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A1" w:rsidRDefault="00F77018" w:rsidP="007A1CA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324753702"/>
      <w:bookmarkStart w:id="1" w:name="_Toc311946838"/>
      <w:r w:rsidRPr="00F77018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ОНТРОЛЬНО-СЧЕТНЫЙ КОМИТЕТ СОРТАВАЛЬСКОГО МУНИЦИПАЛЬНОГО РАЙОНА</w:t>
      </w:r>
    </w:p>
    <w:p w:rsidR="00F77018" w:rsidRDefault="00F77018" w:rsidP="007A1CA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7018" w:rsidRDefault="00F77018" w:rsidP="007A1CA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7018" w:rsidRDefault="00F77018" w:rsidP="007A1CA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7018" w:rsidRPr="00F77018" w:rsidRDefault="00F77018" w:rsidP="007A1CA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A1" w:rsidRPr="00462346" w:rsidRDefault="007A1CA1" w:rsidP="007A1CA1">
      <w:pPr>
        <w:tabs>
          <w:tab w:val="left" w:pos="567"/>
        </w:tabs>
        <w:jc w:val="center"/>
        <w:rPr>
          <w:sz w:val="28"/>
        </w:rPr>
      </w:pPr>
    </w:p>
    <w:p w:rsidR="007A1CA1" w:rsidRPr="00462346" w:rsidRDefault="007A1CA1" w:rsidP="007A1CA1">
      <w:pPr>
        <w:pStyle w:val="a4"/>
        <w:tabs>
          <w:tab w:val="left" w:pos="567"/>
        </w:tabs>
        <w:jc w:val="center"/>
        <w:rPr>
          <w:sz w:val="28"/>
        </w:rPr>
      </w:pPr>
    </w:p>
    <w:p w:rsidR="007A1CA1" w:rsidRPr="007A1CA1" w:rsidRDefault="007A1CA1" w:rsidP="007A1CA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CA1">
        <w:rPr>
          <w:rFonts w:ascii="Times New Roman" w:hAnsi="Times New Roman" w:cs="Times New Roman"/>
          <w:b/>
          <w:sz w:val="32"/>
          <w:szCs w:val="32"/>
        </w:rPr>
        <w:t xml:space="preserve">СТАНДАРТ ВНЕШНЕГО МУНИЦИПАЛЬНОГО ФИНАНСОВОГО КОНТРОЛЯ </w:t>
      </w:r>
    </w:p>
    <w:p w:rsidR="007A1CA1" w:rsidRDefault="007A1CA1" w:rsidP="007A1CA1">
      <w:pPr>
        <w:tabs>
          <w:tab w:val="left" w:pos="567"/>
        </w:tabs>
        <w:jc w:val="center"/>
        <w:rPr>
          <w:b/>
          <w:caps/>
          <w:sz w:val="32"/>
          <w:szCs w:val="32"/>
        </w:rPr>
      </w:pPr>
    </w:p>
    <w:p w:rsidR="007A1CA1" w:rsidRPr="007A1CA1" w:rsidRDefault="007A1CA1" w:rsidP="007A1CA1">
      <w:pPr>
        <w:tabs>
          <w:tab w:val="left" w:pos="567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A1CA1">
        <w:rPr>
          <w:rFonts w:ascii="Times New Roman" w:hAnsi="Times New Roman" w:cs="Times New Roman"/>
          <w:b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caps/>
          <w:sz w:val="28"/>
          <w:szCs w:val="28"/>
        </w:rPr>
        <w:t>ФК</w:t>
      </w:r>
      <w:r w:rsidRPr="007A1CA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Pr="007A1CA1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1C232D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Pr="007A1CA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A1CA1">
        <w:rPr>
          <w:rFonts w:ascii="Times New Roman" w:hAnsi="Times New Roman" w:cs="Times New Roman"/>
          <w:caps/>
          <w:sz w:val="28"/>
          <w:szCs w:val="28"/>
        </w:rPr>
        <w:t>«</w:t>
      </w:r>
      <w:r w:rsidRPr="007A1CA1">
        <w:rPr>
          <w:rFonts w:ascii="Times New Roman" w:hAnsi="Times New Roman" w:cs="Times New Roman"/>
          <w:spacing w:val="-2"/>
          <w:sz w:val="28"/>
          <w:szCs w:val="28"/>
        </w:rPr>
        <w:t>Финансово-экономическая экспертиза муниципальных программ»</w:t>
      </w:r>
    </w:p>
    <w:p w:rsidR="007A1CA1" w:rsidRPr="007A1CA1" w:rsidRDefault="007A1CA1" w:rsidP="007A1CA1">
      <w:pPr>
        <w:widowControl w:val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7A1CA1" w:rsidRPr="007A1CA1" w:rsidRDefault="007A1CA1" w:rsidP="007A1CA1">
      <w:pPr>
        <w:pStyle w:val="31"/>
        <w:jc w:val="center"/>
        <w:rPr>
          <w:szCs w:val="28"/>
        </w:rPr>
      </w:pPr>
      <w:r w:rsidRPr="007A1CA1">
        <w:rPr>
          <w:szCs w:val="28"/>
        </w:rPr>
        <w:t>(</w:t>
      </w:r>
      <w:proofErr w:type="gramStart"/>
      <w:r w:rsidRPr="007A1CA1">
        <w:rPr>
          <w:szCs w:val="28"/>
        </w:rPr>
        <w:t>утвержден</w:t>
      </w:r>
      <w:proofErr w:type="gramEnd"/>
      <w:r w:rsidRPr="007A1CA1">
        <w:rPr>
          <w:szCs w:val="28"/>
        </w:rPr>
        <w:t xml:space="preserve"> приказом  Контрольно-счетного комитета Сортавальского муниципального района от </w:t>
      </w:r>
      <w:r>
        <w:rPr>
          <w:szCs w:val="28"/>
        </w:rPr>
        <w:t>14</w:t>
      </w:r>
      <w:r w:rsidRPr="007A1CA1">
        <w:rPr>
          <w:szCs w:val="28"/>
        </w:rPr>
        <w:t>.0</w:t>
      </w:r>
      <w:r>
        <w:rPr>
          <w:szCs w:val="28"/>
        </w:rPr>
        <w:t>8</w:t>
      </w:r>
      <w:r w:rsidRPr="007A1CA1">
        <w:rPr>
          <w:szCs w:val="28"/>
        </w:rPr>
        <w:t>. 2014 №</w:t>
      </w:r>
      <w:r>
        <w:rPr>
          <w:szCs w:val="28"/>
        </w:rPr>
        <w:t>1</w:t>
      </w:r>
      <w:r w:rsidR="001C232D">
        <w:rPr>
          <w:szCs w:val="28"/>
        </w:rPr>
        <w:t>5</w:t>
      </w:r>
      <w:r w:rsidRPr="007A1CA1">
        <w:rPr>
          <w:szCs w:val="28"/>
        </w:rPr>
        <w:t>)</w:t>
      </w:r>
    </w:p>
    <w:p w:rsidR="007A1CA1" w:rsidRPr="00462346" w:rsidRDefault="007A1CA1" w:rsidP="007A1CA1">
      <w:pPr>
        <w:pStyle w:val="7"/>
      </w:pPr>
    </w:p>
    <w:p w:rsidR="007A1CA1" w:rsidRPr="00462346" w:rsidRDefault="007A1CA1" w:rsidP="007A1CA1">
      <w:pPr>
        <w:widowControl w:val="0"/>
        <w:jc w:val="center"/>
        <w:rPr>
          <w:sz w:val="28"/>
        </w:rPr>
      </w:pPr>
    </w:p>
    <w:p w:rsidR="007A1CA1" w:rsidRPr="00462346" w:rsidRDefault="007A1CA1" w:rsidP="007A1CA1">
      <w:pPr>
        <w:widowControl w:val="0"/>
        <w:jc w:val="center"/>
        <w:rPr>
          <w:sz w:val="28"/>
        </w:rPr>
      </w:pPr>
    </w:p>
    <w:p w:rsidR="007A1CA1" w:rsidRPr="00462346" w:rsidRDefault="007A1CA1" w:rsidP="007A1CA1">
      <w:pPr>
        <w:widowControl w:val="0"/>
        <w:jc w:val="center"/>
        <w:rPr>
          <w:sz w:val="28"/>
        </w:rPr>
      </w:pPr>
    </w:p>
    <w:p w:rsidR="007A1CA1" w:rsidRPr="00462346" w:rsidRDefault="007A1CA1" w:rsidP="007A1CA1">
      <w:pPr>
        <w:widowControl w:val="0"/>
        <w:jc w:val="center"/>
        <w:rPr>
          <w:sz w:val="28"/>
        </w:rPr>
      </w:pPr>
    </w:p>
    <w:p w:rsidR="007A1CA1" w:rsidRDefault="007A1CA1" w:rsidP="007A1CA1">
      <w:pPr>
        <w:jc w:val="center"/>
        <w:rPr>
          <w:sz w:val="28"/>
          <w:szCs w:val="28"/>
        </w:rPr>
      </w:pPr>
    </w:p>
    <w:p w:rsidR="007A1CA1" w:rsidRDefault="007A1CA1" w:rsidP="007A1CA1">
      <w:pPr>
        <w:jc w:val="center"/>
        <w:rPr>
          <w:sz w:val="28"/>
          <w:szCs w:val="28"/>
        </w:rPr>
      </w:pPr>
    </w:p>
    <w:p w:rsidR="007A1CA1" w:rsidRDefault="007A1CA1" w:rsidP="007A1CA1">
      <w:pPr>
        <w:jc w:val="center"/>
        <w:rPr>
          <w:sz w:val="28"/>
          <w:szCs w:val="28"/>
        </w:rPr>
      </w:pPr>
    </w:p>
    <w:p w:rsidR="007A1CA1" w:rsidRDefault="007A1CA1" w:rsidP="007A1CA1">
      <w:pPr>
        <w:jc w:val="center"/>
        <w:rPr>
          <w:sz w:val="28"/>
          <w:szCs w:val="28"/>
        </w:rPr>
      </w:pPr>
    </w:p>
    <w:p w:rsidR="007A1CA1" w:rsidRPr="007A1CA1" w:rsidRDefault="007A1CA1" w:rsidP="007A1CA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1CA1">
        <w:rPr>
          <w:rFonts w:ascii="Times New Roman" w:hAnsi="Times New Roman" w:cs="Times New Roman"/>
          <w:b/>
          <w:caps/>
          <w:sz w:val="28"/>
          <w:szCs w:val="28"/>
        </w:rPr>
        <w:t>Сортавала</w:t>
      </w:r>
    </w:p>
    <w:p w:rsidR="007A1CA1" w:rsidRPr="007A1CA1" w:rsidRDefault="007A1CA1" w:rsidP="007A1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A1">
        <w:rPr>
          <w:rFonts w:ascii="Times New Roman" w:hAnsi="Times New Roman" w:cs="Times New Roman"/>
          <w:b/>
          <w:sz w:val="28"/>
          <w:szCs w:val="28"/>
        </w:rPr>
        <w:t>2014</w:t>
      </w:r>
    </w:p>
    <w:p w:rsidR="007A1CA1" w:rsidRDefault="007A1CA1" w:rsidP="007A1CA1">
      <w:pPr>
        <w:jc w:val="center"/>
        <w:rPr>
          <w:b/>
        </w:rPr>
      </w:pPr>
    </w:p>
    <w:p w:rsidR="007A1CA1" w:rsidRPr="007A1CA1" w:rsidRDefault="007A1CA1" w:rsidP="007A1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A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A1CA1" w:rsidRPr="007A1CA1" w:rsidRDefault="007A1CA1" w:rsidP="007A1CA1">
      <w:pPr>
        <w:ind w:right="38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A1CA1" w:rsidRPr="007A1CA1" w:rsidRDefault="007A1CA1" w:rsidP="007A1CA1">
      <w:pPr>
        <w:pStyle w:val="a3"/>
        <w:numPr>
          <w:ilvl w:val="0"/>
          <w:numId w:val="4"/>
        </w:numPr>
        <w:spacing w:after="0" w:line="240" w:lineRule="auto"/>
        <w:ind w:left="426" w:right="38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CA1">
        <w:rPr>
          <w:rFonts w:ascii="Times New Roman" w:hAnsi="Times New Roman" w:cs="Times New Roman"/>
          <w:sz w:val="28"/>
          <w:szCs w:val="28"/>
        </w:rPr>
        <w:t>Общие положения                                                                                           3</w:t>
      </w:r>
    </w:p>
    <w:p w:rsidR="007A1CA1" w:rsidRPr="007A1CA1" w:rsidRDefault="007A1CA1" w:rsidP="007A1CA1">
      <w:pPr>
        <w:ind w:right="3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CA1" w:rsidRPr="007A1CA1" w:rsidRDefault="00F77018" w:rsidP="007A1CA1">
      <w:pPr>
        <w:pStyle w:val="a3"/>
        <w:numPr>
          <w:ilvl w:val="0"/>
          <w:numId w:val="4"/>
        </w:numPr>
        <w:spacing w:after="0" w:line="240" w:lineRule="auto"/>
        <w:ind w:left="426" w:right="38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проведению экспертизы муниципальной программы</w:t>
      </w:r>
      <w:r w:rsidR="007A1CA1" w:rsidRPr="007A1C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1CA1" w:rsidRPr="007A1C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A1CA1" w:rsidRPr="007A1CA1" w:rsidRDefault="007A1CA1" w:rsidP="007A1CA1">
      <w:pPr>
        <w:ind w:right="3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CA1" w:rsidRPr="00F77018" w:rsidRDefault="00F77018" w:rsidP="00F77018">
      <w:pPr>
        <w:pStyle w:val="a3"/>
        <w:widowControl w:val="0"/>
        <w:numPr>
          <w:ilvl w:val="0"/>
          <w:numId w:val="4"/>
        </w:numPr>
        <w:spacing w:after="0" w:line="240" w:lineRule="auto"/>
        <w:ind w:left="426" w:right="-1" w:hanging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018">
        <w:rPr>
          <w:rFonts w:ascii="Times New Roman" w:hAnsi="Times New Roman" w:cs="Times New Roman"/>
          <w:sz w:val="28"/>
          <w:szCs w:val="28"/>
        </w:rPr>
        <w:t>Требования к оформлению результатов экспертизы</w:t>
      </w:r>
      <w:r w:rsidR="007A1CA1" w:rsidRPr="00F77018">
        <w:rPr>
          <w:rFonts w:ascii="Times New Roman" w:hAnsi="Times New Roman" w:cs="Times New Roman"/>
          <w:sz w:val="28"/>
          <w:szCs w:val="28"/>
        </w:rPr>
        <w:t xml:space="preserve"> </w:t>
      </w:r>
      <w:r w:rsidRPr="00F770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47B3">
        <w:rPr>
          <w:rFonts w:ascii="Times New Roman" w:hAnsi="Times New Roman" w:cs="Times New Roman"/>
          <w:sz w:val="28"/>
          <w:szCs w:val="28"/>
        </w:rPr>
        <w:t xml:space="preserve"> </w:t>
      </w:r>
      <w:r w:rsidRPr="00F7701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7A1CA1" w:rsidRDefault="007A1CA1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CA1" w:rsidRDefault="007A1CA1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CA1" w:rsidRDefault="007A1CA1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CA1" w:rsidRDefault="007A1CA1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CA1" w:rsidRDefault="007A1CA1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CA1" w:rsidRDefault="007A1CA1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CA1" w:rsidRDefault="007A1CA1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CA1" w:rsidRDefault="007A1CA1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CA1" w:rsidRDefault="007A1CA1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CA1" w:rsidRDefault="007A1CA1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CA1" w:rsidRDefault="007A1CA1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CA1" w:rsidRDefault="007A1CA1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018" w:rsidRDefault="00F77018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018" w:rsidRDefault="00F77018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018" w:rsidRDefault="00F77018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018" w:rsidRDefault="00F77018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018" w:rsidRDefault="00F77018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018" w:rsidRDefault="00F77018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018" w:rsidRDefault="00F77018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018" w:rsidRDefault="00F77018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018" w:rsidRDefault="00F77018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018" w:rsidRDefault="00F77018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018" w:rsidRDefault="00F77018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018" w:rsidRDefault="00F77018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018" w:rsidRDefault="00F77018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018" w:rsidRDefault="00F77018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018" w:rsidRDefault="00F77018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018" w:rsidRDefault="00F77018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018" w:rsidRDefault="00F77018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7B3" w:rsidRDefault="00F447B3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7B3" w:rsidRDefault="00F447B3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7B3" w:rsidRDefault="00F447B3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7B3" w:rsidRDefault="00F447B3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CB0" w:rsidRDefault="000F3CB0" w:rsidP="000F3C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 Общие положения</w:t>
      </w:r>
      <w:bookmarkEnd w:id="0"/>
      <w:bookmarkEnd w:id="1"/>
    </w:p>
    <w:p w:rsidR="000F3CB0" w:rsidRDefault="000F3CB0" w:rsidP="000F3CB0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0F3CB0" w:rsidRPr="00AA20DD" w:rsidRDefault="000F3CB0" w:rsidP="000F3CB0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0B8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Стандарт внешнего муниципального финансового контроля </w:t>
      </w:r>
      <w:r w:rsidRPr="00710B8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«Финансово-экономическая экспертиза муниципальных программ» (далее – Стандарт) разработан </w:t>
      </w:r>
      <w:r w:rsidRPr="00172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 w:rsidR="00482C64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172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</w:t>
      </w:r>
      <w:r w:rsidR="00482C64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Pr="00172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482C64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172CBF">
        <w:rPr>
          <w:rFonts w:ascii="Times New Roman" w:hAnsi="Times New Roman" w:cs="Times New Roman"/>
          <w:b w:val="0"/>
          <w:bCs w:val="0"/>
          <w:sz w:val="28"/>
          <w:szCs w:val="28"/>
        </w:rPr>
        <w:t>онтрольно-счетно</w:t>
      </w:r>
      <w:r w:rsidR="00482C64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172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2C64">
        <w:rPr>
          <w:rFonts w:ascii="Times New Roman" w:hAnsi="Times New Roman" w:cs="Times New Roman"/>
          <w:b w:val="0"/>
          <w:bCs w:val="0"/>
          <w:sz w:val="28"/>
          <w:szCs w:val="28"/>
        </w:rPr>
        <w:t>комитете Сортавальского муниципального района</w:t>
      </w:r>
      <w:r w:rsidRPr="00172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утвержденного Решением </w:t>
      </w:r>
      <w:r w:rsidR="00482C64">
        <w:rPr>
          <w:rFonts w:ascii="Times New Roman" w:hAnsi="Times New Roman" w:cs="Times New Roman"/>
          <w:b w:val="0"/>
          <w:bCs w:val="0"/>
          <w:sz w:val="28"/>
          <w:szCs w:val="28"/>
        </w:rPr>
        <w:t>Совета Сортавальского муниципального района</w:t>
      </w:r>
      <w:r w:rsidRPr="00172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482C64">
        <w:rPr>
          <w:rFonts w:ascii="Times New Roman" w:hAnsi="Times New Roman" w:cs="Times New Roman"/>
          <w:b w:val="0"/>
          <w:bCs w:val="0"/>
          <w:sz w:val="28"/>
          <w:szCs w:val="28"/>
        </w:rPr>
        <w:t>26.01.2012г.</w:t>
      </w:r>
      <w:r w:rsidRPr="00172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482C64">
        <w:rPr>
          <w:rFonts w:ascii="Times New Roman" w:hAnsi="Times New Roman" w:cs="Times New Roman"/>
          <w:b w:val="0"/>
          <w:bCs w:val="0"/>
          <w:sz w:val="28"/>
          <w:szCs w:val="28"/>
        </w:rPr>
        <w:t>232(с изменениями и дополнениями)</w:t>
      </w:r>
      <w:r w:rsidRPr="00172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основе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172CB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ипово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го</w:t>
      </w:r>
      <w:r w:rsidR="00482C64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с</w:t>
      </w:r>
      <w:r w:rsidRPr="00172CB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тандарт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а</w:t>
      </w:r>
      <w:r w:rsidR="00482C64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 w:rsidRPr="00710B8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«Финансово-экономическая экспертиза проектов муниципальных программ»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,</w:t>
      </w:r>
      <w:r w:rsidR="00482C64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у</w:t>
      </w:r>
      <w:r w:rsidRPr="00172CBF">
        <w:rPr>
          <w:rFonts w:ascii="Times New Roman" w:hAnsi="Times New Roman" w:cs="Times New Roman"/>
          <w:b w:val="0"/>
          <w:bCs w:val="0"/>
          <w:sz w:val="28"/>
          <w:szCs w:val="28"/>
        </w:rPr>
        <w:t>твержден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172CBF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172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 Президиума Союза МКСО</w:t>
      </w:r>
      <w:r w:rsidR="00482C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(протокол заседания Президиума СМКСО </w:t>
      </w:r>
      <w:r w:rsidRPr="00172CBF">
        <w:rPr>
          <w:rFonts w:ascii="Times New Roman" w:hAnsi="Times New Roman" w:cs="Times New Roman"/>
          <w:b w:val="0"/>
          <w:bCs w:val="0"/>
          <w:sz w:val="28"/>
          <w:szCs w:val="28"/>
        </w:rPr>
        <w:t>от 19.05.2013 г. № 2 (33)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0F3CB0" w:rsidRPr="00172CBF" w:rsidRDefault="000F3CB0" w:rsidP="000F3CB0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</w:t>
      </w:r>
      <w:r w:rsidRPr="00172CBF">
        <w:rPr>
          <w:rFonts w:ascii="Times New Roman" w:hAnsi="Times New Roman" w:cs="Times New Roman"/>
          <w:sz w:val="28"/>
          <w:szCs w:val="28"/>
        </w:rPr>
        <w:t>12.05.2012 года.</w:t>
      </w:r>
    </w:p>
    <w:p w:rsidR="000F3CB0" w:rsidRDefault="000F3CB0" w:rsidP="000F3CB0">
      <w:pPr>
        <w:pStyle w:val="a3"/>
        <w:widowControl w:val="0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 определяет общие требования и принципы проведения в пределах полномочий Контрольно-счетно</w:t>
      </w:r>
      <w:r w:rsidR="00482C64">
        <w:rPr>
          <w:rFonts w:ascii="Times New Roman" w:hAnsi="Times New Roman" w:cs="Times New Roman"/>
          <w:sz w:val="28"/>
          <w:szCs w:val="28"/>
        </w:rPr>
        <w:t>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C64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Контрольно-счетн</w:t>
      </w:r>
      <w:r w:rsidR="00482C6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C64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) финансово-экономической экспертизы</w:t>
      </w:r>
      <w:r w:rsidR="0048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48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проектов  муниципальных программ </w:t>
      </w:r>
      <w:r w:rsidR="00482C64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района, а также </w:t>
      </w:r>
      <w:r w:rsidR="00711374">
        <w:rPr>
          <w:rFonts w:ascii="Times New Roman" w:hAnsi="Times New Roman" w:cs="Times New Roman"/>
          <w:sz w:val="28"/>
          <w:szCs w:val="28"/>
        </w:rPr>
        <w:t xml:space="preserve">финансово-экономической экспертизы муниципальных программ и </w:t>
      </w:r>
      <w:r w:rsidR="00482C64">
        <w:rPr>
          <w:rFonts w:ascii="Times New Roman" w:hAnsi="Times New Roman" w:cs="Times New Roman"/>
          <w:sz w:val="28"/>
          <w:szCs w:val="28"/>
        </w:rPr>
        <w:t xml:space="preserve">проектов муниципальных программ поселений, входящих в состав Сортавальского муниципального района, в случае передачи полномочий </w:t>
      </w:r>
      <w:r w:rsidR="00711374">
        <w:rPr>
          <w:rFonts w:ascii="Times New Roman" w:hAnsi="Times New Roman" w:cs="Times New Roman"/>
          <w:sz w:val="28"/>
          <w:szCs w:val="28"/>
        </w:rPr>
        <w:t>контрольно-счетных органов поселений Контрольно-счетному комитету (далее-Поселения)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программы).</w:t>
      </w:r>
      <w:proofErr w:type="gramEnd"/>
    </w:p>
    <w:p w:rsidR="000F3CB0" w:rsidRDefault="000F3CB0" w:rsidP="000F3CB0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Стандарт является обязательным к применению должностными лицами Контрольно-счетно</w:t>
      </w:r>
      <w:r w:rsidR="0071137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374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 и привлеченными экспертами, участвующими в проведении финансово-экономической экспертизы муниципальных программ.</w:t>
      </w:r>
    </w:p>
    <w:p w:rsidR="000F3CB0" w:rsidRDefault="000F3CB0" w:rsidP="000F3CB0">
      <w:pPr>
        <w:widowControl w:val="0"/>
        <w:tabs>
          <w:tab w:val="left" w:pos="709"/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 Финансово-экономическая экспертиза (далее – экспертиза) муниципальных программ осуществляется на основании </w:t>
      </w:r>
      <w:r>
        <w:rPr>
          <w:rFonts w:ascii="Times New Roman" w:hAnsi="Times New Roman" w:cs="Times New Roman"/>
          <w:spacing w:val="-2"/>
          <w:sz w:val="28"/>
          <w:szCs w:val="28"/>
        </w:rPr>
        <w:t>пункта 2 статьи 157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пункта 7 части 2 статьи 9 Федерального закона от 07.02.2011 </w:t>
      </w:r>
      <w:r>
        <w:rPr>
          <w:rFonts w:ascii="Times New Roman" w:hAnsi="Times New Roman" w:cs="Times New Roman"/>
          <w:spacing w:val="-2"/>
          <w:sz w:val="28"/>
          <w:szCs w:val="28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0F3CB0" w:rsidRDefault="000F3CB0" w:rsidP="000F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Экспертиза муниципальных программ является экспертно-аналитическим мероприятием.</w:t>
      </w:r>
    </w:p>
    <w:p w:rsidR="000F3CB0" w:rsidRDefault="000F3CB0" w:rsidP="000F3CB0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  Целью экспертизы является 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расходного обязательства для бюджета </w:t>
      </w:r>
      <w:r w:rsidR="00711374">
        <w:rPr>
          <w:rFonts w:ascii="Times New Roman" w:hAnsi="Times New Roman" w:cs="Times New Roman"/>
          <w:sz w:val="28"/>
          <w:szCs w:val="28"/>
        </w:rPr>
        <w:t>Сортавальского муниципального района и бюджетов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CB0" w:rsidRDefault="000F3CB0" w:rsidP="000F3CB0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 Экспертиза муниципальной программы не предполагает оценку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Контрольно-счетн</w:t>
      </w:r>
      <w:r w:rsidR="0071137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374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вправе выражать свое мнение по указанным аспектам.</w:t>
      </w:r>
    </w:p>
    <w:p w:rsidR="000F3CB0" w:rsidRDefault="000F3CB0" w:rsidP="000F3CB0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Экспертиза муниципальной программы включает оценку ее соответствия Стратегии социально-экономического развития </w:t>
      </w:r>
      <w:r w:rsidR="00711374">
        <w:rPr>
          <w:rFonts w:ascii="Times New Roman" w:hAnsi="Times New Roman" w:cs="Times New Roman"/>
          <w:sz w:val="28"/>
          <w:szCs w:val="28"/>
        </w:rPr>
        <w:t>Сортавальского муниципального района или Поселений</w:t>
      </w:r>
      <w:r>
        <w:rPr>
          <w:rFonts w:ascii="Times New Roman" w:hAnsi="Times New Roman" w:cs="Times New Roman"/>
          <w:sz w:val="28"/>
          <w:szCs w:val="28"/>
        </w:rPr>
        <w:t xml:space="preserve">, нормам, установленным законами и иными нормативными правовыми актами Российской Федерации, </w:t>
      </w:r>
      <w:r w:rsidR="00711374"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1374">
        <w:rPr>
          <w:rFonts w:ascii="Times New Roman" w:hAnsi="Times New Roman" w:cs="Times New Roman"/>
          <w:sz w:val="28"/>
          <w:szCs w:val="28"/>
        </w:rPr>
        <w:t>Сортавальского муниципального района и</w:t>
      </w:r>
      <w:r w:rsidR="00CC2B33">
        <w:rPr>
          <w:rFonts w:ascii="Times New Roman" w:hAnsi="Times New Roman" w:cs="Times New Roman"/>
          <w:sz w:val="28"/>
          <w:szCs w:val="28"/>
        </w:rPr>
        <w:t>ли Поселений</w:t>
      </w:r>
      <w:r w:rsidR="00711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соответствующей сфере.</w:t>
      </w:r>
      <w:proofErr w:type="gramEnd"/>
    </w:p>
    <w:p w:rsidR="000F3CB0" w:rsidRDefault="000F3CB0" w:rsidP="000F3CB0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 Основными задачами экспертизы муниципальной программы является оценка:</w:t>
      </w:r>
    </w:p>
    <w:p w:rsidR="000F3CB0" w:rsidRDefault="000F3CB0" w:rsidP="000F3CB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положений муниципальной программы нормам законов и иных нормативных правовых актов;</w:t>
      </w:r>
    </w:p>
    <w:p w:rsidR="000F3CB0" w:rsidRDefault="000F3CB0" w:rsidP="000F3CB0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0F3CB0" w:rsidRDefault="000F3CB0" w:rsidP="000F3CB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целостности и связанности задач муниципальной программы и мероприятий по их выполнению;</w:t>
      </w:r>
    </w:p>
    <w:p w:rsidR="000F3CB0" w:rsidRDefault="000F3CB0" w:rsidP="000F3CB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обоснованности заявленных финансовых потребностей муниципальной программы. </w:t>
      </w:r>
    </w:p>
    <w:p w:rsidR="000F3CB0" w:rsidRDefault="000F3CB0" w:rsidP="000F3CB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Основные термины и понятия:</w:t>
      </w:r>
    </w:p>
    <w:p w:rsidR="000F3CB0" w:rsidRDefault="000F3CB0" w:rsidP="000F3CB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финансово-экономическая экспертиза муниципальной программы – экспертно-аналитическое мероприятие, представляющее собой исследование с целью оценить нормативный правовой акт с точки зрения обеспеченности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0F3CB0" w:rsidRDefault="000F3CB0" w:rsidP="000F3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(индикативные) показатели, индикаторы – показатели, установленные программой,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оценки степени достижения поставленных программой целей и задач. </w:t>
      </w:r>
    </w:p>
    <w:p w:rsidR="000F3CB0" w:rsidRDefault="000F3CB0" w:rsidP="000F3CB0">
      <w:pPr>
        <w:pStyle w:val="a3"/>
        <w:widowControl w:val="0"/>
        <w:tabs>
          <w:tab w:val="left" w:pos="993"/>
        </w:tabs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3CB0" w:rsidRPr="00656C50" w:rsidRDefault="000F3CB0" w:rsidP="000F3CB0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24753703"/>
      <w:bookmarkStart w:id="3" w:name="_Toc311946841"/>
      <w:r>
        <w:rPr>
          <w:rFonts w:ascii="Times New Roman" w:hAnsi="Times New Roman" w:cs="Times New Roman"/>
          <w:sz w:val="28"/>
          <w:szCs w:val="28"/>
        </w:rPr>
        <w:t>2. Требования к проведению экспертизы муниципальной программы</w:t>
      </w:r>
      <w:bookmarkEnd w:id="2"/>
      <w:bookmarkEnd w:id="3"/>
    </w:p>
    <w:p w:rsidR="000F3CB0" w:rsidRDefault="000F3CB0" w:rsidP="000F3CB0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3CB0" w:rsidRDefault="000F3CB0" w:rsidP="000F3CB0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Объем экспертизы муниципальной программы определяется </w:t>
      </w:r>
      <w:r w:rsidR="00CC2B33">
        <w:rPr>
          <w:rFonts w:ascii="Times New Roman" w:hAnsi="Times New Roman" w:cs="Times New Roman"/>
          <w:sz w:val="28"/>
          <w:szCs w:val="28"/>
        </w:rPr>
        <w:t>инспектором</w:t>
      </w:r>
      <w:r>
        <w:rPr>
          <w:rFonts w:ascii="Times New Roman" w:hAnsi="Times New Roman" w:cs="Times New Roman"/>
          <w:sz w:val="28"/>
          <w:szCs w:val="28"/>
        </w:rPr>
        <w:t>, ответственным за ее проведение, по согласованию с председател</w:t>
      </w:r>
      <w:r w:rsidR="00CC2B3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CC2B3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B33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, исходя из целей и задач экспертизы и условий ее проведения, а также полноты представленных материалов и качества их оформления. </w:t>
      </w:r>
    </w:p>
    <w:p w:rsidR="000F3CB0" w:rsidRDefault="000F3CB0" w:rsidP="000F3CB0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При необходимости </w:t>
      </w:r>
      <w:r w:rsidR="00CC2B33">
        <w:rPr>
          <w:rFonts w:ascii="Times New Roman" w:hAnsi="Times New Roman" w:cs="Times New Roman"/>
          <w:sz w:val="28"/>
          <w:szCs w:val="28"/>
        </w:rPr>
        <w:t>инспектором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согласованию с председател</w:t>
      </w:r>
      <w:r w:rsidR="00CC2B3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CC2B3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B33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,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0F3CB0" w:rsidRDefault="000F3CB0" w:rsidP="000F3CB0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При проведении экспертизы муниципальной программы учитываются результаты ранее проведенных контрольных и экспертно-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аналитических мероприятий в соответствующей сфере формирования и использования средств бюджета </w:t>
      </w:r>
      <w:r w:rsidR="00CC2B33">
        <w:rPr>
          <w:rFonts w:ascii="Times New Roman" w:hAnsi="Times New Roman" w:cs="Times New Roman"/>
          <w:sz w:val="28"/>
          <w:szCs w:val="28"/>
        </w:rPr>
        <w:t>Сортавальского муниципального района или Поселений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CB0" w:rsidRDefault="000F3CB0" w:rsidP="000F3CB0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>2.4. В ходе проведения экспертизы муниципальных программ подлежат рассмотрению следующие вопросы:</w:t>
      </w:r>
    </w:p>
    <w:p w:rsidR="000F3CB0" w:rsidRDefault="000F3CB0" w:rsidP="000F3CB0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Style w:val="FontStyle11"/>
          <w:sz w:val="28"/>
          <w:szCs w:val="28"/>
        </w:rPr>
        <w:t xml:space="preserve"> целей муниципальной программы поставленной проблеме, соответствие планируемых задач целям программы;</w:t>
      </w:r>
    </w:p>
    <w:p w:rsidR="000F3CB0" w:rsidRDefault="000F3CB0" w:rsidP="000F3CB0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соответствие целей, задач муниципальной программы Стратегии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CC2B33">
        <w:rPr>
          <w:rFonts w:ascii="Times New Roman" w:hAnsi="Times New Roman" w:cs="Times New Roman"/>
          <w:sz w:val="28"/>
          <w:szCs w:val="28"/>
        </w:rPr>
        <w:t>Сортавальского муниципального района или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CB0" w:rsidRDefault="000F3CB0" w:rsidP="000F3CB0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>четкость формулировок целей и задач, их конкретность и реальная достижимость</w:t>
      </w:r>
      <w:r w:rsidR="00CC2B33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в установленные сроки реализации программы;</w:t>
      </w:r>
    </w:p>
    <w:p w:rsidR="000F3CB0" w:rsidRDefault="000F3CB0" w:rsidP="000F3CB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наличие </w:t>
      </w:r>
      <w:r w:rsidRPr="00CC2B33">
        <w:rPr>
          <w:rStyle w:val="FontStyle11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змеряемых (натуральных и стоимостных) показателей, позволяющих оценить</w:t>
      </w:r>
      <w:r>
        <w:rPr>
          <w:rStyle w:val="FontStyle11"/>
          <w:sz w:val="28"/>
          <w:szCs w:val="28"/>
        </w:rPr>
        <w:t xml:space="preserve"> степень достижения целей и выполнения задач;</w:t>
      </w:r>
    </w:p>
    <w:p w:rsidR="000F3CB0" w:rsidRDefault="000F3CB0" w:rsidP="000F3CB0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>взаимосвязанность программных мероприятий, в том числе по срокам реализации;</w:t>
      </w:r>
    </w:p>
    <w:p w:rsidR="000F3CB0" w:rsidRDefault="000F3CB0" w:rsidP="000F3CB0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>соответствие программных мероприятий целям и задачам программы;</w:t>
      </w:r>
    </w:p>
    <w:p w:rsidR="000F3CB0" w:rsidRDefault="000F3CB0" w:rsidP="000F3CB0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>наличие и обоснованность промежуточных планируемых результатов;</w:t>
      </w:r>
    </w:p>
    <w:p w:rsidR="000F3CB0" w:rsidRDefault="000F3CB0" w:rsidP="000F3CB0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>обоснованность объемов финансирования программных мероприятий;</w:t>
      </w:r>
    </w:p>
    <w:p w:rsidR="000F3CB0" w:rsidRDefault="000F3CB0" w:rsidP="000F3CB0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0F3CB0" w:rsidRDefault="000F3CB0" w:rsidP="000F3CB0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Style w:val="FontStyle11"/>
          <w:sz w:val="28"/>
          <w:szCs w:val="28"/>
        </w:rPr>
        <w:t>обоснованность объемов и механизма привлечения внебюджетных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, полноты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возможностей привлечения средств иных бюджетов бюджетной системы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а также средств иных источников для реализации муниципальной программы;</w:t>
      </w:r>
    </w:p>
    <w:p w:rsidR="000F3CB0" w:rsidRDefault="000F3CB0" w:rsidP="000F3CB0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>четкая формулировка, простота понимания индикаторов (целевых, индикативных показателей);</w:t>
      </w:r>
    </w:p>
    <w:p w:rsidR="000F3CB0" w:rsidRDefault="000F3CB0" w:rsidP="000F3CB0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0F3CB0" w:rsidRDefault="000F3CB0" w:rsidP="000F3CB0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0F3CB0" w:rsidRDefault="000F3CB0" w:rsidP="000F3CB0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0F3CB0" w:rsidRDefault="000F3CB0" w:rsidP="000F3CB0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>механизм управления муниципальной программой, в том числе схемы мониторинга реализации программы.</w:t>
      </w:r>
    </w:p>
    <w:p w:rsidR="000F3CB0" w:rsidRPr="00940102" w:rsidRDefault="000F3CB0" w:rsidP="000F3CB0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r w:rsidRPr="00940102">
        <w:rPr>
          <w:rFonts w:ascii="Times New Roman" w:hAnsi="Times New Roman" w:cs="Times New Roman"/>
          <w:sz w:val="28"/>
          <w:szCs w:val="28"/>
        </w:rPr>
        <w:t>2.5. 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940102">
        <w:rPr>
          <w:rFonts w:ascii="Times New Roman" w:hAnsi="Times New Roman" w:cs="Times New Roman"/>
          <w:sz w:val="28"/>
          <w:szCs w:val="28"/>
        </w:rPr>
        <w:t>освещ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940102">
        <w:rPr>
          <w:rFonts w:ascii="Times New Roman" w:hAnsi="Times New Roman" w:cs="Times New Roman"/>
          <w:sz w:val="28"/>
          <w:szCs w:val="28"/>
        </w:rPr>
        <w:t xml:space="preserve"> вопрос правомерности и обоснованности </w:t>
      </w:r>
      <w:r>
        <w:rPr>
          <w:rFonts w:ascii="Times New Roman" w:hAnsi="Times New Roman" w:cs="Times New Roman"/>
          <w:sz w:val="28"/>
          <w:szCs w:val="28"/>
        </w:rPr>
        <w:t xml:space="preserve">внесенных </w:t>
      </w:r>
      <w:r w:rsidRPr="00940102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010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4010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0102">
        <w:rPr>
          <w:rFonts w:ascii="Times New Roman" w:hAnsi="Times New Roman" w:cs="Times New Roman"/>
          <w:sz w:val="28"/>
          <w:szCs w:val="28"/>
        </w:rPr>
        <w:t>, соответствия их показателям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847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</w:t>
      </w:r>
      <w:r w:rsidR="00BA1847">
        <w:rPr>
          <w:rFonts w:ascii="Times New Roman" w:hAnsi="Times New Roman" w:cs="Times New Roman"/>
          <w:sz w:val="28"/>
          <w:szCs w:val="28"/>
        </w:rPr>
        <w:lastRenderedPageBreak/>
        <w:t>района или Поселений</w:t>
      </w:r>
      <w:r w:rsidRPr="00940102">
        <w:rPr>
          <w:rFonts w:ascii="Times New Roman" w:hAnsi="Times New Roman" w:cs="Times New Roman"/>
          <w:sz w:val="28"/>
          <w:szCs w:val="28"/>
        </w:rPr>
        <w:t>, а также:</w:t>
      </w:r>
    </w:p>
    <w:p w:rsidR="000F3CB0" w:rsidRPr="00940102" w:rsidRDefault="000F3CB0" w:rsidP="000F3CB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02">
        <w:rPr>
          <w:rFonts w:ascii="Times New Roman" w:hAnsi="Times New Roman" w:cs="Times New Roman"/>
          <w:sz w:val="28"/>
          <w:szCs w:val="28"/>
        </w:rPr>
        <w:t xml:space="preserve">корректности изменений (отсутствие изменений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0102">
        <w:rPr>
          <w:rFonts w:ascii="Times New Roman" w:hAnsi="Times New Roman" w:cs="Times New Roman"/>
          <w:sz w:val="28"/>
          <w:szCs w:val="28"/>
        </w:rPr>
        <w:t>программы «задним числом»);</w:t>
      </w:r>
    </w:p>
    <w:p w:rsidR="000F3CB0" w:rsidRPr="00940102" w:rsidRDefault="000F3CB0" w:rsidP="000F3CB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02">
        <w:rPr>
          <w:rFonts w:ascii="Times New Roman" w:hAnsi="Times New Roman" w:cs="Times New Roman"/>
          <w:sz w:val="28"/>
          <w:szCs w:val="28"/>
        </w:rPr>
        <w:t xml:space="preserve">логичности изменений (отсутствие внутренних противоречий в новом варианте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0102">
        <w:rPr>
          <w:rFonts w:ascii="Times New Roman" w:hAnsi="Times New Roman" w:cs="Times New Roman"/>
          <w:sz w:val="28"/>
          <w:szCs w:val="28"/>
        </w:rPr>
        <w:t>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0F3CB0" w:rsidRPr="00940102" w:rsidRDefault="000F3CB0" w:rsidP="000F3CB0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02">
        <w:rPr>
          <w:rFonts w:ascii="Times New Roman" w:hAnsi="Times New Roman" w:cs="Times New Roman"/>
          <w:sz w:val="28"/>
          <w:szCs w:val="28"/>
        </w:rPr>
        <w:t>целесообразности изменений (потенциальная эффективность предлагаемых мер)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CB0" w:rsidRPr="001154FB" w:rsidRDefault="000F3CB0" w:rsidP="000F3CB0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4FB">
        <w:rPr>
          <w:rFonts w:ascii="Times New Roman" w:hAnsi="Times New Roman" w:cs="Times New Roman"/>
          <w:sz w:val="28"/>
          <w:szCs w:val="28"/>
        </w:rPr>
        <w:t>2.6.</w:t>
      </w:r>
      <w:r w:rsidR="00BA1847" w:rsidRPr="001154FB">
        <w:rPr>
          <w:rFonts w:ascii="Times New Roman" w:hAnsi="Times New Roman" w:cs="Times New Roman"/>
          <w:sz w:val="28"/>
          <w:szCs w:val="28"/>
        </w:rPr>
        <w:t xml:space="preserve"> </w:t>
      </w:r>
      <w:r w:rsidRPr="001154FB">
        <w:rPr>
          <w:rFonts w:ascii="Times New Roman" w:hAnsi="Times New Roman" w:cs="Times New Roman"/>
          <w:sz w:val="28"/>
          <w:szCs w:val="28"/>
        </w:rPr>
        <w:t xml:space="preserve">Срок проведения экспертизы проектов муниципальных программ,  исчисляется из расчета не более </w:t>
      </w:r>
      <w:r w:rsidR="001154FB" w:rsidRPr="001154FB">
        <w:rPr>
          <w:rFonts w:ascii="Times New Roman" w:hAnsi="Times New Roman" w:cs="Times New Roman"/>
          <w:sz w:val="28"/>
          <w:szCs w:val="28"/>
        </w:rPr>
        <w:t>30</w:t>
      </w:r>
      <w:r w:rsidRPr="001154FB">
        <w:rPr>
          <w:rFonts w:ascii="Times New Roman" w:hAnsi="Times New Roman" w:cs="Times New Roman"/>
          <w:sz w:val="28"/>
          <w:szCs w:val="28"/>
        </w:rPr>
        <w:t xml:space="preserve"> </w:t>
      </w:r>
      <w:r w:rsidR="001154FB" w:rsidRPr="001154FB">
        <w:rPr>
          <w:rFonts w:ascii="Times New Roman" w:hAnsi="Times New Roman" w:cs="Times New Roman"/>
          <w:sz w:val="28"/>
          <w:szCs w:val="28"/>
        </w:rPr>
        <w:t>календарных</w:t>
      </w:r>
      <w:r w:rsidRPr="001154FB">
        <w:rPr>
          <w:rFonts w:ascii="Times New Roman" w:hAnsi="Times New Roman" w:cs="Times New Roman"/>
          <w:sz w:val="28"/>
          <w:szCs w:val="28"/>
        </w:rPr>
        <w:t xml:space="preserve"> дней  со дня</w:t>
      </w:r>
      <w:r w:rsidR="001154FB" w:rsidRPr="001154FB">
        <w:rPr>
          <w:rFonts w:ascii="Times New Roman" w:hAnsi="Times New Roman" w:cs="Times New Roman"/>
          <w:sz w:val="28"/>
          <w:szCs w:val="28"/>
        </w:rPr>
        <w:t xml:space="preserve"> поступления проекта муниципальной программы</w:t>
      </w:r>
      <w:proofErr w:type="gramStart"/>
      <w:r w:rsidR="001154FB" w:rsidRPr="001154FB">
        <w:rPr>
          <w:rFonts w:ascii="Times New Roman" w:hAnsi="Times New Roman" w:cs="Times New Roman"/>
          <w:sz w:val="28"/>
          <w:szCs w:val="28"/>
        </w:rPr>
        <w:t xml:space="preserve"> </w:t>
      </w:r>
      <w:r w:rsidRPr="001154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3CB0" w:rsidRDefault="000F3CB0" w:rsidP="000F3CB0">
      <w:pPr>
        <w:pStyle w:val="a3"/>
        <w:widowControl w:val="0"/>
        <w:tabs>
          <w:tab w:val="left" w:pos="709"/>
          <w:tab w:val="left" w:pos="1276"/>
        </w:tabs>
        <w:spacing w:after="0" w:line="240" w:lineRule="auto"/>
        <w:ind w:left="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 Экспертиза муниципальных программ проводится в порядке, определенном </w:t>
      </w:r>
      <w:r w:rsidR="001C232D">
        <w:rPr>
          <w:rFonts w:ascii="Times New Roman" w:hAnsi="Times New Roman" w:cs="Times New Roman"/>
          <w:sz w:val="28"/>
          <w:szCs w:val="28"/>
        </w:rPr>
        <w:t>п.4.20 статьи 4 Регламента Контрольно-счетного комитета Сортавальского муниципального района, утвержденного Приказом контрольно-счетного комитета Сортавальского муниципального района от 25.03.2014г. №1.</w:t>
      </w:r>
    </w:p>
    <w:p w:rsidR="000F3CB0" w:rsidRDefault="000F3CB0" w:rsidP="000F3CB0">
      <w:pPr>
        <w:pStyle w:val="a3"/>
        <w:widowControl w:val="0"/>
        <w:tabs>
          <w:tab w:val="left" w:pos="709"/>
          <w:tab w:val="left" w:pos="1276"/>
        </w:tabs>
        <w:spacing w:after="0" w:line="240" w:lineRule="auto"/>
        <w:ind w:left="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3CB0" w:rsidRDefault="000F3CB0" w:rsidP="000F3CB0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l59"/>
      <w:bookmarkStart w:id="5" w:name="l13"/>
      <w:bookmarkStart w:id="6" w:name="l60"/>
      <w:bookmarkStart w:id="7" w:name="l14"/>
      <w:bookmarkStart w:id="8" w:name="l58"/>
      <w:bookmarkStart w:id="9" w:name="_Toc312083041"/>
      <w:bookmarkStart w:id="10" w:name="_Toc324753704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3. Требования к оформлению результатов экспертизы</w:t>
      </w:r>
      <w:bookmarkEnd w:id="9"/>
      <w:bookmarkEnd w:id="10"/>
    </w:p>
    <w:p w:rsidR="000F3CB0" w:rsidRDefault="000F3CB0" w:rsidP="000F3CB0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3CB0" w:rsidRDefault="000F3CB0" w:rsidP="000F3CB0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4FB">
        <w:rPr>
          <w:rFonts w:ascii="Times New Roman" w:hAnsi="Times New Roman" w:cs="Times New Roman"/>
          <w:sz w:val="28"/>
          <w:szCs w:val="28"/>
          <w:lang w:eastAsia="ru-RU"/>
        </w:rPr>
        <w:t>3.1. </w:t>
      </w:r>
      <w:r w:rsidRPr="001154FB">
        <w:rPr>
          <w:rFonts w:ascii="Times New Roman" w:hAnsi="Times New Roman" w:cs="Times New Roman"/>
          <w:sz w:val="28"/>
          <w:szCs w:val="28"/>
        </w:rPr>
        <w:t>По итогам экспертизы проектов муниципальных программ, составляется заключение по каждой муниципальной программе.</w:t>
      </w:r>
      <w:r w:rsidRPr="00BA18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F3CB0" w:rsidRDefault="000F3CB0" w:rsidP="000F3CB0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Заключение состоит из вводной и содержательной частей.</w:t>
      </w:r>
    </w:p>
    <w:p w:rsidR="000F3CB0" w:rsidRDefault="000F3CB0" w:rsidP="000F3C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</w:t>
      </w:r>
      <w:r w:rsidR="00BA184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0F3CB0" w:rsidRDefault="000F3CB0" w:rsidP="000F3CB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0F3CB0" w:rsidRDefault="000F3CB0" w:rsidP="000F3CB0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0F3CB0" w:rsidRPr="00A13801" w:rsidRDefault="000F3CB0" w:rsidP="000F3CB0">
      <w:pPr>
        <w:widowControl w:val="0"/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3801">
        <w:rPr>
          <w:rFonts w:ascii="Times New Roman" w:hAnsi="Times New Roman" w:cs="Times New Roman"/>
          <w:sz w:val="28"/>
          <w:szCs w:val="28"/>
        </w:rPr>
        <w:t>определения целей, выбора ожидаемых результатов;</w:t>
      </w:r>
    </w:p>
    <w:p w:rsidR="000F3CB0" w:rsidRPr="00A13801" w:rsidRDefault="000F3CB0" w:rsidP="000F3CB0">
      <w:pPr>
        <w:widowControl w:val="0"/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3801">
        <w:rPr>
          <w:rFonts w:ascii="Times New Roman" w:hAnsi="Times New Roman" w:cs="Times New Roman"/>
          <w:sz w:val="28"/>
          <w:szCs w:val="28"/>
        </w:rPr>
        <w:t xml:space="preserve">постановки задач, выбора принципиальных подходов решения проблемы (улучшения состояния жизнедеятельности муниципального </w:t>
      </w:r>
      <w:r w:rsidRPr="00A1380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образования); </w:t>
      </w:r>
    </w:p>
    <w:p w:rsidR="000F3CB0" w:rsidRPr="00A13801" w:rsidRDefault="000F3CB0" w:rsidP="000F3CB0">
      <w:pPr>
        <w:widowControl w:val="0"/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3801">
        <w:rPr>
          <w:rFonts w:ascii="Times New Roman" w:hAnsi="Times New Roman" w:cs="Times New Roman"/>
          <w:sz w:val="28"/>
          <w:szCs w:val="28"/>
        </w:rPr>
        <w:t>определение целевых, индикативных показателей (индикаторов);</w:t>
      </w:r>
    </w:p>
    <w:p w:rsidR="000F3CB0" w:rsidRPr="00A13801" w:rsidRDefault="000F3CB0" w:rsidP="000F3CB0">
      <w:pPr>
        <w:widowControl w:val="0"/>
        <w:tabs>
          <w:tab w:val="left" w:pos="851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3801">
        <w:rPr>
          <w:rFonts w:ascii="Times New Roman" w:hAnsi="Times New Roman" w:cs="Times New Roman"/>
          <w:sz w:val="28"/>
          <w:szCs w:val="28"/>
        </w:rPr>
        <w:t>распределения задач и мероприятий между соисполнителями муниципальной программы;</w:t>
      </w:r>
    </w:p>
    <w:p w:rsidR="000F3CB0" w:rsidRPr="00A13801" w:rsidRDefault="000F3CB0" w:rsidP="000F3CB0">
      <w:pPr>
        <w:widowControl w:val="0"/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3801">
        <w:rPr>
          <w:rFonts w:ascii="Times New Roman" w:hAnsi="Times New Roman" w:cs="Times New Roman"/>
          <w:sz w:val="28"/>
          <w:szCs w:val="28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0F3CB0" w:rsidRPr="00A13801" w:rsidRDefault="000F3CB0" w:rsidP="000F3CB0">
      <w:pPr>
        <w:widowControl w:val="0"/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801">
        <w:rPr>
          <w:rFonts w:ascii="Times New Roman" w:hAnsi="Times New Roman" w:cs="Times New Roman"/>
          <w:sz w:val="28"/>
          <w:szCs w:val="28"/>
        </w:rPr>
        <w:t xml:space="preserve">установления финансовых потребностей муниципальной программы, в том числе с учетом выпадающих доходов бюджета </w:t>
      </w:r>
      <w:r w:rsidR="00BA1847">
        <w:rPr>
          <w:rFonts w:ascii="Times New Roman" w:hAnsi="Times New Roman" w:cs="Times New Roman"/>
          <w:sz w:val="28"/>
          <w:szCs w:val="28"/>
        </w:rPr>
        <w:t>Сортавальского муниципального района или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801">
        <w:rPr>
          <w:rFonts w:ascii="Times New Roman" w:hAnsi="Times New Roman" w:cs="Times New Roman"/>
          <w:sz w:val="28"/>
          <w:szCs w:val="28"/>
        </w:rPr>
        <w:t xml:space="preserve">при возникновении таковых в связи с принятием/изменением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1380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CB0" w:rsidRDefault="000F3CB0" w:rsidP="000F3CB0">
      <w:pPr>
        <w:pStyle w:val="a3"/>
        <w:widowControl w:val="0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об общем объеме финансирования, в том числе по годам.</w:t>
      </w:r>
    </w:p>
    <w:p w:rsidR="000F3CB0" w:rsidRDefault="000F3CB0" w:rsidP="000F3CB0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</w:t>
      </w:r>
      <w:r w:rsidR="00BA1847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правовых актов муниципального образования.</w:t>
      </w:r>
    </w:p>
    <w:p w:rsidR="000F3CB0" w:rsidRDefault="000F3CB0" w:rsidP="000F3CB0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В заключении по итогам финансово-экономической экспертизы выражается мнение о необходимости рассмотрения разработчиком муниципальной программы замечаний и предложений, изложенных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0F3CB0" w:rsidRDefault="000F3CB0" w:rsidP="000F3CB0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Заключение по итогам финансово-экономической экспертизы проекта муниципальной программы  подписывается председателем Контрольно-счетно</w:t>
      </w:r>
      <w:r w:rsidR="00BA184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84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, а также участниками экспертизы.</w:t>
      </w:r>
    </w:p>
    <w:p w:rsidR="000F3CB0" w:rsidRDefault="000F3CB0" w:rsidP="000F3CB0">
      <w:pPr>
        <w:pStyle w:val="a3"/>
        <w:widowControl w:val="0"/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 сопроводительным письмом направляется субъекту правотворческой инициативы проекта муниципальной программы. </w:t>
      </w:r>
    </w:p>
    <w:p w:rsidR="000F3CB0" w:rsidRDefault="000F3CB0" w:rsidP="000F3CB0">
      <w:pPr>
        <w:pStyle w:val="a3"/>
        <w:widowControl w:val="0"/>
        <w:tabs>
          <w:tab w:val="left" w:pos="709"/>
          <w:tab w:val="left" w:pos="1276"/>
        </w:tabs>
        <w:spacing w:after="0" w:line="240" w:lineRule="auto"/>
        <w:ind w:left="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442C" w:rsidRDefault="000E442C">
      <w:bookmarkStart w:id="11" w:name="_GoBack"/>
      <w:bookmarkEnd w:id="11"/>
    </w:p>
    <w:sectPr w:rsidR="000E442C" w:rsidSect="00F770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16" w:rsidRDefault="001B0A16">
      <w:pPr>
        <w:spacing w:after="0" w:line="240" w:lineRule="auto"/>
      </w:pPr>
      <w:r>
        <w:separator/>
      </w:r>
    </w:p>
  </w:endnote>
  <w:endnote w:type="continuationSeparator" w:id="0">
    <w:p w:rsidR="001B0A16" w:rsidRDefault="001B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16" w:rsidRDefault="001B0A16">
      <w:pPr>
        <w:spacing w:after="0" w:line="240" w:lineRule="auto"/>
      </w:pPr>
      <w:r>
        <w:separator/>
      </w:r>
    </w:p>
  </w:footnote>
  <w:footnote w:type="continuationSeparator" w:id="0">
    <w:p w:rsidR="001B0A16" w:rsidRDefault="001B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686960"/>
      <w:docPartObj>
        <w:docPartGallery w:val="Page Numbers (Top of Page)"/>
        <w:docPartUnique/>
      </w:docPartObj>
    </w:sdtPr>
    <w:sdtEndPr/>
    <w:sdtContent>
      <w:p w:rsidR="00F447B3" w:rsidRDefault="00F447B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32D">
          <w:rPr>
            <w:noProof/>
          </w:rPr>
          <w:t>7</w:t>
        </w:r>
        <w:r>
          <w:fldChar w:fldCharType="end"/>
        </w:r>
      </w:p>
    </w:sdtContent>
  </w:sdt>
  <w:p w:rsidR="00F447B3" w:rsidRDefault="00F447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C36"/>
    <w:multiLevelType w:val="hybridMultilevel"/>
    <w:tmpl w:val="864443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cs="Wingdings" w:hint="default"/>
      </w:rPr>
    </w:lvl>
  </w:abstractNum>
  <w:abstractNum w:abstractNumId="2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3">
    <w:nsid w:val="59BA7989"/>
    <w:multiLevelType w:val="multilevel"/>
    <w:tmpl w:val="7E282CA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num w:numId="1">
    <w:abstractNumId w:val="1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35"/>
    <w:rsid w:val="000E442C"/>
    <w:rsid w:val="000F3CB0"/>
    <w:rsid w:val="001154FB"/>
    <w:rsid w:val="001B0A16"/>
    <w:rsid w:val="001C232D"/>
    <w:rsid w:val="002D2C35"/>
    <w:rsid w:val="003E6A60"/>
    <w:rsid w:val="00482C64"/>
    <w:rsid w:val="00627B32"/>
    <w:rsid w:val="00711374"/>
    <w:rsid w:val="007A1CA1"/>
    <w:rsid w:val="00874A96"/>
    <w:rsid w:val="00BA1847"/>
    <w:rsid w:val="00CC2B33"/>
    <w:rsid w:val="00F447B3"/>
    <w:rsid w:val="00F77018"/>
    <w:rsid w:val="00F8386A"/>
    <w:rsid w:val="00F8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B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F3CB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F3CB0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C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C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3CB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0F3CB0"/>
    <w:rPr>
      <w:rFonts w:ascii="Cambria" w:eastAsia="Times New Roman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F3CB0"/>
    <w:pPr>
      <w:ind w:left="720"/>
    </w:pPr>
  </w:style>
  <w:style w:type="paragraph" w:customStyle="1" w:styleId="ConsPlusNormal">
    <w:name w:val="ConsPlusNormal"/>
    <w:uiPriority w:val="99"/>
    <w:rsid w:val="000F3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F3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F3CB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0F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CB0"/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uiPriority w:val="9"/>
    <w:semiHidden/>
    <w:rsid w:val="007A1C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A1C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rsid w:val="007A1C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A1C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4FB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F7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0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B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F3CB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F3CB0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C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C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3CB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0F3CB0"/>
    <w:rPr>
      <w:rFonts w:ascii="Cambria" w:eastAsia="Times New Roman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F3CB0"/>
    <w:pPr>
      <w:ind w:left="720"/>
    </w:pPr>
  </w:style>
  <w:style w:type="paragraph" w:customStyle="1" w:styleId="ConsPlusNormal">
    <w:name w:val="ConsPlusNormal"/>
    <w:uiPriority w:val="99"/>
    <w:rsid w:val="000F3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F3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F3CB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0F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CB0"/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uiPriority w:val="9"/>
    <w:semiHidden/>
    <w:rsid w:val="007A1C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A1C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rsid w:val="007A1C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A1C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4FB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F7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0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10</cp:revision>
  <cp:lastPrinted>2014-08-14T12:27:00Z</cp:lastPrinted>
  <dcterms:created xsi:type="dcterms:W3CDTF">2014-07-04T05:06:00Z</dcterms:created>
  <dcterms:modified xsi:type="dcterms:W3CDTF">2014-08-14T12:28:00Z</dcterms:modified>
</cp:coreProperties>
</file>