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75" w:rsidRDefault="00305B75" w:rsidP="00305B75">
      <w:pPr>
        <w:pStyle w:val="4"/>
        <w:ind w:firstLine="0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КОНТРОЛЬНО-СЧЕТНЫЙ КОМИТЕТ СОРТАВАЛЬСКОГО МУНИЦИПАЛЬНОГО РАЙОНА </w:t>
      </w:r>
    </w:p>
    <w:p w:rsidR="00305B75" w:rsidRDefault="00305B75" w:rsidP="00305B75">
      <w:pPr>
        <w:widowControl w:val="0"/>
        <w:jc w:val="both"/>
        <w:rPr>
          <w:color w:val="000000"/>
          <w:sz w:val="28"/>
        </w:rPr>
      </w:pPr>
    </w:p>
    <w:p w:rsidR="00305B75" w:rsidRDefault="00305B75" w:rsidP="00305B75">
      <w:pPr>
        <w:tabs>
          <w:tab w:val="left" w:pos="567"/>
        </w:tabs>
        <w:jc w:val="both"/>
        <w:rPr>
          <w:color w:val="000000"/>
          <w:sz w:val="28"/>
        </w:rPr>
      </w:pPr>
    </w:p>
    <w:p w:rsidR="00305B75" w:rsidRDefault="00305B75" w:rsidP="00305B75">
      <w:pPr>
        <w:tabs>
          <w:tab w:val="left" w:pos="567"/>
        </w:tabs>
        <w:jc w:val="both"/>
        <w:rPr>
          <w:color w:val="000000"/>
          <w:sz w:val="28"/>
        </w:rPr>
      </w:pPr>
    </w:p>
    <w:p w:rsidR="00305B75" w:rsidRDefault="00305B75" w:rsidP="00305B75">
      <w:pPr>
        <w:pStyle w:val="a3"/>
        <w:tabs>
          <w:tab w:val="left" w:pos="567"/>
        </w:tabs>
        <w:jc w:val="both"/>
        <w:rPr>
          <w:color w:val="000000"/>
          <w:sz w:val="28"/>
        </w:rPr>
      </w:pPr>
    </w:p>
    <w:p w:rsidR="00305B75" w:rsidRDefault="00305B75" w:rsidP="00305B75">
      <w:pPr>
        <w:tabs>
          <w:tab w:val="left" w:pos="567"/>
        </w:tabs>
        <w:jc w:val="both"/>
        <w:rPr>
          <w:color w:val="000000"/>
          <w:sz w:val="28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</w:p>
    <w:p w:rsidR="00305B75" w:rsidRDefault="00305B75" w:rsidP="00305B75">
      <w:pPr>
        <w:jc w:val="center"/>
        <w:rPr>
          <w:b/>
          <w:sz w:val="32"/>
        </w:rPr>
      </w:pPr>
      <w:r>
        <w:rPr>
          <w:b/>
          <w:sz w:val="32"/>
        </w:rPr>
        <w:t xml:space="preserve">СТАНДАРТ </w:t>
      </w:r>
      <w:proofErr w:type="gramStart"/>
      <w:r>
        <w:rPr>
          <w:b/>
          <w:sz w:val="32"/>
        </w:rPr>
        <w:t>ВНЕШНЕГО</w:t>
      </w:r>
      <w:proofErr w:type="gramEnd"/>
      <w:r>
        <w:rPr>
          <w:b/>
          <w:sz w:val="32"/>
        </w:rPr>
        <w:t xml:space="preserve"> МУНИЦИПАЛЬНОГО</w:t>
      </w:r>
    </w:p>
    <w:p w:rsidR="00305B75" w:rsidRDefault="00305B75" w:rsidP="00305B75">
      <w:pPr>
        <w:jc w:val="center"/>
        <w:rPr>
          <w:sz w:val="32"/>
        </w:rPr>
      </w:pPr>
      <w:r>
        <w:rPr>
          <w:b/>
          <w:sz w:val="32"/>
        </w:rPr>
        <w:t>ФИНАНСОВОГО КОНТРОЛЯ</w:t>
      </w:r>
    </w:p>
    <w:p w:rsidR="00305B75" w:rsidRDefault="00305B75" w:rsidP="00305B75">
      <w:pPr>
        <w:widowControl w:val="0"/>
        <w:jc w:val="both"/>
        <w:rPr>
          <w:color w:val="000000"/>
          <w:sz w:val="28"/>
        </w:rPr>
      </w:pPr>
    </w:p>
    <w:p w:rsidR="00305B75" w:rsidRDefault="00305B75" w:rsidP="00305B75">
      <w:pPr>
        <w:widowControl w:val="0"/>
        <w:jc w:val="center"/>
        <w:rPr>
          <w:b/>
          <w:color w:val="000000"/>
          <w:sz w:val="32"/>
        </w:rPr>
      </w:pPr>
      <w:r>
        <w:rPr>
          <w:b/>
          <w:color w:val="000000"/>
          <w:sz w:val="32"/>
        </w:rPr>
        <w:t xml:space="preserve">СФК </w:t>
      </w:r>
      <w:r w:rsidR="003B77CB">
        <w:rPr>
          <w:b/>
          <w:color w:val="000000"/>
          <w:sz w:val="32"/>
        </w:rPr>
        <w:t>2.4</w:t>
      </w:r>
      <w:r>
        <w:rPr>
          <w:b/>
          <w:color w:val="000000"/>
          <w:sz w:val="32"/>
        </w:rPr>
        <w:t xml:space="preserve"> «КОНТРОЛЬ РЕАЛИЗАЦИИ РЕЗУЛЬТАТОВ КОНТРОЛЬНЫХ И ЭКСПЕРТНО-АНАЛИТИЧЕСКИХ МЕРОПРИЯТИЙ, ПРОВЕДЕННЫХ КОНТРОЛЬНО-СЧЕТН</w:t>
      </w:r>
      <w:r w:rsidR="003B77CB">
        <w:rPr>
          <w:b/>
          <w:color w:val="000000"/>
          <w:sz w:val="32"/>
        </w:rPr>
        <w:t>ЫМ</w:t>
      </w:r>
      <w:r>
        <w:rPr>
          <w:b/>
          <w:color w:val="000000"/>
          <w:sz w:val="32"/>
        </w:rPr>
        <w:t xml:space="preserve"> </w:t>
      </w:r>
      <w:r w:rsidR="003B77CB">
        <w:rPr>
          <w:b/>
          <w:color w:val="000000"/>
          <w:sz w:val="32"/>
        </w:rPr>
        <w:t>КОМИТЕТОМ СОРТАВАЛЬСКОГО МУНИЦИПАЛЬНОГО РАЙОНА</w:t>
      </w:r>
      <w:r>
        <w:rPr>
          <w:b/>
          <w:color w:val="000000"/>
          <w:sz w:val="32"/>
        </w:rPr>
        <w:t>»</w:t>
      </w:r>
    </w:p>
    <w:p w:rsidR="00305B75" w:rsidRDefault="00305B75" w:rsidP="00305B75">
      <w:pPr>
        <w:widowControl w:val="0"/>
        <w:jc w:val="both"/>
        <w:rPr>
          <w:color w:val="000000"/>
          <w:sz w:val="32"/>
        </w:rPr>
      </w:pPr>
    </w:p>
    <w:p w:rsidR="00305B75" w:rsidRDefault="00305B75" w:rsidP="00305B75">
      <w:pPr>
        <w:pStyle w:val="3"/>
        <w:tabs>
          <w:tab w:val="left" w:pos="567"/>
        </w:tabs>
        <w:spacing w:line="240" w:lineRule="auto"/>
        <w:ind w:left="0"/>
        <w:jc w:val="center"/>
        <w:rPr>
          <w:i w:val="0"/>
          <w:color w:val="000000"/>
        </w:rPr>
      </w:pPr>
      <w:proofErr w:type="gramStart"/>
      <w:r>
        <w:rPr>
          <w:i w:val="0"/>
          <w:color w:val="000000"/>
        </w:rPr>
        <w:t>(утвержден приказом председателя Контрольно-счетно</w:t>
      </w:r>
      <w:r w:rsidR="003B77CB">
        <w:rPr>
          <w:i w:val="0"/>
          <w:color w:val="000000"/>
        </w:rPr>
        <w:t>го</w:t>
      </w:r>
      <w:r>
        <w:rPr>
          <w:i w:val="0"/>
          <w:color w:val="000000"/>
        </w:rPr>
        <w:t xml:space="preserve"> </w:t>
      </w:r>
      <w:r w:rsidR="003B77CB">
        <w:rPr>
          <w:i w:val="0"/>
          <w:color w:val="000000"/>
        </w:rPr>
        <w:t>комитета</w:t>
      </w:r>
      <w:proofErr w:type="gramEnd"/>
    </w:p>
    <w:p w:rsidR="00305B75" w:rsidRDefault="003B77CB" w:rsidP="00305B75">
      <w:pPr>
        <w:pStyle w:val="3"/>
        <w:tabs>
          <w:tab w:val="left" w:pos="567"/>
        </w:tabs>
        <w:spacing w:line="240" w:lineRule="auto"/>
        <w:ind w:left="0"/>
        <w:jc w:val="center"/>
        <w:rPr>
          <w:i w:val="0"/>
          <w:color w:val="000000"/>
        </w:rPr>
      </w:pPr>
      <w:proofErr w:type="gramStart"/>
      <w:r>
        <w:rPr>
          <w:i w:val="0"/>
          <w:color w:val="000000"/>
        </w:rPr>
        <w:t xml:space="preserve">Сортавальского муниципального района </w:t>
      </w:r>
      <w:r w:rsidR="00305B75">
        <w:rPr>
          <w:i w:val="0"/>
          <w:color w:val="000000"/>
        </w:rPr>
        <w:t xml:space="preserve"> от </w:t>
      </w:r>
      <w:r>
        <w:rPr>
          <w:i w:val="0"/>
          <w:color w:val="000000"/>
        </w:rPr>
        <w:t>08</w:t>
      </w:r>
      <w:r w:rsidR="00305B75">
        <w:rPr>
          <w:i w:val="0"/>
          <w:color w:val="000000"/>
        </w:rPr>
        <w:t>.</w:t>
      </w:r>
      <w:r>
        <w:rPr>
          <w:i w:val="0"/>
          <w:color w:val="000000"/>
        </w:rPr>
        <w:t>10</w:t>
      </w:r>
      <w:r w:rsidR="00305B75">
        <w:rPr>
          <w:i w:val="0"/>
          <w:color w:val="000000"/>
        </w:rPr>
        <w:t>.201</w:t>
      </w:r>
      <w:r>
        <w:rPr>
          <w:i w:val="0"/>
          <w:color w:val="000000"/>
        </w:rPr>
        <w:t>4</w:t>
      </w:r>
      <w:r w:rsidR="00305B75">
        <w:rPr>
          <w:i w:val="0"/>
          <w:color w:val="000000"/>
        </w:rPr>
        <w:t xml:space="preserve"> № 19)</w:t>
      </w:r>
      <w:proofErr w:type="gramEnd"/>
    </w:p>
    <w:p w:rsidR="00305B75" w:rsidRDefault="00305B75" w:rsidP="00305B75">
      <w:pPr>
        <w:pStyle w:val="3"/>
        <w:tabs>
          <w:tab w:val="left" w:pos="0"/>
        </w:tabs>
        <w:spacing w:line="240" w:lineRule="auto"/>
        <w:ind w:left="0"/>
        <w:rPr>
          <w:i w:val="0"/>
          <w:color w:val="000000"/>
        </w:rPr>
      </w:pPr>
    </w:p>
    <w:p w:rsidR="00305B75" w:rsidRDefault="00305B75" w:rsidP="00305B75">
      <w:pPr>
        <w:pStyle w:val="7"/>
        <w:jc w:val="both"/>
        <w:rPr>
          <w:color w:val="000000"/>
        </w:rPr>
      </w:pPr>
    </w:p>
    <w:p w:rsidR="00305B75" w:rsidRDefault="00305B75" w:rsidP="00305B75">
      <w:pPr>
        <w:widowControl w:val="0"/>
        <w:jc w:val="both"/>
        <w:rPr>
          <w:color w:val="000000"/>
          <w:sz w:val="28"/>
        </w:rPr>
      </w:pPr>
    </w:p>
    <w:p w:rsidR="00305B75" w:rsidRDefault="00305B75" w:rsidP="00305B75">
      <w:pPr>
        <w:widowControl w:val="0"/>
        <w:jc w:val="both"/>
        <w:rPr>
          <w:color w:val="000000"/>
          <w:sz w:val="28"/>
        </w:rPr>
      </w:pPr>
    </w:p>
    <w:p w:rsidR="00305B75" w:rsidRDefault="00305B75" w:rsidP="00305B75">
      <w:pPr>
        <w:widowControl w:val="0"/>
        <w:jc w:val="both"/>
        <w:rPr>
          <w:color w:val="000000"/>
          <w:sz w:val="28"/>
        </w:rPr>
      </w:pPr>
    </w:p>
    <w:p w:rsidR="00305B75" w:rsidRDefault="00305B75" w:rsidP="00305B75">
      <w:pPr>
        <w:pStyle w:val="a8"/>
        <w:jc w:val="both"/>
        <w:rPr>
          <w:sz w:val="28"/>
        </w:rPr>
      </w:pPr>
    </w:p>
    <w:p w:rsidR="00305B75" w:rsidRDefault="00305B75" w:rsidP="00305B75">
      <w:pPr>
        <w:pStyle w:val="a8"/>
        <w:jc w:val="both"/>
        <w:rPr>
          <w:sz w:val="28"/>
        </w:rPr>
      </w:pPr>
    </w:p>
    <w:p w:rsidR="00305B75" w:rsidRDefault="00305B75" w:rsidP="00305B75">
      <w:pPr>
        <w:pStyle w:val="a8"/>
        <w:jc w:val="both"/>
        <w:rPr>
          <w:sz w:val="28"/>
        </w:rPr>
      </w:pPr>
    </w:p>
    <w:p w:rsidR="00305B75" w:rsidRDefault="00305B75" w:rsidP="00305B75">
      <w:pPr>
        <w:pStyle w:val="a8"/>
        <w:jc w:val="both"/>
        <w:rPr>
          <w:sz w:val="28"/>
        </w:rPr>
      </w:pPr>
    </w:p>
    <w:p w:rsidR="00305B75" w:rsidRDefault="00305B75" w:rsidP="00305B75">
      <w:pPr>
        <w:widowControl w:val="0"/>
        <w:jc w:val="both"/>
        <w:rPr>
          <w:color w:val="000000"/>
          <w:sz w:val="28"/>
        </w:rPr>
      </w:pPr>
    </w:p>
    <w:p w:rsidR="00305B75" w:rsidRDefault="00305B75" w:rsidP="00305B75">
      <w:pPr>
        <w:pStyle w:val="7"/>
        <w:jc w:val="left"/>
        <w:rPr>
          <w:color w:val="000000"/>
        </w:rPr>
      </w:pPr>
    </w:p>
    <w:p w:rsidR="00305B75" w:rsidRDefault="003B77CB" w:rsidP="00305B75">
      <w:pPr>
        <w:pStyle w:val="7"/>
        <w:ind w:left="-540"/>
        <w:rPr>
          <w:color w:val="000000"/>
        </w:rPr>
      </w:pPr>
      <w:r>
        <w:rPr>
          <w:color w:val="000000"/>
        </w:rPr>
        <w:t>Сортавала</w:t>
      </w:r>
    </w:p>
    <w:p w:rsidR="003B77CB" w:rsidRDefault="003B77CB" w:rsidP="00305B75">
      <w:pPr>
        <w:pStyle w:val="7"/>
        <w:ind w:left="-539"/>
        <w:rPr>
          <w:color w:val="000000"/>
        </w:rPr>
      </w:pPr>
      <w:r>
        <w:rPr>
          <w:color w:val="000000"/>
        </w:rPr>
        <w:t xml:space="preserve"> </w:t>
      </w:r>
    </w:p>
    <w:p w:rsidR="00305B75" w:rsidRDefault="00305B75" w:rsidP="00305B75">
      <w:pPr>
        <w:pStyle w:val="7"/>
        <w:ind w:left="-539"/>
        <w:rPr>
          <w:color w:val="000000"/>
        </w:rPr>
      </w:pPr>
      <w:r>
        <w:rPr>
          <w:color w:val="000000"/>
        </w:rPr>
        <w:t>201</w:t>
      </w:r>
      <w:r w:rsidR="003B77CB">
        <w:rPr>
          <w:color w:val="000000"/>
        </w:rPr>
        <w:t>4</w:t>
      </w:r>
      <w:r>
        <w:rPr>
          <w:color w:val="000000"/>
        </w:rPr>
        <w:t xml:space="preserve"> год</w:t>
      </w:r>
    </w:p>
    <w:p w:rsidR="00305B75" w:rsidRDefault="00305B75" w:rsidP="00305B75">
      <w:pPr>
        <w:rPr>
          <w:color w:val="000000"/>
          <w:sz w:val="16"/>
        </w:rPr>
      </w:pPr>
    </w:p>
    <w:p w:rsidR="003B77CB" w:rsidRDefault="003B77CB" w:rsidP="00305B75">
      <w:pPr>
        <w:spacing w:line="360" w:lineRule="auto"/>
        <w:jc w:val="center"/>
        <w:rPr>
          <w:b/>
          <w:color w:val="000000"/>
        </w:rPr>
      </w:pPr>
    </w:p>
    <w:p w:rsidR="00305B75" w:rsidRDefault="00305B75" w:rsidP="00305B7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Содержание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1. Общие положения                                                                                                                          3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2. Цель, задачи и формы контроля реализации результатов проведенных мероприятий           4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3. Анализ итогов рассмотрения </w:t>
      </w:r>
      <w:r w:rsidR="00976390">
        <w:rPr>
          <w:color w:val="000000"/>
        </w:rPr>
        <w:t>Советом Сортавальского муниципального района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отчетов, аналитических и других документов Контрольно-счетно</w:t>
      </w:r>
      <w:r w:rsidR="00976390">
        <w:rPr>
          <w:color w:val="000000"/>
        </w:rPr>
        <w:t>го</w:t>
      </w:r>
      <w:r>
        <w:rPr>
          <w:color w:val="000000"/>
        </w:rPr>
        <w:t xml:space="preserve"> </w:t>
      </w:r>
      <w:r w:rsidR="00976390">
        <w:rPr>
          <w:color w:val="000000"/>
        </w:rPr>
        <w:t>комитета</w:t>
      </w:r>
      <w:r>
        <w:rPr>
          <w:color w:val="000000"/>
        </w:rPr>
        <w:t xml:space="preserve"> 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по результатам проведенных мероприятий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6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976390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4. Анализ итогов рассмотрения информационных писем Контрольно-счетно</w:t>
      </w:r>
      <w:r w:rsidR="00976390">
        <w:rPr>
          <w:color w:val="000000"/>
        </w:rPr>
        <w:t>го</w:t>
      </w:r>
      <w:r>
        <w:rPr>
          <w:color w:val="000000"/>
        </w:rPr>
        <w:t xml:space="preserve"> </w:t>
      </w:r>
    </w:p>
    <w:p w:rsidR="00305B75" w:rsidRDefault="00976390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комитета</w:t>
      </w:r>
      <w:r w:rsidR="00305B75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305B75">
        <w:rPr>
          <w:color w:val="000000"/>
        </w:rPr>
        <w:t xml:space="preserve">          6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976390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5. Контроль реализации представлений (предписаний) </w:t>
      </w:r>
      <w:proofErr w:type="gramStart"/>
      <w:r>
        <w:rPr>
          <w:color w:val="000000"/>
        </w:rPr>
        <w:t>Контрольно-счетно</w:t>
      </w:r>
      <w:r w:rsidR="00976390">
        <w:rPr>
          <w:color w:val="000000"/>
        </w:rPr>
        <w:t>го</w:t>
      </w:r>
      <w:proofErr w:type="gramEnd"/>
      <w:r w:rsidR="00976390">
        <w:rPr>
          <w:color w:val="000000"/>
        </w:rPr>
        <w:t xml:space="preserve"> </w:t>
      </w:r>
    </w:p>
    <w:p w:rsidR="00305B75" w:rsidRDefault="00976390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комитета                                                                                                                              </w:t>
      </w:r>
      <w:r w:rsidR="00305B75">
        <w:rPr>
          <w:color w:val="000000"/>
        </w:rPr>
        <w:t xml:space="preserve">               </w:t>
      </w:r>
      <w:r>
        <w:rPr>
          <w:color w:val="000000"/>
        </w:rPr>
        <w:t>7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6. Анализ итогов рассмотрения правоохранительными органами материалов контрольных мероприятий, направленных им Контрольно-счетн</w:t>
      </w:r>
      <w:r w:rsidR="00976390">
        <w:rPr>
          <w:color w:val="000000"/>
        </w:rPr>
        <w:t>ым</w:t>
      </w:r>
      <w:r>
        <w:rPr>
          <w:color w:val="000000"/>
        </w:rPr>
        <w:t xml:space="preserve"> </w:t>
      </w:r>
      <w:r w:rsidR="00976390">
        <w:rPr>
          <w:color w:val="000000"/>
        </w:rPr>
        <w:t>комитетом                                          11</w:t>
      </w:r>
    </w:p>
    <w:p w:rsidR="00976390" w:rsidRDefault="00976390" w:rsidP="00305B75">
      <w:pPr>
        <w:spacing w:line="360" w:lineRule="auto"/>
        <w:jc w:val="both"/>
        <w:rPr>
          <w:color w:val="000000"/>
        </w:rPr>
      </w:pP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7. Оформление и использование </w:t>
      </w:r>
      <w:proofErr w:type="gramStart"/>
      <w:r>
        <w:rPr>
          <w:color w:val="000000"/>
        </w:rPr>
        <w:t>итогов контроля реализации результатов проведенных мероприятий</w:t>
      </w:r>
      <w:proofErr w:type="gramEnd"/>
      <w:r>
        <w:rPr>
          <w:color w:val="000000"/>
        </w:rPr>
        <w:t xml:space="preserve">                                                                                                                                      1</w:t>
      </w:r>
      <w:r w:rsidR="00976390">
        <w:rPr>
          <w:color w:val="000000"/>
        </w:rPr>
        <w:t>2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Приложение №1 </w:t>
      </w:r>
      <w:r>
        <w:rPr>
          <w:snapToGrid w:val="0"/>
          <w:color w:val="000000"/>
        </w:rPr>
        <w:t>Форма письма Контрольно-счетно</w:t>
      </w:r>
      <w:r w:rsidR="00976390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976390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 xml:space="preserve"> в случаях несоблюдения порядка и сроков рассмотрения представлений Контрольно-счетно</w:t>
      </w:r>
      <w:r w:rsidR="00976390">
        <w:rPr>
          <w:snapToGrid w:val="0"/>
          <w:color w:val="000000"/>
        </w:rPr>
        <w:t>го комитета</w:t>
      </w:r>
      <w:r>
        <w:rPr>
          <w:snapToGrid w:val="0"/>
          <w:color w:val="000000"/>
        </w:rPr>
        <w:t xml:space="preserve">                     13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Приложение №2 </w:t>
      </w:r>
      <w:r>
        <w:rPr>
          <w:snapToGrid w:val="0"/>
          <w:color w:val="000000"/>
        </w:rPr>
        <w:t>Форма информации о результатах реализации представлений и предписаний Контрольно-счетно</w:t>
      </w:r>
      <w:r w:rsidR="00975E9C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975E9C">
        <w:rPr>
          <w:snapToGrid w:val="0"/>
          <w:color w:val="000000"/>
        </w:rPr>
        <w:t xml:space="preserve">комитета      </w:t>
      </w:r>
      <w:r>
        <w:rPr>
          <w:snapToGrid w:val="0"/>
          <w:color w:val="000000"/>
        </w:rPr>
        <w:t xml:space="preserve">                                                                         14</w:t>
      </w: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305B75" w:rsidP="00305B75">
      <w:pPr>
        <w:rPr>
          <w:color w:val="000000"/>
        </w:rPr>
      </w:pPr>
    </w:p>
    <w:p w:rsidR="00305B75" w:rsidRDefault="00976390" w:rsidP="00305B75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1</w:t>
      </w:r>
      <w:r w:rsidR="00305B75">
        <w:rPr>
          <w:b/>
          <w:color w:val="000000"/>
        </w:rPr>
        <w:t>. Общие положения</w:t>
      </w:r>
    </w:p>
    <w:p w:rsidR="00305B75" w:rsidRDefault="00305B75" w:rsidP="00305B75">
      <w:pPr>
        <w:widowControl w:val="0"/>
        <w:tabs>
          <w:tab w:val="num" w:pos="0"/>
        </w:tabs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1.1. </w:t>
      </w:r>
      <w:proofErr w:type="gramStart"/>
      <w:r>
        <w:rPr>
          <w:color w:val="000000"/>
        </w:rPr>
        <w:t>Стандарт внешнего муниципального финансового контроля, осуществляемого Контрольно-счетн</w:t>
      </w:r>
      <w:r w:rsidR="003B77CB">
        <w:rPr>
          <w:color w:val="000000"/>
        </w:rPr>
        <w:t>ым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комитетом</w:t>
      </w:r>
      <w:r>
        <w:rPr>
          <w:color w:val="000000"/>
        </w:rPr>
        <w:t xml:space="preserve"> </w:t>
      </w:r>
      <w:r w:rsidR="003B77CB">
        <w:rPr>
          <w:color w:val="000000"/>
        </w:rPr>
        <w:t>Сортавальского муниципального района</w:t>
      </w:r>
      <w:r>
        <w:rPr>
          <w:color w:val="000000"/>
        </w:rPr>
        <w:t xml:space="preserve"> (далее – Контрольно-счетн</w:t>
      </w:r>
      <w:r w:rsidR="003B77CB">
        <w:rPr>
          <w:color w:val="000000"/>
        </w:rPr>
        <w:t>ый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</w:t>
      </w:r>
      <w:r>
        <w:rPr>
          <w:color w:val="000000"/>
        </w:rPr>
        <w:t>), СФК   «Контроль реализации результатов контрольных и экспертно-аналитических мероприятий, проведенных Контрольно-счетн</w:t>
      </w:r>
      <w:r w:rsidR="003B77CB">
        <w:rPr>
          <w:color w:val="000000"/>
        </w:rPr>
        <w:t>ым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комитетом Сортавальского муниципального района</w:t>
      </w:r>
      <w:r>
        <w:rPr>
          <w:color w:val="000000"/>
        </w:rPr>
        <w:t>» (далее – Стандарт), разработан в соответствии с Положением о Контрольно-счетно</w:t>
      </w:r>
      <w:r w:rsidR="003B77CB">
        <w:rPr>
          <w:color w:val="000000"/>
        </w:rPr>
        <w:t>м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комитете</w:t>
      </w:r>
      <w:r>
        <w:rPr>
          <w:color w:val="000000"/>
        </w:rPr>
        <w:t xml:space="preserve"> </w:t>
      </w:r>
      <w:r w:rsidR="003B77CB">
        <w:rPr>
          <w:color w:val="000000"/>
        </w:rPr>
        <w:t>Сортавальского муниципального района</w:t>
      </w:r>
      <w:r w:rsidR="00D1299D">
        <w:rPr>
          <w:color w:val="000000"/>
        </w:rPr>
        <w:t xml:space="preserve">           (далее</w:t>
      </w:r>
      <w:r w:rsidR="002342A1">
        <w:rPr>
          <w:color w:val="000000"/>
        </w:rPr>
        <w:t xml:space="preserve"> </w:t>
      </w:r>
      <w:r w:rsidR="00D1299D">
        <w:rPr>
          <w:color w:val="000000"/>
        </w:rPr>
        <w:t>- Положение)</w:t>
      </w:r>
      <w:r>
        <w:rPr>
          <w:color w:val="000000"/>
        </w:rPr>
        <w:t>, Регламентом Контрольно-счетно</w:t>
      </w:r>
      <w:r w:rsidR="003B77CB">
        <w:rPr>
          <w:color w:val="000000"/>
        </w:rPr>
        <w:t>го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комитета Сортавальского муниципального района</w:t>
      </w:r>
      <w:r>
        <w:rPr>
          <w:color w:val="000000"/>
        </w:rPr>
        <w:t xml:space="preserve"> (далее – Регламент), </w:t>
      </w:r>
      <w:r>
        <w:t>Общими требованиями к стандартам внешнего государственного и муниципального финансового</w:t>
      </w:r>
      <w:proofErr w:type="gramEnd"/>
      <w:r>
        <w:t xml:space="preserve"> контроля, </w:t>
      </w:r>
      <w:proofErr w:type="gramStart"/>
      <w:r>
        <w:t>утвержденными</w:t>
      </w:r>
      <w:proofErr w:type="gramEnd"/>
      <w:r>
        <w:t xml:space="preserve"> Коллегией Счетной палатой Российской Федерации 12.05.2012 года</w:t>
      </w:r>
      <w:r>
        <w:rPr>
          <w:color w:val="000000"/>
        </w:rPr>
        <w:t xml:space="preserve">. 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1.2. Целью Стандарта является методическое </w:t>
      </w:r>
      <w:r>
        <w:rPr>
          <w:snapToGrid w:val="0"/>
          <w:color w:val="000000"/>
        </w:rPr>
        <w:t xml:space="preserve">обеспечение контроля реализации </w:t>
      </w:r>
      <w:r>
        <w:rPr>
          <w:color w:val="000000"/>
        </w:rPr>
        <w:t>результатов контрольных и экспертно-аналитических мероприятий, проведенных Контрольно-счетн</w:t>
      </w:r>
      <w:r w:rsidR="003B77CB">
        <w:rPr>
          <w:color w:val="000000"/>
        </w:rPr>
        <w:t>ым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комитетом</w:t>
      </w:r>
      <w:r>
        <w:rPr>
          <w:color w:val="000000"/>
        </w:rPr>
        <w:t xml:space="preserve"> (далее – результаты проведенных мероприятий).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1.3. Задачами настоящего Стандарта являются: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определение правил и процедур контроля реализации результатов проведенных мероприятий;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установление единого порядка организации и осуществления контроля реализации результатов проведенных мероприятий;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определение </w:t>
      </w:r>
      <w:proofErr w:type="gramStart"/>
      <w:r>
        <w:rPr>
          <w:color w:val="000000"/>
        </w:rPr>
        <w:t>порядка оформления итогов контроля реализации результатов проведенных мероприятий</w:t>
      </w:r>
      <w:proofErr w:type="gramEnd"/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1.4. Под результатами проведенных мероприятий, в рамках настоящего Стандарта, понимаются требования, предложения и рекомендации, содержащиеся в документах, оформляемых по результатам проведенных мероприятий, и направляемых Контрольно-счетн</w:t>
      </w:r>
      <w:r w:rsidR="003B77CB">
        <w:rPr>
          <w:color w:val="000000"/>
        </w:rPr>
        <w:t>ым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комитетом</w:t>
      </w:r>
      <w:r>
        <w:rPr>
          <w:color w:val="000000"/>
        </w:rPr>
        <w:t xml:space="preserve"> в органы местного самоуправления </w:t>
      </w:r>
      <w:r w:rsidR="003B77CB">
        <w:rPr>
          <w:color w:val="000000"/>
        </w:rPr>
        <w:t xml:space="preserve">Сортавальского муниципального района и поселений, входящих в состав Сортавальского муниципального района, в случае передачи полномочий контрольно-счетных органов поселений Контрольно-счетному комитету </w:t>
      </w:r>
      <w:proofErr w:type="gramStart"/>
      <w:r w:rsidR="003B77CB">
        <w:rPr>
          <w:color w:val="000000"/>
        </w:rPr>
        <w:t xml:space="preserve">( </w:t>
      </w:r>
      <w:proofErr w:type="gramEnd"/>
      <w:r w:rsidR="003B77CB">
        <w:rPr>
          <w:color w:val="000000"/>
        </w:rPr>
        <w:t xml:space="preserve">далее - Поселения) </w:t>
      </w:r>
      <w:r>
        <w:rPr>
          <w:color w:val="000000"/>
        </w:rPr>
        <w:t xml:space="preserve"> и объекты контроля (далее – документы, направленные Контрольно-счетн</w:t>
      </w:r>
      <w:r w:rsidR="003B77CB">
        <w:rPr>
          <w:color w:val="000000"/>
        </w:rPr>
        <w:t>ым</w:t>
      </w:r>
      <w:r>
        <w:rPr>
          <w:color w:val="000000"/>
        </w:rPr>
        <w:t xml:space="preserve"> </w:t>
      </w:r>
      <w:r w:rsidR="003B77CB">
        <w:rPr>
          <w:color w:val="000000"/>
        </w:rPr>
        <w:t>комитетом</w:t>
      </w:r>
      <w:r>
        <w:rPr>
          <w:color w:val="000000"/>
        </w:rPr>
        <w:t>).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Под реализацией результатов проведенных мероприятий, в рамках настоящего Стандарта, понимаются итоги рассмотрения (исполнения) органами местного самоуправления </w:t>
      </w:r>
      <w:r w:rsidR="003B77CB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 объектами контроля следующих документов, направленных им Контрольно-счетн</w:t>
      </w:r>
      <w:r w:rsidR="00446562">
        <w:rPr>
          <w:color w:val="000000"/>
        </w:rPr>
        <w:t>ым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комитетом</w:t>
      </w:r>
      <w:r>
        <w:rPr>
          <w:color w:val="000000"/>
        </w:rPr>
        <w:t xml:space="preserve"> по результатам проведенных мероприятий: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>отчет (аналитический документ)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 xml:space="preserve"> по результатам проведенного мероприятия;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информационное письмо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представление Контрольно-счетн</w:t>
      </w:r>
      <w:r w:rsidR="00446562">
        <w:rPr>
          <w:color w:val="000000"/>
        </w:rPr>
        <w:t>ого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предписание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обращение Контрольно-счетно</w:t>
      </w:r>
      <w:r w:rsidR="00446562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446562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 xml:space="preserve"> в правоохранительные органы.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1.5. Положения настоящего Стандарта являются обязательными для соблюдения сотрудниками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 </w:t>
      </w:r>
      <w:r w:rsidR="00446562">
        <w:rPr>
          <w:color w:val="000000"/>
        </w:rPr>
        <w:t>комитета</w:t>
      </w:r>
      <w:r>
        <w:rPr>
          <w:color w:val="000000"/>
        </w:rPr>
        <w:t xml:space="preserve">. 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2. Цель, задачи и формы контроля реализации результатов проведенных мероприятий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2.1. </w:t>
      </w:r>
      <w:r>
        <w:rPr>
          <w:color w:val="000000"/>
        </w:rPr>
        <w:t>Контроль реализации результатов проведенных мероприятий</w:t>
      </w:r>
      <w:r>
        <w:rPr>
          <w:snapToGrid w:val="0"/>
          <w:color w:val="000000"/>
        </w:rPr>
        <w:t xml:space="preserve"> включает в себя: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анализ итогов рассмотрения </w:t>
      </w:r>
      <w:r w:rsidR="00446562">
        <w:rPr>
          <w:color w:val="000000"/>
        </w:rPr>
        <w:t>комиссией по бюджету Совета Сортавальского муниципального района</w:t>
      </w:r>
      <w:r>
        <w:rPr>
          <w:color w:val="000000"/>
        </w:rPr>
        <w:t xml:space="preserve"> отчетов, аналитических и других документов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 xml:space="preserve"> по результатам проведенных мероприятий;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анализ итогов рассмотрения информационных писем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контроль соблюдения сроков рассмотрения представлений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 xml:space="preserve"> и информирования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 xml:space="preserve">комитета </w:t>
      </w:r>
      <w:r>
        <w:rPr>
          <w:color w:val="000000"/>
        </w:rPr>
        <w:t xml:space="preserve"> о принятых по представлениям решениях и мерах по их реализации, выполнения указанных решений и мер, а также контроль исполнения предписаний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 xml:space="preserve"> (далее - контроль реализации представлений (предписаний) Контрольно-счетно</w:t>
      </w:r>
      <w:r w:rsidR="00446562">
        <w:rPr>
          <w:color w:val="000000"/>
        </w:rPr>
        <w:t>го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комитета</w:t>
      </w:r>
      <w:r>
        <w:rPr>
          <w:color w:val="000000"/>
        </w:rPr>
        <w:t>);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анализ итогов рассмотрения правоохранительными органами материалов контрольных мероприятий, направленных им Контрольно-счетн</w:t>
      </w:r>
      <w:r w:rsidR="00446562">
        <w:rPr>
          <w:color w:val="000000"/>
        </w:rPr>
        <w:t>ым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комитетом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2.2. Целью контроля реализации результатов проведенных мероприятий является обеспечение качественного выполнения задач, возложенных на Контрольно-счетн</w:t>
      </w:r>
      <w:r w:rsidR="00446562">
        <w:rPr>
          <w:color w:val="000000"/>
        </w:rPr>
        <w:t>ый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</w:t>
      </w:r>
      <w:r>
        <w:rPr>
          <w:color w:val="000000"/>
        </w:rPr>
        <w:t>, и достижения высокого уровня эффективности е</w:t>
      </w:r>
      <w:r w:rsidR="00446562">
        <w:rPr>
          <w:color w:val="000000"/>
        </w:rPr>
        <w:t>го</w:t>
      </w:r>
      <w:r>
        <w:rPr>
          <w:color w:val="000000"/>
        </w:rPr>
        <w:t xml:space="preserve"> контрольной и экспертно-аналитической деятельности.</w:t>
      </w:r>
      <w:bookmarkStart w:id="0" w:name="_GoBack"/>
      <w:bookmarkEnd w:id="0"/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snapToGrid w:val="0"/>
          <w:color w:val="000000"/>
        </w:rPr>
        <w:t xml:space="preserve">Задачами контроля реализации </w:t>
      </w:r>
      <w:r>
        <w:rPr>
          <w:color w:val="000000"/>
        </w:rPr>
        <w:t>результатов проведенных мероприятий являются: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получение информации о рассмотрении (исполнении) </w:t>
      </w:r>
      <w:r>
        <w:rPr>
          <w:color w:val="000000"/>
        </w:rPr>
        <w:t xml:space="preserve">органами местного самоуправления </w:t>
      </w:r>
      <w:r w:rsidR="00446562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 документов, направленных им Контрольно-счетн</w:t>
      </w:r>
      <w:r w:rsidR="00446562">
        <w:rPr>
          <w:color w:val="000000"/>
        </w:rPr>
        <w:t>ым</w:t>
      </w:r>
      <w:r>
        <w:rPr>
          <w:color w:val="000000"/>
        </w:rPr>
        <w:t xml:space="preserve"> </w:t>
      </w:r>
      <w:r w:rsidR="00446562">
        <w:rPr>
          <w:color w:val="000000"/>
        </w:rPr>
        <w:t>комитетом</w:t>
      </w:r>
      <w:r>
        <w:rPr>
          <w:color w:val="000000"/>
        </w:rPr>
        <w:t xml:space="preserve"> по результатам проведенных мероприятий;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выработка и принятие дополнительных мер для устранения органами местного самоуправления </w:t>
      </w:r>
      <w:r w:rsidR="003A3229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 выявленных нарушений и недостатков, отмеченных в представлениях и предписаниях Контрольно-счетн</w:t>
      </w:r>
      <w:r w:rsidR="003A3229">
        <w:rPr>
          <w:color w:val="000000"/>
        </w:rPr>
        <w:t>ого</w:t>
      </w:r>
      <w:r>
        <w:rPr>
          <w:color w:val="000000"/>
        </w:rPr>
        <w:t xml:space="preserve"> </w:t>
      </w:r>
      <w:r w:rsidR="003A3229">
        <w:rPr>
          <w:color w:val="000000"/>
        </w:rPr>
        <w:t>комитета</w:t>
      </w:r>
      <w:r>
        <w:rPr>
          <w:color w:val="000000"/>
        </w:rPr>
        <w:t xml:space="preserve">, а также предложений по привлечению к ответственности </w:t>
      </w:r>
      <w:r>
        <w:rPr>
          <w:color w:val="000000"/>
        </w:rPr>
        <w:lastRenderedPageBreak/>
        <w:t>должностных лиц, виновных в нарушении сроков рассмотрения представлений Контрольно-счетн</w:t>
      </w:r>
      <w:r w:rsidR="003A3229">
        <w:rPr>
          <w:color w:val="000000"/>
        </w:rPr>
        <w:t>ого</w:t>
      </w:r>
      <w:r>
        <w:rPr>
          <w:color w:val="000000"/>
        </w:rPr>
        <w:t xml:space="preserve"> </w:t>
      </w:r>
      <w:r w:rsidR="003A3229">
        <w:rPr>
          <w:color w:val="000000"/>
        </w:rPr>
        <w:t>комитета</w:t>
      </w:r>
      <w:r>
        <w:rPr>
          <w:color w:val="000000"/>
        </w:rPr>
        <w:t xml:space="preserve"> и (или) неисполнении или ненадлежащем исполнении в установленные сроки предписаний Контрольно-счетно</w:t>
      </w:r>
      <w:r w:rsidR="003A3229">
        <w:rPr>
          <w:color w:val="000000"/>
        </w:rPr>
        <w:t>го</w:t>
      </w:r>
      <w:r>
        <w:rPr>
          <w:color w:val="000000"/>
        </w:rPr>
        <w:t xml:space="preserve"> </w:t>
      </w:r>
      <w:r w:rsidR="003A3229">
        <w:rPr>
          <w:color w:val="000000"/>
        </w:rPr>
        <w:t>комитета</w:t>
      </w:r>
      <w:r>
        <w:rPr>
          <w:color w:val="000000"/>
        </w:rPr>
        <w:t>;</w:t>
      </w:r>
      <w:proofErr w:type="gramEnd"/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определение результативности проведенных мероприятий;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повышение качества и эффективности контрольной и экспертно-аналитической деятельности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разработка предложений </w:t>
      </w:r>
      <w:r>
        <w:rPr>
          <w:snapToGrid w:val="0"/>
          <w:color w:val="000000"/>
        </w:rPr>
        <w:t>по совершенствованию контрольной и экспертно-аналитической деятельности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 xml:space="preserve"> и е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правового, организационного, методологического и иного обеспечения.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snapToGrid w:val="0"/>
          <w:color w:val="000000"/>
        </w:rPr>
        <w:t xml:space="preserve">разработка предложений по совершенствованию бюджетного законодательства и развитию бюджетной системы </w:t>
      </w:r>
      <w:r w:rsidR="003A3229">
        <w:rPr>
          <w:snapToGrid w:val="0"/>
          <w:color w:val="000000"/>
        </w:rPr>
        <w:t>Сортавальского муниципального района и Поселений,</w:t>
      </w:r>
      <w:r>
        <w:rPr>
          <w:snapToGrid w:val="0"/>
          <w:color w:val="000000"/>
        </w:rPr>
        <w:t xml:space="preserve"> представление их на рассмотрение </w:t>
      </w:r>
      <w:r w:rsidR="003A3229">
        <w:rPr>
          <w:snapToGrid w:val="0"/>
          <w:color w:val="000000"/>
        </w:rPr>
        <w:t>Совету Сортавальского муниципального района и Советам Поселений</w:t>
      </w:r>
      <w:r>
        <w:rPr>
          <w:snapToGrid w:val="0"/>
          <w:color w:val="000000"/>
        </w:rPr>
        <w:t>.</w:t>
      </w:r>
    </w:p>
    <w:p w:rsidR="00305B75" w:rsidRDefault="00305B75" w:rsidP="00305B75">
      <w:pPr>
        <w:shd w:val="clear" w:color="auto" w:fill="FFFFFF"/>
        <w:tabs>
          <w:tab w:val="left" w:pos="709"/>
        </w:tabs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2.3. Контроль реализации результатов проведенных мероприятий организует председател</w:t>
      </w:r>
      <w:r w:rsidR="003A3229">
        <w:rPr>
          <w:snapToGrid w:val="0"/>
          <w:color w:val="000000"/>
        </w:rPr>
        <w:t>ь</w:t>
      </w:r>
      <w:r>
        <w:rPr>
          <w:snapToGrid w:val="0"/>
          <w:color w:val="000000"/>
        </w:rPr>
        <w:t xml:space="preserve">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 xml:space="preserve">. Осуществляют контроль сотрудники, ответственные за  исполнение контрольных </w:t>
      </w:r>
      <w:r w:rsidR="003A3229">
        <w:rPr>
          <w:snapToGrid w:val="0"/>
          <w:color w:val="000000"/>
        </w:rPr>
        <w:t>и экспертно-аналитических мероприятий</w:t>
      </w:r>
      <w:r>
        <w:rPr>
          <w:snapToGrid w:val="0"/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color w:val="000000"/>
        </w:rPr>
        <w:t>2.4. Контроль реализации результатов проведенных мероприятий</w:t>
      </w:r>
      <w:r>
        <w:rPr>
          <w:snapToGrid w:val="0"/>
          <w:color w:val="000000"/>
        </w:rPr>
        <w:t xml:space="preserve"> осуществляется посредством: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а) анализа полученной информации о решениях и мерах, принятых органами местного самоуправления </w:t>
      </w:r>
      <w:r w:rsidR="003A3229">
        <w:rPr>
          <w:snapToGrid w:val="0"/>
          <w:color w:val="000000"/>
        </w:rPr>
        <w:t>Сортавальского муниципального района и Поселений,</w:t>
      </w:r>
      <w:r>
        <w:rPr>
          <w:snapToGrid w:val="0"/>
          <w:color w:val="000000"/>
        </w:rPr>
        <w:t xml:space="preserve"> объектами контроля по итогам рассмотрения документов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 xml:space="preserve"> по результатам проведенных мероприятий, по выполнению требований, предложений и рекомендаций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б) мониторинга учета в нормативных правовых актах, принятых органами местного самоуправления </w:t>
      </w:r>
      <w:r w:rsidR="003A3229">
        <w:rPr>
          <w:snapToGrid w:val="0"/>
          <w:color w:val="000000"/>
        </w:rPr>
        <w:t>Сортавальского муниципального района и Поселений</w:t>
      </w:r>
      <w:r>
        <w:rPr>
          <w:snapToGrid w:val="0"/>
          <w:color w:val="000000"/>
        </w:rPr>
        <w:t>, предложений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 xml:space="preserve"> по совершенствованию муниципальных правовых актов </w:t>
      </w:r>
      <w:r w:rsidR="003A3229">
        <w:rPr>
          <w:snapToGrid w:val="0"/>
          <w:color w:val="000000"/>
        </w:rPr>
        <w:t>Сортавальского муниципального района и Поселений</w:t>
      </w:r>
      <w:r>
        <w:rPr>
          <w:snapToGrid w:val="0"/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в) включения в программы контрольных мероприятий вопросов проверки реализации представлений (предписаний) Контрольно-счетно</w:t>
      </w:r>
      <w:r w:rsidR="003A3229">
        <w:rPr>
          <w:snapToGrid w:val="0"/>
          <w:color w:val="000000"/>
        </w:rPr>
        <w:t>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>, направленных по результатам ранее проведенных мероприятий на данном объекте контроля;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г) проведения контрольных мероприятий по проверке реализации представлений (предписаний) Контрольно-счетн</w:t>
      </w:r>
      <w:r w:rsidR="003A3229">
        <w:rPr>
          <w:snapToGrid w:val="0"/>
          <w:color w:val="000000"/>
        </w:rPr>
        <w:t>ого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комитета</w:t>
      </w:r>
      <w:r>
        <w:rPr>
          <w:snapToGrid w:val="0"/>
          <w:color w:val="000000"/>
        </w:rPr>
        <w:t>.</w:t>
      </w:r>
    </w:p>
    <w:p w:rsidR="00CC205E" w:rsidRDefault="00CC205E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2.5.  На каждое завершенное контрольное и экспертно-аналитическое мероприятие заводится карточка учета по форме согласно Приложению 18 и 19 к Регламенту соответственно.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lastRenderedPageBreak/>
        <w:t>2.</w:t>
      </w:r>
      <w:r w:rsidR="00CC205E">
        <w:rPr>
          <w:snapToGrid w:val="0"/>
          <w:color w:val="000000"/>
        </w:rPr>
        <w:t>6</w:t>
      </w:r>
      <w:r>
        <w:rPr>
          <w:snapToGrid w:val="0"/>
          <w:color w:val="000000"/>
        </w:rPr>
        <w:t xml:space="preserve">. Документы по контролю реализации результатов проведенных </w:t>
      </w:r>
      <w:proofErr w:type="gramStart"/>
      <w:r>
        <w:rPr>
          <w:snapToGrid w:val="0"/>
          <w:color w:val="000000"/>
        </w:rPr>
        <w:t>мероприятий</w:t>
      </w:r>
      <w:proofErr w:type="gramEnd"/>
      <w:r>
        <w:rPr>
          <w:snapToGrid w:val="0"/>
          <w:color w:val="000000"/>
        </w:rPr>
        <w:t xml:space="preserve"> в составе формируемых в соответствии с </w:t>
      </w:r>
      <w:r>
        <w:rPr>
          <w:color w:val="000000"/>
        </w:rPr>
        <w:t>Инструкцией по делопроизводству в Контрольно-счетно</w:t>
      </w:r>
      <w:r w:rsidR="003A3229">
        <w:rPr>
          <w:color w:val="000000"/>
        </w:rPr>
        <w:t>м</w:t>
      </w:r>
      <w:r>
        <w:rPr>
          <w:color w:val="000000"/>
        </w:rPr>
        <w:t xml:space="preserve"> </w:t>
      </w:r>
      <w:r w:rsidR="003A3229">
        <w:rPr>
          <w:color w:val="000000"/>
        </w:rPr>
        <w:t>комитете</w:t>
      </w:r>
      <w:r>
        <w:rPr>
          <w:color w:val="000000"/>
        </w:rPr>
        <w:t xml:space="preserve"> (далее – Инструкция по делопроизводству) </w:t>
      </w:r>
      <w:r>
        <w:rPr>
          <w:snapToGrid w:val="0"/>
          <w:color w:val="000000"/>
        </w:rPr>
        <w:t>дел соответствующих мероприятий, должны быть скомплектованы отдельно по каждому документу, направленному Контрольно-счетн</w:t>
      </w:r>
      <w:r w:rsidR="003A3229">
        <w:rPr>
          <w:snapToGrid w:val="0"/>
          <w:color w:val="000000"/>
        </w:rPr>
        <w:t>ым</w:t>
      </w:r>
      <w:r>
        <w:rPr>
          <w:snapToGrid w:val="0"/>
          <w:color w:val="000000"/>
        </w:rPr>
        <w:t xml:space="preserve"> </w:t>
      </w:r>
      <w:r w:rsidR="003A3229">
        <w:rPr>
          <w:snapToGrid w:val="0"/>
          <w:color w:val="000000"/>
        </w:rPr>
        <w:t>комитетом</w:t>
      </w:r>
      <w:r>
        <w:rPr>
          <w:snapToGrid w:val="0"/>
          <w:color w:val="000000"/>
        </w:rPr>
        <w:t xml:space="preserve"> (в деле по соответствующему контрольному мероприятию).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3. Анализ итогов рассмотрения </w:t>
      </w:r>
      <w:r w:rsidR="00CC205E">
        <w:rPr>
          <w:b/>
          <w:color w:val="000000"/>
        </w:rPr>
        <w:t>Советом Сортавальского муниципального района</w:t>
      </w:r>
      <w:r>
        <w:rPr>
          <w:b/>
          <w:color w:val="000000"/>
        </w:rPr>
        <w:t xml:space="preserve"> отчетов, аналитических и других документов Контрольно-счетно</w:t>
      </w:r>
      <w:r w:rsidR="00CC205E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CC205E">
        <w:rPr>
          <w:b/>
          <w:color w:val="000000"/>
        </w:rPr>
        <w:t>комитета</w:t>
      </w:r>
      <w:r>
        <w:rPr>
          <w:b/>
          <w:color w:val="000000"/>
        </w:rPr>
        <w:t xml:space="preserve"> по результатам проведенных мероприятий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pStyle w:val="2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>Контрольно-счетн</w:t>
      </w:r>
      <w:r w:rsidR="00CC205E">
        <w:rPr>
          <w:sz w:val="24"/>
        </w:rPr>
        <w:t>ый</w:t>
      </w:r>
      <w:r>
        <w:rPr>
          <w:sz w:val="24"/>
        </w:rPr>
        <w:t xml:space="preserve"> </w:t>
      </w:r>
      <w:r w:rsidR="00CC205E">
        <w:rPr>
          <w:sz w:val="24"/>
        </w:rPr>
        <w:t>комитет</w:t>
      </w:r>
      <w:r>
        <w:rPr>
          <w:sz w:val="24"/>
        </w:rPr>
        <w:t xml:space="preserve"> проводит анализ выполнения решений и мер по их реализации, принятых по итогам рассмотрения в комитетах, на заседаниях </w:t>
      </w:r>
      <w:r w:rsidR="00CC205E">
        <w:rPr>
          <w:sz w:val="24"/>
        </w:rPr>
        <w:t>Совета Сортавальского муниципального района и Советов Поселений</w:t>
      </w:r>
      <w:r>
        <w:rPr>
          <w:sz w:val="24"/>
        </w:rPr>
        <w:t xml:space="preserve"> отчетов, аналитических и других документов Контрольно-счетно</w:t>
      </w:r>
      <w:r w:rsidR="00CC205E">
        <w:rPr>
          <w:sz w:val="24"/>
        </w:rPr>
        <w:t>го</w:t>
      </w:r>
      <w:r>
        <w:rPr>
          <w:sz w:val="24"/>
        </w:rPr>
        <w:t xml:space="preserve"> </w:t>
      </w:r>
      <w:r w:rsidR="00CC205E">
        <w:rPr>
          <w:sz w:val="24"/>
        </w:rPr>
        <w:t xml:space="preserve">комитета </w:t>
      </w:r>
      <w:r>
        <w:rPr>
          <w:sz w:val="24"/>
        </w:rPr>
        <w:t>по результатам проведенных мероприятий, а также по итогам рассмотрения представленных Контрольно-счетн</w:t>
      </w:r>
      <w:r w:rsidR="00CC205E">
        <w:rPr>
          <w:sz w:val="24"/>
        </w:rPr>
        <w:t>ым</w:t>
      </w:r>
      <w:r>
        <w:rPr>
          <w:sz w:val="24"/>
        </w:rPr>
        <w:t xml:space="preserve"> </w:t>
      </w:r>
      <w:r w:rsidR="00CC205E">
        <w:rPr>
          <w:sz w:val="24"/>
        </w:rPr>
        <w:t>комитетом</w:t>
      </w:r>
      <w:r>
        <w:rPr>
          <w:sz w:val="24"/>
        </w:rPr>
        <w:t xml:space="preserve"> </w:t>
      </w:r>
      <w:r w:rsidR="00CC205E">
        <w:rPr>
          <w:sz w:val="24"/>
        </w:rPr>
        <w:t>Совету Сортавальского муниципального района</w:t>
      </w:r>
      <w:r>
        <w:rPr>
          <w:sz w:val="24"/>
        </w:rPr>
        <w:t xml:space="preserve"> </w:t>
      </w:r>
      <w:r w:rsidR="00CC205E">
        <w:rPr>
          <w:sz w:val="24"/>
        </w:rPr>
        <w:t xml:space="preserve"> и Советам Поселений </w:t>
      </w:r>
      <w:r>
        <w:rPr>
          <w:sz w:val="24"/>
        </w:rPr>
        <w:t>предложений и рекомендаций по совершенствованию организации бюджетного процесса</w:t>
      </w:r>
      <w:proofErr w:type="gramEnd"/>
      <w:r>
        <w:rPr>
          <w:sz w:val="24"/>
        </w:rPr>
        <w:t xml:space="preserve"> и развитию бюджетной системы </w:t>
      </w:r>
      <w:r w:rsidR="00CC205E">
        <w:rPr>
          <w:sz w:val="24"/>
        </w:rPr>
        <w:t>Сортавальского муниципального района и Поселений</w:t>
      </w:r>
      <w:r>
        <w:rPr>
          <w:sz w:val="24"/>
        </w:rPr>
        <w:t>.</w:t>
      </w:r>
    </w:p>
    <w:p w:rsidR="00305B75" w:rsidRDefault="00305B75" w:rsidP="00305B75">
      <w:pPr>
        <w:pStyle w:val="2"/>
        <w:spacing w:line="360" w:lineRule="auto"/>
        <w:ind w:firstLine="709"/>
        <w:rPr>
          <w:sz w:val="24"/>
        </w:rPr>
      </w:pPr>
      <w:proofErr w:type="gramStart"/>
      <w:r>
        <w:rPr>
          <w:sz w:val="24"/>
        </w:rPr>
        <w:t xml:space="preserve">Анализ осуществляется на основе изучения информации по итогам рассмотрения </w:t>
      </w:r>
      <w:r w:rsidR="00905718">
        <w:rPr>
          <w:sz w:val="24"/>
        </w:rPr>
        <w:t>Советом Сортавальского муниципального района и Советами Поселений</w:t>
      </w:r>
      <w:r>
        <w:rPr>
          <w:sz w:val="24"/>
        </w:rPr>
        <w:t>, их комитетами и комиссиями отчетов, аналитических и других документов Контрольно-счетно</w:t>
      </w:r>
      <w:r w:rsidR="00905718">
        <w:rPr>
          <w:sz w:val="24"/>
        </w:rPr>
        <w:t>го</w:t>
      </w:r>
      <w:r>
        <w:rPr>
          <w:sz w:val="24"/>
        </w:rPr>
        <w:t xml:space="preserve"> </w:t>
      </w:r>
      <w:r w:rsidR="00905718">
        <w:rPr>
          <w:sz w:val="24"/>
        </w:rPr>
        <w:t>комитета</w:t>
      </w:r>
      <w:r>
        <w:rPr>
          <w:sz w:val="24"/>
        </w:rPr>
        <w:t xml:space="preserve"> по результатам проведенных мероприятий, путем рассмотрения изменений муниципальных правовых актов </w:t>
      </w:r>
      <w:r w:rsidR="00905718">
        <w:rPr>
          <w:sz w:val="24"/>
        </w:rPr>
        <w:t>Сортавальского муниципального района и Поселений</w:t>
      </w:r>
      <w:r>
        <w:rPr>
          <w:sz w:val="24"/>
        </w:rPr>
        <w:t>, принятых в соответствии с предложениями и рекомендациями Контрольно-счетно</w:t>
      </w:r>
      <w:r w:rsidR="00905718">
        <w:rPr>
          <w:sz w:val="24"/>
        </w:rPr>
        <w:t>го</w:t>
      </w:r>
      <w:r>
        <w:rPr>
          <w:sz w:val="24"/>
        </w:rPr>
        <w:t xml:space="preserve"> </w:t>
      </w:r>
      <w:r w:rsidR="00905718">
        <w:rPr>
          <w:sz w:val="24"/>
        </w:rPr>
        <w:t>комитета</w:t>
      </w:r>
      <w:r>
        <w:rPr>
          <w:sz w:val="24"/>
        </w:rPr>
        <w:t>.</w:t>
      </w:r>
      <w:proofErr w:type="gramEnd"/>
    </w:p>
    <w:p w:rsidR="00305B75" w:rsidRDefault="00305B75" w:rsidP="00305B75">
      <w:pPr>
        <w:pStyle w:val="2"/>
        <w:spacing w:line="360" w:lineRule="auto"/>
        <w:ind w:firstLine="709"/>
        <w:rPr>
          <w:sz w:val="24"/>
        </w:rPr>
      </w:pPr>
    </w:p>
    <w:p w:rsidR="00305B75" w:rsidRDefault="00305B75" w:rsidP="00305B7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4. Анализ итогов рассмотрения информационных писем Контрольно-счетно</w:t>
      </w:r>
      <w:r w:rsidR="005631FF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5631FF">
        <w:rPr>
          <w:b/>
          <w:color w:val="000000"/>
        </w:rPr>
        <w:t>комитета</w:t>
      </w:r>
    </w:p>
    <w:p w:rsidR="00305B75" w:rsidRDefault="00305B75" w:rsidP="00305B75">
      <w:pPr>
        <w:shd w:val="clear" w:color="auto" w:fill="FFFFFF"/>
        <w:ind w:firstLine="720"/>
        <w:jc w:val="center"/>
        <w:rPr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proofErr w:type="gramStart"/>
      <w:r>
        <w:rPr>
          <w:color w:val="000000"/>
        </w:rPr>
        <w:t xml:space="preserve">В случае поступления от органов местного самоуправления </w:t>
      </w:r>
      <w:r w:rsidR="005631FF">
        <w:rPr>
          <w:color w:val="000000"/>
        </w:rPr>
        <w:t>Сортавальского муниципального района или Поселений</w:t>
      </w:r>
      <w:r>
        <w:rPr>
          <w:color w:val="000000"/>
        </w:rPr>
        <w:t>, муниципальных органов или организаций информации о результатах рассмотрения ими информационных писем Контрольно-счетн</w:t>
      </w:r>
      <w:r w:rsidR="005631FF">
        <w:rPr>
          <w:color w:val="000000"/>
        </w:rPr>
        <w:t>ого комитета</w:t>
      </w:r>
      <w:r>
        <w:rPr>
          <w:color w:val="000000"/>
        </w:rPr>
        <w:t xml:space="preserve">, и на основе ее изучения, осуществляется анализ решений и мер, принятых по результатам рассмотрения указанных информационных писем и направленных на устранение выявленных нарушений и недостатков, решение проблем в сфере формирования и использования средств бюджета </w:t>
      </w:r>
      <w:r w:rsidR="005631FF">
        <w:rPr>
          <w:color w:val="000000"/>
        </w:rPr>
        <w:t>Сортавальского</w:t>
      </w:r>
      <w:proofErr w:type="gramEnd"/>
      <w:r w:rsidR="005631FF">
        <w:rPr>
          <w:color w:val="000000"/>
        </w:rPr>
        <w:t xml:space="preserve"> муниципального района и Поселений,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муниципальной собственности, </w:t>
      </w:r>
      <w:r>
        <w:rPr>
          <w:snapToGrid w:val="0"/>
          <w:color w:val="000000"/>
        </w:rPr>
        <w:t>повышение экономности, продуктивности и результативности использования бюджетных средств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5. Контроль реализации представлений (предписаний) Контрольно-счетно</w:t>
      </w:r>
      <w:r w:rsidR="005631FF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5631FF">
        <w:rPr>
          <w:b/>
          <w:color w:val="000000"/>
        </w:rPr>
        <w:t>комитета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5.1. Контроль реализации представлений (предписаний) Контрольно-счетно</w:t>
      </w:r>
      <w:r w:rsidR="005631FF">
        <w:rPr>
          <w:color w:val="000000"/>
        </w:rPr>
        <w:t>го</w:t>
      </w:r>
      <w:r>
        <w:rPr>
          <w:color w:val="000000"/>
        </w:rPr>
        <w:t xml:space="preserve"> </w:t>
      </w:r>
      <w:r w:rsidR="005631FF">
        <w:rPr>
          <w:color w:val="000000"/>
        </w:rPr>
        <w:t>комитета</w:t>
      </w:r>
      <w:r>
        <w:rPr>
          <w:color w:val="000000"/>
        </w:rPr>
        <w:t xml:space="preserve"> включает в себя следующие процедуры: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а) постановка представлений (предписаний) Контрольно-счетно</w:t>
      </w:r>
      <w:r w:rsidR="005631FF">
        <w:rPr>
          <w:color w:val="000000"/>
        </w:rPr>
        <w:t>го</w:t>
      </w:r>
      <w:r>
        <w:rPr>
          <w:color w:val="000000"/>
        </w:rPr>
        <w:t xml:space="preserve"> </w:t>
      </w:r>
      <w:r w:rsidR="005631FF">
        <w:rPr>
          <w:color w:val="000000"/>
        </w:rPr>
        <w:t>комитета</w:t>
      </w:r>
      <w:r>
        <w:rPr>
          <w:color w:val="000000"/>
        </w:rPr>
        <w:t xml:space="preserve"> на контроль;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б) анализ хода и результатов реализации представлений (предписаний) Контрольно-счетно</w:t>
      </w:r>
      <w:r w:rsidR="005631FF">
        <w:rPr>
          <w:color w:val="000000"/>
        </w:rPr>
        <w:t>го</w:t>
      </w:r>
      <w:r>
        <w:rPr>
          <w:color w:val="000000"/>
        </w:rPr>
        <w:t xml:space="preserve"> </w:t>
      </w:r>
      <w:r w:rsidR="005631FF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в) принятие мер в случаях несоблюдения сроков рассмотрения представлений Контрольно-счетно</w:t>
      </w:r>
      <w:r w:rsidR="005631FF">
        <w:rPr>
          <w:color w:val="000000"/>
        </w:rPr>
        <w:t>го</w:t>
      </w:r>
      <w:r>
        <w:rPr>
          <w:color w:val="000000"/>
        </w:rPr>
        <w:t xml:space="preserve"> </w:t>
      </w:r>
      <w:r w:rsidR="005631FF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г) принятие в случаях неисполнения или ненадлежащего исполнения предписаний Контрольно-счетно</w:t>
      </w:r>
      <w:r w:rsidR="005631FF">
        <w:rPr>
          <w:color w:val="000000"/>
        </w:rPr>
        <w:t>го</w:t>
      </w:r>
      <w:r>
        <w:rPr>
          <w:color w:val="000000"/>
        </w:rPr>
        <w:t xml:space="preserve"> </w:t>
      </w:r>
      <w:r w:rsidR="005631FF">
        <w:rPr>
          <w:color w:val="000000"/>
        </w:rPr>
        <w:t>комитета</w:t>
      </w:r>
      <w:r>
        <w:rPr>
          <w:color w:val="000000"/>
        </w:rPr>
        <w:t xml:space="preserve"> решения в соответствии со статьей </w:t>
      </w:r>
      <w:r w:rsidR="00D1299D">
        <w:rPr>
          <w:color w:val="000000"/>
        </w:rPr>
        <w:t>9</w:t>
      </w:r>
      <w:r>
        <w:rPr>
          <w:color w:val="000000"/>
        </w:rPr>
        <w:t xml:space="preserve"> Положения;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д) снятие представлений (предписаний) Контрольно-счетно</w:t>
      </w:r>
      <w:r w:rsidR="00D1299D">
        <w:rPr>
          <w:color w:val="000000"/>
        </w:rPr>
        <w:t>го</w:t>
      </w:r>
      <w:r>
        <w:rPr>
          <w:color w:val="000000"/>
        </w:rPr>
        <w:t xml:space="preserve"> </w:t>
      </w:r>
      <w:r w:rsidR="00D1299D">
        <w:rPr>
          <w:color w:val="000000"/>
        </w:rPr>
        <w:t>комитета</w:t>
      </w:r>
      <w:r>
        <w:rPr>
          <w:color w:val="000000"/>
        </w:rPr>
        <w:t xml:space="preserve"> с контроля, продление сроков контроля их реализации и (или) принятие мер по их реализации.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5.2. Постановка представлений и предписаний Контрольно-счетно</w:t>
      </w:r>
      <w:r w:rsidR="00D1299D">
        <w:rPr>
          <w:color w:val="000000"/>
        </w:rPr>
        <w:t>го</w:t>
      </w:r>
      <w:r>
        <w:rPr>
          <w:color w:val="000000"/>
        </w:rPr>
        <w:t xml:space="preserve"> </w:t>
      </w:r>
      <w:r w:rsidR="00D1299D">
        <w:rPr>
          <w:color w:val="000000"/>
        </w:rPr>
        <w:t>комитета</w:t>
      </w:r>
      <w:r>
        <w:rPr>
          <w:color w:val="000000"/>
        </w:rPr>
        <w:t xml:space="preserve"> на контроль осуществляется после их направления.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Организация контроля реализации представлений (предписаний) Контрольно-счетно</w:t>
      </w:r>
      <w:r w:rsidR="00D1299D">
        <w:rPr>
          <w:color w:val="000000"/>
        </w:rPr>
        <w:t>го</w:t>
      </w:r>
      <w:r>
        <w:rPr>
          <w:color w:val="000000"/>
        </w:rPr>
        <w:t xml:space="preserve"> </w:t>
      </w:r>
      <w:r w:rsidR="00D1299D">
        <w:rPr>
          <w:color w:val="000000"/>
        </w:rPr>
        <w:t>комитета</w:t>
      </w:r>
      <w:r>
        <w:rPr>
          <w:color w:val="000000"/>
        </w:rPr>
        <w:t xml:space="preserve"> осуществляется председател</w:t>
      </w:r>
      <w:r w:rsidR="00D1299D">
        <w:rPr>
          <w:color w:val="000000"/>
        </w:rPr>
        <w:t>ем</w:t>
      </w:r>
      <w:r>
        <w:rPr>
          <w:color w:val="000000"/>
        </w:rPr>
        <w:t xml:space="preserve"> Контрольно-счетно</w:t>
      </w:r>
      <w:r w:rsidR="00D1299D">
        <w:rPr>
          <w:color w:val="000000"/>
        </w:rPr>
        <w:t>го</w:t>
      </w:r>
      <w:r>
        <w:rPr>
          <w:color w:val="000000"/>
        </w:rPr>
        <w:t xml:space="preserve"> </w:t>
      </w:r>
      <w:r w:rsidR="00D1299D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Контроль реализации представлений (предписаний) Контрольно-счетно</w:t>
      </w:r>
      <w:r w:rsidR="00D1299D">
        <w:rPr>
          <w:color w:val="000000"/>
        </w:rPr>
        <w:t>го</w:t>
      </w:r>
      <w:r>
        <w:rPr>
          <w:color w:val="000000"/>
        </w:rPr>
        <w:t xml:space="preserve"> </w:t>
      </w:r>
      <w:r w:rsidR="00D1299D">
        <w:rPr>
          <w:color w:val="000000"/>
        </w:rPr>
        <w:t>комитета</w:t>
      </w:r>
      <w:r>
        <w:rPr>
          <w:color w:val="000000"/>
        </w:rPr>
        <w:t xml:space="preserve"> осуществляется </w:t>
      </w:r>
      <w:r w:rsidR="00D1299D">
        <w:rPr>
          <w:color w:val="000000"/>
        </w:rPr>
        <w:t>инспекторами</w:t>
      </w:r>
      <w:r>
        <w:rPr>
          <w:color w:val="000000"/>
        </w:rPr>
        <w:t xml:space="preserve"> Контрольно-счетно</w:t>
      </w:r>
      <w:r w:rsidR="00D1299D">
        <w:rPr>
          <w:color w:val="000000"/>
        </w:rPr>
        <w:t>го</w:t>
      </w:r>
      <w:r>
        <w:rPr>
          <w:color w:val="000000"/>
        </w:rPr>
        <w:t xml:space="preserve"> </w:t>
      </w:r>
      <w:r w:rsidR="00D1299D">
        <w:rPr>
          <w:color w:val="000000"/>
        </w:rPr>
        <w:t>комитета</w:t>
      </w:r>
      <w:r>
        <w:rPr>
          <w:color w:val="000000"/>
        </w:rPr>
        <w:t>, ответственными за проведение соответствующих контрольных</w:t>
      </w:r>
      <w:r w:rsidR="00D1299D">
        <w:rPr>
          <w:color w:val="000000"/>
        </w:rPr>
        <w:t xml:space="preserve"> </w:t>
      </w:r>
      <w:r>
        <w:rPr>
          <w:color w:val="000000"/>
        </w:rPr>
        <w:t>мероприятий.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5.3. Анализ хода и результатов реализации 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осуществляется в ходе проведения: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color w:val="000000"/>
        </w:rPr>
        <w:t>текущего контроля реализации 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, осуществляемого путем</w:t>
      </w:r>
      <w:r>
        <w:rPr>
          <w:snapToGrid w:val="0"/>
          <w:color w:val="000000"/>
        </w:rPr>
        <w:t xml:space="preserve"> изучения и анализа полученной от органов местного самоуправления </w:t>
      </w:r>
      <w:r w:rsidR="0006230C">
        <w:rPr>
          <w:snapToGrid w:val="0"/>
          <w:color w:val="000000"/>
        </w:rPr>
        <w:t>Сортавальского муниципального района и Поселений,</w:t>
      </w:r>
      <w:r>
        <w:rPr>
          <w:snapToGrid w:val="0"/>
          <w:color w:val="000000"/>
        </w:rPr>
        <w:t xml:space="preserve"> объектов контроля информации о ходе и результатах </w:t>
      </w:r>
      <w:r>
        <w:rPr>
          <w:color w:val="000000"/>
        </w:rPr>
        <w:t>реализации</w:t>
      </w:r>
      <w:r>
        <w:rPr>
          <w:snapToGrid w:val="0"/>
          <w:color w:val="000000"/>
        </w:rPr>
        <w:t xml:space="preserve"> </w:t>
      </w:r>
      <w:r>
        <w:rPr>
          <w:color w:val="000000"/>
        </w:rPr>
        <w:t>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контрольных мероприятий, предметом или одним из вопросов которых является </w:t>
      </w:r>
      <w:r>
        <w:rPr>
          <w:color w:val="000000"/>
        </w:rPr>
        <w:t>реализация ранее направленных</w:t>
      </w:r>
      <w:r>
        <w:rPr>
          <w:snapToGrid w:val="0"/>
          <w:color w:val="000000"/>
        </w:rPr>
        <w:t xml:space="preserve"> представлений (предписаний) Контрольно-счетно</w:t>
      </w:r>
      <w:r w:rsidR="0006230C">
        <w:rPr>
          <w:snapToGrid w:val="0"/>
          <w:color w:val="000000"/>
        </w:rPr>
        <w:t>го комитета</w:t>
      </w:r>
      <w:r>
        <w:rPr>
          <w:snapToGrid w:val="0"/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5.4. Текущий контроль реализации 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включает в себя осуществление анализа: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lastRenderedPageBreak/>
        <w:t xml:space="preserve">соблюдения органами местного самоуправления </w:t>
      </w:r>
      <w:r w:rsidR="0006230C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 установленных сроков рассмотрения представлений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и информирования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о принятых по представлениям решениях и мерах по их реализации;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результатов рассмотрения и выполнения</w:t>
      </w:r>
      <w:r>
        <w:rPr>
          <w:snapToGrid w:val="0"/>
          <w:color w:val="000000"/>
        </w:rPr>
        <w:t xml:space="preserve"> органами местного самоуправления, объектами контроля требований, предложений и рекомендаций</w:t>
      </w:r>
      <w:r>
        <w:rPr>
          <w:color w:val="000000"/>
        </w:rPr>
        <w:t>, содержащихся в представлениях и предписаниях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</w:pPr>
      <w:r>
        <w:rPr>
          <w:color w:val="000000"/>
        </w:rPr>
        <w:t>Анализ соблюдения сроков рассмотрения представлений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и информирования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о принятых по представлениям решениях и мерах по их реализации состоит в сопоставлении фактических сроков рассмотрения представлений и информирования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 со сроками, указанными в представлениях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 xml:space="preserve">. </w:t>
      </w:r>
      <w:r>
        <w:t>Фактические сроки рассмотрения представлений Контрольно-счетно</w:t>
      </w:r>
      <w:r w:rsidR="0006230C">
        <w:t>го</w:t>
      </w:r>
      <w:r>
        <w:t xml:space="preserve"> </w:t>
      </w:r>
      <w:r w:rsidR="0006230C">
        <w:t>комитета</w:t>
      </w:r>
      <w:r>
        <w:t xml:space="preserve"> и информирования Контрольно-счетно</w:t>
      </w:r>
      <w:r w:rsidR="0006230C">
        <w:t>го</w:t>
      </w:r>
      <w:r>
        <w:t xml:space="preserve"> </w:t>
      </w:r>
      <w:r w:rsidR="0006230C">
        <w:t>комитета</w:t>
      </w:r>
      <w:r>
        <w:t xml:space="preserve"> о принятых по представлениям решениях и мерах по их реализации определяются по исходящей дате документов о результатах реализации представлений Контрольно-счетно</w:t>
      </w:r>
      <w:r w:rsidR="0006230C">
        <w:t>го</w:t>
      </w:r>
      <w:r>
        <w:t xml:space="preserve"> </w:t>
      </w:r>
      <w:r w:rsidR="0006230C">
        <w:t>комитета</w:t>
      </w:r>
      <w: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Анализ результатов рассмотрения и выполнения </w:t>
      </w:r>
      <w:r>
        <w:rPr>
          <w:snapToGrid w:val="0"/>
          <w:color w:val="000000"/>
        </w:rPr>
        <w:t xml:space="preserve">органами местного самоуправления </w:t>
      </w:r>
      <w:r w:rsidR="0006230C">
        <w:rPr>
          <w:color w:val="000000"/>
        </w:rPr>
        <w:t>Сортавальского муниципального района и Поселениями,</w:t>
      </w:r>
      <w:r>
        <w:rPr>
          <w:snapToGrid w:val="0"/>
          <w:color w:val="000000"/>
        </w:rPr>
        <w:t xml:space="preserve"> объектами контроля требований, предложений и рекомендаций</w:t>
      </w:r>
      <w:r>
        <w:rPr>
          <w:color w:val="000000"/>
        </w:rPr>
        <w:t>, содержащихся в представлениях и предписаниях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, включает в себя: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а) анализ и оценку своевременности и полноты реализации органами местного самоуправления </w:t>
      </w:r>
      <w:r w:rsidR="0006230C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 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, выполнения запланированных мероприятий по устранению выявленных нарушений, отклонений и недостатков и ликвидации их последствий;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б) анализ соответствия решений и мер, принятых органами местного самоуправления </w:t>
      </w:r>
      <w:r w:rsidR="0006230C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</w:t>
      </w:r>
      <w:r>
        <w:rPr>
          <w:snapToGrid w:val="0"/>
          <w:color w:val="000000"/>
        </w:rPr>
        <w:t>,</w:t>
      </w:r>
      <w:r>
        <w:rPr>
          <w:color w:val="000000"/>
        </w:rPr>
        <w:t xml:space="preserve"> содержанию требований, предложений и рекомендаций, содержащихся в представлениях и предписаниях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в) анализ причин невыполнения требований, предложений и рекомендаций, содержащихся в представлениях и предписаниях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 ходе текущего контроля реализации 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 xml:space="preserve">комитета </w:t>
      </w:r>
      <w:r>
        <w:rPr>
          <w:color w:val="000000"/>
        </w:rPr>
        <w:t xml:space="preserve">у органов местного самоуправления </w:t>
      </w:r>
      <w:r w:rsidR="0006230C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объектов контроля может быть запрошена необходимая информация </w:t>
      </w:r>
      <w:r>
        <w:rPr>
          <w:color w:val="000000"/>
        </w:rPr>
        <w:lastRenderedPageBreak/>
        <w:t>или документация о ходе и результатах реализации представлений (предписаний) Контрольно-счетно</w:t>
      </w:r>
      <w:r w:rsidR="0006230C">
        <w:rPr>
          <w:color w:val="000000"/>
        </w:rPr>
        <w:t>го</w:t>
      </w:r>
      <w:r>
        <w:rPr>
          <w:color w:val="000000"/>
        </w:rPr>
        <w:t xml:space="preserve"> </w:t>
      </w:r>
      <w:r w:rsidR="0006230C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 случае неправомерного отказа в предоставлении или уклонения от предоставления информации (документов, материалов) о ходе и результатах реализации представлений (предписаний)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, к соответствующим должностным лицам могут быть применены меры ответственности, установленные законодательством Российской Федерации и </w:t>
      </w:r>
      <w:r w:rsidR="0045170D">
        <w:rPr>
          <w:color w:val="000000"/>
        </w:rPr>
        <w:t>Республики Карелия, если такое право предусмотрено законодательством Российской Федерации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Результаты анализа и оценки </w:t>
      </w:r>
      <w:r>
        <w:rPr>
          <w:color w:val="000000"/>
        </w:rPr>
        <w:t xml:space="preserve">своевременности и полноты реализации органами местного самоуправления </w:t>
      </w:r>
      <w:r w:rsidR="0045170D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 представлений (предписаний)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</w:t>
      </w:r>
      <w:r>
        <w:rPr>
          <w:snapToGrid w:val="0"/>
          <w:color w:val="000000"/>
        </w:rPr>
        <w:t>отражаются в рабочих документах соответствующего контрольного мероприятия.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5.5. Контрольные мероприятия, предметом которых является реализация представлений (предписаний)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t xml:space="preserve"> или проверка реализации ранее направленных представлений (предписаний) Контрольно-счетно</w:t>
      </w:r>
      <w:r w:rsidR="0045170D">
        <w:t>го</w:t>
      </w:r>
      <w:r>
        <w:t xml:space="preserve"> </w:t>
      </w:r>
      <w:r w:rsidR="0045170D">
        <w:t>комитета</w:t>
      </w:r>
      <w:r>
        <w:t>, являющаяся одним из вопросов программ контрольных мероприятий,</w:t>
      </w:r>
      <w:r>
        <w:rPr>
          <w:color w:val="000000"/>
        </w:rPr>
        <w:t xml:space="preserve"> осуществляются в следующих случаях: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  <w:spacing w:val="-1"/>
        </w:rPr>
        <w:t xml:space="preserve">необходимости уточнения полученной информации </w:t>
      </w:r>
      <w:r>
        <w:rPr>
          <w:color w:val="000000"/>
        </w:rPr>
        <w:t>о принятых решениях, ходе и результатах реализации представлений (предписаний)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  <w:spacing w:val="-1"/>
        </w:rPr>
        <w:t xml:space="preserve"> или проверки ее достоверности</w:t>
      </w:r>
      <w:r>
        <w:rPr>
          <w:color w:val="000000"/>
        </w:rPr>
        <w:t>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получения от органов местного самоуправления </w:t>
      </w:r>
      <w:r w:rsidR="0045170D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объектов контроля неполной информации о принятых ими по представлениям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решениях и (или) мерах по их реализации или наличия обоснованных сомнений в достоверности полученной информации;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  <w:spacing w:val="-1"/>
        </w:rPr>
      </w:pPr>
      <w:r>
        <w:rPr>
          <w:color w:val="000000"/>
        </w:rPr>
        <w:t>получения по результатам текущего контроля реализации представлений (предписаний)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информации о </w:t>
      </w:r>
      <w:r>
        <w:rPr>
          <w:color w:val="000000"/>
          <w:spacing w:val="-1"/>
        </w:rPr>
        <w:t xml:space="preserve">неэффективности или низкой результативности мер по </w:t>
      </w:r>
      <w:r>
        <w:rPr>
          <w:color w:val="000000"/>
        </w:rPr>
        <w:t>реализации</w:t>
      </w:r>
      <w:r>
        <w:rPr>
          <w:color w:val="000000"/>
          <w:spacing w:val="-1"/>
        </w:rPr>
        <w:t xml:space="preserve"> представлений (предписаний) Контрольно-счетно</w:t>
      </w:r>
      <w:r w:rsidR="0045170D">
        <w:rPr>
          <w:color w:val="000000"/>
          <w:spacing w:val="-1"/>
        </w:rPr>
        <w:t>го</w:t>
      </w:r>
      <w:r>
        <w:rPr>
          <w:color w:val="000000"/>
          <w:spacing w:val="-1"/>
        </w:rPr>
        <w:t xml:space="preserve"> </w:t>
      </w:r>
      <w:r w:rsidR="0045170D">
        <w:rPr>
          <w:color w:val="000000"/>
          <w:spacing w:val="-1"/>
        </w:rPr>
        <w:t>комитета</w:t>
      </w:r>
      <w:r>
        <w:rPr>
          <w:color w:val="000000"/>
          <w:spacing w:val="-1"/>
        </w:rPr>
        <w:t xml:space="preserve">, принятых </w:t>
      </w:r>
      <w:r>
        <w:rPr>
          <w:color w:val="000000"/>
        </w:rPr>
        <w:t xml:space="preserve">органами местного самоуправления </w:t>
      </w:r>
      <w:r w:rsidR="0045170D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</w:t>
      </w:r>
      <w:r>
        <w:rPr>
          <w:color w:val="000000"/>
          <w:spacing w:val="-1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Планирование, подготовка и проведение указанных контрольных мероприятий, а также оформление их результатов осуществляется в соответствии с Регламентом, соответствующими стандартами внешнего муниципального финансового контроля, другими внутренними нормативными документами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5.6. </w:t>
      </w:r>
      <w:proofErr w:type="gramStart"/>
      <w:r>
        <w:rPr>
          <w:color w:val="000000"/>
        </w:rPr>
        <w:t xml:space="preserve">По итогам анализа результатов реализации органами местного самоуправления </w:t>
      </w:r>
      <w:r w:rsidR="0045170D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объектами контроля представлений </w:t>
      </w:r>
      <w:r>
        <w:rPr>
          <w:color w:val="000000"/>
        </w:rPr>
        <w:lastRenderedPageBreak/>
        <w:t>(предписаний)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дается оценка результативности выполнения содержащихся в представлениях и предписаниях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требований, предложений и рекомендаций, которая может заключаться в </w:t>
      </w:r>
      <w:r>
        <w:t>устранении выявленных нарушений, возмещении причиненного ущерба,</w:t>
      </w:r>
      <w:r>
        <w:rPr>
          <w:color w:val="000000"/>
        </w:rPr>
        <w:t xml:space="preserve"> совершенствовании системы управления бюджетными средствами и т.д.</w:t>
      </w:r>
      <w:proofErr w:type="gramEnd"/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5.7. </w:t>
      </w:r>
      <w:proofErr w:type="gramStart"/>
      <w:r>
        <w:rPr>
          <w:color w:val="000000"/>
        </w:rPr>
        <w:t>Если в процессе контроля реализации представлений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выявлены случаи несоблюдения  сроков их рассмотрения, в обязательном порядке должен быть рассмотрен вопрос о направлении писем в адрес должностных лиц органов местного самоуправления </w:t>
      </w:r>
      <w:r w:rsidR="0045170D">
        <w:rPr>
          <w:color w:val="000000"/>
        </w:rPr>
        <w:t>Сортавальского муниципального района и Поселений,</w:t>
      </w:r>
      <w:r>
        <w:rPr>
          <w:color w:val="000000"/>
        </w:rPr>
        <w:t xml:space="preserve"> объектов контроля о незамедлительном рассмотрении представления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и информировании по принятым решениям по форме, приведенной в Приложении №1.</w:t>
      </w:r>
      <w:proofErr w:type="gramEnd"/>
    </w:p>
    <w:p w:rsidR="00305B75" w:rsidRDefault="00305B75" w:rsidP="00305B75">
      <w:pPr>
        <w:tabs>
          <w:tab w:val="left" w:pos="4080"/>
        </w:tabs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5.8. В случае изменения обстоятельств, послуживших основанием для направления предписания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, </w:t>
      </w:r>
      <w:r w:rsidR="0045170D">
        <w:rPr>
          <w:color w:val="000000"/>
        </w:rPr>
        <w:t>инспекторы</w:t>
      </w:r>
      <w:r>
        <w:rPr>
          <w:color w:val="000000"/>
        </w:rPr>
        <w:t xml:space="preserve">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могут внести на рассмотрение председателю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письменное мотивированное предложение об отмене предписания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 xml:space="preserve"> с проектом соответствующего </w:t>
      </w:r>
      <w:r w:rsidRPr="00552CC4">
        <w:rPr>
          <w:color w:val="000000"/>
        </w:rPr>
        <w:t xml:space="preserve">приказа </w:t>
      </w:r>
      <w:r>
        <w:rPr>
          <w:color w:val="000000"/>
        </w:rPr>
        <w:t>председателя Контрольно-счетно</w:t>
      </w:r>
      <w:r w:rsidR="0045170D">
        <w:rPr>
          <w:color w:val="000000"/>
        </w:rPr>
        <w:t>го</w:t>
      </w:r>
      <w:r>
        <w:rPr>
          <w:color w:val="000000"/>
        </w:rPr>
        <w:t xml:space="preserve"> </w:t>
      </w:r>
      <w:r w:rsidR="0045170D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pacing w:line="360" w:lineRule="auto"/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</w:t>
      </w:r>
      <w:r>
        <w:rPr>
          <w:color w:val="000000"/>
        </w:rPr>
        <w:t>если решение об отмене предписания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или признании его недействительным принято судом, председатель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(в его отсутствие </w:t>
      </w:r>
      <w:r w:rsidR="006809F1">
        <w:rPr>
          <w:color w:val="000000"/>
        </w:rPr>
        <w:t>–</w:t>
      </w:r>
      <w:r>
        <w:rPr>
          <w:color w:val="000000"/>
        </w:rPr>
        <w:t xml:space="preserve"> </w:t>
      </w:r>
      <w:r w:rsidR="006809F1">
        <w:rPr>
          <w:color w:val="000000"/>
        </w:rPr>
        <w:t>должностное лицо Контрольно-счетного комитета, назначенное на исполнение обязанностей председателя</w:t>
      </w:r>
      <w:r>
        <w:rPr>
          <w:color w:val="000000"/>
        </w:rPr>
        <w:t>) незамедлительно рассматривает вопрос об обжаловании судебного решения</w:t>
      </w:r>
      <w:r>
        <w:t xml:space="preserve">. </w:t>
      </w:r>
    </w:p>
    <w:p w:rsidR="00305B75" w:rsidRDefault="00305B75" w:rsidP="00305B7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решение об отмене предписания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или признании его недействительным принято Верховным Судом Российской Федерации или Высшим Арбитражным Судом Российской Федерации предписание снимается с контроля.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5.9. За неисполнение или ненадлежащее исполнение предписаний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к юридическим лицам или к соответствующим должностным лицам могут быть применены меры ответственности в соответствии с законодательством Российской Федерации и законодательством </w:t>
      </w:r>
      <w:r w:rsidR="006809F1">
        <w:rPr>
          <w:color w:val="000000"/>
        </w:rPr>
        <w:t>Республики Карелия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5.10. Организацию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реализацией представлений (предписаний)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осуществляет председател</w:t>
      </w:r>
      <w:r w:rsidR="006809F1">
        <w:rPr>
          <w:color w:val="000000"/>
        </w:rPr>
        <w:t>ь</w:t>
      </w:r>
      <w:r>
        <w:rPr>
          <w:color w:val="000000"/>
        </w:rPr>
        <w:t xml:space="preserve">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реализацией представлений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осуществляется </w:t>
      </w:r>
      <w:r w:rsidR="006809F1">
        <w:rPr>
          <w:color w:val="000000"/>
        </w:rPr>
        <w:t>инспекторами</w:t>
      </w:r>
      <w:r>
        <w:rPr>
          <w:color w:val="000000"/>
        </w:rPr>
        <w:t>, проводившими контрольное мероприятие.</w:t>
      </w:r>
    </w:p>
    <w:p w:rsidR="00305B75" w:rsidRDefault="006809F1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Инспекторы</w:t>
      </w:r>
      <w:r w:rsidR="00305B75">
        <w:rPr>
          <w:color w:val="000000"/>
        </w:rPr>
        <w:t xml:space="preserve"> Контрольно-счетно</w:t>
      </w:r>
      <w:r>
        <w:rPr>
          <w:color w:val="000000"/>
        </w:rPr>
        <w:t>го</w:t>
      </w:r>
      <w:r w:rsidR="00305B75">
        <w:rPr>
          <w:color w:val="000000"/>
        </w:rPr>
        <w:t xml:space="preserve"> </w:t>
      </w:r>
      <w:r>
        <w:rPr>
          <w:color w:val="000000"/>
        </w:rPr>
        <w:t>комитета</w:t>
      </w:r>
      <w:r w:rsidR="00305B75">
        <w:rPr>
          <w:color w:val="000000"/>
        </w:rPr>
        <w:t>, ответственные за проведение мероприятий, по результатам которых направлены представления Контрольно-счетно</w:t>
      </w:r>
      <w:r>
        <w:rPr>
          <w:color w:val="000000"/>
        </w:rPr>
        <w:t>го</w:t>
      </w:r>
      <w:r w:rsidR="00305B75">
        <w:rPr>
          <w:color w:val="000000"/>
        </w:rPr>
        <w:t xml:space="preserve"> </w:t>
      </w:r>
      <w:r>
        <w:rPr>
          <w:color w:val="000000"/>
        </w:rPr>
        <w:t>комитета</w:t>
      </w:r>
      <w:r w:rsidR="00305B75">
        <w:rPr>
          <w:color w:val="000000"/>
        </w:rPr>
        <w:t xml:space="preserve">, до 15 числа месяца, следующего за отчетным кварталом, направляют </w:t>
      </w:r>
      <w:r w:rsidR="00305B75">
        <w:rPr>
          <w:color w:val="000000"/>
        </w:rPr>
        <w:lastRenderedPageBreak/>
        <w:t>председател</w:t>
      </w:r>
      <w:r>
        <w:rPr>
          <w:color w:val="000000"/>
        </w:rPr>
        <w:t>ю</w:t>
      </w:r>
      <w:r w:rsidR="00305B75">
        <w:rPr>
          <w:color w:val="000000"/>
        </w:rPr>
        <w:t xml:space="preserve"> Контрольно-счетно</w:t>
      </w:r>
      <w:r>
        <w:rPr>
          <w:color w:val="000000"/>
        </w:rPr>
        <w:t>го</w:t>
      </w:r>
      <w:r w:rsidR="00305B75">
        <w:rPr>
          <w:color w:val="000000"/>
        </w:rPr>
        <w:t xml:space="preserve"> </w:t>
      </w:r>
      <w:r>
        <w:rPr>
          <w:color w:val="000000"/>
        </w:rPr>
        <w:t>комитета</w:t>
      </w:r>
      <w:r w:rsidR="00305B75">
        <w:rPr>
          <w:color w:val="000000"/>
        </w:rPr>
        <w:t xml:space="preserve"> информацию о результатах реализации представлений Контрольно-счетно</w:t>
      </w:r>
      <w:r>
        <w:rPr>
          <w:color w:val="000000"/>
        </w:rPr>
        <w:t>го</w:t>
      </w:r>
      <w:r w:rsidR="00305B75">
        <w:rPr>
          <w:color w:val="000000"/>
        </w:rPr>
        <w:t xml:space="preserve"> </w:t>
      </w:r>
      <w:r>
        <w:rPr>
          <w:color w:val="000000"/>
        </w:rPr>
        <w:t>комитета</w:t>
      </w:r>
      <w:r w:rsidR="00305B75">
        <w:rPr>
          <w:color w:val="000000"/>
        </w:rPr>
        <w:t xml:space="preserve"> по форме, приведенной в Приложении №2.</w:t>
      </w:r>
    </w:p>
    <w:p w:rsidR="00305B75" w:rsidRPr="00282426" w:rsidRDefault="00305B75" w:rsidP="00305B75">
      <w:pPr>
        <w:shd w:val="clear" w:color="auto" w:fill="FFFFFF"/>
        <w:spacing w:line="360" w:lineRule="auto"/>
        <w:ind w:firstLine="720"/>
        <w:jc w:val="both"/>
      </w:pPr>
      <w:r w:rsidRPr="00282426">
        <w:t>Решени</w:t>
      </w:r>
      <w:r>
        <w:t>е</w:t>
      </w:r>
      <w:r w:rsidRPr="00282426">
        <w:t xml:space="preserve"> о снятии с контроля представлений Контрольно-счетно</w:t>
      </w:r>
      <w:r w:rsidR="006809F1">
        <w:t>го</w:t>
      </w:r>
      <w:r w:rsidRPr="00282426">
        <w:t xml:space="preserve"> </w:t>
      </w:r>
      <w:r w:rsidR="006809F1">
        <w:t>комитета</w:t>
      </w:r>
      <w:r w:rsidRPr="00282426">
        <w:t xml:space="preserve"> принимаются председателем Контрольно-счетно</w:t>
      </w:r>
      <w:r w:rsidR="006809F1">
        <w:t>го</w:t>
      </w:r>
      <w:r w:rsidRPr="00282426">
        <w:t xml:space="preserve"> </w:t>
      </w:r>
      <w:r w:rsidR="006809F1">
        <w:t>комитета</w:t>
      </w:r>
      <w:r w:rsidRPr="00282426">
        <w:t xml:space="preserve">.  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Контроль реализации представлений Контрольно-счетно</w:t>
      </w:r>
      <w:r w:rsidR="006809F1">
        <w:rPr>
          <w:color w:val="000000"/>
        </w:rPr>
        <w:t>го</w:t>
      </w:r>
      <w:r>
        <w:rPr>
          <w:color w:val="000000"/>
        </w:rPr>
        <w:t xml:space="preserve"> </w:t>
      </w:r>
      <w:r w:rsidR="006809F1">
        <w:rPr>
          <w:color w:val="000000"/>
        </w:rPr>
        <w:t>комитета</w:t>
      </w:r>
      <w:r>
        <w:rPr>
          <w:color w:val="000000"/>
        </w:rPr>
        <w:t xml:space="preserve"> осуществляется, как правило, в пределах текущего года проведения контрольного мероприятия, а по представлениям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 xml:space="preserve">, направленным в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квартале текущего года, - в пределах последующего года, если иное не будет установлено председателем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>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5.11. Сроком завершения контроля реализации представления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 xml:space="preserve"> является принятие по представлению мер исчерпывающего характера или дата принятия решения о снятии его с контроля.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Решение о снятии представления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 xml:space="preserve"> с контроля может быть принято только при выполнении следующих условий: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а) принятия по представлению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 xml:space="preserve"> решений и мер по их реализации;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б) информирования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 xml:space="preserve"> в установленные сроки о принятых по представлению Контрольно-счетно</w:t>
      </w:r>
      <w:r w:rsidR="00FF3D03">
        <w:rPr>
          <w:color w:val="000000"/>
        </w:rPr>
        <w:t>го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комитета</w:t>
      </w:r>
      <w:r>
        <w:rPr>
          <w:color w:val="000000"/>
        </w:rPr>
        <w:t xml:space="preserve"> решениях и мерах по их реализации.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в) наличия обстоятельств, при которых реализация представления невозможна (ликвидация объекта контроля, изменения в законодательстве, принятые судебные решения и т.п.)</w:t>
      </w:r>
    </w:p>
    <w:p w:rsidR="00FF3D03" w:rsidRDefault="00FF3D03" w:rsidP="00305B7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6. Анализ итогов рассмотрения правоохранительными органами материалов контрольных мероприятий, направленных им Контрольно-счетн</w:t>
      </w:r>
      <w:r w:rsidR="00FF3D03">
        <w:rPr>
          <w:b/>
          <w:color w:val="000000"/>
        </w:rPr>
        <w:t>ым</w:t>
      </w:r>
      <w:r>
        <w:rPr>
          <w:b/>
          <w:color w:val="000000"/>
        </w:rPr>
        <w:t xml:space="preserve"> </w:t>
      </w:r>
      <w:r w:rsidR="00FF3D03">
        <w:rPr>
          <w:b/>
          <w:color w:val="000000"/>
        </w:rPr>
        <w:t>комитетом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6.1. </w:t>
      </w:r>
      <w:proofErr w:type="gramStart"/>
      <w:r>
        <w:rPr>
          <w:color w:val="000000"/>
        </w:rPr>
        <w:t>По итогам рассмотрения правоохранительными органами материалов контрольных мероприятий, направленных в их адрес Контрольно-счетн</w:t>
      </w:r>
      <w:r w:rsidR="00FF3D03">
        <w:rPr>
          <w:color w:val="000000"/>
        </w:rPr>
        <w:t>ым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комитетом</w:t>
      </w:r>
      <w:r>
        <w:rPr>
          <w:color w:val="000000"/>
        </w:rPr>
        <w:t>, проводится анализ принятых ими мер по выявленным Контрольно-счетн</w:t>
      </w:r>
      <w:r w:rsidR="00FF3D03">
        <w:rPr>
          <w:color w:val="000000"/>
        </w:rPr>
        <w:t>ым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комитетом</w:t>
      </w:r>
      <w:r>
        <w:rPr>
          <w:color w:val="000000"/>
        </w:rPr>
        <w:t xml:space="preserve"> нарушениям законодательства Российской Федерации, </w:t>
      </w:r>
      <w:r w:rsidR="00FF3D03">
        <w:rPr>
          <w:color w:val="000000"/>
        </w:rPr>
        <w:t>Республики Карелия</w:t>
      </w:r>
      <w:r>
        <w:rPr>
          <w:color w:val="000000"/>
        </w:rPr>
        <w:t xml:space="preserve">, муниципальных правовых актов </w:t>
      </w:r>
      <w:r w:rsidR="00FF3D03">
        <w:rPr>
          <w:color w:val="000000"/>
        </w:rPr>
        <w:t>Сортавальского муниципального района и Поселений</w:t>
      </w:r>
      <w:r>
        <w:rPr>
          <w:color w:val="000000"/>
        </w:rPr>
        <w:t>.</w:t>
      </w:r>
      <w:proofErr w:type="gramEnd"/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Анализ проводится на основе информации, полученной Контрольно-счетн</w:t>
      </w:r>
      <w:r w:rsidR="00FF3D03">
        <w:rPr>
          <w:color w:val="000000"/>
        </w:rPr>
        <w:t>ым</w:t>
      </w:r>
      <w:r>
        <w:rPr>
          <w:color w:val="000000"/>
        </w:rPr>
        <w:t xml:space="preserve"> </w:t>
      </w:r>
      <w:r w:rsidR="00FF3D03">
        <w:rPr>
          <w:color w:val="000000"/>
        </w:rPr>
        <w:t>комитетом</w:t>
      </w:r>
      <w:r>
        <w:rPr>
          <w:color w:val="000000"/>
        </w:rPr>
        <w:t xml:space="preserve"> от правоохранительных органов по результатам рассмотрения ее материалов (обращения).</w:t>
      </w:r>
    </w:p>
    <w:p w:rsidR="00305B75" w:rsidRDefault="00305B75" w:rsidP="00305B75">
      <w:pPr>
        <w:shd w:val="clear" w:color="auto" w:fill="FFFFFF"/>
        <w:spacing w:line="360" w:lineRule="auto"/>
        <w:jc w:val="center"/>
        <w:rPr>
          <w:b/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7. Оформление и использование итогов контроля реализации результатов</w:t>
      </w:r>
    </w:p>
    <w:p w:rsidR="00305B75" w:rsidRDefault="00305B75" w:rsidP="00305B75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проведенных мероприятий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7.1. Итоги контроля реализации результатов проведенных мероприятий могут оформляться в виде следующих документов: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отчет о результатах контрольного мероприятия (в случае проведения контрольного мероприятия, предметом или одним из вопросов которого является реализация представлений (предписаний) Контрольно-счетно</w:t>
      </w:r>
      <w:r w:rsidR="001C0781">
        <w:rPr>
          <w:color w:val="000000"/>
        </w:rPr>
        <w:t>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>);</w:t>
      </w:r>
    </w:p>
    <w:p w:rsidR="00305B75" w:rsidRDefault="00305B75" w:rsidP="00305B75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ежеквартально подготавливаемая </w:t>
      </w:r>
      <w:r w:rsidR="001C0781">
        <w:rPr>
          <w:color w:val="000000"/>
        </w:rPr>
        <w:t>инспекторами</w:t>
      </w:r>
      <w:r>
        <w:rPr>
          <w:color w:val="000000"/>
        </w:rPr>
        <w:t xml:space="preserve"> Контрольно-счетно</w:t>
      </w:r>
      <w:r w:rsidR="001C0781">
        <w:rPr>
          <w:color w:val="000000"/>
        </w:rPr>
        <w:t>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 xml:space="preserve"> информация по результатам текущего контроля реализации представлений Контрольно-счетн</w:t>
      </w:r>
      <w:r w:rsidR="001C0781">
        <w:rPr>
          <w:color w:val="000000"/>
        </w:rPr>
        <w:t>ого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>, анализа итогов рассмотрения информационных писем Контрольно-счетно</w:t>
      </w:r>
      <w:r w:rsidR="001C0781">
        <w:rPr>
          <w:color w:val="000000"/>
        </w:rPr>
        <w:t>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 xml:space="preserve">, материалов контрольных мероприятий, направленных в правоохранительные органы, итогов рассмотрения </w:t>
      </w:r>
      <w:r w:rsidR="001C0781">
        <w:rPr>
          <w:color w:val="000000"/>
        </w:rPr>
        <w:t>Советом Сортавальского муниципального района и Советами Поселений</w:t>
      </w:r>
      <w:r>
        <w:rPr>
          <w:color w:val="000000"/>
        </w:rPr>
        <w:t xml:space="preserve"> отчетов, аналитических и других документов Контрольно-счетно</w:t>
      </w:r>
      <w:r w:rsidR="001C0781">
        <w:rPr>
          <w:color w:val="000000"/>
        </w:rPr>
        <w:t>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 xml:space="preserve"> по результатам проведенных мероприятий.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7.2. Информация об итогах контроля реализации результатов проведенных мероприятий включается в годовой  отчет о работе Контрольно-счетн</w:t>
      </w:r>
      <w:r w:rsidR="001C0781">
        <w:rPr>
          <w:color w:val="000000"/>
        </w:rPr>
        <w:t>ого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 xml:space="preserve"> в соответствии со стандартом организации деятельности СОД</w:t>
      </w:r>
      <w:r w:rsidR="001C0781">
        <w:rPr>
          <w:color w:val="000000"/>
        </w:rPr>
        <w:t xml:space="preserve"> 1.</w:t>
      </w:r>
      <w:r>
        <w:rPr>
          <w:color w:val="000000"/>
        </w:rPr>
        <w:t>3 «Порядок подготовки отчета о работе Контрольно-счетно</w:t>
      </w:r>
      <w:r w:rsidR="001C0781">
        <w:rPr>
          <w:color w:val="000000"/>
        </w:rPr>
        <w:t>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 Сортавальского муниципального района</w:t>
      </w:r>
      <w:r>
        <w:rPr>
          <w:color w:val="000000"/>
        </w:rPr>
        <w:t>».</w:t>
      </w:r>
    </w:p>
    <w:p w:rsidR="00305B75" w:rsidRDefault="00305B75" w:rsidP="00305B75">
      <w:pPr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>7.3. Итоги контроля реализации результатов проведенных мероприятий используются при планировании работы Контрольно-счетно</w:t>
      </w:r>
      <w:r w:rsidR="001C0781">
        <w:rPr>
          <w:color w:val="000000"/>
        </w:rPr>
        <w:t>го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комитета</w:t>
      </w:r>
      <w:r>
        <w:rPr>
          <w:color w:val="000000"/>
        </w:rPr>
        <w:t xml:space="preserve"> и разработке мероприятий по совершенствованию е</w:t>
      </w:r>
      <w:r w:rsidR="001C0781">
        <w:rPr>
          <w:color w:val="000000"/>
        </w:rPr>
        <w:t>го</w:t>
      </w:r>
      <w:r>
        <w:rPr>
          <w:color w:val="000000"/>
        </w:rPr>
        <w:t xml:space="preserve"> контрольной и экспертно-аналитической деятельности.</w:t>
      </w:r>
    </w:p>
    <w:p w:rsidR="00305B75" w:rsidRDefault="00305B75" w:rsidP="00305B75">
      <w:pPr>
        <w:jc w:val="both"/>
        <w:rPr>
          <w:color w:val="000000"/>
          <w:sz w:val="28"/>
        </w:rPr>
      </w:pPr>
    </w:p>
    <w:p w:rsidR="001C0781" w:rsidRDefault="001C0781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976390" w:rsidRDefault="00976390" w:rsidP="00305B75">
      <w:pPr>
        <w:widowControl w:val="0"/>
        <w:ind w:left="5400"/>
        <w:jc w:val="both"/>
        <w:rPr>
          <w:color w:val="000000"/>
        </w:rPr>
      </w:pPr>
    </w:p>
    <w:p w:rsidR="00305B75" w:rsidRDefault="00305B75" w:rsidP="00305B75">
      <w:pPr>
        <w:widowControl w:val="0"/>
        <w:ind w:left="5400"/>
        <w:jc w:val="both"/>
        <w:rPr>
          <w:color w:val="000000"/>
        </w:rPr>
      </w:pPr>
      <w:r>
        <w:rPr>
          <w:color w:val="000000"/>
        </w:rPr>
        <w:lastRenderedPageBreak/>
        <w:t>Приложение №1 к СФК</w:t>
      </w:r>
      <w:r w:rsidR="001C0781">
        <w:rPr>
          <w:color w:val="000000"/>
        </w:rPr>
        <w:t xml:space="preserve"> 2.4</w:t>
      </w:r>
      <w:r>
        <w:rPr>
          <w:color w:val="000000"/>
        </w:rPr>
        <w:t xml:space="preserve">  «Контроль реализации результатов контрольных и экспертно-аналитических мероприятий, проведенных Контрольно-счетн</w:t>
      </w:r>
      <w:r w:rsidR="001C0781">
        <w:rPr>
          <w:color w:val="000000"/>
        </w:rPr>
        <w:t>ым</w:t>
      </w:r>
      <w:r>
        <w:rPr>
          <w:color w:val="000000"/>
        </w:rPr>
        <w:t xml:space="preserve"> </w:t>
      </w:r>
      <w:r w:rsidR="001C0781">
        <w:rPr>
          <w:color w:val="000000"/>
        </w:rPr>
        <w:t>комитетом Сортавальского муниципального района</w:t>
      </w:r>
      <w:r>
        <w:rPr>
          <w:color w:val="000000"/>
        </w:rPr>
        <w:t>»</w:t>
      </w:r>
    </w:p>
    <w:p w:rsidR="00305B75" w:rsidRDefault="00305B75" w:rsidP="00305B75">
      <w:pPr>
        <w:jc w:val="both"/>
        <w:rPr>
          <w:color w:val="000000"/>
          <w:sz w:val="28"/>
        </w:rPr>
      </w:pPr>
    </w:p>
    <w:p w:rsidR="00305B75" w:rsidRPr="008D2777" w:rsidRDefault="00305B75" w:rsidP="00305B75">
      <w:pPr>
        <w:ind w:left="5664" w:firstLine="6"/>
        <w:jc w:val="both"/>
        <w:rPr>
          <w:color w:val="000000"/>
        </w:rPr>
      </w:pPr>
      <w:r w:rsidRPr="008D2777">
        <w:rPr>
          <w:color w:val="000000"/>
        </w:rPr>
        <w:t xml:space="preserve">Руководителю органа местного самоуправления </w:t>
      </w:r>
      <w:r w:rsidR="001C0781">
        <w:rPr>
          <w:color w:val="000000"/>
        </w:rPr>
        <w:t>Сортавальского муниципального района</w:t>
      </w:r>
      <w:r w:rsidRPr="008D2777">
        <w:rPr>
          <w:color w:val="000000"/>
        </w:rPr>
        <w:t>,</w:t>
      </w:r>
      <w:r w:rsidR="001C0781">
        <w:rPr>
          <w:color w:val="000000"/>
        </w:rPr>
        <w:t xml:space="preserve"> Поселения,</w:t>
      </w:r>
      <w:r w:rsidRPr="008D2777">
        <w:rPr>
          <w:color w:val="000000"/>
        </w:rPr>
        <w:t xml:space="preserve"> организации</w:t>
      </w:r>
    </w:p>
    <w:p w:rsidR="00305B75" w:rsidRDefault="00305B75" w:rsidP="00305B75">
      <w:pPr>
        <w:ind w:firstLine="5670"/>
        <w:jc w:val="both"/>
        <w:rPr>
          <w:color w:val="000000"/>
          <w:sz w:val="28"/>
        </w:rPr>
      </w:pPr>
      <w:r>
        <w:rPr>
          <w:color w:val="000000"/>
        </w:rPr>
        <w:t>____________________________</w:t>
      </w:r>
    </w:p>
    <w:p w:rsidR="00305B75" w:rsidRDefault="00305B75" w:rsidP="00305B75">
      <w:pPr>
        <w:ind w:firstLine="6379"/>
        <w:jc w:val="both"/>
        <w:rPr>
          <w:color w:val="000000"/>
          <w:sz w:val="20"/>
        </w:rPr>
      </w:pPr>
      <w:r>
        <w:rPr>
          <w:color w:val="000000"/>
          <w:sz w:val="20"/>
        </w:rPr>
        <w:t>(инициалы, фамилия)</w:t>
      </w:r>
    </w:p>
    <w:p w:rsidR="00305B75" w:rsidRDefault="00305B75" w:rsidP="00305B75">
      <w:pPr>
        <w:pStyle w:val="a8"/>
        <w:spacing w:after="0" w:line="240" w:lineRule="atLeast"/>
        <w:ind w:firstLine="720"/>
        <w:jc w:val="both"/>
        <w:rPr>
          <w:color w:val="000000"/>
        </w:rPr>
      </w:pPr>
    </w:p>
    <w:p w:rsidR="00305B75" w:rsidRDefault="00305B75" w:rsidP="00305B75">
      <w:pPr>
        <w:pStyle w:val="a8"/>
        <w:spacing w:after="0" w:line="240" w:lineRule="atLeast"/>
        <w:ind w:firstLine="720"/>
        <w:jc w:val="both"/>
        <w:rPr>
          <w:color w:val="000000"/>
        </w:rPr>
      </w:pPr>
      <w:r>
        <w:rPr>
          <w:color w:val="000000"/>
        </w:rPr>
        <w:t>По результатам контрольного мероприятия ____________________________________</w:t>
      </w:r>
    </w:p>
    <w:p w:rsidR="00305B75" w:rsidRDefault="00305B75" w:rsidP="00305B75">
      <w:pPr>
        <w:pStyle w:val="a8"/>
        <w:spacing w:after="0" w:line="240" w:lineRule="atLeast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_______________________________________________________________________________,</w:t>
      </w:r>
    </w:p>
    <w:p w:rsidR="00305B75" w:rsidRDefault="00305B75" w:rsidP="00305B75">
      <w:pPr>
        <w:pStyle w:val="a8"/>
        <w:spacing w:after="0" w:line="360" w:lineRule="auto"/>
        <w:jc w:val="center"/>
        <w:rPr>
          <w:color w:val="000000"/>
          <w:sz w:val="20"/>
        </w:rPr>
      </w:pPr>
      <w:r>
        <w:rPr>
          <w:color w:val="000000"/>
          <w:sz w:val="20"/>
        </w:rPr>
        <w:t>(указываются наименования контрольных мероприятий Контрольно-счетно</w:t>
      </w:r>
      <w:r w:rsidR="001C0781">
        <w:rPr>
          <w:color w:val="000000"/>
          <w:sz w:val="20"/>
        </w:rPr>
        <w:t>го</w:t>
      </w:r>
      <w:r>
        <w:rPr>
          <w:color w:val="000000"/>
          <w:sz w:val="20"/>
        </w:rPr>
        <w:t xml:space="preserve"> </w:t>
      </w:r>
      <w:r w:rsidR="001C0781">
        <w:rPr>
          <w:color w:val="000000"/>
          <w:sz w:val="20"/>
        </w:rPr>
        <w:t>комитета</w:t>
      </w:r>
      <w:r>
        <w:rPr>
          <w:color w:val="000000"/>
          <w:sz w:val="20"/>
        </w:rPr>
        <w:t>)</w:t>
      </w:r>
    </w:p>
    <w:p w:rsidR="00305B75" w:rsidRDefault="00305B75" w:rsidP="00305B75">
      <w:pPr>
        <w:spacing w:line="360" w:lineRule="auto"/>
        <w:jc w:val="both"/>
        <w:rPr>
          <w:color w:val="000000"/>
        </w:rPr>
      </w:pPr>
      <w:r>
        <w:rPr>
          <w:color w:val="000000"/>
        </w:rPr>
        <w:t>проведенного Контрольно-счетн</w:t>
      </w:r>
      <w:r w:rsidR="002D1E45">
        <w:rPr>
          <w:color w:val="000000"/>
        </w:rPr>
        <w:t>ым</w:t>
      </w:r>
      <w:r>
        <w:rPr>
          <w:color w:val="000000"/>
        </w:rPr>
        <w:t xml:space="preserve"> </w:t>
      </w:r>
      <w:r w:rsidR="002D1E45">
        <w:rPr>
          <w:color w:val="000000"/>
        </w:rPr>
        <w:t>комитетом</w:t>
      </w:r>
      <w:r>
        <w:rPr>
          <w:color w:val="000000"/>
        </w:rPr>
        <w:t xml:space="preserve"> </w:t>
      </w:r>
      <w:r w:rsidR="002D1E45">
        <w:rPr>
          <w:color w:val="000000"/>
        </w:rPr>
        <w:t>Сортавальского муниципального района</w:t>
      </w:r>
      <w:r>
        <w:rPr>
          <w:color w:val="000000"/>
        </w:rPr>
        <w:t>, в Ваш адрес было направлено представление Контрольно-счетно</w:t>
      </w:r>
      <w:r w:rsidR="002D1E45">
        <w:rPr>
          <w:color w:val="000000"/>
        </w:rPr>
        <w:t>го</w:t>
      </w:r>
      <w:r>
        <w:rPr>
          <w:color w:val="000000"/>
        </w:rPr>
        <w:t xml:space="preserve"> </w:t>
      </w:r>
      <w:r w:rsidR="002D1E45">
        <w:rPr>
          <w:color w:val="000000"/>
        </w:rPr>
        <w:t xml:space="preserve">комитета Сортавальского муниципального района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___________ № ____.</w:t>
      </w:r>
    </w:p>
    <w:p w:rsidR="00305B75" w:rsidRDefault="00305B75" w:rsidP="00305B7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По результатам контроля реализации указанного представления Контрольно-счетн</w:t>
      </w:r>
      <w:r w:rsidR="002D1E45">
        <w:rPr>
          <w:color w:val="000000"/>
        </w:rPr>
        <w:t>ого</w:t>
      </w:r>
      <w:r>
        <w:rPr>
          <w:color w:val="000000"/>
        </w:rPr>
        <w:t xml:space="preserve"> </w:t>
      </w:r>
      <w:r w:rsidR="002D1E45">
        <w:rPr>
          <w:color w:val="000000"/>
        </w:rPr>
        <w:t>комитета</w:t>
      </w:r>
      <w:r>
        <w:rPr>
          <w:color w:val="000000"/>
        </w:rPr>
        <w:t xml:space="preserve"> установлено следующее.</w:t>
      </w:r>
    </w:p>
    <w:p w:rsidR="00305B75" w:rsidRDefault="00305B75" w:rsidP="00305B75">
      <w:pPr>
        <w:spacing w:line="360" w:lineRule="auto"/>
        <w:ind w:firstLine="709"/>
        <w:jc w:val="both"/>
        <w:rPr>
          <w:sz w:val="28"/>
        </w:rPr>
      </w:pPr>
      <w:r>
        <w:t xml:space="preserve">В нарушение статьи </w:t>
      </w:r>
      <w:r w:rsidR="002D1E45">
        <w:t>10</w:t>
      </w:r>
      <w:r>
        <w:t xml:space="preserve"> Положения о Контрольно-счетно</w:t>
      </w:r>
      <w:r w:rsidR="002D1E45">
        <w:t>м</w:t>
      </w:r>
      <w:r>
        <w:t xml:space="preserve"> </w:t>
      </w:r>
      <w:r w:rsidR="002D1E45">
        <w:t>комитете Сортавальского муниципального района</w:t>
      </w:r>
      <w:r>
        <w:t xml:space="preserve">, утвержденного Решением </w:t>
      </w:r>
      <w:r w:rsidR="002D1E45">
        <w:t>Совета Сортавальского муниципального района от 26.01.2012г. №232</w:t>
      </w:r>
      <w:r>
        <w:t>, ________________________________________________________________________________</w:t>
      </w:r>
      <w:r>
        <w:rPr>
          <w:sz w:val="28"/>
        </w:rPr>
        <w:t xml:space="preserve">                                          (</w:t>
      </w:r>
      <w:r>
        <w:rPr>
          <w:sz w:val="20"/>
        </w:rPr>
        <w:t>указывается наименование органа местного самоуправления, организации)</w:t>
      </w:r>
    </w:p>
    <w:p w:rsidR="00305B75" w:rsidRDefault="00305B75" w:rsidP="00305B75">
      <w:pPr>
        <w:spacing w:line="360" w:lineRule="auto"/>
        <w:jc w:val="both"/>
      </w:pPr>
      <w:r>
        <w:t xml:space="preserve">не соблюдены сроки рассмотрения представления </w:t>
      </w:r>
      <w:r>
        <w:rPr>
          <w:color w:val="000000"/>
        </w:rPr>
        <w:t>Контрольно-с</w:t>
      </w:r>
      <w:r>
        <w:t>четно</w:t>
      </w:r>
      <w:r w:rsidR="002D1E45">
        <w:t>го</w:t>
      </w:r>
      <w:r>
        <w:t xml:space="preserve"> </w:t>
      </w:r>
      <w:r w:rsidR="002D1E45">
        <w:t>комитета</w:t>
      </w:r>
      <w:r>
        <w:t xml:space="preserve"> </w:t>
      </w:r>
      <w:proofErr w:type="gramStart"/>
      <w:r>
        <w:t>от</w:t>
      </w:r>
      <w:proofErr w:type="gramEnd"/>
      <w:r>
        <w:t>___________ №____.</w:t>
      </w:r>
    </w:p>
    <w:p w:rsidR="00305B75" w:rsidRDefault="00305B75" w:rsidP="00305B75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С учетом изложенного и на основании статьи </w:t>
      </w:r>
      <w:r w:rsidR="002D1E45">
        <w:rPr>
          <w:color w:val="000000"/>
        </w:rPr>
        <w:t>10</w:t>
      </w:r>
      <w:r>
        <w:rPr>
          <w:color w:val="000000"/>
        </w:rPr>
        <w:t xml:space="preserve"> </w:t>
      </w:r>
      <w:r>
        <w:t>Положения о Контрольно-счетно</w:t>
      </w:r>
      <w:r w:rsidR="002D1E45">
        <w:t>м</w:t>
      </w:r>
      <w:r>
        <w:t xml:space="preserve"> </w:t>
      </w:r>
      <w:r w:rsidR="002D1E45">
        <w:t>комитете</w:t>
      </w:r>
      <w:r>
        <w:t xml:space="preserve"> </w:t>
      </w:r>
      <w:r w:rsidR="002D1E45">
        <w:t xml:space="preserve">Сортавальского муниципального района </w:t>
      </w:r>
      <w:r>
        <w:t xml:space="preserve"> прошу Вас</w:t>
      </w:r>
      <w:r>
        <w:rPr>
          <w:color w:val="000000"/>
        </w:rPr>
        <w:t xml:space="preserve">: </w:t>
      </w:r>
    </w:p>
    <w:p w:rsidR="00305B75" w:rsidRDefault="00305B75" w:rsidP="00305B75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305B75" w:rsidRDefault="00305B75" w:rsidP="00305B75">
      <w:pPr>
        <w:pStyle w:val="a8"/>
        <w:jc w:val="both"/>
        <w:rPr>
          <w:color w:val="000000"/>
          <w:sz w:val="20"/>
        </w:rPr>
      </w:pPr>
      <w:r>
        <w:rPr>
          <w:color w:val="000000"/>
          <w:sz w:val="20"/>
        </w:rPr>
        <w:t>(незамедлительно рассмотреть представление Контрольно-счетно</w:t>
      </w:r>
      <w:r w:rsidR="002D1E45">
        <w:rPr>
          <w:color w:val="000000"/>
          <w:sz w:val="20"/>
        </w:rPr>
        <w:t>го</w:t>
      </w:r>
      <w:r>
        <w:rPr>
          <w:color w:val="000000"/>
          <w:sz w:val="20"/>
        </w:rPr>
        <w:t xml:space="preserve"> </w:t>
      </w:r>
      <w:r w:rsidR="002D1E45">
        <w:rPr>
          <w:color w:val="000000"/>
          <w:sz w:val="20"/>
        </w:rPr>
        <w:t>комитета</w:t>
      </w:r>
      <w:r>
        <w:rPr>
          <w:color w:val="000000"/>
          <w:sz w:val="20"/>
        </w:rPr>
        <w:t xml:space="preserve"> </w:t>
      </w:r>
      <w:proofErr w:type="gramStart"/>
      <w:r>
        <w:rPr>
          <w:color w:val="000000"/>
          <w:sz w:val="20"/>
        </w:rPr>
        <w:t>от</w:t>
      </w:r>
      <w:proofErr w:type="gramEnd"/>
      <w:r>
        <w:rPr>
          <w:color w:val="000000"/>
          <w:sz w:val="20"/>
        </w:rPr>
        <w:t xml:space="preserve">__________ № ____ и </w:t>
      </w:r>
      <w:proofErr w:type="gramStart"/>
      <w:r>
        <w:rPr>
          <w:color w:val="000000"/>
          <w:sz w:val="20"/>
        </w:rPr>
        <w:t>о</w:t>
      </w:r>
      <w:proofErr w:type="gramEnd"/>
      <w:r>
        <w:rPr>
          <w:color w:val="000000"/>
          <w:sz w:val="20"/>
        </w:rPr>
        <w:t xml:space="preserve"> результатах принятых по ним решений проинформировать Контрольно-счетн</w:t>
      </w:r>
      <w:r w:rsidR="002D1E45">
        <w:rPr>
          <w:color w:val="000000"/>
          <w:sz w:val="20"/>
        </w:rPr>
        <w:t xml:space="preserve">ый </w:t>
      </w:r>
      <w:r>
        <w:rPr>
          <w:color w:val="000000"/>
          <w:sz w:val="20"/>
        </w:rPr>
        <w:t xml:space="preserve"> </w:t>
      </w:r>
      <w:r w:rsidR="002D1E45">
        <w:rPr>
          <w:color w:val="000000"/>
          <w:sz w:val="20"/>
        </w:rPr>
        <w:t>комитет</w:t>
      </w:r>
      <w:r>
        <w:rPr>
          <w:color w:val="000000"/>
          <w:sz w:val="20"/>
        </w:rPr>
        <w:t xml:space="preserve"> и (или) формулируются конкретные требования по принятию мер по реализации ранее направленных представлений Контрольно-счетно</w:t>
      </w:r>
      <w:r w:rsidR="002D1E45">
        <w:rPr>
          <w:color w:val="000000"/>
          <w:sz w:val="20"/>
        </w:rPr>
        <w:t>го</w:t>
      </w:r>
      <w:r>
        <w:rPr>
          <w:color w:val="000000"/>
          <w:sz w:val="20"/>
        </w:rPr>
        <w:t xml:space="preserve"> </w:t>
      </w:r>
      <w:r w:rsidR="002D1E45">
        <w:rPr>
          <w:color w:val="000000"/>
          <w:sz w:val="20"/>
        </w:rPr>
        <w:t>комитета</w:t>
      </w:r>
      <w:r>
        <w:rPr>
          <w:color w:val="000000"/>
          <w:sz w:val="20"/>
        </w:rPr>
        <w:t>)</w:t>
      </w:r>
    </w:p>
    <w:p w:rsidR="00305B75" w:rsidRDefault="00305B75" w:rsidP="00305B75">
      <w:pPr>
        <w:pStyle w:val="a8"/>
        <w:spacing w:line="360" w:lineRule="auto"/>
        <w:ind w:firstLine="709"/>
        <w:rPr>
          <w:color w:val="000000"/>
          <w:sz w:val="2"/>
        </w:rPr>
      </w:pPr>
    </w:p>
    <w:p w:rsidR="00305B75" w:rsidRDefault="00305B75" w:rsidP="00305B75">
      <w:pPr>
        <w:pStyle w:val="a8"/>
        <w:ind w:firstLine="709"/>
        <w:jc w:val="both"/>
        <w:rPr>
          <w:color w:val="000000"/>
        </w:rPr>
      </w:pPr>
      <w:r>
        <w:rPr>
          <w:color w:val="000000"/>
        </w:rPr>
        <w:t>О результатах рассмотрения настоящего письма необходимо проинформировать Контрольно-счетн</w:t>
      </w:r>
      <w:r w:rsidR="002D1E45">
        <w:rPr>
          <w:color w:val="000000"/>
        </w:rPr>
        <w:t>ый</w:t>
      </w:r>
      <w:r>
        <w:rPr>
          <w:color w:val="000000"/>
        </w:rPr>
        <w:t xml:space="preserve"> </w:t>
      </w:r>
      <w:r w:rsidR="002D1E45">
        <w:rPr>
          <w:color w:val="000000"/>
        </w:rPr>
        <w:t xml:space="preserve">комитет Сортавальского муниципального района </w:t>
      </w:r>
      <w:r>
        <w:rPr>
          <w:color w:val="000000"/>
        </w:rPr>
        <w:t>____________________________________________________________________________</w:t>
      </w:r>
    </w:p>
    <w:p w:rsidR="00305B75" w:rsidRDefault="00305B75" w:rsidP="00305B75">
      <w:pPr>
        <w:pStyle w:val="a8"/>
        <w:rPr>
          <w:color w:val="000000"/>
          <w:sz w:val="20"/>
        </w:rPr>
      </w:pPr>
      <w:r>
        <w:rPr>
          <w:color w:val="000000"/>
          <w:sz w:val="20"/>
        </w:rPr>
        <w:t xml:space="preserve">   </w:t>
      </w:r>
      <w:r>
        <w:rPr>
          <w:color w:val="000000"/>
          <w:sz w:val="20"/>
        </w:rPr>
        <w:tab/>
        <w:t xml:space="preserve">            (до _____________ 200__ года </w:t>
      </w:r>
      <w:r>
        <w:rPr>
          <w:i/>
          <w:color w:val="000000"/>
          <w:sz w:val="20"/>
        </w:rPr>
        <w:t>или</w:t>
      </w:r>
      <w:r>
        <w:rPr>
          <w:color w:val="000000"/>
          <w:sz w:val="20"/>
        </w:rPr>
        <w:t xml:space="preserve"> в течение ________ дней со дня его получения)</w:t>
      </w:r>
    </w:p>
    <w:p w:rsidR="00305B75" w:rsidRDefault="00305B75" w:rsidP="00305B75">
      <w:pPr>
        <w:pStyle w:val="a8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                 (число, месяц)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5911"/>
      </w:tblGrid>
      <w:tr w:rsidR="00305B75" w:rsidTr="009B3C68">
        <w:tc>
          <w:tcPr>
            <w:tcW w:w="3936" w:type="dxa"/>
          </w:tcPr>
          <w:p w:rsidR="00305B75" w:rsidRDefault="00305B75" w:rsidP="002D1E45">
            <w:pPr>
              <w:pStyle w:val="7"/>
              <w:widowControl/>
              <w:jc w:val="lef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Председатель Контрольно-счетно</w:t>
            </w:r>
            <w:r w:rsidR="002D1E45">
              <w:rPr>
                <w:color w:val="000000"/>
                <w:sz w:val="24"/>
              </w:rPr>
              <w:t>го</w:t>
            </w:r>
            <w:r>
              <w:rPr>
                <w:color w:val="000000"/>
                <w:sz w:val="24"/>
              </w:rPr>
              <w:t xml:space="preserve"> </w:t>
            </w:r>
            <w:r w:rsidR="002D1E45">
              <w:rPr>
                <w:color w:val="000000"/>
                <w:sz w:val="24"/>
              </w:rPr>
              <w:t>комитета СМР</w:t>
            </w:r>
          </w:p>
        </w:tc>
        <w:tc>
          <w:tcPr>
            <w:tcW w:w="5911" w:type="dxa"/>
          </w:tcPr>
          <w:p w:rsidR="00305B75" w:rsidRDefault="00305B75" w:rsidP="009B3C68">
            <w:pPr>
              <w:pStyle w:val="7"/>
              <w:widowControl/>
              <w:rPr>
                <w:color w:val="000000"/>
              </w:rPr>
            </w:pPr>
          </w:p>
          <w:p w:rsidR="00305B75" w:rsidRDefault="00305B75" w:rsidP="009B3C68">
            <w:pPr>
              <w:rPr>
                <w:color w:val="000000"/>
              </w:rPr>
            </w:pPr>
            <w:r>
              <w:rPr>
                <w:color w:val="000000"/>
              </w:rPr>
              <w:t>________________                 ______________________</w:t>
            </w:r>
          </w:p>
          <w:p w:rsidR="00305B75" w:rsidRDefault="00305B75" w:rsidP="009B3C6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личная подпись                                      инициалы и фамилия</w:t>
            </w:r>
          </w:p>
        </w:tc>
      </w:tr>
    </w:tbl>
    <w:p w:rsidR="00305B75" w:rsidRDefault="00305B75" w:rsidP="00305B75">
      <w:pPr>
        <w:jc w:val="both"/>
        <w:rPr>
          <w:color w:val="000000"/>
        </w:rPr>
        <w:sectPr w:rsidR="00305B75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1077" w:right="851" w:bottom="1134" w:left="1418" w:header="720" w:footer="720" w:gutter="0"/>
          <w:cols w:space="708"/>
          <w:titlePg/>
          <w:docGrid w:linePitch="360"/>
        </w:sectPr>
      </w:pPr>
    </w:p>
    <w:p w:rsidR="00305B75" w:rsidRDefault="00305B75" w:rsidP="00305B75">
      <w:pPr>
        <w:widowControl w:val="0"/>
        <w:ind w:left="9720"/>
        <w:jc w:val="both"/>
        <w:rPr>
          <w:color w:val="000000"/>
          <w:sz w:val="20"/>
        </w:rPr>
      </w:pPr>
      <w:r>
        <w:lastRenderedPageBreak/>
        <w:t>Приложение №2 к СФК</w:t>
      </w:r>
      <w:r w:rsidR="002D1E45">
        <w:t xml:space="preserve"> 2.4</w:t>
      </w:r>
      <w:r>
        <w:t xml:space="preserve"> «Контроль реализации результатов контрольных и экспертно-аналитических мероприятий, проведенных Контрольно-счетн</w:t>
      </w:r>
      <w:r w:rsidR="002D1E45">
        <w:t>ым</w:t>
      </w:r>
      <w:r>
        <w:t xml:space="preserve"> </w:t>
      </w:r>
      <w:r w:rsidR="002D1E45">
        <w:t xml:space="preserve">комитетом Сортавальского муниципального района </w:t>
      </w:r>
      <w:r>
        <w:t xml:space="preserve">» </w:t>
      </w:r>
    </w:p>
    <w:p w:rsidR="00305B75" w:rsidRDefault="00305B75" w:rsidP="00305B75">
      <w:pPr>
        <w:pStyle w:val="a6"/>
        <w:rPr>
          <w:color w:val="000000"/>
          <w:sz w:val="24"/>
        </w:rPr>
      </w:pPr>
    </w:p>
    <w:p w:rsidR="00305B75" w:rsidRDefault="00305B75" w:rsidP="00305B75">
      <w:pPr>
        <w:pStyle w:val="a6"/>
        <w:rPr>
          <w:color w:val="000000"/>
          <w:sz w:val="24"/>
        </w:rPr>
      </w:pPr>
    </w:p>
    <w:p w:rsidR="00305B75" w:rsidRDefault="00305B75" w:rsidP="00305B75">
      <w:pPr>
        <w:pStyle w:val="a6"/>
        <w:rPr>
          <w:color w:val="000000"/>
          <w:sz w:val="24"/>
        </w:rPr>
      </w:pPr>
    </w:p>
    <w:p w:rsidR="00305B75" w:rsidRDefault="00305B75" w:rsidP="00305B75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Контроль за</w:t>
      </w:r>
      <w:proofErr w:type="gramEnd"/>
      <w:r>
        <w:rPr>
          <w:b/>
          <w:sz w:val="28"/>
          <w:szCs w:val="28"/>
        </w:rPr>
        <w:t xml:space="preserve"> исполнением Представлений (Предписаний) Контрольно-счетно</w:t>
      </w:r>
      <w:r w:rsidR="002D1E45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</w:t>
      </w:r>
      <w:r w:rsidR="002D1E45">
        <w:rPr>
          <w:b/>
          <w:sz w:val="28"/>
          <w:szCs w:val="28"/>
        </w:rPr>
        <w:t>комитета</w:t>
      </w:r>
      <w:r>
        <w:rPr>
          <w:b/>
          <w:sz w:val="28"/>
          <w:szCs w:val="28"/>
        </w:rPr>
        <w:t xml:space="preserve"> </w:t>
      </w:r>
      <w:r w:rsidR="002D1E45">
        <w:rPr>
          <w:b/>
          <w:sz w:val="28"/>
          <w:szCs w:val="28"/>
        </w:rPr>
        <w:t>Сортавальского муниципального района</w:t>
      </w:r>
    </w:p>
    <w:p w:rsidR="00305B75" w:rsidRDefault="00305B75" w:rsidP="00305B75">
      <w:pPr>
        <w:jc w:val="center"/>
        <w:rPr>
          <w:b/>
          <w:sz w:val="28"/>
          <w:szCs w:val="28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32"/>
        <w:gridCol w:w="922"/>
        <w:gridCol w:w="851"/>
        <w:gridCol w:w="993"/>
        <w:gridCol w:w="852"/>
        <w:gridCol w:w="850"/>
        <w:gridCol w:w="992"/>
        <w:gridCol w:w="684"/>
        <w:gridCol w:w="1080"/>
        <w:gridCol w:w="850"/>
        <w:gridCol w:w="992"/>
        <w:gridCol w:w="709"/>
        <w:gridCol w:w="709"/>
        <w:gridCol w:w="850"/>
        <w:gridCol w:w="750"/>
        <w:gridCol w:w="711"/>
        <w:gridCol w:w="657"/>
        <w:gridCol w:w="730"/>
      </w:tblGrid>
      <w:tr w:rsidR="00305B75" w:rsidRPr="00B92FD9" w:rsidTr="009B3C68">
        <w:trPr>
          <w:cantSplit/>
          <w:trHeight w:val="409"/>
        </w:trPr>
        <w:tc>
          <w:tcPr>
            <w:tcW w:w="426" w:type="dxa"/>
            <w:vMerge w:val="restart"/>
          </w:tcPr>
          <w:p w:rsidR="00305B75" w:rsidRDefault="00305B75" w:rsidP="009B3C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/п</w:t>
            </w:r>
          </w:p>
          <w:p w:rsidR="00305B75" w:rsidRDefault="00305B75" w:rsidP="009B3C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05B75" w:rsidRDefault="00305B75" w:rsidP="009B3C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305B75" w:rsidRDefault="00305B75" w:rsidP="009B3C6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vMerge w:val="restart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контрольного мероприятия 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vMerge w:val="restart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№, дата 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Представления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(Предписания)</w:t>
            </w:r>
          </w:p>
        </w:tc>
        <w:tc>
          <w:tcPr>
            <w:tcW w:w="851" w:type="dxa"/>
            <w:vMerge w:val="restart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исполнения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(30 дней)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 w:val="restart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Предложено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устранить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458" w:type="dxa"/>
            <w:gridSpan w:val="5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850" w:type="dxa"/>
            <w:vMerge w:val="restart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Дата пред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ставл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. информации</w:t>
            </w:r>
          </w:p>
        </w:tc>
        <w:tc>
          <w:tcPr>
            <w:tcW w:w="992" w:type="dxa"/>
            <w:vMerge w:val="restart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Устранено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729" w:type="dxa"/>
            <w:gridSpan w:val="5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657" w:type="dxa"/>
            <w:vMerge w:val="restart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Кол-во лиц, привлеченных          к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дисц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.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ответс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30" w:type="dxa"/>
            <w:vMerge w:val="restart"/>
          </w:tcPr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proofErr w:type="spellStart"/>
            <w:r>
              <w:rPr>
                <w:b/>
                <w:sz w:val="20"/>
                <w:lang w:eastAsia="en-US"/>
              </w:rPr>
              <w:t>Допол</w:t>
            </w:r>
            <w:proofErr w:type="spellEnd"/>
            <w:r>
              <w:rPr>
                <w:b/>
                <w:sz w:val="20"/>
                <w:lang w:eastAsia="en-US"/>
              </w:rPr>
              <w:t>.</w:t>
            </w:r>
          </w:p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Меры/</w:t>
            </w:r>
          </w:p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снято с контроля</w:t>
            </w:r>
          </w:p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</w:tr>
      <w:tr w:rsidR="00305B75" w:rsidRPr="00B92FD9" w:rsidTr="009B3C68">
        <w:trPr>
          <w:cantSplit/>
          <w:trHeight w:val="1755"/>
        </w:trPr>
        <w:tc>
          <w:tcPr>
            <w:tcW w:w="426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32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22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Возмес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тить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в бюджет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Возмес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тить</w:t>
            </w:r>
            <w:proofErr w:type="spellEnd"/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организации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Выпол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нить</w:t>
            </w:r>
            <w:proofErr w:type="gramEnd"/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работ, оказать услуг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Заре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гист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риро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вать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право</w:t>
            </w:r>
          </w:p>
        </w:tc>
        <w:tc>
          <w:tcPr>
            <w:tcW w:w="108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Внести изменения в НПА</w:t>
            </w:r>
          </w:p>
        </w:tc>
        <w:tc>
          <w:tcPr>
            <w:tcW w:w="850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hideMark/>
          </w:tcPr>
          <w:p w:rsidR="00305B75" w:rsidRDefault="00305B75" w:rsidP="009B3C6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Возмещено в бюджет</w:t>
            </w:r>
          </w:p>
        </w:tc>
        <w:tc>
          <w:tcPr>
            <w:tcW w:w="709" w:type="dxa"/>
            <w:hideMark/>
          </w:tcPr>
          <w:p w:rsidR="00305B75" w:rsidRDefault="00305B75" w:rsidP="009B3C68">
            <w:pPr>
              <w:spacing w:line="276" w:lineRule="auto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Возмещено организации </w:t>
            </w:r>
          </w:p>
        </w:tc>
        <w:tc>
          <w:tcPr>
            <w:tcW w:w="85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Выполнены работы, оказаны услуги</w:t>
            </w:r>
          </w:p>
        </w:tc>
        <w:tc>
          <w:tcPr>
            <w:tcW w:w="750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Зарегистрировано право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 недвижим</w:t>
            </w:r>
          </w:p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11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Внес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.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b/>
                <w:sz w:val="16"/>
                <w:szCs w:val="16"/>
                <w:lang w:eastAsia="en-US"/>
              </w:rPr>
              <w:t>и</w:t>
            </w:r>
            <w:proofErr w:type="gramEnd"/>
            <w:r>
              <w:rPr>
                <w:b/>
                <w:sz w:val="16"/>
                <w:szCs w:val="16"/>
                <w:lang w:eastAsia="en-US"/>
              </w:rPr>
              <w:t>зме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 xml:space="preserve"> нения в НПА</w:t>
            </w:r>
          </w:p>
        </w:tc>
        <w:tc>
          <w:tcPr>
            <w:tcW w:w="657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vMerge/>
            <w:vAlign w:val="center"/>
            <w:hideMark/>
          </w:tcPr>
          <w:p w:rsidR="00305B75" w:rsidRDefault="00305B75" w:rsidP="009B3C68">
            <w:pPr>
              <w:rPr>
                <w:b/>
                <w:sz w:val="20"/>
                <w:lang w:eastAsia="en-US"/>
              </w:rPr>
            </w:pPr>
          </w:p>
        </w:tc>
      </w:tr>
    </w:tbl>
    <w:p w:rsidR="00305B75" w:rsidRDefault="00305B75" w:rsidP="00305B75">
      <w:pPr>
        <w:rPr>
          <w:sz w:val="2"/>
          <w:szCs w:val="2"/>
        </w:rPr>
      </w:pPr>
    </w:p>
    <w:tbl>
      <w:tblPr>
        <w:tblW w:w="16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896"/>
        <w:gridCol w:w="852"/>
        <w:gridCol w:w="993"/>
        <w:gridCol w:w="852"/>
        <w:gridCol w:w="850"/>
        <w:gridCol w:w="992"/>
        <w:gridCol w:w="684"/>
        <w:gridCol w:w="1080"/>
        <w:gridCol w:w="850"/>
        <w:gridCol w:w="992"/>
        <w:gridCol w:w="709"/>
        <w:gridCol w:w="709"/>
        <w:gridCol w:w="850"/>
        <w:gridCol w:w="750"/>
        <w:gridCol w:w="722"/>
        <w:gridCol w:w="657"/>
        <w:gridCol w:w="715"/>
      </w:tblGrid>
      <w:tr w:rsidR="00305B75" w:rsidRPr="00B92FD9" w:rsidTr="009B3C68">
        <w:trPr>
          <w:cantSplit/>
          <w:trHeight w:val="220"/>
          <w:tblHeader/>
        </w:trPr>
        <w:tc>
          <w:tcPr>
            <w:tcW w:w="426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8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2</w:t>
            </w:r>
          </w:p>
        </w:tc>
        <w:tc>
          <w:tcPr>
            <w:tcW w:w="895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6</w:t>
            </w:r>
          </w:p>
        </w:tc>
        <w:tc>
          <w:tcPr>
            <w:tcW w:w="85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7</w:t>
            </w:r>
          </w:p>
        </w:tc>
        <w:tc>
          <w:tcPr>
            <w:tcW w:w="992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8</w:t>
            </w:r>
          </w:p>
        </w:tc>
        <w:tc>
          <w:tcPr>
            <w:tcW w:w="684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9</w:t>
            </w:r>
          </w:p>
        </w:tc>
        <w:tc>
          <w:tcPr>
            <w:tcW w:w="108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10</w:t>
            </w:r>
          </w:p>
        </w:tc>
        <w:tc>
          <w:tcPr>
            <w:tcW w:w="85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11</w:t>
            </w:r>
          </w:p>
        </w:tc>
        <w:tc>
          <w:tcPr>
            <w:tcW w:w="992" w:type="dxa"/>
            <w:hideMark/>
          </w:tcPr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13</w:t>
            </w:r>
          </w:p>
        </w:tc>
        <w:tc>
          <w:tcPr>
            <w:tcW w:w="709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14</w:t>
            </w:r>
          </w:p>
        </w:tc>
        <w:tc>
          <w:tcPr>
            <w:tcW w:w="85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15</w:t>
            </w:r>
          </w:p>
        </w:tc>
        <w:tc>
          <w:tcPr>
            <w:tcW w:w="750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16</w:t>
            </w:r>
          </w:p>
        </w:tc>
        <w:tc>
          <w:tcPr>
            <w:tcW w:w="722" w:type="dxa"/>
            <w:hideMark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</w:t>
            </w:r>
          </w:p>
        </w:tc>
        <w:tc>
          <w:tcPr>
            <w:tcW w:w="657" w:type="dxa"/>
            <w:hideMark/>
          </w:tcPr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18</w:t>
            </w:r>
          </w:p>
        </w:tc>
        <w:tc>
          <w:tcPr>
            <w:tcW w:w="715" w:type="dxa"/>
            <w:hideMark/>
          </w:tcPr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19</w:t>
            </w:r>
          </w:p>
        </w:tc>
      </w:tr>
      <w:tr w:rsidR="00305B75" w:rsidRPr="00B92FD9" w:rsidTr="009B3C68">
        <w:trPr>
          <w:cantSplit/>
          <w:trHeight w:val="330"/>
        </w:trPr>
        <w:tc>
          <w:tcPr>
            <w:tcW w:w="426" w:type="dxa"/>
          </w:tcPr>
          <w:p w:rsidR="00305B75" w:rsidRDefault="00305B75" w:rsidP="009B3C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</w:tcPr>
          <w:p w:rsidR="00305B75" w:rsidRDefault="00305B75" w:rsidP="009B3C68">
            <w:pPr>
              <w:pStyle w:val="a8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95" w:type="dxa"/>
          </w:tcPr>
          <w:p w:rsidR="00305B75" w:rsidRDefault="00305B75" w:rsidP="009B3C6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305B75" w:rsidRDefault="00305B75" w:rsidP="009B3C6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1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684" w:type="dxa"/>
          </w:tcPr>
          <w:p w:rsidR="00305B75" w:rsidRDefault="00305B75" w:rsidP="009B3C6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080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</w:tcPr>
          <w:p w:rsidR="00305B75" w:rsidRDefault="00305B75" w:rsidP="009B3C68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09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850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50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22" w:type="dxa"/>
          </w:tcPr>
          <w:p w:rsidR="00305B75" w:rsidRDefault="00305B75" w:rsidP="009B3C68">
            <w:pPr>
              <w:spacing w:line="276" w:lineRule="auto"/>
              <w:ind w:right="-136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7" w:type="dxa"/>
          </w:tcPr>
          <w:p w:rsidR="00305B75" w:rsidRDefault="00305B75" w:rsidP="009B3C68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</w:p>
        </w:tc>
        <w:tc>
          <w:tcPr>
            <w:tcW w:w="715" w:type="dxa"/>
          </w:tcPr>
          <w:p w:rsidR="00305B75" w:rsidRDefault="00305B75" w:rsidP="009B3C68">
            <w:pPr>
              <w:tabs>
                <w:tab w:val="left" w:pos="634"/>
              </w:tabs>
              <w:spacing w:line="276" w:lineRule="auto"/>
              <w:jc w:val="both"/>
              <w:rPr>
                <w:b/>
                <w:sz w:val="20"/>
                <w:lang w:eastAsia="en-US"/>
              </w:rPr>
            </w:pPr>
          </w:p>
        </w:tc>
      </w:tr>
    </w:tbl>
    <w:p w:rsidR="00305B75" w:rsidRDefault="00305B75" w:rsidP="00305B75"/>
    <w:p w:rsidR="00305B75" w:rsidRDefault="00305B75" w:rsidP="00305B75">
      <w:pPr>
        <w:pStyle w:val="a6"/>
        <w:rPr>
          <w:color w:val="000000"/>
          <w:sz w:val="24"/>
        </w:rPr>
      </w:pPr>
    </w:p>
    <w:p w:rsidR="00F85BD7" w:rsidRDefault="00F85BD7"/>
    <w:sectPr w:rsidR="00F85BD7" w:rsidSect="00AD2D14">
      <w:footnotePr>
        <w:numRestart w:val="eachPage"/>
      </w:footnotePr>
      <w:pgSz w:w="16838" w:h="11906" w:orient="landscape"/>
      <w:pgMar w:top="1418" w:right="1134" w:bottom="851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4CF" w:rsidRDefault="001F14CF">
      <w:r>
        <w:separator/>
      </w:r>
    </w:p>
  </w:endnote>
  <w:endnote w:type="continuationSeparator" w:id="0">
    <w:p w:rsidR="001F14CF" w:rsidRDefault="001F1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4CF" w:rsidRDefault="001F14CF">
      <w:r>
        <w:separator/>
      </w:r>
    </w:p>
  </w:footnote>
  <w:footnote w:type="continuationSeparator" w:id="0">
    <w:p w:rsidR="001F14CF" w:rsidRDefault="001F1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4" w:rsidRDefault="00305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2D14" w:rsidRDefault="001F14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D14" w:rsidRDefault="00305B7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3E60">
      <w:rPr>
        <w:rStyle w:val="a5"/>
        <w:noProof/>
      </w:rPr>
      <w:t>14</w:t>
    </w:r>
    <w:r>
      <w:rPr>
        <w:rStyle w:val="a5"/>
      </w:rPr>
      <w:fldChar w:fldCharType="end"/>
    </w:r>
  </w:p>
  <w:p w:rsidR="00AD2D14" w:rsidRDefault="001F14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AC0"/>
    <w:rsid w:val="0006230C"/>
    <w:rsid w:val="00173E60"/>
    <w:rsid w:val="001C0781"/>
    <w:rsid w:val="001F14CF"/>
    <w:rsid w:val="002342A1"/>
    <w:rsid w:val="00271AC0"/>
    <w:rsid w:val="002D1E45"/>
    <w:rsid w:val="00305B75"/>
    <w:rsid w:val="003A3229"/>
    <w:rsid w:val="003B77CB"/>
    <w:rsid w:val="00446562"/>
    <w:rsid w:val="0045170D"/>
    <w:rsid w:val="005631FF"/>
    <w:rsid w:val="006809F1"/>
    <w:rsid w:val="00874782"/>
    <w:rsid w:val="00905718"/>
    <w:rsid w:val="00975E9C"/>
    <w:rsid w:val="00976390"/>
    <w:rsid w:val="00981135"/>
    <w:rsid w:val="00B53806"/>
    <w:rsid w:val="00CC205E"/>
    <w:rsid w:val="00D1299D"/>
    <w:rsid w:val="00F85BD7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5B75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"/>
    <w:qFormat/>
    <w:rsid w:val="00305B7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305B7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B7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B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05B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305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05B75"/>
    <w:pPr>
      <w:widowControl w:val="0"/>
      <w:ind w:firstLine="488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5B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uiPriority w:val="99"/>
    <w:semiHidden/>
    <w:rsid w:val="00305B75"/>
    <w:rPr>
      <w:rFonts w:cs="Times New Roman"/>
    </w:rPr>
  </w:style>
  <w:style w:type="paragraph" w:styleId="a6">
    <w:name w:val="Title"/>
    <w:basedOn w:val="a"/>
    <w:link w:val="a7"/>
    <w:uiPriority w:val="10"/>
    <w:qFormat/>
    <w:rsid w:val="00305B7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305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305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5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3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E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05B75"/>
    <w:pPr>
      <w:keepNext/>
      <w:widowControl w:val="0"/>
      <w:spacing w:line="360" w:lineRule="auto"/>
      <w:ind w:left="1620"/>
      <w:jc w:val="both"/>
      <w:outlineLvl w:val="2"/>
    </w:pPr>
    <w:rPr>
      <w:i/>
      <w:iCs/>
      <w:sz w:val="28"/>
    </w:rPr>
  </w:style>
  <w:style w:type="paragraph" w:styleId="4">
    <w:name w:val="heading 4"/>
    <w:basedOn w:val="a"/>
    <w:next w:val="a"/>
    <w:link w:val="40"/>
    <w:uiPriority w:val="9"/>
    <w:qFormat/>
    <w:rsid w:val="00305B75"/>
    <w:pPr>
      <w:keepNext/>
      <w:widowControl w:val="0"/>
      <w:ind w:firstLine="709"/>
      <w:jc w:val="center"/>
      <w:outlineLvl w:val="3"/>
    </w:pPr>
    <w:rPr>
      <w:sz w:val="28"/>
    </w:rPr>
  </w:style>
  <w:style w:type="paragraph" w:styleId="7">
    <w:name w:val="heading 7"/>
    <w:basedOn w:val="a"/>
    <w:next w:val="a"/>
    <w:link w:val="70"/>
    <w:uiPriority w:val="9"/>
    <w:qFormat/>
    <w:rsid w:val="00305B75"/>
    <w:pPr>
      <w:keepNext/>
      <w:widowControl w:val="0"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B7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5B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305B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semiHidden/>
    <w:rsid w:val="00305B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5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305B75"/>
    <w:pPr>
      <w:widowControl w:val="0"/>
      <w:ind w:firstLine="488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05B7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styleId="a5">
    <w:name w:val="page number"/>
    <w:basedOn w:val="a0"/>
    <w:uiPriority w:val="99"/>
    <w:semiHidden/>
    <w:rsid w:val="00305B75"/>
    <w:rPr>
      <w:rFonts w:cs="Times New Roman"/>
    </w:rPr>
  </w:style>
  <w:style w:type="paragraph" w:styleId="a6">
    <w:name w:val="Title"/>
    <w:basedOn w:val="a"/>
    <w:link w:val="a7"/>
    <w:uiPriority w:val="10"/>
    <w:qFormat/>
    <w:rsid w:val="00305B75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305B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rsid w:val="00305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5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73E6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3E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</cp:revision>
  <cp:lastPrinted>2014-10-09T10:52:00Z</cp:lastPrinted>
  <dcterms:created xsi:type="dcterms:W3CDTF">2014-10-09T05:11:00Z</dcterms:created>
  <dcterms:modified xsi:type="dcterms:W3CDTF">2014-10-09T10:54:00Z</dcterms:modified>
</cp:coreProperties>
</file>