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A86CA2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7" o:title=""/>
            <w10:wrap type="topAndBottom"/>
          </v:shape>
          <o:OLEObject Type="Embed" ProgID="Unknown" ShapeID="_x0000_s1026" DrawAspect="Content" ObjectID="_1495875054" r:id="rId8"/>
        </w:obje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7A532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0A5B5F">
        <w:rPr>
          <w:rFonts w:ascii="Times New Roman" w:hAnsi="Times New Roman"/>
          <w:b/>
          <w:sz w:val="28"/>
          <w:szCs w:val="28"/>
        </w:rPr>
        <w:t xml:space="preserve">   </w:t>
      </w:r>
      <w:r w:rsidR="007A5326">
        <w:rPr>
          <w:rFonts w:ascii="Times New Roman" w:hAnsi="Times New Roman"/>
          <w:b/>
          <w:sz w:val="28"/>
          <w:szCs w:val="28"/>
        </w:rPr>
        <w:t xml:space="preserve">  </w:t>
      </w:r>
      <w:r w:rsidR="000A5B5F">
        <w:rPr>
          <w:rFonts w:ascii="Times New Roman" w:hAnsi="Times New Roman"/>
          <w:b/>
          <w:sz w:val="28"/>
          <w:szCs w:val="28"/>
        </w:rPr>
        <w:t xml:space="preserve">     </w:t>
      </w:r>
      <w:r w:rsidR="006F5A6D">
        <w:rPr>
          <w:rFonts w:ascii="Times New Roman" w:hAnsi="Times New Roman"/>
          <w:b/>
          <w:sz w:val="28"/>
          <w:szCs w:val="28"/>
        </w:rPr>
        <w:t>1</w:t>
      </w:r>
      <w:r w:rsidR="00272956">
        <w:rPr>
          <w:rFonts w:ascii="Times New Roman" w:hAnsi="Times New Roman"/>
          <w:b/>
          <w:sz w:val="28"/>
          <w:szCs w:val="28"/>
        </w:rPr>
        <w:t>1</w:t>
      </w:r>
      <w:r w:rsidR="003B5CA3" w:rsidRPr="000A5B5F">
        <w:rPr>
          <w:rFonts w:ascii="Times New Roman" w:hAnsi="Times New Roman"/>
          <w:b/>
          <w:sz w:val="28"/>
          <w:szCs w:val="28"/>
        </w:rPr>
        <w:t>.0</w:t>
      </w:r>
      <w:r w:rsidR="000A5B5F" w:rsidRPr="000A5B5F">
        <w:rPr>
          <w:rFonts w:ascii="Times New Roman" w:hAnsi="Times New Roman"/>
          <w:b/>
          <w:sz w:val="28"/>
          <w:szCs w:val="28"/>
        </w:rPr>
        <w:t>6</w:t>
      </w:r>
      <w:r w:rsidR="003B5CA3" w:rsidRPr="000A5B5F">
        <w:rPr>
          <w:rFonts w:ascii="Times New Roman" w:hAnsi="Times New Roman"/>
          <w:b/>
          <w:sz w:val="28"/>
          <w:szCs w:val="28"/>
        </w:rPr>
        <w:t>.201</w:t>
      </w:r>
      <w:r w:rsidR="005D60B0" w:rsidRPr="000A5B5F">
        <w:rPr>
          <w:rFonts w:ascii="Times New Roman" w:hAnsi="Times New Roman"/>
          <w:b/>
          <w:sz w:val="28"/>
          <w:szCs w:val="28"/>
        </w:rPr>
        <w:t>5</w:t>
      </w:r>
      <w:r w:rsidR="003B5CA3" w:rsidRPr="000A5B5F">
        <w:rPr>
          <w:rFonts w:ascii="Times New Roman" w:hAnsi="Times New Roman"/>
          <w:b/>
          <w:sz w:val="28"/>
          <w:szCs w:val="28"/>
        </w:rPr>
        <w:t>г.</w:t>
      </w:r>
    </w:p>
    <w:p w:rsidR="000A5B5F" w:rsidRPr="00140B20" w:rsidRDefault="00053EEB" w:rsidP="000A5B5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0A5B5F" w:rsidRPr="00140B20">
        <w:rPr>
          <w:rFonts w:ascii="Times New Roman" w:hAnsi="Times New Roman"/>
          <w:sz w:val="28"/>
          <w:szCs w:val="28"/>
        </w:rPr>
        <w:t>«</w:t>
      </w:r>
      <w:r w:rsidR="000A5B5F" w:rsidRPr="00140B20">
        <w:rPr>
          <w:rFonts w:ascii="Times New Roman" w:hAnsi="Times New Roman"/>
          <w:color w:val="052635"/>
          <w:sz w:val="28"/>
          <w:szCs w:val="28"/>
        </w:rPr>
        <w:t>Аудит эффективности и проверка законности использования средств бюджета Сортавальского городского поселения в 2014 году, используемых для решения вопросов местного значения, определенных Федеральным законом от 06.10.2003г. №131-ФЗ «Об общих принципах организации местного самоуправления в РФ» на 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</w:t>
      </w:r>
      <w:r w:rsidR="000A5B5F">
        <w:rPr>
          <w:rFonts w:ascii="Times New Roman" w:hAnsi="Times New Roman"/>
          <w:color w:val="052635"/>
          <w:sz w:val="28"/>
          <w:szCs w:val="28"/>
        </w:rPr>
        <w:t>ние функционирования парковок (</w:t>
      </w:r>
      <w:r w:rsidR="000A5B5F" w:rsidRPr="00140B20">
        <w:rPr>
          <w:rFonts w:ascii="Times New Roman" w:hAnsi="Times New Roman"/>
          <w:color w:val="052635"/>
          <w:sz w:val="28"/>
          <w:szCs w:val="28"/>
        </w:rPr>
        <w:t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</w:t>
      </w:r>
      <w:r w:rsidR="000A5B5F" w:rsidRPr="00140B20">
        <w:rPr>
          <w:rFonts w:ascii="Times New Roman" w:hAnsi="Times New Roman"/>
          <w:sz w:val="28"/>
          <w:szCs w:val="28"/>
        </w:rPr>
        <w:t>.</w:t>
      </w:r>
    </w:p>
    <w:p w:rsidR="008B6E41" w:rsidRPr="00A53F2C" w:rsidRDefault="00053EEB" w:rsidP="008B6E4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п.3.8 Плана работы Контрольно-счетного комитета СМР на 2015 год.</w:t>
      </w:r>
    </w:p>
    <w:p w:rsidR="009F02B1" w:rsidRPr="00F32CB1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 w:rsidRPr="00F32CB1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F32CB1">
        <w:rPr>
          <w:rFonts w:ascii="Times New Roman" w:hAnsi="Times New Roman"/>
          <w:b/>
          <w:sz w:val="28"/>
          <w:szCs w:val="28"/>
        </w:rPr>
        <w:t xml:space="preserve"> </w:t>
      </w:r>
      <w:r w:rsidR="00F32CB1" w:rsidRPr="00F32CB1">
        <w:rPr>
          <w:rFonts w:ascii="Times New Roman" w:hAnsi="Times New Roman"/>
          <w:sz w:val="28"/>
          <w:szCs w:val="28"/>
        </w:rPr>
        <w:t>Оценить</w:t>
      </w:r>
      <w:r w:rsidR="00393620" w:rsidRPr="00F32CB1">
        <w:rPr>
          <w:rFonts w:ascii="Times New Roman" w:hAnsi="Times New Roman"/>
          <w:sz w:val="28"/>
          <w:szCs w:val="28"/>
        </w:rPr>
        <w:t xml:space="preserve"> эффективност</w:t>
      </w:r>
      <w:r w:rsidR="00F32CB1" w:rsidRPr="00F32CB1">
        <w:rPr>
          <w:rFonts w:ascii="Times New Roman" w:hAnsi="Times New Roman"/>
          <w:sz w:val="28"/>
          <w:szCs w:val="28"/>
        </w:rPr>
        <w:t>ь</w:t>
      </w:r>
      <w:r w:rsidR="00393620" w:rsidRPr="00F32CB1">
        <w:rPr>
          <w:rFonts w:ascii="Times New Roman" w:hAnsi="Times New Roman"/>
          <w:sz w:val="28"/>
          <w:szCs w:val="28"/>
        </w:rPr>
        <w:t xml:space="preserve"> и провер</w:t>
      </w:r>
      <w:r w:rsidR="00F32CB1" w:rsidRPr="00F32CB1">
        <w:rPr>
          <w:rFonts w:ascii="Times New Roman" w:hAnsi="Times New Roman"/>
          <w:sz w:val="28"/>
          <w:szCs w:val="28"/>
        </w:rPr>
        <w:t>ить законность</w:t>
      </w:r>
      <w:r w:rsidR="00393620" w:rsidRPr="00F32CB1">
        <w:rPr>
          <w:rFonts w:ascii="Times New Roman" w:hAnsi="Times New Roman"/>
          <w:sz w:val="28"/>
          <w:szCs w:val="28"/>
        </w:rPr>
        <w:t xml:space="preserve"> использования средств бюджета Сортавальского городского поселения в 2014 году </w:t>
      </w:r>
      <w:r w:rsidR="00F32CB1" w:rsidRPr="00F32CB1">
        <w:rPr>
          <w:rFonts w:ascii="Times New Roman" w:hAnsi="Times New Roman"/>
          <w:sz w:val="28"/>
          <w:szCs w:val="28"/>
        </w:rPr>
        <w:t>используемых для решения вопросов местного значения, на 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393620" w:rsidRPr="00F32CB1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1F2CF5" w:rsidRPr="00F32CB1">
        <w:rPr>
          <w:rFonts w:ascii="Times New Roman" w:hAnsi="Times New Roman"/>
          <w:sz w:val="28"/>
          <w:szCs w:val="28"/>
        </w:rPr>
        <w:t>с 1</w:t>
      </w:r>
      <w:r w:rsidR="00F32CB1" w:rsidRPr="00F32CB1">
        <w:rPr>
          <w:rFonts w:ascii="Times New Roman" w:hAnsi="Times New Roman"/>
          <w:sz w:val="28"/>
          <w:szCs w:val="28"/>
        </w:rPr>
        <w:t>4</w:t>
      </w:r>
      <w:r w:rsidR="001F2CF5" w:rsidRPr="00F32CB1">
        <w:rPr>
          <w:rFonts w:ascii="Times New Roman" w:hAnsi="Times New Roman"/>
          <w:sz w:val="28"/>
          <w:szCs w:val="28"/>
        </w:rPr>
        <w:t>.0</w:t>
      </w:r>
      <w:r w:rsidR="000A5B5F" w:rsidRPr="00F32CB1">
        <w:rPr>
          <w:rFonts w:ascii="Times New Roman" w:hAnsi="Times New Roman"/>
          <w:sz w:val="28"/>
          <w:szCs w:val="28"/>
        </w:rPr>
        <w:t>5</w:t>
      </w:r>
      <w:r w:rsidR="001F2CF5" w:rsidRPr="00F32CB1">
        <w:rPr>
          <w:rFonts w:ascii="Times New Roman" w:hAnsi="Times New Roman"/>
          <w:sz w:val="28"/>
          <w:szCs w:val="28"/>
        </w:rPr>
        <w:t>.2015г</w:t>
      </w:r>
      <w:r w:rsidR="001F2CF5" w:rsidRPr="001F2CF5">
        <w:rPr>
          <w:rFonts w:ascii="Times New Roman" w:hAnsi="Times New Roman"/>
          <w:sz w:val="28"/>
          <w:szCs w:val="28"/>
        </w:rPr>
        <w:t xml:space="preserve">. по </w:t>
      </w:r>
      <w:r w:rsidR="000A5B5F">
        <w:rPr>
          <w:rFonts w:ascii="Times New Roman" w:hAnsi="Times New Roman"/>
          <w:sz w:val="28"/>
          <w:szCs w:val="28"/>
        </w:rPr>
        <w:t>05</w:t>
      </w:r>
      <w:r w:rsidR="001F2CF5" w:rsidRPr="001F2CF5">
        <w:rPr>
          <w:rFonts w:ascii="Times New Roman" w:hAnsi="Times New Roman"/>
          <w:sz w:val="28"/>
          <w:szCs w:val="28"/>
        </w:rPr>
        <w:t>.0</w:t>
      </w:r>
      <w:r w:rsidR="000A5B5F">
        <w:rPr>
          <w:rFonts w:ascii="Times New Roman" w:hAnsi="Times New Roman"/>
          <w:sz w:val="28"/>
          <w:szCs w:val="28"/>
        </w:rPr>
        <w:t>6</w:t>
      </w:r>
      <w:r w:rsidR="001F2CF5" w:rsidRPr="001F2CF5">
        <w:rPr>
          <w:rFonts w:ascii="Times New Roman" w:hAnsi="Times New Roman"/>
          <w:sz w:val="28"/>
          <w:szCs w:val="28"/>
        </w:rPr>
        <w:t>.2015г.(</w:t>
      </w:r>
      <w:r w:rsidR="001F2CF5">
        <w:rPr>
          <w:rFonts w:ascii="Times New Roman" w:hAnsi="Times New Roman"/>
          <w:sz w:val="28"/>
          <w:szCs w:val="28"/>
        </w:rPr>
        <w:t xml:space="preserve">на объекте </w:t>
      </w:r>
      <w:r w:rsidR="005F2F31" w:rsidRPr="005F2F31">
        <w:rPr>
          <w:rFonts w:ascii="Times New Roman" w:hAnsi="Times New Roman"/>
          <w:sz w:val="28"/>
          <w:szCs w:val="28"/>
        </w:rPr>
        <w:t>с 1</w:t>
      </w:r>
      <w:r w:rsidR="000A5B5F">
        <w:rPr>
          <w:rFonts w:ascii="Times New Roman" w:hAnsi="Times New Roman"/>
          <w:sz w:val="28"/>
          <w:szCs w:val="28"/>
        </w:rPr>
        <w:t>8</w:t>
      </w:r>
      <w:r w:rsidR="005F2F31" w:rsidRPr="005F2F31">
        <w:rPr>
          <w:rFonts w:ascii="Times New Roman" w:hAnsi="Times New Roman"/>
          <w:sz w:val="28"/>
          <w:szCs w:val="28"/>
        </w:rPr>
        <w:t>.0</w:t>
      </w:r>
      <w:r w:rsidR="000A5B5F">
        <w:rPr>
          <w:rFonts w:ascii="Times New Roman" w:hAnsi="Times New Roman"/>
          <w:sz w:val="28"/>
          <w:szCs w:val="28"/>
        </w:rPr>
        <w:t>5</w:t>
      </w:r>
      <w:r w:rsidR="005F2F31" w:rsidRPr="005F2F31">
        <w:rPr>
          <w:rFonts w:ascii="Times New Roman" w:hAnsi="Times New Roman"/>
          <w:sz w:val="28"/>
          <w:szCs w:val="28"/>
        </w:rPr>
        <w:t>.2015г. по 0</w:t>
      </w:r>
      <w:r w:rsidR="000A5B5F">
        <w:rPr>
          <w:rFonts w:ascii="Times New Roman" w:hAnsi="Times New Roman"/>
          <w:sz w:val="28"/>
          <w:szCs w:val="28"/>
        </w:rPr>
        <w:t>3</w:t>
      </w:r>
      <w:r w:rsidR="005F2F31" w:rsidRPr="005F2F31">
        <w:rPr>
          <w:rFonts w:ascii="Times New Roman" w:hAnsi="Times New Roman"/>
          <w:sz w:val="28"/>
          <w:szCs w:val="28"/>
        </w:rPr>
        <w:t>.0</w:t>
      </w:r>
      <w:r w:rsidR="000A5B5F">
        <w:rPr>
          <w:rFonts w:ascii="Times New Roman" w:hAnsi="Times New Roman"/>
          <w:sz w:val="28"/>
          <w:szCs w:val="28"/>
        </w:rPr>
        <w:t>6</w:t>
      </w:r>
      <w:r w:rsidR="005F2F31" w:rsidRPr="005F2F31">
        <w:rPr>
          <w:rFonts w:ascii="Times New Roman" w:hAnsi="Times New Roman"/>
          <w:sz w:val="28"/>
          <w:szCs w:val="28"/>
        </w:rPr>
        <w:t>.2015г.)</w:t>
      </w:r>
    </w:p>
    <w:p w:rsidR="00053EEB" w:rsidRPr="009F02B1" w:rsidRDefault="00016EA4" w:rsidP="00016E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053EEB"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1F2CF5">
        <w:rPr>
          <w:rFonts w:ascii="Times New Roman" w:hAnsi="Times New Roman"/>
          <w:sz w:val="28"/>
          <w:szCs w:val="28"/>
        </w:rPr>
        <w:t>Администрация Сортавальского городского поселения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FE26C6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2014 год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0A5B5F" w:rsidRDefault="000A5B5F" w:rsidP="000A5B5F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b/>
          <w:sz w:val="28"/>
          <w:szCs w:val="28"/>
        </w:rPr>
        <w:t>Порожская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инспектор Контрольно-счетного комитета СМР,</w:t>
      </w:r>
    </w:p>
    <w:p w:rsidR="000A5B5F" w:rsidRDefault="000A5B5F" w:rsidP="000A5B5F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b/>
          <w:sz w:val="28"/>
          <w:szCs w:val="28"/>
        </w:rPr>
        <w:t>Мангушева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инспектор Контрольно-счетного комитета СМР.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0A5B5F" w:rsidRPr="00CC0AB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0ABF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15D4">
        <w:rPr>
          <w:rFonts w:ascii="Times New Roman" w:hAnsi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31.07.1998г. №145-ФЗ (с изменениями и дополнениями);</w:t>
      </w:r>
    </w:p>
    <w:p w:rsidR="000A5B5F" w:rsidRPr="003268EE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68EE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 декабря 2001 г. N 195-ФЗ</w:t>
      </w:r>
      <w:r>
        <w:rPr>
          <w:rFonts w:ascii="Times New Roman" w:hAnsi="Times New Roman"/>
          <w:sz w:val="28"/>
          <w:szCs w:val="28"/>
        </w:rPr>
        <w:t xml:space="preserve"> (далее КоАП)</w:t>
      </w:r>
      <w:r w:rsidRPr="003268EE">
        <w:rPr>
          <w:rFonts w:ascii="Times New Roman" w:hAnsi="Times New Roman"/>
          <w:sz w:val="28"/>
          <w:szCs w:val="28"/>
        </w:rPr>
        <w:t>;</w:t>
      </w:r>
    </w:p>
    <w:p w:rsidR="000A5B5F" w:rsidRDefault="000A5B5F" w:rsidP="000A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-Гражданский кодекс Российской Федерации;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от 06.10.2003г. №131-ФЗ «Об общих принципах организации местного самоуправления в Российской Федерации»;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74B8">
        <w:rPr>
          <w:rFonts w:ascii="Times New Roman" w:hAnsi="Times New Roman"/>
          <w:sz w:val="28"/>
          <w:szCs w:val="28"/>
        </w:rPr>
        <w:t>Федеральный закон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0A5B5F" w:rsidRDefault="000A5B5F" w:rsidP="000A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1AED">
        <w:rPr>
          <w:rFonts w:ascii="Times New Roman" w:hAnsi="Times New Roman"/>
          <w:sz w:val="28"/>
          <w:szCs w:val="28"/>
        </w:rPr>
        <w:t>Федеральный закон от 5 апреля 2013 г. N 44-ФЗ"О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>;</w:t>
      </w:r>
    </w:p>
    <w:p w:rsidR="000A5B5F" w:rsidRPr="00B619F1" w:rsidRDefault="000A5B5F" w:rsidP="000A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19F1">
        <w:rPr>
          <w:rFonts w:ascii="Times New Roman" w:hAnsi="Times New Roman"/>
          <w:sz w:val="28"/>
          <w:szCs w:val="28"/>
        </w:rPr>
        <w:t>Закон Республики Карелия от 5 октября 2007 г. N 1118-ЗРК "О разграничении имущества, находящегося в муниципальной собственности Сортавальского муниципального района"</w:t>
      </w:r>
      <w:r>
        <w:rPr>
          <w:rFonts w:ascii="Times New Roman" w:hAnsi="Times New Roman"/>
          <w:sz w:val="28"/>
          <w:szCs w:val="28"/>
        </w:rPr>
        <w:t>;</w:t>
      </w:r>
    </w:p>
    <w:p w:rsidR="000A5B5F" w:rsidRDefault="000A5B5F" w:rsidP="000A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703E">
        <w:rPr>
          <w:rFonts w:ascii="Times New Roman" w:eastAsia="Times New Roman" w:hAnsi="Times New Roman"/>
          <w:sz w:val="28"/>
          <w:szCs w:val="28"/>
          <w:lang w:eastAsia="ru-RU"/>
        </w:rPr>
        <w:t>Типовая инструкция по техническому учету и паспортизации автомобильных дорог общего пользования (ВСН 1-83)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703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F703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автомобильных дорог РСФСР 05.02.1982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 Сортавальского городского поселения;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A43349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 w:rsidRPr="00A43349">
        <w:rPr>
          <w:rFonts w:ascii="Times New Roman" w:hAnsi="Times New Roman"/>
          <w:bCs/>
          <w:sz w:val="28"/>
          <w:szCs w:val="28"/>
          <w:lang w:eastAsia="ru-RU"/>
        </w:rPr>
        <w:t>Сортавальского городского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составления, утверждения и ведения бюджетной сметы, бюджетного учреждения Сортавальского городского поселения, утвержденный Распоряжением Администрации №206-О от 17.12.2007г.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B5F" w:rsidRPr="00DE7A29" w:rsidRDefault="000A5B5F" w:rsidP="000A5B5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67E8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07.02.2014г. №6-ФЗ </w:t>
      </w:r>
      <w:r w:rsidRPr="00DE7A29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Контрольно-счетным комитетом СМР в адрес Главы Сортавальского городского поселения был направлен запрос от 13.05.2015г. №106 о предоставлении нормативных правовых актов, материалов и документов, регламентирующих порядок использования средств бюджета Сортавальского городского поселения в 2014 году для решения вопросов местного значения, определенных Федеральным законом от 06.10.2003г. №131-ФЗ «Об общих принципах организации местного самоуправления в РФ» на 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РФ».</w:t>
      </w:r>
    </w:p>
    <w:p w:rsidR="000A5B5F" w:rsidRDefault="000A5B5F" w:rsidP="000A5B5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Администрацией Сортавальского городского поселения в адрес Контрольно-счетного комитета Сортавальского муниципального района были направлены следующие документы: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3EB9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 w:rsidRPr="00503EB9">
        <w:rPr>
          <w:rFonts w:ascii="Times New Roman" w:hAnsi="Times New Roman"/>
          <w:bCs/>
          <w:sz w:val="28"/>
          <w:szCs w:val="28"/>
          <w:lang w:eastAsia="ru-RU"/>
        </w:rPr>
        <w:t xml:space="preserve">Сортавальского городского поселения, утвержденный Решением </w:t>
      </w:r>
      <w:r w:rsidRPr="00503EB9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503EB9">
        <w:rPr>
          <w:rFonts w:ascii="Times New Roman" w:hAnsi="Times New Roman"/>
          <w:bCs/>
          <w:sz w:val="28"/>
          <w:szCs w:val="28"/>
          <w:lang w:eastAsia="ru-RU"/>
        </w:rPr>
        <w:t xml:space="preserve"> сессии </w:t>
      </w:r>
      <w:r w:rsidRPr="00503EB9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503EB9">
        <w:rPr>
          <w:rFonts w:ascii="Times New Roman" w:hAnsi="Times New Roman"/>
          <w:bCs/>
          <w:sz w:val="28"/>
          <w:szCs w:val="28"/>
          <w:lang w:eastAsia="ru-RU"/>
        </w:rPr>
        <w:t xml:space="preserve"> созыва Совета Сортавальского городского поселения от 27.12.2013г. №14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изменениями</w:t>
      </w:r>
      <w:r w:rsidRPr="00503EB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Реестр муниципального имущества</w:t>
      </w:r>
      <w:r w:rsidRPr="00FA171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03EB9">
        <w:rPr>
          <w:rFonts w:ascii="Times New Roman" w:hAnsi="Times New Roman"/>
          <w:bCs/>
          <w:sz w:val="28"/>
          <w:szCs w:val="28"/>
          <w:lang w:eastAsia="ru-RU"/>
        </w:rPr>
        <w:t>Сортавальского городского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состоянию на 31.12.2014г.</w:t>
      </w:r>
    </w:p>
    <w:p w:rsidR="000A5B5F" w:rsidRPr="00503EB9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Информационные карты на автомобильные дороги;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потребности в бюджетных ассигнованиях по разделу 0409 «Дорожное хозяйство;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потребности в бюджетных ассигнованиях по разделу 0409 «Дорожное хозяйство (измененный);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сметы по разделу 0409 «Дорожное хозяйство»;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№6 показателей бюджетной сметы на 2014 год от 20.03.2014г.;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Изменение №7 показателей бюджетной сметы на 2014 год от 01.04.2014г.;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Изменение №8 показателей бюджетной сметы на 2014 год от 14.04.2014г.;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Изменение №19 показателей бюджетной сметы на 2014 год от 29.09.2014г.;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Изменение №20 показателей бюджетной сметы на 2014 год от 20.10.2014г.;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Изменение №21 показателей бюджетной сметы на 2014 год от 24.10.2014г.;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Изменение №24 показателей бюджетной сметы на 2014 год от 08.12.2014г.;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Изменение №25 показателей бюджетной сметы на 2014 год от 16.12.2014г.;</w:t>
      </w:r>
    </w:p>
    <w:p w:rsidR="000A5B5F" w:rsidRPr="00137EA2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37E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Изменение №25 показателей бюджетной сметы на 2014 год от 16.12.2014г.;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Журнал операций с безналичными денежными средствами по лицевому счету №01063002350 в УФК по РК</w:t>
      </w:r>
      <w:r w:rsidRPr="00C0634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 2014 год;</w:t>
      </w:r>
    </w:p>
    <w:p w:rsidR="000A5B5F" w:rsidRPr="00FA171E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A171E">
        <w:rPr>
          <w:rFonts w:ascii="Times New Roman" w:hAnsi="Times New Roman"/>
          <w:bCs/>
          <w:sz w:val="28"/>
          <w:szCs w:val="28"/>
          <w:lang w:eastAsia="ru-RU"/>
        </w:rPr>
        <w:t>Технические паспорта на дороги, расположенные в границах Сортавальского городского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A5B5F" w:rsidRPr="00FA171E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A171E">
        <w:rPr>
          <w:rFonts w:ascii="Times New Roman" w:hAnsi="Times New Roman"/>
          <w:sz w:val="28"/>
          <w:szCs w:val="28"/>
        </w:rPr>
        <w:t xml:space="preserve">Платежные поручения на перечисление денежных средств </w:t>
      </w:r>
      <w:r w:rsidRPr="00FA171E"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 городского поселения в адрес, поставщиков и </w:t>
      </w:r>
      <w:r w:rsidRPr="00FA171E">
        <w:rPr>
          <w:rFonts w:ascii="Times New Roman" w:hAnsi="Times New Roman"/>
          <w:bCs/>
          <w:sz w:val="28"/>
          <w:szCs w:val="28"/>
          <w:lang w:eastAsia="ru-RU"/>
        </w:rPr>
        <w:t>подрядчиков;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Муниципальные контракты по работам и услугам, выполненным за счет средств дорожного фонда в 2014 году с приложениями к ним;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Исполнительная документация к контрактам;</w:t>
      </w:r>
    </w:p>
    <w:p w:rsid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Карточки счетов бухгалтерского учета, по расчетам с поставщиками, подрядчиками;</w:t>
      </w:r>
    </w:p>
    <w:p w:rsidR="009F02B1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Решения и Определения арбитражного суда, мировые соглашения по судебным делам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строительству объекта «Плашкоут наплавного моста через пролив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Ворссунсалми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автомобильной дороги улицы Промышленная на поселок Красная Горка в г.</w:t>
      </w:r>
      <w:r w:rsidR="00642328">
        <w:rPr>
          <w:rFonts w:ascii="Times New Roman" w:hAnsi="Times New Roman"/>
          <w:bCs/>
          <w:sz w:val="28"/>
          <w:szCs w:val="28"/>
          <w:lang w:eastAsia="ru-RU"/>
        </w:rPr>
        <w:t xml:space="preserve"> Сортавала»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A5B5F" w:rsidRPr="000A5B5F" w:rsidRDefault="000A5B5F" w:rsidP="000A5B5F">
      <w:pPr>
        <w:tabs>
          <w:tab w:val="left" w:pos="2676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11D6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Pr="00567E81" w:rsidRDefault="000A5B5F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567E81">
        <w:rPr>
          <w:rFonts w:ascii="Times New Roman" w:hAnsi="Times New Roman"/>
          <w:sz w:val="28"/>
          <w:szCs w:val="28"/>
        </w:rPr>
        <w:t>Пояснения и в</w:t>
      </w:r>
      <w:r w:rsidR="00B54A42" w:rsidRPr="00567E81">
        <w:rPr>
          <w:rFonts w:ascii="Times New Roman" w:hAnsi="Times New Roman"/>
          <w:sz w:val="28"/>
          <w:szCs w:val="28"/>
        </w:rPr>
        <w:t>озражения администрации муниципального образования «Сортавальское городское поселение</w:t>
      </w:r>
      <w:r w:rsidR="008C73D0" w:rsidRPr="00567E81">
        <w:rPr>
          <w:rFonts w:ascii="Times New Roman" w:hAnsi="Times New Roman"/>
          <w:sz w:val="28"/>
          <w:szCs w:val="28"/>
        </w:rPr>
        <w:t xml:space="preserve"> </w:t>
      </w:r>
      <w:r w:rsidR="005C73D8" w:rsidRPr="00567E81">
        <w:rPr>
          <w:rFonts w:ascii="Times New Roman" w:hAnsi="Times New Roman"/>
          <w:sz w:val="28"/>
          <w:szCs w:val="28"/>
        </w:rPr>
        <w:t xml:space="preserve">от 05.06.2015 б/н </w:t>
      </w:r>
      <w:r w:rsidR="00A11D64" w:rsidRPr="00567E81">
        <w:rPr>
          <w:rFonts w:ascii="Times New Roman" w:hAnsi="Times New Roman"/>
          <w:sz w:val="28"/>
          <w:szCs w:val="28"/>
        </w:rPr>
        <w:t>(Приложение 1)</w:t>
      </w:r>
      <w:r w:rsidR="00F32CB1" w:rsidRPr="00567E81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7D16E2" w:rsidRDefault="007D16E2" w:rsidP="00462846">
      <w:pPr>
        <w:jc w:val="both"/>
        <w:rPr>
          <w:b/>
          <w:bCs/>
          <w:sz w:val="28"/>
          <w:szCs w:val="28"/>
        </w:rPr>
      </w:pPr>
    </w:p>
    <w:p w:rsidR="009F0982" w:rsidRDefault="009F0982" w:rsidP="00462846">
      <w:pPr>
        <w:jc w:val="both"/>
        <w:rPr>
          <w:b/>
          <w:bCs/>
          <w:sz w:val="28"/>
          <w:szCs w:val="28"/>
        </w:rPr>
      </w:pPr>
    </w:p>
    <w:p w:rsidR="005C73D8" w:rsidRDefault="005C73D8" w:rsidP="005C73D8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сведения</w:t>
      </w:r>
    </w:p>
    <w:p w:rsidR="005C73D8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Полное наименование объекта проверки- Администрация муниципального образования «Сортавальское городское поселение».</w:t>
      </w:r>
    </w:p>
    <w:p w:rsidR="005C73D8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Сокращенное – Администрация Сортавальского поселения.</w:t>
      </w:r>
    </w:p>
    <w:p w:rsidR="005C73D8" w:rsidRPr="00867EF6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67EF6">
        <w:rPr>
          <w:rFonts w:ascii="Times New Roman" w:hAnsi="Times New Roman"/>
          <w:sz w:val="28"/>
          <w:szCs w:val="28"/>
        </w:rPr>
        <w:t xml:space="preserve">Администрация Сортавальского поселения действует на основании Положения об администрации муниципального образования «Сортавальское городское поселение», утвержденного Решением Сессии Сортавальского городского поселения от 09.04.2009г. №417 с изменениями и дополнениями от 23.05.2011г. № 162 и от 29.08.2013г. №296 (далее- Положение). </w:t>
      </w:r>
    </w:p>
    <w:p w:rsidR="005C73D8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>Администрация Сортавальского поселения обладает правами юридического лица, является муниципальным казенным учреждением, имеет круглую</w:t>
      </w:r>
      <w:r>
        <w:rPr>
          <w:rFonts w:ascii="Times New Roman" w:hAnsi="Times New Roman"/>
          <w:sz w:val="28"/>
          <w:szCs w:val="28"/>
        </w:rPr>
        <w:t xml:space="preserve"> печать с изображением герба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485DB6">
        <w:rPr>
          <w:rFonts w:ascii="Times New Roman" w:hAnsi="Times New Roman"/>
          <w:sz w:val="28"/>
          <w:szCs w:val="28"/>
        </w:rPr>
        <w:t>Сортавала</w:t>
      </w:r>
      <w:proofErr w:type="spellEnd"/>
      <w:r w:rsidRPr="00485DB6">
        <w:rPr>
          <w:rFonts w:ascii="Times New Roman" w:hAnsi="Times New Roman"/>
          <w:sz w:val="28"/>
          <w:szCs w:val="28"/>
        </w:rPr>
        <w:t xml:space="preserve"> и сво</w:t>
      </w:r>
      <w:r>
        <w:rPr>
          <w:rFonts w:ascii="Times New Roman" w:hAnsi="Times New Roman"/>
          <w:sz w:val="28"/>
          <w:szCs w:val="28"/>
        </w:rPr>
        <w:t>и</w:t>
      </w:r>
      <w:r w:rsidRPr="00485DB6">
        <w:rPr>
          <w:rFonts w:ascii="Times New Roman" w:hAnsi="Times New Roman"/>
          <w:sz w:val="28"/>
          <w:szCs w:val="28"/>
        </w:rPr>
        <w:t>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5C73D8" w:rsidRPr="00485DB6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>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30.11.2005г.,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1051002036887.</w:t>
      </w:r>
    </w:p>
    <w:p w:rsidR="005C73D8" w:rsidRPr="00485DB6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>Администрация Сортавальского поселения является орган</w:t>
      </w:r>
      <w:r>
        <w:rPr>
          <w:rFonts w:ascii="Times New Roman" w:hAnsi="Times New Roman"/>
          <w:sz w:val="28"/>
          <w:szCs w:val="28"/>
        </w:rPr>
        <w:t>о</w:t>
      </w:r>
      <w:r w:rsidRPr="00485DB6">
        <w:rPr>
          <w:rFonts w:ascii="Times New Roman" w:hAnsi="Times New Roman"/>
          <w:sz w:val="28"/>
          <w:szCs w:val="28"/>
        </w:rPr>
        <w:t>м местного самоуправления Сортавальского городского поселения и образован</w:t>
      </w:r>
      <w:r>
        <w:rPr>
          <w:rFonts w:ascii="Times New Roman" w:hAnsi="Times New Roman"/>
          <w:sz w:val="28"/>
          <w:szCs w:val="28"/>
        </w:rPr>
        <w:t>а</w:t>
      </w:r>
      <w:r w:rsidRPr="00485DB6">
        <w:rPr>
          <w:rFonts w:ascii="Times New Roman" w:hAnsi="Times New Roman"/>
          <w:sz w:val="28"/>
          <w:szCs w:val="28"/>
        </w:rPr>
        <w:t xml:space="preserve"> для осуществления функций по решению вопросов местного значения в соответствии с Уставом Сортавальского городского поселения.</w:t>
      </w:r>
    </w:p>
    <w:p w:rsidR="005C73D8" w:rsidRPr="00485DB6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 xml:space="preserve">Администрация поселения реализует свои полномочия как непосредственно, так и через муниципальные унитарные предприятия и муниципальные учреждения. </w:t>
      </w:r>
    </w:p>
    <w:p w:rsidR="005C73D8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 xml:space="preserve"> 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учреждениям.</w:t>
      </w:r>
    </w:p>
    <w:p w:rsidR="005C73D8" w:rsidRDefault="005C73D8" w:rsidP="005C73D8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73D8" w:rsidRPr="00B2040F" w:rsidRDefault="005C73D8" w:rsidP="005C73D8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B2040F">
        <w:rPr>
          <w:rFonts w:ascii="Times New Roman" w:hAnsi="Times New Roman"/>
          <w:b/>
          <w:bCs/>
          <w:sz w:val="28"/>
          <w:szCs w:val="28"/>
        </w:rPr>
        <w:t>Анализ нормативных правовых актов, регламентирующих исполнение полномочий о</w:t>
      </w:r>
      <w:r>
        <w:rPr>
          <w:rFonts w:ascii="Times New Roman" w:hAnsi="Times New Roman"/>
          <w:b/>
          <w:bCs/>
          <w:sz w:val="28"/>
          <w:szCs w:val="28"/>
        </w:rPr>
        <w:t xml:space="preserve">рганов местного самоуправления </w:t>
      </w:r>
      <w:r w:rsidRPr="00B2040F">
        <w:rPr>
          <w:rFonts w:ascii="Times New Roman" w:hAnsi="Times New Roman"/>
          <w:b/>
          <w:sz w:val="28"/>
          <w:szCs w:val="28"/>
        </w:rPr>
        <w:t>Сортавальского городского поселения</w:t>
      </w:r>
      <w:r w:rsidRPr="00B2040F">
        <w:rPr>
          <w:rFonts w:ascii="Times New Roman" w:hAnsi="Times New Roman"/>
          <w:b/>
          <w:bCs/>
          <w:sz w:val="28"/>
          <w:szCs w:val="28"/>
        </w:rPr>
        <w:t xml:space="preserve"> в области использования автомобильных дорог и осуществлению дорожной деятельности.</w:t>
      </w:r>
    </w:p>
    <w:p w:rsidR="005C73D8" w:rsidRDefault="005C73D8" w:rsidP="005C73D8">
      <w:pPr>
        <w:pStyle w:val="ae"/>
        <w:spacing w:line="276" w:lineRule="auto"/>
        <w:ind w:left="57" w:firstLine="708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пункта 1 статьи 14 Федерального закона от 06.10.2003 года № 131-ФЗ «Об общих принципах организации местного самоуправления в Российской Федерации (далее Федеральный закон от 06.10.2003 года №131-ФЗ) к вопросам местного значения городского </w:t>
      </w:r>
      <w:r w:rsidRPr="00D92D7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92D7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92D7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C73D8" w:rsidRPr="00090696" w:rsidRDefault="005C73D8" w:rsidP="005C73D8">
      <w:pPr>
        <w:pStyle w:val="1"/>
        <w:spacing w:before="0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B619F1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B619F1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Карелия от 5 октября 2007 г. N 1118-ЗРК "О разграничении имущества, находящегося в муниципальной собственности Сортавальского муниципального района"; в муниципальную собственность Сортавальского поселения</w:t>
      </w:r>
      <w:r w:rsidRPr="00505F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19F1">
        <w:rPr>
          <w:rFonts w:ascii="Times New Roman" w:hAnsi="Times New Roman" w:cs="Times New Roman"/>
          <w:color w:val="auto"/>
          <w:sz w:val="28"/>
          <w:szCs w:val="28"/>
        </w:rPr>
        <w:t>переда</w:t>
      </w:r>
      <w:r>
        <w:rPr>
          <w:rFonts w:ascii="Times New Roman" w:hAnsi="Times New Roman" w:cs="Times New Roman"/>
          <w:color w:val="auto"/>
          <w:sz w:val="28"/>
          <w:szCs w:val="28"/>
        </w:rPr>
        <w:t>ны автомобильные дороги в границах поселения.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0696">
        <w:rPr>
          <w:rFonts w:ascii="Times New Roman" w:hAnsi="Times New Roman"/>
          <w:sz w:val="28"/>
          <w:szCs w:val="28"/>
        </w:rPr>
        <w:t>Федеральный закон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 (далее Федеральный закон от 08.11.2007 года №257-ФЗ) регламентирует вопросы дорожной деятельности в Российской Федерации.</w:t>
      </w:r>
    </w:p>
    <w:p w:rsidR="005C73D8" w:rsidRDefault="005C73D8" w:rsidP="00F3377A">
      <w:pPr>
        <w:spacing w:after="0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67ED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пункта 5 статьи 13 Федерального закона от 08.11.2007 года №257-ФЗ Администрацией Сортавальского поселения не утвержден перечень муниципальных автомобильных дорог </w:t>
      </w:r>
      <w:r w:rsidRPr="001867ED">
        <w:rPr>
          <w:rFonts w:ascii="Times New Roman" w:eastAsiaTheme="minorHAnsi" w:hAnsi="Times New Roman"/>
          <w:color w:val="000000" w:themeColor="text1"/>
          <w:sz w:val="28"/>
          <w:szCs w:val="28"/>
        </w:rPr>
        <w:t>общего пользования местного значения, и перечень автомобильных дорог необщег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 пользования местного значения.</w:t>
      </w:r>
    </w:p>
    <w:p w:rsidR="005C73D8" w:rsidRDefault="005C73D8" w:rsidP="00F3377A">
      <w:pPr>
        <w:spacing w:after="0"/>
        <w:ind w:firstLine="59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638">
        <w:rPr>
          <w:rFonts w:ascii="Times New Roman" w:hAnsi="Times New Roman"/>
          <w:color w:val="000000" w:themeColor="text1"/>
          <w:sz w:val="28"/>
          <w:szCs w:val="28"/>
        </w:rPr>
        <w:t>К проверке представлен Реестр муниципального имущества по состоянию на 31.12.2014г. Согласно данным реестра в муниципальной собственности Сортавальского поселения ч</w:t>
      </w:r>
      <w:r>
        <w:rPr>
          <w:rFonts w:ascii="Times New Roman" w:hAnsi="Times New Roman"/>
          <w:color w:val="000000" w:themeColor="text1"/>
          <w:sz w:val="28"/>
          <w:szCs w:val="28"/>
        </w:rPr>
        <w:t>ислиться 115 автомобильных дорог</w:t>
      </w:r>
      <w:r w:rsidRPr="00176638">
        <w:rPr>
          <w:rFonts w:ascii="Times New Roman" w:hAnsi="Times New Roman"/>
          <w:color w:val="000000" w:themeColor="text1"/>
          <w:sz w:val="28"/>
          <w:szCs w:val="28"/>
        </w:rPr>
        <w:t xml:space="preserve"> общая протяжённость которых составляет 51,7 тысяч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погонных </w:t>
      </w:r>
      <w:r w:rsidRPr="00176638">
        <w:rPr>
          <w:rFonts w:ascii="Times New Roman" w:hAnsi="Times New Roman"/>
          <w:color w:val="000000" w:themeColor="text1"/>
          <w:sz w:val="28"/>
          <w:szCs w:val="28"/>
        </w:rPr>
        <w:t>метров.</w:t>
      </w:r>
    </w:p>
    <w:p w:rsidR="009C52ED" w:rsidRPr="00154B62" w:rsidRDefault="009C52ED" w:rsidP="00154B62">
      <w:pPr>
        <w:spacing w:after="0"/>
        <w:ind w:firstLine="5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62">
        <w:rPr>
          <w:rFonts w:ascii="Times New Roman" w:hAnsi="Times New Roman"/>
          <w:sz w:val="28"/>
          <w:szCs w:val="28"/>
          <w:lang w:eastAsia="ru-RU"/>
        </w:rPr>
        <w:t>Администрация Сортавальского городского поселения в представленных возражениях сообщает, что имеет Перечень муниципальных автомобильных дорог, утвержденный распоряжением Главы Сортавальского городского поселения от 09.03.2007г. № 1-р</w:t>
      </w:r>
      <w:r w:rsidR="00867180" w:rsidRPr="00154B62">
        <w:rPr>
          <w:rFonts w:ascii="Times New Roman" w:hAnsi="Times New Roman"/>
          <w:sz w:val="28"/>
          <w:szCs w:val="28"/>
          <w:lang w:eastAsia="ru-RU"/>
        </w:rPr>
        <w:t xml:space="preserve"> (далее Распоряжение от 09.03.2007г. № 1-р)</w:t>
      </w:r>
      <w:r w:rsidRPr="00154B62">
        <w:rPr>
          <w:rFonts w:ascii="Times New Roman" w:hAnsi="Times New Roman"/>
          <w:sz w:val="28"/>
          <w:szCs w:val="28"/>
          <w:lang w:eastAsia="ru-RU"/>
        </w:rPr>
        <w:t xml:space="preserve"> и прилагает </w:t>
      </w:r>
      <w:r w:rsidR="00567E81" w:rsidRPr="00154B6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154B62">
        <w:rPr>
          <w:rFonts w:ascii="Times New Roman" w:hAnsi="Times New Roman"/>
          <w:sz w:val="28"/>
          <w:szCs w:val="28"/>
          <w:lang w:eastAsia="ru-RU"/>
        </w:rPr>
        <w:t>копию.</w:t>
      </w:r>
    </w:p>
    <w:p w:rsidR="009C52ED" w:rsidRPr="00154B62" w:rsidRDefault="00867180" w:rsidP="00491228">
      <w:pPr>
        <w:spacing w:after="0"/>
        <w:ind w:firstLine="5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62">
        <w:rPr>
          <w:rFonts w:ascii="Times New Roman" w:hAnsi="Times New Roman"/>
          <w:sz w:val="28"/>
          <w:szCs w:val="28"/>
          <w:lang w:eastAsia="ru-RU"/>
        </w:rPr>
        <w:t>В представленном Распоряжении от 09.03.2007г. № 1-р</w:t>
      </w:r>
      <w:r w:rsidR="009C52ED" w:rsidRPr="00154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B62">
        <w:rPr>
          <w:rFonts w:ascii="Times New Roman" w:hAnsi="Times New Roman"/>
          <w:sz w:val="28"/>
          <w:szCs w:val="28"/>
          <w:lang w:eastAsia="ru-RU"/>
        </w:rPr>
        <w:t>согласовывается перечень имущества, предназначенного для</w:t>
      </w:r>
      <w:r w:rsidR="00EE534E" w:rsidRPr="00154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B62">
        <w:rPr>
          <w:rFonts w:ascii="Times New Roman" w:hAnsi="Times New Roman"/>
          <w:sz w:val="28"/>
          <w:szCs w:val="28"/>
          <w:lang w:eastAsia="ru-RU"/>
        </w:rPr>
        <w:t>организации благоустройства и озеленения</w:t>
      </w:r>
      <w:r w:rsidR="00EE534E" w:rsidRPr="00154B62">
        <w:rPr>
          <w:rFonts w:ascii="Times New Roman" w:hAnsi="Times New Roman"/>
          <w:sz w:val="28"/>
          <w:szCs w:val="28"/>
          <w:lang w:eastAsia="ru-RU"/>
        </w:rPr>
        <w:t xml:space="preserve"> поселения, предлагаемого к передаче из муниципальной собственности Сортавальского муниципального района в муниципальную собственность Сортавальского городского поселения. В перечне имущества </w:t>
      </w:r>
      <w:r w:rsidR="00F3377A">
        <w:rPr>
          <w:rFonts w:ascii="Times New Roman" w:hAnsi="Times New Roman"/>
          <w:sz w:val="28"/>
          <w:szCs w:val="28"/>
          <w:lang w:eastAsia="ru-RU"/>
        </w:rPr>
        <w:lastRenderedPageBreak/>
        <w:t>по</w:t>
      </w:r>
      <w:r w:rsidR="00EE534E" w:rsidRPr="00154B62">
        <w:rPr>
          <w:rFonts w:ascii="Times New Roman" w:hAnsi="Times New Roman"/>
          <w:sz w:val="28"/>
          <w:szCs w:val="28"/>
          <w:lang w:eastAsia="ru-RU"/>
        </w:rPr>
        <w:t>мимо автомобильных дорог</w:t>
      </w:r>
      <w:r w:rsidR="008F76E2" w:rsidRPr="00154B62">
        <w:rPr>
          <w:rFonts w:ascii="Times New Roman" w:hAnsi="Times New Roman"/>
          <w:sz w:val="28"/>
          <w:szCs w:val="28"/>
          <w:lang w:eastAsia="ru-RU"/>
        </w:rPr>
        <w:t>,</w:t>
      </w:r>
      <w:r w:rsidR="00EE534E" w:rsidRPr="00154B62">
        <w:rPr>
          <w:rFonts w:ascii="Times New Roman" w:hAnsi="Times New Roman"/>
          <w:sz w:val="28"/>
          <w:szCs w:val="28"/>
          <w:lang w:eastAsia="ru-RU"/>
        </w:rPr>
        <w:t xml:space="preserve"> перечисляется озеленение, гражданское кладбище, </w:t>
      </w:r>
      <w:r w:rsidR="00F3377A">
        <w:rPr>
          <w:rFonts w:ascii="Times New Roman" w:hAnsi="Times New Roman"/>
          <w:sz w:val="28"/>
          <w:szCs w:val="28"/>
          <w:lang w:eastAsia="ru-RU"/>
        </w:rPr>
        <w:t xml:space="preserve">пожарный водоем, дамба, трактор, вентилятор, часы, жалюзи </w:t>
      </w:r>
      <w:r w:rsidR="00EE534E" w:rsidRPr="00154B62">
        <w:rPr>
          <w:rFonts w:ascii="Times New Roman" w:hAnsi="Times New Roman"/>
          <w:sz w:val="28"/>
          <w:szCs w:val="28"/>
          <w:lang w:eastAsia="ru-RU"/>
        </w:rPr>
        <w:t>т.д.</w:t>
      </w:r>
    </w:p>
    <w:p w:rsidR="00A13466" w:rsidRPr="00154B62" w:rsidRDefault="00567E81" w:rsidP="004912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B62">
        <w:rPr>
          <w:rFonts w:ascii="Times New Roman" w:hAnsi="Times New Roman"/>
          <w:sz w:val="28"/>
          <w:szCs w:val="28"/>
        </w:rPr>
        <w:t xml:space="preserve">    </w:t>
      </w:r>
      <w:r w:rsidR="008F76E2" w:rsidRPr="00154B62">
        <w:rPr>
          <w:rFonts w:ascii="Times New Roman" w:hAnsi="Times New Roman"/>
          <w:sz w:val="28"/>
          <w:szCs w:val="28"/>
        </w:rPr>
        <w:t xml:space="preserve">Пунктом 5 статьи 13 Федерального закона от 08.11.2007 года №257-ФЗ </w:t>
      </w:r>
      <w:r w:rsidR="00A13466" w:rsidRPr="00154B62"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в области использования автомобильных дорог и осуществления дорожной деятельности относится утверждение </w:t>
      </w:r>
      <w:r w:rsidR="00A13466" w:rsidRPr="00154B62"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</w:t>
      </w:r>
      <w:r w:rsidR="00A13466" w:rsidRPr="00154B62">
        <w:rPr>
          <w:rFonts w:ascii="Times New Roman" w:hAnsi="Times New Roman"/>
          <w:sz w:val="28"/>
          <w:szCs w:val="28"/>
        </w:rPr>
        <w:t xml:space="preserve"> местного значения, перечня автомобильных дорог необщего пользования местного значения.</w:t>
      </w:r>
    </w:p>
    <w:p w:rsidR="00537661" w:rsidRPr="00154B62" w:rsidRDefault="00567E81" w:rsidP="00491228">
      <w:pPr>
        <w:pStyle w:val="a4"/>
        <w:spacing w:line="276" w:lineRule="auto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62">
        <w:rPr>
          <w:rFonts w:ascii="Times New Roman" w:hAnsi="Times New Roman"/>
          <w:sz w:val="28"/>
          <w:szCs w:val="28"/>
          <w:lang w:eastAsia="ru-RU"/>
        </w:rPr>
        <w:tab/>
        <w:t xml:space="preserve">    Перечень имущества, предназначенного для организации благоустройства и озеленения поселения, представ</w:t>
      </w:r>
      <w:r w:rsidR="00A13466" w:rsidRPr="00154B62">
        <w:rPr>
          <w:rFonts w:ascii="Times New Roman" w:hAnsi="Times New Roman"/>
          <w:sz w:val="28"/>
          <w:szCs w:val="28"/>
          <w:lang w:eastAsia="ru-RU"/>
        </w:rPr>
        <w:t xml:space="preserve">ленный </w:t>
      </w:r>
      <w:r w:rsidR="00537661" w:rsidRPr="00154B62">
        <w:rPr>
          <w:rFonts w:ascii="Times New Roman" w:hAnsi="Times New Roman"/>
          <w:sz w:val="28"/>
          <w:szCs w:val="28"/>
          <w:lang w:eastAsia="ru-RU"/>
        </w:rPr>
        <w:t xml:space="preserve">Администрации Сортавальского городского поселения </w:t>
      </w:r>
      <w:r w:rsidRPr="00154B62">
        <w:rPr>
          <w:rFonts w:ascii="Times New Roman" w:hAnsi="Times New Roman"/>
          <w:sz w:val="28"/>
          <w:szCs w:val="28"/>
          <w:lang w:eastAsia="ru-RU"/>
        </w:rPr>
        <w:t xml:space="preserve">не является </w:t>
      </w:r>
      <w:r w:rsidRPr="00154B62">
        <w:rPr>
          <w:rFonts w:ascii="Times New Roman" w:hAnsi="Times New Roman"/>
          <w:b/>
          <w:sz w:val="28"/>
          <w:szCs w:val="28"/>
        </w:rPr>
        <w:t xml:space="preserve">перечнем автомобильных дорог </w:t>
      </w:r>
      <w:r w:rsidRPr="009F0982">
        <w:rPr>
          <w:rFonts w:ascii="Times New Roman" w:hAnsi="Times New Roman"/>
          <w:sz w:val="28"/>
          <w:szCs w:val="28"/>
        </w:rPr>
        <w:t>общего пользования</w:t>
      </w:r>
      <w:r w:rsidRPr="00154B62">
        <w:rPr>
          <w:rFonts w:ascii="Times New Roman" w:hAnsi="Times New Roman"/>
          <w:sz w:val="28"/>
          <w:szCs w:val="28"/>
        </w:rPr>
        <w:t xml:space="preserve"> местного значения, перечня автомобильных дорог необщего пользования местного значения</w:t>
      </w:r>
      <w:r w:rsidR="00537661" w:rsidRPr="00154B62">
        <w:rPr>
          <w:rFonts w:ascii="Times New Roman" w:hAnsi="Times New Roman"/>
          <w:sz w:val="28"/>
          <w:szCs w:val="28"/>
          <w:lang w:eastAsia="ru-RU"/>
        </w:rPr>
        <w:t>.</w:t>
      </w:r>
    </w:p>
    <w:p w:rsidR="005C73D8" w:rsidRDefault="00537661" w:rsidP="00491228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54B6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C73D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Распоряжением Администрации Сортавальского городского поселения №231-О от 29.12.2007г. все автомобильные дороги, находящиеся в собственности </w:t>
      </w:r>
      <w:r w:rsidR="005C73D8" w:rsidRPr="00176638">
        <w:rPr>
          <w:rFonts w:ascii="Times New Roman" w:hAnsi="Times New Roman"/>
          <w:color w:val="000000" w:themeColor="text1"/>
          <w:sz w:val="28"/>
          <w:szCs w:val="28"/>
        </w:rPr>
        <w:t>Сортавальского городского поселения</w:t>
      </w:r>
      <w:r w:rsidR="005C73D8">
        <w:rPr>
          <w:rFonts w:ascii="Times New Roman" w:hAnsi="Times New Roman"/>
          <w:color w:val="000000" w:themeColor="text1"/>
          <w:sz w:val="28"/>
          <w:szCs w:val="28"/>
        </w:rPr>
        <w:t xml:space="preserve"> закреплены на праве хозяйственного ведения за МУП «Чистый город».</w:t>
      </w:r>
    </w:p>
    <w:p w:rsidR="005C73D8" w:rsidRPr="00727572" w:rsidRDefault="005C73D8" w:rsidP="004912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7572">
        <w:rPr>
          <w:rFonts w:ascii="Times New Roman" w:hAnsi="Times New Roman"/>
          <w:sz w:val="28"/>
          <w:szCs w:val="28"/>
        </w:rPr>
        <w:t>В соответствии с Правилами формирования и ведения Единого государственного реестра автомобильных дорог, утвержденных Приказом Минтранса РФ от 20 мая 2009г. N80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72">
        <w:rPr>
          <w:rFonts w:ascii="Times New Roman" w:hAnsi="Times New Roman"/>
          <w:sz w:val="28"/>
          <w:szCs w:val="28"/>
        </w:rPr>
        <w:t xml:space="preserve">"О Едином государственном реестре автомобильных дорог" (далее Правила) </w:t>
      </w:r>
      <w:r w:rsidRPr="00727572">
        <w:rPr>
          <w:rFonts w:ascii="Times New Roman" w:eastAsiaTheme="minorHAnsi" w:hAnsi="Times New Roman"/>
          <w:sz w:val="28"/>
          <w:szCs w:val="28"/>
        </w:rPr>
        <w:t xml:space="preserve">собственники автомобильных дорог оформляют </w:t>
      </w:r>
      <w:r w:rsidRPr="00727572">
        <w:rPr>
          <w:rFonts w:ascii="Times New Roman" w:hAnsi="Times New Roman"/>
          <w:sz w:val="28"/>
          <w:szCs w:val="28"/>
        </w:rPr>
        <w:t>Информационные карты автомобильных дорог, согласно Приложения №14 Правил, с</w:t>
      </w:r>
      <w:r w:rsidRPr="00727572">
        <w:rPr>
          <w:rFonts w:ascii="Times New Roman" w:eastAsiaTheme="minorHAnsi" w:hAnsi="Times New Roman"/>
          <w:sz w:val="28"/>
          <w:szCs w:val="28"/>
        </w:rPr>
        <w:t xml:space="preserve"> предоставлением в Федеральное дорожное агентство для внесения их в реестр</w:t>
      </w:r>
      <w:r w:rsidRPr="00727572">
        <w:rPr>
          <w:rFonts w:ascii="Times New Roman" w:hAnsi="Times New Roman"/>
          <w:sz w:val="28"/>
          <w:szCs w:val="28"/>
        </w:rPr>
        <w:t>.</w:t>
      </w:r>
    </w:p>
    <w:p w:rsidR="005C73D8" w:rsidRPr="00727572" w:rsidRDefault="005C73D8" w:rsidP="004912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7572">
        <w:rPr>
          <w:rFonts w:ascii="Times New Roman" w:hAnsi="Times New Roman"/>
          <w:sz w:val="28"/>
          <w:szCs w:val="28"/>
        </w:rPr>
        <w:t>Администрацией Сортавальского поселения на все дороги, переданные поселению, представлены Информационные карты автомобильных дорог, оформленные по форме Приложения №14 Правил.</w:t>
      </w:r>
    </w:p>
    <w:p w:rsidR="005C73D8" w:rsidRDefault="005C73D8" w:rsidP="004912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 же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7C132E">
        <w:rPr>
          <w:rFonts w:ascii="Times New Roman" w:eastAsiaTheme="minorHAnsi" w:hAnsi="Times New Roman"/>
          <w:sz w:val="28"/>
          <w:szCs w:val="28"/>
        </w:rPr>
        <w:t xml:space="preserve"> проверке представлены Технические паспорта на автомобильные дороги </w:t>
      </w:r>
      <w:r w:rsidRPr="007C132E">
        <w:rPr>
          <w:rFonts w:ascii="Times New Roman" w:hAnsi="Times New Roman"/>
          <w:sz w:val="28"/>
          <w:szCs w:val="28"/>
        </w:rPr>
        <w:t xml:space="preserve">местного значения </w:t>
      </w:r>
      <w:r w:rsidRPr="007C132E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7C132E">
        <w:rPr>
          <w:rFonts w:ascii="Times New Roman" w:hAnsi="Times New Roman"/>
          <w:bCs/>
          <w:sz w:val="28"/>
          <w:szCs w:val="28"/>
          <w:lang w:eastAsia="ru-RU"/>
        </w:rPr>
        <w:t xml:space="preserve">границах Сортавальского поселения в количестве 86 штук. Технические паспорта на 29 автомобильных дорог, которые числятся в </w:t>
      </w:r>
      <w:r w:rsidRPr="007C132E">
        <w:rPr>
          <w:rFonts w:ascii="Times New Roman" w:hAnsi="Times New Roman"/>
          <w:sz w:val="28"/>
          <w:szCs w:val="28"/>
        </w:rPr>
        <w:t>реестре муниципальной собственности Сортавальского городского поселения к проверке не представлены.</w:t>
      </w:r>
    </w:p>
    <w:p w:rsidR="005C73D8" w:rsidRDefault="005C73D8" w:rsidP="00491228">
      <w:pPr>
        <w:shd w:val="clear" w:color="auto" w:fill="F9F9F9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27572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установлено неисполнение норм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№ 257-ФЗ и </w:t>
      </w:r>
      <w:r w:rsidRPr="00727572">
        <w:rPr>
          <w:rFonts w:ascii="Times New Roman" w:eastAsia="Times New Roman" w:hAnsi="Times New Roman"/>
          <w:sz w:val="28"/>
          <w:szCs w:val="28"/>
          <w:lang w:eastAsia="ru-RU"/>
        </w:rPr>
        <w:t>Типов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2757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75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техническому учету и паспортизации автомоби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льных дорог общего пользования»</w:t>
      </w:r>
      <w:r w:rsidRPr="00D12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572">
        <w:rPr>
          <w:rFonts w:ascii="Times New Roman" w:eastAsia="Times New Roman" w:hAnsi="Times New Roman"/>
          <w:sz w:val="28"/>
          <w:szCs w:val="28"/>
          <w:lang w:eastAsia="ru-RU"/>
        </w:rPr>
        <w:t>(ВСН 1-83)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757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Министерством автомобильных дорог РСФСР 05.02.1982 года, </w:t>
      </w:r>
      <w:r w:rsidRPr="00727572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в части неполной паспортизации автомобильных дорог общего пользования местного значения </w:t>
      </w:r>
      <w:r w:rsidRPr="00727572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Pr="0072757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537661" w:rsidRPr="00154B62" w:rsidRDefault="00537661" w:rsidP="005C73D8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пояснений </w:t>
      </w:r>
      <w:r w:rsidRPr="00154B62">
        <w:rPr>
          <w:rFonts w:ascii="Times New Roman" w:hAnsi="Times New Roman"/>
          <w:sz w:val="28"/>
          <w:szCs w:val="28"/>
          <w:lang w:eastAsia="ru-RU"/>
        </w:rPr>
        <w:t>Администрации Сортавальского городского поселения следует, что в бюджете Сортавальского городского поселения на 2015 год предусмотрено средств на паспортизацию дорог в объеме 150,0 тыс. руб. В настоящее время ведется подготовительная работа по подготовке технического задания для проведения конкурсных процедур по изготовлению технических паспортов.</w:t>
      </w:r>
    </w:p>
    <w:p w:rsidR="005C73D8" w:rsidRDefault="005C73D8" w:rsidP="005C73D8">
      <w:pPr>
        <w:spacing w:after="0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7C132E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пунктов 2 </w:t>
      </w:r>
      <w:r w:rsidRPr="007C132E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 xml:space="preserve">ей 17 и </w:t>
      </w:r>
      <w:r w:rsidRPr="007C132E">
        <w:rPr>
          <w:rFonts w:ascii="Times New Roman" w:hAnsi="Times New Roman"/>
          <w:sz w:val="28"/>
          <w:szCs w:val="28"/>
        </w:rPr>
        <w:t xml:space="preserve">18 Федерального закона от 08.11.2007 года №257-ФЗ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27572">
        <w:rPr>
          <w:rFonts w:ascii="Times New Roman" w:hAnsi="Times New Roman"/>
          <w:sz w:val="28"/>
          <w:szCs w:val="28"/>
        </w:rPr>
        <w:t>Сортавальского поселения</w:t>
      </w:r>
      <w:r w:rsidRPr="007C132E">
        <w:rPr>
          <w:rFonts w:ascii="Times New Roman" w:hAnsi="Times New Roman"/>
          <w:sz w:val="28"/>
          <w:szCs w:val="28"/>
        </w:rPr>
        <w:t xml:space="preserve"> не утвержд</w:t>
      </w:r>
      <w:r>
        <w:rPr>
          <w:rFonts w:ascii="Times New Roman" w:hAnsi="Times New Roman"/>
          <w:sz w:val="28"/>
          <w:szCs w:val="28"/>
        </w:rPr>
        <w:t>е</w:t>
      </w:r>
      <w:r w:rsidRPr="007C13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7C132E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и</w:t>
      </w:r>
      <w:r w:rsidRPr="007C132E">
        <w:rPr>
          <w:rFonts w:ascii="Times New Roman" w:hAnsi="Times New Roman"/>
          <w:sz w:val="28"/>
          <w:szCs w:val="28"/>
        </w:rPr>
        <w:t xml:space="preserve"> содержания и ремонта, автомобильных дорог местного значения.</w:t>
      </w:r>
    </w:p>
    <w:p w:rsidR="005C73D8" w:rsidRPr="00D6385A" w:rsidRDefault="005C73D8" w:rsidP="005C73D8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D6385A">
        <w:rPr>
          <w:rFonts w:ascii="Times New Roman" w:hAnsi="Times New Roman"/>
          <w:sz w:val="28"/>
          <w:szCs w:val="28"/>
        </w:rPr>
        <w:t xml:space="preserve">В соответствии с п.4 статьи 17 </w:t>
      </w:r>
      <w:r w:rsidRPr="00090696">
        <w:rPr>
          <w:rFonts w:ascii="Times New Roman" w:hAnsi="Times New Roman"/>
          <w:sz w:val="28"/>
          <w:szCs w:val="28"/>
        </w:rPr>
        <w:t>Федеральн</w:t>
      </w:r>
      <w:r w:rsidR="003F78AC">
        <w:rPr>
          <w:rFonts w:ascii="Times New Roman" w:hAnsi="Times New Roman"/>
          <w:sz w:val="28"/>
          <w:szCs w:val="28"/>
        </w:rPr>
        <w:t>ого</w:t>
      </w:r>
      <w:r w:rsidRPr="00090696">
        <w:rPr>
          <w:rFonts w:ascii="Times New Roman" w:hAnsi="Times New Roman"/>
          <w:sz w:val="28"/>
          <w:szCs w:val="28"/>
        </w:rPr>
        <w:t xml:space="preserve"> закон</w:t>
      </w:r>
      <w:r w:rsidR="003F78AC">
        <w:rPr>
          <w:rFonts w:ascii="Times New Roman" w:hAnsi="Times New Roman"/>
          <w:sz w:val="28"/>
          <w:szCs w:val="28"/>
        </w:rPr>
        <w:t>а</w:t>
      </w:r>
      <w:r w:rsidRPr="00090696">
        <w:rPr>
          <w:rFonts w:ascii="Times New Roman" w:hAnsi="Times New Roman"/>
          <w:sz w:val="28"/>
          <w:szCs w:val="28"/>
        </w:rPr>
        <w:t xml:space="preserve"> от 08.11.2007 года №257-ФЗ</w:t>
      </w:r>
      <w:r w:rsidRPr="00D6385A">
        <w:rPr>
          <w:rFonts w:ascii="Times New Roman" w:hAnsi="Times New Roman"/>
          <w:sz w:val="28"/>
          <w:szCs w:val="28"/>
        </w:rPr>
        <w:t xml:space="preserve">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регламентов, оценка технического состояния автомобильных дорог проводится владельцами автомобильных дорог в порядке, установленном уполномоченным Правительством Российской Федерации федеральным органом исполнительной власти, в целях определения соответствия транспортно-эксплуатационных характеристик автомобильных дорог требованиям технических регламентов.</w:t>
      </w:r>
    </w:p>
    <w:p w:rsidR="005C73D8" w:rsidRPr="008F36DC" w:rsidRDefault="005C73D8" w:rsidP="005C73D8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8F36DC">
        <w:rPr>
          <w:rFonts w:ascii="Times New Roman" w:hAnsi="Times New Roman"/>
          <w:sz w:val="28"/>
          <w:szCs w:val="28"/>
        </w:rPr>
        <w:t xml:space="preserve">Администрацией Сортавальского поселения в 2014 году составлена дефектная ведомость, где установлен перечень дефектов, необходимые дорожные работы, их объем только по участку автомобильной дороги по улице Победы, которая </w:t>
      </w:r>
      <w:r>
        <w:rPr>
          <w:rFonts w:ascii="Times New Roman" w:hAnsi="Times New Roman"/>
          <w:sz w:val="28"/>
          <w:szCs w:val="28"/>
        </w:rPr>
        <w:t xml:space="preserve">и была </w:t>
      </w:r>
      <w:r w:rsidRPr="008F36DC">
        <w:rPr>
          <w:rFonts w:ascii="Times New Roman" w:hAnsi="Times New Roman"/>
          <w:sz w:val="28"/>
          <w:szCs w:val="28"/>
        </w:rPr>
        <w:t>отремонтирована в 2014году.</w:t>
      </w:r>
    </w:p>
    <w:p w:rsidR="005C73D8" w:rsidRPr="008F36DC" w:rsidRDefault="005C73D8" w:rsidP="005C73D8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bCs/>
          <w:sz w:val="28"/>
          <w:szCs w:val="28"/>
        </w:rPr>
      </w:pPr>
      <w:r w:rsidRPr="008F36DC">
        <w:rPr>
          <w:rFonts w:ascii="Times New Roman" w:hAnsi="Times New Roman"/>
          <w:bCs/>
          <w:sz w:val="28"/>
          <w:szCs w:val="28"/>
        </w:rPr>
        <w:t xml:space="preserve">В нарушение ст.14 </w:t>
      </w:r>
      <w:r w:rsidRPr="008F36DC">
        <w:rPr>
          <w:rFonts w:ascii="Times New Roman" w:hAnsi="Times New Roman"/>
          <w:sz w:val="28"/>
          <w:szCs w:val="28"/>
        </w:rPr>
        <w:t>Федерального закона от 08.11.2007 года №257-ФЗ</w:t>
      </w:r>
      <w:r w:rsidRPr="008F36DC">
        <w:rPr>
          <w:rFonts w:ascii="Times New Roman" w:hAnsi="Times New Roman"/>
          <w:bCs/>
          <w:sz w:val="28"/>
          <w:szCs w:val="28"/>
        </w:rPr>
        <w:t xml:space="preserve">, п.3 Приказа Минтранса </w:t>
      </w:r>
      <w:r w:rsidRPr="008F36DC">
        <w:rPr>
          <w:rFonts w:ascii="Times New Roman" w:hAnsi="Times New Roman"/>
          <w:sz w:val="28"/>
          <w:szCs w:val="28"/>
        </w:rPr>
        <w:t xml:space="preserve">от 27.08.2009г. № 150 на территории Сортавальского городского поселения </w:t>
      </w:r>
      <w:r w:rsidRPr="008F36DC">
        <w:rPr>
          <w:rFonts w:ascii="Times New Roman" w:hAnsi="Times New Roman"/>
          <w:bCs/>
          <w:sz w:val="28"/>
          <w:szCs w:val="28"/>
        </w:rPr>
        <w:t>не проводится оценка технического и транспортно-эксплуатационного состояния всех автомобильных дорог в границах Сортавальского городского поселения, их соответствия требованиям технических регламентов.</w:t>
      </w:r>
      <w:r w:rsidRPr="008F36DC">
        <w:rPr>
          <w:rFonts w:ascii="Times New Roman" w:hAnsi="Times New Roman"/>
          <w:sz w:val="28"/>
          <w:szCs w:val="28"/>
        </w:rPr>
        <w:t xml:space="preserve"> Отсутствует документальное подтверждение проведения осмотров и оценки фактического транспортно-эксплуатационного состояния автомобильных дорог. Н</w:t>
      </w:r>
      <w:r w:rsidRPr="008F36DC">
        <w:rPr>
          <w:rFonts w:ascii="Times New Roman" w:hAnsi="Times New Roman"/>
          <w:bCs/>
          <w:sz w:val="28"/>
          <w:szCs w:val="28"/>
        </w:rPr>
        <w:t>е составляются планы работ по строительству, реконструкции и капитальному ремонту автомобильных дорог.</w:t>
      </w:r>
    </w:p>
    <w:p w:rsidR="005C73D8" w:rsidRPr="00E15050" w:rsidRDefault="00402321" w:rsidP="005C73D8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15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 пояснений, представленных к акту проверки, </w:t>
      </w:r>
      <w:r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Сортавальского городского поселения следует, что распоряжение Администрации Сортавальского городского поселения от 06.10.2014г. № 367-О создана комиссия осмотра автомобильных дорог в г. Сортавала, но документ не представлен в связи с изъятием распорядительных документов за 2014 год правоохранительными органами. Дополнительно поясняют, что </w:t>
      </w:r>
      <w:r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составление дефектных ведомостей на автомобильные дороги осуществляется на возмездной основе, дефектная ведомость была составлена только на планируемую к ремонту дорогу по ул. Победы. Стоимость дефектной ведомости составила 20,0 тыс. рублей. Составление дефектных ведомостей на все дороги экономически нецелесообразно в связи с постоянными изменениями состояния дорог</w:t>
      </w:r>
      <w:r w:rsidR="009B2366"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На основании дефектных ведомостей составляется проектно-сметная документация, по устаревшим дефектным ведомостям проектно-сметная документация не будет отражать необходимые и достоверные объемы работ.</w:t>
      </w:r>
    </w:p>
    <w:p w:rsidR="00847F80" w:rsidRPr="00E15050" w:rsidRDefault="009B2366" w:rsidP="005C73D8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505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Рассмотрев представленные пояснения Контрольно-счетный комитет с</w:t>
      </w:r>
      <w:r w:rsidR="00A233B7" w:rsidRPr="00E1505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читает</w:t>
      </w:r>
      <w:r w:rsidRPr="00E1505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что в ст. 14 </w:t>
      </w:r>
      <w:r w:rsidRPr="00E15050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08.11.2007 года №257-ФЗ</w:t>
      </w:r>
      <w:r w:rsidR="00A233B7" w:rsidRPr="00E15050">
        <w:rPr>
          <w:rFonts w:ascii="Times New Roman" w:hAnsi="Times New Roman"/>
          <w:color w:val="000000" w:themeColor="text1"/>
          <w:sz w:val="28"/>
          <w:szCs w:val="28"/>
        </w:rPr>
        <w:t xml:space="preserve"> закреплена обязанность за органами местного самоуправления по пла</w:t>
      </w:r>
      <w:r w:rsidR="00847F80" w:rsidRPr="00E15050">
        <w:rPr>
          <w:rFonts w:ascii="Times New Roman" w:hAnsi="Times New Roman"/>
          <w:color w:val="000000" w:themeColor="text1"/>
          <w:sz w:val="28"/>
          <w:szCs w:val="28"/>
        </w:rPr>
        <w:t>нированию дорожной деятельности.</w:t>
      </w:r>
    </w:p>
    <w:p w:rsidR="00847F80" w:rsidRPr="00E15050" w:rsidRDefault="00A94E4A" w:rsidP="00847F80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</w:t>
      </w:r>
      <w:r w:rsidR="00847F80"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ией</w:t>
      </w:r>
      <w:r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Сортавальского городского поселения не представлены акты</w:t>
      </w:r>
      <w:r w:rsidR="00154B62"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154B62" w:rsidRPr="00E15050">
        <w:rPr>
          <w:rFonts w:ascii="Times New Roman" w:hAnsi="Times New Roman"/>
          <w:color w:val="000000" w:themeColor="text1"/>
          <w:sz w:val="28"/>
          <w:szCs w:val="28"/>
        </w:rPr>
        <w:t xml:space="preserve"> подтверждение проведения осмотров и оценки транспортно-эксплуатационного состояния автомобильных дорог</w:t>
      </w:r>
      <w:r w:rsidR="00847F80" w:rsidRPr="00E150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4B62" w:rsidRPr="00E15050">
        <w:rPr>
          <w:rFonts w:ascii="Times New Roman" w:hAnsi="Times New Roman"/>
          <w:color w:val="000000" w:themeColor="text1"/>
          <w:sz w:val="28"/>
          <w:szCs w:val="28"/>
        </w:rPr>
        <w:t xml:space="preserve"> созданной</w:t>
      </w:r>
      <w:r w:rsidR="0049122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Р</w:t>
      </w:r>
      <w:r w:rsidR="00154B62" w:rsidRPr="00E15050">
        <w:rPr>
          <w:rFonts w:ascii="Times New Roman" w:hAnsi="Times New Roman"/>
          <w:color w:val="000000" w:themeColor="text1"/>
          <w:sz w:val="28"/>
          <w:szCs w:val="28"/>
        </w:rPr>
        <w:t xml:space="preserve">аспоряжения </w:t>
      </w:r>
      <w:r w:rsidR="00491228" w:rsidRPr="00E150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Сортавальского городского поселения </w:t>
      </w:r>
      <w:r w:rsidR="00154B62" w:rsidRPr="00E15050">
        <w:rPr>
          <w:rFonts w:ascii="Times New Roman" w:hAnsi="Times New Roman"/>
          <w:color w:val="000000" w:themeColor="text1"/>
          <w:sz w:val="28"/>
          <w:szCs w:val="28"/>
        </w:rPr>
        <w:t>комиссией.</w:t>
      </w:r>
      <w:r w:rsidR="00847F80" w:rsidRPr="00E15050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847F80" w:rsidRPr="00E15050">
        <w:rPr>
          <w:rFonts w:ascii="Times New Roman" w:hAnsi="Times New Roman"/>
          <w:bCs/>
          <w:color w:val="000000" w:themeColor="text1"/>
          <w:sz w:val="28"/>
          <w:szCs w:val="28"/>
        </w:rPr>
        <w:t>е представлены планы работ по строительству, реконструкции и капитальному ремонту автомобильных дорог.</w:t>
      </w:r>
    </w:p>
    <w:p w:rsidR="00A94E4A" w:rsidRPr="00056F91" w:rsidRDefault="00A94E4A" w:rsidP="005C73D8">
      <w:pPr>
        <w:shd w:val="clear" w:color="auto" w:fill="F9F9F9"/>
        <w:spacing w:after="0" w:line="360" w:lineRule="atLeast"/>
        <w:ind w:left="11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C73D8" w:rsidRPr="0009402C" w:rsidRDefault="005C73D8" w:rsidP="005C73D8">
      <w:pPr>
        <w:shd w:val="clear" w:color="auto" w:fill="F9F9F9"/>
        <w:spacing w:after="240" w:line="36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9402C">
        <w:rPr>
          <w:rFonts w:ascii="Times New Roman" w:hAnsi="Times New Roman"/>
          <w:b/>
          <w:bCs/>
          <w:sz w:val="28"/>
          <w:szCs w:val="28"/>
        </w:rPr>
        <w:t>Анализ расчета плановых показателей для осуществления расходов бюджета Сортавальского городского поселения на дорожную деятельность в 2014 году.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3349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РФ Советом Сортавальского городского поселения №14 от 27.12.2013г. создан муниципальный дорожный фонд Сортавальского поселения и утвержден Порядок формирования и использования бюджетных ассигнований муниципального дорожного фонда </w:t>
      </w:r>
      <w:r w:rsidRPr="00A43349">
        <w:rPr>
          <w:rFonts w:ascii="Times New Roman" w:hAnsi="Times New Roman"/>
          <w:bCs/>
          <w:sz w:val="28"/>
          <w:szCs w:val="28"/>
          <w:lang w:eastAsia="ru-RU"/>
        </w:rPr>
        <w:t>Сортавальского городского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Порядок </w:t>
      </w:r>
      <w:r w:rsidRPr="00A43349">
        <w:rPr>
          <w:rFonts w:ascii="Times New Roman" w:hAnsi="Times New Roman"/>
          <w:sz w:val="28"/>
          <w:szCs w:val="28"/>
        </w:rPr>
        <w:t>формирования и использования муниципального дорожного фонда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Решением Совета Сортавальского городского поселения от 24.12.2014 №71 в действующий Порядок </w:t>
      </w:r>
      <w:r w:rsidRPr="00A43349">
        <w:rPr>
          <w:rFonts w:ascii="Times New Roman" w:hAnsi="Times New Roman"/>
          <w:sz w:val="28"/>
          <w:szCs w:val="28"/>
        </w:rPr>
        <w:t>формирования и использования муниципального дорожного фонда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внесены дополнения, касающиеся направлений использования бюджетных ассигнований.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Использование бюджетных ассигнований муниципального дорожного фонда Сортавальского городского поселения осуществляется в соответствии с Решением Совета Сортавальского городского поселения о бюджете.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D74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25D74">
        <w:rPr>
          <w:rFonts w:ascii="Times New Roman" w:hAnsi="Times New Roman"/>
          <w:sz w:val="28"/>
          <w:szCs w:val="28"/>
        </w:rPr>
        <w:t xml:space="preserve">Сортавальского городского поселения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№ 13 от 27.12.13г. «О бюджете Сортавальского городского поселения</w:t>
      </w:r>
      <w:r w:rsidRPr="00A25D74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 xml:space="preserve">на 2014 год»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lastRenderedPageBreak/>
        <w:t>определен размер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бюджетных ассигнований по разделу Дорожное хозяйство (дорожные фонды)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>15 873,6 тыс.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руб. </w:t>
      </w:r>
    </w:p>
    <w:p w:rsidR="005C73D8" w:rsidRPr="00DA446C" w:rsidRDefault="005C73D8" w:rsidP="005C73D8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Решениями о внесении изменений в</w:t>
      </w:r>
      <w:r w:rsidRPr="0078505E">
        <w:rPr>
          <w:rFonts w:ascii="Times New Roman" w:hAnsi="Times New Roman"/>
          <w:sz w:val="28"/>
          <w:szCs w:val="28"/>
        </w:rPr>
        <w:t xml:space="preserve"> </w:t>
      </w:r>
      <w:r w:rsidRPr="00A25D7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25D74">
        <w:rPr>
          <w:rFonts w:ascii="Times New Roman" w:hAnsi="Times New Roman"/>
          <w:sz w:val="28"/>
          <w:szCs w:val="28"/>
        </w:rPr>
        <w:t xml:space="preserve">Сортавальского городского поселения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№ 13 от 27.12.13г. «О бюджете Сортавальского городского поселения</w:t>
      </w:r>
      <w:r w:rsidRPr="00A25D74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на 2014 год»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размер</w:t>
      </w:r>
      <w:r w:rsidRPr="007850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бюджетных ассигнований по разделу Дорожное хозяйство (дорожные фонды) </w:t>
      </w:r>
      <w:r w:rsidRPr="00DA446C">
        <w:rPr>
          <w:rFonts w:ascii="Times New Roman" w:hAnsi="Times New Roman"/>
          <w:bCs/>
          <w:sz w:val="28"/>
          <w:szCs w:val="28"/>
          <w:lang w:eastAsia="ru-RU"/>
        </w:rPr>
        <w:t>был увеличен и</w:t>
      </w:r>
      <w:r w:rsidRPr="00DA446C">
        <w:rPr>
          <w:rFonts w:ascii="Times New Roman" w:hAnsi="Times New Roman"/>
          <w:sz w:val="28"/>
          <w:szCs w:val="28"/>
          <w:lang w:eastAsia="ru-RU"/>
        </w:rPr>
        <w:t xml:space="preserve"> составил 16 096,2 тыс. руб.</w:t>
      </w:r>
      <w:r w:rsidRPr="00DA446C">
        <w:rPr>
          <w:rFonts w:ascii="Arial" w:eastAsiaTheme="minorHAnsi" w:hAnsi="Arial" w:cs="Arial"/>
          <w:sz w:val="24"/>
          <w:szCs w:val="24"/>
        </w:rPr>
        <w:t xml:space="preserve"> </w:t>
      </w:r>
    </w:p>
    <w:p w:rsidR="005C73D8" w:rsidRPr="00DA446C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446C">
        <w:rPr>
          <w:rFonts w:ascii="Times New Roman" w:hAnsi="Times New Roman"/>
          <w:sz w:val="28"/>
          <w:szCs w:val="28"/>
        </w:rPr>
        <w:t>К проверке предъявлен Расчет потребности в бюджетных ассигнованиях по разделу 0409 «Дорожное хозяйство» первоначальный на сумму 15 873,6 тыс. руб., и измененный на сумму 16 096,2 тыс. руб.</w:t>
      </w:r>
    </w:p>
    <w:p w:rsidR="005C73D8" w:rsidRPr="00A90101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расчету за счет средств дорожного фонда на 2014 </w:t>
      </w:r>
      <w:r w:rsidRPr="00A90101">
        <w:rPr>
          <w:rFonts w:ascii="Times New Roman" w:hAnsi="Times New Roman"/>
          <w:sz w:val="28"/>
          <w:szCs w:val="28"/>
        </w:rPr>
        <w:t>год первоначально были предусмотрены следующие расходы: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уплату задолженности прошлых лет за строительство плашкоута (наплавного моста) в сумме 4 371,6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выполнение работ по ремонту дорог в сумме 4 519,00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выполнение работ по содержанию дорог, в том числе дислокацию дорожных знаков, изготовление проектно-сметной документации, технадзор за проведением работ, экспертиза ремонтных работ в сумме 6 483,00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разработку проектно-сметной документации на строительство уличной дорожной сети на земельных участках семей, имеющих- 3-х и более детей в сумме 500,00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измененному расчету за счет средств дорожного фонда на 2014 год требовалось предусмотреть следующие расходы: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уплату задолженности прошлых лет и судебные издержки за строительство плашкоута (наплавного моста) по решению суда в сумме 3 872,2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-пени, штрафы по задолженности за строительство плашкоута (наплавного моста) по решению суда в сумме 821,97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выполнение работ по ремонту дорог в сумме 4 519,00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выполнение работ по содержанию дорог, в том числе дислокацию дорожных знаков, изготовление проектно-сметной документации, технадзор за проведением работ, экспертиза ремонтных работ в сумме 6 383,00 тыс. руб.;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разработку проектно-сметной документации на строительство уличной дорожной сети на земельных участках семей, имеющих- 3-х и более детей в сумме 500,00 тыс. руб.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нарушение п.6</w:t>
      </w:r>
      <w:r w:rsidRPr="007A5425">
        <w:rPr>
          <w:rFonts w:ascii="Times New Roman" w:hAnsi="Times New Roman"/>
          <w:sz w:val="28"/>
          <w:szCs w:val="28"/>
        </w:rPr>
        <w:t xml:space="preserve"> </w:t>
      </w:r>
      <w:r w:rsidRPr="008C0358">
        <w:rPr>
          <w:rFonts w:ascii="Times New Roman" w:hAnsi="Times New Roman"/>
          <w:sz w:val="28"/>
          <w:szCs w:val="28"/>
        </w:rPr>
        <w:t>Общих требований к порядку составления, утверждения и ведения бюджетной сметы казенного учреждения,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8C0358">
        <w:rPr>
          <w:rFonts w:ascii="Times New Roman" w:hAnsi="Times New Roman"/>
          <w:sz w:val="28"/>
          <w:szCs w:val="28"/>
        </w:rPr>
        <w:t xml:space="preserve"> </w:t>
      </w:r>
      <w:hyperlink w:anchor="sub_0" w:history="1">
        <w:r w:rsidRPr="008C0358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8C0358">
        <w:rPr>
          <w:rFonts w:ascii="Times New Roman" w:hAnsi="Times New Roman"/>
          <w:sz w:val="28"/>
          <w:szCs w:val="28"/>
        </w:rPr>
        <w:t xml:space="preserve"> Минфина РФ от 20 ноября 2007 г. N 112н </w:t>
      </w:r>
      <w:r>
        <w:rPr>
          <w:rFonts w:ascii="Times New Roman" w:hAnsi="Times New Roman"/>
          <w:sz w:val="28"/>
          <w:szCs w:val="28"/>
        </w:rPr>
        <w:t xml:space="preserve">и п. 3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Порядка составления, утверждения и ведения бюджетной сметы, бюджетного учреждения Сортавальского городского поселения, утвержденного Распоряжением администрации Сортавальского городского поселения от 17.12.2007 №206-0, </w:t>
      </w:r>
      <w:r>
        <w:rPr>
          <w:rFonts w:ascii="Times New Roman" w:eastAsiaTheme="minorHAnsi" w:hAnsi="Times New Roman"/>
          <w:sz w:val="28"/>
          <w:szCs w:val="28"/>
        </w:rPr>
        <w:t xml:space="preserve">не представлены обоснования расчетов плановых показателей, </w:t>
      </w:r>
      <w:r w:rsidRPr="008C0358">
        <w:rPr>
          <w:rFonts w:ascii="Times New Roman" w:eastAsiaTheme="minorHAnsi" w:hAnsi="Times New Roman"/>
          <w:sz w:val="28"/>
          <w:szCs w:val="28"/>
        </w:rPr>
        <w:t>использ</w:t>
      </w:r>
      <w:r w:rsidR="003F78AC">
        <w:rPr>
          <w:rFonts w:ascii="Times New Roman" w:eastAsiaTheme="minorHAnsi" w:hAnsi="Times New Roman"/>
          <w:sz w:val="28"/>
          <w:szCs w:val="28"/>
        </w:rPr>
        <w:t>ованных при формировании смет</w:t>
      </w:r>
      <w:r>
        <w:rPr>
          <w:rFonts w:ascii="Times New Roman" w:eastAsiaTheme="minorHAnsi" w:hAnsi="Times New Roman"/>
          <w:sz w:val="28"/>
          <w:szCs w:val="28"/>
        </w:rPr>
        <w:t xml:space="preserve"> в части ремонта, содержания дорог, а также </w:t>
      </w:r>
      <w:r>
        <w:rPr>
          <w:rFonts w:ascii="Times New Roman" w:hAnsi="Times New Roman"/>
          <w:sz w:val="28"/>
          <w:szCs w:val="28"/>
        </w:rPr>
        <w:t>разработки проектно-сметной документации на строительство уличной дорожной сети на земельных участках семей, имеющих- 3-х и более детей.</w:t>
      </w:r>
      <w:r w:rsidRPr="008C035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C73D8" w:rsidRPr="00F110AC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0AC">
        <w:rPr>
          <w:rFonts w:ascii="Times New Roman" w:hAnsi="Times New Roman"/>
          <w:sz w:val="28"/>
          <w:szCs w:val="28"/>
          <w:lang w:eastAsia="ru-RU"/>
        </w:rPr>
        <w:t xml:space="preserve">Согласно представленного отчета об исполнении бюджета Сортавальского городского поселения за 2014 год, бюджетные назначения по разделу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110AC">
        <w:rPr>
          <w:rFonts w:ascii="Times New Roman" w:hAnsi="Times New Roman"/>
          <w:bCs/>
          <w:sz w:val="28"/>
          <w:szCs w:val="28"/>
          <w:lang w:eastAsia="ru-RU"/>
        </w:rPr>
        <w:t>орожное хозяйство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110AC">
        <w:rPr>
          <w:rFonts w:ascii="Times New Roman" w:hAnsi="Times New Roman"/>
          <w:bCs/>
          <w:sz w:val="28"/>
          <w:szCs w:val="28"/>
          <w:lang w:eastAsia="ru-RU"/>
        </w:rPr>
        <w:t xml:space="preserve"> (дорожные фонды)</w:t>
      </w:r>
      <w:r w:rsidRPr="00F110AC">
        <w:rPr>
          <w:rFonts w:ascii="Times New Roman" w:hAnsi="Times New Roman"/>
          <w:sz w:val="28"/>
          <w:szCs w:val="28"/>
          <w:lang w:eastAsia="ru-RU"/>
        </w:rPr>
        <w:t xml:space="preserve"> исполнены в сумме </w:t>
      </w:r>
      <w:r w:rsidRPr="00F110AC">
        <w:rPr>
          <w:rFonts w:ascii="Times New Roman" w:hAnsi="Times New Roman"/>
          <w:sz w:val="28"/>
          <w:szCs w:val="28"/>
        </w:rPr>
        <w:t>13 104,8</w:t>
      </w:r>
      <w:r w:rsidRPr="00F110AC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5C73D8" w:rsidRPr="00F110AC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0AC">
        <w:rPr>
          <w:rFonts w:ascii="Times New Roman" w:hAnsi="Times New Roman"/>
          <w:sz w:val="28"/>
          <w:szCs w:val="28"/>
          <w:lang w:eastAsia="ru-RU"/>
        </w:rPr>
        <w:t>Не исполнены назначения по:</w:t>
      </w:r>
    </w:p>
    <w:p w:rsidR="005C73D8" w:rsidRPr="00064ED2" w:rsidRDefault="005C73D8" w:rsidP="005C73D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4ED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выплатам по решению суда в погашение задолженности по </w:t>
      </w:r>
      <w:r w:rsidRPr="00064ED2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строительству плашкоута (наплавного моста) по целевой статье 6000201 по виду расходов 414 в сумме 388,2 тыс. руб. в связи с заключением мирового соглашения о рассрочке платежей по </w:t>
      </w:r>
      <w:r>
        <w:rPr>
          <w:rFonts w:ascii="Times New Roman" w:hAnsi="Times New Roman"/>
          <w:color w:val="000000" w:themeColor="text1"/>
          <w:sz w:val="28"/>
          <w:szCs w:val="28"/>
        </w:rPr>
        <w:t>задолженности;</w:t>
      </w:r>
      <w:r w:rsidRPr="00064E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73D8" w:rsidRPr="00064ED2" w:rsidRDefault="005C73D8" w:rsidP="005C73D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4ED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110AC">
        <w:rPr>
          <w:rFonts w:ascii="Times New Roman" w:hAnsi="Times New Roman"/>
          <w:sz w:val="28"/>
          <w:szCs w:val="28"/>
        </w:rPr>
        <w:t>работам п</w:t>
      </w:r>
      <w:r w:rsidRPr="00064ED2">
        <w:rPr>
          <w:rFonts w:ascii="Times New Roman" w:hAnsi="Times New Roman"/>
          <w:color w:val="000000" w:themeColor="text1"/>
          <w:sz w:val="28"/>
          <w:szCs w:val="28"/>
        </w:rPr>
        <w:t>о ремонту дорог на сумму 90,3 тыс. руб. в связи с тем, что не в полном объеме поступили доходы от уплаты акцизов на топливо для обеспечения расходных обязательств;</w:t>
      </w:r>
    </w:p>
    <w:p w:rsidR="005C73D8" w:rsidRPr="001D30F1" w:rsidRDefault="005C73D8" w:rsidP="005C73D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0F1">
        <w:rPr>
          <w:rFonts w:ascii="Times New Roman" w:hAnsi="Times New Roman"/>
          <w:color w:val="000000" w:themeColor="text1"/>
          <w:sz w:val="28"/>
          <w:szCs w:val="28"/>
        </w:rPr>
        <w:t>содержанию дорог на сумму 2 012,8 по причинам того, что выполненные в декабре 2014 года предъявлены к оплате в январе 2015 года, не проведены процедуры на изготовление технических паспортов,</w:t>
      </w:r>
      <w:r w:rsidRPr="00254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0F1">
        <w:rPr>
          <w:rFonts w:ascii="Times New Roman" w:hAnsi="Times New Roman"/>
          <w:color w:val="000000" w:themeColor="text1"/>
          <w:sz w:val="28"/>
          <w:szCs w:val="28"/>
        </w:rPr>
        <w:t xml:space="preserve">не освоены средства на составление смет, дефектных ведомостей и проверку смет на ремонт дорог в связи с отсутствием субсидий из бюджета РК, а также в следствии экономии средств в связи со снижением цены по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результатам конкурсных процедур;</w:t>
      </w:r>
    </w:p>
    <w:p w:rsidR="005C73D8" w:rsidRPr="00287AEF" w:rsidRDefault="005C73D8" w:rsidP="005C73D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AEF">
        <w:rPr>
          <w:rFonts w:ascii="Times New Roman" w:hAnsi="Times New Roman"/>
          <w:color w:val="000000" w:themeColor="text1"/>
          <w:sz w:val="28"/>
          <w:szCs w:val="28"/>
        </w:rPr>
        <w:t>- разработке проектно-сметной документации на строительство уличной дорожной сети на земельных участках семей, имеющих- 3-х и более детей в сумме 500,00 тыс. руб. в связи с</w:t>
      </w:r>
      <w:r w:rsidRPr="00287AEF">
        <w:rPr>
          <w:color w:val="000000" w:themeColor="text1"/>
        </w:rPr>
        <w:t xml:space="preserve"> </w:t>
      </w:r>
      <w:r w:rsidRPr="00287AEF">
        <w:rPr>
          <w:rFonts w:ascii="Times New Roman" w:hAnsi="Times New Roman"/>
          <w:color w:val="000000" w:themeColor="text1"/>
          <w:sz w:val="28"/>
          <w:szCs w:val="28"/>
        </w:rPr>
        <w:t xml:space="preserve">большим объемом подготовительных работ и отсутствием специалиста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Сортавальского поселения </w:t>
      </w:r>
      <w:r w:rsidRPr="00287AEF">
        <w:rPr>
          <w:rFonts w:ascii="Times New Roman" w:hAnsi="Times New Roman"/>
          <w:color w:val="000000" w:themeColor="text1"/>
          <w:sz w:val="28"/>
          <w:szCs w:val="28"/>
        </w:rPr>
        <w:t>на данном направлении.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Сортавальского поселения к проверке </w:t>
      </w:r>
      <w:r>
        <w:rPr>
          <w:rFonts w:ascii="Times New Roman" w:hAnsi="Times New Roman"/>
          <w:sz w:val="28"/>
          <w:szCs w:val="28"/>
          <w:lang w:eastAsia="ru-RU"/>
        </w:rPr>
        <w:t>представлены бюджетные сметы и изменения показателей бюджетных смет по разделу 04 09 «Дорожное хозяйство» за 2014 год.</w:t>
      </w:r>
    </w:p>
    <w:p w:rsidR="005C73D8" w:rsidRPr="008F0FCE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FCE">
        <w:rPr>
          <w:rFonts w:ascii="Times New Roman" w:hAnsi="Times New Roman"/>
          <w:sz w:val="28"/>
          <w:szCs w:val="28"/>
          <w:lang w:eastAsia="ru-RU"/>
        </w:rPr>
        <w:t xml:space="preserve">Контрольно-счетным комитетом проведен анализ представленных к проверке бюджетных смет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F0FCE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8F0FCE">
        <w:rPr>
          <w:rFonts w:ascii="Times New Roman" w:hAnsi="Times New Roman"/>
          <w:sz w:val="28"/>
          <w:szCs w:val="28"/>
          <w:lang w:eastAsia="ru-RU"/>
        </w:rPr>
        <w:t xml:space="preserve"> к ним и </w:t>
      </w:r>
      <w:r w:rsidRPr="008F0FCE">
        <w:rPr>
          <w:rFonts w:ascii="Times New Roman" w:hAnsi="Times New Roman"/>
          <w:sz w:val="28"/>
          <w:szCs w:val="28"/>
        </w:rPr>
        <w:t xml:space="preserve">выписок из лицевого счета главного распорядителя (распорядителя) бюджетных средств по лицевому </w:t>
      </w:r>
      <w:r w:rsidRPr="008F0FCE">
        <w:rPr>
          <w:rFonts w:ascii="Times New Roman" w:hAnsi="Times New Roman"/>
          <w:sz w:val="28"/>
          <w:szCs w:val="28"/>
        </w:rPr>
        <w:lastRenderedPageBreak/>
        <w:t>счету №0163002350</w:t>
      </w:r>
      <w:r>
        <w:rPr>
          <w:rFonts w:ascii="Times New Roman" w:hAnsi="Times New Roman"/>
          <w:sz w:val="28"/>
          <w:szCs w:val="28"/>
        </w:rPr>
        <w:t>,</w:t>
      </w:r>
      <w:r w:rsidRPr="008F0FCE">
        <w:rPr>
          <w:rFonts w:ascii="Times New Roman" w:hAnsi="Times New Roman"/>
          <w:sz w:val="28"/>
          <w:szCs w:val="28"/>
        </w:rPr>
        <w:t xml:space="preserve"> которыми бюджетные ассигнования и лимиты бюджетных обязательств доведены до главного распорядителя</w:t>
      </w:r>
      <w:r w:rsidRPr="008F0F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FCE">
        <w:rPr>
          <w:rFonts w:ascii="Times New Roman" w:hAnsi="Times New Roman"/>
          <w:sz w:val="28"/>
          <w:szCs w:val="28"/>
        </w:rPr>
        <w:t>Администрации Сортавальского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8F0FCE">
        <w:rPr>
          <w:rFonts w:ascii="Times New Roman" w:hAnsi="Times New Roman"/>
          <w:sz w:val="28"/>
          <w:szCs w:val="28"/>
          <w:lang w:eastAsia="ru-RU"/>
        </w:rPr>
        <w:t>разделу 0409</w:t>
      </w:r>
      <w:r w:rsidRPr="008F0F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F0FCE">
        <w:rPr>
          <w:rFonts w:ascii="Times New Roman" w:hAnsi="Times New Roman"/>
          <w:bCs/>
          <w:sz w:val="28"/>
          <w:szCs w:val="28"/>
          <w:lang w:eastAsia="ru-RU"/>
        </w:rPr>
        <w:t>Дорожное хозяйство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F0FCE">
        <w:rPr>
          <w:rFonts w:ascii="Times New Roman" w:hAnsi="Times New Roman"/>
          <w:bCs/>
          <w:sz w:val="28"/>
          <w:szCs w:val="28"/>
          <w:lang w:eastAsia="ru-RU"/>
        </w:rPr>
        <w:t xml:space="preserve"> (дорожные фонды)</w:t>
      </w:r>
      <w:r>
        <w:rPr>
          <w:rFonts w:ascii="Times New Roman" w:hAnsi="Times New Roman"/>
          <w:bCs/>
          <w:sz w:val="28"/>
          <w:szCs w:val="28"/>
          <w:lang w:eastAsia="ru-RU"/>
        </w:rPr>
        <w:t>. В результате сопоставления данных бюджетных смет с данными выписок установлено:</w:t>
      </w:r>
      <w:r w:rsidRPr="008F0F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нарушение п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 ст. 221 Бюджетного Кодекса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РФ, 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имея лимитов бюджетных обязательств Сортавальским городским поселением внесены изменения в бюджетн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ые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смет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961D7B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разделу 0409: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- 01.04.2014г.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целевой статье 1634309 в сумме 400 000,00 руб.</w:t>
      </w:r>
      <w:r w:rsidRPr="00961D7B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показателей бюдже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тной сметы №7 от 01.04.2014г; (лимиты доведены 04.04.2014г.);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- 20.10.2014г.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целевой статье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3009999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сумме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322 590,18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</w:t>
      </w:r>
      <w:r w:rsidRPr="00C77A05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показателей бюдже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тной сметы №20 от 20.10.2014г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(лимиты доведены 04.12.2014г.).</w:t>
      </w:r>
    </w:p>
    <w:p w:rsidR="005C73D8" w:rsidRDefault="008B3C6C" w:rsidP="005C7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пункта </w:t>
      </w:r>
      <w:r w:rsidR="005C73D8"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статьи</w:t>
      </w:r>
      <w:r w:rsidR="005C73D8"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221 Бюджетного Кодекса </w:t>
      </w:r>
      <w:r w:rsidR="005C73D8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РФ </w:t>
      </w:r>
      <w:r w:rsidR="005C73D8" w:rsidRPr="00FD2FAF">
        <w:rPr>
          <w:rFonts w:ascii="Times New Roman" w:eastAsiaTheme="minorHAnsi" w:hAnsi="Times New Roman"/>
          <w:sz w:val="28"/>
          <w:szCs w:val="28"/>
        </w:rPr>
        <w:t>у</w:t>
      </w:r>
      <w:r w:rsidR="005C73D8" w:rsidRPr="00573469">
        <w:rPr>
          <w:rFonts w:ascii="Times New Roman" w:eastAsiaTheme="minorHAnsi" w:hAnsi="Times New Roman"/>
          <w:sz w:val="28"/>
          <w:szCs w:val="28"/>
        </w:rPr>
        <w:t>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73D8" w:rsidRDefault="005C73D8" w:rsidP="005C73D8">
      <w:pPr>
        <w:spacing w:after="120" w:line="315" w:lineRule="atLeast"/>
        <w:ind w:left="397"/>
        <w:jc w:val="center"/>
        <w:rPr>
          <w:rFonts w:ascii="Times New Roman" w:hAnsi="Times New Roman"/>
          <w:b/>
          <w:color w:val="05263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E43C14">
        <w:rPr>
          <w:rFonts w:ascii="Times New Roman" w:hAnsi="Times New Roman"/>
          <w:b/>
          <w:sz w:val="28"/>
          <w:szCs w:val="28"/>
        </w:rPr>
        <w:t xml:space="preserve">Проверка целевого использования </w:t>
      </w:r>
      <w:r>
        <w:rPr>
          <w:rFonts w:ascii="Times New Roman" w:hAnsi="Times New Roman"/>
          <w:b/>
          <w:sz w:val="28"/>
          <w:szCs w:val="28"/>
        </w:rPr>
        <w:t>бюджетных</w:t>
      </w:r>
      <w:r w:rsidRPr="00E43C14">
        <w:rPr>
          <w:rFonts w:ascii="Times New Roman" w:hAnsi="Times New Roman"/>
          <w:b/>
          <w:sz w:val="28"/>
          <w:szCs w:val="28"/>
        </w:rPr>
        <w:t xml:space="preserve"> средств </w:t>
      </w:r>
      <w:r w:rsidRPr="00E43C14">
        <w:rPr>
          <w:rFonts w:ascii="Times New Roman" w:hAnsi="Times New Roman"/>
          <w:b/>
          <w:color w:val="052635"/>
          <w:sz w:val="28"/>
          <w:szCs w:val="28"/>
        </w:rPr>
        <w:t xml:space="preserve">на дорожную деятельность в отношении автомобильных дорог местного значения в границах </w:t>
      </w:r>
      <w:r>
        <w:rPr>
          <w:rFonts w:ascii="Times New Roman" w:hAnsi="Times New Roman"/>
          <w:b/>
          <w:color w:val="052635"/>
          <w:sz w:val="28"/>
          <w:szCs w:val="28"/>
        </w:rPr>
        <w:t>Сортавальского городского</w:t>
      </w:r>
      <w:r w:rsidRPr="00E43C14">
        <w:rPr>
          <w:rFonts w:ascii="Times New Roman" w:hAnsi="Times New Roman"/>
          <w:b/>
          <w:color w:val="052635"/>
          <w:sz w:val="28"/>
          <w:szCs w:val="28"/>
        </w:rPr>
        <w:t xml:space="preserve"> поселения.</w:t>
      </w:r>
    </w:p>
    <w:p w:rsidR="005C73D8" w:rsidRPr="00E43C14" w:rsidRDefault="005C73D8" w:rsidP="005C73D8">
      <w:pPr>
        <w:spacing w:after="120" w:line="315" w:lineRule="atLeast"/>
        <w:ind w:left="397"/>
        <w:jc w:val="center"/>
        <w:rPr>
          <w:rFonts w:ascii="Times New Roman" w:hAnsi="Times New Roman"/>
          <w:b/>
          <w:color w:val="052635"/>
          <w:sz w:val="28"/>
          <w:szCs w:val="28"/>
        </w:rPr>
      </w:pPr>
    </w:p>
    <w:p w:rsidR="005C73D8" w:rsidRDefault="005C73D8" w:rsidP="005C73D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4.1.Использование бюджетных средств на ремонт</w:t>
      </w:r>
      <w:r w:rsidRPr="002E1B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1BB9">
        <w:rPr>
          <w:rFonts w:ascii="Times New Roman" w:hAnsi="Times New Roman"/>
          <w:b/>
          <w:bCs/>
          <w:sz w:val="28"/>
          <w:szCs w:val="28"/>
          <w:lang w:eastAsia="ru-RU"/>
        </w:rPr>
        <w:t>автомобильн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ых</w:t>
      </w:r>
      <w:r w:rsidRPr="002E1B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дорог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E1B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73D8" w:rsidRPr="002E1BB9" w:rsidRDefault="005C73D8" w:rsidP="005C73D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Решением Совета Сортавальского городского поселения от 28.05.2014г. «О наказах избирателей» в 2014 году за счет средств дорожного фонда было выполнен ремонт</w:t>
      </w:r>
      <w:r w:rsidRPr="00493D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участка автомобильной дороги по ул. Победы в г. Сортавала.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целях выполнения работ по ремонту участка автомобильной дороги общего пользования с устройством асфальтобетонного покрытия по ул. Победы в г. Сортавала Администрацией Сортавальского городского поселения был заключен муниципальный контракт №106297 от 03.10.2014г. с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Пересвет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Строй». Контракт заключен по результатам проведения аукциона в электронной форме.</w:t>
      </w:r>
      <w:r w:rsidRPr="007061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 соответствии с п</w:t>
      </w:r>
      <w:r w:rsidR="007D16E2">
        <w:rPr>
          <w:rFonts w:ascii="Times New Roman" w:hAnsi="Times New Roman"/>
          <w:bCs/>
          <w:sz w:val="28"/>
          <w:szCs w:val="28"/>
          <w:lang w:eastAsia="ru-RU"/>
        </w:rPr>
        <w:t>унктом 2.1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общ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ая стоимость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6 326 698,00 руб. Цена контракта включает стоимость материалов, стоимость проведения необходимых лабораторных измерений и испытаний законченного ремонтом объекта, командировочные расходы, расходы на перевозку, транспортировку, страхование и другие расходы.</w:t>
      </w:r>
    </w:p>
    <w:p w:rsidR="005C73D8" w:rsidRPr="00F22403" w:rsidRDefault="005C73D8" w:rsidP="005C73D8">
      <w:pPr>
        <w:spacing w:after="0"/>
        <w:ind w:firstLine="481"/>
        <w:jc w:val="both"/>
        <w:rPr>
          <w:rFonts w:ascii="Times New Roman" w:hAnsi="Times New Roman"/>
          <w:sz w:val="28"/>
          <w:szCs w:val="28"/>
        </w:rPr>
      </w:pPr>
      <w:r w:rsidRPr="00F22403">
        <w:rPr>
          <w:rFonts w:ascii="Times New Roman" w:hAnsi="Times New Roman"/>
          <w:sz w:val="28"/>
          <w:szCs w:val="28"/>
        </w:rPr>
        <w:t xml:space="preserve">Администрацией Сортавальского городского поселения 03.10.2014г. были приняты бюджетные обязательства в виде заключенного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F22403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униципальный контракта №106297 </w:t>
      </w:r>
      <w:r w:rsidRPr="00F22403">
        <w:rPr>
          <w:rFonts w:ascii="Times New Roman" w:hAnsi="Times New Roman"/>
          <w:sz w:val="28"/>
          <w:szCs w:val="28"/>
        </w:rPr>
        <w:t xml:space="preserve">на сумму </w:t>
      </w:r>
      <w:r w:rsidRPr="00F22403">
        <w:rPr>
          <w:rFonts w:ascii="Times New Roman" w:hAnsi="Times New Roman"/>
          <w:bCs/>
          <w:sz w:val="28"/>
          <w:szCs w:val="28"/>
          <w:lang w:eastAsia="ru-RU"/>
        </w:rPr>
        <w:t>6 326 698,00</w:t>
      </w:r>
      <w:r w:rsidRPr="00F22403">
        <w:rPr>
          <w:rFonts w:ascii="Times New Roman" w:hAnsi="Times New Roman"/>
          <w:sz w:val="28"/>
          <w:szCs w:val="28"/>
        </w:rPr>
        <w:t xml:space="preserve"> руб. в то время как лимиты бюджетных обязательств согласно выписке из лицевого счета получателя бюджетных средств № 03063002350 по КБК 003 04096000210244225</w:t>
      </w:r>
      <w:r>
        <w:rPr>
          <w:rFonts w:ascii="Times New Roman" w:hAnsi="Times New Roman"/>
          <w:sz w:val="28"/>
          <w:szCs w:val="28"/>
        </w:rPr>
        <w:t xml:space="preserve"> на момент заключения муниципального контракта </w:t>
      </w:r>
      <w:r w:rsidRPr="00F22403">
        <w:rPr>
          <w:rFonts w:ascii="Times New Roman" w:hAnsi="Times New Roman"/>
          <w:sz w:val="28"/>
          <w:szCs w:val="28"/>
        </w:rPr>
        <w:t>были доведены учреждению в сумме 4 519 000,00 руб.</w:t>
      </w:r>
    </w:p>
    <w:p w:rsidR="005C73D8" w:rsidRPr="00F641CD" w:rsidRDefault="005C73D8" w:rsidP="005C73D8">
      <w:pPr>
        <w:spacing w:after="0"/>
        <w:ind w:firstLine="481"/>
        <w:jc w:val="both"/>
        <w:rPr>
          <w:rFonts w:ascii="Times New Roman" w:hAnsi="Times New Roman"/>
          <w:sz w:val="28"/>
          <w:szCs w:val="28"/>
        </w:rPr>
      </w:pPr>
      <w:r w:rsidRPr="00F641CD">
        <w:rPr>
          <w:rFonts w:ascii="Times New Roman" w:hAnsi="Times New Roman"/>
          <w:sz w:val="28"/>
          <w:szCs w:val="28"/>
        </w:rPr>
        <w:t>Таким образом, в нарушение п.5 статьи 161, п.3 ст. 219 БК РФ Администрация Сортавальского городского поселения приняла бюджетные обязательства в сумме 1 807 698,00 руб. (6 326 698 – 4 519 000) не имея доведенных учреждению лимитов бюджетных обязательств. Данное нарушение, в соо</w:t>
      </w:r>
      <w:r>
        <w:rPr>
          <w:rFonts w:ascii="Times New Roman" w:hAnsi="Times New Roman"/>
          <w:sz w:val="28"/>
          <w:szCs w:val="28"/>
        </w:rPr>
        <w:t>тветствии со статьей 15.15.10.</w:t>
      </w:r>
      <w:r w:rsidRPr="00F641CD">
        <w:rPr>
          <w:rFonts w:ascii="Times New Roman" w:hAnsi="Times New Roman"/>
          <w:sz w:val="28"/>
          <w:szCs w:val="28"/>
        </w:rPr>
        <w:t>КоАП влечет наложение административного штрафа на должностных лиц в размере от двадцати до пятидесяти тысяч рублей.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Пунктом 16.1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онтракта определены </w:t>
      </w:r>
      <w:r>
        <w:rPr>
          <w:rFonts w:ascii="Times New Roman" w:hAnsi="Times New Roman"/>
          <w:bCs/>
          <w:sz w:val="28"/>
          <w:szCs w:val="28"/>
          <w:lang w:eastAsia="ru-RU"/>
        </w:rPr>
        <w:t>документы, являющиеся обязательным приложением к контракту:</w:t>
      </w:r>
    </w:p>
    <w:p w:rsidR="005C73D8" w:rsidRDefault="005C73D8" w:rsidP="005C73D8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№1 – техническое задание (прилагается из аукционной документации);</w:t>
      </w:r>
    </w:p>
    <w:p w:rsidR="005C73D8" w:rsidRDefault="005C73D8" w:rsidP="005C73D8">
      <w:pPr>
        <w:autoSpaceDE w:val="0"/>
        <w:autoSpaceDN w:val="0"/>
        <w:adjustRightInd w:val="0"/>
        <w:spacing w:after="0"/>
        <w:ind w:left="-340"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№2 – локальная смета №1;</w:t>
      </w:r>
    </w:p>
    <w:p w:rsidR="005C73D8" w:rsidRDefault="005C73D8" w:rsidP="005C73D8">
      <w:pPr>
        <w:autoSpaceDE w:val="0"/>
        <w:autoSpaceDN w:val="0"/>
        <w:adjustRightInd w:val="0"/>
        <w:spacing w:after="0"/>
        <w:ind w:left="-340"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№3 – календарный график работ;</w:t>
      </w:r>
    </w:p>
    <w:p w:rsidR="005C73D8" w:rsidRDefault="005C73D8" w:rsidP="005C73D8">
      <w:pPr>
        <w:autoSpaceDE w:val="0"/>
        <w:autoSpaceDN w:val="0"/>
        <w:adjustRightInd w:val="0"/>
        <w:spacing w:after="0"/>
        <w:ind w:left="-340"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№4 – протокол согласования контрактной цены.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редставлен</w:t>
      </w:r>
      <w:r>
        <w:rPr>
          <w:rFonts w:ascii="Times New Roman" w:hAnsi="Times New Roman"/>
          <w:bCs/>
          <w:sz w:val="28"/>
          <w:szCs w:val="28"/>
          <w:lang w:eastAsia="ru-RU"/>
        </w:rPr>
        <w:t>ная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проверке </w:t>
      </w:r>
      <w:r>
        <w:rPr>
          <w:rFonts w:ascii="Times New Roman" w:hAnsi="Times New Roman"/>
          <w:bCs/>
          <w:sz w:val="28"/>
          <w:szCs w:val="28"/>
          <w:lang w:eastAsia="ru-RU"/>
        </w:rPr>
        <w:t>локальная смета №1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D6D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выполненн</w:t>
      </w:r>
      <w:r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в це</w:t>
      </w:r>
      <w:r>
        <w:rPr>
          <w:rFonts w:ascii="Times New Roman" w:hAnsi="Times New Roman"/>
          <w:bCs/>
          <w:sz w:val="28"/>
          <w:szCs w:val="28"/>
          <w:lang w:eastAsia="ru-RU"/>
        </w:rPr>
        <w:t>лях определения стоимости работ</w:t>
      </w:r>
      <w:r w:rsidRPr="009D6D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ремонту</w:t>
      </w:r>
      <w:r w:rsidRPr="00FB7F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участка автомобильной дороги по ул. Победы в г. Сортавала составлена на основании дефектной ведомости №1 от 14.06.2014 г.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Сметная стоимость работ по ремонту</w:t>
      </w:r>
      <w:r w:rsidRPr="00FB7F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участка автомобильной дороги</w:t>
      </w:r>
      <w:r w:rsidRPr="00FB7F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 учетом проверки</w:t>
      </w:r>
      <w:r w:rsidRPr="00E366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ООО «Региональный центр по ценообразованию в строительстве РК»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составляет 6 358 490,00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Согласно протоколу согласования контрактной цены (Приложением №4 к контракту) между заказчиком</w:t>
      </w:r>
      <w:r w:rsidRPr="00FE03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Сортавальского городского поселения и подрядчиком</w:t>
      </w:r>
      <w:r w:rsidRPr="00FE03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Пересвет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Строй» достигнуто соглашение о снижении контрактной цены по локальной смете на 0,5%. В результате достигнутого соглашения цена на выполнение ремонтных работ по муниципальному контракту составила 6 326 986,00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 проверке 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представлен </w:t>
      </w:r>
      <w:r>
        <w:rPr>
          <w:rFonts w:ascii="Times New Roman" w:hAnsi="Times New Roman"/>
          <w:bCs/>
          <w:sz w:val="28"/>
          <w:szCs w:val="28"/>
          <w:lang w:eastAsia="ru-RU"/>
        </w:rPr>
        <w:t>комплект исполнительной документации по ремонтным работам, предусмотренный статьей 11 муниципального контракта:</w:t>
      </w:r>
    </w:p>
    <w:p w:rsidR="005C73D8" w:rsidRPr="00040477" w:rsidRDefault="005C73D8" w:rsidP="005C73D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0477">
        <w:rPr>
          <w:rFonts w:ascii="Times New Roman" w:hAnsi="Times New Roman"/>
          <w:bCs/>
          <w:sz w:val="28"/>
          <w:szCs w:val="28"/>
          <w:lang w:eastAsia="ru-RU"/>
        </w:rPr>
        <w:t>Общий журнал производства работ;</w:t>
      </w:r>
    </w:p>
    <w:p w:rsidR="005C73D8" w:rsidRDefault="005C73D8" w:rsidP="005C73D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Паспорта на выпускаемую асфальтобетонную смесь;</w:t>
      </w:r>
    </w:p>
    <w:p w:rsidR="005C73D8" w:rsidRDefault="005C73D8" w:rsidP="005C73D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Акты освидетельствования скрытых работ;</w:t>
      </w:r>
    </w:p>
    <w:p w:rsidR="005C73D8" w:rsidRDefault="005C73D8" w:rsidP="005C73D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Протоколы лабораторных испытаний, паспорта, сертификаты соответствия на применяемые дорожно-строительные материалы;</w:t>
      </w:r>
    </w:p>
    <w:p w:rsidR="005C73D8" w:rsidRDefault="005C73D8" w:rsidP="005C73D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Журнал укладки асфальтобетонной смеси;</w:t>
      </w:r>
    </w:p>
    <w:p w:rsidR="005C73D8" w:rsidRDefault="005C73D8" w:rsidP="005C73D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Акт о приемке выполненных работ (форма КС -2).</w:t>
      </w:r>
    </w:p>
    <w:p w:rsidR="005C73D8" w:rsidRPr="00FC1184" w:rsidRDefault="005C73D8" w:rsidP="005C73D8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Журнале укладки и укатки асфальтобетонной смеси (далее Журнал), который является неотъемлемой частью исполнительной документации,</w:t>
      </w:r>
      <w:r w:rsidRPr="001378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предусмотренной статьей 11 муниципального контракта отражены данные о температуре воздуха в дни укладки асфальтобетонной смеси. 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D78CC">
        <w:rPr>
          <w:rFonts w:ascii="Times New Roman" w:hAnsi="Times New Roman"/>
          <w:bCs/>
          <w:sz w:val="28"/>
          <w:szCs w:val="28"/>
          <w:lang w:eastAsia="ru-RU"/>
        </w:rPr>
        <w:t xml:space="preserve"> ходе проверки Контрольно-счетному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 комитет</w:t>
      </w:r>
      <w:r w:rsidR="00CB35B0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 был</w:t>
      </w:r>
      <w:r w:rsidR="00CB35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B35B0">
        <w:rPr>
          <w:rFonts w:ascii="Times New Roman" w:hAnsi="Times New Roman"/>
          <w:bCs/>
          <w:sz w:val="28"/>
          <w:szCs w:val="28"/>
          <w:lang w:eastAsia="ru-RU"/>
        </w:rPr>
        <w:t>предоставлена информация Гидрометцентра от</w:t>
      </w:r>
      <w:r w:rsidR="000D78CC">
        <w:rPr>
          <w:rFonts w:ascii="Times New Roman" w:hAnsi="Times New Roman"/>
          <w:bCs/>
          <w:sz w:val="28"/>
          <w:szCs w:val="28"/>
          <w:lang w:eastAsia="ru-RU"/>
        </w:rPr>
        <w:t xml:space="preserve"> ООО «</w:t>
      </w:r>
      <w:proofErr w:type="spellStart"/>
      <w:r w:rsidR="000D78CC">
        <w:rPr>
          <w:rFonts w:ascii="Times New Roman" w:hAnsi="Times New Roman"/>
          <w:bCs/>
          <w:sz w:val="28"/>
          <w:szCs w:val="28"/>
          <w:lang w:eastAsia="ru-RU"/>
        </w:rPr>
        <w:t>Петербургтеплоэнерго</w:t>
      </w:r>
      <w:proofErr w:type="spellEnd"/>
      <w:r w:rsidR="000D78C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 о температуре воздуха в </w:t>
      </w:r>
      <w:proofErr w:type="spellStart"/>
      <w:r w:rsidRPr="00997192">
        <w:rPr>
          <w:rFonts w:ascii="Times New Roman" w:hAnsi="Times New Roman"/>
          <w:bCs/>
          <w:sz w:val="28"/>
          <w:szCs w:val="28"/>
          <w:lang w:eastAsia="ru-RU"/>
        </w:rPr>
        <w:t>г.Сортавала</w:t>
      </w:r>
      <w:proofErr w:type="spellEnd"/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 в период укладки и укатки асфальтобетонной смеси (с 31.10.2014г. по 14.11.2014г. согласно представленного к проверке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Ж</w:t>
      </w:r>
      <w:r w:rsidRPr="00997192">
        <w:rPr>
          <w:rFonts w:ascii="Times New Roman" w:hAnsi="Times New Roman"/>
          <w:bCs/>
          <w:sz w:val="28"/>
          <w:szCs w:val="28"/>
          <w:lang w:eastAsia="ru-RU"/>
        </w:rPr>
        <w:t xml:space="preserve">урнала).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сопоставления данных о </w:t>
      </w:r>
      <w:r w:rsidRPr="00FC1184">
        <w:rPr>
          <w:rFonts w:ascii="Times New Roman" w:hAnsi="Times New Roman"/>
          <w:bCs/>
          <w:sz w:val="28"/>
          <w:szCs w:val="28"/>
          <w:lang w:eastAsia="ru-RU"/>
        </w:rPr>
        <w:t>температуре воздуха</w:t>
      </w:r>
      <w:r w:rsidR="00FC1184" w:rsidRPr="00FC11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1184">
        <w:rPr>
          <w:rFonts w:ascii="Times New Roman" w:hAnsi="Times New Roman"/>
          <w:bCs/>
          <w:sz w:val="28"/>
          <w:szCs w:val="28"/>
          <w:lang w:eastAsia="ru-RU"/>
        </w:rPr>
        <w:t xml:space="preserve">и данных Журнала выявлены расхождения. Выявленные расхождения, приведенные в Таблице №1. </w:t>
      </w:r>
    </w:p>
    <w:p w:rsidR="005C73D8" w:rsidRPr="00802F38" w:rsidRDefault="005C73D8" w:rsidP="005C73D8">
      <w:pPr>
        <w:autoSpaceDE w:val="0"/>
        <w:autoSpaceDN w:val="0"/>
        <w:adjustRightInd w:val="0"/>
        <w:spacing w:after="0"/>
        <w:ind w:left="7080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F38">
        <w:rPr>
          <w:rFonts w:ascii="Times New Roman" w:hAnsi="Times New Roman"/>
          <w:b/>
          <w:bCs/>
          <w:sz w:val="28"/>
          <w:szCs w:val="28"/>
          <w:lang w:eastAsia="ru-RU"/>
        </w:rPr>
        <w:t>Таблица №1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2744"/>
        <w:gridCol w:w="2832"/>
        <w:gridCol w:w="3259"/>
      </w:tblGrid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02F38">
              <w:rPr>
                <w:rFonts w:ascii="Times New Roman" w:hAnsi="Times New Roman"/>
                <w:bCs/>
                <w:lang w:eastAsia="ru-RU"/>
              </w:rPr>
              <w:t>Дата укладки асфальтобетонной смеси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согласно Журналу 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02F38">
              <w:rPr>
                <w:rFonts w:ascii="Times New Roman" w:hAnsi="Times New Roman"/>
                <w:bCs/>
                <w:lang w:eastAsia="ru-RU"/>
              </w:rPr>
              <w:t>Температура воздуха,</w:t>
            </w:r>
          </w:p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по </w:t>
            </w:r>
            <w:r w:rsidRPr="00802F38">
              <w:rPr>
                <w:rFonts w:ascii="Times New Roman" w:hAnsi="Times New Roman"/>
                <w:bCs/>
                <w:lang w:eastAsia="ru-RU"/>
              </w:rPr>
              <w:t>данны</w:t>
            </w:r>
            <w:r>
              <w:rPr>
                <w:rFonts w:ascii="Times New Roman" w:hAnsi="Times New Roman"/>
                <w:bCs/>
                <w:lang w:eastAsia="ru-RU"/>
              </w:rPr>
              <w:t>м Ж</w:t>
            </w:r>
            <w:r w:rsidRPr="00802F38">
              <w:rPr>
                <w:rFonts w:ascii="Times New Roman" w:hAnsi="Times New Roman"/>
                <w:bCs/>
                <w:lang w:eastAsia="ru-RU"/>
              </w:rPr>
              <w:t>урнала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градусы </w:t>
            </w:r>
            <w:r w:rsidRPr="006D0811">
              <w:rPr>
                <w:rFonts w:ascii="Times New Roman" w:hAnsi="Times New Roman"/>
                <w:sz w:val="24"/>
                <w:szCs w:val="24"/>
              </w:rPr>
              <w:t>°С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(с 08-00 до 17-00).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02F38">
              <w:rPr>
                <w:rFonts w:ascii="Times New Roman" w:hAnsi="Times New Roman"/>
                <w:bCs/>
                <w:lang w:eastAsia="ru-RU"/>
              </w:rPr>
              <w:t>Температура воздуха,</w:t>
            </w:r>
          </w:p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по </w:t>
            </w:r>
            <w:r w:rsidRPr="00802F38">
              <w:rPr>
                <w:rFonts w:ascii="Times New Roman" w:hAnsi="Times New Roman"/>
                <w:bCs/>
                <w:lang w:eastAsia="ru-RU"/>
              </w:rPr>
              <w:t>данны</w:t>
            </w: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="00FC1184">
              <w:rPr>
                <w:rFonts w:ascii="Times New Roman" w:hAnsi="Times New Roman"/>
                <w:bCs/>
                <w:lang w:eastAsia="ru-RU"/>
              </w:rPr>
              <w:t xml:space="preserve"> Гидрометцентра</w:t>
            </w:r>
            <w:r w:rsidRPr="00802F38">
              <w:rPr>
                <w:rFonts w:ascii="Times New Roman" w:hAnsi="Times New Roman"/>
                <w:bCs/>
                <w:lang w:eastAsia="ru-RU"/>
              </w:rPr>
              <w:t>, полученны</w:t>
            </w: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802F38">
              <w:rPr>
                <w:rFonts w:ascii="Times New Roman" w:hAnsi="Times New Roman"/>
                <w:bCs/>
                <w:lang w:eastAsia="ru-RU"/>
              </w:rPr>
              <w:t xml:space="preserve"> от ООО «</w:t>
            </w:r>
            <w:proofErr w:type="spellStart"/>
            <w:r w:rsidRPr="00802F38">
              <w:rPr>
                <w:rFonts w:ascii="Times New Roman" w:hAnsi="Times New Roman"/>
                <w:bCs/>
                <w:lang w:eastAsia="ru-RU"/>
              </w:rPr>
              <w:t>Петербургтеплоэнерго</w:t>
            </w:r>
            <w:proofErr w:type="spellEnd"/>
            <w:r w:rsidRPr="00802F38">
              <w:rPr>
                <w:rFonts w:ascii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градусы </w:t>
            </w:r>
            <w:r w:rsidRPr="006D0811">
              <w:rPr>
                <w:rFonts w:ascii="Times New Roman" w:hAnsi="Times New Roman"/>
                <w:sz w:val="24"/>
                <w:szCs w:val="24"/>
              </w:rPr>
              <w:t>°С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(в 14 часов)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-2,7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01.11.2014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-2,0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+9,6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-1,0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-1,5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+7,3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12.11.2014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+0,8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-4,9</w:t>
            </w:r>
          </w:p>
        </w:tc>
      </w:tr>
      <w:tr w:rsidR="005C73D8" w:rsidTr="00F32CB1">
        <w:tc>
          <w:tcPr>
            <w:tcW w:w="2746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2835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3260" w:type="dxa"/>
          </w:tcPr>
          <w:p w:rsidR="005C73D8" w:rsidRPr="00802F38" w:rsidRDefault="005C73D8" w:rsidP="00F32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2F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-4,3</w:t>
            </w:r>
          </w:p>
        </w:tc>
      </w:tr>
    </w:tbl>
    <w:p w:rsidR="005C73D8" w:rsidRDefault="005C73D8" w:rsidP="005C73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Default="005C73D8" w:rsidP="005C73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Таким образом, установлено, что данные о температуре воздуха в дни укладки и укатки асфальтобетонной смеси, отраженные в Журнале, представленном подрядчиком в составе исполнительной документации по выполнению ремонтных работ по муниципальному контракту недостоверны.</w:t>
      </w:r>
    </w:p>
    <w:p w:rsidR="00A94E4A" w:rsidRPr="00B94494" w:rsidRDefault="00A94E4A" w:rsidP="005C73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Администрация Сортавальского городского поселения в представленных возражениях сообщает, что</w:t>
      </w:r>
      <w:r w:rsidR="000B5CDF"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8E7C95"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0B5CDF"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предоставленные частной компанией ООО «</w:t>
      </w:r>
      <w:proofErr w:type="spellStart"/>
      <w:r w:rsidR="000B5CDF"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Петербургтеплоэнерго</w:t>
      </w:r>
      <w:proofErr w:type="spellEnd"/>
      <w:r w:rsidR="000B5CDF"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о температуре воздуха в г. Сортавала не являются объективными основаниями при определении температуры воздуха в указанные дни. Для осуществления технического надзора за выполнением работ был заключен муниципальный контракт с ООО «АСМ «МИР».</w:t>
      </w:r>
    </w:p>
    <w:p w:rsidR="00B94494" w:rsidRPr="00B94494" w:rsidRDefault="000B5CDF" w:rsidP="007B0B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Рассмотрев представленные возражения Контрольно-счетный комитет поясняет, что данны</w:t>
      </w:r>
      <w:r w:rsidR="00E15050"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е о температуре воздуха </w:t>
      </w:r>
      <w:r w:rsidR="00AB2FA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полученные</w:t>
      </w:r>
      <w:r w:rsidR="00E15050"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</w:t>
      </w:r>
      <w:r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ООО «</w:t>
      </w:r>
      <w:proofErr w:type="spellStart"/>
      <w:r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Петербургтеплоэнерго</w:t>
      </w:r>
      <w:proofErr w:type="spellEnd"/>
      <w:r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6A17DF"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15050"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являются данными Гидрометцентра</w:t>
      </w:r>
      <w:r w:rsidR="00381C8F"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7338B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используемые</w:t>
      </w:r>
      <w:r w:rsidR="00381C8F"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организацией в целях осуществления основной деятельности.</w:t>
      </w:r>
      <w:r w:rsidR="009F50BE" w:rsidRPr="00B944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Указанные данные еженедельно предоставляются для информации в Комитет по экономике </w:t>
      </w:r>
      <w:r w:rsidR="007B0B5D"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Сортавальского</w:t>
      </w:r>
      <w:r w:rsidR="007B0B5D" w:rsidRPr="00B9449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 </w:t>
      </w:r>
    </w:p>
    <w:p w:rsidR="005C73D8" w:rsidRPr="00656A4A" w:rsidRDefault="005C73D8" w:rsidP="007B0B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7E1">
        <w:rPr>
          <w:rFonts w:ascii="Times New Roman" w:hAnsi="Times New Roman"/>
          <w:sz w:val="28"/>
          <w:szCs w:val="28"/>
        </w:rPr>
        <w:t xml:space="preserve">В соответствии со СНиП 2.05.02-85, СНиП 3.06.03-85 для обеспечения качества строительства верхнего слоя основания и покрытия из </w:t>
      </w:r>
      <w:r w:rsidRPr="00A456B8">
        <w:rPr>
          <w:rFonts w:ascii="Times New Roman" w:hAnsi="Times New Roman"/>
          <w:sz w:val="28"/>
          <w:szCs w:val="28"/>
        </w:rPr>
        <w:t xml:space="preserve">асфальтобетона при пониженных температурах воздуха, необходимо соблюдать соответствующие правила производства работ. Периодом с пониженными температурами воздуха считается время года, когда температура воздуха во время производства работ по устройству слоев дорожной одежды из асфальтобетона ниже требуемых: весной – ниже +5°С, осенью – +10°С. </w:t>
      </w:r>
      <w:r w:rsidRPr="00656A4A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норм, как правило, приводят к преждевременному разрушению дорожных покрытий.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6B47E1">
        <w:rPr>
          <w:rFonts w:ascii="Times New Roman" w:hAnsi="Times New Roman"/>
          <w:sz w:val="28"/>
          <w:szCs w:val="28"/>
        </w:rPr>
        <w:t xml:space="preserve">Расхождения, выявленные в результате сопоставления данных </w:t>
      </w:r>
      <w:r w:rsidRPr="006B47E1">
        <w:rPr>
          <w:rFonts w:ascii="Times New Roman" w:hAnsi="Times New Roman"/>
          <w:bCs/>
          <w:sz w:val="28"/>
          <w:szCs w:val="28"/>
          <w:lang w:eastAsia="ru-RU"/>
        </w:rPr>
        <w:t>Журнала</w:t>
      </w:r>
      <w:r w:rsidR="00122FA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B47E1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представленного подрядчиком и данных, п</w:t>
      </w:r>
      <w:r>
        <w:rPr>
          <w:rFonts w:ascii="Times New Roman" w:hAnsi="Times New Roman"/>
          <w:bCs/>
          <w:sz w:val="28"/>
          <w:szCs w:val="28"/>
          <w:lang w:eastAsia="ru-RU"/>
        </w:rPr>
        <w:t>олученных К</w:t>
      </w:r>
      <w:r w:rsidRPr="006B47E1">
        <w:rPr>
          <w:rFonts w:ascii="Times New Roman" w:hAnsi="Times New Roman"/>
          <w:bCs/>
          <w:sz w:val="28"/>
          <w:szCs w:val="28"/>
          <w:lang w:eastAsia="ru-RU"/>
        </w:rPr>
        <w:t>онтрольно-счетным комитетом от ООО «</w:t>
      </w:r>
      <w:proofErr w:type="spellStart"/>
      <w:r w:rsidRPr="006B47E1">
        <w:rPr>
          <w:rFonts w:ascii="Times New Roman" w:hAnsi="Times New Roman"/>
          <w:bCs/>
          <w:sz w:val="28"/>
          <w:szCs w:val="28"/>
          <w:lang w:eastAsia="ru-RU"/>
        </w:rPr>
        <w:t>Петербургтеплоэнерго</w:t>
      </w:r>
      <w:proofErr w:type="spellEnd"/>
      <w:r w:rsidRPr="006B47E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6B47E1">
        <w:rPr>
          <w:rFonts w:ascii="Times New Roman" w:hAnsi="Times New Roman"/>
          <w:sz w:val="28"/>
          <w:szCs w:val="28"/>
        </w:rPr>
        <w:t xml:space="preserve">указывают на отсутствие должного контроля со стороны заказчика </w:t>
      </w:r>
      <w:r w:rsidRPr="006B47E1">
        <w:rPr>
          <w:rFonts w:ascii="Times New Roman" w:hAnsi="Times New Roman"/>
          <w:bCs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B47E1">
        <w:rPr>
          <w:rFonts w:ascii="Times New Roman" w:hAnsi="Times New Roman"/>
          <w:bCs/>
          <w:sz w:val="28"/>
          <w:szCs w:val="28"/>
          <w:lang w:eastAsia="ru-RU"/>
        </w:rPr>
        <w:t xml:space="preserve"> Сортавальского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6B47E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ем</w:t>
      </w:r>
      <w:r w:rsidRPr="006B4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ремонтных</w:t>
      </w:r>
      <w:r w:rsidRPr="006B47E1">
        <w:rPr>
          <w:rFonts w:ascii="Times New Roman" w:hAnsi="Times New Roman"/>
          <w:sz w:val="28"/>
          <w:szCs w:val="28"/>
        </w:rPr>
        <w:t xml:space="preserve"> работ</w:t>
      </w:r>
      <w:r w:rsidR="000F2CF4">
        <w:rPr>
          <w:rFonts w:ascii="Times New Roman" w:hAnsi="Times New Roman"/>
          <w:sz w:val="28"/>
          <w:szCs w:val="28"/>
        </w:rPr>
        <w:t>, а также ставит под сомнение</w:t>
      </w:r>
      <w:r w:rsidR="000F2CF4" w:rsidRPr="000F2C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1B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заключение</w:t>
      </w:r>
      <w:r w:rsidR="000F2C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2CF4" w:rsidRPr="00B94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технического надзора</w:t>
      </w:r>
      <w:r w:rsidRPr="006B47E1">
        <w:rPr>
          <w:rFonts w:ascii="Times New Roman" w:hAnsi="Times New Roman"/>
          <w:sz w:val="28"/>
          <w:szCs w:val="28"/>
        </w:rPr>
        <w:t>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756F98">
        <w:rPr>
          <w:rFonts w:ascii="Times New Roman" w:hAnsi="Times New Roman"/>
          <w:bCs/>
          <w:sz w:val="28"/>
          <w:szCs w:val="28"/>
          <w:lang w:eastAsia="ru-RU"/>
        </w:rPr>
        <w:t>Срок выполнения работ по указанному контракту с даты заключения контракта по 03.11.2014 года. Датой окончания работ согласно пункту 6.3. контракта считается дата подписания заказчиком Акта о приемке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выполненных работ (форма КС-2).</w:t>
      </w:r>
    </w:p>
    <w:p w:rsidR="005C73D8" w:rsidRPr="006718C7" w:rsidRDefault="005C73D8" w:rsidP="005C73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718C7">
        <w:rPr>
          <w:rFonts w:ascii="Times New Roman" w:hAnsi="Times New Roman"/>
          <w:bCs/>
          <w:sz w:val="28"/>
          <w:szCs w:val="28"/>
          <w:lang w:eastAsia="ru-RU"/>
        </w:rPr>
        <w:t>К проверке представлен Акт приемки выполненных работ №1 (по форме КС-2), подписанный директором ООО «</w:t>
      </w:r>
      <w:proofErr w:type="spellStart"/>
      <w:r w:rsidRPr="006718C7">
        <w:rPr>
          <w:rFonts w:ascii="Times New Roman" w:hAnsi="Times New Roman"/>
          <w:bCs/>
          <w:sz w:val="28"/>
          <w:szCs w:val="28"/>
          <w:lang w:eastAsia="ru-RU"/>
        </w:rPr>
        <w:t>Пересвет</w:t>
      </w:r>
      <w:proofErr w:type="spellEnd"/>
      <w:r w:rsidRPr="006718C7">
        <w:rPr>
          <w:rFonts w:ascii="Times New Roman" w:hAnsi="Times New Roman"/>
          <w:bCs/>
          <w:sz w:val="28"/>
          <w:szCs w:val="28"/>
          <w:lang w:eastAsia="ru-RU"/>
        </w:rPr>
        <w:t xml:space="preserve"> Строй» </w:t>
      </w:r>
      <w:proofErr w:type="spellStart"/>
      <w:r w:rsidRPr="006718C7">
        <w:rPr>
          <w:rFonts w:ascii="Times New Roman" w:hAnsi="Times New Roman"/>
          <w:bCs/>
          <w:sz w:val="28"/>
          <w:szCs w:val="28"/>
          <w:lang w:eastAsia="ru-RU"/>
        </w:rPr>
        <w:t>Видякиным</w:t>
      </w:r>
      <w:proofErr w:type="spellEnd"/>
      <w:r w:rsidRPr="006718C7">
        <w:rPr>
          <w:rFonts w:ascii="Times New Roman" w:hAnsi="Times New Roman"/>
          <w:bCs/>
          <w:sz w:val="28"/>
          <w:szCs w:val="28"/>
          <w:lang w:eastAsia="ru-RU"/>
        </w:rPr>
        <w:t xml:space="preserve"> А.Б., Главой Сортавальского городского поселения </w:t>
      </w:r>
      <w:proofErr w:type="spellStart"/>
      <w:r w:rsidRPr="006718C7">
        <w:rPr>
          <w:rFonts w:ascii="Times New Roman" w:hAnsi="Times New Roman"/>
          <w:bCs/>
          <w:sz w:val="28"/>
          <w:szCs w:val="28"/>
          <w:lang w:eastAsia="ru-RU"/>
        </w:rPr>
        <w:t>Козигоном</w:t>
      </w:r>
      <w:proofErr w:type="spellEnd"/>
      <w:r w:rsidRPr="006718C7">
        <w:rPr>
          <w:rFonts w:ascii="Times New Roman" w:hAnsi="Times New Roman"/>
          <w:bCs/>
          <w:sz w:val="28"/>
          <w:szCs w:val="28"/>
          <w:lang w:eastAsia="ru-RU"/>
        </w:rPr>
        <w:t xml:space="preserve"> С.Н. и представителем технадзора директором ООО «АСМ «Мир» Гончаровым И.С. Согласно Акта о приемке выполненных работ от 11.12.2014г., работы по ремонту участка дороги выполнены, стоимость работ составила 5 514 155,00 руб. К муниципальному контракту №106297 от 03</w:t>
      </w:r>
      <w:proofErr w:type="gramStart"/>
      <w:r w:rsidRPr="006718C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6718C7">
        <w:rPr>
          <w:rFonts w:ascii="Times New Roman" w:hAnsi="Times New Roman"/>
          <w:bCs/>
          <w:sz w:val="28"/>
          <w:szCs w:val="28"/>
          <w:lang w:eastAsia="ru-RU"/>
        </w:rPr>
        <w:t xml:space="preserve">10.2014г. составлено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д</w:t>
      </w:r>
      <w:r w:rsidRPr="006718C7">
        <w:rPr>
          <w:rFonts w:ascii="Times New Roman" w:hAnsi="Times New Roman"/>
          <w:bCs/>
          <w:sz w:val="28"/>
          <w:szCs w:val="28"/>
          <w:lang w:eastAsia="ru-RU"/>
        </w:rPr>
        <w:t xml:space="preserve">ополнительное соглашение от 11.12.2014г. согласно которому оплата производится за фактически выполненный объем работ и составляет 5 514 155,00 руб. Дата составления Акта приемки выполненных работ №1 - 11 декабря 2014 года. Подрядчиком были нарушены сроки выполнения работ, предусмотренные контрактом. Статьей 12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6718C7">
        <w:rPr>
          <w:rFonts w:ascii="Times New Roman" w:hAnsi="Times New Roman"/>
          <w:bCs/>
          <w:sz w:val="28"/>
          <w:szCs w:val="28"/>
          <w:lang w:eastAsia="ru-RU"/>
        </w:rPr>
        <w:t>онтракта предусмотрена ответственность подрядчика за нарушение сроков исполнения обязательств. Администрацией Сортавальского поселения в адрес ООО «</w:t>
      </w:r>
      <w:proofErr w:type="spellStart"/>
      <w:r w:rsidRPr="006718C7">
        <w:rPr>
          <w:rFonts w:ascii="Times New Roman" w:hAnsi="Times New Roman"/>
          <w:bCs/>
          <w:sz w:val="28"/>
          <w:szCs w:val="28"/>
          <w:lang w:eastAsia="ru-RU"/>
        </w:rPr>
        <w:t>Пересвет</w:t>
      </w:r>
      <w:proofErr w:type="spellEnd"/>
      <w:r w:rsidRPr="006718C7">
        <w:rPr>
          <w:rFonts w:ascii="Times New Roman" w:hAnsi="Times New Roman"/>
          <w:bCs/>
          <w:sz w:val="28"/>
          <w:szCs w:val="28"/>
          <w:lang w:eastAsia="ru-RU"/>
        </w:rPr>
        <w:t xml:space="preserve"> Строй» 11.12.2014г. была выставлена претензия за просрочку исполнения обязательств в сумме 262,5 тыс. руб. чем были соблюдены положения пункта 12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6718C7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6718C7">
        <w:rPr>
          <w:rFonts w:ascii="Times New Roman" w:hAnsi="Times New Roman"/>
          <w:bCs/>
          <w:sz w:val="28"/>
          <w:szCs w:val="28"/>
          <w:lang w:eastAsia="ru-RU"/>
        </w:rPr>
        <w:t>онтракта.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2014 году Администрацией </w:t>
      </w:r>
      <w:r w:rsidRPr="00756F98">
        <w:rPr>
          <w:rFonts w:ascii="Times New Roman" w:hAnsi="Times New Roman"/>
          <w:bCs/>
          <w:sz w:val="28"/>
          <w:szCs w:val="28"/>
          <w:lang w:eastAsia="ru-RU"/>
        </w:rPr>
        <w:t>Сортавальского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произведена оплата ремонтных работ, выполненных</w:t>
      </w:r>
      <w:r w:rsidRPr="00F201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6F98"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Pr="00756F98">
        <w:rPr>
          <w:rFonts w:ascii="Times New Roman" w:hAnsi="Times New Roman"/>
          <w:bCs/>
          <w:sz w:val="28"/>
          <w:szCs w:val="28"/>
          <w:lang w:eastAsia="ru-RU"/>
        </w:rPr>
        <w:t>Пересвет</w:t>
      </w:r>
      <w:proofErr w:type="spellEnd"/>
      <w:r w:rsidRPr="00756F98">
        <w:rPr>
          <w:rFonts w:ascii="Times New Roman" w:hAnsi="Times New Roman"/>
          <w:bCs/>
          <w:sz w:val="28"/>
          <w:szCs w:val="28"/>
          <w:lang w:eastAsia="ru-RU"/>
        </w:rPr>
        <w:t xml:space="preserve"> Строй»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сумме 4 428 690,00 руб., что соответствует данным отчета об исполнении бюджета по </w:t>
      </w:r>
      <w:r w:rsidRPr="00F22403">
        <w:rPr>
          <w:rFonts w:ascii="Times New Roman" w:hAnsi="Times New Roman"/>
          <w:sz w:val="28"/>
          <w:szCs w:val="28"/>
        </w:rPr>
        <w:t>КБК 003 04096000210244225</w:t>
      </w:r>
      <w:r>
        <w:rPr>
          <w:rFonts w:ascii="Times New Roman" w:hAnsi="Times New Roman"/>
          <w:sz w:val="28"/>
          <w:szCs w:val="28"/>
        </w:rPr>
        <w:t>. Остальная часть оплачена в 2015 году.</w:t>
      </w:r>
    </w:p>
    <w:p w:rsidR="005C73D8" w:rsidRDefault="005C73D8" w:rsidP="005C73D8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61033">
        <w:rPr>
          <w:rFonts w:ascii="Times New Roman" w:hAnsi="Times New Roman"/>
          <w:sz w:val="28"/>
          <w:szCs w:val="28"/>
        </w:rPr>
        <w:t>Контрольно-счетным комитетом произведено сопоста</w:t>
      </w:r>
      <w:r>
        <w:rPr>
          <w:rFonts w:ascii="Times New Roman" w:hAnsi="Times New Roman"/>
          <w:sz w:val="28"/>
          <w:szCs w:val="28"/>
        </w:rPr>
        <w:t xml:space="preserve">вление натуральных показателей </w:t>
      </w:r>
      <w:r w:rsidRPr="00961033">
        <w:rPr>
          <w:rFonts w:ascii="Times New Roman" w:hAnsi="Times New Roman"/>
          <w:sz w:val="28"/>
          <w:szCs w:val="28"/>
        </w:rPr>
        <w:t>локальн</w:t>
      </w:r>
      <w:r>
        <w:rPr>
          <w:rFonts w:ascii="Times New Roman" w:hAnsi="Times New Roman"/>
          <w:sz w:val="28"/>
          <w:szCs w:val="28"/>
        </w:rPr>
        <w:t>ой</w:t>
      </w:r>
      <w:r w:rsidRPr="00961033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 xml:space="preserve">ы №1 </w:t>
      </w:r>
      <w:r w:rsidRPr="00961033">
        <w:rPr>
          <w:rFonts w:ascii="Times New Roman" w:hAnsi="Times New Roman"/>
          <w:sz w:val="28"/>
          <w:szCs w:val="28"/>
        </w:rPr>
        <w:t>и данных акт</w:t>
      </w:r>
      <w:r>
        <w:rPr>
          <w:rFonts w:ascii="Times New Roman" w:hAnsi="Times New Roman"/>
          <w:sz w:val="28"/>
          <w:szCs w:val="28"/>
        </w:rPr>
        <w:t>а</w:t>
      </w:r>
      <w:r w:rsidRPr="00961033">
        <w:rPr>
          <w:rFonts w:ascii="Times New Roman" w:hAnsi="Times New Roman"/>
          <w:sz w:val="28"/>
          <w:szCs w:val="28"/>
        </w:rPr>
        <w:t xml:space="preserve"> (по форме КС-2)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61033">
        <w:rPr>
          <w:rFonts w:ascii="Times New Roman" w:hAnsi="Times New Roman"/>
          <w:sz w:val="28"/>
          <w:szCs w:val="28"/>
        </w:rPr>
        <w:t xml:space="preserve">приемке выполненных работ. В результате сопоставления выявлены расхождения между запланированными в сметах видами и объемами работ и фактически выполненными подрядчиком </w:t>
      </w:r>
      <w:r w:rsidRPr="00756F98"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Pr="00756F98">
        <w:rPr>
          <w:rFonts w:ascii="Times New Roman" w:hAnsi="Times New Roman"/>
          <w:bCs/>
          <w:sz w:val="28"/>
          <w:szCs w:val="28"/>
          <w:lang w:eastAsia="ru-RU"/>
        </w:rPr>
        <w:t>Пересвет</w:t>
      </w:r>
      <w:proofErr w:type="spellEnd"/>
      <w:r w:rsidRPr="00756F98">
        <w:rPr>
          <w:rFonts w:ascii="Times New Roman" w:hAnsi="Times New Roman"/>
          <w:bCs/>
          <w:sz w:val="28"/>
          <w:szCs w:val="28"/>
          <w:lang w:eastAsia="ru-RU"/>
        </w:rPr>
        <w:t xml:space="preserve"> Строй»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610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актам приемки.</w:t>
      </w:r>
      <w:r w:rsidRPr="00961033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схождения приведены в Таблице №2</w:t>
      </w:r>
      <w:r w:rsidRPr="00961033">
        <w:rPr>
          <w:rFonts w:ascii="Times New Roman" w:hAnsi="Times New Roman"/>
          <w:sz w:val="28"/>
          <w:szCs w:val="28"/>
        </w:rPr>
        <w:t>.</w:t>
      </w:r>
    </w:p>
    <w:p w:rsidR="005C73D8" w:rsidRPr="00285592" w:rsidRDefault="005C73D8" w:rsidP="005C73D8">
      <w:pPr>
        <w:ind w:firstLine="709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Таблица №2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850"/>
        <w:gridCol w:w="1560"/>
        <w:gridCol w:w="1134"/>
        <w:gridCol w:w="1134"/>
        <w:gridCol w:w="1417"/>
      </w:tblGrid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№п/п в смете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№п/п в акте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:rsidR="005C73D8" w:rsidRPr="00274B06" w:rsidRDefault="005C73D8" w:rsidP="00F32C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расхождения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бортовых камней бетонных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1,4492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-0,7252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Камни бортовые железобетонные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-1,16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бетонных полукруглых желобов для слива воды с тротуара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-0,06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Разлив вяжущих материалов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11,3885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-7,7885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выравнивающего слоя из асфальтобетонной смеси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2,9041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-0,7241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Асфальтобетонные смеси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293,31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220,18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-73,13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выравнивающего слоя из асфальтобетонной смеси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0,5125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0,385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-0,1275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Асфальтобетонные смеси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51,7607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38,885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-12,9107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покрытия толщиной 4 см из горячих асфальтобетонных смесей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4,5554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4,4554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  <w:tr w:rsidR="005C73D8" w:rsidRPr="00274B06" w:rsidTr="00F32CB1">
        <w:tc>
          <w:tcPr>
            <w:tcW w:w="426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Асфальтобетонные смеси</w:t>
            </w:r>
          </w:p>
        </w:tc>
        <w:tc>
          <w:tcPr>
            <w:tcW w:w="85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440,0516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5C73D8" w:rsidRPr="00274B06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430,3916</w:t>
            </w:r>
          </w:p>
        </w:tc>
        <w:tc>
          <w:tcPr>
            <w:tcW w:w="1417" w:type="dxa"/>
          </w:tcPr>
          <w:p w:rsidR="005C73D8" w:rsidRDefault="005C73D8" w:rsidP="00F32C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-9,66</w:t>
            </w:r>
          </w:p>
        </w:tc>
      </w:tr>
    </w:tbl>
    <w:p w:rsidR="005C73D8" w:rsidRDefault="005C73D8" w:rsidP="005C73D8">
      <w:pPr>
        <w:pStyle w:val="aa"/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E38D4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E38D4">
        <w:rPr>
          <w:rFonts w:ascii="Times New Roman" w:hAnsi="Times New Roman"/>
          <w:bCs/>
          <w:sz w:val="28"/>
          <w:szCs w:val="28"/>
          <w:lang w:eastAsia="ru-RU"/>
        </w:rPr>
        <w:t xml:space="preserve"> Сортавальского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были </w:t>
      </w:r>
      <w:r w:rsidRPr="00CE38D4">
        <w:rPr>
          <w:rFonts w:ascii="Times New Roman" w:hAnsi="Times New Roman"/>
          <w:bCs/>
          <w:sz w:val="28"/>
          <w:szCs w:val="28"/>
          <w:lang w:eastAsia="ru-RU"/>
        </w:rPr>
        <w:t xml:space="preserve">запрошены пояснения причин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невыполнения работ, предусмотренных сметой. </w:t>
      </w:r>
    </w:p>
    <w:p w:rsidR="005C73D8" w:rsidRDefault="005C73D8" w:rsidP="005C73D8">
      <w:pPr>
        <w:pStyle w:val="aa"/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Согласно представленным пояснениям:</w:t>
      </w:r>
    </w:p>
    <w:p w:rsidR="005C73D8" w:rsidRPr="00CE38D4" w:rsidRDefault="005C73D8" w:rsidP="005C73D8">
      <w:pPr>
        <w:pStyle w:val="aa"/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  <w:r w:rsidRPr="00CE38D4">
        <w:rPr>
          <w:rFonts w:ascii="Times New Roman" w:hAnsi="Times New Roman" w:cs="Times New Roman"/>
          <w:bCs/>
          <w:sz w:val="28"/>
          <w:szCs w:val="28"/>
          <w:lang w:eastAsia="ru-RU"/>
        </w:rPr>
        <w:t>азливка вяжущих материалов, устройство выравнивающего слоя из асфальтобетонной смеси выполнены в меньшем объеме в связи с частичным применением технологии укладки покрытия без подстилающего слоя;</w:t>
      </w:r>
    </w:p>
    <w:p w:rsidR="005C73D8" w:rsidRPr="00CE38D4" w:rsidRDefault="005C73D8" w:rsidP="005C73D8">
      <w:pPr>
        <w:pStyle w:val="aa"/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  <w:r w:rsidRPr="00CE38D4">
        <w:rPr>
          <w:rFonts w:ascii="Times New Roman" w:hAnsi="Times New Roman" w:cs="Times New Roman"/>
          <w:bCs/>
          <w:sz w:val="28"/>
          <w:szCs w:val="28"/>
          <w:lang w:eastAsia="ru-RU"/>
        </w:rPr>
        <w:t>асхождения по площади устройства покрытия толщиной 4 см в меньшую сторону вызвано отличием планируемой площади укладки от фактической;</w:t>
      </w:r>
    </w:p>
    <w:p w:rsidR="005C73D8" w:rsidRDefault="005C73D8" w:rsidP="005C73D8">
      <w:pPr>
        <w:pStyle w:val="aa"/>
        <w:autoSpaceDE w:val="0"/>
        <w:autoSpaceDN w:val="0"/>
        <w:adjustRightInd w:val="0"/>
        <w:ind w:left="0" w:firstLine="22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-у</w:t>
      </w:r>
      <w:r w:rsidRPr="00CE38D4">
        <w:rPr>
          <w:rFonts w:ascii="Times New Roman" w:hAnsi="Times New Roman" w:cs="Times New Roman"/>
          <w:bCs/>
          <w:sz w:val="28"/>
          <w:szCs w:val="28"/>
          <w:lang w:eastAsia="ru-RU"/>
        </w:rPr>
        <w:t>становка бортовых камней и желобов для слива воды с тротуаров была выполнена в меньшем объеме в связи с фактическим исполнением примыкания тротуарной дорожки вплотную к автодороге, а не с разрывом как запланировано. Также на некоторых участках был сохранен существующий бордюрный камень.</w:t>
      </w:r>
    </w:p>
    <w:p w:rsidR="005C73D8" w:rsidRDefault="005C73D8" w:rsidP="005C73D8">
      <w:pPr>
        <w:pStyle w:val="aa"/>
        <w:autoSpaceDE w:val="0"/>
        <w:autoSpaceDN w:val="0"/>
        <w:adjustRightInd w:val="0"/>
        <w:ind w:left="0" w:firstLine="22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указанные расхождения, согласно пояснениям </w:t>
      </w:r>
      <w:r w:rsidRPr="00CE38D4">
        <w:rPr>
          <w:rFonts w:ascii="Times New Roman" w:hAnsi="Times New Roman"/>
          <w:bCs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E38D4">
        <w:rPr>
          <w:rFonts w:ascii="Times New Roman" w:hAnsi="Times New Roman"/>
          <w:bCs/>
          <w:sz w:val="28"/>
          <w:szCs w:val="28"/>
          <w:lang w:eastAsia="ru-RU"/>
        </w:rPr>
        <w:t xml:space="preserve"> Сортавальского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выполнены на основании заключения технического надзора и под его контролем и не повлияли на качество проведенных работ.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целях выполнения технического надзора за выполнением работ по ремонту участка автомобильной дороги по улице Победы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г.Сортавала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Администрацией Сортавальского поселения был заключен муниципальный контракт с ООО «АСМ «Мир». ООО «АСМ «Мир» имеет действующее Свидетельство о допуске к осуществлению работ по строительному контролю при строительстве, реконструкции и капитальному ремонту автомобильных дорог.</w:t>
      </w:r>
      <w:r w:rsidRPr="007061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ООО «АСМ «Мир» в рамках исполнения муниципального контракта дано положительное заключение по выполненным ремонтным работам.</w:t>
      </w:r>
    </w:p>
    <w:p w:rsidR="005C73D8" w:rsidRPr="00CE38D4" w:rsidRDefault="005C73D8" w:rsidP="005C73D8">
      <w:pPr>
        <w:pStyle w:val="aa"/>
        <w:autoSpaceDE w:val="0"/>
        <w:autoSpaceDN w:val="0"/>
        <w:adjustRightInd w:val="0"/>
        <w:ind w:left="283" w:firstLine="22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73D8" w:rsidRDefault="005C73D8" w:rsidP="005C73D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4.2.Использование бюджетных средств на с</w:t>
      </w:r>
      <w:r w:rsidRPr="00285592">
        <w:rPr>
          <w:rFonts w:ascii="Times New Roman" w:hAnsi="Times New Roman"/>
          <w:b/>
          <w:bCs/>
          <w:sz w:val="28"/>
          <w:szCs w:val="28"/>
          <w:lang w:eastAsia="ru-RU"/>
        </w:rPr>
        <w:t>одержание автомобильных дорог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C73D8" w:rsidRPr="00021BA4" w:rsidRDefault="005C73D8" w:rsidP="005C73D8">
      <w:pPr>
        <w:spacing w:after="0"/>
        <w:ind w:firstLine="708"/>
        <w:jc w:val="both"/>
        <w:rPr>
          <w:color w:val="000000" w:themeColor="text1"/>
        </w:rPr>
      </w:pPr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Администрацией Сортавальского городского поселения в 2014 году за счет средств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дорожного фонда выполнялись работы по содержанию дорог, включающие работы по текущему содержанию автомобильных дорог, поставке дорожных знаков, дислокации дорожных знаков и схемы дорожной разметки, составлению дефектной ведомости по ремонту дороги ул. Победы, составлению сметн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ого</w:t>
      </w:r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расчета</w:t>
      </w:r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 ремонт </w:t>
      </w:r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автомобильной дороги и техническому надзору за ремонтом улиц Победы, Комсомольской,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Суворова, </w:t>
      </w:r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Ленина, </w:t>
      </w:r>
      <w:proofErr w:type="spellStart"/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й</w:t>
      </w:r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немяйнена</w:t>
      </w:r>
      <w:proofErr w:type="spellEnd"/>
      <w:r w:rsidRPr="00021B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5C73D8" w:rsidRPr="00EC1B5E" w:rsidRDefault="005C73D8" w:rsidP="005C73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Pr="00285592" w:rsidRDefault="005C73D8" w:rsidP="005C73D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4.2.1.В</w:t>
      </w:r>
      <w:r w:rsidRPr="00EC1B5E">
        <w:rPr>
          <w:rFonts w:ascii="Times New Roman" w:hAnsi="Times New Roman"/>
          <w:b/>
          <w:bCs/>
          <w:sz w:val="28"/>
          <w:szCs w:val="28"/>
          <w:lang w:eastAsia="ru-RU"/>
        </w:rPr>
        <w:t>ыполнение работ по текущему содержанию автомобильных дорог</w:t>
      </w:r>
    </w:p>
    <w:p w:rsidR="005C73D8" w:rsidRDefault="005C73D8" w:rsidP="005C73D8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целях выполнения работ по текущему содержанию автомобильных дорог в границах Сортавальского городского поселения Администрацией Сортавальского городского поселения на 2014 год было заключено </w:t>
      </w:r>
      <w:r w:rsidR="00D9523A">
        <w:rPr>
          <w:rFonts w:ascii="Times New Roman" w:hAnsi="Times New Roman"/>
          <w:bCs/>
          <w:sz w:val="28"/>
          <w:szCs w:val="28"/>
          <w:lang w:eastAsia="ru-RU"/>
        </w:rPr>
        <w:t xml:space="preserve">три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По работам, выполненным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МУП «Чистый город»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к проверке представлены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55409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032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Муниципальный контракт №31785 от 21.05.2014г. на выполнение работ по текущему содержанию автомобильных дорог в границах Сортавальского городского поселения.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Пунктом 2.1.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общая стоимость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поручаемых к выполнению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sz w:val="28"/>
          <w:szCs w:val="28"/>
          <w:lang w:eastAsia="ru-RU"/>
        </w:rPr>
        <w:t> 494 639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35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что соответствует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начальной цене контракта, указанной в документации об аукционе в электронной форме. В качестве обоснования начальной цены контракта использовался метод сопоставимых цен.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Срок выполнения работ по указанному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контракту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- 3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октяб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ря 2014 года</w:t>
      </w:r>
      <w:r>
        <w:rPr>
          <w:rFonts w:ascii="Times New Roman" w:hAnsi="Times New Roman"/>
          <w:bCs/>
          <w:sz w:val="28"/>
          <w:szCs w:val="28"/>
          <w:lang w:eastAsia="ru-RU"/>
        </w:rPr>
        <w:t>. Пунктом 14.1 определены документы, являющиеся обязательным приложением к настоящему контракту: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№1 – Техническое задание;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№2 – Календарный план работ (предоставлен Подрядчиком - МУП «Чистый город»);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№3 – Локальная смета.</w:t>
      </w:r>
    </w:p>
    <w:p w:rsidR="005C73D8" w:rsidRPr="00217A0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7A0F">
        <w:rPr>
          <w:rFonts w:ascii="Times New Roman" w:hAnsi="Times New Roman"/>
          <w:bCs/>
          <w:sz w:val="28"/>
          <w:szCs w:val="28"/>
          <w:lang w:eastAsia="ru-RU"/>
        </w:rPr>
        <w:t>К проверке представлена исполнительная документация, предусмотренная контрактом.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В соответствии с представленной сметой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сметная стоимость 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закупку работ по текущему содержанию автомобильных дорог в границах Сортавальского городского поселения составляет 1 494 639,35 рублей. Смета составлена и проверена одним и тем же специалистом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Бутеневой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Л.А. (должность не указана), утверждена Директором МУП «Чистый город» Нарбут Н.В. и согласована Главой Сортавальского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Козигоном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С.Н. </w:t>
      </w:r>
      <w:r w:rsidRPr="00351022">
        <w:rPr>
          <w:rFonts w:ascii="Times New Roman" w:hAnsi="Times New Roman"/>
          <w:b/>
          <w:bCs/>
          <w:sz w:val="28"/>
          <w:szCs w:val="28"/>
          <w:lang w:eastAsia="ru-RU"/>
        </w:rPr>
        <w:t>Проверка расчета указанной сметы уполномоченной на это организацией или специалистом не выполнена</w:t>
      </w:r>
      <w:r w:rsidRPr="00BE45B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2FA9" w:rsidRPr="00060900" w:rsidRDefault="00546121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Сортавальского городского поселения в представленных возражениях сообщает, что проверка расчетов сметной стоимости ООО «РЦЦС РК» осуществляется только по проведению текущего и капитального </w:t>
      </w:r>
      <w:r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ремонта. Сметы по текущему содержанию автомобильных дорог составляются муниципальным унитарным предприятием с использованием программного комплекса для составления и проверки сметных расчетов «ГРАНД-Смета», имеющим соответствующий сертификат (копия прилагается). Таким образом, дополнительная проверка не требуется. </w:t>
      </w:r>
    </w:p>
    <w:p w:rsidR="00546121" w:rsidRDefault="00546121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Представленный </w:t>
      </w:r>
      <w:r w:rsidR="009B4B3F"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3510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возражениям</w:t>
      </w:r>
      <w:r w:rsidR="009B4B3F"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сертификат соответствия № </w:t>
      </w:r>
      <w:r w:rsidR="00A47ABE"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РОСС </w:t>
      </w:r>
      <w:r w:rsidR="00A47ABE" w:rsidRPr="00060900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="00A47ABE"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.0001.11СП15, </w:t>
      </w:r>
      <w:r w:rsidR="00A47ABE" w:rsidRPr="0035102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 сроком действия с 25.05.2015г. по 24.05.2017г.</w:t>
      </w:r>
      <w:r w:rsidR="00A47ABE"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продукция</w:t>
      </w:r>
      <w:r w:rsidR="009B4B3F" w:rsidRPr="000609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Программа «ГРАНТ-Смета» для составления и экспертизы строительных смет от 25 мая 2015года.</w:t>
      </w:r>
    </w:p>
    <w:p w:rsidR="00351022" w:rsidRPr="00FA4C18" w:rsidRDefault="00351022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A4C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Контрольно-счетный комитет считает, что представленный к возражениям сертификат со сроком действия с 25.05.2015г. по 24.05.2017г., не подтверждает отсутствие необходимости проверки сметных расчетов в проверяемом периоде</w:t>
      </w:r>
      <w:r w:rsidR="000408E8" w:rsidRPr="00FA4C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(2014 году)</w:t>
      </w:r>
      <w:r w:rsidRPr="00FA4C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Для подтверждения факта выполнения ремонтных работ к проверке представлены: 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1.Акт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5-261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31.05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141 694,02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6-289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30.06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Сортавальского городского поселения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379 899,74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7-070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31.07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Сортавальского городского поселения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445 642,27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8194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31.08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Сортавальского городского поселения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333 201,14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9150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30.09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194 202,18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Общая стоимость выполненных работ, согласно актов (по форме КС-2) составляет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1 494 639,35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.Акт</w:t>
      </w:r>
      <w:r>
        <w:rPr>
          <w:rFonts w:ascii="Times New Roman" w:hAnsi="Times New Roman"/>
          <w:bCs/>
          <w:sz w:val="28"/>
          <w:szCs w:val="28"/>
          <w:lang w:eastAsia="ru-RU"/>
        </w:rPr>
        <w:t>ы сдачи-приемки работ (в количестве 5 штук),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номера, даты и суммы которых соответствуют актам, описанным выше</w:t>
      </w:r>
      <w:r w:rsidRPr="006220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одписанны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исполнителем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город». Согласно представленным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работы по текущему содержанию автомобильных дорог в границах Сортавальского городского поселения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C6A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Муниципальный контракт №31785 от 21.05.2014г. выполнены.</w:t>
      </w:r>
    </w:p>
    <w:p w:rsidR="005C73D8" w:rsidRPr="00257A81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eastAsiaTheme="minorHAnsi" w:hAnsi="Times New Roman"/>
          <w:sz w:val="28"/>
          <w:szCs w:val="28"/>
        </w:rPr>
      </w:pPr>
      <w:r w:rsidRPr="00257A81">
        <w:rPr>
          <w:rFonts w:ascii="Times New Roman" w:eastAsiaTheme="minorHAnsi" w:hAnsi="Times New Roman"/>
          <w:sz w:val="28"/>
          <w:szCs w:val="28"/>
        </w:rPr>
        <w:t>На основании ст. 94 Федерального закона № 44-ФЗ для проверки предоставленных поставщиком (подрядчиком, исполнителем) результатов, предусмотренных контрактом, в части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57A81">
        <w:rPr>
          <w:rFonts w:ascii="Times New Roman" w:eastAsiaTheme="minorHAnsi" w:hAnsi="Times New Roman"/>
          <w:sz w:val="28"/>
          <w:szCs w:val="28"/>
        </w:rPr>
        <w:t xml:space="preserve">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</w:t>
      </w:r>
      <w:hyperlink r:id="rId10" w:history="1">
        <w:r w:rsidRPr="00257A81">
          <w:rPr>
            <w:rFonts w:ascii="Times New Roman" w:eastAsiaTheme="minorHAnsi" w:hAnsi="Times New Roman"/>
            <w:sz w:val="28"/>
            <w:szCs w:val="28"/>
          </w:rPr>
          <w:t>своими силами</w:t>
        </w:r>
      </w:hyperlink>
      <w:r w:rsidRPr="00257A81">
        <w:rPr>
          <w:rFonts w:ascii="Times New Roman" w:eastAsiaTheme="minorHAnsi" w:hAnsi="Times New Roman"/>
          <w:sz w:val="28"/>
          <w:szCs w:val="28"/>
        </w:rPr>
        <w:t xml:space="preserve"> или к ее проведению могут привлекаться эксперты, экспертные организации.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муниципального образования «Сортавальское городское поселение» (далее заказчик) заключены муниципальные контракты на проведение экспертизы выполненных работ (отдельного этапа исполнения контракта) с физическим лицом, экспертом – Веселовым Сергей Николаевичем (далее исполнитель).</w:t>
      </w:r>
    </w:p>
    <w:p w:rsidR="005C73D8" w:rsidRPr="003A4FA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контрактом исполнитель обязуется по заданию заказчика оказать услуги по проведению экспертизы выполненных работ (отдельного этапа исполнения контракта) по текущему содержанию автомобильных дорог в границах Сортавальского городского поселения, в соответствии с Техническим заданием (Приложение №1 к Муниципальному контракту) на предмет соответствия их условиям контракта.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</w:t>
      </w:r>
      <w:r w:rsidR="00F554D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оверке представлены ежемесячные заключения по результатам проведения экспертизы выполненных работ (отдельного этапа исполнения контракта) (5 штук). Подписанные экспертом Веселовым С.Н.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оценке выполненных работ, сделан окончательный вывод: работы по текущему содержанию автомобильных дорог в границах Сортавальского городского поселения выполнены за период с 21 мая 2014г. по 30 сентября 2014г. на общую сумму 1 494 639,35 рублей. В ходе оценки результатов исполнения муниципального контракта не было выявлено существенных скрытых недостатков, препятствующих приемке результатов.</w:t>
      </w:r>
    </w:p>
    <w:p w:rsidR="005C73D8" w:rsidRPr="00F43BC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представленным к проверке платежным документам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оплата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муниципальному контракту №31785 от 21.05.2014г. за выполненные работы по текущему содержанию автомобильных дорог в границах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произведена в сумме 1</w:t>
      </w:r>
      <w:r>
        <w:rPr>
          <w:rFonts w:ascii="Times New Roman" w:hAnsi="Times New Roman"/>
          <w:bCs/>
          <w:sz w:val="28"/>
          <w:szCs w:val="28"/>
          <w:lang w:eastAsia="ru-RU"/>
        </w:rPr>
        <w:t> 494 639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35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bCs/>
          <w:sz w:val="28"/>
          <w:szCs w:val="28"/>
          <w:lang w:eastAsia="ru-RU"/>
        </w:rPr>
        <w:t>лей,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в том числе платежными поручениями: №</w:t>
      </w:r>
      <w:r>
        <w:rPr>
          <w:rFonts w:ascii="Times New Roman" w:hAnsi="Times New Roman"/>
          <w:bCs/>
          <w:sz w:val="28"/>
          <w:szCs w:val="28"/>
          <w:lang w:eastAsia="ru-RU"/>
        </w:rPr>
        <w:t>520743 от 18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.2014г. в сумме 1</w:t>
      </w:r>
      <w:r>
        <w:rPr>
          <w:rFonts w:ascii="Times New Roman" w:hAnsi="Times New Roman"/>
          <w:bCs/>
          <w:sz w:val="28"/>
          <w:szCs w:val="28"/>
          <w:lang w:eastAsia="ru-RU"/>
        </w:rPr>
        <w:t>41 694,02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614747 от 07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379 899,74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</w:t>
      </w:r>
      <w:r w:rsidRPr="003823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>749065 от 06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08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445 642,27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>883022 от 05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09.2014г. в сумме 333 201,14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 №</w:t>
      </w:r>
      <w:r>
        <w:rPr>
          <w:rFonts w:ascii="Times New Roman" w:hAnsi="Times New Roman"/>
          <w:bCs/>
          <w:sz w:val="28"/>
          <w:szCs w:val="28"/>
          <w:lang w:eastAsia="ru-RU"/>
        </w:rPr>
        <w:t>135708 от 08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.2014г. в сумме 1</w:t>
      </w:r>
      <w:r>
        <w:rPr>
          <w:rFonts w:ascii="Times New Roman" w:hAnsi="Times New Roman"/>
          <w:bCs/>
          <w:sz w:val="28"/>
          <w:szCs w:val="28"/>
          <w:lang w:eastAsia="ru-RU"/>
        </w:rPr>
        <w:t>94 202,18 руб.</w:t>
      </w:r>
    </w:p>
    <w:p w:rsidR="005C73D8" w:rsidRDefault="005C73D8" w:rsidP="00C239D4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На момент проведения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Муниципальный контракт №31785 от 21.05.2014г.</w:t>
      </w:r>
      <w:r w:rsidRPr="000032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 выполнение работ по текущему содержанию автомобильных дорог в границах Сортавальского городского поселения исполнен</w:t>
      </w:r>
      <w:r w:rsidRPr="000032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полном объеме. </w:t>
      </w:r>
    </w:p>
    <w:p w:rsidR="005C73D8" w:rsidRDefault="005C73D8" w:rsidP="00C239D4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EA2F4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Муниципальный контракт №109345 от 09.10.2014г. на выполнение работ по текущему содержанию автомобильных дорог в границах Сортавальского городского поселения. </w:t>
      </w:r>
      <w:r w:rsidRPr="00951A8F">
        <w:rPr>
          <w:rFonts w:ascii="Times New Roman" w:hAnsi="Times New Roman"/>
          <w:bCs/>
          <w:sz w:val="28"/>
          <w:szCs w:val="28"/>
          <w:lang w:eastAsia="ru-RU"/>
        </w:rPr>
        <w:t xml:space="preserve">Пунктом 2.1. контракта общая стоимость поручаемых работ составляет 2 490 446,70 руб., что соответствует начальной цене контракта, указанной в документации об аукционе в электронной форме. </w:t>
      </w:r>
      <w:r w:rsidRPr="00E738D6">
        <w:rPr>
          <w:rFonts w:ascii="Times New Roman" w:hAnsi="Times New Roman"/>
          <w:bCs/>
          <w:sz w:val="28"/>
          <w:szCs w:val="28"/>
          <w:lang w:eastAsia="ru-RU"/>
        </w:rPr>
        <w:t>Начальная максимальная цена контракта получена на основании расчета, утвержденного Главой Сортавальского поселения –</w:t>
      </w:r>
      <w:proofErr w:type="spellStart"/>
      <w:r w:rsidRPr="00E738D6">
        <w:rPr>
          <w:rFonts w:ascii="Times New Roman" w:hAnsi="Times New Roman"/>
          <w:bCs/>
          <w:sz w:val="28"/>
          <w:szCs w:val="28"/>
          <w:lang w:eastAsia="ru-RU"/>
        </w:rPr>
        <w:t>Козигоном</w:t>
      </w:r>
      <w:proofErr w:type="spellEnd"/>
      <w:r w:rsidRPr="00E738D6">
        <w:rPr>
          <w:rFonts w:ascii="Times New Roman" w:hAnsi="Times New Roman"/>
          <w:bCs/>
          <w:sz w:val="28"/>
          <w:szCs w:val="28"/>
          <w:lang w:eastAsia="ru-RU"/>
        </w:rPr>
        <w:t xml:space="preserve"> С.Н. Срок выполнения работ по контракту - 28 февраля 2015 года. Пунктом 14.1 определены документы, являющиеся </w:t>
      </w:r>
      <w:r>
        <w:rPr>
          <w:rFonts w:ascii="Times New Roman" w:hAnsi="Times New Roman"/>
          <w:bCs/>
          <w:sz w:val="28"/>
          <w:szCs w:val="28"/>
          <w:lang w:eastAsia="ru-RU"/>
        </w:rPr>
        <w:t>обязательным приложением к настоящему контракту: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№1 – Техническое задание;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№2 – Локальная смета;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№3 – Календарный план работ (предоставлен Подрядчиком - МУП «Чистый город»).</w:t>
      </w:r>
    </w:p>
    <w:p w:rsidR="005C73D8" w:rsidRPr="00217A0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7A0F">
        <w:rPr>
          <w:rFonts w:ascii="Times New Roman" w:hAnsi="Times New Roman"/>
          <w:bCs/>
          <w:sz w:val="28"/>
          <w:szCs w:val="28"/>
          <w:lang w:eastAsia="ru-RU"/>
        </w:rPr>
        <w:t>К проверке представлена исполнительная документация, предусмотренная контрактом.</w:t>
      </w:r>
    </w:p>
    <w:p w:rsidR="005C73D8" w:rsidRPr="00AF646C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F646C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представленной сметой сметная стоимость работ на закупку работ по текущему содержанию автомобильных дорог в границах Сортавальского поселения составляет 2 490 044,70 рублей. Смета составлена и проверена одним и тем же специалистом </w:t>
      </w:r>
      <w:proofErr w:type="spellStart"/>
      <w:r w:rsidRPr="00AF646C">
        <w:rPr>
          <w:rFonts w:ascii="Times New Roman" w:hAnsi="Times New Roman"/>
          <w:bCs/>
          <w:sz w:val="28"/>
          <w:szCs w:val="28"/>
          <w:lang w:eastAsia="ru-RU"/>
        </w:rPr>
        <w:t>Бутеневой</w:t>
      </w:r>
      <w:proofErr w:type="spellEnd"/>
      <w:r w:rsidRPr="00AF646C">
        <w:rPr>
          <w:rFonts w:ascii="Times New Roman" w:hAnsi="Times New Roman"/>
          <w:bCs/>
          <w:sz w:val="28"/>
          <w:szCs w:val="28"/>
          <w:lang w:eastAsia="ru-RU"/>
        </w:rPr>
        <w:t xml:space="preserve"> Л.А. (должность не указана), утверждена Директором МУП «Чистый город» Нарбут Н.В. и согласована Главой Сортавальского городского поселения </w:t>
      </w:r>
      <w:proofErr w:type="spellStart"/>
      <w:r w:rsidRPr="00AF646C">
        <w:rPr>
          <w:rFonts w:ascii="Times New Roman" w:hAnsi="Times New Roman"/>
          <w:bCs/>
          <w:sz w:val="28"/>
          <w:szCs w:val="28"/>
          <w:lang w:eastAsia="ru-RU"/>
        </w:rPr>
        <w:t>Козигоном</w:t>
      </w:r>
      <w:proofErr w:type="spellEnd"/>
      <w:r w:rsidRPr="00AF646C">
        <w:rPr>
          <w:rFonts w:ascii="Times New Roman" w:hAnsi="Times New Roman"/>
          <w:bCs/>
          <w:sz w:val="28"/>
          <w:szCs w:val="28"/>
          <w:lang w:eastAsia="ru-RU"/>
        </w:rPr>
        <w:t xml:space="preserve"> С.Н. </w:t>
      </w:r>
      <w:r w:rsidRPr="00351022">
        <w:rPr>
          <w:rFonts w:ascii="Times New Roman" w:hAnsi="Times New Roman"/>
          <w:b/>
          <w:bCs/>
          <w:sz w:val="28"/>
          <w:szCs w:val="28"/>
          <w:lang w:eastAsia="ru-RU"/>
        </w:rPr>
        <w:t>Проверка расчета указанной сметы уполномоченной на это организацией или специалистом не выполнена</w:t>
      </w:r>
      <w:r w:rsidRPr="00AF64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Для подтверждения факта выполнения ремонтных работ к проверке представлены: 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1.Акт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10273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31.10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640 958,92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11225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30.11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523 247,85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>3.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12238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31.12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Сортавальского городского поселения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365 106,94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100207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31.01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Сортавальского городского поселения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493 170,29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200179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28.02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467 560,70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Общая стоимость выполненных работ, согласно актов (по форме КС-2) составляет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2 490 044,70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.Акт</w:t>
      </w:r>
      <w:r>
        <w:rPr>
          <w:rFonts w:ascii="Times New Roman" w:hAnsi="Times New Roman"/>
          <w:bCs/>
          <w:sz w:val="28"/>
          <w:szCs w:val="28"/>
          <w:lang w:eastAsia="ru-RU"/>
        </w:rPr>
        <w:t>ы сдачи-приемки работ (в количестве 5 штук),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номера, даты и суммы которых соответствуют актам, описанным выше</w:t>
      </w:r>
      <w:r w:rsidRPr="006220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одписанны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исполнителем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город». Согласно представленным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работы по текущему содержанию автомобильных дорог в границах Сортавальского городского поселения выполнены.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7.Ежемесячные заключения по результатам проведения экспертизы выполненных работ (отдельного этапа исполнения контракта) (5 штук). Подписанные экспертом Веселовым С.Н.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оценке выполненных работ, ежемесячно сделан вывод: результат исполнения отдельного этапа (указан месяц) муниципального контракта соответствует требованиям Муниципального контракта №109345 от 09.10.2014г. </w:t>
      </w:r>
    </w:p>
    <w:p w:rsidR="005C73D8" w:rsidRPr="00F43BC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представленным к проверке платежным документам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оплата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Муниципальному контракту №109345 от 09.10.2014г.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произведена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2 490 044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70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bCs/>
          <w:sz w:val="28"/>
          <w:szCs w:val="28"/>
          <w:lang w:eastAsia="ru-RU"/>
        </w:rPr>
        <w:t>лей,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в том числе платежными поручениями: №</w:t>
      </w:r>
      <w:r>
        <w:rPr>
          <w:rFonts w:ascii="Times New Roman" w:hAnsi="Times New Roman"/>
          <w:bCs/>
          <w:sz w:val="28"/>
          <w:szCs w:val="28"/>
          <w:lang w:eastAsia="ru-RU"/>
        </w:rPr>
        <w:t>336078 от 17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640 958,92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519 893 от 18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523 247,85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</w:t>
      </w:r>
      <w:r w:rsidRPr="003823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>675954 от 21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365 106,94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>769902 от 10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02.2015г. в сумме 493 170,29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>890613 от 06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5г. в сумме 467 560,70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На момент проведения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Муниципальный контракт №109345 от 09.10.2014г.</w:t>
      </w:r>
      <w:r w:rsidRPr="000032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</w:t>
      </w:r>
      <w:r w:rsidRPr="000032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полном объеме. </w:t>
      </w:r>
    </w:p>
    <w:p w:rsidR="005C73D8" w:rsidRPr="008C5B8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5B8F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8C5B8F">
        <w:rPr>
          <w:rFonts w:ascii="Times New Roman" w:hAnsi="Times New Roman"/>
          <w:bCs/>
          <w:sz w:val="28"/>
          <w:szCs w:val="28"/>
          <w:lang w:eastAsia="ru-RU"/>
        </w:rPr>
        <w:t xml:space="preserve">. Муниципальный контракт №28 от 09.12.2013г. на выполнение работ по текущему содержанию автомобильных дорог в границах Сортавальского поселения. Пунктом 2.1. контракта общая стоимость поручаемых работ составляет 1 673 890,00 руб., что соответствует начальной цене контракта, </w:t>
      </w:r>
      <w:r w:rsidRPr="008C5B8F">
        <w:rPr>
          <w:rFonts w:ascii="Times New Roman" w:hAnsi="Times New Roman"/>
          <w:bCs/>
          <w:sz w:val="28"/>
          <w:szCs w:val="28"/>
          <w:lang w:eastAsia="ru-RU"/>
        </w:rPr>
        <w:lastRenderedPageBreak/>
        <w:t>указанной в документации об аукционе в электронной форме. Начальная максимальная цена контракта получена на основании расчета, утвержденного Главой Сортавальского городского поселения –</w:t>
      </w:r>
      <w:proofErr w:type="spellStart"/>
      <w:r w:rsidRPr="008C5B8F">
        <w:rPr>
          <w:rFonts w:ascii="Times New Roman" w:hAnsi="Times New Roman"/>
          <w:bCs/>
          <w:sz w:val="28"/>
          <w:szCs w:val="28"/>
          <w:lang w:eastAsia="ru-RU"/>
        </w:rPr>
        <w:t>Козигоном</w:t>
      </w:r>
      <w:proofErr w:type="spellEnd"/>
      <w:r w:rsidRPr="008C5B8F">
        <w:rPr>
          <w:rFonts w:ascii="Times New Roman" w:hAnsi="Times New Roman"/>
          <w:bCs/>
          <w:sz w:val="28"/>
          <w:szCs w:val="28"/>
          <w:lang w:eastAsia="ru-RU"/>
        </w:rPr>
        <w:t xml:space="preserve"> С.Н. Срок выполнения работ по контракту - 30 апреля 2014 года. Пунктом 13 определены документы, являющиеся обязательным приложением к настоящему контракту: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№1 – Техническое задание;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№2 – Локальная смета;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№3 – Календарный план работ (предоставлен Подрядчиком - МУП «Чистый город»).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7A0F">
        <w:rPr>
          <w:rFonts w:ascii="Times New Roman" w:hAnsi="Times New Roman"/>
          <w:bCs/>
          <w:sz w:val="28"/>
          <w:szCs w:val="28"/>
          <w:lang w:eastAsia="ru-RU"/>
        </w:rPr>
        <w:t>К проверке представлена исполнительная документация, предусмотренная контрактом.</w:t>
      </w:r>
    </w:p>
    <w:p w:rsidR="005C73D8" w:rsidRPr="00AF646C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представленной сметой сметная стоимость 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закупку работ по текущему содержанию автомобильных дорог в границах Сортавальского поселения составляет 1 799 890,00 рублей. Смета составлена Шлык И.В., проверена Раковой С.Е. (должности не указаны), утверждена Первым заместителем Главы Сортавальского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Вельевым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Д.Л. </w:t>
      </w:r>
      <w:r w:rsidRPr="00351022">
        <w:rPr>
          <w:rFonts w:ascii="Times New Roman" w:hAnsi="Times New Roman"/>
          <w:b/>
          <w:bCs/>
          <w:sz w:val="28"/>
          <w:szCs w:val="28"/>
          <w:lang w:eastAsia="ru-RU"/>
        </w:rPr>
        <w:t>Проверка расчета указанной сметы уполномоченной на это организацией или специалистом не выполнена</w:t>
      </w:r>
      <w:r w:rsidRPr="00AF64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связи с признанием открытого аукциона в электронной форме несостоявшимся Администрация Сортавальского городского поселения письмами от 28.11.2013г. обратилось к МУП «Чистый город» и к ГУП РК «Сортавальское ДРСУ» с просьбой рассмотреть вопрос о заключении муниципального контракта на выполнение работ по текущему содержанию автомобильных дорог в границах Сортавальского городского поселения в соответствии с требованиями и условиями документации об аукционе по начальной цене контракта 1 799 890,00 рублей или по согласованной цене, не превышающей начальной цены контракта. 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 письмом от 04.12.2013г. подтверждает готовность заключить муниципальный контракт с Администрацией Сортавальского городского поселения на выполнение работ по текущему содержанию автомобильных дорог в соответствии с требованиями и условиями документации об аукционе по цене контракта 1 673 890,00 рублей.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Письмом от 04.12.2013г. № 2511-01/2-35 Администрация Сортавальское городского поселение обратилось в Министерство экономического развития РК о согласовании возможности заключения муниципального контракта у единственного подрядчика (исполнителя) - МУП «Чистый город», по согласованной цене контракта 1 673 890,00 рублей.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Министерство экономического развития РК письмом от 04.12.2013г. №8394/11.5-15/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МЭРи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сообщает о принятом решении согласовать возможность заключения контракта на выполнение работ по текущему содержанию автомобильных дорог в границах Сортавальского городского поселения с МУП «Чистый город» по цене 1 673 890,00 рублей.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Для подтверждения факта выполнения ремонтных работ к проверке представлены: 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1.Акт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б/н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31.12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Сортавальское городское поселение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245 696,89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б/н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31.12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Сортавальское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324 402,83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2-271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28.02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445 363,46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3-245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31.03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258 187,80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4-299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30.04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подрядчиком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194 181,01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Общая стоимость выполненных работ, согласно актов (по форме КС-2) составляет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1 467 831,99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.Акт</w:t>
      </w:r>
      <w:r>
        <w:rPr>
          <w:rFonts w:ascii="Times New Roman" w:hAnsi="Times New Roman"/>
          <w:bCs/>
          <w:sz w:val="28"/>
          <w:szCs w:val="28"/>
          <w:lang w:eastAsia="ru-RU"/>
        </w:rPr>
        <w:t>ы сдачи-приемки работ (в количестве 5 штук),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номера, даты и суммы которых соответствуют актам, описанным выше</w:t>
      </w:r>
      <w:r w:rsidRPr="006220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одписанны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Сортавальского городского поселения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исполнителем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МУП «Чистый город». Согласно представленным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работы по текущему содержанию автомобильных дорог выполнены.</w:t>
      </w:r>
    </w:p>
    <w:p w:rsidR="005C73D8" w:rsidRPr="00F43BC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представленным к проверке платежным документам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оплата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Муниципальному контракту №28 от 09.12.2013г.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произведена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1 467 831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99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bCs/>
          <w:sz w:val="28"/>
          <w:szCs w:val="28"/>
          <w:lang w:eastAsia="ru-RU"/>
        </w:rPr>
        <w:t>лей,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в том числе платежными поручениями: №</w:t>
      </w:r>
      <w:r>
        <w:rPr>
          <w:rFonts w:ascii="Times New Roman" w:hAnsi="Times New Roman"/>
          <w:bCs/>
          <w:sz w:val="28"/>
          <w:szCs w:val="28"/>
          <w:lang w:eastAsia="ru-RU"/>
        </w:rPr>
        <w:t>4442075 от 31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245 696,89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53134 от 13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.2014г.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324 402,83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</w:t>
      </w:r>
      <w:r w:rsidRPr="003823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>40818 от 04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г.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445 363,46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192809 от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07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04.2014г. в сумме 258 187,80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№</w:t>
      </w:r>
      <w:r>
        <w:rPr>
          <w:rFonts w:ascii="Times New Roman" w:hAnsi="Times New Roman"/>
          <w:bCs/>
          <w:sz w:val="28"/>
          <w:szCs w:val="28"/>
          <w:lang w:eastAsia="ru-RU"/>
        </w:rPr>
        <w:t>345178 от 12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4г. в сумме 194 181,01 руб.</w:t>
      </w:r>
    </w:p>
    <w:p w:rsidR="005C73D8" w:rsidRPr="00DB432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432F">
        <w:rPr>
          <w:rFonts w:ascii="Times New Roman" w:hAnsi="Times New Roman"/>
          <w:bCs/>
          <w:sz w:val="28"/>
          <w:szCs w:val="28"/>
          <w:lang w:eastAsia="ru-RU"/>
        </w:rPr>
        <w:t>На момент проведения проверки Муниципальный контракт №28 от 09.12.2013г. на выполнение работ по текущему содержанию автомобильных дорог в границах Сортавальского городского поселения исполнен.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данным бухгалтерского учета по счету 302.25 по КБК 0409 6000220 244 225 за 2014 год за работы по содержанию дорог принято к оплате и оплачено МУП «Чистый город» счета на общую сумму 3 880 981,22. Задолженность на конец года перед МУП «Чистый город» за работы по содержанию дорог отсутствует. Сумма перечисленных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МУП «Чистый город» за работы по содержанию дорог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денежных средств соответствует данным отчета об исполнении бюджета по </w:t>
      </w:r>
      <w:r w:rsidRPr="00F22403">
        <w:rPr>
          <w:rFonts w:ascii="Times New Roman" w:hAnsi="Times New Roman"/>
          <w:sz w:val="28"/>
          <w:szCs w:val="28"/>
        </w:rPr>
        <w:t xml:space="preserve">КБК </w:t>
      </w:r>
      <w:r>
        <w:rPr>
          <w:rFonts w:ascii="Times New Roman" w:hAnsi="Times New Roman"/>
          <w:sz w:val="28"/>
          <w:szCs w:val="28"/>
          <w:lang w:eastAsia="ru-RU"/>
        </w:rPr>
        <w:t>0409 6000220 244 225</w:t>
      </w:r>
      <w:r>
        <w:rPr>
          <w:rFonts w:ascii="Times New Roman" w:hAnsi="Times New Roman"/>
          <w:sz w:val="28"/>
          <w:szCs w:val="28"/>
        </w:rPr>
        <w:t>.</w:t>
      </w:r>
    </w:p>
    <w:p w:rsidR="005C73D8" w:rsidRPr="003E3830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C73D8" w:rsidRDefault="005C73D8" w:rsidP="00C239D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4.2.2.</w:t>
      </w:r>
      <w:r w:rsidRPr="00F46DFD">
        <w:rPr>
          <w:rFonts w:ascii="Times New Roman" w:hAnsi="Times New Roman"/>
          <w:b/>
          <w:bCs/>
          <w:sz w:val="28"/>
          <w:szCs w:val="28"/>
          <w:lang w:eastAsia="ru-RU"/>
        </w:rPr>
        <w:t>Поставка дорожных знаков</w:t>
      </w:r>
    </w:p>
    <w:p w:rsidR="005C73D8" w:rsidRDefault="005C73D8" w:rsidP="00C239D4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итогам проведенного 21.10.2014г. аукциона был заключен Муниципальный контракт №119419 от 05.11.2014г. на поставку дорожных знаков для нужд администрации Сортавальского поселения в соответствии с Техническим заданием (приложение №1 к контракту) и со Спецификацией поставляемого товара (приложение №2 к контракту) с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ТехСтройРесурс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». Пунктом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2.1.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определена цена, которая составляет 125 000,00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руб., что соответствует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начальной цене контракта, указанной в документации об аукционе в электронной форме.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Срок выполнения работ по указанному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контракту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определен в пункте 4.1 – 10 календарных дней с даты заключения контракта.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Для подтверждения поставки дорожных знаков по контракту и факта оплаты к проверке представлены: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1.Акт приемк</w:t>
      </w:r>
      <w:r>
        <w:rPr>
          <w:rFonts w:ascii="Times New Roman" w:hAnsi="Times New Roman"/>
          <w:bCs/>
          <w:sz w:val="28"/>
          <w:szCs w:val="28"/>
          <w:lang w:eastAsia="ru-RU"/>
        </w:rPr>
        <w:t>и поставленных товаров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21.11.2014г., (сроки поставки нарушены)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подписанный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в количестве пяти человек. (председатель комиссии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Вельев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Д.Л., первый заместитель Главы администрации).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Стоимость </w:t>
      </w:r>
      <w:r>
        <w:rPr>
          <w:rFonts w:ascii="Times New Roman" w:hAnsi="Times New Roman"/>
          <w:bCs/>
          <w:sz w:val="28"/>
          <w:szCs w:val="28"/>
          <w:lang w:eastAsia="ru-RU"/>
        </w:rPr>
        <w:t>товара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125 000,00 руб.</w:t>
      </w:r>
    </w:p>
    <w:p w:rsidR="005C73D8" w:rsidRPr="0062207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Товарная накладная №298 от 14.11.2014г., на сумму 125 000,00 рублей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, подписанн</w:t>
      </w:r>
      <w:r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 муниципального образования «Сортавальское городское поселение» и поставщ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ТехСтройРесурс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C60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Акт </w:t>
      </w:r>
      <w:r>
        <w:rPr>
          <w:rFonts w:ascii="Times New Roman" w:hAnsi="Times New Roman"/>
          <w:bCs/>
          <w:sz w:val="28"/>
          <w:szCs w:val="28"/>
          <w:lang w:eastAsia="ru-RU"/>
        </w:rPr>
        <w:t>приема-передачи товара к Муниципальному контракту №119419 от 05.11.2014г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 сумму 125 000,00 рублей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, подписанный заказчиком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муниципального образования «Сортавальское городское поселение»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поставщ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иком </w:t>
      </w:r>
      <w:r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ТехСтройРесурс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Заключение по результатам проведения экспертизы поставленного товара от 21.11.2014г. Подписанное экспертом Веселовым С.Н. По результатам проведенной экспертизы экспертом сделан вывод: результат исполнения контракта соответствует требованиям Муниципального контракта №119419 от 05.11.2014г.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Платежное поручение №396928 от 27.11.2014 на сумму 125000,00 рублей.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Претензия, выставленная Администрацией</w:t>
      </w:r>
      <w:r w:rsidRPr="00BD60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«Сортавальское городское поселение» Обществу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ТехСтройРесурс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за несоблюдение сроков и условий поставки дорожных знаков, предусмотренных муниципальным контрактом №119419 от 05.11.2014г. на сумму 1 237,50 руб. и платежное поручение № 276 от 24.11.2014г. на сумму 1237,50 рублей (оплата пеней).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На момент проведения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Муниципальный контракт №119419 от 05.11.2014г. на поставку дорожных знаков исполнен</w:t>
      </w:r>
      <w:r w:rsidRPr="000032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полном объеме Условия контракта соблюдены. 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Default="005C73D8" w:rsidP="00C239D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4.2.3.Дислокация дорожных знаков и схемы дорожной разметки</w:t>
      </w:r>
    </w:p>
    <w:p w:rsidR="005C73D8" w:rsidRDefault="005C73D8" w:rsidP="00C239D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</w:t>
      </w:r>
      <w:r w:rsidRPr="00BD60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Сортавальского городского поселения 01.07.2013г. заключен Муниципальный контракт №6 с победителем конкурса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Атлон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на разработку проекта организации дорожного движения (дислокация дорожных знаков и схемы дорожной разметки) на автомобильных дорогах общего пользования местного значения. Пунктом 2.1 контракта стоимость работ определена в сумме 150 000,00 рублей. Первоначальная цена контракта составляла 151 500,00 рублей.</w:t>
      </w:r>
    </w:p>
    <w:p w:rsidR="005C73D8" w:rsidRDefault="005C73D8" w:rsidP="005C73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Для подтверждения надлежащего исполнения работ по Контракту и факта оплаты к проверке представлены:</w:t>
      </w:r>
    </w:p>
    <w:p w:rsidR="005C73D8" w:rsidRPr="008F3AC7" w:rsidRDefault="005C73D8" w:rsidP="005C73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3AC7">
        <w:rPr>
          <w:rFonts w:ascii="Times New Roman" w:hAnsi="Times New Roman"/>
          <w:bCs/>
          <w:sz w:val="28"/>
          <w:szCs w:val="28"/>
          <w:lang w:eastAsia="ru-RU"/>
        </w:rPr>
        <w:t>1.Акт №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 (по форме КС-2) о приемке выполненных работ от </w:t>
      </w:r>
      <w:r>
        <w:rPr>
          <w:rFonts w:ascii="Times New Roman" w:hAnsi="Times New Roman"/>
          <w:bCs/>
          <w:sz w:val="28"/>
          <w:szCs w:val="28"/>
          <w:lang w:eastAsia="ru-RU"/>
        </w:rPr>
        <w:t>06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>г., подписанный заказчиком Администрацией Сортавальско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исполнителем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Атлон</w:t>
      </w:r>
      <w:proofErr w:type="spellEnd"/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». Стоимость работ составила </w:t>
      </w:r>
      <w:r>
        <w:rPr>
          <w:rFonts w:ascii="Times New Roman" w:hAnsi="Times New Roman"/>
          <w:bCs/>
          <w:sz w:val="28"/>
          <w:szCs w:val="28"/>
          <w:lang w:eastAsia="ru-RU"/>
        </w:rPr>
        <w:t>150 000,00 руб.</w:t>
      </w:r>
    </w:p>
    <w:p w:rsidR="005C73D8" w:rsidRDefault="005C73D8" w:rsidP="005C73D8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Акт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№23 сдачи-приемки работ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06.03.2014г.,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одписанн</w:t>
      </w:r>
      <w:r>
        <w:rPr>
          <w:rFonts w:ascii="Times New Roman" w:hAnsi="Times New Roman"/>
          <w:bCs/>
          <w:sz w:val="28"/>
          <w:szCs w:val="28"/>
          <w:lang w:eastAsia="ru-RU"/>
        </w:rPr>
        <w:t>ый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заказчиком 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>Администрацией Сортавальско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исполнителем</w:t>
      </w:r>
      <w:r w:rsidRPr="008F3AC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Атлон</w:t>
      </w:r>
      <w:proofErr w:type="spellEnd"/>
      <w:r w:rsidRPr="008F3AC7">
        <w:rPr>
          <w:rFonts w:ascii="Times New Roman" w:hAnsi="Times New Roman"/>
          <w:bCs/>
          <w:sz w:val="28"/>
          <w:szCs w:val="28"/>
          <w:lang w:eastAsia="ru-RU"/>
        </w:rPr>
        <w:t>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акта выполнена работа: разработка проекта организации дорожного движения, по муниципальному контракту №6 от 01.07.2013г. на сумму 150 000,00 рублей.</w:t>
      </w:r>
    </w:p>
    <w:p w:rsidR="005C73D8" w:rsidRDefault="005C73D8" w:rsidP="005C73D8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Платежное поручение №77523 от 12.03.2014г. на сумму 150 000,00 рублей.</w:t>
      </w:r>
    </w:p>
    <w:p w:rsidR="005C73D8" w:rsidRDefault="005C73D8" w:rsidP="005C73D8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443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На момент проведения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контракт 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07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bCs/>
          <w:sz w:val="28"/>
          <w:szCs w:val="28"/>
          <w:lang w:eastAsia="ru-RU"/>
        </w:rPr>
        <w:t>на разработку проекта организации дорожного движения (дислокация дорожных знаков и схемы дорожной разметки) на автомобильных дорогах общего пользования местного значения Сортавальского городского поселения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 xml:space="preserve"> исполнен в полном объеме.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Условия контракта соблюдены.</w:t>
      </w:r>
    </w:p>
    <w:p w:rsidR="005C73D8" w:rsidRPr="00174435" w:rsidRDefault="005C73D8" w:rsidP="005C73D8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Pr="00900F76" w:rsidRDefault="005C73D8" w:rsidP="005C7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4.2.4.</w:t>
      </w:r>
      <w:r w:rsidRPr="00900F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Составление дефектной ведомости </w:t>
      </w:r>
      <w:r w:rsidRPr="00900F7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на ремонт участка автомобильной дороги</w:t>
      </w:r>
      <w:r w:rsidRPr="00900F7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целях выполнения работ по составлению дефектной ведомости на ремонт участка автомобильной дороги общего пользования с устройством асфальтобетонного покрытия по ул. Победы в г. Сортавала Администрацией</w:t>
      </w:r>
      <w:r w:rsidRPr="00BD60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Сортавальского городского поселения был заключен Муниципальный контракт №17 от 24.04.2014г. с ООО «АСМ «Мир». Контракт заключен без проведения аукциона, в соответствие с п.4 ч.1 ст.93 Федерального закона №44-ФЗ от 05.04.2013г.(закупка до 100 тыс. руб.).</w:t>
      </w:r>
      <w:r w:rsidRPr="007061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Пунктом 2.1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общ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ая стоимость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20 000,00 руб. Срок выполнения работ не позднее 14.05.2014г.</w:t>
      </w:r>
    </w:p>
    <w:p w:rsidR="005C73D8" w:rsidRPr="00674F55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4F55">
        <w:rPr>
          <w:rFonts w:ascii="Times New Roman" w:hAnsi="Times New Roman"/>
          <w:bCs/>
          <w:sz w:val="28"/>
          <w:szCs w:val="28"/>
          <w:lang w:eastAsia="ru-RU"/>
        </w:rPr>
        <w:t>Согласно Акта оказания услуг от 14.05.2014г. услуги по составлению дефектной ведомости выполнены в срок, предусмотренный договором и приняты заказчиком.</w:t>
      </w:r>
    </w:p>
    <w:p w:rsidR="005C73D8" w:rsidRPr="00173930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3930">
        <w:rPr>
          <w:rFonts w:ascii="Times New Roman" w:hAnsi="Times New Roman"/>
          <w:bCs/>
          <w:sz w:val="28"/>
          <w:szCs w:val="28"/>
          <w:lang w:eastAsia="ru-RU"/>
        </w:rPr>
        <w:t>Оплата за выполненные по Муниципальному контракту №17 работы произведена платежными поручениями от 30.04.2014г. и от 27.05.2014г. на общую сумму 20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000</w:t>
      </w:r>
      <w:r>
        <w:rPr>
          <w:rFonts w:ascii="Times New Roman" w:hAnsi="Times New Roman"/>
          <w:bCs/>
          <w:sz w:val="28"/>
          <w:szCs w:val="28"/>
          <w:lang w:eastAsia="ru-RU"/>
        </w:rPr>
        <w:t>,00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5C73D8" w:rsidRDefault="005C73D8" w:rsidP="005C73D8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момент проведения проверки м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контракт </w:t>
      </w:r>
      <w:r w:rsidRPr="00174435">
        <w:rPr>
          <w:rFonts w:ascii="Times New Roman" w:hAnsi="Times New Roman"/>
          <w:bCs/>
          <w:sz w:val="28"/>
          <w:szCs w:val="28"/>
          <w:lang w:eastAsia="ru-RU"/>
        </w:rPr>
        <w:t xml:space="preserve">исполнен в полном объеме.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Условия контракта соблюдены.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4.2.5.</w:t>
      </w:r>
      <w:r w:rsidRPr="00900F76">
        <w:rPr>
          <w:rFonts w:ascii="Times New Roman" w:hAnsi="Times New Roman"/>
          <w:b/>
          <w:bCs/>
          <w:sz w:val="28"/>
          <w:szCs w:val="28"/>
          <w:lang w:eastAsia="ru-RU"/>
        </w:rPr>
        <w:t>Составлению сметной документации на ремонт автомобильной дороги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C73D8" w:rsidRDefault="005C73D8" w:rsidP="00F554D0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Для выполнения работ по составлению сметной документации на ремонт автомобильной дороги общего пользования с устройством асфальтобетонного покрытия по ул. Победы в г. Сортавала и ее проверке в ООО «РЦСС» по стоимости работ Администрацией</w:t>
      </w:r>
      <w:r w:rsidRPr="00BD60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Сортавальского городского поселения был заключен Муниципальный контракт №25 от 03.07.2014г. с ООО «АСМ «Мир». Контракт заключен без проведения аукциона, в соответствие с п.4 ч.1 ст.93 Федерального закона №44-ФЗ от 05.04.2013г.(закупка до 100 тыс. руб.).</w:t>
      </w:r>
      <w:r w:rsidRPr="007061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73D8" w:rsidRDefault="005C73D8" w:rsidP="00F554D0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унктом 2.1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общ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ая стоимость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18 000,00 руб.</w:t>
      </w:r>
    </w:p>
    <w:p w:rsidR="005C73D8" w:rsidRDefault="005C73D8" w:rsidP="00F554D0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Срок выполнения работ с 03.07.2014г. по 01 августа 2014г. 2014г.</w:t>
      </w:r>
    </w:p>
    <w:p w:rsidR="005C73D8" w:rsidRPr="00CB1C88" w:rsidRDefault="005C73D8" w:rsidP="00F554D0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1C88">
        <w:rPr>
          <w:rFonts w:ascii="Times New Roman" w:hAnsi="Times New Roman"/>
          <w:bCs/>
          <w:sz w:val="28"/>
          <w:szCs w:val="28"/>
          <w:lang w:eastAsia="ru-RU"/>
        </w:rPr>
        <w:t>Согласно Акта оказания услуг услуги выполнены и приняты заказчиком.</w:t>
      </w:r>
    </w:p>
    <w:p w:rsidR="005C73D8" w:rsidRDefault="005C73D8" w:rsidP="00F554D0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3930">
        <w:rPr>
          <w:rFonts w:ascii="Times New Roman" w:hAnsi="Times New Roman"/>
          <w:bCs/>
          <w:sz w:val="28"/>
          <w:szCs w:val="28"/>
          <w:lang w:eastAsia="ru-RU"/>
        </w:rPr>
        <w:lastRenderedPageBreak/>
        <w:t>Оплата за выполненные по Муниципальному контракту №</w:t>
      </w: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 работы произведена платежными поручениями от </w:t>
      </w:r>
      <w:r>
        <w:rPr>
          <w:rFonts w:ascii="Times New Roman" w:hAnsi="Times New Roman"/>
          <w:bCs/>
          <w:sz w:val="28"/>
          <w:szCs w:val="28"/>
          <w:lang w:eastAsia="ru-RU"/>
        </w:rPr>
        <w:t>08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.2014г. и от 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.2014г. на общую сумму </w:t>
      </w:r>
      <w:r>
        <w:rPr>
          <w:rFonts w:ascii="Times New Roman" w:hAnsi="Times New Roman"/>
          <w:bCs/>
          <w:sz w:val="28"/>
          <w:szCs w:val="28"/>
          <w:lang w:eastAsia="ru-RU"/>
        </w:rPr>
        <w:t>18 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000</w:t>
      </w:r>
      <w:r>
        <w:rPr>
          <w:rFonts w:ascii="Times New Roman" w:hAnsi="Times New Roman"/>
          <w:bCs/>
          <w:sz w:val="28"/>
          <w:szCs w:val="28"/>
          <w:lang w:eastAsia="ru-RU"/>
        </w:rPr>
        <w:t>,00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4.2.6.</w:t>
      </w:r>
      <w:r w:rsidRPr="00900F76">
        <w:rPr>
          <w:rFonts w:ascii="Times New Roman" w:hAnsi="Times New Roman"/>
          <w:b/>
          <w:bCs/>
          <w:sz w:val="28"/>
          <w:szCs w:val="28"/>
          <w:lang w:eastAsia="ru-RU"/>
        </w:rPr>
        <w:t>Технический надзор за выполнением работ по ремонту автомобильных дорог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целях выполнения технического надзора за выполнением работ по ремонту участка автомобильной дороги общего пользования с устройством асфальтобетонного покрытия по улице Победы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г.Сортавала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Администрацией Сортавальского поселения был заключен Муниципальный контракт №44 от 06.10.2014г. с ООО «АСМ «Мир». Контракт заключен без проведения аукциона, в соответствие с п.4 ч.1 ст.93 Федерального закона №44-ФЗ от 05.04.2013г.(закупка до 100 тыс. руб.).</w:t>
      </w:r>
      <w:r w:rsidRPr="007061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Пунктом 2.1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общ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ая стоимость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80 000,00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Срок выполнения работ с 06 октября 2014г. по 03 ноября 2014г.</w:t>
      </w:r>
    </w:p>
    <w:p w:rsidR="005C73D8" w:rsidRPr="00611E06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1E06">
        <w:rPr>
          <w:rFonts w:ascii="Times New Roman" w:hAnsi="Times New Roman"/>
          <w:bCs/>
          <w:sz w:val="28"/>
          <w:szCs w:val="28"/>
          <w:lang w:eastAsia="ru-RU"/>
        </w:rPr>
        <w:t>Согласно Акта сдачи-приемки работ от 11.12.2014г.работы выполнены и приняты заказчиком.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Оплата за </w:t>
      </w:r>
      <w:r>
        <w:rPr>
          <w:rFonts w:ascii="Times New Roman" w:hAnsi="Times New Roman"/>
          <w:bCs/>
          <w:sz w:val="28"/>
          <w:szCs w:val="28"/>
          <w:lang w:eastAsia="ru-RU"/>
        </w:rPr>
        <w:t>выполненные по м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униципальному контракту №</w:t>
      </w:r>
      <w:r>
        <w:rPr>
          <w:rFonts w:ascii="Times New Roman" w:hAnsi="Times New Roman"/>
          <w:bCs/>
          <w:sz w:val="28"/>
          <w:szCs w:val="28"/>
          <w:lang w:eastAsia="ru-RU"/>
        </w:rPr>
        <w:t>44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 работы произведена платежными поручениями от </w:t>
      </w:r>
      <w:r>
        <w:rPr>
          <w:rFonts w:ascii="Times New Roman" w:hAnsi="Times New Roman"/>
          <w:bCs/>
          <w:sz w:val="28"/>
          <w:szCs w:val="28"/>
          <w:lang w:eastAsia="ru-RU"/>
        </w:rPr>
        <w:t>09.10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.2014г. и от </w:t>
      </w:r>
      <w:r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.2014г. на общую сумму </w:t>
      </w:r>
      <w:r>
        <w:rPr>
          <w:rFonts w:ascii="Times New Roman" w:hAnsi="Times New Roman"/>
          <w:bCs/>
          <w:sz w:val="28"/>
          <w:szCs w:val="28"/>
          <w:lang w:eastAsia="ru-RU"/>
        </w:rPr>
        <w:t>80 000,00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целях выполнения технического надзора за выполнением работ по ремонту улиц: Комсомольская, Суворова,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Вяйнемяйнена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Ленина г. Сортавала Администрацией Сортавальского поселения был заключен Муниципальный контракт №20 от 07.05.2014г. с ООО «АСМ «Мир». Контракт заключен без проведения аукциона, в соответствие с п.4 ч.1 ст.93 Федерального закона №44-ФЗ от 05.04.2013г.(закупка до 100 тыс. руб.).</w:t>
      </w:r>
      <w:r w:rsidRPr="007061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Пунктом 2.1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контракта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общ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ая стоимость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96 170,00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Приложением №1 к Муниципальному контракту №20 является отчет о невозможности (нецелесообразности) использования иных способов определения поставщика, с приложением трех коммерческих предложений для обоснования цены контракта.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Срок выполнения работ с 07 мая 2014г. по 20 июня 2014г.</w:t>
      </w:r>
    </w:p>
    <w:p w:rsidR="005C73D8" w:rsidRPr="00E647FB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47FB">
        <w:rPr>
          <w:rFonts w:ascii="Times New Roman" w:hAnsi="Times New Roman"/>
          <w:bCs/>
          <w:sz w:val="28"/>
          <w:szCs w:val="28"/>
          <w:lang w:eastAsia="ru-RU"/>
        </w:rPr>
        <w:t>Согласно Акта сдачи работ от 10.06.2014г. работы выполнены с установленный контрактом срок и приняты заказчиком.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Оплата за выполненные по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униципальному контракту №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 работы произведена платежными поручениями от 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.2014г. и от </w:t>
      </w:r>
      <w:r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.2014г. на общую сумму </w:t>
      </w:r>
      <w:r>
        <w:rPr>
          <w:rFonts w:ascii="Times New Roman" w:hAnsi="Times New Roman"/>
          <w:bCs/>
          <w:sz w:val="28"/>
          <w:szCs w:val="28"/>
          <w:lang w:eastAsia="ru-RU"/>
        </w:rPr>
        <w:t>96 170,00</w:t>
      </w:r>
      <w:r w:rsidRPr="00173930">
        <w:rPr>
          <w:rFonts w:ascii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пояснений, представленных Администрацией </w:t>
      </w:r>
      <w:r w:rsidRPr="004F459E">
        <w:rPr>
          <w:rFonts w:ascii="Times New Roman" w:hAnsi="Times New Roman"/>
          <w:bCs/>
          <w:sz w:val="28"/>
          <w:szCs w:val="28"/>
          <w:lang w:eastAsia="ru-RU"/>
        </w:rPr>
        <w:t xml:space="preserve">Сортавальского поселения контракт с ООО «АСМ «Мир» по выполнению технического </w:t>
      </w:r>
      <w:r w:rsidRPr="004F459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надзора за работами по ремонту </w:t>
      </w:r>
      <w:r>
        <w:rPr>
          <w:rFonts w:ascii="Times New Roman" w:hAnsi="Times New Roman"/>
          <w:bCs/>
          <w:sz w:val="28"/>
          <w:szCs w:val="28"/>
          <w:lang w:eastAsia="ru-RU"/>
        </w:rPr>
        <w:t>улиц,</w:t>
      </w:r>
      <w:r w:rsidRPr="004F459E">
        <w:rPr>
          <w:rFonts w:ascii="Times New Roman" w:hAnsi="Times New Roman"/>
          <w:bCs/>
          <w:sz w:val="28"/>
          <w:szCs w:val="28"/>
          <w:lang w:eastAsia="ru-RU"/>
        </w:rPr>
        <w:t xml:space="preserve"> был заключен в связи с заключением в 2013 году за счет средств субсидий Республики Карелия контрактов на ремонт данных улиц. </w:t>
      </w:r>
    </w:p>
    <w:p w:rsidR="002544D7" w:rsidRPr="00FA4C18" w:rsidRDefault="004F0200" w:rsidP="00FA4C18">
      <w:pPr>
        <w:spacing w:after="0"/>
        <w:ind w:firstLine="48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Контрольно- счетным</w:t>
      </w:r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комитетом</w:t>
      </w:r>
      <w:r w:rsidR="002544D7" w:rsidRPr="00FA4C18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 факт</w:t>
      </w:r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заключения Муниципального контракта №20 от 07.05.2014г. с ООО «АСМ «Мир»</w:t>
      </w:r>
      <w:r w:rsidR="002544D7" w:rsidRPr="00FA4C18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выполнению технического надзора за работами по ремонту улиц: Комсомольская, Суворова, </w:t>
      </w:r>
      <w:proofErr w:type="spellStart"/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Вяйнемяйнена</w:t>
      </w:r>
      <w:proofErr w:type="spellEnd"/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Ленина г. Сортавала</w:t>
      </w:r>
      <w:r w:rsidR="009C4B5D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4B5D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приемки и оплаты работ по техническому надзору за ремонтом </w:t>
      </w:r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при отсутствии документального подтверждения факта производства ремонтных работ по ремонту </w:t>
      </w:r>
      <w:r w:rsidR="0035757A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данных улиц</w:t>
      </w:r>
      <w:r w:rsidR="001260CE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Акты выполненных работ </w:t>
      </w:r>
      <w:r w:rsidR="00F4482E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</w:t>
      </w:r>
      <w:r w:rsidR="009C4B5D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ремонту улиц</w:t>
      </w:r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Комсомольская, Суворова, </w:t>
      </w:r>
      <w:proofErr w:type="spellStart"/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Вяйнемяйнена</w:t>
      </w:r>
      <w:proofErr w:type="spellEnd"/>
      <w:r w:rsidR="002544D7"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Ленина г. Сортавала в 2014 году к проверке представлены не были.</w:t>
      </w:r>
    </w:p>
    <w:p w:rsidR="005C73D8" w:rsidRPr="00FA4C18" w:rsidRDefault="00F4482E" w:rsidP="00FA4C1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Таким образом, использование средств дорожного фонда в сумме 96 170,00 рублей на оплату работ по техническому надзору за ремонтом, при отсутствии документального подтверждения проведения ремонтных работ необоснованно.</w:t>
      </w:r>
    </w:p>
    <w:p w:rsidR="005C73D8" w:rsidRDefault="005C73D8" w:rsidP="00FA4C1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41BF">
        <w:rPr>
          <w:rFonts w:ascii="Times New Roman" w:hAnsi="Times New Roman"/>
          <w:bCs/>
          <w:sz w:val="28"/>
          <w:szCs w:val="28"/>
          <w:lang w:eastAsia="ru-RU"/>
        </w:rPr>
        <w:t>Всего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341BF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представленных к проверке документов за счет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6341BF">
        <w:rPr>
          <w:rFonts w:ascii="Times New Roman" w:hAnsi="Times New Roman"/>
          <w:bCs/>
          <w:sz w:val="28"/>
          <w:szCs w:val="28"/>
          <w:lang w:eastAsia="ru-RU"/>
        </w:rPr>
        <w:t>дорожного фонда оплачены работы по содержанию дорог на общую сумму 4 370 151,22 руб. что соответствует данным отчета об исполнении бюджета.</w:t>
      </w:r>
    </w:p>
    <w:p w:rsidR="005C73D8" w:rsidRPr="006341BF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0F76">
        <w:rPr>
          <w:rFonts w:ascii="Times New Roman" w:hAnsi="Times New Roman"/>
          <w:b/>
          <w:sz w:val="28"/>
          <w:szCs w:val="28"/>
        </w:rPr>
        <w:t>Оплата задолженности прошлых лет и судебные издержки.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 счет средств дорожного фонда в 2014 году Администрацией Сортавальского городского поселения производились выплаты по Решениям Арбитражного суда от 18.12.2013г. и 14.10.2014г. задолженности за выполненные подрядные работы по строительству объекта «Плашкоут наплавного моста через пролив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Ворссунсалми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автомобильной дороги улицы Промышленная на поселок Красная Горка в г. Сортавала», пени, а также судебные расходы в пользу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ТехноСтройМонтаж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». Согласно Решению Арбитражного суда по делу № А26-10314/2012</w:t>
      </w:r>
      <w:r w:rsidRPr="00865F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 делу №А26-145/2014 Администрация Сортавальское городское поселение признано должником перед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ТехноСтройМонтаж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общую сумму 5 741 296,20 руб. (4</w:t>
      </w:r>
      <w:r w:rsidR="0081786A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840</w:t>
      </w:r>
      <w:r w:rsidR="008178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635,39 +900 660,81), в том числе: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за выполненные подрядные работы по строительству объекта в сумме 4 694 164,57 рублей;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пени в сумме 886 436,64 руб.;</w:t>
      </w:r>
    </w:p>
    <w:p w:rsidR="005C73D8" w:rsidRDefault="0081786A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5C73D8">
        <w:rPr>
          <w:rFonts w:ascii="Times New Roman" w:hAnsi="Times New Roman"/>
          <w:bCs/>
          <w:sz w:val="28"/>
          <w:szCs w:val="28"/>
          <w:lang w:eastAsia="ru-RU"/>
        </w:rPr>
        <w:t>по возмещению судебных расходов по уплате госпошлины за рассмотрение дел в суде в сумме 60 694,99 рублей;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- по расходам за проведение экспертизы в рамках судебного разбирательства в сумме 100 000,00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Определением 24.06.2014г. суд произвел замену взыскателя с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ТехноСтройМонтаж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на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СтройРесурс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проверке представлено Мировые соглашения от 10 октября 2014 г. и от 30.10.2014г. о предоставлении Администрации Сортавальского городского поселения рассрочки платежа, согласно которому в течении 2014 года в пользу ООО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СтройРесурс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должна быть перечислена задолженность в сумме 4 305 975,21 рублей, оставшаяся сумма задолженность подлежит уплате в 2015 году. Определениями арбитражного суда от 23.10.2014г. и от 25.11.2014г. Администрации Сортавальского городского поселения предоставлена рассрочка платежа в сроки, указанные в мировом соглашении.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2014 году Администрацией Сортавальского городского поселения в соответствии с Решениями и Определениями суда в погашение задолженности в адрес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СтройРесурс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перечислены денежные средства в сумме 4 305 972,51 руб.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18E6"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всех представленных </w:t>
      </w:r>
      <w:r w:rsidRPr="004F18E6">
        <w:rPr>
          <w:rFonts w:ascii="Times New Roman" w:hAnsi="Times New Roman"/>
          <w:bCs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 установлено фактов использования в 2014 году средств муниципального дорожного фонда на цели не связанным с осуществлением дорожной деятельности.</w:t>
      </w: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Default="005C73D8" w:rsidP="005C73D8">
      <w:pPr>
        <w:autoSpaceDE w:val="0"/>
        <w:autoSpaceDN w:val="0"/>
        <w:adjustRightInd w:val="0"/>
        <w:spacing w:after="0"/>
        <w:ind w:firstLine="4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6.А</w:t>
      </w:r>
      <w:r w:rsidRPr="00AF3FE0">
        <w:rPr>
          <w:rFonts w:ascii="Times New Roman" w:hAnsi="Times New Roman"/>
          <w:b/>
          <w:sz w:val="28"/>
          <w:szCs w:val="28"/>
        </w:rPr>
        <w:t>нализ использования средств дорожного фонда</w:t>
      </w:r>
    </w:p>
    <w:p w:rsidR="005C73D8" w:rsidRDefault="00C239D4" w:rsidP="00C239D4">
      <w:pPr>
        <w:spacing w:after="0"/>
        <w:ind w:left="-11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05D5EA" wp14:editId="31EC282F">
            <wp:simplePos x="0" y="0"/>
            <wp:positionH relativeFrom="margin">
              <wp:align>right</wp:align>
            </wp:positionH>
            <wp:positionV relativeFrom="page">
              <wp:posOffset>8143875</wp:posOffset>
            </wp:positionV>
            <wp:extent cx="59436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531" y="21323"/>
                <wp:lineTo x="21531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3D8">
        <w:rPr>
          <w:rFonts w:ascii="Times New Roman" w:hAnsi="Times New Roman"/>
          <w:sz w:val="28"/>
          <w:szCs w:val="28"/>
          <w:lang w:eastAsia="ru-RU"/>
        </w:rPr>
        <w:t>Б</w:t>
      </w:r>
      <w:r w:rsidR="005C73D8" w:rsidRPr="00F110AC">
        <w:rPr>
          <w:rFonts w:ascii="Times New Roman" w:hAnsi="Times New Roman"/>
          <w:sz w:val="28"/>
          <w:szCs w:val="28"/>
          <w:lang w:eastAsia="ru-RU"/>
        </w:rPr>
        <w:t xml:space="preserve">юджетные назначения по разделу </w:t>
      </w:r>
      <w:r w:rsidR="005C73D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5C73D8" w:rsidRPr="00F110AC">
        <w:rPr>
          <w:rFonts w:ascii="Times New Roman" w:hAnsi="Times New Roman"/>
          <w:bCs/>
          <w:sz w:val="28"/>
          <w:szCs w:val="28"/>
          <w:lang w:eastAsia="ru-RU"/>
        </w:rPr>
        <w:t>орожное хозяйство (дорожные фонды)</w:t>
      </w:r>
      <w:r w:rsidR="005C73D8" w:rsidRPr="00F110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D8">
        <w:rPr>
          <w:rFonts w:ascii="Times New Roman" w:hAnsi="Times New Roman"/>
          <w:sz w:val="28"/>
          <w:szCs w:val="28"/>
          <w:lang w:eastAsia="ru-RU"/>
        </w:rPr>
        <w:t xml:space="preserve">в 2014 году </w:t>
      </w:r>
      <w:r w:rsidR="005C73D8" w:rsidRPr="00F110AC">
        <w:rPr>
          <w:rFonts w:ascii="Times New Roman" w:hAnsi="Times New Roman"/>
          <w:sz w:val="28"/>
          <w:szCs w:val="28"/>
          <w:lang w:eastAsia="ru-RU"/>
        </w:rPr>
        <w:t xml:space="preserve">исполнены в сумме </w:t>
      </w:r>
      <w:r w:rsidR="005C73D8" w:rsidRPr="00F110AC">
        <w:rPr>
          <w:rFonts w:ascii="Times New Roman" w:hAnsi="Times New Roman"/>
          <w:sz w:val="28"/>
          <w:szCs w:val="28"/>
        </w:rPr>
        <w:t>13 104,8</w:t>
      </w:r>
      <w:r w:rsidR="005C73D8" w:rsidRPr="00F110AC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3D8" w:rsidRPr="006469A7">
        <w:rPr>
          <w:rFonts w:ascii="Times New Roman" w:hAnsi="Times New Roman"/>
          <w:sz w:val="28"/>
          <w:szCs w:val="28"/>
        </w:rPr>
        <w:t xml:space="preserve">При анализе </w:t>
      </w:r>
      <w:r w:rsidR="005C73D8">
        <w:rPr>
          <w:rFonts w:ascii="Times New Roman" w:hAnsi="Times New Roman"/>
          <w:sz w:val="28"/>
          <w:szCs w:val="28"/>
        </w:rPr>
        <w:t xml:space="preserve">направления </w:t>
      </w:r>
      <w:r w:rsidR="005C73D8" w:rsidRPr="006469A7">
        <w:rPr>
          <w:rFonts w:ascii="Times New Roman" w:hAnsi="Times New Roman"/>
          <w:sz w:val="28"/>
          <w:szCs w:val="28"/>
        </w:rPr>
        <w:t>использ</w:t>
      </w:r>
      <w:r w:rsidR="005C73D8">
        <w:rPr>
          <w:rFonts w:ascii="Times New Roman" w:hAnsi="Times New Roman"/>
          <w:sz w:val="28"/>
          <w:szCs w:val="28"/>
        </w:rPr>
        <w:t xml:space="preserve">ования средств дорожного фонда </w:t>
      </w:r>
      <w:r w:rsidR="005C73D8" w:rsidRPr="006469A7">
        <w:rPr>
          <w:rFonts w:ascii="Times New Roman" w:hAnsi="Times New Roman"/>
          <w:sz w:val="28"/>
          <w:szCs w:val="28"/>
        </w:rPr>
        <w:t xml:space="preserve">установлено, что </w:t>
      </w:r>
      <w:r w:rsidR="005C73D8" w:rsidRPr="006469A7">
        <w:rPr>
          <w:rFonts w:ascii="Times New Roman" w:hAnsi="Times New Roman"/>
          <w:bCs/>
          <w:sz w:val="28"/>
          <w:szCs w:val="28"/>
          <w:lang w:eastAsia="ru-RU"/>
        </w:rPr>
        <w:t xml:space="preserve">средства дорожного фонда в сумме </w:t>
      </w:r>
      <w:r w:rsidR="005C73D8" w:rsidRPr="006469A7">
        <w:rPr>
          <w:rFonts w:ascii="Times New Roman" w:hAnsi="Times New Roman"/>
          <w:sz w:val="28"/>
          <w:szCs w:val="28"/>
        </w:rPr>
        <w:t xml:space="preserve">4 305 972,51 руб. были направлены на погашение задолженности прошлых лет, судебные издержки и штрафные санкции, что составляет </w:t>
      </w:r>
      <w:r w:rsidR="005C73D8">
        <w:rPr>
          <w:rFonts w:ascii="Times New Roman" w:hAnsi="Times New Roman"/>
          <w:sz w:val="28"/>
          <w:szCs w:val="28"/>
        </w:rPr>
        <w:t>33</w:t>
      </w:r>
      <w:r w:rsidR="005C73D8" w:rsidRPr="006469A7">
        <w:rPr>
          <w:rFonts w:ascii="Times New Roman" w:hAnsi="Times New Roman"/>
          <w:sz w:val="28"/>
          <w:szCs w:val="28"/>
        </w:rPr>
        <w:t xml:space="preserve">% от общей суммы </w:t>
      </w:r>
      <w:r w:rsidR="005C73D8">
        <w:rPr>
          <w:rFonts w:ascii="Times New Roman" w:hAnsi="Times New Roman"/>
          <w:sz w:val="28"/>
          <w:szCs w:val="28"/>
        </w:rPr>
        <w:t xml:space="preserve">использованных </w:t>
      </w:r>
      <w:r w:rsidR="005C73D8" w:rsidRPr="006469A7">
        <w:rPr>
          <w:rFonts w:ascii="Times New Roman" w:hAnsi="Times New Roman"/>
          <w:sz w:val="28"/>
          <w:szCs w:val="28"/>
        </w:rPr>
        <w:t xml:space="preserve">бюджетных </w:t>
      </w:r>
      <w:r w:rsidR="005C73D8">
        <w:rPr>
          <w:rFonts w:ascii="Times New Roman" w:hAnsi="Times New Roman"/>
          <w:sz w:val="28"/>
          <w:szCs w:val="28"/>
        </w:rPr>
        <w:t>средств</w:t>
      </w:r>
      <w:r w:rsidR="005C73D8" w:rsidRPr="006469A7">
        <w:rPr>
          <w:rFonts w:ascii="Times New Roman" w:hAnsi="Times New Roman"/>
          <w:sz w:val="28"/>
          <w:szCs w:val="28"/>
        </w:rPr>
        <w:t xml:space="preserve"> на дорожную деятельность в 2014 году. </w:t>
      </w:r>
      <w:r w:rsidR="005C73D8">
        <w:rPr>
          <w:rFonts w:ascii="Times New Roman" w:hAnsi="Times New Roman"/>
          <w:sz w:val="28"/>
          <w:szCs w:val="28"/>
        </w:rPr>
        <w:t xml:space="preserve">За счет средств дорожного фонда были оплачены работы по ремонту одной улицы города Сортавала (ул. Победы) на сумму </w:t>
      </w:r>
      <w:r w:rsidR="005C73D8">
        <w:rPr>
          <w:rFonts w:ascii="Times New Roman" w:hAnsi="Times New Roman"/>
          <w:bCs/>
          <w:sz w:val="28"/>
          <w:szCs w:val="28"/>
          <w:lang w:eastAsia="ru-RU"/>
        </w:rPr>
        <w:t>4 428 690,0 руб. (34%) и работы по содержанию дорог в сумме 4 370 151,22 руб. (33%).</w:t>
      </w:r>
    </w:p>
    <w:p w:rsidR="00B509B4" w:rsidRDefault="00B509B4" w:rsidP="005C73D8">
      <w:pPr>
        <w:autoSpaceDE w:val="0"/>
        <w:autoSpaceDN w:val="0"/>
        <w:adjustRightInd w:val="0"/>
        <w:spacing w:after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73D8" w:rsidRDefault="005C73D8" w:rsidP="005C73D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sub_10061"/>
      <w:r w:rsidRPr="008A4351">
        <w:rPr>
          <w:rFonts w:ascii="Times New Roman" w:hAnsi="Times New Roman"/>
          <w:bCs/>
          <w:sz w:val="28"/>
          <w:szCs w:val="28"/>
          <w:lang w:eastAsia="ru-RU"/>
        </w:rPr>
        <w:lastRenderedPageBreak/>
        <w:t>Оценить эффе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8A4351">
        <w:rPr>
          <w:rFonts w:ascii="Times New Roman" w:hAnsi="Times New Roman"/>
          <w:bCs/>
          <w:sz w:val="28"/>
          <w:szCs w:val="28"/>
          <w:lang w:eastAsia="ru-RU"/>
        </w:rPr>
        <w:t xml:space="preserve">тивность использования средств дорожного фонда Сортавальского городского поселения в 2014г. </w:t>
      </w:r>
      <w:r>
        <w:rPr>
          <w:rFonts w:ascii="Times New Roman" w:hAnsi="Times New Roman"/>
          <w:bCs/>
          <w:sz w:val="28"/>
          <w:szCs w:val="28"/>
          <w:lang w:eastAsia="ru-RU"/>
        </w:rPr>
        <w:t>при отсутствии п</w:t>
      </w:r>
      <w:r>
        <w:rPr>
          <w:rFonts w:ascii="Times New Roman" w:hAnsi="Times New Roman"/>
          <w:sz w:val="28"/>
          <w:szCs w:val="28"/>
        </w:rPr>
        <w:t>ланов содержания и ремонта дорог не представляется возможным.</w:t>
      </w:r>
    </w:p>
    <w:p w:rsidR="005C73D8" w:rsidRDefault="005C73D8" w:rsidP="005C73D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</w:t>
      </w:r>
      <w:r w:rsidRPr="008A4351">
        <w:rPr>
          <w:rFonts w:ascii="Times New Roman" w:hAnsi="Times New Roman"/>
          <w:sz w:val="28"/>
          <w:szCs w:val="28"/>
        </w:rPr>
        <w:t xml:space="preserve">одна треть средств фонда направлена на погашение задолженности прошлых лет, судебные издержки и штрафные санкции, треть на </w:t>
      </w:r>
      <w:r w:rsidRPr="00C050ED">
        <w:rPr>
          <w:rFonts w:ascii="Times New Roman" w:hAnsi="Times New Roman"/>
          <w:sz w:val="28"/>
          <w:szCs w:val="28"/>
        </w:rPr>
        <w:t>работы текущего характера</w:t>
      </w:r>
      <w:r w:rsidRPr="008A4351">
        <w:rPr>
          <w:rFonts w:ascii="Times New Roman" w:hAnsi="Times New Roman"/>
          <w:sz w:val="28"/>
          <w:szCs w:val="28"/>
        </w:rPr>
        <w:t>, и только треть фонда испо</w:t>
      </w:r>
      <w:r>
        <w:rPr>
          <w:rFonts w:ascii="Times New Roman" w:hAnsi="Times New Roman"/>
          <w:sz w:val="28"/>
          <w:szCs w:val="28"/>
        </w:rPr>
        <w:t xml:space="preserve">льзована на ремонт дорог в границах Сортавальского городского поселения. </w:t>
      </w:r>
    </w:p>
    <w:p w:rsidR="005C73D8" w:rsidRDefault="005C73D8" w:rsidP="005C73D8">
      <w:pPr>
        <w:pStyle w:val="aa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D103FB" w:rsidRDefault="00B17EF5" w:rsidP="00272956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53EEB">
        <w:rPr>
          <w:rFonts w:ascii="Times New Roman" w:hAnsi="Times New Roman"/>
          <w:b/>
          <w:sz w:val="28"/>
          <w:szCs w:val="28"/>
        </w:rPr>
        <w:t>ыводы:</w:t>
      </w:r>
    </w:p>
    <w:p w:rsidR="00B509B4" w:rsidRPr="0045780C" w:rsidRDefault="00B509B4" w:rsidP="00D07DB4">
      <w:pPr>
        <w:spacing w:after="100" w:afterAutospacing="1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5780C">
        <w:rPr>
          <w:rFonts w:ascii="Times New Roman" w:hAnsi="Times New Roman"/>
          <w:color w:val="000000" w:themeColor="text1"/>
          <w:sz w:val="28"/>
          <w:szCs w:val="28"/>
        </w:rPr>
        <w:t xml:space="preserve">.В нарушение пункта 5 статьи 13 Федерального закона от 08.11.2007 года №257-ФЗ Администрацией Сортавальского поселения не утвержден перечень муниципальных автомобильных дорог </w:t>
      </w:r>
      <w:r w:rsidRPr="0045780C">
        <w:rPr>
          <w:rFonts w:ascii="Times New Roman" w:eastAsiaTheme="minorHAnsi" w:hAnsi="Times New Roman"/>
          <w:color w:val="000000" w:themeColor="text1"/>
          <w:sz w:val="28"/>
          <w:szCs w:val="28"/>
        </w:rPr>
        <w:t>общего пользования местного значения, и перечень автомобильных дорог необщего пользования местного значения.</w:t>
      </w:r>
    </w:p>
    <w:p w:rsidR="00D07DB4" w:rsidRDefault="00B509B4" w:rsidP="00D07DB4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45780C">
        <w:rPr>
          <w:rFonts w:ascii="Times New Roman" w:hAnsi="Times New Roman"/>
          <w:sz w:val="28"/>
          <w:szCs w:val="28"/>
        </w:rPr>
        <w:t>2.</w:t>
      </w:r>
      <w:r w:rsidR="00D07DB4" w:rsidRPr="00D07DB4">
        <w:rPr>
          <w:rFonts w:ascii="Times New Roman" w:hAnsi="Times New Roman"/>
          <w:sz w:val="28"/>
          <w:szCs w:val="28"/>
        </w:rPr>
        <w:t xml:space="preserve"> </w:t>
      </w:r>
      <w:r w:rsidR="00D07DB4" w:rsidRPr="007C132E">
        <w:rPr>
          <w:rFonts w:ascii="Times New Roman" w:hAnsi="Times New Roman"/>
          <w:sz w:val="28"/>
          <w:szCs w:val="28"/>
        </w:rPr>
        <w:t xml:space="preserve">В нарушение </w:t>
      </w:r>
      <w:r w:rsidR="00D07DB4">
        <w:rPr>
          <w:rFonts w:ascii="Times New Roman" w:hAnsi="Times New Roman"/>
          <w:sz w:val="28"/>
          <w:szCs w:val="28"/>
        </w:rPr>
        <w:t xml:space="preserve">пунктов 2 </w:t>
      </w:r>
      <w:r w:rsidR="00D07DB4" w:rsidRPr="007C132E">
        <w:rPr>
          <w:rFonts w:ascii="Times New Roman" w:hAnsi="Times New Roman"/>
          <w:sz w:val="28"/>
          <w:szCs w:val="28"/>
        </w:rPr>
        <w:t>стат</w:t>
      </w:r>
      <w:r w:rsidR="00D07DB4">
        <w:rPr>
          <w:rFonts w:ascii="Times New Roman" w:hAnsi="Times New Roman"/>
          <w:sz w:val="28"/>
          <w:szCs w:val="28"/>
        </w:rPr>
        <w:t xml:space="preserve">ей 17 и </w:t>
      </w:r>
      <w:r w:rsidR="00D07DB4" w:rsidRPr="007C132E">
        <w:rPr>
          <w:rFonts w:ascii="Times New Roman" w:hAnsi="Times New Roman"/>
          <w:sz w:val="28"/>
          <w:szCs w:val="28"/>
        </w:rPr>
        <w:t xml:space="preserve">18 Федерального закона от 08.11.2007 года №257-ФЗ </w:t>
      </w:r>
      <w:r w:rsidR="00D07DB4">
        <w:rPr>
          <w:rFonts w:ascii="Times New Roman" w:hAnsi="Times New Roman"/>
          <w:sz w:val="28"/>
          <w:szCs w:val="28"/>
        </w:rPr>
        <w:t xml:space="preserve">Администрацией </w:t>
      </w:r>
      <w:r w:rsidR="00D07DB4" w:rsidRPr="00727572">
        <w:rPr>
          <w:rFonts w:ascii="Times New Roman" w:hAnsi="Times New Roman"/>
          <w:sz w:val="28"/>
          <w:szCs w:val="28"/>
        </w:rPr>
        <w:t>Сортавальского поселения</w:t>
      </w:r>
      <w:r w:rsidR="00D07DB4" w:rsidRPr="007C132E">
        <w:rPr>
          <w:rFonts w:ascii="Times New Roman" w:hAnsi="Times New Roman"/>
          <w:sz w:val="28"/>
          <w:szCs w:val="28"/>
        </w:rPr>
        <w:t xml:space="preserve"> не утвержд</w:t>
      </w:r>
      <w:r w:rsidR="00D07DB4">
        <w:rPr>
          <w:rFonts w:ascii="Times New Roman" w:hAnsi="Times New Roman"/>
          <w:sz w:val="28"/>
          <w:szCs w:val="28"/>
        </w:rPr>
        <w:t>е</w:t>
      </w:r>
      <w:r w:rsidR="00D07DB4" w:rsidRPr="007C132E">
        <w:rPr>
          <w:rFonts w:ascii="Times New Roman" w:hAnsi="Times New Roman"/>
          <w:sz w:val="28"/>
          <w:szCs w:val="28"/>
        </w:rPr>
        <w:t>н</w:t>
      </w:r>
      <w:r w:rsidR="00D07DB4">
        <w:rPr>
          <w:rFonts w:ascii="Times New Roman" w:hAnsi="Times New Roman"/>
          <w:sz w:val="28"/>
          <w:szCs w:val="28"/>
        </w:rPr>
        <w:t>ы</w:t>
      </w:r>
      <w:r w:rsidR="00D07DB4" w:rsidRPr="007C132E">
        <w:rPr>
          <w:rFonts w:ascii="Times New Roman" w:hAnsi="Times New Roman"/>
          <w:sz w:val="28"/>
          <w:szCs w:val="28"/>
        </w:rPr>
        <w:t xml:space="preserve"> порядк</w:t>
      </w:r>
      <w:r w:rsidR="00D07DB4">
        <w:rPr>
          <w:rFonts w:ascii="Times New Roman" w:hAnsi="Times New Roman"/>
          <w:sz w:val="28"/>
          <w:szCs w:val="28"/>
        </w:rPr>
        <w:t>и</w:t>
      </w:r>
      <w:r w:rsidR="00D07DB4" w:rsidRPr="007C132E">
        <w:rPr>
          <w:rFonts w:ascii="Times New Roman" w:hAnsi="Times New Roman"/>
          <w:sz w:val="28"/>
          <w:szCs w:val="28"/>
        </w:rPr>
        <w:t xml:space="preserve"> содержания и ремонта, автомобильных дорог местного значения.</w:t>
      </w:r>
    </w:p>
    <w:p w:rsidR="00CB4326" w:rsidRPr="0045780C" w:rsidRDefault="00CB4326" w:rsidP="00D07DB4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B4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80C">
        <w:rPr>
          <w:rFonts w:ascii="Times New Roman" w:eastAsia="Times New Roman" w:hAnsi="Times New Roman"/>
          <w:sz w:val="28"/>
          <w:szCs w:val="28"/>
          <w:lang w:eastAsia="ru-RU"/>
        </w:rPr>
        <w:t>Установлено неисполнение норм Федерального закона № 257-ФЗ и Типовой инструкции по техническому учету и паспортизации автомобильных дорог общего пользования» (ВСН 1-83), утвержденной Министерством автомобильных дорог</w:t>
      </w:r>
      <w:r w:rsidRPr="00CB4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80C">
        <w:rPr>
          <w:rFonts w:ascii="Times New Roman" w:eastAsia="Times New Roman" w:hAnsi="Times New Roman"/>
          <w:sz w:val="28"/>
          <w:szCs w:val="28"/>
          <w:lang w:eastAsia="ru-RU"/>
        </w:rPr>
        <w:t xml:space="preserve">РСФСР 05.02.1982 года, </w:t>
      </w:r>
      <w:r w:rsidRPr="0045780C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в части неполной паспортизации автомобильных дорог общего пользования местного значения </w:t>
      </w:r>
      <w:r w:rsidRPr="0045780C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509B4" w:rsidRPr="0045780C" w:rsidRDefault="00B509B4" w:rsidP="00D07DB4">
      <w:pPr>
        <w:spacing w:after="100" w:afterAutospacing="1"/>
        <w:jc w:val="both"/>
        <w:rPr>
          <w:rFonts w:ascii="Times New Roman" w:hAnsi="Times New Roman"/>
          <w:bCs/>
          <w:color w:val="444444"/>
          <w:sz w:val="28"/>
          <w:szCs w:val="28"/>
        </w:rPr>
      </w:pPr>
      <w:r w:rsidRPr="0045780C">
        <w:rPr>
          <w:rFonts w:ascii="Times New Roman" w:hAnsi="Times New Roman"/>
          <w:bCs/>
          <w:color w:val="444444"/>
          <w:sz w:val="28"/>
          <w:szCs w:val="28"/>
        </w:rPr>
        <w:t xml:space="preserve">4.В нарушение ст.14 № </w:t>
      </w:r>
      <w:r w:rsidRPr="0045780C">
        <w:rPr>
          <w:rFonts w:ascii="Times New Roman" w:hAnsi="Times New Roman"/>
          <w:sz w:val="28"/>
          <w:szCs w:val="28"/>
        </w:rPr>
        <w:t>Федерального закона от 08.11.2007 года №257-ФЗ</w:t>
      </w:r>
      <w:r w:rsidRPr="0045780C">
        <w:rPr>
          <w:rFonts w:ascii="Times New Roman" w:hAnsi="Times New Roman"/>
          <w:bCs/>
          <w:color w:val="444444"/>
          <w:sz w:val="28"/>
          <w:szCs w:val="28"/>
        </w:rPr>
        <w:t xml:space="preserve">, п.3 Приказа Минтранса </w:t>
      </w:r>
      <w:r w:rsidRPr="0045780C">
        <w:rPr>
          <w:rFonts w:ascii="Times New Roman" w:hAnsi="Times New Roman"/>
          <w:color w:val="444444"/>
          <w:sz w:val="28"/>
          <w:szCs w:val="28"/>
        </w:rPr>
        <w:t xml:space="preserve">от 27.08.2009г. № 150 на территории </w:t>
      </w:r>
      <w:r w:rsidRPr="0045780C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Pr="0045780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45780C">
        <w:rPr>
          <w:rFonts w:ascii="Times New Roman" w:hAnsi="Times New Roman"/>
          <w:bCs/>
          <w:color w:val="444444"/>
          <w:sz w:val="28"/>
          <w:szCs w:val="28"/>
        </w:rPr>
        <w:t>не проводится оценка технического и транспортно-эксплуатационного состояния всех автомобильных дорог в границах Сортавальского городского поселения, их соответствия требованиям технических регламентов.</w:t>
      </w:r>
    </w:p>
    <w:p w:rsidR="00B509B4" w:rsidRPr="0045780C" w:rsidRDefault="00B509B4" w:rsidP="00D07DB4">
      <w:pPr>
        <w:spacing w:after="100" w:afterAutospacing="1"/>
        <w:jc w:val="both"/>
        <w:rPr>
          <w:rFonts w:ascii="Times New Roman" w:eastAsiaTheme="minorHAnsi" w:hAnsi="Times New Roman"/>
          <w:sz w:val="28"/>
          <w:szCs w:val="28"/>
        </w:rPr>
      </w:pPr>
      <w:r w:rsidRPr="0045780C">
        <w:rPr>
          <w:rFonts w:ascii="Times New Roman" w:eastAsiaTheme="minorHAnsi" w:hAnsi="Times New Roman"/>
          <w:sz w:val="28"/>
          <w:szCs w:val="28"/>
        </w:rPr>
        <w:t>5.В нарушение п.6</w:t>
      </w:r>
      <w:r w:rsidRPr="0045780C">
        <w:rPr>
          <w:rFonts w:ascii="Times New Roman" w:hAnsi="Times New Roman"/>
          <w:sz w:val="28"/>
          <w:szCs w:val="28"/>
        </w:rPr>
        <w:t xml:space="preserve"> Общих требований к порядку составления, утверждения и ведения бюджетной сметы казенного учреждения, утвержденного </w:t>
      </w:r>
      <w:hyperlink w:anchor="sub_0" w:history="1">
        <w:r w:rsidRPr="0045780C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45780C">
        <w:rPr>
          <w:rFonts w:ascii="Times New Roman" w:hAnsi="Times New Roman"/>
          <w:sz w:val="28"/>
          <w:szCs w:val="28"/>
        </w:rPr>
        <w:t xml:space="preserve"> Минфина РФ от 20 ноября 2007 г. N 112н и п. 3 Порядка составления, утверждения и ведения бюджетной сметы, бюджетного учреждения Сортавальского городского поселения, </w:t>
      </w:r>
      <w:r w:rsidRPr="0045780C">
        <w:rPr>
          <w:rFonts w:ascii="Times New Roman" w:eastAsiaTheme="minorHAnsi" w:hAnsi="Times New Roman"/>
          <w:sz w:val="28"/>
          <w:szCs w:val="28"/>
        </w:rPr>
        <w:t xml:space="preserve">не представлены обоснования расчетов плановых показателей, использованных при формировании сметы, </w:t>
      </w:r>
      <w:r w:rsidRPr="0045780C">
        <w:rPr>
          <w:rFonts w:ascii="Times New Roman" w:eastAsiaTheme="minorHAnsi" w:hAnsi="Times New Roman"/>
          <w:sz w:val="28"/>
          <w:szCs w:val="28"/>
        </w:rPr>
        <w:lastRenderedPageBreak/>
        <w:t xml:space="preserve">являющихся неотъемлемой частью сметы в части ремонта, содержания дорог, а также </w:t>
      </w:r>
      <w:r w:rsidRPr="0045780C">
        <w:rPr>
          <w:rFonts w:ascii="Times New Roman" w:hAnsi="Times New Roman"/>
          <w:sz w:val="28"/>
          <w:szCs w:val="28"/>
        </w:rPr>
        <w:t>разработки проектно-сметной документации на строительство уличной дорожной сети на земельных участках семей, имеющих- 3-х и более детей.</w:t>
      </w:r>
      <w:r w:rsidRPr="0045780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509B4" w:rsidRPr="0045780C" w:rsidRDefault="00B509B4" w:rsidP="0030391B">
      <w:pPr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80C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6.В нарушение п.2 ст. 221 Бюджетного Кодекса РФ, не имея лимитов бюджетных обязательств Сортавальским городским поселением внесены изменения в бюджетные сметы по подразделу 0409: </w:t>
      </w:r>
    </w:p>
    <w:p w:rsidR="00B509B4" w:rsidRPr="0045780C" w:rsidRDefault="00B509B4" w:rsidP="0030391B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80C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- 01.04.2014г по целевой статье 1634309 в сумме 400 000,00 руб. согласно изменению показателей бюджетной сметы №7 от 01.04.2014г; (лимиты доведены 04.04.2014г.);</w:t>
      </w:r>
    </w:p>
    <w:p w:rsidR="00B509B4" w:rsidRPr="0045780C" w:rsidRDefault="00B509B4" w:rsidP="0030391B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80C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- 20.10.2014г по целевой статье 3009999 в сумме 322 590,18 руб. согласно изменению показателей бюджетной сметы №20 от 20.10.2014г; (лимиты доведены 04.12.2014г.).</w:t>
      </w:r>
    </w:p>
    <w:p w:rsidR="00B509B4" w:rsidRPr="0045780C" w:rsidRDefault="00F279A2" w:rsidP="00303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 нарушение п.5 статьи 161 и</w:t>
      </w:r>
      <w:bookmarkStart w:id="1" w:name="_GoBack"/>
      <w:bookmarkEnd w:id="1"/>
      <w:r w:rsidR="00B509B4" w:rsidRPr="0045780C">
        <w:rPr>
          <w:rFonts w:ascii="Times New Roman" w:hAnsi="Times New Roman"/>
          <w:sz w:val="28"/>
          <w:szCs w:val="28"/>
        </w:rPr>
        <w:t xml:space="preserve"> п.3 ст</w:t>
      </w:r>
      <w:r w:rsidR="00C42AF5">
        <w:rPr>
          <w:rFonts w:ascii="Times New Roman" w:hAnsi="Times New Roman"/>
          <w:sz w:val="28"/>
          <w:szCs w:val="28"/>
        </w:rPr>
        <w:t>атьи</w:t>
      </w:r>
      <w:r w:rsidR="00B509B4" w:rsidRPr="0045780C">
        <w:rPr>
          <w:rFonts w:ascii="Times New Roman" w:hAnsi="Times New Roman"/>
          <w:sz w:val="28"/>
          <w:szCs w:val="28"/>
        </w:rPr>
        <w:t xml:space="preserve"> 219 БК РФ Администрация Сортавальского городского поселения приняла бюджетные обязательства в сумме 1 807 698,00 руб</w:t>
      </w:r>
      <w:r w:rsidR="00CF187E" w:rsidRPr="0045780C">
        <w:rPr>
          <w:rFonts w:ascii="Times New Roman" w:hAnsi="Times New Roman"/>
          <w:sz w:val="28"/>
          <w:szCs w:val="28"/>
        </w:rPr>
        <w:t>лей</w:t>
      </w:r>
      <w:r w:rsidR="001B1E88" w:rsidRPr="0045780C">
        <w:rPr>
          <w:rFonts w:ascii="Times New Roman" w:hAnsi="Times New Roman"/>
          <w:sz w:val="28"/>
          <w:szCs w:val="28"/>
        </w:rPr>
        <w:t xml:space="preserve">, </w:t>
      </w:r>
      <w:r w:rsidR="00B509B4" w:rsidRPr="0045780C">
        <w:rPr>
          <w:rFonts w:ascii="Times New Roman" w:hAnsi="Times New Roman"/>
          <w:sz w:val="28"/>
          <w:szCs w:val="28"/>
        </w:rPr>
        <w:t>не имея доведенных учреждению лимитов бюджетных обязательств.</w:t>
      </w:r>
    </w:p>
    <w:p w:rsidR="00181CDF" w:rsidRPr="0045780C" w:rsidRDefault="00624C1E" w:rsidP="00181CDF">
      <w:p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5780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8.</w:t>
      </w:r>
      <w:r w:rsidR="00181CDF" w:rsidRPr="0045780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Необоснованное использование средств дорожного фонда в сумме 96 170,00 рублей на оплату работ по техническому надзору за ремонтом улиц Комсомольская, Суворова, </w:t>
      </w:r>
      <w:proofErr w:type="spellStart"/>
      <w:r w:rsidR="00181CDF" w:rsidRPr="0045780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Вяйнемяйнена</w:t>
      </w:r>
      <w:proofErr w:type="spellEnd"/>
      <w:r w:rsidR="00181CDF" w:rsidRPr="0045780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Ленина г. Сортавала, при отсутствии документального подтверждения проведения ремонтных работ</w:t>
      </w:r>
      <w:r w:rsidRPr="0045780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указанных улиц</w:t>
      </w:r>
      <w:r w:rsidR="00181CDF" w:rsidRPr="0045780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B509B4" w:rsidRDefault="00012B23" w:rsidP="003039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80C">
        <w:rPr>
          <w:rFonts w:ascii="Times New Roman" w:hAnsi="Times New Roman"/>
          <w:sz w:val="28"/>
          <w:szCs w:val="28"/>
        </w:rPr>
        <w:t>9.О</w:t>
      </w:r>
      <w:r w:rsidR="00B509B4" w:rsidRPr="0045780C">
        <w:rPr>
          <w:rFonts w:ascii="Times New Roman" w:hAnsi="Times New Roman"/>
          <w:sz w:val="28"/>
          <w:szCs w:val="28"/>
        </w:rPr>
        <w:t xml:space="preserve">тсутствие должного контроля со стороны </w:t>
      </w:r>
      <w:r w:rsidR="00B509B4" w:rsidRPr="0045780C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Сортавальского городского поселения </w:t>
      </w:r>
      <w:r w:rsidR="00B509B4" w:rsidRPr="0045780C">
        <w:rPr>
          <w:rFonts w:ascii="Times New Roman" w:hAnsi="Times New Roman"/>
          <w:sz w:val="28"/>
          <w:szCs w:val="28"/>
        </w:rPr>
        <w:t>за проведением ремонтных работ по ул. Победа г. Сортавала.</w:t>
      </w:r>
    </w:p>
    <w:p w:rsidR="00272956" w:rsidRDefault="00272956" w:rsidP="003039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72956" w:rsidRDefault="00272956" w:rsidP="003039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22F1" w:rsidRDefault="00053EEB" w:rsidP="006122F1">
      <w:pPr>
        <w:pStyle w:val="aa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05039A">
        <w:rPr>
          <w:rFonts w:ascii="Times New Roman" w:hAnsi="Times New Roman"/>
          <w:b/>
          <w:sz w:val="28"/>
          <w:szCs w:val="28"/>
        </w:rPr>
        <w:t>.</w:t>
      </w:r>
      <w:r w:rsidR="006122F1" w:rsidRPr="006122F1">
        <w:rPr>
          <w:rFonts w:ascii="Times New Roman" w:hAnsi="Times New Roman"/>
          <w:b/>
          <w:sz w:val="28"/>
          <w:szCs w:val="28"/>
        </w:rPr>
        <w:t xml:space="preserve"> </w:t>
      </w:r>
    </w:p>
    <w:p w:rsidR="006122F1" w:rsidRPr="00932039" w:rsidRDefault="006122F1" w:rsidP="006122F1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122F1" w:rsidRPr="00BB2FB4" w:rsidRDefault="006122F1" w:rsidP="006122F1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4AAF">
        <w:rPr>
          <w:rFonts w:ascii="Times New Roman" w:hAnsi="Times New Roman"/>
          <w:sz w:val="28"/>
          <w:szCs w:val="28"/>
        </w:rPr>
        <w:t xml:space="preserve">Объем проверенных средств составляет </w:t>
      </w:r>
      <w:r>
        <w:rPr>
          <w:rFonts w:ascii="Times New Roman" w:hAnsi="Times New Roman"/>
          <w:sz w:val="28"/>
          <w:szCs w:val="28"/>
          <w:lang w:eastAsia="ru-RU"/>
        </w:rPr>
        <w:t>16 096,2 тыс.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6B50">
        <w:rPr>
          <w:rFonts w:ascii="Times New Roman" w:hAnsi="Times New Roman"/>
          <w:sz w:val="28"/>
          <w:szCs w:val="28"/>
        </w:rPr>
        <w:t>Ф</w:t>
      </w:r>
      <w:r w:rsidRPr="00BB2FB4">
        <w:rPr>
          <w:rFonts w:ascii="Times New Roman" w:hAnsi="Times New Roman"/>
          <w:sz w:val="28"/>
          <w:szCs w:val="28"/>
        </w:rPr>
        <w:t xml:space="preserve">инансовая оценка выявленных нарушений по результатам проверки составляет </w:t>
      </w:r>
      <w:r>
        <w:rPr>
          <w:rFonts w:ascii="Times New Roman" w:hAnsi="Times New Roman"/>
          <w:sz w:val="28"/>
          <w:szCs w:val="28"/>
        </w:rPr>
        <w:t>2 </w:t>
      </w:r>
      <w:r w:rsidR="00A75E82">
        <w:rPr>
          <w:rFonts w:ascii="Times New Roman" w:hAnsi="Times New Roman"/>
          <w:sz w:val="28"/>
          <w:szCs w:val="28"/>
        </w:rPr>
        <w:t>626,5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60160">
        <w:rPr>
          <w:rFonts w:ascii="Times New Roman" w:hAnsi="Times New Roman"/>
          <w:sz w:val="28"/>
          <w:szCs w:val="28"/>
        </w:rPr>
        <w:t xml:space="preserve"> </w:t>
      </w:r>
      <w:r w:rsidRPr="00BB2FB4">
        <w:rPr>
          <w:rFonts w:ascii="Times New Roman" w:hAnsi="Times New Roman"/>
          <w:sz w:val="28"/>
          <w:szCs w:val="28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701"/>
        <w:gridCol w:w="1701"/>
        <w:gridCol w:w="1389"/>
      </w:tblGrid>
      <w:tr w:rsidR="00053EEB" w:rsidRPr="00B428B3" w:rsidTr="00195F40">
        <w:trPr>
          <w:trHeight w:val="684"/>
        </w:trPr>
        <w:tc>
          <w:tcPr>
            <w:tcW w:w="3256" w:type="dxa"/>
            <w:vMerge w:val="restart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Нарушения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40">
              <w:rPr>
                <w:rFonts w:ascii="Times New Roman" w:hAnsi="Times New Roman"/>
                <w:b/>
                <w:sz w:val="20"/>
                <w:szCs w:val="20"/>
              </w:rPr>
              <w:t>Выявлено финансовых нарушений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3EEB" w:rsidRPr="00195F40" w:rsidRDefault="00053EEB" w:rsidP="00A11D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5F40">
              <w:rPr>
                <w:rFonts w:ascii="Times New Roman" w:hAnsi="Times New Roman"/>
                <w:b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53EEB" w:rsidRPr="00B428B3" w:rsidTr="00195F40">
        <w:trPr>
          <w:trHeight w:val="624"/>
        </w:trPr>
        <w:tc>
          <w:tcPr>
            <w:tcW w:w="3256" w:type="dxa"/>
            <w:vMerge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4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40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числе, к восстановлению в бюджет  </w:t>
            </w:r>
          </w:p>
        </w:tc>
        <w:tc>
          <w:tcPr>
            <w:tcW w:w="1389" w:type="dxa"/>
            <w:vMerge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rPr>
          <w:trHeight w:val="271"/>
        </w:trPr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A0370D" w:rsidP="006E504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722,6</w:t>
            </w:r>
            <w:r w:rsidR="0005039A" w:rsidRPr="00CB4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FA4C18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1701" w:type="dxa"/>
            <w:shd w:val="clear" w:color="auto" w:fill="auto"/>
          </w:tcPr>
          <w:p w:rsidR="00053EEB" w:rsidRPr="00CB4326" w:rsidRDefault="00FA4C18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В области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При осуществлении муниципальных закупок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A0370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1 807,7</w:t>
            </w: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При ведении бухгалтерского учета и составлении отчетности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40">
              <w:rPr>
                <w:rFonts w:ascii="Times New Roman" w:hAnsi="Times New Roman"/>
                <w:sz w:val="20"/>
                <w:szCs w:val="20"/>
              </w:rPr>
              <w:t>Нарушение порядка применения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4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53EEB" w:rsidRPr="00CB4326" w:rsidRDefault="006E5043" w:rsidP="00F20780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0780" w:rsidRPr="00CB4326">
              <w:rPr>
                <w:rFonts w:ascii="Times New Roman" w:hAnsi="Times New Roman"/>
                <w:b/>
                <w:sz w:val="24"/>
                <w:szCs w:val="24"/>
              </w:rPr>
              <w:t> 626,5</w:t>
            </w:r>
          </w:p>
        </w:tc>
        <w:tc>
          <w:tcPr>
            <w:tcW w:w="1701" w:type="dxa"/>
            <w:shd w:val="clear" w:color="auto" w:fill="auto"/>
          </w:tcPr>
          <w:p w:rsidR="00053EEB" w:rsidRPr="00CB4326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95F40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B17EF5" w:rsidRDefault="00B17EF5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Сортавальского городского поселения:</w:t>
      </w:r>
    </w:p>
    <w:p w:rsidR="00B17EF5" w:rsidRDefault="00534822" w:rsidP="00DE4CB1">
      <w:pPr>
        <w:tabs>
          <w:tab w:val="left" w:pos="267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17EF5">
        <w:rPr>
          <w:rFonts w:ascii="Times New Roman" w:hAnsi="Times New Roman"/>
          <w:sz w:val="28"/>
          <w:szCs w:val="28"/>
        </w:rPr>
        <w:t>р</w:t>
      </w:r>
      <w:r w:rsidR="00B17EF5" w:rsidRPr="00CF6553">
        <w:rPr>
          <w:rFonts w:ascii="Times New Roman" w:hAnsi="Times New Roman"/>
          <w:sz w:val="28"/>
          <w:szCs w:val="28"/>
        </w:rPr>
        <w:t>ассмотреть итоги контрольного мероприятия</w:t>
      </w:r>
      <w:r w:rsidR="00B17EF5">
        <w:rPr>
          <w:rFonts w:ascii="Times New Roman" w:hAnsi="Times New Roman"/>
          <w:sz w:val="28"/>
          <w:szCs w:val="28"/>
        </w:rPr>
        <w:t>;</w:t>
      </w:r>
    </w:p>
    <w:p w:rsidR="00762276" w:rsidRPr="00DE4CB1" w:rsidRDefault="00762276" w:rsidP="00DE4CB1">
      <w:pPr>
        <w:ind w:left="5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E4CB1">
        <w:rPr>
          <w:rFonts w:ascii="Times New Roman" w:hAnsi="Times New Roman"/>
          <w:sz w:val="28"/>
          <w:szCs w:val="28"/>
        </w:rPr>
        <w:lastRenderedPageBreak/>
        <w:t>-</w:t>
      </w:r>
      <w:r w:rsidRPr="00DE4CB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муниципальных автомобильных дорог </w:t>
      </w:r>
      <w:r w:rsidRPr="00DE4CB1">
        <w:rPr>
          <w:rFonts w:ascii="Times New Roman" w:eastAsiaTheme="minorHAnsi" w:hAnsi="Times New Roman"/>
          <w:color w:val="000000" w:themeColor="text1"/>
          <w:sz w:val="28"/>
          <w:szCs w:val="28"/>
        </w:rPr>
        <w:t>общего пользования местного значения, и перечень автомобильных дорог необщего пользования местного значения;</w:t>
      </w:r>
    </w:p>
    <w:p w:rsidR="00762276" w:rsidRDefault="00762276" w:rsidP="00DE4CB1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DE4CB1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Pr="00DE4CB1">
        <w:rPr>
          <w:rFonts w:ascii="Times New Roman" w:hAnsi="Times New Roman"/>
          <w:sz w:val="28"/>
          <w:szCs w:val="28"/>
        </w:rPr>
        <w:t>утвердить порядок содержания и ремонта, автомобильных дорог местного значения;</w:t>
      </w:r>
    </w:p>
    <w:p w:rsidR="0049024B" w:rsidRPr="00DE4CB1" w:rsidRDefault="0049024B" w:rsidP="00DE4CB1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</w:t>
      </w:r>
      <w:r w:rsidRPr="00DE4CB1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паспортизацию автомобильных дорог местного значения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в границах </w:t>
      </w:r>
      <w:r w:rsidRPr="00DE4CB1">
        <w:rPr>
          <w:rFonts w:ascii="Times New Roman" w:hAnsi="Times New Roman"/>
          <w:sz w:val="28"/>
          <w:szCs w:val="28"/>
        </w:rPr>
        <w:t>Сортавальского</w:t>
      </w:r>
      <w:r w:rsidRPr="0049024B">
        <w:rPr>
          <w:rFonts w:ascii="Times New Roman" w:hAnsi="Times New Roman"/>
          <w:sz w:val="28"/>
          <w:szCs w:val="28"/>
        </w:rPr>
        <w:t xml:space="preserve"> </w:t>
      </w:r>
      <w:r w:rsidRPr="00DE4CB1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, не имеющих технических паспортов</w:t>
      </w:r>
      <w:r w:rsidRPr="00DE4CB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</w:p>
    <w:p w:rsidR="00762276" w:rsidRDefault="00762276" w:rsidP="00DE4CB1">
      <w:pPr>
        <w:jc w:val="both"/>
        <w:rPr>
          <w:rFonts w:ascii="Times New Roman" w:hAnsi="Times New Roman"/>
          <w:bCs/>
          <w:color w:val="444444"/>
          <w:sz w:val="28"/>
          <w:szCs w:val="28"/>
        </w:rPr>
      </w:pPr>
      <w:r w:rsidRPr="00DE4C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DE4CB1">
        <w:rPr>
          <w:rFonts w:ascii="Times New Roman" w:hAnsi="Times New Roman"/>
          <w:bCs/>
          <w:color w:val="444444"/>
          <w:sz w:val="28"/>
          <w:szCs w:val="28"/>
        </w:rPr>
        <w:t>провести оценку технического и транспортно-эксплуатационного состояния автомобильных дорог в границах Сортавальского городского поселения, их соответствия требованиям технических регламентов;</w:t>
      </w:r>
    </w:p>
    <w:p w:rsidR="00436F7D" w:rsidRPr="00FA4C18" w:rsidRDefault="00436F7D" w:rsidP="00DE4CB1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A4C1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представить документальное подтверждение проведения ремонтных работ улиц Комсомольская, Суворова, </w:t>
      </w:r>
      <w:proofErr w:type="spellStart"/>
      <w:r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Вяйнемяйнена</w:t>
      </w:r>
      <w:proofErr w:type="spellEnd"/>
      <w:r w:rsidRPr="00FA4C1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Ленина г. Сортавала в период осуществления технического надзора за ремонтом;</w:t>
      </w:r>
    </w:p>
    <w:p w:rsidR="00C03E0E" w:rsidRPr="00DE4CB1" w:rsidRDefault="00B17EF5" w:rsidP="00DE4C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 w:rsidRPr="00DE4CB1">
        <w:rPr>
          <w:rFonts w:ascii="Times New Roman" w:hAnsi="Times New Roman"/>
          <w:sz w:val="28"/>
          <w:szCs w:val="28"/>
        </w:rPr>
        <w:t>-</w:t>
      </w:r>
      <w:r w:rsidR="00C03E0E" w:rsidRPr="00DE4CB1">
        <w:rPr>
          <w:rFonts w:ascii="Times New Roman" w:hAnsi="Times New Roman"/>
          <w:sz w:val="28"/>
          <w:szCs w:val="28"/>
        </w:rPr>
        <w:t xml:space="preserve">в рамках установленных бюджетных полномочий усилить </w:t>
      </w:r>
      <w:r w:rsidRPr="00DE4CB1">
        <w:rPr>
          <w:rFonts w:ascii="Times New Roman" w:hAnsi="Times New Roman"/>
          <w:sz w:val="28"/>
          <w:szCs w:val="28"/>
        </w:rPr>
        <w:t xml:space="preserve">внутренний </w:t>
      </w:r>
      <w:r w:rsidR="00C03E0E" w:rsidRPr="00DE4CB1">
        <w:rPr>
          <w:rFonts w:ascii="Times New Roman" w:hAnsi="Times New Roman"/>
          <w:sz w:val="28"/>
          <w:szCs w:val="28"/>
        </w:rPr>
        <w:t xml:space="preserve">контроль, направленный на организацию мер по соблюдению законодательства Российской Федерации, </w:t>
      </w:r>
      <w:r w:rsidRPr="00DE4CB1">
        <w:rPr>
          <w:rFonts w:ascii="Times New Roman" w:hAnsi="Times New Roman"/>
          <w:sz w:val="28"/>
          <w:szCs w:val="28"/>
        </w:rPr>
        <w:t>Республики Карелия, муниципального образования</w:t>
      </w:r>
      <w:r w:rsidR="00C03E0E" w:rsidRPr="00DE4CB1">
        <w:rPr>
          <w:rFonts w:ascii="Times New Roman" w:hAnsi="Times New Roman"/>
          <w:sz w:val="28"/>
          <w:szCs w:val="28"/>
        </w:rPr>
        <w:t>.</w:t>
      </w:r>
    </w:p>
    <w:p w:rsidR="000C10B6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Pr="00DF72AF" w:rsidRDefault="00053EEB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053EEB" w:rsidRDefault="00B17EF5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</w:t>
      </w:r>
      <w:r w:rsidR="00F67639">
        <w:rPr>
          <w:rFonts w:ascii="Times New Roman" w:hAnsi="Times New Roman"/>
          <w:sz w:val="28"/>
          <w:szCs w:val="28"/>
        </w:rPr>
        <w:t xml:space="preserve"> Сортавальского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5C73D8" w:rsidRDefault="005C73D8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443" w:rsidRDefault="00053EEB" w:rsidP="00D103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8C5A17" w:rsidRPr="008C5A17">
        <w:rPr>
          <w:rFonts w:ascii="Times New Roman" w:hAnsi="Times New Roman"/>
          <w:sz w:val="28"/>
          <w:szCs w:val="28"/>
        </w:rPr>
        <w:t>нет</w:t>
      </w:r>
    </w:p>
    <w:p w:rsidR="00284DFC" w:rsidRDefault="00284DFC" w:rsidP="00D10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335" w:rsidRDefault="00250335" w:rsidP="00D10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620" w:rsidRDefault="00663329"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Н.А. Астафьева</w:t>
      </w:r>
    </w:p>
    <w:sectPr w:rsidR="00497620" w:rsidSect="002B7EC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A2" w:rsidRDefault="00A86CA2" w:rsidP="002B7EC7">
      <w:pPr>
        <w:spacing w:after="0" w:line="240" w:lineRule="auto"/>
      </w:pPr>
      <w:r>
        <w:separator/>
      </w:r>
    </w:p>
  </w:endnote>
  <w:endnote w:type="continuationSeparator" w:id="0">
    <w:p w:rsidR="00A86CA2" w:rsidRDefault="00A86CA2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A2" w:rsidRDefault="00A86CA2" w:rsidP="002B7EC7">
      <w:pPr>
        <w:spacing w:after="0" w:line="240" w:lineRule="auto"/>
      </w:pPr>
      <w:r>
        <w:separator/>
      </w:r>
    </w:p>
  </w:footnote>
  <w:footnote w:type="continuationSeparator" w:id="0">
    <w:p w:rsidR="00A86CA2" w:rsidRDefault="00A86CA2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C239D4" w:rsidRDefault="00C239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A2">
          <w:rPr>
            <w:noProof/>
          </w:rPr>
          <w:t>33</w:t>
        </w:r>
        <w:r>
          <w:fldChar w:fldCharType="end"/>
        </w:r>
      </w:p>
    </w:sdtContent>
  </w:sdt>
  <w:p w:rsidR="00C239D4" w:rsidRDefault="00C23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93F"/>
    <w:multiLevelType w:val="hybridMultilevel"/>
    <w:tmpl w:val="35AC6DBA"/>
    <w:lvl w:ilvl="0" w:tplc="92EE3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8E3"/>
    <w:multiLevelType w:val="hybridMultilevel"/>
    <w:tmpl w:val="48742248"/>
    <w:lvl w:ilvl="0" w:tplc="0FF0E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A7777"/>
    <w:multiLevelType w:val="hybridMultilevel"/>
    <w:tmpl w:val="AEAC84B4"/>
    <w:lvl w:ilvl="0" w:tplc="A8F65D96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" w15:restartNumberingAfterBreak="0">
    <w:nsid w:val="157A2D88"/>
    <w:multiLevelType w:val="hybridMultilevel"/>
    <w:tmpl w:val="AF3AC2D4"/>
    <w:lvl w:ilvl="0" w:tplc="21123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8300184"/>
    <w:multiLevelType w:val="multilevel"/>
    <w:tmpl w:val="E2BCD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C416D"/>
    <w:multiLevelType w:val="hybridMultilevel"/>
    <w:tmpl w:val="88861E6C"/>
    <w:lvl w:ilvl="0" w:tplc="CABE6582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5" w15:restartNumberingAfterBreak="0">
    <w:nsid w:val="59CA759A"/>
    <w:multiLevelType w:val="multilevel"/>
    <w:tmpl w:val="EEA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670E6"/>
    <w:multiLevelType w:val="multilevel"/>
    <w:tmpl w:val="06E25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12"/>
  </w:num>
  <w:num w:numId="10">
    <w:abstractNumId w:val="6"/>
  </w:num>
  <w:num w:numId="11">
    <w:abstractNumId w:val="18"/>
  </w:num>
  <w:num w:numId="12">
    <w:abstractNumId w:val="16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7CF8"/>
    <w:rsid w:val="00012B23"/>
    <w:rsid w:val="00016EA4"/>
    <w:rsid w:val="000408E8"/>
    <w:rsid w:val="0004199A"/>
    <w:rsid w:val="00047073"/>
    <w:rsid w:val="0005039A"/>
    <w:rsid w:val="00053EEB"/>
    <w:rsid w:val="00056F91"/>
    <w:rsid w:val="00060900"/>
    <w:rsid w:val="00070E99"/>
    <w:rsid w:val="00071560"/>
    <w:rsid w:val="00081491"/>
    <w:rsid w:val="0009085D"/>
    <w:rsid w:val="000A365D"/>
    <w:rsid w:val="000A5B5F"/>
    <w:rsid w:val="000B261B"/>
    <w:rsid w:val="000B2AEE"/>
    <w:rsid w:val="000B5CDF"/>
    <w:rsid w:val="000C10B6"/>
    <w:rsid w:val="000D78CC"/>
    <w:rsid w:val="000E386A"/>
    <w:rsid w:val="000F2CF4"/>
    <w:rsid w:val="000F3A92"/>
    <w:rsid w:val="00105553"/>
    <w:rsid w:val="00121AF5"/>
    <w:rsid w:val="00122FA9"/>
    <w:rsid w:val="001260CE"/>
    <w:rsid w:val="00140562"/>
    <w:rsid w:val="00144935"/>
    <w:rsid w:val="00146C9E"/>
    <w:rsid w:val="00150EF2"/>
    <w:rsid w:val="00154B62"/>
    <w:rsid w:val="00181CDF"/>
    <w:rsid w:val="00195F40"/>
    <w:rsid w:val="0019726B"/>
    <w:rsid w:val="001B13C1"/>
    <w:rsid w:val="001B1E88"/>
    <w:rsid w:val="001B48D0"/>
    <w:rsid w:val="001C1BE6"/>
    <w:rsid w:val="001C7CF6"/>
    <w:rsid w:val="001D7A42"/>
    <w:rsid w:val="001E0BE5"/>
    <w:rsid w:val="001F2CF5"/>
    <w:rsid w:val="002130B8"/>
    <w:rsid w:val="00250335"/>
    <w:rsid w:val="002544D7"/>
    <w:rsid w:val="00272956"/>
    <w:rsid w:val="00284DFC"/>
    <w:rsid w:val="002A4005"/>
    <w:rsid w:val="002B430E"/>
    <w:rsid w:val="002B7EC7"/>
    <w:rsid w:val="002D18A2"/>
    <w:rsid w:val="002D1BCD"/>
    <w:rsid w:val="002D3443"/>
    <w:rsid w:val="002D4576"/>
    <w:rsid w:val="0030391B"/>
    <w:rsid w:val="003070C2"/>
    <w:rsid w:val="00347889"/>
    <w:rsid w:val="00351022"/>
    <w:rsid w:val="0035757A"/>
    <w:rsid w:val="00363FE9"/>
    <w:rsid w:val="00381C8F"/>
    <w:rsid w:val="003826A5"/>
    <w:rsid w:val="00391C3E"/>
    <w:rsid w:val="00393620"/>
    <w:rsid w:val="003A1917"/>
    <w:rsid w:val="003A2F3A"/>
    <w:rsid w:val="003A5CFC"/>
    <w:rsid w:val="003B3035"/>
    <w:rsid w:val="003B5CA3"/>
    <w:rsid w:val="003D3397"/>
    <w:rsid w:val="003F65C1"/>
    <w:rsid w:val="003F78AC"/>
    <w:rsid w:val="00402321"/>
    <w:rsid w:val="00410F54"/>
    <w:rsid w:val="00416E75"/>
    <w:rsid w:val="00420C72"/>
    <w:rsid w:val="00436F7D"/>
    <w:rsid w:val="00443C57"/>
    <w:rsid w:val="004508C5"/>
    <w:rsid w:val="0045780C"/>
    <w:rsid w:val="00462846"/>
    <w:rsid w:val="0049024B"/>
    <w:rsid w:val="00491228"/>
    <w:rsid w:val="0049513A"/>
    <w:rsid w:val="00495526"/>
    <w:rsid w:val="00497620"/>
    <w:rsid w:val="004D3775"/>
    <w:rsid w:val="004E4E6E"/>
    <w:rsid w:val="004F0200"/>
    <w:rsid w:val="004F3F3D"/>
    <w:rsid w:val="0050063A"/>
    <w:rsid w:val="005045EC"/>
    <w:rsid w:val="00515057"/>
    <w:rsid w:val="00531E85"/>
    <w:rsid w:val="00534822"/>
    <w:rsid w:val="00537661"/>
    <w:rsid w:val="00546121"/>
    <w:rsid w:val="0056211C"/>
    <w:rsid w:val="00567E81"/>
    <w:rsid w:val="00570F32"/>
    <w:rsid w:val="00586852"/>
    <w:rsid w:val="005C73D8"/>
    <w:rsid w:val="005D60B0"/>
    <w:rsid w:val="005E4F3C"/>
    <w:rsid w:val="005F2F31"/>
    <w:rsid w:val="00602B1C"/>
    <w:rsid w:val="00607E52"/>
    <w:rsid w:val="006122F1"/>
    <w:rsid w:val="00615590"/>
    <w:rsid w:val="00624C1E"/>
    <w:rsid w:val="00630F4B"/>
    <w:rsid w:val="0064109F"/>
    <w:rsid w:val="00642328"/>
    <w:rsid w:val="006463DA"/>
    <w:rsid w:val="006479E8"/>
    <w:rsid w:val="006516F4"/>
    <w:rsid w:val="00660160"/>
    <w:rsid w:val="00663329"/>
    <w:rsid w:val="00684AE3"/>
    <w:rsid w:val="006910C6"/>
    <w:rsid w:val="006A17DF"/>
    <w:rsid w:val="006B0C4D"/>
    <w:rsid w:val="006E2C74"/>
    <w:rsid w:val="006E5043"/>
    <w:rsid w:val="006E7DFA"/>
    <w:rsid w:val="006F41D0"/>
    <w:rsid w:val="006F42EC"/>
    <w:rsid w:val="006F5A6D"/>
    <w:rsid w:val="00720D75"/>
    <w:rsid w:val="007338BF"/>
    <w:rsid w:val="00746854"/>
    <w:rsid w:val="00746A6F"/>
    <w:rsid w:val="00762276"/>
    <w:rsid w:val="00766744"/>
    <w:rsid w:val="00785FB8"/>
    <w:rsid w:val="007918DA"/>
    <w:rsid w:val="00792CAF"/>
    <w:rsid w:val="0079678B"/>
    <w:rsid w:val="007A5326"/>
    <w:rsid w:val="007B0B5D"/>
    <w:rsid w:val="007B1ACA"/>
    <w:rsid w:val="007B3670"/>
    <w:rsid w:val="007C05D2"/>
    <w:rsid w:val="007C572B"/>
    <w:rsid w:val="007D16E2"/>
    <w:rsid w:val="007D3A20"/>
    <w:rsid w:val="007E2686"/>
    <w:rsid w:val="00811BE3"/>
    <w:rsid w:val="0081786A"/>
    <w:rsid w:val="0082453C"/>
    <w:rsid w:val="00847F80"/>
    <w:rsid w:val="00867180"/>
    <w:rsid w:val="00884356"/>
    <w:rsid w:val="0089513A"/>
    <w:rsid w:val="008A06F6"/>
    <w:rsid w:val="008B3C6C"/>
    <w:rsid w:val="008B6E41"/>
    <w:rsid w:val="008C0E18"/>
    <w:rsid w:val="008C5A17"/>
    <w:rsid w:val="008C73D0"/>
    <w:rsid w:val="008D6A40"/>
    <w:rsid w:val="008D704A"/>
    <w:rsid w:val="008E7C95"/>
    <w:rsid w:val="008F76E2"/>
    <w:rsid w:val="009006FD"/>
    <w:rsid w:val="00925CD0"/>
    <w:rsid w:val="0094163B"/>
    <w:rsid w:val="00943C9E"/>
    <w:rsid w:val="00950674"/>
    <w:rsid w:val="00956195"/>
    <w:rsid w:val="009A3654"/>
    <w:rsid w:val="009B2366"/>
    <w:rsid w:val="009B4B3F"/>
    <w:rsid w:val="009C4B5D"/>
    <w:rsid w:val="009C52ED"/>
    <w:rsid w:val="009D0C6A"/>
    <w:rsid w:val="009F02B1"/>
    <w:rsid w:val="009F0982"/>
    <w:rsid w:val="009F4D67"/>
    <w:rsid w:val="009F50BE"/>
    <w:rsid w:val="00A0370D"/>
    <w:rsid w:val="00A11322"/>
    <w:rsid w:val="00A11D64"/>
    <w:rsid w:val="00A13466"/>
    <w:rsid w:val="00A233B7"/>
    <w:rsid w:val="00A37216"/>
    <w:rsid w:val="00A44D37"/>
    <w:rsid w:val="00A47ABE"/>
    <w:rsid w:val="00A53D2A"/>
    <w:rsid w:val="00A64B2C"/>
    <w:rsid w:val="00A75E82"/>
    <w:rsid w:val="00A86CA2"/>
    <w:rsid w:val="00A90CAC"/>
    <w:rsid w:val="00A94E4A"/>
    <w:rsid w:val="00AA79FB"/>
    <w:rsid w:val="00AB2FA7"/>
    <w:rsid w:val="00AB6E7D"/>
    <w:rsid w:val="00AB6EF3"/>
    <w:rsid w:val="00AC3066"/>
    <w:rsid w:val="00AD31BD"/>
    <w:rsid w:val="00B052FA"/>
    <w:rsid w:val="00B17EF5"/>
    <w:rsid w:val="00B509B4"/>
    <w:rsid w:val="00B54A42"/>
    <w:rsid w:val="00B75C46"/>
    <w:rsid w:val="00B87E37"/>
    <w:rsid w:val="00B94494"/>
    <w:rsid w:val="00BE1236"/>
    <w:rsid w:val="00BE2136"/>
    <w:rsid w:val="00BF283E"/>
    <w:rsid w:val="00C034C6"/>
    <w:rsid w:val="00C03E0E"/>
    <w:rsid w:val="00C22F39"/>
    <w:rsid w:val="00C239D4"/>
    <w:rsid w:val="00C42AF5"/>
    <w:rsid w:val="00C43882"/>
    <w:rsid w:val="00C5367B"/>
    <w:rsid w:val="00C53813"/>
    <w:rsid w:val="00CA6F5E"/>
    <w:rsid w:val="00CB2FE5"/>
    <w:rsid w:val="00CB35B0"/>
    <w:rsid w:val="00CB4326"/>
    <w:rsid w:val="00CC0C3F"/>
    <w:rsid w:val="00CC7599"/>
    <w:rsid w:val="00CF08D1"/>
    <w:rsid w:val="00CF0C7B"/>
    <w:rsid w:val="00CF187E"/>
    <w:rsid w:val="00CF6553"/>
    <w:rsid w:val="00D07DB4"/>
    <w:rsid w:val="00D103FB"/>
    <w:rsid w:val="00D105C9"/>
    <w:rsid w:val="00D27EFD"/>
    <w:rsid w:val="00D6699A"/>
    <w:rsid w:val="00D66E98"/>
    <w:rsid w:val="00D94372"/>
    <w:rsid w:val="00D9523A"/>
    <w:rsid w:val="00D96B50"/>
    <w:rsid w:val="00DA6779"/>
    <w:rsid w:val="00DB20E8"/>
    <w:rsid w:val="00DC04C9"/>
    <w:rsid w:val="00DD0C7E"/>
    <w:rsid w:val="00DE4CB1"/>
    <w:rsid w:val="00DF1C9F"/>
    <w:rsid w:val="00E15050"/>
    <w:rsid w:val="00E2470C"/>
    <w:rsid w:val="00E421A5"/>
    <w:rsid w:val="00E57DC6"/>
    <w:rsid w:val="00E604A4"/>
    <w:rsid w:val="00E62400"/>
    <w:rsid w:val="00E73FEA"/>
    <w:rsid w:val="00E91505"/>
    <w:rsid w:val="00EA529A"/>
    <w:rsid w:val="00EA797C"/>
    <w:rsid w:val="00EB31F8"/>
    <w:rsid w:val="00EB4B00"/>
    <w:rsid w:val="00EC0894"/>
    <w:rsid w:val="00ED5717"/>
    <w:rsid w:val="00EE534E"/>
    <w:rsid w:val="00EF502E"/>
    <w:rsid w:val="00EF7944"/>
    <w:rsid w:val="00F10E6B"/>
    <w:rsid w:val="00F20780"/>
    <w:rsid w:val="00F279A2"/>
    <w:rsid w:val="00F32CB1"/>
    <w:rsid w:val="00F3377A"/>
    <w:rsid w:val="00F4482E"/>
    <w:rsid w:val="00F554D0"/>
    <w:rsid w:val="00F65B2C"/>
    <w:rsid w:val="00F67639"/>
    <w:rsid w:val="00FA4C18"/>
    <w:rsid w:val="00FB6217"/>
    <w:rsid w:val="00FC1184"/>
    <w:rsid w:val="00FC7BF0"/>
    <w:rsid w:val="00FE1F2C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49EB47-EE48-45F4-B05E-3555F33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b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c">
    <w:name w:val="Гипертекстовая ссылка"/>
    <w:basedOn w:val="a0"/>
    <w:uiPriority w:val="99"/>
    <w:rsid w:val="005F2F31"/>
    <w:rPr>
      <w:color w:val="106BBE"/>
    </w:rPr>
  </w:style>
  <w:style w:type="character" w:styleId="ad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73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e">
    <w:name w:val="Заголовок статьи"/>
    <w:basedOn w:val="a"/>
    <w:next w:val="a"/>
    <w:uiPriority w:val="99"/>
    <w:rsid w:val="005C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C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yperlink" Target="garantF1://707722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13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67702513813486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effectLst>
                <a:outerShdw blurRad="1270000" dist="1054100" dir="5400000" algn="ctr" rotWithShape="0">
                  <a:srgbClr val="000000">
                    <a:alpha val="43137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5001577625738789"/>
          <c:y val="0.14383319710129586"/>
          <c:w val="0.3746114778441918"/>
          <c:h val="0.714138497038323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Дорожный фонд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5.4079205911837569E-2"/>
                  <c:y val="2.66915575993628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chemeClr val="tx1"/>
                        </a:solidFill>
                        <a:effectLst>
                          <a:outerShdw blurRad="1270000" dist="10541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50" baseline="0"/>
                      <a:t> </a:t>
                    </a:r>
                    <a:fld id="{6E409C5C-1FD8-41E5-8857-8C1A70BF9040}" type="PERCENTAGE">
                      <a:rPr lang="en-US" sz="1050" baseline="0"/>
                      <a:pPr>
                        <a:defRPr sz="1050"/>
                      </a:pPr>
                      <a:t>[ПРОЦЕНТ]</a:t>
                    </a:fld>
                    <a:r>
                      <a:rPr lang="en-US" sz="1050" baseline="0"/>
                      <a:t> Работы по содержанию дорог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/>
                      </a:solidFill>
                      <a:effectLst>
                        <a:outerShdw blurRad="1270000" dist="1054100" dir="5400000" algn="ctr" rotWithShape="0">
                          <a:srgbClr val="000000">
                            <a:alpha val="43137"/>
                          </a:srgb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923948117147714"/>
                      <c:h val="0.3025365098593444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0620533585443623E-3"/>
                  <c:y val="1.0790067550569054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34% Ремонт дорог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37670204313836E-2"/>
                  <c:y val="-4.52374571903009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chemeClr val="tx1"/>
                        </a:solidFill>
                        <a:effectLst>
                          <a:outerShdw blurRad="1270000" dist="10541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latin typeface="+mn-lt"/>
                        <a:ea typeface="+mn-ea"/>
                        <a:cs typeface="+mn-cs"/>
                      </a:defRPr>
                    </a:pPr>
                    <a:fld id="{4039C0AA-FBB8-4566-841C-684A16786919}" type="PERCENTAGE">
                      <a:rPr lang="ru-RU" sz="1050" baseline="0"/>
                      <a:pPr>
                        <a:defRPr sz="1050"/>
                      </a:pPr>
                      <a:t>[ПРОЦЕНТ]</a:t>
                    </a:fld>
                    <a:r>
                      <a:rPr lang="ru-RU" sz="1050" baseline="0"/>
                      <a:t> Задолженность прошлых лет, пени, судебные издержки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/>
                      </a:solidFill>
                      <a:effectLst>
                        <a:outerShdw blurRad="1270000" dist="1054100" dir="5400000" algn="ctr" rotWithShape="0">
                          <a:srgbClr val="000000">
                            <a:alpha val="43137"/>
                          </a:srgb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078631286183325"/>
                      <c:h val="0.27454421072645979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effectLst>
                      <a:outerShdw blurRad="1270000" dist="1054100" dir="5400000" algn="ctr" rotWithShape="0">
                        <a:srgbClr val="000000">
                          <a:alpha val="43137"/>
                        </a:srgb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Задолженность прошлых лет, пени, судебные издержки</c:v>
                </c:pt>
                <c:pt idx="1">
                  <c:v>Ремонт дорог</c:v>
                </c:pt>
                <c:pt idx="2">
                  <c:v>Содержание дорог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0.32850000000000001</c:v>
                </c:pt>
                <c:pt idx="1">
                  <c:v>0.33789999999999998</c:v>
                </c:pt>
                <c:pt idx="2">
                  <c:v>0.33339999999999997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effectLst>
            <a:outerShdw blurRad="1270000" dist="1054100" dir="5400000" algn="ctr" rotWithShape="0">
              <a:srgbClr val="000000">
                <a:alpha val="43137"/>
              </a:srgbClr>
            </a:outerShdw>
          </a:effectLst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34</Pages>
  <Words>10628</Words>
  <Characters>60581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112</cp:revision>
  <cp:lastPrinted>2015-06-15T08:36:00Z</cp:lastPrinted>
  <dcterms:created xsi:type="dcterms:W3CDTF">2015-06-08T13:31:00Z</dcterms:created>
  <dcterms:modified xsi:type="dcterms:W3CDTF">2015-06-15T09:04:00Z</dcterms:modified>
</cp:coreProperties>
</file>