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042D9C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6860734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59C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№73 от 24.12.2014г.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2D559C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405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«20» ноября  2014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2D559C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 xml:space="preserve">№73 от 24.12.2014года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2D559C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D947B0" w:rsidRPr="00731980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3 от 24.12.2014года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годов»,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7319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2D559C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4650DC">
        <w:rPr>
          <w:rFonts w:ascii="Times New Roman" w:hAnsi="Times New Roman" w:cs="Times New Roman"/>
          <w:sz w:val="28"/>
          <w:szCs w:val="28"/>
        </w:rPr>
        <w:t>с</w:t>
      </w:r>
      <w:r w:rsidR="00731980">
        <w:rPr>
          <w:rFonts w:ascii="Times New Roman" w:hAnsi="Times New Roman" w:cs="Times New Roman"/>
          <w:sz w:val="28"/>
          <w:szCs w:val="28"/>
        </w:rPr>
        <w:t xml:space="preserve">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№73 от 24.12.2014г.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4;6;8;</w:t>
      </w:r>
      <w:r w:rsidR="002D559C" w:rsidRPr="002D559C">
        <w:rPr>
          <w:rFonts w:ascii="Times New Roman" w:hAnsi="Times New Roman" w:cs="Times New Roman"/>
          <w:sz w:val="28"/>
          <w:szCs w:val="28"/>
        </w:rPr>
        <w:t>12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31980">
        <w:rPr>
          <w:rFonts w:ascii="Times New Roman" w:hAnsi="Times New Roman" w:cs="Times New Roman"/>
          <w:sz w:val="28"/>
          <w:szCs w:val="28"/>
        </w:rPr>
        <w:t>2</w:t>
      </w:r>
      <w:r w:rsidR="002D559C" w:rsidRPr="002D559C">
        <w:rPr>
          <w:rFonts w:ascii="Times New Roman" w:hAnsi="Times New Roman" w:cs="Times New Roman"/>
          <w:sz w:val="28"/>
          <w:szCs w:val="28"/>
        </w:rPr>
        <w:t>0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2D559C">
        <w:rPr>
          <w:rFonts w:ascii="Times New Roman" w:hAnsi="Times New Roman" w:cs="Times New Roman"/>
          <w:sz w:val="28"/>
          <w:szCs w:val="28"/>
        </w:rPr>
        <w:t>октября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731980" w:rsidRDefault="006F448D" w:rsidP="00731980">
      <w:pPr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</w:t>
      </w:r>
      <w:r w:rsidR="002D559C">
        <w:rPr>
          <w:rFonts w:ascii="Times New Roman" w:hAnsi="Times New Roman" w:cs="Times New Roman"/>
          <w:sz w:val="28"/>
          <w:szCs w:val="28"/>
        </w:rPr>
        <w:t>не вносятся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2D559C">
        <w:rPr>
          <w:rFonts w:ascii="Times New Roman" w:hAnsi="Times New Roman" w:cs="Times New Roman"/>
          <w:sz w:val="28"/>
          <w:szCs w:val="28"/>
        </w:rPr>
        <w:t>ен</w:t>
      </w:r>
      <w:r w:rsidRPr="00731980">
        <w:rPr>
          <w:rFonts w:ascii="Times New Roman" w:hAnsi="Times New Roman" w:cs="Times New Roman"/>
          <w:sz w:val="28"/>
          <w:szCs w:val="28"/>
        </w:rPr>
        <w:t>и</w:t>
      </w:r>
      <w:r w:rsidR="002D559C">
        <w:rPr>
          <w:rFonts w:ascii="Times New Roman" w:hAnsi="Times New Roman" w:cs="Times New Roman"/>
          <w:sz w:val="28"/>
          <w:szCs w:val="28"/>
        </w:rPr>
        <w:t>я в</w:t>
      </w:r>
      <w:r w:rsidRPr="00731980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муниципального образования</w:t>
      </w:r>
      <w:r w:rsidR="00183CAA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принятые Решением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D5D5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BD5D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5D5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</w:rPr>
        <w:t>созыва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 (дале</w:t>
      </w:r>
      <w:proofErr w:type="gramStart"/>
      <w:r w:rsidRPr="007319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52856"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4821A1" w:rsidRDefault="00A55C19" w:rsidP="002D559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2D559C">
        <w:rPr>
          <w:rFonts w:ascii="Times New Roman" w:eastAsia="Times New Roman" w:hAnsi="Times New Roman"/>
          <w:sz w:val="28"/>
          <w:szCs w:val="28"/>
          <w:lang w:eastAsia="ru-RU"/>
        </w:rPr>
        <w:t>перераспределить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между разделами, подразделами, целевыми статьями и видами расходов.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1341AC" w:rsidTr="00A056E7">
        <w:tc>
          <w:tcPr>
            <w:tcW w:w="2093" w:type="dxa"/>
            <w:vMerge w:val="restart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1341AC" w:rsidTr="00CD08F1">
        <w:tc>
          <w:tcPr>
            <w:tcW w:w="2093" w:type="dxa"/>
            <w:vMerge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701" w:type="dxa"/>
          </w:tcPr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440F27" w:rsidTr="00CD08F1">
        <w:tc>
          <w:tcPr>
            <w:tcW w:w="2093" w:type="dxa"/>
          </w:tcPr>
          <w:p w:rsidR="00440F27" w:rsidRPr="000356CC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440F27" w:rsidRPr="000356CC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15736,0</w:t>
            </w:r>
          </w:p>
        </w:tc>
        <w:tc>
          <w:tcPr>
            <w:tcW w:w="1701" w:type="dxa"/>
          </w:tcPr>
          <w:p w:rsidR="00440F27" w:rsidRPr="000356CC" w:rsidRDefault="00440F27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15513,5</w:t>
            </w:r>
          </w:p>
        </w:tc>
        <w:tc>
          <w:tcPr>
            <w:tcW w:w="1701" w:type="dxa"/>
          </w:tcPr>
          <w:p w:rsidR="00440F27" w:rsidRPr="000356CC" w:rsidRDefault="00440F27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-222,5</w:t>
            </w:r>
          </w:p>
        </w:tc>
      </w:tr>
      <w:tr w:rsidR="00440F27" w:rsidTr="00CD08F1">
        <w:tc>
          <w:tcPr>
            <w:tcW w:w="2093" w:type="dxa"/>
          </w:tcPr>
          <w:p w:rsidR="00440F27" w:rsidRPr="000356CC" w:rsidRDefault="00440F27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440F27" w:rsidRDefault="00440F2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440F27" w:rsidRDefault="00440F2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46901,9</w:t>
            </w:r>
          </w:p>
        </w:tc>
        <w:tc>
          <w:tcPr>
            <w:tcW w:w="1701" w:type="dxa"/>
          </w:tcPr>
          <w:p w:rsidR="00440F27" w:rsidRDefault="00440F2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46479,4</w:t>
            </w:r>
          </w:p>
        </w:tc>
        <w:tc>
          <w:tcPr>
            <w:tcW w:w="1701" w:type="dxa"/>
          </w:tcPr>
          <w:p w:rsidR="00440F27" w:rsidRDefault="00440F27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-422,5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52243,4</w:t>
            </w:r>
          </w:p>
        </w:tc>
        <w:tc>
          <w:tcPr>
            <w:tcW w:w="1701" w:type="dxa"/>
          </w:tcPr>
          <w:p w:rsidR="00440F27" w:rsidRDefault="00440F2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53158,4</w:t>
            </w:r>
          </w:p>
        </w:tc>
        <w:tc>
          <w:tcPr>
            <w:tcW w:w="1701" w:type="dxa"/>
          </w:tcPr>
          <w:p w:rsidR="00440F27" w:rsidRDefault="00440F27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+915,0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440F27" w:rsidRDefault="00440F27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440F27" w:rsidRDefault="00440F27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15618,5</w:t>
            </w:r>
          </w:p>
        </w:tc>
        <w:tc>
          <w:tcPr>
            <w:tcW w:w="1701" w:type="dxa"/>
          </w:tcPr>
          <w:p w:rsidR="00440F27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15618,5</w:t>
            </w:r>
          </w:p>
        </w:tc>
        <w:tc>
          <w:tcPr>
            <w:tcW w:w="1701" w:type="dxa"/>
          </w:tcPr>
          <w:p w:rsidR="00440F27" w:rsidRDefault="00440F27" w:rsidP="008E47B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F27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F27" w:rsidRDefault="00440F2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440F27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440F27" w:rsidRDefault="00440F2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440F27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440F27" w:rsidRDefault="00440F2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F27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F27" w:rsidRDefault="00440F2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</w:tcPr>
          <w:p w:rsidR="00440F27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701" w:type="dxa"/>
          </w:tcPr>
          <w:p w:rsidR="00440F27" w:rsidRDefault="00440F27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-270,0</w:t>
            </w:r>
          </w:p>
        </w:tc>
      </w:tr>
      <w:tr w:rsidR="00440F27" w:rsidTr="00CD08F1">
        <w:tc>
          <w:tcPr>
            <w:tcW w:w="2093" w:type="dxa"/>
          </w:tcPr>
          <w:p w:rsidR="00440F27" w:rsidRDefault="00440F2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984" w:type="dxa"/>
          </w:tcPr>
          <w:p w:rsidR="00440F27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F27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F27" w:rsidRDefault="00440F2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0F27" w:rsidTr="00D2623A">
        <w:trPr>
          <w:trHeight w:val="305"/>
        </w:trPr>
        <w:tc>
          <w:tcPr>
            <w:tcW w:w="2093" w:type="dxa"/>
          </w:tcPr>
          <w:p w:rsidR="00440F27" w:rsidRPr="001341AC" w:rsidRDefault="00440F2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440F27" w:rsidRPr="005E122C" w:rsidRDefault="00440F27" w:rsidP="001F25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131858,8</w:t>
            </w:r>
          </w:p>
        </w:tc>
        <w:tc>
          <w:tcPr>
            <w:tcW w:w="1701" w:type="dxa"/>
          </w:tcPr>
          <w:p w:rsidR="00440F27" w:rsidRPr="005E122C" w:rsidRDefault="00440F2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131858,8</w:t>
            </w:r>
          </w:p>
        </w:tc>
        <w:tc>
          <w:tcPr>
            <w:tcW w:w="1701" w:type="dxa"/>
          </w:tcPr>
          <w:p w:rsidR="00440F27" w:rsidRPr="005E122C" w:rsidRDefault="00440F27" w:rsidP="008E47B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915</w:t>
      </w:r>
      <w:r w:rsidR="005E122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уменьшены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разделам: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-0100 «Общегосударственные вопросы» в сумме 222,5 тыс. руб.;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-0400 «Национальная экономика « в сумме 422,5 тыс. руб.;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-1300 </w:t>
      </w:r>
      <w:r w:rsidR="00687474">
        <w:rPr>
          <w:rFonts w:ascii="Times New Roman" w:eastAsia="Times New Roman" w:hAnsi="Times New Roman"/>
          <w:sz w:val="28"/>
          <w:szCs w:val="28"/>
          <w:lang w:eastAsia="ru-RU"/>
        </w:rPr>
        <w:t>«Обслуживание государственного внутреннего и муниципального долга» в сумме 270,0 тыс. руб.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A445FB">
        <w:rPr>
          <w:rFonts w:ascii="Times New Roman" w:hAnsi="Times New Roman" w:cs="Times New Roman"/>
          <w:sz w:val="28"/>
          <w:szCs w:val="28"/>
        </w:rPr>
        <w:t xml:space="preserve">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 w:rsidR="00687474">
        <w:rPr>
          <w:rFonts w:ascii="Times New Roman" w:hAnsi="Times New Roman" w:cs="Times New Roman"/>
          <w:sz w:val="28"/>
          <w:szCs w:val="28"/>
        </w:rPr>
        <w:t>на приобретение автомобиля для Сортавальского городского поселения</w:t>
      </w:r>
      <w:proofErr w:type="gramEnd"/>
      <w:r w:rsidR="00687474">
        <w:rPr>
          <w:rFonts w:ascii="Times New Roman" w:hAnsi="Times New Roman" w:cs="Times New Roman"/>
          <w:sz w:val="28"/>
          <w:szCs w:val="28"/>
        </w:rPr>
        <w:t xml:space="preserve"> в связи с большой изношенностью и нецелесообразностью постоянного ремонта  за счет снижения расходов в виду отсутствия потребности.  </w:t>
      </w:r>
    </w:p>
    <w:p w:rsidR="00F20D00" w:rsidRDefault="009A5EB7" w:rsidP="00865E9E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111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F0A60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F0A60">
        <w:rPr>
          <w:rFonts w:ascii="Times New Roman" w:hAnsi="Times New Roman" w:cs="Times New Roman"/>
          <w:sz w:val="28"/>
          <w:szCs w:val="28"/>
        </w:rPr>
        <w:t>оценки финансово-экономических обоснований на предмет обоснованности расходных обязательств бюджета Сортавальского городского поселения в проекте Решения</w:t>
      </w:r>
      <w:r w:rsidR="00C34FD3">
        <w:rPr>
          <w:rFonts w:ascii="Times New Roman" w:hAnsi="Times New Roman" w:cs="Times New Roman"/>
          <w:sz w:val="28"/>
          <w:szCs w:val="28"/>
        </w:rPr>
        <w:t>,</w:t>
      </w:r>
      <w:r w:rsidR="005F0A60">
        <w:rPr>
          <w:rFonts w:ascii="Times New Roman" w:hAnsi="Times New Roman" w:cs="Times New Roman"/>
          <w:sz w:val="28"/>
          <w:szCs w:val="28"/>
        </w:rPr>
        <w:t xml:space="preserve"> Контрольно-счетным комитетом был</w:t>
      </w:r>
      <w:r w:rsidR="00F20D00">
        <w:rPr>
          <w:rFonts w:ascii="Times New Roman" w:hAnsi="Times New Roman" w:cs="Times New Roman"/>
          <w:sz w:val="28"/>
          <w:szCs w:val="28"/>
        </w:rPr>
        <w:t>о</w:t>
      </w:r>
      <w:r w:rsidR="005F0A60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20D00">
        <w:rPr>
          <w:rFonts w:ascii="Times New Roman" w:hAnsi="Times New Roman" w:cs="Times New Roman"/>
          <w:sz w:val="28"/>
          <w:szCs w:val="28"/>
        </w:rPr>
        <w:t>о</w:t>
      </w:r>
      <w:r w:rsidR="005F0A60">
        <w:rPr>
          <w:rFonts w:ascii="Times New Roman" w:hAnsi="Times New Roman" w:cs="Times New Roman"/>
          <w:sz w:val="28"/>
          <w:szCs w:val="28"/>
        </w:rPr>
        <w:t xml:space="preserve"> </w:t>
      </w:r>
      <w:r w:rsidR="00F20D00">
        <w:rPr>
          <w:rFonts w:ascii="Times New Roman" w:hAnsi="Times New Roman" w:cs="Times New Roman"/>
          <w:sz w:val="28"/>
          <w:szCs w:val="28"/>
        </w:rPr>
        <w:t xml:space="preserve">коммерческое предложение ООО «К-Моторс», официального дилера </w:t>
      </w:r>
      <w:r w:rsidR="00F20D00" w:rsidRPr="00F20D00">
        <w:rPr>
          <w:rFonts w:ascii="Times New Roman" w:hAnsi="Times New Roman" w:cs="Times New Roman"/>
          <w:sz w:val="28"/>
          <w:szCs w:val="28"/>
        </w:rPr>
        <w:t xml:space="preserve"> </w:t>
      </w:r>
      <w:r w:rsidR="00F20D00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F20D00" w:rsidRPr="00F20D00">
        <w:rPr>
          <w:rFonts w:ascii="Times New Roman" w:hAnsi="Times New Roman" w:cs="Times New Roman"/>
          <w:sz w:val="28"/>
          <w:szCs w:val="28"/>
        </w:rPr>
        <w:t xml:space="preserve"> </w:t>
      </w:r>
      <w:r w:rsidR="00F20D00">
        <w:rPr>
          <w:rFonts w:ascii="Times New Roman" w:hAnsi="Times New Roman" w:cs="Times New Roman"/>
          <w:sz w:val="28"/>
          <w:szCs w:val="28"/>
        </w:rPr>
        <w:t>в Республике Карелия</w:t>
      </w:r>
      <w:r w:rsidR="00865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D00" w:rsidRDefault="00F20D00" w:rsidP="00865E9E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указанное коммерческое предложение</w:t>
      </w:r>
      <w:r w:rsidR="00C44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комитет обращает внимание, что</w:t>
      </w:r>
      <w:r w:rsidR="00B664E0">
        <w:rPr>
          <w:rFonts w:ascii="Times New Roman" w:hAnsi="Times New Roman" w:cs="Times New Roman"/>
          <w:sz w:val="28"/>
          <w:szCs w:val="28"/>
        </w:rPr>
        <w:t xml:space="preserve"> планирование расходов на закупки должно проводит</w:t>
      </w:r>
      <w:r w:rsidR="00C44051">
        <w:rPr>
          <w:rFonts w:ascii="Times New Roman" w:hAnsi="Times New Roman" w:cs="Times New Roman"/>
          <w:sz w:val="28"/>
          <w:szCs w:val="28"/>
        </w:rPr>
        <w:t>ь</w:t>
      </w:r>
      <w:r w:rsidR="00B664E0">
        <w:rPr>
          <w:rFonts w:ascii="Times New Roman" w:hAnsi="Times New Roman" w:cs="Times New Roman"/>
          <w:sz w:val="28"/>
          <w:szCs w:val="28"/>
        </w:rPr>
        <w:t>ся исходя из принципа эффективности и экономности расходования бюджетных средств. П</w:t>
      </w:r>
      <w:r w:rsidR="00B664E0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экономичности использования муниципальных</w:t>
      </w:r>
      <w:r w:rsidR="00B6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E0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необходимо установить возможности по</w:t>
      </w:r>
      <w:r w:rsidR="00B6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E0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товаров и услуг наиболее экономным способом и их</w:t>
      </w:r>
      <w:r w:rsidR="00B6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E0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664E0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рациональному использованию</w:t>
      </w:r>
      <w:r w:rsidR="00954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для определения наиболее экономичной, </w:t>
      </w:r>
      <w:r w:rsidR="00014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</w:t>
      </w:r>
      <w:r w:rsidR="00F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эффективной цены необходимо было запросить коммерческие предложения у нескольких дилеров и выбрать наиболее выгодное для бюджета Сортавальского городского поселения предложение.  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7EF" w:rsidRDefault="00CC57EF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942075" w:rsidRDefault="00942075" w:rsidP="009420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2C3D65" w:rsidRDefault="002C3D65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4, 6, </w:t>
      </w:r>
      <w:r w:rsidR="001A11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0C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7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C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7F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74DA" w:rsidRDefault="004674DA" w:rsidP="004674D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37F0B">
        <w:rPr>
          <w:rFonts w:ascii="Times New Roman" w:hAnsi="Times New Roman"/>
          <w:sz w:val="28"/>
          <w:szCs w:val="28"/>
        </w:rPr>
        <w:t>перераспределением расходов между разделами, подразделами, целевыми статьями и видами расходов</w:t>
      </w:r>
      <w:r>
        <w:rPr>
          <w:rFonts w:ascii="Times New Roman" w:hAnsi="Times New Roman"/>
          <w:sz w:val="28"/>
          <w:szCs w:val="28"/>
        </w:rPr>
        <w:t xml:space="preserve">,  связанных с увеличением суммы </w:t>
      </w:r>
      <w:r w:rsidR="00C37F0B">
        <w:rPr>
          <w:rFonts w:ascii="Times New Roman" w:hAnsi="Times New Roman"/>
          <w:sz w:val="28"/>
          <w:szCs w:val="28"/>
        </w:rPr>
        <w:t>бюджетных ассигнований по разделу «Жилищно-коммунальное хозяйство» на приобретение автомобиля и уменьшением бюджетных ассигнований по разделам «Общегосударственные вопросы», «Национальная экономика» и «Обслуживание государственного и муниципального долга» в виду отсутствия потребности по ранее запланированным расходам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21A87" w:rsidRDefault="004674DA" w:rsidP="00421A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1A87" w:rsidRPr="0042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87" w:rsidRPr="00421A87">
        <w:rPr>
          <w:rFonts w:ascii="Times New Roman" w:hAnsi="Times New Roman" w:cs="Times New Roman"/>
          <w:sz w:val="28"/>
          <w:szCs w:val="28"/>
        </w:rPr>
        <w:t xml:space="preserve">Цель экспертизы </w:t>
      </w:r>
      <w:r w:rsidR="00421A87">
        <w:rPr>
          <w:rFonts w:ascii="Times New Roman" w:hAnsi="Times New Roman" w:cs="Times New Roman"/>
          <w:sz w:val="28"/>
          <w:szCs w:val="28"/>
        </w:rPr>
        <w:t xml:space="preserve">- </w:t>
      </w:r>
      <w:r w:rsidR="00421A87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городского поселения в проекте Решения Совета Сортавальского городского поселения </w:t>
      </w:r>
      <w:r w:rsidR="00421A87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421A87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421A87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21A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1A87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421A87">
        <w:rPr>
          <w:rFonts w:ascii="Times New Roman" w:hAnsi="Times New Roman" w:cs="Times New Roman"/>
          <w:sz w:val="28"/>
          <w:szCs w:val="28"/>
        </w:rPr>
        <w:t>созыва «</w:t>
      </w:r>
      <w:r w:rsidR="00421A87"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421A87">
        <w:rPr>
          <w:rFonts w:ascii="Times New Roman" w:hAnsi="Times New Roman" w:cs="Times New Roman"/>
          <w:sz w:val="28"/>
          <w:szCs w:val="28"/>
        </w:rPr>
        <w:t xml:space="preserve">№73 от 24.12.2014года </w:t>
      </w:r>
      <w:r w:rsidR="00421A87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421A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21A87" w:rsidRPr="00183CAA">
        <w:rPr>
          <w:rFonts w:ascii="Times New Roman" w:hAnsi="Times New Roman" w:cs="Times New Roman"/>
          <w:sz w:val="28"/>
          <w:szCs w:val="28"/>
        </w:rPr>
        <w:t>на 2015 год и плановый период 2016-2017 годов»</w:t>
      </w:r>
      <w:r w:rsidR="00421A87">
        <w:rPr>
          <w:rFonts w:ascii="Times New Roman" w:hAnsi="Times New Roman" w:cs="Times New Roman"/>
          <w:sz w:val="28"/>
          <w:szCs w:val="28"/>
        </w:rPr>
        <w:t>.</w:t>
      </w:r>
    </w:p>
    <w:p w:rsidR="00421A87" w:rsidRPr="00183CAA" w:rsidRDefault="00421A87" w:rsidP="00421A8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Представленные финансово-экономические обоснования по вновь планируемым расходам на приобретение автомобиля не дают полной уверенности в том, что планируемая сумма является </w:t>
      </w:r>
      <w:r w:rsidR="00014E77">
        <w:rPr>
          <w:rFonts w:ascii="Times New Roman" w:hAnsi="Times New Roman" w:cs="Times New Roman"/>
          <w:sz w:val="28"/>
          <w:szCs w:val="28"/>
        </w:rPr>
        <w:t>наиболее оптимальной.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DA" w:rsidRDefault="004674DA" w:rsidP="00421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 результатам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421A87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421A87" w:rsidRPr="00421A87">
        <w:rPr>
          <w:rFonts w:ascii="Times New Roman" w:hAnsi="Times New Roman" w:cs="Times New Roman"/>
          <w:sz w:val="28"/>
          <w:szCs w:val="28"/>
        </w:rPr>
        <w:t xml:space="preserve"> </w:t>
      </w:r>
      <w:r w:rsidR="00421A87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21A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1A87" w:rsidRPr="00421A87">
        <w:rPr>
          <w:rFonts w:ascii="Times New Roman" w:hAnsi="Times New Roman" w:cs="Times New Roman"/>
          <w:sz w:val="28"/>
          <w:szCs w:val="28"/>
        </w:rPr>
        <w:t xml:space="preserve"> </w:t>
      </w:r>
      <w:r w:rsidR="00421A87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72F3">
        <w:rPr>
          <w:rFonts w:ascii="Times New Roman" w:hAnsi="Times New Roman" w:cs="Times New Roman"/>
          <w:sz w:val="28"/>
          <w:szCs w:val="28"/>
        </w:rPr>
        <w:t>ешение №</w:t>
      </w:r>
      <w:r>
        <w:rPr>
          <w:rFonts w:ascii="Times New Roman" w:hAnsi="Times New Roman" w:cs="Times New Roman"/>
          <w:sz w:val="28"/>
          <w:szCs w:val="28"/>
        </w:rPr>
        <w:t>73 от 24.12.2014г.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</w:t>
      </w:r>
      <w:r w:rsidRPr="001972F3">
        <w:rPr>
          <w:rFonts w:ascii="Times New Roman" w:hAnsi="Times New Roman" w:cs="Times New Roman"/>
          <w:sz w:val="28"/>
          <w:szCs w:val="28"/>
        </w:rPr>
        <w:lastRenderedPageBreak/>
        <w:t>2017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 w:rsidR="00421A87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законодательства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Pr="00861EDB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014E77" w:rsidP="00014E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заключение Контрольно-счетного комитета  на заседании  объединённых комиссий Совета Сортавальского городского поселения.</w:t>
      </w:r>
    </w:p>
    <w:p w:rsidR="00014E77" w:rsidRDefault="00014E77" w:rsidP="00014E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городского поселения рекомендовать Администрации Сортавальского городского поселения:</w:t>
      </w:r>
    </w:p>
    <w:p w:rsidR="00E755B2" w:rsidRDefault="00014E77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коммерческие предложения у нескольких дилеров и выбрать наиболее выгодное для бюджета Сортавальского городского поселения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28" w:rsidRDefault="00C91228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14E77" w:rsidRDefault="00014E77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9C" w:rsidRDefault="00042D9C" w:rsidP="004821A1">
      <w:pPr>
        <w:spacing w:after="0" w:line="240" w:lineRule="auto"/>
      </w:pPr>
      <w:r>
        <w:separator/>
      </w:r>
    </w:p>
  </w:endnote>
  <w:endnote w:type="continuationSeparator" w:id="0">
    <w:p w:rsidR="00042D9C" w:rsidRDefault="00042D9C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9C" w:rsidRDefault="00042D9C" w:rsidP="004821A1">
      <w:pPr>
        <w:spacing w:after="0" w:line="240" w:lineRule="auto"/>
      </w:pPr>
      <w:r>
        <w:separator/>
      </w:r>
    </w:p>
  </w:footnote>
  <w:footnote w:type="continuationSeparator" w:id="0">
    <w:p w:rsidR="00042D9C" w:rsidRDefault="00042D9C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51">
          <w:rPr>
            <w:noProof/>
          </w:rPr>
          <w:t>5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4E77"/>
    <w:rsid w:val="000356CC"/>
    <w:rsid w:val="00042D9C"/>
    <w:rsid w:val="0006075A"/>
    <w:rsid w:val="00094C0E"/>
    <w:rsid w:val="000A6973"/>
    <w:rsid w:val="000B2D24"/>
    <w:rsid w:val="000B7EB7"/>
    <w:rsid w:val="000E1D99"/>
    <w:rsid w:val="000F5A53"/>
    <w:rsid w:val="00101D77"/>
    <w:rsid w:val="001121DB"/>
    <w:rsid w:val="001341AC"/>
    <w:rsid w:val="0014653D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E1DE7"/>
    <w:rsid w:val="00201BE8"/>
    <w:rsid w:val="00203DA1"/>
    <w:rsid w:val="00206160"/>
    <w:rsid w:val="0023279F"/>
    <w:rsid w:val="00267052"/>
    <w:rsid w:val="00285C31"/>
    <w:rsid w:val="002A7B61"/>
    <w:rsid w:val="002B7351"/>
    <w:rsid w:val="002C3D65"/>
    <w:rsid w:val="002D559C"/>
    <w:rsid w:val="002E0E85"/>
    <w:rsid w:val="002E392C"/>
    <w:rsid w:val="002E6658"/>
    <w:rsid w:val="003111F7"/>
    <w:rsid w:val="00316CFA"/>
    <w:rsid w:val="00333DB0"/>
    <w:rsid w:val="00352856"/>
    <w:rsid w:val="0039601A"/>
    <w:rsid w:val="003B2D14"/>
    <w:rsid w:val="003B6427"/>
    <w:rsid w:val="003D45D8"/>
    <w:rsid w:val="00403238"/>
    <w:rsid w:val="00421808"/>
    <w:rsid w:val="00421A87"/>
    <w:rsid w:val="00440F27"/>
    <w:rsid w:val="00447DD6"/>
    <w:rsid w:val="00463B74"/>
    <w:rsid w:val="004650DC"/>
    <w:rsid w:val="004674DA"/>
    <w:rsid w:val="004821A1"/>
    <w:rsid w:val="00482958"/>
    <w:rsid w:val="004B2718"/>
    <w:rsid w:val="004C55A2"/>
    <w:rsid w:val="004D4739"/>
    <w:rsid w:val="004D5EF8"/>
    <w:rsid w:val="00510DC5"/>
    <w:rsid w:val="005427F3"/>
    <w:rsid w:val="005502EC"/>
    <w:rsid w:val="00555DD4"/>
    <w:rsid w:val="00562EBC"/>
    <w:rsid w:val="005904B5"/>
    <w:rsid w:val="005B0B7C"/>
    <w:rsid w:val="005B3DFB"/>
    <w:rsid w:val="005E122C"/>
    <w:rsid w:val="005F0A60"/>
    <w:rsid w:val="005F1B1C"/>
    <w:rsid w:val="006206FE"/>
    <w:rsid w:val="00687474"/>
    <w:rsid w:val="006A1EE8"/>
    <w:rsid w:val="006D39DB"/>
    <w:rsid w:val="006E41B0"/>
    <w:rsid w:val="006F0989"/>
    <w:rsid w:val="006F448D"/>
    <w:rsid w:val="00731980"/>
    <w:rsid w:val="00765C2A"/>
    <w:rsid w:val="00785F5B"/>
    <w:rsid w:val="007D70A3"/>
    <w:rsid w:val="007E7743"/>
    <w:rsid w:val="0080433C"/>
    <w:rsid w:val="008316F8"/>
    <w:rsid w:val="00865E9E"/>
    <w:rsid w:val="008779B6"/>
    <w:rsid w:val="008A3E41"/>
    <w:rsid w:val="008E47BD"/>
    <w:rsid w:val="008E75C1"/>
    <w:rsid w:val="0091729B"/>
    <w:rsid w:val="00942075"/>
    <w:rsid w:val="00954EDD"/>
    <w:rsid w:val="009A30E5"/>
    <w:rsid w:val="009A5EB7"/>
    <w:rsid w:val="009C18E2"/>
    <w:rsid w:val="009C4D7B"/>
    <w:rsid w:val="009F091A"/>
    <w:rsid w:val="00A01C17"/>
    <w:rsid w:val="00A24F0B"/>
    <w:rsid w:val="00A445FB"/>
    <w:rsid w:val="00A55C19"/>
    <w:rsid w:val="00B15C34"/>
    <w:rsid w:val="00B36E17"/>
    <w:rsid w:val="00B455E7"/>
    <w:rsid w:val="00B574AB"/>
    <w:rsid w:val="00B664E0"/>
    <w:rsid w:val="00B76893"/>
    <w:rsid w:val="00B95E3A"/>
    <w:rsid w:val="00BA4913"/>
    <w:rsid w:val="00BB51FF"/>
    <w:rsid w:val="00BB7C13"/>
    <w:rsid w:val="00BD0BAC"/>
    <w:rsid w:val="00BD13F0"/>
    <w:rsid w:val="00BD5D56"/>
    <w:rsid w:val="00BF7B0D"/>
    <w:rsid w:val="00C34FD3"/>
    <w:rsid w:val="00C37F0B"/>
    <w:rsid w:val="00C44051"/>
    <w:rsid w:val="00C56EA6"/>
    <w:rsid w:val="00C74807"/>
    <w:rsid w:val="00C802B6"/>
    <w:rsid w:val="00C91228"/>
    <w:rsid w:val="00C937E3"/>
    <w:rsid w:val="00CB7F35"/>
    <w:rsid w:val="00CC56F6"/>
    <w:rsid w:val="00CC57EF"/>
    <w:rsid w:val="00CF02E0"/>
    <w:rsid w:val="00CF7D5A"/>
    <w:rsid w:val="00D2623A"/>
    <w:rsid w:val="00D8758B"/>
    <w:rsid w:val="00D92791"/>
    <w:rsid w:val="00D947B0"/>
    <w:rsid w:val="00DA3CA2"/>
    <w:rsid w:val="00DC3809"/>
    <w:rsid w:val="00DC6774"/>
    <w:rsid w:val="00DD52CE"/>
    <w:rsid w:val="00E1771D"/>
    <w:rsid w:val="00E30C19"/>
    <w:rsid w:val="00E532CB"/>
    <w:rsid w:val="00E755B2"/>
    <w:rsid w:val="00E84944"/>
    <w:rsid w:val="00E93A48"/>
    <w:rsid w:val="00EA488C"/>
    <w:rsid w:val="00ED7D3F"/>
    <w:rsid w:val="00EF5A02"/>
    <w:rsid w:val="00F14BFE"/>
    <w:rsid w:val="00F20D00"/>
    <w:rsid w:val="00F26534"/>
    <w:rsid w:val="00F528C5"/>
    <w:rsid w:val="00F665D2"/>
    <w:rsid w:val="00F801E8"/>
    <w:rsid w:val="00F80262"/>
    <w:rsid w:val="00F84EBD"/>
    <w:rsid w:val="00F85436"/>
    <w:rsid w:val="00F951AA"/>
    <w:rsid w:val="00FA0C12"/>
    <w:rsid w:val="00FB297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53DC-B936-442C-8F7F-CC1D81C4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32</cp:revision>
  <cp:lastPrinted>2015-10-20T11:30:00Z</cp:lastPrinted>
  <dcterms:created xsi:type="dcterms:W3CDTF">2015-01-27T08:16:00Z</dcterms:created>
  <dcterms:modified xsi:type="dcterms:W3CDTF">2015-10-20T11:39:00Z</dcterms:modified>
</cp:coreProperties>
</file>