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287B" w:rsidRDefault="00530789" w:rsidP="00B33BEF">
      <w:pPr>
        <w:jc w:val="center"/>
        <w:rPr>
          <w:rFonts w:ascii="Times New Roman" w:hAnsi="Times New Roman"/>
          <w:b/>
          <w:sz w:val="28"/>
          <w:szCs w:val="28"/>
        </w:rPr>
      </w:pPr>
      <w:r>
        <w:rPr>
          <w:rFonts w:ascii="Times New Roman" w:hAnsi="Times New Roman"/>
          <w:b/>
          <w:noProof/>
          <w:sz w:val="28"/>
          <w:szCs w:val="28"/>
          <w:lang w:eastAsia="ru-RU"/>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11.35pt;margin-top:-43.1pt;width:55.35pt;height:1in;z-index:251658240" o:allowincell="f">
            <v:imagedata r:id="rId8" o:title=""/>
            <w10:wrap type="topAndBottom"/>
          </v:shape>
          <o:OLEObject Type="Embed" ProgID="Unknown" ShapeID="_x0000_s1026" DrawAspect="Content" ObjectID="_1511264258" r:id="rId9"/>
        </w:object>
      </w:r>
      <w:r w:rsidR="00886BB1">
        <w:rPr>
          <w:rFonts w:ascii="Times New Roman" w:hAnsi="Times New Roman"/>
          <w:b/>
          <w:sz w:val="28"/>
          <w:szCs w:val="28"/>
        </w:rPr>
        <w:t xml:space="preserve"> </w:t>
      </w:r>
    </w:p>
    <w:p w:rsidR="00B1287B" w:rsidRPr="00D76875" w:rsidRDefault="00530789" w:rsidP="00B1287B">
      <w:pPr>
        <w:pStyle w:val="4"/>
        <w:tabs>
          <w:tab w:val="left" w:pos="6521"/>
        </w:tabs>
        <w:jc w:val="center"/>
        <w:rPr>
          <w:rFonts w:ascii="Times New Roman" w:hAnsi="Times New Roman"/>
          <w:sz w:val="32"/>
          <w:szCs w:val="32"/>
        </w:rPr>
      </w:pPr>
      <w:r>
        <w:rPr>
          <w:noProof/>
          <w:lang w:eastAsia="ru-RU"/>
        </w:rPr>
        <w:object w:dxaOrig="1440" w:dyaOrig="1440">
          <v:shape id="_x0000_s1027" type="#_x0000_t75" style="position:absolute;left:0;text-align:left;margin-left:211.35pt;margin-top:-71.6pt;width:55.35pt;height:1in;z-index:251660288" o:allowincell="f">
            <v:imagedata r:id="rId8" o:title=""/>
            <w10:wrap type="topAndBottom"/>
          </v:shape>
          <o:OLEObject Type="Embed" ProgID="Unknown" ShapeID="_x0000_s1027" DrawAspect="Content" ObjectID="_1511264259" r:id="rId10"/>
        </w:object>
      </w:r>
      <w:r w:rsidR="00B1287B" w:rsidRPr="00D76875">
        <w:rPr>
          <w:rFonts w:ascii="Times New Roman" w:hAnsi="Times New Roman"/>
          <w:sz w:val="32"/>
          <w:szCs w:val="32"/>
        </w:rPr>
        <w:t>РЕСПУБЛИКА   КАРЕЛИЯ</w:t>
      </w:r>
    </w:p>
    <w:p w:rsidR="00B1287B" w:rsidRPr="008746AD" w:rsidRDefault="00B1287B" w:rsidP="00B1287B">
      <w:pPr>
        <w:jc w:val="center"/>
        <w:rPr>
          <w:rFonts w:ascii="Times New Roman" w:hAnsi="Times New Roman"/>
          <w:sz w:val="32"/>
          <w:szCs w:val="32"/>
        </w:rPr>
      </w:pPr>
    </w:p>
    <w:p w:rsidR="00B1287B" w:rsidRPr="008746AD" w:rsidRDefault="00B1287B" w:rsidP="00B1287B">
      <w:pPr>
        <w:jc w:val="center"/>
        <w:rPr>
          <w:rFonts w:ascii="Times New Roman" w:hAnsi="Times New Roman"/>
          <w:b/>
          <w:sz w:val="32"/>
          <w:szCs w:val="32"/>
        </w:rPr>
      </w:pPr>
      <w:r w:rsidRPr="008746AD">
        <w:rPr>
          <w:rFonts w:ascii="Times New Roman" w:hAnsi="Times New Roman"/>
          <w:b/>
          <w:sz w:val="32"/>
          <w:szCs w:val="32"/>
        </w:rPr>
        <w:t>КОНТРОЛЬНО-СЧЕТНЫЙ КОМИТЕТ</w:t>
      </w:r>
    </w:p>
    <w:p w:rsidR="00B1287B" w:rsidRPr="008746AD" w:rsidRDefault="00B1287B" w:rsidP="00B1287B">
      <w:pPr>
        <w:jc w:val="center"/>
        <w:rPr>
          <w:rFonts w:ascii="Times New Roman" w:hAnsi="Times New Roman"/>
          <w:b/>
          <w:sz w:val="32"/>
          <w:szCs w:val="32"/>
        </w:rPr>
      </w:pPr>
      <w:r w:rsidRPr="008746AD">
        <w:rPr>
          <w:rFonts w:ascii="Times New Roman" w:hAnsi="Times New Roman"/>
          <w:b/>
          <w:sz w:val="32"/>
          <w:szCs w:val="32"/>
        </w:rPr>
        <w:t>СОРТАВАЛЬСКОГО МУНИЦИПАЛЬНОГО РАЙОНА</w:t>
      </w:r>
    </w:p>
    <w:p w:rsidR="00B1287B" w:rsidRDefault="00B1287B" w:rsidP="00B1287B"/>
    <w:p w:rsidR="005B1C83" w:rsidRPr="00B1287B" w:rsidRDefault="005B1C83" w:rsidP="00B33BEF">
      <w:pPr>
        <w:jc w:val="center"/>
        <w:rPr>
          <w:rFonts w:ascii="Times New Roman" w:hAnsi="Times New Roman"/>
          <w:b/>
          <w:sz w:val="28"/>
          <w:szCs w:val="28"/>
        </w:rPr>
      </w:pPr>
      <w:r w:rsidRPr="00B1287B">
        <w:rPr>
          <w:rFonts w:ascii="Times New Roman" w:hAnsi="Times New Roman"/>
          <w:b/>
          <w:sz w:val="28"/>
          <w:szCs w:val="28"/>
        </w:rPr>
        <w:t>Заключение</w:t>
      </w:r>
    </w:p>
    <w:p w:rsidR="005B1C83" w:rsidRPr="00B1287B" w:rsidRDefault="005B1C83" w:rsidP="0041173A">
      <w:pPr>
        <w:pStyle w:val="a3"/>
        <w:spacing w:after="0"/>
        <w:ind w:firstLine="560"/>
        <w:jc w:val="center"/>
        <w:rPr>
          <w:rFonts w:ascii="Times New Roman" w:hAnsi="Times New Roman"/>
          <w:b/>
          <w:color w:val="auto"/>
          <w:sz w:val="28"/>
          <w:szCs w:val="28"/>
        </w:rPr>
      </w:pPr>
      <w:r w:rsidRPr="00B1287B">
        <w:rPr>
          <w:rFonts w:ascii="Times New Roman" w:hAnsi="Times New Roman"/>
          <w:b/>
          <w:color w:val="auto"/>
          <w:sz w:val="28"/>
          <w:szCs w:val="28"/>
        </w:rPr>
        <w:t xml:space="preserve">Контрольно-счетного комитета Сортавальского муниципального района на проект Решения Совета </w:t>
      </w:r>
      <w:r w:rsidR="003A5651" w:rsidRPr="00B1287B">
        <w:rPr>
          <w:rFonts w:ascii="Times New Roman" w:hAnsi="Times New Roman"/>
          <w:b/>
          <w:color w:val="auto"/>
          <w:sz w:val="28"/>
          <w:szCs w:val="28"/>
        </w:rPr>
        <w:t>Сортавальского</w:t>
      </w:r>
      <w:r w:rsidRPr="00B1287B">
        <w:rPr>
          <w:rFonts w:ascii="Times New Roman" w:hAnsi="Times New Roman"/>
          <w:b/>
          <w:color w:val="auto"/>
          <w:sz w:val="28"/>
          <w:szCs w:val="28"/>
        </w:rPr>
        <w:t xml:space="preserve"> городского поселения «О бюджете </w:t>
      </w:r>
      <w:r w:rsidR="008E541B" w:rsidRPr="00B1287B">
        <w:rPr>
          <w:rFonts w:ascii="Times New Roman" w:hAnsi="Times New Roman"/>
          <w:b/>
          <w:color w:val="auto"/>
          <w:sz w:val="28"/>
          <w:szCs w:val="28"/>
        </w:rPr>
        <w:t>Сортавальского</w:t>
      </w:r>
      <w:r w:rsidRPr="00B1287B">
        <w:rPr>
          <w:rFonts w:ascii="Times New Roman" w:hAnsi="Times New Roman"/>
          <w:b/>
          <w:color w:val="auto"/>
          <w:sz w:val="28"/>
          <w:szCs w:val="28"/>
        </w:rPr>
        <w:t xml:space="preserve"> городского поселения на 201</w:t>
      </w:r>
      <w:r w:rsidR="00476349">
        <w:rPr>
          <w:rFonts w:ascii="Times New Roman" w:hAnsi="Times New Roman"/>
          <w:b/>
          <w:color w:val="auto"/>
          <w:sz w:val="28"/>
          <w:szCs w:val="28"/>
        </w:rPr>
        <w:t>6 год»</w:t>
      </w:r>
    </w:p>
    <w:p w:rsidR="005B1C83" w:rsidRDefault="005B1C83" w:rsidP="00B33BEF">
      <w:pPr>
        <w:pStyle w:val="a3"/>
        <w:spacing w:after="0"/>
        <w:ind w:firstLine="560"/>
        <w:jc w:val="center"/>
        <w:rPr>
          <w:rFonts w:ascii="Times New Roman" w:hAnsi="Times New Roman"/>
          <w:color w:val="auto"/>
          <w:sz w:val="28"/>
          <w:szCs w:val="28"/>
        </w:rPr>
      </w:pPr>
    </w:p>
    <w:p w:rsidR="00C002B3" w:rsidRPr="0031059C" w:rsidRDefault="004E101A" w:rsidP="00C002B3">
      <w:pPr>
        <w:tabs>
          <w:tab w:val="left" w:pos="2676"/>
        </w:tabs>
        <w:jc w:val="both"/>
        <w:rPr>
          <w:rFonts w:ascii="Times New Roman" w:hAnsi="Times New Roman"/>
          <w:b/>
          <w:sz w:val="28"/>
          <w:szCs w:val="28"/>
        </w:rPr>
      </w:pPr>
      <w:r>
        <w:rPr>
          <w:rFonts w:ascii="Times New Roman" w:hAnsi="Times New Roman"/>
          <w:b/>
          <w:sz w:val="28"/>
          <w:szCs w:val="28"/>
        </w:rPr>
        <w:t>08.12.2015г.</w:t>
      </w:r>
      <w:r w:rsidR="00C002B3" w:rsidRPr="0031059C">
        <w:rPr>
          <w:rFonts w:ascii="Times New Roman" w:hAnsi="Times New Roman"/>
          <w:b/>
          <w:sz w:val="28"/>
          <w:szCs w:val="28"/>
        </w:rPr>
        <w:t xml:space="preserve">                                                          </w:t>
      </w:r>
      <w:r w:rsidR="00C002B3" w:rsidRPr="0031059C">
        <w:rPr>
          <w:rFonts w:ascii="Times New Roman" w:hAnsi="Times New Roman"/>
          <w:b/>
          <w:sz w:val="28"/>
          <w:szCs w:val="28"/>
        </w:rPr>
        <w:tab/>
      </w:r>
      <w:r w:rsidR="00C002B3" w:rsidRPr="0031059C">
        <w:rPr>
          <w:rFonts w:ascii="Times New Roman" w:hAnsi="Times New Roman"/>
          <w:b/>
          <w:sz w:val="28"/>
          <w:szCs w:val="28"/>
        </w:rPr>
        <w:tab/>
        <w:t xml:space="preserve">           </w:t>
      </w:r>
      <w:r>
        <w:rPr>
          <w:rFonts w:ascii="Times New Roman" w:hAnsi="Times New Roman"/>
          <w:b/>
          <w:sz w:val="28"/>
          <w:szCs w:val="28"/>
        </w:rPr>
        <w:t xml:space="preserve">         </w:t>
      </w:r>
      <w:r w:rsidR="00C002B3" w:rsidRPr="0031059C">
        <w:rPr>
          <w:rFonts w:ascii="Times New Roman" w:hAnsi="Times New Roman"/>
          <w:b/>
          <w:sz w:val="28"/>
          <w:szCs w:val="28"/>
        </w:rPr>
        <w:t xml:space="preserve">   </w:t>
      </w:r>
      <w:r w:rsidR="0031059C">
        <w:rPr>
          <w:rFonts w:ascii="Times New Roman" w:hAnsi="Times New Roman"/>
          <w:b/>
          <w:sz w:val="28"/>
          <w:szCs w:val="28"/>
        </w:rPr>
        <w:t xml:space="preserve">    </w:t>
      </w:r>
      <w:r>
        <w:rPr>
          <w:rFonts w:ascii="Times New Roman" w:hAnsi="Times New Roman"/>
          <w:b/>
          <w:sz w:val="28"/>
          <w:szCs w:val="28"/>
        </w:rPr>
        <w:t xml:space="preserve">  №56</w:t>
      </w:r>
    </w:p>
    <w:p w:rsidR="00C002B3" w:rsidRPr="00AB0AC6" w:rsidRDefault="00C002B3" w:rsidP="00B33BEF">
      <w:pPr>
        <w:pStyle w:val="a3"/>
        <w:spacing w:after="0"/>
        <w:ind w:firstLine="560"/>
        <w:jc w:val="center"/>
        <w:rPr>
          <w:rFonts w:ascii="Times New Roman" w:hAnsi="Times New Roman"/>
          <w:color w:val="auto"/>
          <w:sz w:val="28"/>
          <w:szCs w:val="28"/>
        </w:rPr>
      </w:pPr>
    </w:p>
    <w:p w:rsidR="005B1C83" w:rsidRDefault="005B1C83" w:rsidP="00D46019">
      <w:pPr>
        <w:pStyle w:val="a3"/>
        <w:numPr>
          <w:ilvl w:val="0"/>
          <w:numId w:val="36"/>
        </w:numPr>
        <w:spacing w:after="0"/>
        <w:jc w:val="center"/>
        <w:rPr>
          <w:rFonts w:ascii="Times New Roman" w:hAnsi="Times New Roman"/>
          <w:b/>
          <w:color w:val="auto"/>
          <w:sz w:val="28"/>
          <w:szCs w:val="28"/>
        </w:rPr>
      </w:pPr>
      <w:r>
        <w:rPr>
          <w:rFonts w:ascii="Times New Roman" w:hAnsi="Times New Roman"/>
          <w:b/>
          <w:color w:val="auto"/>
          <w:sz w:val="28"/>
          <w:szCs w:val="28"/>
        </w:rPr>
        <w:t>ОБЩИЕ ПОЛОЖЕНИЯ</w:t>
      </w:r>
    </w:p>
    <w:p w:rsidR="00D46019" w:rsidRPr="00AB0AC6" w:rsidRDefault="00D46019" w:rsidP="00D46019">
      <w:pPr>
        <w:pStyle w:val="a3"/>
        <w:spacing w:after="0"/>
        <w:ind w:left="920"/>
        <w:rPr>
          <w:rFonts w:ascii="Times New Roman" w:hAnsi="Times New Roman"/>
          <w:b/>
          <w:color w:val="auto"/>
          <w:sz w:val="28"/>
          <w:szCs w:val="28"/>
        </w:rPr>
      </w:pPr>
    </w:p>
    <w:p w:rsidR="005B1C83" w:rsidRPr="008D1164" w:rsidRDefault="005B1C83" w:rsidP="008D1164">
      <w:pPr>
        <w:pStyle w:val="a3"/>
        <w:spacing w:after="0" w:line="276" w:lineRule="auto"/>
        <w:ind w:firstLine="560"/>
        <w:jc w:val="both"/>
        <w:rPr>
          <w:rFonts w:ascii="Times New Roman" w:hAnsi="Times New Roman"/>
          <w:color w:val="auto"/>
          <w:sz w:val="28"/>
          <w:szCs w:val="28"/>
        </w:rPr>
      </w:pPr>
      <w:r w:rsidRPr="008D1164">
        <w:rPr>
          <w:rFonts w:ascii="Times New Roman" w:hAnsi="Times New Roman"/>
          <w:color w:val="auto"/>
          <w:sz w:val="28"/>
          <w:szCs w:val="28"/>
        </w:rPr>
        <w:t xml:space="preserve">Заключение Контрольно-счетного комитета Сортавальского муниципального района (далее – Контрольно-счетный комитет) на проект Решения Совета </w:t>
      </w:r>
      <w:r w:rsidR="00B50910" w:rsidRPr="008D1164">
        <w:rPr>
          <w:rFonts w:ascii="Times New Roman" w:hAnsi="Times New Roman"/>
          <w:color w:val="auto"/>
          <w:sz w:val="28"/>
          <w:szCs w:val="28"/>
        </w:rPr>
        <w:t>Сортавальского</w:t>
      </w:r>
      <w:r w:rsidRPr="008D1164">
        <w:rPr>
          <w:rFonts w:ascii="Times New Roman" w:hAnsi="Times New Roman"/>
          <w:color w:val="auto"/>
          <w:sz w:val="28"/>
          <w:szCs w:val="28"/>
        </w:rPr>
        <w:t xml:space="preserve"> городского поселения «О бюджете </w:t>
      </w:r>
      <w:r w:rsidR="00B50910" w:rsidRPr="008D1164">
        <w:rPr>
          <w:rFonts w:ascii="Times New Roman" w:hAnsi="Times New Roman"/>
          <w:color w:val="auto"/>
          <w:sz w:val="28"/>
          <w:szCs w:val="28"/>
        </w:rPr>
        <w:t>Сортавальского</w:t>
      </w:r>
      <w:r w:rsidRPr="008D1164">
        <w:rPr>
          <w:rFonts w:ascii="Times New Roman" w:hAnsi="Times New Roman"/>
          <w:color w:val="auto"/>
          <w:sz w:val="28"/>
          <w:szCs w:val="28"/>
        </w:rPr>
        <w:t xml:space="preserve"> городского поселения на 201</w:t>
      </w:r>
      <w:r w:rsidR="00294AB4" w:rsidRPr="008D1164">
        <w:rPr>
          <w:rFonts w:ascii="Times New Roman" w:hAnsi="Times New Roman"/>
          <w:color w:val="auto"/>
          <w:sz w:val="28"/>
          <w:szCs w:val="28"/>
        </w:rPr>
        <w:t>6</w:t>
      </w:r>
      <w:r w:rsidRPr="008D1164">
        <w:rPr>
          <w:rFonts w:ascii="Times New Roman" w:hAnsi="Times New Roman"/>
          <w:color w:val="auto"/>
          <w:sz w:val="28"/>
          <w:szCs w:val="28"/>
        </w:rPr>
        <w:t xml:space="preserve"> год» (далее – Заключение) подготовлено с учетом требований Бюджетного кодекса Российской Федерации (далее БК РФ), иных нормативн</w:t>
      </w:r>
      <w:r w:rsidR="00D417CC" w:rsidRPr="008D1164">
        <w:rPr>
          <w:rFonts w:ascii="Times New Roman" w:hAnsi="Times New Roman"/>
          <w:color w:val="auto"/>
          <w:sz w:val="28"/>
          <w:szCs w:val="28"/>
        </w:rPr>
        <w:t xml:space="preserve">ых </w:t>
      </w:r>
      <w:r w:rsidRPr="008D1164">
        <w:rPr>
          <w:rFonts w:ascii="Times New Roman" w:hAnsi="Times New Roman"/>
          <w:color w:val="auto"/>
          <w:sz w:val="28"/>
          <w:szCs w:val="28"/>
        </w:rPr>
        <w:t xml:space="preserve">правовых актов Российской Федерации, Республики Карелия, а также в соответствии с Положением о бюджетном процессе в </w:t>
      </w:r>
      <w:r w:rsidR="00B50910" w:rsidRPr="008D1164">
        <w:rPr>
          <w:rFonts w:ascii="Times New Roman" w:hAnsi="Times New Roman"/>
          <w:color w:val="auto"/>
          <w:sz w:val="28"/>
          <w:szCs w:val="28"/>
        </w:rPr>
        <w:t>Сортавальском</w:t>
      </w:r>
      <w:r w:rsidRPr="008D1164">
        <w:rPr>
          <w:rFonts w:ascii="Times New Roman" w:hAnsi="Times New Roman"/>
          <w:color w:val="auto"/>
          <w:sz w:val="28"/>
          <w:szCs w:val="28"/>
        </w:rPr>
        <w:t xml:space="preserve"> городском поселении (далее – Положение о бюджетном процессе), </w:t>
      </w:r>
      <w:r w:rsidR="00B56CD7" w:rsidRPr="008D1164">
        <w:rPr>
          <w:rFonts w:ascii="Times New Roman" w:hAnsi="Times New Roman"/>
          <w:color w:val="auto"/>
          <w:sz w:val="28"/>
          <w:szCs w:val="28"/>
        </w:rPr>
        <w:t>Соглашением о передаче полномочий контрольно-счетного органа Сортавальского городского поселения по осуществлению внешнего муниципального финансового контроля Контрольно-счетному комитету Сортавальского муниципального района</w:t>
      </w:r>
      <w:r w:rsidRPr="008D1164">
        <w:rPr>
          <w:rFonts w:ascii="Times New Roman" w:hAnsi="Times New Roman"/>
          <w:color w:val="auto"/>
          <w:sz w:val="28"/>
          <w:szCs w:val="28"/>
        </w:rPr>
        <w:t>,</w:t>
      </w:r>
      <w:r w:rsidR="00302CF3" w:rsidRPr="008D1164">
        <w:rPr>
          <w:rFonts w:ascii="Times New Roman" w:hAnsi="Times New Roman"/>
          <w:color w:val="auto"/>
          <w:sz w:val="28"/>
          <w:szCs w:val="28"/>
        </w:rPr>
        <w:t xml:space="preserve"> и иными действующими нормативными </w:t>
      </w:r>
      <w:r w:rsidRPr="008D1164">
        <w:rPr>
          <w:rFonts w:ascii="Times New Roman" w:hAnsi="Times New Roman"/>
          <w:color w:val="auto"/>
          <w:sz w:val="28"/>
          <w:szCs w:val="28"/>
        </w:rPr>
        <w:t>правовыми</w:t>
      </w:r>
      <w:r w:rsidRPr="008D1164">
        <w:rPr>
          <w:rFonts w:ascii="Times New Roman" w:hAnsi="Times New Roman"/>
          <w:color w:val="auto"/>
          <w:sz w:val="24"/>
          <w:szCs w:val="24"/>
        </w:rPr>
        <w:t xml:space="preserve"> </w:t>
      </w:r>
      <w:r w:rsidRPr="008D1164">
        <w:rPr>
          <w:rFonts w:ascii="Times New Roman" w:hAnsi="Times New Roman"/>
          <w:color w:val="auto"/>
          <w:sz w:val="28"/>
          <w:szCs w:val="28"/>
        </w:rPr>
        <w:t xml:space="preserve">актами </w:t>
      </w:r>
      <w:r w:rsidR="00B50910" w:rsidRPr="008D1164">
        <w:rPr>
          <w:rFonts w:ascii="Times New Roman" w:hAnsi="Times New Roman"/>
          <w:color w:val="auto"/>
          <w:sz w:val="28"/>
          <w:szCs w:val="28"/>
        </w:rPr>
        <w:t>Сортавальского</w:t>
      </w:r>
      <w:r w:rsidRPr="008D1164">
        <w:rPr>
          <w:rFonts w:ascii="Times New Roman" w:hAnsi="Times New Roman"/>
          <w:color w:val="auto"/>
          <w:sz w:val="28"/>
          <w:szCs w:val="28"/>
        </w:rPr>
        <w:t xml:space="preserve"> городского поселения.</w:t>
      </w:r>
    </w:p>
    <w:p w:rsidR="00085105" w:rsidRPr="008D1164" w:rsidRDefault="005B1C83" w:rsidP="008D1164">
      <w:pPr>
        <w:pStyle w:val="a3"/>
        <w:spacing w:after="0" w:line="276" w:lineRule="auto"/>
        <w:ind w:firstLine="560"/>
        <w:jc w:val="both"/>
        <w:rPr>
          <w:rFonts w:ascii="Times New Roman" w:hAnsi="Times New Roman"/>
          <w:color w:val="auto"/>
          <w:sz w:val="28"/>
          <w:szCs w:val="28"/>
        </w:rPr>
      </w:pPr>
      <w:r w:rsidRPr="008D1164">
        <w:rPr>
          <w:rFonts w:ascii="Times New Roman" w:hAnsi="Times New Roman"/>
          <w:color w:val="auto"/>
          <w:sz w:val="28"/>
          <w:szCs w:val="28"/>
        </w:rPr>
        <w:lastRenderedPageBreak/>
        <w:t>На экспертизу, в Контрольно-счетный комитет, проект решения о местном бюд</w:t>
      </w:r>
      <w:r w:rsidR="005E2EE3" w:rsidRPr="008D1164">
        <w:rPr>
          <w:rFonts w:ascii="Times New Roman" w:hAnsi="Times New Roman"/>
          <w:color w:val="auto"/>
          <w:sz w:val="28"/>
          <w:szCs w:val="28"/>
        </w:rPr>
        <w:t xml:space="preserve">жете с приложением документов и </w:t>
      </w:r>
      <w:r w:rsidRPr="008D1164">
        <w:rPr>
          <w:rFonts w:ascii="Times New Roman" w:hAnsi="Times New Roman"/>
          <w:color w:val="auto"/>
          <w:sz w:val="28"/>
          <w:szCs w:val="28"/>
        </w:rPr>
        <w:t>материалов</w:t>
      </w:r>
      <w:r w:rsidR="005E2EE3" w:rsidRPr="008D1164">
        <w:rPr>
          <w:rFonts w:ascii="Times New Roman" w:hAnsi="Times New Roman"/>
          <w:color w:val="auto"/>
          <w:sz w:val="28"/>
          <w:szCs w:val="28"/>
        </w:rPr>
        <w:t>,</w:t>
      </w:r>
      <w:r w:rsidRPr="008D1164">
        <w:rPr>
          <w:rFonts w:ascii="Times New Roman" w:hAnsi="Times New Roman"/>
          <w:color w:val="auto"/>
          <w:sz w:val="28"/>
          <w:szCs w:val="28"/>
        </w:rPr>
        <w:t xml:space="preserve"> предусмотренных статьей 184.2 БК РФ поступил </w:t>
      </w:r>
      <w:r w:rsidR="004918A8" w:rsidRPr="008D1164">
        <w:rPr>
          <w:rFonts w:ascii="Times New Roman" w:hAnsi="Times New Roman"/>
          <w:color w:val="auto"/>
          <w:sz w:val="28"/>
          <w:szCs w:val="28"/>
        </w:rPr>
        <w:t>23</w:t>
      </w:r>
      <w:r w:rsidR="00085105" w:rsidRPr="008D1164">
        <w:rPr>
          <w:rFonts w:ascii="Times New Roman" w:hAnsi="Times New Roman"/>
          <w:color w:val="auto"/>
          <w:sz w:val="28"/>
          <w:szCs w:val="28"/>
        </w:rPr>
        <w:t xml:space="preserve"> ноября 2015 года, </w:t>
      </w:r>
      <w:proofErr w:type="spellStart"/>
      <w:r w:rsidR="00085105" w:rsidRPr="008D1164">
        <w:rPr>
          <w:rFonts w:ascii="Times New Roman" w:hAnsi="Times New Roman"/>
          <w:color w:val="auto"/>
          <w:sz w:val="28"/>
          <w:szCs w:val="28"/>
        </w:rPr>
        <w:t>т.е</w:t>
      </w:r>
      <w:proofErr w:type="spellEnd"/>
      <w:r w:rsidR="00085105" w:rsidRPr="008D1164">
        <w:rPr>
          <w:rFonts w:ascii="Times New Roman" w:hAnsi="Times New Roman"/>
          <w:color w:val="auto"/>
          <w:sz w:val="28"/>
          <w:szCs w:val="28"/>
        </w:rPr>
        <w:t xml:space="preserve"> в срок, установленный</w:t>
      </w:r>
      <w:r w:rsidR="00085105" w:rsidRPr="008D1164">
        <w:rPr>
          <w:rFonts w:ascii="Times New Roman" w:hAnsi="Times New Roman"/>
          <w:sz w:val="28"/>
          <w:szCs w:val="28"/>
        </w:rPr>
        <w:t xml:space="preserve"> </w:t>
      </w:r>
      <w:r w:rsidR="00085105" w:rsidRPr="008D1164">
        <w:rPr>
          <w:rFonts w:ascii="Times New Roman" w:hAnsi="Times New Roman"/>
          <w:color w:val="auto"/>
          <w:sz w:val="28"/>
          <w:szCs w:val="28"/>
        </w:rPr>
        <w:t>пунктом 2 Решени</w:t>
      </w:r>
      <w:r w:rsidR="00DC49FB" w:rsidRPr="008D1164">
        <w:rPr>
          <w:rFonts w:ascii="Times New Roman" w:hAnsi="Times New Roman"/>
          <w:color w:val="auto"/>
          <w:sz w:val="28"/>
          <w:szCs w:val="28"/>
        </w:rPr>
        <w:t>я</w:t>
      </w:r>
      <w:r w:rsidR="00085105" w:rsidRPr="008D1164">
        <w:rPr>
          <w:rFonts w:ascii="Times New Roman" w:hAnsi="Times New Roman"/>
          <w:color w:val="auto"/>
          <w:sz w:val="28"/>
          <w:szCs w:val="28"/>
        </w:rPr>
        <w:t xml:space="preserve"> Совета Сортавальского </w:t>
      </w:r>
      <w:r w:rsidR="00D511EA" w:rsidRPr="008D1164">
        <w:rPr>
          <w:rFonts w:ascii="Times New Roman" w:hAnsi="Times New Roman"/>
          <w:color w:val="auto"/>
          <w:sz w:val="28"/>
          <w:szCs w:val="28"/>
        </w:rPr>
        <w:t xml:space="preserve">городского поселения </w:t>
      </w:r>
      <w:r w:rsidR="00085105" w:rsidRPr="008D1164">
        <w:rPr>
          <w:rFonts w:ascii="Times New Roman" w:hAnsi="Times New Roman"/>
          <w:color w:val="auto"/>
          <w:sz w:val="28"/>
          <w:szCs w:val="28"/>
        </w:rPr>
        <w:t>от 29.10.2015г. №122</w:t>
      </w:r>
      <w:r w:rsidR="00DC49FB" w:rsidRPr="008D1164">
        <w:rPr>
          <w:rFonts w:ascii="Times New Roman" w:hAnsi="Times New Roman"/>
          <w:color w:val="auto"/>
          <w:sz w:val="28"/>
          <w:szCs w:val="28"/>
        </w:rPr>
        <w:t xml:space="preserve"> «Об особенностях составления и утверждения проекта бюджета Сортавальского городского поселения на 2016 год».</w:t>
      </w:r>
    </w:p>
    <w:p w:rsidR="00171E90" w:rsidRPr="008D1164" w:rsidRDefault="00171E90" w:rsidP="008D1164">
      <w:pPr>
        <w:pStyle w:val="a3"/>
        <w:spacing w:after="0" w:line="276" w:lineRule="auto"/>
        <w:ind w:firstLine="561"/>
        <w:jc w:val="both"/>
        <w:rPr>
          <w:rFonts w:ascii="Times New Roman" w:hAnsi="Times New Roman"/>
          <w:color w:val="auto"/>
          <w:sz w:val="28"/>
          <w:szCs w:val="28"/>
        </w:rPr>
      </w:pPr>
      <w:r w:rsidRPr="008D1164">
        <w:rPr>
          <w:rFonts w:ascii="Times New Roman" w:hAnsi="Times New Roman"/>
          <w:color w:val="auto"/>
          <w:sz w:val="28"/>
          <w:szCs w:val="28"/>
        </w:rPr>
        <w:t>Требования по составу показателей решения о бюджете, установленные статьей 184.1 Бюджетного кодекса в проекте решения соблюдены.</w:t>
      </w:r>
    </w:p>
    <w:p w:rsidR="00944D91" w:rsidRPr="008D1164" w:rsidRDefault="00944D91" w:rsidP="008D1164">
      <w:pPr>
        <w:pStyle w:val="a3"/>
        <w:spacing w:after="0" w:line="276" w:lineRule="auto"/>
        <w:ind w:firstLine="560"/>
        <w:jc w:val="both"/>
        <w:rPr>
          <w:rFonts w:ascii="Times New Roman" w:hAnsi="Times New Roman"/>
          <w:color w:val="auto"/>
          <w:sz w:val="28"/>
          <w:szCs w:val="28"/>
        </w:rPr>
      </w:pPr>
      <w:r w:rsidRPr="008D1164">
        <w:rPr>
          <w:rFonts w:ascii="Times New Roman" w:hAnsi="Times New Roman"/>
          <w:color w:val="auto"/>
          <w:sz w:val="28"/>
          <w:szCs w:val="28"/>
        </w:rPr>
        <w:t xml:space="preserve">При подготовке заключения Контрольно-счётного комитета учитывалась необходимость реализации положений, содержащихся в послании Президента РФ Федеральному собранию, Указах Президента РФ от 7 мая 2012 года, а также стратегических целей развития Республики Карелия, определенных в Концепции социально-экономического развития Республики Карелия на период до 2017 года. </w:t>
      </w:r>
    </w:p>
    <w:p w:rsidR="0091594E" w:rsidRPr="008D1164" w:rsidRDefault="0091594E" w:rsidP="008D1164">
      <w:pPr>
        <w:pStyle w:val="a3"/>
        <w:spacing w:after="0" w:line="276" w:lineRule="auto"/>
        <w:ind w:firstLine="561"/>
        <w:jc w:val="both"/>
        <w:rPr>
          <w:rFonts w:ascii="Times New Roman" w:hAnsi="Times New Roman"/>
          <w:color w:val="auto"/>
          <w:sz w:val="28"/>
          <w:szCs w:val="28"/>
        </w:rPr>
      </w:pPr>
      <w:r w:rsidRPr="008D1164">
        <w:rPr>
          <w:rFonts w:ascii="Times New Roman" w:hAnsi="Times New Roman"/>
          <w:color w:val="auto"/>
          <w:sz w:val="28"/>
          <w:szCs w:val="28"/>
        </w:rPr>
        <w:t>Выборочно проверено наличие и проведен анализ нормативной и методической базы, регулирующий порядок формирования и расчетов основных показателей проекта Решения.</w:t>
      </w:r>
    </w:p>
    <w:p w:rsidR="00944D91" w:rsidRPr="008D1164" w:rsidRDefault="00944D91" w:rsidP="008D1164">
      <w:pPr>
        <w:pStyle w:val="a3"/>
        <w:spacing w:after="0" w:line="276" w:lineRule="auto"/>
        <w:ind w:firstLine="560"/>
        <w:jc w:val="both"/>
        <w:rPr>
          <w:rFonts w:ascii="Times New Roman" w:hAnsi="Times New Roman"/>
          <w:color w:val="auto"/>
          <w:sz w:val="28"/>
          <w:szCs w:val="28"/>
        </w:rPr>
      </w:pPr>
    </w:p>
    <w:p w:rsidR="005B1C83" w:rsidRPr="00A45AEC" w:rsidRDefault="005B1C83" w:rsidP="00A45AEC">
      <w:pPr>
        <w:pStyle w:val="ac"/>
        <w:numPr>
          <w:ilvl w:val="0"/>
          <w:numId w:val="36"/>
        </w:numPr>
        <w:tabs>
          <w:tab w:val="left" w:pos="567"/>
        </w:tabs>
        <w:spacing w:after="0"/>
        <w:jc w:val="center"/>
        <w:rPr>
          <w:rFonts w:ascii="Times New Roman" w:hAnsi="Times New Roman"/>
          <w:b/>
          <w:sz w:val="28"/>
          <w:szCs w:val="28"/>
        </w:rPr>
      </w:pPr>
      <w:r w:rsidRPr="00A45AEC">
        <w:rPr>
          <w:rFonts w:ascii="Times New Roman" w:hAnsi="Times New Roman"/>
          <w:b/>
          <w:sz w:val="28"/>
          <w:szCs w:val="28"/>
        </w:rPr>
        <w:t>ОСНОВНЫЕ ХАРАКТЕРИСТИКИ ПРОЕКТА БЮДЖЕТА</w:t>
      </w:r>
    </w:p>
    <w:p w:rsidR="00A45AEC" w:rsidRPr="00A45AEC" w:rsidRDefault="00A45AEC" w:rsidP="00A45AEC">
      <w:pPr>
        <w:pStyle w:val="ac"/>
        <w:tabs>
          <w:tab w:val="left" w:pos="567"/>
        </w:tabs>
        <w:spacing w:after="0"/>
        <w:ind w:left="920"/>
        <w:rPr>
          <w:rFonts w:ascii="Times New Roman" w:hAnsi="Times New Roman"/>
          <w:b/>
          <w:sz w:val="28"/>
          <w:szCs w:val="28"/>
        </w:rPr>
      </w:pPr>
    </w:p>
    <w:p w:rsidR="005B1C83" w:rsidRPr="008D1164" w:rsidRDefault="005B1C83" w:rsidP="008D1164">
      <w:pPr>
        <w:tabs>
          <w:tab w:val="left" w:pos="567"/>
        </w:tabs>
        <w:spacing w:after="0"/>
        <w:ind w:firstLine="567"/>
        <w:jc w:val="both"/>
        <w:rPr>
          <w:rFonts w:ascii="Times New Roman" w:hAnsi="Times New Roman"/>
          <w:sz w:val="28"/>
          <w:szCs w:val="28"/>
        </w:rPr>
      </w:pPr>
      <w:r w:rsidRPr="008D1164">
        <w:rPr>
          <w:rFonts w:ascii="Times New Roman" w:hAnsi="Times New Roman"/>
          <w:sz w:val="28"/>
          <w:szCs w:val="28"/>
        </w:rPr>
        <w:t xml:space="preserve">Бюджет </w:t>
      </w:r>
      <w:r w:rsidR="003645E9" w:rsidRPr="008D1164">
        <w:rPr>
          <w:rFonts w:ascii="Times New Roman" w:hAnsi="Times New Roman"/>
          <w:sz w:val="28"/>
          <w:szCs w:val="28"/>
        </w:rPr>
        <w:t>Сортавальского</w:t>
      </w:r>
      <w:r w:rsidRPr="008D1164">
        <w:rPr>
          <w:rFonts w:ascii="Times New Roman" w:hAnsi="Times New Roman"/>
          <w:sz w:val="28"/>
          <w:szCs w:val="28"/>
        </w:rPr>
        <w:t xml:space="preserve"> городского поселения на 201</w:t>
      </w:r>
      <w:r w:rsidR="003645E9" w:rsidRPr="008D1164">
        <w:rPr>
          <w:rFonts w:ascii="Times New Roman" w:hAnsi="Times New Roman"/>
          <w:sz w:val="28"/>
          <w:szCs w:val="28"/>
        </w:rPr>
        <w:t>6</w:t>
      </w:r>
      <w:r w:rsidRPr="008D1164">
        <w:rPr>
          <w:rFonts w:ascii="Times New Roman" w:hAnsi="Times New Roman"/>
          <w:sz w:val="28"/>
          <w:szCs w:val="28"/>
        </w:rPr>
        <w:t xml:space="preserve"> год сформирован в рамках действующего налогового и бюджетного законодательства. </w:t>
      </w:r>
    </w:p>
    <w:p w:rsidR="005B1C83" w:rsidRPr="008D1164" w:rsidRDefault="005B1C83" w:rsidP="008D1164">
      <w:pPr>
        <w:spacing w:after="0"/>
        <w:jc w:val="both"/>
        <w:rPr>
          <w:rFonts w:ascii="Times New Roman" w:hAnsi="Times New Roman"/>
          <w:sz w:val="28"/>
          <w:szCs w:val="28"/>
        </w:rPr>
      </w:pPr>
      <w:r w:rsidRPr="008D1164">
        <w:rPr>
          <w:rFonts w:ascii="Times New Roman" w:hAnsi="Times New Roman"/>
          <w:color w:val="FF0000"/>
        </w:rPr>
        <w:tab/>
      </w:r>
      <w:r w:rsidRPr="008D1164">
        <w:rPr>
          <w:rFonts w:ascii="Times New Roman" w:hAnsi="Times New Roman"/>
          <w:sz w:val="28"/>
          <w:szCs w:val="28"/>
        </w:rPr>
        <w:t>В основу формирования доходной базы бюджета му</w:t>
      </w:r>
      <w:r w:rsidR="003645E9" w:rsidRPr="008D1164">
        <w:rPr>
          <w:rFonts w:ascii="Times New Roman" w:hAnsi="Times New Roman"/>
          <w:sz w:val="28"/>
          <w:szCs w:val="28"/>
        </w:rPr>
        <w:t>ниципального образования на 2016</w:t>
      </w:r>
      <w:r w:rsidRPr="008D1164">
        <w:rPr>
          <w:rFonts w:ascii="Times New Roman" w:hAnsi="Times New Roman"/>
          <w:sz w:val="28"/>
          <w:szCs w:val="28"/>
        </w:rPr>
        <w:t xml:space="preserve"> год положены:</w:t>
      </w:r>
    </w:p>
    <w:p w:rsidR="005B1C83" w:rsidRPr="008D1164" w:rsidRDefault="005B1C83" w:rsidP="008D1164">
      <w:pPr>
        <w:spacing w:after="0"/>
        <w:jc w:val="both"/>
        <w:rPr>
          <w:rFonts w:ascii="Times New Roman" w:hAnsi="Times New Roman"/>
          <w:sz w:val="28"/>
          <w:szCs w:val="28"/>
        </w:rPr>
      </w:pPr>
      <w:r w:rsidRPr="008D1164">
        <w:rPr>
          <w:rFonts w:ascii="Times New Roman" w:hAnsi="Times New Roman"/>
          <w:sz w:val="28"/>
          <w:szCs w:val="28"/>
        </w:rPr>
        <w:t xml:space="preserve">- </w:t>
      </w:r>
      <w:r w:rsidR="00466988" w:rsidRPr="008D1164">
        <w:rPr>
          <w:rFonts w:ascii="Times New Roman" w:hAnsi="Times New Roman"/>
          <w:sz w:val="28"/>
          <w:szCs w:val="28"/>
        </w:rPr>
        <w:t>данные органов, являющихся главными администраторами доходов о прогнозируемом объеме администрируемых доходов</w:t>
      </w:r>
      <w:r w:rsidRPr="008D1164">
        <w:rPr>
          <w:rFonts w:ascii="Times New Roman" w:hAnsi="Times New Roman"/>
          <w:sz w:val="28"/>
          <w:szCs w:val="28"/>
        </w:rPr>
        <w:t xml:space="preserve"> </w:t>
      </w:r>
      <w:r w:rsidR="00466988" w:rsidRPr="008D1164">
        <w:rPr>
          <w:rFonts w:ascii="Times New Roman" w:hAnsi="Times New Roman"/>
          <w:sz w:val="28"/>
          <w:szCs w:val="28"/>
        </w:rPr>
        <w:t>на</w:t>
      </w:r>
      <w:r w:rsidRPr="008D1164">
        <w:rPr>
          <w:rFonts w:ascii="Times New Roman" w:hAnsi="Times New Roman"/>
          <w:sz w:val="28"/>
          <w:szCs w:val="28"/>
        </w:rPr>
        <w:t xml:space="preserve"> 201</w:t>
      </w:r>
      <w:r w:rsidR="00466988" w:rsidRPr="008D1164">
        <w:rPr>
          <w:rFonts w:ascii="Times New Roman" w:hAnsi="Times New Roman"/>
          <w:sz w:val="28"/>
          <w:szCs w:val="28"/>
        </w:rPr>
        <w:t>6</w:t>
      </w:r>
      <w:r w:rsidRPr="008D1164">
        <w:rPr>
          <w:rFonts w:ascii="Times New Roman" w:hAnsi="Times New Roman"/>
          <w:sz w:val="28"/>
          <w:szCs w:val="28"/>
        </w:rPr>
        <w:t xml:space="preserve"> год;</w:t>
      </w:r>
    </w:p>
    <w:p w:rsidR="005B1C83" w:rsidRPr="008D1164" w:rsidRDefault="005B1C83" w:rsidP="008D1164">
      <w:pPr>
        <w:spacing w:after="0"/>
        <w:jc w:val="both"/>
        <w:rPr>
          <w:rFonts w:ascii="Times New Roman" w:hAnsi="Times New Roman"/>
          <w:sz w:val="28"/>
          <w:szCs w:val="28"/>
        </w:rPr>
      </w:pPr>
      <w:r w:rsidRPr="008D1164">
        <w:rPr>
          <w:rFonts w:ascii="Times New Roman" w:hAnsi="Times New Roman"/>
          <w:sz w:val="28"/>
          <w:szCs w:val="28"/>
        </w:rPr>
        <w:t>- оценка поступления отдельных видов налогов и сборов в текущем году.</w:t>
      </w:r>
    </w:p>
    <w:p w:rsidR="005B1C83" w:rsidRPr="008D1164" w:rsidRDefault="00A60FCC" w:rsidP="008D1164">
      <w:pPr>
        <w:spacing w:after="0"/>
        <w:ind w:firstLine="708"/>
        <w:jc w:val="both"/>
        <w:rPr>
          <w:rFonts w:ascii="Times New Roman" w:hAnsi="Times New Roman"/>
          <w:sz w:val="28"/>
          <w:szCs w:val="28"/>
        </w:rPr>
      </w:pPr>
      <w:r w:rsidRPr="008D1164">
        <w:rPr>
          <w:rFonts w:ascii="Times New Roman" w:hAnsi="Times New Roman"/>
          <w:sz w:val="28"/>
          <w:szCs w:val="28"/>
        </w:rPr>
        <w:t>Согласно пояснительной записки д</w:t>
      </w:r>
      <w:r w:rsidR="005B1C83" w:rsidRPr="008D1164">
        <w:rPr>
          <w:rFonts w:ascii="Times New Roman" w:hAnsi="Times New Roman"/>
          <w:sz w:val="28"/>
          <w:szCs w:val="28"/>
        </w:rPr>
        <w:t xml:space="preserve">оходы бюджета </w:t>
      </w:r>
      <w:r w:rsidRPr="008D1164">
        <w:rPr>
          <w:rFonts w:ascii="Times New Roman" w:hAnsi="Times New Roman"/>
          <w:sz w:val="28"/>
          <w:szCs w:val="28"/>
        </w:rPr>
        <w:t>с</w:t>
      </w:r>
      <w:r w:rsidR="005B1C83" w:rsidRPr="008D1164">
        <w:rPr>
          <w:rFonts w:ascii="Times New Roman" w:hAnsi="Times New Roman"/>
          <w:sz w:val="28"/>
          <w:szCs w:val="28"/>
        </w:rPr>
        <w:t>формир</w:t>
      </w:r>
      <w:r w:rsidRPr="008D1164">
        <w:rPr>
          <w:rFonts w:ascii="Times New Roman" w:hAnsi="Times New Roman"/>
          <w:sz w:val="28"/>
          <w:szCs w:val="28"/>
        </w:rPr>
        <w:t>ованы</w:t>
      </w:r>
      <w:r w:rsidR="005B1C83" w:rsidRPr="008D1164">
        <w:rPr>
          <w:rFonts w:ascii="Times New Roman" w:hAnsi="Times New Roman"/>
          <w:sz w:val="28"/>
          <w:szCs w:val="28"/>
        </w:rPr>
        <w:t xml:space="preserve"> за счет поступления средств по нормативам отчислений от регулирующих федеральных налогов и сборов, республиканских налогов и местных налогов, отчисления по которым в соответствии с законодательством Российской Федерации и Республики Карелия, нормативн</w:t>
      </w:r>
      <w:r w:rsidR="00D417CC" w:rsidRPr="008D1164">
        <w:rPr>
          <w:rFonts w:ascii="Times New Roman" w:hAnsi="Times New Roman"/>
          <w:sz w:val="28"/>
          <w:szCs w:val="28"/>
        </w:rPr>
        <w:t xml:space="preserve">ыми </w:t>
      </w:r>
      <w:r w:rsidR="005B1C83" w:rsidRPr="008D1164">
        <w:rPr>
          <w:rFonts w:ascii="Times New Roman" w:hAnsi="Times New Roman"/>
          <w:sz w:val="28"/>
          <w:szCs w:val="28"/>
        </w:rPr>
        <w:t>правовыми актами органов местного самоуправления производятся в бюджет муниципального образования.</w:t>
      </w:r>
    </w:p>
    <w:p w:rsidR="005B1C83" w:rsidRPr="008D1164" w:rsidRDefault="005B1C83" w:rsidP="008D1164">
      <w:pPr>
        <w:pStyle w:val="a4"/>
        <w:tabs>
          <w:tab w:val="left" w:pos="567"/>
          <w:tab w:val="left" w:pos="1080"/>
          <w:tab w:val="left" w:pos="6660"/>
        </w:tabs>
        <w:suppressAutoHyphens/>
        <w:spacing w:line="276" w:lineRule="auto"/>
      </w:pPr>
      <w:r w:rsidRPr="008D1164">
        <w:rPr>
          <w:color w:val="0000FF"/>
          <w:sz w:val="28"/>
          <w:szCs w:val="28"/>
        </w:rPr>
        <w:tab/>
      </w:r>
      <w:r w:rsidRPr="008D1164">
        <w:rPr>
          <w:sz w:val="28"/>
          <w:szCs w:val="28"/>
        </w:rPr>
        <w:t>В соответствии с бюджетным и республиканским законодательством в 201</w:t>
      </w:r>
      <w:r w:rsidR="00466988" w:rsidRPr="008D1164">
        <w:rPr>
          <w:sz w:val="28"/>
          <w:szCs w:val="28"/>
        </w:rPr>
        <w:t>6</w:t>
      </w:r>
      <w:r w:rsidRPr="008D1164">
        <w:rPr>
          <w:sz w:val="28"/>
          <w:szCs w:val="28"/>
        </w:rPr>
        <w:t xml:space="preserve"> году нормативы отчислений от налога на доходы физических лиц</w:t>
      </w:r>
      <w:r w:rsidRPr="008D1164">
        <w:rPr>
          <w:iCs/>
          <w:sz w:val="28"/>
          <w:szCs w:val="28"/>
        </w:rPr>
        <w:t xml:space="preserve"> </w:t>
      </w:r>
      <w:r w:rsidRPr="008D1164">
        <w:rPr>
          <w:sz w:val="28"/>
          <w:szCs w:val="28"/>
        </w:rPr>
        <w:t xml:space="preserve">остались без изменений. </w:t>
      </w:r>
    </w:p>
    <w:p w:rsidR="00A60FCC" w:rsidRPr="008D1164" w:rsidRDefault="005B1C83" w:rsidP="008D1164">
      <w:pPr>
        <w:tabs>
          <w:tab w:val="left" w:pos="567"/>
        </w:tabs>
        <w:suppressAutoHyphens/>
        <w:spacing w:after="0"/>
        <w:jc w:val="both"/>
        <w:rPr>
          <w:rFonts w:ascii="Times New Roman" w:hAnsi="Times New Roman"/>
          <w:sz w:val="28"/>
        </w:rPr>
      </w:pPr>
      <w:r w:rsidRPr="008D1164">
        <w:rPr>
          <w:rFonts w:ascii="Times New Roman" w:hAnsi="Times New Roman"/>
          <w:color w:val="FF0000"/>
          <w:sz w:val="28"/>
          <w:szCs w:val="28"/>
        </w:rPr>
        <w:lastRenderedPageBreak/>
        <w:tab/>
      </w:r>
      <w:r w:rsidRPr="008D1164">
        <w:rPr>
          <w:rFonts w:ascii="Times New Roman" w:hAnsi="Times New Roman"/>
          <w:sz w:val="28"/>
          <w:szCs w:val="28"/>
        </w:rPr>
        <w:t xml:space="preserve">При формировании расходной части проекта бюджета учтены </w:t>
      </w:r>
      <w:r w:rsidRPr="008D1164">
        <w:rPr>
          <w:rFonts w:ascii="Times New Roman" w:hAnsi="Times New Roman"/>
          <w:sz w:val="28"/>
        </w:rPr>
        <w:t xml:space="preserve">решения, принимаемые на федеральном, республиканском и муниципальном уровнях в рамках исполнения Указов Президента Российской Федерации от 7 мая 2012 года. </w:t>
      </w:r>
    </w:p>
    <w:p w:rsidR="00F924B1" w:rsidRPr="008D1164" w:rsidRDefault="005B1C83" w:rsidP="008D1164">
      <w:pPr>
        <w:tabs>
          <w:tab w:val="left" w:pos="567"/>
        </w:tabs>
        <w:suppressAutoHyphens/>
        <w:spacing w:after="0"/>
        <w:jc w:val="both"/>
        <w:rPr>
          <w:rFonts w:ascii="Times New Roman" w:hAnsi="Times New Roman"/>
          <w:sz w:val="28"/>
          <w:szCs w:val="28"/>
        </w:rPr>
      </w:pPr>
      <w:r w:rsidRPr="008D1164">
        <w:rPr>
          <w:rFonts w:ascii="Times New Roman" w:hAnsi="Times New Roman"/>
          <w:color w:val="FF0000"/>
          <w:sz w:val="28"/>
        </w:rPr>
        <w:tab/>
      </w:r>
      <w:r w:rsidRPr="008D1164">
        <w:rPr>
          <w:rFonts w:ascii="Times New Roman" w:hAnsi="Times New Roman"/>
          <w:sz w:val="28"/>
        </w:rPr>
        <w:t xml:space="preserve">Проект </w:t>
      </w:r>
      <w:r w:rsidRPr="008D1164">
        <w:rPr>
          <w:rFonts w:ascii="Times New Roman" w:hAnsi="Times New Roman"/>
          <w:sz w:val="28"/>
          <w:szCs w:val="28"/>
        </w:rPr>
        <w:t xml:space="preserve">бюджета </w:t>
      </w:r>
      <w:r w:rsidR="00466988" w:rsidRPr="008D1164">
        <w:rPr>
          <w:rFonts w:ascii="Times New Roman" w:hAnsi="Times New Roman"/>
          <w:sz w:val="28"/>
          <w:szCs w:val="28"/>
        </w:rPr>
        <w:t>Сортавальского</w:t>
      </w:r>
      <w:r w:rsidRPr="008D1164">
        <w:rPr>
          <w:rFonts w:ascii="Times New Roman" w:hAnsi="Times New Roman"/>
          <w:sz w:val="28"/>
          <w:szCs w:val="28"/>
        </w:rPr>
        <w:t xml:space="preserve"> городского поселения </w:t>
      </w:r>
      <w:r w:rsidR="00466988" w:rsidRPr="008D1164">
        <w:rPr>
          <w:rFonts w:ascii="Times New Roman" w:hAnsi="Times New Roman"/>
          <w:sz w:val="28"/>
          <w:szCs w:val="28"/>
        </w:rPr>
        <w:t>на 2016</w:t>
      </w:r>
      <w:r w:rsidRPr="008D1164">
        <w:rPr>
          <w:rFonts w:ascii="Times New Roman" w:hAnsi="Times New Roman"/>
          <w:sz w:val="28"/>
          <w:szCs w:val="28"/>
        </w:rPr>
        <w:t xml:space="preserve"> год сформирован с объемом доходов на 201</w:t>
      </w:r>
      <w:r w:rsidR="00466988" w:rsidRPr="008D1164">
        <w:rPr>
          <w:rFonts w:ascii="Times New Roman" w:hAnsi="Times New Roman"/>
          <w:sz w:val="28"/>
          <w:szCs w:val="28"/>
        </w:rPr>
        <w:t>6</w:t>
      </w:r>
      <w:r w:rsidRPr="008D1164">
        <w:rPr>
          <w:rFonts w:ascii="Times New Roman" w:hAnsi="Times New Roman"/>
          <w:sz w:val="28"/>
          <w:szCs w:val="28"/>
        </w:rPr>
        <w:t xml:space="preserve"> год </w:t>
      </w:r>
      <w:r w:rsidR="00466988" w:rsidRPr="008D1164">
        <w:rPr>
          <w:rFonts w:ascii="Times New Roman" w:hAnsi="Times New Roman"/>
          <w:sz w:val="28"/>
          <w:szCs w:val="28"/>
        </w:rPr>
        <w:t>–</w:t>
      </w:r>
      <w:r w:rsidRPr="008D1164">
        <w:rPr>
          <w:rFonts w:ascii="Times New Roman" w:hAnsi="Times New Roman"/>
          <w:sz w:val="28"/>
          <w:szCs w:val="28"/>
        </w:rPr>
        <w:t xml:space="preserve"> </w:t>
      </w:r>
      <w:r w:rsidR="00466988" w:rsidRPr="008D1164">
        <w:rPr>
          <w:rFonts w:ascii="Times New Roman" w:hAnsi="Times New Roman"/>
          <w:sz w:val="28"/>
          <w:szCs w:val="28"/>
        </w:rPr>
        <w:t>92</w:t>
      </w:r>
      <w:r w:rsidR="00A60FCC" w:rsidRPr="008D1164">
        <w:rPr>
          <w:rFonts w:ascii="Times New Roman" w:hAnsi="Times New Roman"/>
          <w:sz w:val="28"/>
          <w:szCs w:val="28"/>
        </w:rPr>
        <w:t> </w:t>
      </w:r>
      <w:r w:rsidR="00466988" w:rsidRPr="008D1164">
        <w:rPr>
          <w:rFonts w:ascii="Times New Roman" w:hAnsi="Times New Roman"/>
          <w:sz w:val="28"/>
          <w:szCs w:val="28"/>
        </w:rPr>
        <w:t>38</w:t>
      </w:r>
      <w:r w:rsidR="00F924B1" w:rsidRPr="008D1164">
        <w:rPr>
          <w:rFonts w:ascii="Times New Roman" w:hAnsi="Times New Roman"/>
          <w:sz w:val="28"/>
          <w:szCs w:val="28"/>
        </w:rPr>
        <w:t>6</w:t>
      </w:r>
      <w:r w:rsidR="00A60FCC" w:rsidRPr="008D1164">
        <w:rPr>
          <w:rFonts w:ascii="Times New Roman" w:hAnsi="Times New Roman"/>
          <w:sz w:val="28"/>
          <w:szCs w:val="28"/>
        </w:rPr>
        <w:t>,0</w:t>
      </w:r>
      <w:r w:rsidRPr="008D1164">
        <w:rPr>
          <w:rFonts w:ascii="Times New Roman" w:hAnsi="Times New Roman"/>
          <w:sz w:val="28"/>
          <w:szCs w:val="28"/>
        </w:rPr>
        <w:t xml:space="preserve"> тыс. руб., Объем расходов сформирован</w:t>
      </w:r>
      <w:r w:rsidR="00A60FCC" w:rsidRPr="008D1164">
        <w:rPr>
          <w:rFonts w:ascii="Times New Roman" w:hAnsi="Times New Roman"/>
          <w:sz w:val="28"/>
          <w:szCs w:val="28"/>
        </w:rPr>
        <w:t>ный</w:t>
      </w:r>
      <w:r w:rsidRPr="008D1164">
        <w:rPr>
          <w:rFonts w:ascii="Times New Roman" w:hAnsi="Times New Roman"/>
          <w:sz w:val="28"/>
          <w:szCs w:val="28"/>
        </w:rPr>
        <w:t xml:space="preserve"> на 201</w:t>
      </w:r>
      <w:r w:rsidR="00466988" w:rsidRPr="008D1164">
        <w:rPr>
          <w:rFonts w:ascii="Times New Roman" w:hAnsi="Times New Roman"/>
          <w:sz w:val="28"/>
          <w:szCs w:val="28"/>
        </w:rPr>
        <w:t>6</w:t>
      </w:r>
      <w:r w:rsidRPr="008D1164">
        <w:rPr>
          <w:rFonts w:ascii="Times New Roman" w:hAnsi="Times New Roman"/>
          <w:sz w:val="28"/>
          <w:szCs w:val="28"/>
        </w:rPr>
        <w:t xml:space="preserve"> год – </w:t>
      </w:r>
      <w:r w:rsidR="00466988" w:rsidRPr="008D1164">
        <w:rPr>
          <w:rFonts w:ascii="Times New Roman" w:hAnsi="Times New Roman"/>
          <w:sz w:val="28"/>
          <w:szCs w:val="28"/>
        </w:rPr>
        <w:t>101 636,0 тыс. руб</w:t>
      </w:r>
      <w:r w:rsidRPr="008D1164">
        <w:rPr>
          <w:rFonts w:ascii="Times New Roman" w:hAnsi="Times New Roman"/>
          <w:sz w:val="28"/>
          <w:szCs w:val="28"/>
        </w:rPr>
        <w:t xml:space="preserve">. Дефицит бюджета </w:t>
      </w:r>
      <w:r w:rsidR="00A60FCC" w:rsidRPr="008D1164">
        <w:rPr>
          <w:rFonts w:ascii="Times New Roman" w:hAnsi="Times New Roman"/>
          <w:sz w:val="28"/>
          <w:szCs w:val="28"/>
        </w:rPr>
        <w:t xml:space="preserve">планируется в сумме </w:t>
      </w:r>
      <w:r w:rsidRPr="008D1164">
        <w:rPr>
          <w:rFonts w:ascii="Times New Roman" w:hAnsi="Times New Roman"/>
          <w:sz w:val="28"/>
          <w:szCs w:val="28"/>
        </w:rPr>
        <w:t xml:space="preserve">– </w:t>
      </w:r>
      <w:r w:rsidR="00F924B1" w:rsidRPr="008D1164">
        <w:rPr>
          <w:rFonts w:ascii="Times New Roman" w:hAnsi="Times New Roman"/>
          <w:sz w:val="28"/>
          <w:szCs w:val="28"/>
        </w:rPr>
        <w:t>9 250</w:t>
      </w:r>
      <w:r w:rsidRPr="008D1164">
        <w:rPr>
          <w:rFonts w:ascii="Times New Roman" w:hAnsi="Times New Roman"/>
          <w:sz w:val="28"/>
          <w:szCs w:val="28"/>
        </w:rPr>
        <w:t>,0</w:t>
      </w:r>
      <w:r w:rsidR="00F924B1" w:rsidRPr="008D1164">
        <w:rPr>
          <w:rFonts w:ascii="Times New Roman" w:hAnsi="Times New Roman"/>
          <w:sz w:val="28"/>
          <w:szCs w:val="28"/>
        </w:rPr>
        <w:t xml:space="preserve"> тыс. руб.</w:t>
      </w:r>
    </w:p>
    <w:p w:rsidR="005B1C83" w:rsidRPr="008D1164" w:rsidRDefault="00F924B1" w:rsidP="008D1164">
      <w:pPr>
        <w:tabs>
          <w:tab w:val="left" w:pos="567"/>
        </w:tabs>
        <w:suppressAutoHyphens/>
        <w:spacing w:after="0"/>
        <w:jc w:val="both"/>
        <w:rPr>
          <w:rFonts w:ascii="Times New Roman" w:hAnsi="Times New Roman"/>
          <w:color w:val="FF0000"/>
          <w:sz w:val="28"/>
          <w:szCs w:val="28"/>
        </w:rPr>
      </w:pPr>
      <w:r w:rsidRPr="008D1164">
        <w:rPr>
          <w:rFonts w:ascii="Times New Roman" w:hAnsi="Times New Roman"/>
          <w:sz w:val="28"/>
          <w:szCs w:val="28"/>
        </w:rPr>
        <w:tab/>
      </w:r>
      <w:r w:rsidR="005B1C83" w:rsidRPr="008D1164">
        <w:rPr>
          <w:rFonts w:ascii="Times New Roman" w:hAnsi="Times New Roman"/>
          <w:sz w:val="28"/>
          <w:szCs w:val="28"/>
        </w:rPr>
        <w:t xml:space="preserve">Динамика основных параметров бюджета </w:t>
      </w:r>
      <w:r w:rsidRPr="008D1164">
        <w:rPr>
          <w:rFonts w:ascii="Times New Roman" w:hAnsi="Times New Roman"/>
          <w:sz w:val="28"/>
          <w:szCs w:val="28"/>
        </w:rPr>
        <w:t>Сортавальского</w:t>
      </w:r>
      <w:r w:rsidR="005B1C83" w:rsidRPr="008D1164">
        <w:rPr>
          <w:rFonts w:ascii="Times New Roman" w:hAnsi="Times New Roman"/>
          <w:sz w:val="28"/>
          <w:szCs w:val="28"/>
        </w:rPr>
        <w:t xml:space="preserve"> городского поселения свидетельствует о </w:t>
      </w:r>
      <w:r w:rsidR="00BB18E5" w:rsidRPr="008D1164">
        <w:rPr>
          <w:rFonts w:ascii="Times New Roman" w:hAnsi="Times New Roman"/>
          <w:sz w:val="28"/>
          <w:szCs w:val="28"/>
        </w:rPr>
        <w:t>снижении</w:t>
      </w:r>
      <w:r w:rsidR="005B1C83" w:rsidRPr="008D1164">
        <w:rPr>
          <w:rFonts w:ascii="Times New Roman" w:hAnsi="Times New Roman"/>
          <w:sz w:val="28"/>
          <w:szCs w:val="28"/>
        </w:rPr>
        <w:t xml:space="preserve"> доходов и расходов по сравнению с </w:t>
      </w:r>
      <w:r w:rsidR="00EC3C0F" w:rsidRPr="008D1164">
        <w:rPr>
          <w:rFonts w:ascii="Times New Roman" w:hAnsi="Times New Roman"/>
          <w:sz w:val="28"/>
          <w:szCs w:val="28"/>
        </w:rPr>
        <w:t>ожидаемыми</w:t>
      </w:r>
      <w:r w:rsidR="005B1C83" w:rsidRPr="008D1164">
        <w:rPr>
          <w:rFonts w:ascii="Times New Roman" w:hAnsi="Times New Roman"/>
          <w:sz w:val="28"/>
          <w:szCs w:val="28"/>
        </w:rPr>
        <w:t xml:space="preserve"> показателями 201</w:t>
      </w:r>
      <w:r w:rsidRPr="008D1164">
        <w:rPr>
          <w:rFonts w:ascii="Times New Roman" w:hAnsi="Times New Roman"/>
          <w:sz w:val="28"/>
          <w:szCs w:val="28"/>
        </w:rPr>
        <w:t>5</w:t>
      </w:r>
      <w:r w:rsidR="005B1C83" w:rsidRPr="008D1164">
        <w:rPr>
          <w:rFonts w:ascii="Times New Roman" w:hAnsi="Times New Roman"/>
          <w:sz w:val="28"/>
          <w:szCs w:val="28"/>
        </w:rPr>
        <w:t xml:space="preserve"> года.</w:t>
      </w:r>
    </w:p>
    <w:p w:rsidR="004A7792" w:rsidRPr="008D1164" w:rsidRDefault="00BB18E5" w:rsidP="008D1164">
      <w:pPr>
        <w:tabs>
          <w:tab w:val="left" w:pos="567"/>
        </w:tabs>
        <w:spacing w:after="0"/>
        <w:ind w:firstLine="567"/>
        <w:jc w:val="both"/>
        <w:rPr>
          <w:rFonts w:ascii="Times New Roman" w:hAnsi="Times New Roman"/>
          <w:sz w:val="28"/>
          <w:szCs w:val="28"/>
        </w:rPr>
      </w:pPr>
      <w:r w:rsidRPr="008D1164">
        <w:rPr>
          <w:rFonts w:ascii="Times New Roman" w:hAnsi="Times New Roman"/>
          <w:sz w:val="28"/>
          <w:szCs w:val="28"/>
        </w:rPr>
        <w:t>Снижение</w:t>
      </w:r>
      <w:r w:rsidR="005B1C83" w:rsidRPr="008D1164">
        <w:rPr>
          <w:rFonts w:ascii="Times New Roman" w:hAnsi="Times New Roman"/>
          <w:sz w:val="28"/>
          <w:szCs w:val="28"/>
        </w:rPr>
        <w:t xml:space="preserve"> прогнозируемого объема доходов бюджета </w:t>
      </w:r>
      <w:r w:rsidRPr="008D1164">
        <w:rPr>
          <w:rFonts w:ascii="Times New Roman" w:hAnsi="Times New Roman"/>
          <w:sz w:val="28"/>
          <w:szCs w:val="28"/>
        </w:rPr>
        <w:t>Сортавальского</w:t>
      </w:r>
      <w:r w:rsidR="005B1C83" w:rsidRPr="008D1164">
        <w:rPr>
          <w:rFonts w:ascii="Times New Roman" w:hAnsi="Times New Roman"/>
          <w:sz w:val="28"/>
          <w:szCs w:val="28"/>
        </w:rPr>
        <w:t xml:space="preserve"> городского поселения к уровню </w:t>
      </w:r>
      <w:r w:rsidR="003E3373" w:rsidRPr="008D1164">
        <w:rPr>
          <w:rFonts w:ascii="Times New Roman" w:hAnsi="Times New Roman"/>
          <w:sz w:val="28"/>
          <w:szCs w:val="28"/>
        </w:rPr>
        <w:t xml:space="preserve">ожидаемого исполнения за </w:t>
      </w:r>
      <w:r w:rsidR="005B1C83" w:rsidRPr="008D1164">
        <w:rPr>
          <w:rFonts w:ascii="Times New Roman" w:hAnsi="Times New Roman"/>
          <w:sz w:val="28"/>
          <w:szCs w:val="28"/>
        </w:rPr>
        <w:t>201</w:t>
      </w:r>
      <w:r w:rsidRPr="008D1164">
        <w:rPr>
          <w:rFonts w:ascii="Times New Roman" w:hAnsi="Times New Roman"/>
          <w:sz w:val="28"/>
          <w:szCs w:val="28"/>
        </w:rPr>
        <w:t xml:space="preserve">5 </w:t>
      </w:r>
      <w:r w:rsidR="003E3373" w:rsidRPr="008D1164">
        <w:rPr>
          <w:rFonts w:ascii="Times New Roman" w:hAnsi="Times New Roman"/>
          <w:sz w:val="28"/>
          <w:szCs w:val="28"/>
        </w:rPr>
        <w:t>год</w:t>
      </w:r>
      <w:r w:rsidR="005B1C83" w:rsidRPr="008D1164">
        <w:rPr>
          <w:rFonts w:ascii="Times New Roman" w:hAnsi="Times New Roman"/>
          <w:sz w:val="28"/>
          <w:szCs w:val="28"/>
        </w:rPr>
        <w:t xml:space="preserve"> в 201</w:t>
      </w:r>
      <w:r w:rsidRPr="008D1164">
        <w:rPr>
          <w:rFonts w:ascii="Times New Roman" w:hAnsi="Times New Roman"/>
          <w:sz w:val="28"/>
          <w:szCs w:val="28"/>
        </w:rPr>
        <w:t>6</w:t>
      </w:r>
      <w:r w:rsidR="005B1C83" w:rsidRPr="008D1164">
        <w:rPr>
          <w:rFonts w:ascii="Times New Roman" w:hAnsi="Times New Roman"/>
          <w:sz w:val="28"/>
          <w:szCs w:val="28"/>
        </w:rPr>
        <w:t xml:space="preserve"> году составляет </w:t>
      </w:r>
      <w:r w:rsidR="00D73AAA" w:rsidRPr="008D1164">
        <w:rPr>
          <w:rFonts w:ascii="Times New Roman" w:hAnsi="Times New Roman"/>
          <w:sz w:val="28"/>
          <w:szCs w:val="28"/>
        </w:rPr>
        <w:t>10 446,4</w:t>
      </w:r>
      <w:r w:rsidR="00010582">
        <w:rPr>
          <w:rFonts w:ascii="Times New Roman" w:hAnsi="Times New Roman"/>
          <w:sz w:val="28"/>
          <w:szCs w:val="28"/>
        </w:rPr>
        <w:t xml:space="preserve"> тыс. рублей, что на </w:t>
      </w:r>
      <w:r w:rsidR="00D73AAA" w:rsidRPr="008D1164">
        <w:rPr>
          <w:rFonts w:ascii="Times New Roman" w:hAnsi="Times New Roman"/>
          <w:sz w:val="28"/>
          <w:szCs w:val="28"/>
        </w:rPr>
        <w:t>10</w:t>
      </w:r>
      <w:r w:rsidR="005B1C83" w:rsidRPr="008D1164">
        <w:rPr>
          <w:rFonts w:ascii="Times New Roman" w:hAnsi="Times New Roman"/>
          <w:sz w:val="28"/>
          <w:szCs w:val="28"/>
        </w:rPr>
        <w:t xml:space="preserve"> процент</w:t>
      </w:r>
      <w:r w:rsidR="00D73AAA" w:rsidRPr="008D1164">
        <w:rPr>
          <w:rFonts w:ascii="Times New Roman" w:hAnsi="Times New Roman"/>
          <w:sz w:val="28"/>
          <w:szCs w:val="28"/>
        </w:rPr>
        <w:t>ов</w:t>
      </w:r>
      <w:r w:rsidR="00010582">
        <w:rPr>
          <w:rFonts w:ascii="Times New Roman" w:hAnsi="Times New Roman"/>
          <w:sz w:val="28"/>
          <w:szCs w:val="28"/>
        </w:rPr>
        <w:t xml:space="preserve"> меньше ожидаемого исполнения за 2015 год</w:t>
      </w:r>
      <w:r w:rsidRPr="008D1164">
        <w:rPr>
          <w:rFonts w:ascii="Times New Roman" w:hAnsi="Times New Roman"/>
          <w:sz w:val="28"/>
          <w:szCs w:val="28"/>
        </w:rPr>
        <w:t>.</w:t>
      </w:r>
      <w:r w:rsidR="00221233">
        <w:rPr>
          <w:rFonts w:ascii="Times New Roman" w:hAnsi="Times New Roman"/>
          <w:sz w:val="28"/>
          <w:szCs w:val="28"/>
        </w:rPr>
        <w:t xml:space="preserve"> П</w:t>
      </w:r>
      <w:r w:rsidR="004A7792" w:rsidRPr="008D1164">
        <w:rPr>
          <w:rFonts w:ascii="Times New Roman" w:hAnsi="Times New Roman"/>
          <w:sz w:val="28"/>
          <w:szCs w:val="28"/>
        </w:rPr>
        <w:t>ри увеличении поступления налоговых и неналоговых поступлений и значительном снижении безвозмездных поступлений.</w:t>
      </w:r>
    </w:p>
    <w:p w:rsidR="005B1C83" w:rsidRPr="008D1164" w:rsidRDefault="005B1C83" w:rsidP="008D1164">
      <w:pPr>
        <w:tabs>
          <w:tab w:val="left" w:pos="567"/>
        </w:tabs>
        <w:spacing w:after="0"/>
        <w:ind w:firstLine="567"/>
        <w:jc w:val="both"/>
        <w:rPr>
          <w:rFonts w:ascii="Times New Roman" w:hAnsi="Times New Roman"/>
          <w:spacing w:val="-12"/>
          <w:sz w:val="28"/>
          <w:szCs w:val="28"/>
        </w:rPr>
      </w:pPr>
      <w:r w:rsidRPr="008D1164">
        <w:rPr>
          <w:rFonts w:ascii="Times New Roman" w:hAnsi="Times New Roman"/>
          <w:sz w:val="28"/>
          <w:szCs w:val="28"/>
        </w:rPr>
        <w:t xml:space="preserve">Структура доходов бюджета </w:t>
      </w:r>
      <w:r w:rsidR="00BB18E5" w:rsidRPr="008D1164">
        <w:rPr>
          <w:rFonts w:ascii="Times New Roman" w:hAnsi="Times New Roman"/>
          <w:sz w:val="28"/>
          <w:szCs w:val="28"/>
        </w:rPr>
        <w:t>Сортавальского</w:t>
      </w:r>
      <w:r w:rsidRPr="008D1164">
        <w:rPr>
          <w:rFonts w:ascii="Times New Roman" w:hAnsi="Times New Roman"/>
          <w:sz w:val="28"/>
          <w:szCs w:val="28"/>
        </w:rPr>
        <w:t xml:space="preserve"> городского поселения </w:t>
      </w:r>
      <w:r w:rsidR="00BB18E5" w:rsidRPr="008D1164">
        <w:rPr>
          <w:rFonts w:ascii="Times New Roman" w:hAnsi="Times New Roman"/>
          <w:sz w:val="28"/>
          <w:szCs w:val="28"/>
        </w:rPr>
        <w:t xml:space="preserve">в 2016 году выглядит следующим образом: </w:t>
      </w:r>
    </w:p>
    <w:p w:rsidR="005B1C83" w:rsidRPr="008D1164" w:rsidRDefault="00EE7EDF" w:rsidP="008D1164">
      <w:pPr>
        <w:tabs>
          <w:tab w:val="left" w:pos="567"/>
        </w:tabs>
        <w:spacing w:after="0"/>
        <w:ind w:firstLine="567"/>
        <w:jc w:val="both"/>
        <w:rPr>
          <w:rFonts w:ascii="Times New Roman" w:hAnsi="Times New Roman"/>
          <w:sz w:val="28"/>
          <w:szCs w:val="28"/>
        </w:rPr>
      </w:pPr>
      <w:r>
        <w:rPr>
          <w:rFonts w:ascii="Times New Roman" w:hAnsi="Times New Roman"/>
          <w:sz w:val="28"/>
          <w:szCs w:val="28"/>
        </w:rPr>
        <w:t>н</w:t>
      </w:r>
      <w:r w:rsidR="005B1C83" w:rsidRPr="008D1164">
        <w:rPr>
          <w:rFonts w:ascii="Times New Roman" w:hAnsi="Times New Roman"/>
          <w:sz w:val="28"/>
          <w:szCs w:val="28"/>
        </w:rPr>
        <w:t>алоговые и неналоговые доходы</w:t>
      </w:r>
      <w:r w:rsidR="00BB18E5" w:rsidRPr="008D1164">
        <w:rPr>
          <w:rFonts w:ascii="Times New Roman" w:hAnsi="Times New Roman"/>
          <w:sz w:val="28"/>
          <w:szCs w:val="28"/>
        </w:rPr>
        <w:t xml:space="preserve"> </w:t>
      </w:r>
      <w:r w:rsidR="005B1C83" w:rsidRPr="008D1164">
        <w:rPr>
          <w:rFonts w:ascii="Times New Roman" w:hAnsi="Times New Roman"/>
          <w:sz w:val="28"/>
          <w:szCs w:val="28"/>
        </w:rPr>
        <w:t xml:space="preserve">– </w:t>
      </w:r>
      <w:r w:rsidR="00BB18E5" w:rsidRPr="008D1164">
        <w:rPr>
          <w:rFonts w:ascii="Times New Roman" w:hAnsi="Times New Roman"/>
          <w:sz w:val="28"/>
          <w:szCs w:val="28"/>
        </w:rPr>
        <w:t>92 384,0 тыс. руб. или 99,9</w:t>
      </w:r>
      <w:r w:rsidR="006C03AD" w:rsidRPr="008D1164">
        <w:rPr>
          <w:rFonts w:ascii="Times New Roman" w:hAnsi="Times New Roman"/>
          <w:sz w:val="28"/>
          <w:szCs w:val="28"/>
        </w:rPr>
        <w:t xml:space="preserve"> процента</w:t>
      </w:r>
      <w:r w:rsidR="000130B8">
        <w:rPr>
          <w:rFonts w:ascii="Times New Roman" w:hAnsi="Times New Roman"/>
          <w:sz w:val="28"/>
          <w:szCs w:val="28"/>
        </w:rPr>
        <w:t xml:space="preserve"> от общего объема доходов</w:t>
      </w:r>
      <w:r w:rsidR="006C03AD" w:rsidRPr="008D1164">
        <w:rPr>
          <w:rFonts w:ascii="Times New Roman" w:hAnsi="Times New Roman"/>
          <w:sz w:val="28"/>
          <w:szCs w:val="28"/>
        </w:rPr>
        <w:t>;</w:t>
      </w:r>
      <w:r w:rsidR="00BB18E5" w:rsidRPr="008D1164">
        <w:rPr>
          <w:rFonts w:ascii="Times New Roman" w:hAnsi="Times New Roman"/>
          <w:sz w:val="28"/>
          <w:szCs w:val="28"/>
        </w:rPr>
        <w:t xml:space="preserve"> </w:t>
      </w:r>
    </w:p>
    <w:p w:rsidR="005B1C83" w:rsidRPr="008D1164" w:rsidRDefault="00EE7EDF" w:rsidP="008D1164">
      <w:pPr>
        <w:tabs>
          <w:tab w:val="left" w:pos="567"/>
        </w:tabs>
        <w:spacing w:after="0"/>
        <w:ind w:firstLine="567"/>
        <w:jc w:val="both"/>
        <w:rPr>
          <w:rFonts w:ascii="Times New Roman" w:hAnsi="Times New Roman"/>
          <w:sz w:val="28"/>
          <w:szCs w:val="28"/>
        </w:rPr>
      </w:pPr>
      <w:r>
        <w:rPr>
          <w:rFonts w:ascii="Times New Roman" w:hAnsi="Times New Roman"/>
          <w:sz w:val="28"/>
          <w:szCs w:val="28"/>
        </w:rPr>
        <w:t>б</w:t>
      </w:r>
      <w:r w:rsidR="005B1C83" w:rsidRPr="008D1164">
        <w:rPr>
          <w:rFonts w:ascii="Times New Roman" w:hAnsi="Times New Roman"/>
          <w:sz w:val="28"/>
          <w:szCs w:val="28"/>
        </w:rPr>
        <w:t xml:space="preserve">езвозмездные </w:t>
      </w:r>
      <w:r w:rsidR="00BB18E5" w:rsidRPr="008D1164">
        <w:rPr>
          <w:rFonts w:ascii="Times New Roman" w:hAnsi="Times New Roman"/>
          <w:sz w:val="28"/>
          <w:szCs w:val="28"/>
        </w:rPr>
        <w:t xml:space="preserve">поступления </w:t>
      </w:r>
      <w:r w:rsidR="005B1C83" w:rsidRPr="008D1164">
        <w:rPr>
          <w:rFonts w:ascii="Times New Roman" w:hAnsi="Times New Roman"/>
          <w:sz w:val="28"/>
          <w:szCs w:val="28"/>
        </w:rPr>
        <w:t xml:space="preserve">– </w:t>
      </w:r>
      <w:r w:rsidR="00BB18E5" w:rsidRPr="008D1164">
        <w:rPr>
          <w:rFonts w:ascii="Times New Roman" w:hAnsi="Times New Roman"/>
          <w:sz w:val="28"/>
          <w:szCs w:val="28"/>
        </w:rPr>
        <w:t>2,0 тыс. руб. или менее одного процента</w:t>
      </w:r>
      <w:r w:rsidR="000130B8" w:rsidRPr="000130B8">
        <w:rPr>
          <w:rFonts w:ascii="Times New Roman" w:hAnsi="Times New Roman"/>
          <w:sz w:val="28"/>
          <w:szCs w:val="28"/>
        </w:rPr>
        <w:t xml:space="preserve"> </w:t>
      </w:r>
      <w:r w:rsidR="000130B8">
        <w:rPr>
          <w:rFonts w:ascii="Times New Roman" w:hAnsi="Times New Roman"/>
          <w:sz w:val="28"/>
          <w:szCs w:val="28"/>
        </w:rPr>
        <w:t>от общего объема доходов</w:t>
      </w:r>
      <w:r w:rsidR="005B1C83" w:rsidRPr="008D1164">
        <w:rPr>
          <w:rFonts w:ascii="Times New Roman" w:hAnsi="Times New Roman"/>
          <w:sz w:val="28"/>
          <w:szCs w:val="28"/>
        </w:rPr>
        <w:t>.</w:t>
      </w:r>
    </w:p>
    <w:p w:rsidR="005B1C83" w:rsidRPr="008D1164" w:rsidRDefault="005B1C83" w:rsidP="008D1164">
      <w:pPr>
        <w:spacing w:after="0"/>
        <w:ind w:firstLine="567"/>
        <w:jc w:val="both"/>
        <w:rPr>
          <w:rFonts w:ascii="Times New Roman" w:hAnsi="Times New Roman"/>
          <w:sz w:val="28"/>
          <w:szCs w:val="28"/>
        </w:rPr>
      </w:pPr>
      <w:r w:rsidRPr="008D1164">
        <w:rPr>
          <w:rFonts w:ascii="Times New Roman" w:hAnsi="Times New Roman"/>
          <w:sz w:val="28"/>
          <w:szCs w:val="28"/>
        </w:rPr>
        <w:t xml:space="preserve">Увеличение поступления налоговых и неналоговых доходов </w:t>
      </w:r>
      <w:r w:rsidR="007C55F4">
        <w:rPr>
          <w:rFonts w:ascii="Times New Roman" w:hAnsi="Times New Roman"/>
          <w:sz w:val="28"/>
          <w:szCs w:val="28"/>
        </w:rPr>
        <w:t>в</w:t>
      </w:r>
      <w:r w:rsidRPr="008D1164">
        <w:rPr>
          <w:rFonts w:ascii="Times New Roman" w:hAnsi="Times New Roman"/>
          <w:sz w:val="28"/>
          <w:szCs w:val="28"/>
        </w:rPr>
        <w:t xml:space="preserve"> 201</w:t>
      </w:r>
      <w:r w:rsidR="004B6E07" w:rsidRPr="008D1164">
        <w:rPr>
          <w:rFonts w:ascii="Times New Roman" w:hAnsi="Times New Roman"/>
          <w:sz w:val="28"/>
          <w:szCs w:val="28"/>
        </w:rPr>
        <w:t>6 год</w:t>
      </w:r>
      <w:r w:rsidR="007C55F4">
        <w:rPr>
          <w:rFonts w:ascii="Times New Roman" w:hAnsi="Times New Roman"/>
          <w:sz w:val="28"/>
          <w:szCs w:val="28"/>
        </w:rPr>
        <w:t>у</w:t>
      </w:r>
      <w:r w:rsidR="004B6E07" w:rsidRPr="008D1164">
        <w:rPr>
          <w:rFonts w:ascii="Times New Roman" w:hAnsi="Times New Roman"/>
          <w:sz w:val="28"/>
          <w:szCs w:val="28"/>
        </w:rPr>
        <w:t xml:space="preserve"> </w:t>
      </w:r>
      <w:r w:rsidRPr="008D1164">
        <w:rPr>
          <w:rFonts w:ascii="Times New Roman" w:hAnsi="Times New Roman"/>
          <w:sz w:val="28"/>
          <w:szCs w:val="28"/>
        </w:rPr>
        <w:t>относительно ожидаемого поступления за 201</w:t>
      </w:r>
      <w:r w:rsidR="004B6E07" w:rsidRPr="008D1164">
        <w:rPr>
          <w:rFonts w:ascii="Times New Roman" w:hAnsi="Times New Roman"/>
          <w:sz w:val="28"/>
          <w:szCs w:val="28"/>
        </w:rPr>
        <w:t>5</w:t>
      </w:r>
      <w:r w:rsidRPr="008D1164">
        <w:rPr>
          <w:rFonts w:ascii="Times New Roman" w:hAnsi="Times New Roman"/>
          <w:sz w:val="28"/>
          <w:szCs w:val="28"/>
        </w:rPr>
        <w:t xml:space="preserve"> год </w:t>
      </w:r>
      <w:r w:rsidR="004B6E07" w:rsidRPr="008D1164">
        <w:rPr>
          <w:rFonts w:ascii="Times New Roman" w:hAnsi="Times New Roman"/>
          <w:sz w:val="28"/>
          <w:szCs w:val="28"/>
        </w:rPr>
        <w:t>прогнозируется за счет увеличения</w:t>
      </w:r>
      <w:r w:rsidRPr="008D1164">
        <w:rPr>
          <w:rFonts w:ascii="Times New Roman" w:hAnsi="Times New Roman"/>
          <w:sz w:val="28"/>
          <w:szCs w:val="28"/>
        </w:rPr>
        <w:t xml:space="preserve"> поступлений </w:t>
      </w:r>
      <w:r w:rsidR="00AB5A44" w:rsidRPr="008D1164">
        <w:rPr>
          <w:rFonts w:ascii="Times New Roman" w:hAnsi="Times New Roman"/>
          <w:sz w:val="28"/>
          <w:szCs w:val="28"/>
        </w:rPr>
        <w:t>доходов</w:t>
      </w:r>
      <w:r w:rsidR="00FF3300">
        <w:rPr>
          <w:rFonts w:ascii="Times New Roman" w:hAnsi="Times New Roman"/>
          <w:sz w:val="28"/>
          <w:szCs w:val="28"/>
        </w:rPr>
        <w:t>:</w:t>
      </w:r>
      <w:r w:rsidR="00AB5A44" w:rsidRPr="008D1164">
        <w:rPr>
          <w:rFonts w:ascii="Times New Roman" w:hAnsi="Times New Roman"/>
          <w:sz w:val="28"/>
          <w:szCs w:val="28"/>
        </w:rPr>
        <w:t xml:space="preserve"> от сдачи в аренду имущества, </w:t>
      </w:r>
      <w:r w:rsidRPr="008D1164">
        <w:rPr>
          <w:rFonts w:ascii="Times New Roman" w:hAnsi="Times New Roman"/>
          <w:sz w:val="28"/>
          <w:szCs w:val="28"/>
        </w:rPr>
        <w:t>налога на доходы физических лиц, удерживаемого налоговыми агентами</w:t>
      </w:r>
      <w:r w:rsidR="00FF3300">
        <w:rPr>
          <w:rFonts w:ascii="Times New Roman" w:hAnsi="Times New Roman"/>
          <w:sz w:val="28"/>
          <w:szCs w:val="28"/>
        </w:rPr>
        <w:t>;</w:t>
      </w:r>
      <w:r w:rsidRPr="008D1164">
        <w:rPr>
          <w:rFonts w:ascii="Times New Roman" w:hAnsi="Times New Roman"/>
          <w:sz w:val="28"/>
          <w:szCs w:val="28"/>
        </w:rPr>
        <w:t xml:space="preserve"> </w:t>
      </w:r>
      <w:r w:rsidR="00FF3300">
        <w:rPr>
          <w:rFonts w:ascii="Times New Roman" w:hAnsi="Times New Roman"/>
          <w:sz w:val="28"/>
          <w:szCs w:val="28"/>
        </w:rPr>
        <w:t>доходов от продажи имущества;</w:t>
      </w:r>
      <w:r w:rsidR="004B6E07" w:rsidRPr="008D1164">
        <w:rPr>
          <w:rFonts w:ascii="Times New Roman" w:hAnsi="Times New Roman"/>
          <w:sz w:val="28"/>
          <w:szCs w:val="28"/>
        </w:rPr>
        <w:t xml:space="preserve"> </w:t>
      </w:r>
      <w:r w:rsidR="00FF3300">
        <w:rPr>
          <w:rFonts w:ascii="Times New Roman" w:hAnsi="Times New Roman"/>
          <w:sz w:val="28"/>
          <w:szCs w:val="28"/>
        </w:rPr>
        <w:t>земельного налога; акцизов;</w:t>
      </w:r>
      <w:r w:rsidR="005344AA" w:rsidRPr="008D1164">
        <w:rPr>
          <w:rFonts w:ascii="Times New Roman" w:hAnsi="Times New Roman"/>
          <w:sz w:val="28"/>
          <w:szCs w:val="28"/>
        </w:rPr>
        <w:t xml:space="preserve"> </w:t>
      </w:r>
      <w:r w:rsidR="004B6E07" w:rsidRPr="008D1164">
        <w:rPr>
          <w:rFonts w:ascii="Times New Roman" w:hAnsi="Times New Roman"/>
          <w:sz w:val="28"/>
          <w:szCs w:val="28"/>
        </w:rPr>
        <w:t>денежных взысканий</w:t>
      </w:r>
      <w:r w:rsidR="00FF3300">
        <w:rPr>
          <w:rFonts w:ascii="Times New Roman" w:hAnsi="Times New Roman"/>
          <w:sz w:val="28"/>
          <w:szCs w:val="28"/>
        </w:rPr>
        <w:t xml:space="preserve">, </w:t>
      </w:r>
      <w:r w:rsidR="00AB5A44" w:rsidRPr="008D1164">
        <w:rPr>
          <w:rFonts w:ascii="Times New Roman" w:hAnsi="Times New Roman"/>
          <w:sz w:val="28"/>
          <w:szCs w:val="28"/>
        </w:rPr>
        <w:t>прочих поступлений от использования имущества находящегося в собственности поселений</w:t>
      </w:r>
      <w:r w:rsidR="005344AA" w:rsidRPr="008D1164">
        <w:rPr>
          <w:rFonts w:ascii="Times New Roman" w:hAnsi="Times New Roman"/>
          <w:sz w:val="28"/>
          <w:szCs w:val="28"/>
        </w:rPr>
        <w:t xml:space="preserve">. Прогнозируется </w:t>
      </w:r>
      <w:r w:rsidR="006A48F5" w:rsidRPr="008D1164">
        <w:rPr>
          <w:rFonts w:ascii="Times New Roman" w:hAnsi="Times New Roman"/>
          <w:sz w:val="28"/>
          <w:szCs w:val="28"/>
        </w:rPr>
        <w:t xml:space="preserve">незначительное </w:t>
      </w:r>
      <w:r w:rsidR="005344AA" w:rsidRPr="008D1164">
        <w:rPr>
          <w:rFonts w:ascii="Times New Roman" w:hAnsi="Times New Roman"/>
          <w:sz w:val="28"/>
          <w:szCs w:val="28"/>
        </w:rPr>
        <w:t>снижение доходов от продажи земельных участков.</w:t>
      </w:r>
    </w:p>
    <w:p w:rsidR="006C03AD" w:rsidRPr="008D1164" w:rsidRDefault="006C03AD" w:rsidP="008D1164">
      <w:pPr>
        <w:spacing w:after="0"/>
        <w:ind w:firstLine="708"/>
        <w:jc w:val="both"/>
        <w:rPr>
          <w:rFonts w:ascii="Times New Roman" w:hAnsi="Times New Roman"/>
          <w:sz w:val="28"/>
          <w:szCs w:val="28"/>
        </w:rPr>
      </w:pPr>
      <w:r w:rsidRPr="008D1164">
        <w:rPr>
          <w:rFonts w:ascii="Times New Roman" w:hAnsi="Times New Roman"/>
          <w:sz w:val="28"/>
          <w:szCs w:val="28"/>
        </w:rPr>
        <w:t xml:space="preserve">В структуре налоговых и неналоговых доходов, </w:t>
      </w:r>
      <w:proofErr w:type="gramStart"/>
      <w:r w:rsidRPr="008D1164">
        <w:rPr>
          <w:rFonts w:ascii="Times New Roman" w:hAnsi="Times New Roman"/>
          <w:sz w:val="28"/>
          <w:szCs w:val="28"/>
        </w:rPr>
        <w:t>по ожидаемой оценке</w:t>
      </w:r>
      <w:proofErr w:type="gramEnd"/>
      <w:r w:rsidRPr="008D1164">
        <w:rPr>
          <w:rFonts w:ascii="Times New Roman" w:hAnsi="Times New Roman"/>
          <w:sz w:val="28"/>
          <w:szCs w:val="28"/>
        </w:rPr>
        <w:t xml:space="preserve"> </w:t>
      </w:r>
      <w:r w:rsidR="00396EA7">
        <w:rPr>
          <w:rFonts w:ascii="Times New Roman" w:hAnsi="Times New Roman"/>
          <w:sz w:val="28"/>
          <w:szCs w:val="28"/>
        </w:rPr>
        <w:t>за</w:t>
      </w:r>
      <w:r w:rsidRPr="008D1164">
        <w:rPr>
          <w:rFonts w:ascii="Times New Roman" w:hAnsi="Times New Roman"/>
          <w:sz w:val="28"/>
          <w:szCs w:val="28"/>
        </w:rPr>
        <w:t xml:space="preserve"> 2015 год</w:t>
      </w:r>
      <w:r w:rsidR="007E5C7B">
        <w:rPr>
          <w:rFonts w:ascii="Times New Roman" w:hAnsi="Times New Roman"/>
          <w:sz w:val="28"/>
          <w:szCs w:val="28"/>
        </w:rPr>
        <w:t>,</w:t>
      </w:r>
      <w:r w:rsidRPr="008D1164">
        <w:rPr>
          <w:rFonts w:ascii="Times New Roman" w:hAnsi="Times New Roman"/>
          <w:sz w:val="28"/>
          <w:szCs w:val="28"/>
        </w:rPr>
        <w:t xml:space="preserve"> объем налоговых доходов составляет 83%, неналоговых -17 %. По прогнозу на 2016 год объем налоговых доходов составляет 71%, неналоговых -2</w:t>
      </w:r>
      <w:r w:rsidR="00621F22" w:rsidRPr="008D1164">
        <w:rPr>
          <w:rFonts w:ascii="Times New Roman" w:hAnsi="Times New Roman"/>
          <w:sz w:val="28"/>
          <w:szCs w:val="28"/>
        </w:rPr>
        <w:t>9</w:t>
      </w:r>
      <w:r w:rsidRPr="008D1164">
        <w:rPr>
          <w:rFonts w:ascii="Times New Roman" w:hAnsi="Times New Roman"/>
          <w:sz w:val="28"/>
          <w:szCs w:val="28"/>
        </w:rPr>
        <w:t>%</w:t>
      </w:r>
      <w:r w:rsidR="00F36009">
        <w:rPr>
          <w:rFonts w:ascii="Times New Roman" w:hAnsi="Times New Roman"/>
          <w:sz w:val="28"/>
          <w:szCs w:val="28"/>
        </w:rPr>
        <w:t xml:space="preserve"> от общего объема налоговых и неналоговых доходов</w:t>
      </w:r>
      <w:r w:rsidRPr="008D1164">
        <w:rPr>
          <w:rFonts w:ascii="Times New Roman" w:hAnsi="Times New Roman"/>
          <w:sz w:val="28"/>
          <w:szCs w:val="28"/>
        </w:rPr>
        <w:t>.</w:t>
      </w:r>
      <w:r w:rsidR="00621F22" w:rsidRPr="008D1164">
        <w:rPr>
          <w:rFonts w:ascii="Times New Roman" w:hAnsi="Times New Roman"/>
          <w:sz w:val="28"/>
          <w:szCs w:val="28"/>
        </w:rPr>
        <w:t xml:space="preserve"> </w:t>
      </w:r>
      <w:r w:rsidR="00E33893">
        <w:rPr>
          <w:rFonts w:ascii="Times New Roman" w:hAnsi="Times New Roman"/>
          <w:sz w:val="28"/>
          <w:szCs w:val="28"/>
        </w:rPr>
        <w:t>Таким образом, п</w:t>
      </w:r>
      <w:r w:rsidR="00621F22" w:rsidRPr="008D1164">
        <w:rPr>
          <w:rFonts w:ascii="Times New Roman" w:hAnsi="Times New Roman"/>
          <w:sz w:val="28"/>
          <w:szCs w:val="28"/>
        </w:rPr>
        <w:t>рогнозируется увеличение</w:t>
      </w:r>
      <w:r w:rsidR="00E33893">
        <w:rPr>
          <w:rFonts w:ascii="Times New Roman" w:hAnsi="Times New Roman"/>
          <w:sz w:val="28"/>
          <w:szCs w:val="28"/>
        </w:rPr>
        <w:t xml:space="preserve"> в 2016 году </w:t>
      </w:r>
      <w:r w:rsidR="00621F22" w:rsidRPr="008D1164">
        <w:rPr>
          <w:rFonts w:ascii="Times New Roman" w:hAnsi="Times New Roman"/>
          <w:sz w:val="28"/>
          <w:szCs w:val="28"/>
        </w:rPr>
        <w:t>доли неналоговых доходов в сумме налоговых и неналоговых доходов.</w:t>
      </w:r>
    </w:p>
    <w:p w:rsidR="003D11C6" w:rsidRPr="008D1164" w:rsidRDefault="00621F22" w:rsidP="008D1164">
      <w:pPr>
        <w:tabs>
          <w:tab w:val="left" w:pos="567"/>
        </w:tabs>
        <w:spacing w:after="0"/>
        <w:ind w:firstLine="567"/>
        <w:jc w:val="both"/>
        <w:rPr>
          <w:rFonts w:ascii="Times New Roman" w:hAnsi="Times New Roman"/>
          <w:sz w:val="28"/>
          <w:szCs w:val="28"/>
        </w:rPr>
      </w:pPr>
      <w:r w:rsidRPr="008D1164">
        <w:rPr>
          <w:rFonts w:ascii="Times New Roman" w:hAnsi="Times New Roman"/>
          <w:sz w:val="28"/>
          <w:szCs w:val="28"/>
        </w:rPr>
        <w:lastRenderedPageBreak/>
        <w:t>Б</w:t>
      </w:r>
      <w:r w:rsidR="005B1C83" w:rsidRPr="008D1164">
        <w:rPr>
          <w:rFonts w:ascii="Times New Roman" w:hAnsi="Times New Roman"/>
          <w:sz w:val="28"/>
          <w:szCs w:val="28"/>
        </w:rPr>
        <w:t>езвозмездны</w:t>
      </w:r>
      <w:r w:rsidRPr="008D1164">
        <w:rPr>
          <w:rFonts w:ascii="Times New Roman" w:hAnsi="Times New Roman"/>
          <w:sz w:val="28"/>
          <w:szCs w:val="28"/>
        </w:rPr>
        <w:t>е</w:t>
      </w:r>
      <w:r w:rsidR="005B1C83" w:rsidRPr="008D1164">
        <w:rPr>
          <w:rFonts w:ascii="Times New Roman" w:hAnsi="Times New Roman"/>
          <w:sz w:val="28"/>
          <w:szCs w:val="28"/>
        </w:rPr>
        <w:t xml:space="preserve"> поступлени</w:t>
      </w:r>
      <w:r w:rsidRPr="008D1164">
        <w:rPr>
          <w:rFonts w:ascii="Times New Roman" w:hAnsi="Times New Roman"/>
          <w:sz w:val="28"/>
          <w:szCs w:val="28"/>
        </w:rPr>
        <w:t>я</w:t>
      </w:r>
      <w:r w:rsidR="005B1C83" w:rsidRPr="008D1164">
        <w:rPr>
          <w:rFonts w:ascii="Times New Roman" w:hAnsi="Times New Roman"/>
          <w:sz w:val="28"/>
          <w:szCs w:val="28"/>
        </w:rPr>
        <w:t xml:space="preserve"> планиру</w:t>
      </w:r>
      <w:r w:rsidR="00A02BEF">
        <w:rPr>
          <w:rFonts w:ascii="Times New Roman" w:hAnsi="Times New Roman"/>
          <w:sz w:val="28"/>
          <w:szCs w:val="28"/>
        </w:rPr>
        <w:t>ю</w:t>
      </w:r>
      <w:r w:rsidR="005B1C83" w:rsidRPr="008D1164">
        <w:rPr>
          <w:rFonts w:ascii="Times New Roman" w:hAnsi="Times New Roman"/>
          <w:sz w:val="28"/>
          <w:szCs w:val="28"/>
        </w:rPr>
        <w:t>тся в 201</w:t>
      </w:r>
      <w:r w:rsidR="003D11C6" w:rsidRPr="008D1164">
        <w:rPr>
          <w:rFonts w:ascii="Times New Roman" w:hAnsi="Times New Roman"/>
          <w:sz w:val="28"/>
          <w:szCs w:val="28"/>
        </w:rPr>
        <w:t>6</w:t>
      </w:r>
      <w:r w:rsidR="005B1C83" w:rsidRPr="008D1164">
        <w:rPr>
          <w:rFonts w:ascii="Times New Roman" w:hAnsi="Times New Roman"/>
          <w:sz w:val="28"/>
          <w:szCs w:val="28"/>
        </w:rPr>
        <w:t xml:space="preserve"> году в объеме </w:t>
      </w:r>
      <w:r w:rsidR="003D11C6" w:rsidRPr="008D1164">
        <w:rPr>
          <w:rFonts w:ascii="Times New Roman" w:hAnsi="Times New Roman"/>
          <w:sz w:val="28"/>
          <w:szCs w:val="28"/>
        </w:rPr>
        <w:t>2,0</w:t>
      </w:r>
      <w:r w:rsidR="00AC3C5E">
        <w:rPr>
          <w:rFonts w:ascii="Times New Roman" w:hAnsi="Times New Roman"/>
          <w:sz w:val="28"/>
          <w:szCs w:val="28"/>
        </w:rPr>
        <w:t xml:space="preserve"> тыс. рублей</w:t>
      </w:r>
      <w:r w:rsidR="00241D69" w:rsidRPr="008D1164">
        <w:rPr>
          <w:rFonts w:ascii="Times New Roman" w:hAnsi="Times New Roman"/>
          <w:sz w:val="28"/>
          <w:szCs w:val="28"/>
        </w:rPr>
        <w:t xml:space="preserve"> (субвенция на осуществления государственных полномочий РК по созданию и обеспечению деятельности административных комиссий и определению перечня должностных лиц, уполномоченных составлять протоколы об административных правонарушениях)</w:t>
      </w:r>
      <w:r w:rsidR="00F36009">
        <w:rPr>
          <w:rFonts w:ascii="Times New Roman" w:hAnsi="Times New Roman"/>
          <w:sz w:val="28"/>
          <w:szCs w:val="28"/>
        </w:rPr>
        <w:t>,</w:t>
      </w:r>
      <w:r w:rsidR="005B1C83" w:rsidRPr="008D1164">
        <w:rPr>
          <w:rFonts w:ascii="Times New Roman" w:hAnsi="Times New Roman"/>
          <w:sz w:val="28"/>
          <w:szCs w:val="28"/>
        </w:rPr>
        <w:t xml:space="preserve"> </w:t>
      </w:r>
      <w:r w:rsidRPr="008D1164">
        <w:rPr>
          <w:rFonts w:ascii="Times New Roman" w:hAnsi="Times New Roman"/>
          <w:sz w:val="28"/>
          <w:szCs w:val="28"/>
        </w:rPr>
        <w:t>что ниже</w:t>
      </w:r>
      <w:r w:rsidR="005B1C83" w:rsidRPr="008D1164">
        <w:rPr>
          <w:rFonts w:ascii="Times New Roman" w:hAnsi="Times New Roman"/>
          <w:sz w:val="28"/>
          <w:szCs w:val="28"/>
        </w:rPr>
        <w:t xml:space="preserve"> </w:t>
      </w:r>
      <w:r w:rsidRPr="008D1164">
        <w:rPr>
          <w:rFonts w:ascii="Times New Roman" w:hAnsi="Times New Roman"/>
          <w:sz w:val="28"/>
          <w:szCs w:val="28"/>
        </w:rPr>
        <w:t xml:space="preserve">ожидаемого поступления за </w:t>
      </w:r>
      <w:r w:rsidR="005B1C83" w:rsidRPr="008D1164">
        <w:rPr>
          <w:rFonts w:ascii="Times New Roman" w:hAnsi="Times New Roman"/>
          <w:sz w:val="28"/>
          <w:szCs w:val="28"/>
        </w:rPr>
        <w:t>201</w:t>
      </w:r>
      <w:r w:rsidR="003D11C6" w:rsidRPr="008D1164">
        <w:rPr>
          <w:rFonts w:ascii="Times New Roman" w:hAnsi="Times New Roman"/>
          <w:sz w:val="28"/>
          <w:szCs w:val="28"/>
        </w:rPr>
        <w:t>5</w:t>
      </w:r>
      <w:r w:rsidR="005B1C83" w:rsidRPr="008D1164">
        <w:rPr>
          <w:rFonts w:ascii="Times New Roman" w:hAnsi="Times New Roman"/>
          <w:sz w:val="28"/>
          <w:szCs w:val="28"/>
        </w:rPr>
        <w:t xml:space="preserve"> год на </w:t>
      </w:r>
      <w:r w:rsidR="00A91919" w:rsidRPr="008D1164">
        <w:rPr>
          <w:rFonts w:ascii="Times New Roman" w:hAnsi="Times New Roman"/>
          <w:sz w:val="28"/>
          <w:szCs w:val="28"/>
        </w:rPr>
        <w:t>27 988,8</w:t>
      </w:r>
      <w:r w:rsidR="005B1C83" w:rsidRPr="008D1164">
        <w:rPr>
          <w:rFonts w:ascii="Times New Roman" w:hAnsi="Times New Roman"/>
          <w:sz w:val="28"/>
          <w:szCs w:val="28"/>
        </w:rPr>
        <w:t xml:space="preserve"> тыс. рублей или на </w:t>
      </w:r>
      <w:r w:rsidR="00A91919" w:rsidRPr="008D1164">
        <w:rPr>
          <w:rFonts w:ascii="Times New Roman" w:hAnsi="Times New Roman"/>
          <w:sz w:val="28"/>
          <w:szCs w:val="28"/>
        </w:rPr>
        <w:t>100</w:t>
      </w:r>
      <w:r w:rsidR="003D11C6" w:rsidRPr="008D1164">
        <w:rPr>
          <w:rFonts w:ascii="Times New Roman" w:hAnsi="Times New Roman"/>
          <w:sz w:val="28"/>
          <w:szCs w:val="28"/>
        </w:rPr>
        <w:t xml:space="preserve"> процент</w:t>
      </w:r>
      <w:r w:rsidR="00A91919" w:rsidRPr="008D1164">
        <w:rPr>
          <w:rFonts w:ascii="Times New Roman" w:hAnsi="Times New Roman"/>
          <w:sz w:val="28"/>
          <w:szCs w:val="28"/>
        </w:rPr>
        <w:t>ов</w:t>
      </w:r>
      <w:r w:rsidR="005B1C83" w:rsidRPr="008D1164">
        <w:rPr>
          <w:rFonts w:ascii="Times New Roman" w:hAnsi="Times New Roman"/>
          <w:sz w:val="28"/>
          <w:szCs w:val="28"/>
        </w:rPr>
        <w:t xml:space="preserve">. </w:t>
      </w:r>
    </w:p>
    <w:p w:rsidR="005B1C83" w:rsidRPr="008D1164" w:rsidRDefault="005B1C83" w:rsidP="008D1164">
      <w:pPr>
        <w:tabs>
          <w:tab w:val="left" w:pos="567"/>
        </w:tabs>
        <w:spacing w:after="0"/>
        <w:ind w:firstLine="567"/>
        <w:jc w:val="both"/>
        <w:rPr>
          <w:rFonts w:ascii="Times New Roman" w:hAnsi="Times New Roman"/>
          <w:sz w:val="28"/>
          <w:szCs w:val="28"/>
        </w:rPr>
      </w:pPr>
      <w:r w:rsidRPr="008D1164">
        <w:rPr>
          <w:rFonts w:ascii="Times New Roman" w:hAnsi="Times New Roman"/>
          <w:sz w:val="28"/>
          <w:szCs w:val="28"/>
        </w:rPr>
        <w:t xml:space="preserve">При формировании проекта бюджета в условиях </w:t>
      </w:r>
      <w:r w:rsidR="00834E7B" w:rsidRPr="008D1164">
        <w:rPr>
          <w:rFonts w:ascii="Times New Roman" w:hAnsi="Times New Roman"/>
          <w:sz w:val="28"/>
          <w:szCs w:val="28"/>
        </w:rPr>
        <w:t>снижения</w:t>
      </w:r>
      <w:r w:rsidRPr="008D1164">
        <w:rPr>
          <w:rFonts w:ascii="Times New Roman" w:hAnsi="Times New Roman"/>
          <w:sz w:val="28"/>
          <w:szCs w:val="28"/>
        </w:rPr>
        <w:t xml:space="preserve"> объема прогнозируемых доходов </w:t>
      </w:r>
      <w:r w:rsidR="00182690" w:rsidRPr="008D1164">
        <w:rPr>
          <w:rFonts w:ascii="Times New Roman" w:hAnsi="Times New Roman"/>
          <w:sz w:val="28"/>
          <w:szCs w:val="28"/>
        </w:rPr>
        <w:t xml:space="preserve">в 2016 году </w:t>
      </w:r>
      <w:r w:rsidRPr="008D1164">
        <w:rPr>
          <w:rFonts w:ascii="Times New Roman" w:hAnsi="Times New Roman"/>
          <w:sz w:val="28"/>
          <w:szCs w:val="28"/>
        </w:rPr>
        <w:t xml:space="preserve">планируется </w:t>
      </w:r>
      <w:r w:rsidR="00834E7B" w:rsidRPr="008D1164">
        <w:rPr>
          <w:rFonts w:ascii="Times New Roman" w:hAnsi="Times New Roman"/>
          <w:sz w:val="28"/>
          <w:szCs w:val="28"/>
        </w:rPr>
        <w:t xml:space="preserve">уменьшение </w:t>
      </w:r>
      <w:r w:rsidRPr="008D1164">
        <w:rPr>
          <w:rFonts w:ascii="Times New Roman" w:hAnsi="Times New Roman"/>
          <w:sz w:val="28"/>
          <w:szCs w:val="28"/>
        </w:rPr>
        <w:t xml:space="preserve">расходов по сравнению с уровнем, </w:t>
      </w:r>
      <w:r w:rsidR="00C36518" w:rsidRPr="008D1164">
        <w:rPr>
          <w:rFonts w:ascii="Times New Roman" w:hAnsi="Times New Roman"/>
          <w:sz w:val="28"/>
          <w:szCs w:val="28"/>
        </w:rPr>
        <w:t>ожидаемого исполнения</w:t>
      </w:r>
      <w:r w:rsidRPr="008D1164">
        <w:rPr>
          <w:rFonts w:ascii="Times New Roman" w:hAnsi="Times New Roman"/>
          <w:sz w:val="28"/>
          <w:szCs w:val="28"/>
        </w:rPr>
        <w:t xml:space="preserve"> </w:t>
      </w:r>
      <w:r w:rsidR="00C36518" w:rsidRPr="008D1164">
        <w:rPr>
          <w:rFonts w:ascii="Times New Roman" w:hAnsi="Times New Roman"/>
          <w:sz w:val="28"/>
          <w:szCs w:val="28"/>
        </w:rPr>
        <w:t>з</w:t>
      </w:r>
      <w:r w:rsidRPr="008D1164">
        <w:rPr>
          <w:rFonts w:ascii="Times New Roman" w:hAnsi="Times New Roman"/>
          <w:sz w:val="28"/>
          <w:szCs w:val="28"/>
        </w:rPr>
        <w:t>а 201</w:t>
      </w:r>
      <w:r w:rsidR="00E46DB9" w:rsidRPr="008D1164">
        <w:rPr>
          <w:rFonts w:ascii="Times New Roman" w:hAnsi="Times New Roman"/>
          <w:sz w:val="28"/>
          <w:szCs w:val="28"/>
        </w:rPr>
        <w:t>5</w:t>
      </w:r>
      <w:r w:rsidRPr="008D1164">
        <w:rPr>
          <w:rFonts w:ascii="Times New Roman" w:hAnsi="Times New Roman"/>
          <w:sz w:val="28"/>
          <w:szCs w:val="28"/>
        </w:rPr>
        <w:t xml:space="preserve"> год. </w:t>
      </w:r>
    </w:p>
    <w:p w:rsidR="005B1C83" w:rsidRPr="008D1164" w:rsidRDefault="005B1C83" w:rsidP="008D1164">
      <w:pPr>
        <w:tabs>
          <w:tab w:val="left" w:pos="567"/>
        </w:tabs>
        <w:spacing w:after="0"/>
        <w:ind w:firstLine="567"/>
        <w:jc w:val="both"/>
        <w:rPr>
          <w:rFonts w:ascii="Times New Roman" w:hAnsi="Times New Roman"/>
          <w:sz w:val="28"/>
          <w:szCs w:val="28"/>
        </w:rPr>
      </w:pPr>
      <w:r w:rsidRPr="008D1164">
        <w:rPr>
          <w:rFonts w:ascii="Times New Roman" w:hAnsi="Times New Roman"/>
          <w:sz w:val="28"/>
          <w:szCs w:val="28"/>
        </w:rPr>
        <w:t xml:space="preserve">Расходы бюджета </w:t>
      </w:r>
      <w:r w:rsidR="00834E7B" w:rsidRPr="008D1164">
        <w:rPr>
          <w:rFonts w:ascii="Times New Roman" w:hAnsi="Times New Roman"/>
          <w:sz w:val="28"/>
          <w:szCs w:val="28"/>
        </w:rPr>
        <w:t>Сортавальского</w:t>
      </w:r>
      <w:r w:rsidRPr="008D1164">
        <w:rPr>
          <w:rFonts w:ascii="Times New Roman" w:hAnsi="Times New Roman"/>
          <w:sz w:val="28"/>
          <w:szCs w:val="28"/>
        </w:rPr>
        <w:t xml:space="preserve"> городского поселения на 201</w:t>
      </w:r>
      <w:r w:rsidR="00D372FA" w:rsidRPr="008D1164">
        <w:rPr>
          <w:rFonts w:ascii="Times New Roman" w:hAnsi="Times New Roman"/>
          <w:sz w:val="28"/>
          <w:szCs w:val="28"/>
        </w:rPr>
        <w:t>6</w:t>
      </w:r>
      <w:r w:rsidRPr="008D1164">
        <w:rPr>
          <w:rFonts w:ascii="Times New Roman" w:hAnsi="Times New Roman"/>
          <w:sz w:val="28"/>
          <w:szCs w:val="28"/>
        </w:rPr>
        <w:t xml:space="preserve"> год запланированы в объеме </w:t>
      </w:r>
      <w:r w:rsidR="00962C67" w:rsidRPr="008D1164">
        <w:rPr>
          <w:rFonts w:ascii="Times New Roman" w:hAnsi="Times New Roman"/>
          <w:sz w:val="28"/>
          <w:szCs w:val="28"/>
        </w:rPr>
        <w:t>101 636,0</w:t>
      </w:r>
      <w:r w:rsidRPr="008D1164">
        <w:rPr>
          <w:rFonts w:ascii="Times New Roman" w:hAnsi="Times New Roman"/>
          <w:spacing w:val="-12"/>
          <w:sz w:val="28"/>
          <w:szCs w:val="28"/>
        </w:rPr>
        <w:t xml:space="preserve"> тыс. рублей, что составляет </w:t>
      </w:r>
      <w:r w:rsidR="00962C67" w:rsidRPr="008D1164">
        <w:rPr>
          <w:rFonts w:ascii="Times New Roman" w:hAnsi="Times New Roman"/>
          <w:spacing w:val="-12"/>
          <w:sz w:val="28"/>
          <w:szCs w:val="28"/>
        </w:rPr>
        <w:t>77,08</w:t>
      </w:r>
      <w:r w:rsidRPr="008D1164">
        <w:rPr>
          <w:rFonts w:ascii="Times New Roman" w:hAnsi="Times New Roman"/>
          <w:spacing w:val="-12"/>
          <w:sz w:val="28"/>
          <w:szCs w:val="28"/>
        </w:rPr>
        <w:t xml:space="preserve"> процент</w:t>
      </w:r>
      <w:r w:rsidR="00962C67" w:rsidRPr="008D1164">
        <w:rPr>
          <w:rFonts w:ascii="Times New Roman" w:hAnsi="Times New Roman"/>
          <w:spacing w:val="-12"/>
          <w:sz w:val="28"/>
          <w:szCs w:val="28"/>
        </w:rPr>
        <w:t>ов</w:t>
      </w:r>
      <w:r w:rsidRPr="008D1164">
        <w:rPr>
          <w:rFonts w:ascii="Times New Roman" w:hAnsi="Times New Roman"/>
          <w:spacing w:val="-12"/>
          <w:sz w:val="28"/>
          <w:szCs w:val="28"/>
        </w:rPr>
        <w:t xml:space="preserve"> к уровню бюджетных назначений 201</w:t>
      </w:r>
      <w:r w:rsidR="00962C67" w:rsidRPr="008D1164">
        <w:rPr>
          <w:rFonts w:ascii="Times New Roman" w:hAnsi="Times New Roman"/>
          <w:spacing w:val="-12"/>
          <w:sz w:val="28"/>
          <w:szCs w:val="28"/>
        </w:rPr>
        <w:t>5</w:t>
      </w:r>
      <w:r w:rsidRPr="008D1164">
        <w:rPr>
          <w:rFonts w:ascii="Times New Roman" w:hAnsi="Times New Roman"/>
          <w:spacing w:val="-12"/>
          <w:sz w:val="28"/>
          <w:szCs w:val="28"/>
        </w:rPr>
        <w:t xml:space="preserve"> года (</w:t>
      </w:r>
      <w:r w:rsidR="00962C67" w:rsidRPr="008D1164">
        <w:rPr>
          <w:rFonts w:ascii="Times New Roman" w:hAnsi="Times New Roman"/>
          <w:spacing w:val="-12"/>
          <w:sz w:val="28"/>
          <w:szCs w:val="28"/>
        </w:rPr>
        <w:t>131 858,8 тыс. рублей).</w:t>
      </w:r>
    </w:p>
    <w:p w:rsidR="005B1C83" w:rsidRPr="008D1164" w:rsidRDefault="005B1C83" w:rsidP="008D1164">
      <w:pPr>
        <w:tabs>
          <w:tab w:val="left" w:pos="567"/>
        </w:tabs>
        <w:spacing w:after="0"/>
        <w:ind w:firstLine="567"/>
        <w:jc w:val="both"/>
        <w:rPr>
          <w:rFonts w:ascii="Times New Roman" w:hAnsi="Times New Roman"/>
          <w:sz w:val="28"/>
          <w:szCs w:val="28"/>
        </w:rPr>
      </w:pPr>
      <w:r w:rsidRPr="008D1164">
        <w:rPr>
          <w:rFonts w:ascii="Times New Roman" w:hAnsi="Times New Roman"/>
          <w:sz w:val="28"/>
          <w:szCs w:val="28"/>
        </w:rPr>
        <w:t xml:space="preserve">В структуре расходов бюджета </w:t>
      </w:r>
      <w:r w:rsidR="00D017C4" w:rsidRPr="008D1164">
        <w:rPr>
          <w:rFonts w:ascii="Times New Roman" w:hAnsi="Times New Roman"/>
          <w:sz w:val="28"/>
          <w:szCs w:val="28"/>
        </w:rPr>
        <w:t>Сортавальского</w:t>
      </w:r>
      <w:r w:rsidR="00F82201" w:rsidRPr="008D1164">
        <w:rPr>
          <w:rFonts w:ascii="Times New Roman" w:hAnsi="Times New Roman"/>
          <w:sz w:val="28"/>
          <w:szCs w:val="28"/>
        </w:rPr>
        <w:t xml:space="preserve"> городского поселения </w:t>
      </w:r>
      <w:r w:rsidR="00D017C4" w:rsidRPr="008D1164">
        <w:rPr>
          <w:rFonts w:ascii="Times New Roman" w:hAnsi="Times New Roman"/>
          <w:sz w:val="28"/>
          <w:szCs w:val="28"/>
        </w:rPr>
        <w:t xml:space="preserve">на 2016 год </w:t>
      </w:r>
      <w:r w:rsidRPr="008D1164">
        <w:rPr>
          <w:rFonts w:ascii="Times New Roman" w:hAnsi="Times New Roman"/>
          <w:sz w:val="28"/>
          <w:szCs w:val="28"/>
        </w:rPr>
        <w:t xml:space="preserve">наибольший удельный вес составляют </w:t>
      </w:r>
      <w:r w:rsidR="001A6CC1" w:rsidRPr="008D1164">
        <w:rPr>
          <w:rFonts w:ascii="Times New Roman" w:hAnsi="Times New Roman"/>
          <w:sz w:val="28"/>
          <w:szCs w:val="28"/>
        </w:rPr>
        <w:t>расходы по разделам</w:t>
      </w:r>
      <w:r w:rsidR="00515419" w:rsidRPr="008D1164">
        <w:rPr>
          <w:rFonts w:ascii="Times New Roman" w:hAnsi="Times New Roman"/>
          <w:sz w:val="28"/>
          <w:szCs w:val="28"/>
        </w:rPr>
        <w:t>:</w:t>
      </w:r>
      <w:r w:rsidR="001A6CC1" w:rsidRPr="008D1164">
        <w:rPr>
          <w:rFonts w:ascii="Times New Roman" w:hAnsi="Times New Roman"/>
          <w:sz w:val="28"/>
          <w:szCs w:val="28"/>
        </w:rPr>
        <w:t xml:space="preserve"> </w:t>
      </w:r>
      <w:r w:rsidR="00515419" w:rsidRPr="008D1164">
        <w:rPr>
          <w:rFonts w:ascii="Times New Roman" w:hAnsi="Times New Roman"/>
          <w:sz w:val="28"/>
          <w:szCs w:val="28"/>
        </w:rPr>
        <w:t>«Ж</w:t>
      </w:r>
      <w:r w:rsidR="00A5311A" w:rsidRPr="008D1164">
        <w:rPr>
          <w:rFonts w:ascii="Times New Roman" w:hAnsi="Times New Roman"/>
          <w:sz w:val="28"/>
          <w:szCs w:val="28"/>
        </w:rPr>
        <w:t>илищно-коммунальное хозяйство</w:t>
      </w:r>
      <w:r w:rsidR="00515419" w:rsidRPr="008D1164">
        <w:rPr>
          <w:rFonts w:ascii="Times New Roman" w:hAnsi="Times New Roman"/>
          <w:sz w:val="28"/>
          <w:szCs w:val="28"/>
        </w:rPr>
        <w:t>»</w:t>
      </w:r>
      <w:r w:rsidR="00A5311A" w:rsidRPr="008D1164">
        <w:rPr>
          <w:rFonts w:ascii="Times New Roman" w:hAnsi="Times New Roman"/>
          <w:sz w:val="28"/>
          <w:szCs w:val="28"/>
        </w:rPr>
        <w:t xml:space="preserve"> -</w:t>
      </w:r>
      <w:r w:rsidR="006A48F5" w:rsidRPr="008D1164">
        <w:rPr>
          <w:rFonts w:ascii="Times New Roman" w:hAnsi="Times New Roman"/>
          <w:sz w:val="28"/>
          <w:szCs w:val="28"/>
        </w:rPr>
        <w:t xml:space="preserve"> </w:t>
      </w:r>
      <w:r w:rsidR="00A5311A" w:rsidRPr="008D1164">
        <w:rPr>
          <w:rFonts w:ascii="Times New Roman" w:hAnsi="Times New Roman"/>
          <w:sz w:val="28"/>
          <w:szCs w:val="28"/>
        </w:rPr>
        <w:t xml:space="preserve">45,35 %, </w:t>
      </w:r>
      <w:r w:rsidR="00515419" w:rsidRPr="008D1164">
        <w:rPr>
          <w:rFonts w:ascii="Times New Roman" w:hAnsi="Times New Roman"/>
          <w:sz w:val="28"/>
          <w:szCs w:val="28"/>
        </w:rPr>
        <w:t>«Н</w:t>
      </w:r>
      <w:r w:rsidR="00A5311A" w:rsidRPr="008D1164">
        <w:rPr>
          <w:rFonts w:ascii="Times New Roman" w:hAnsi="Times New Roman"/>
          <w:sz w:val="28"/>
          <w:szCs w:val="28"/>
        </w:rPr>
        <w:t>ациональная экономика</w:t>
      </w:r>
      <w:r w:rsidR="00515419" w:rsidRPr="008D1164">
        <w:rPr>
          <w:rFonts w:ascii="Times New Roman" w:hAnsi="Times New Roman"/>
          <w:sz w:val="28"/>
          <w:szCs w:val="28"/>
        </w:rPr>
        <w:t>»</w:t>
      </w:r>
      <w:r w:rsidR="00211B26" w:rsidRPr="008D1164">
        <w:rPr>
          <w:rFonts w:ascii="Times New Roman" w:hAnsi="Times New Roman"/>
          <w:sz w:val="28"/>
          <w:szCs w:val="28"/>
        </w:rPr>
        <w:t xml:space="preserve"> – 21,73 %.</w:t>
      </w:r>
    </w:p>
    <w:p w:rsidR="005B1C83" w:rsidRPr="008D1164" w:rsidRDefault="005B1C83" w:rsidP="008D1164">
      <w:pPr>
        <w:tabs>
          <w:tab w:val="left" w:pos="567"/>
        </w:tabs>
        <w:spacing w:after="0"/>
        <w:ind w:firstLine="567"/>
        <w:jc w:val="both"/>
        <w:rPr>
          <w:rFonts w:ascii="Times New Roman" w:hAnsi="Times New Roman"/>
          <w:sz w:val="28"/>
          <w:szCs w:val="28"/>
        </w:rPr>
      </w:pPr>
      <w:r w:rsidRPr="008D1164">
        <w:rPr>
          <w:rFonts w:ascii="Times New Roman" w:hAnsi="Times New Roman"/>
          <w:sz w:val="28"/>
          <w:szCs w:val="28"/>
        </w:rPr>
        <w:t xml:space="preserve">Проект бюджета </w:t>
      </w:r>
      <w:r w:rsidR="0036630F" w:rsidRPr="008D1164">
        <w:rPr>
          <w:rFonts w:ascii="Times New Roman" w:hAnsi="Times New Roman"/>
          <w:sz w:val="28"/>
          <w:szCs w:val="28"/>
        </w:rPr>
        <w:t>Сортавальского</w:t>
      </w:r>
      <w:r w:rsidRPr="008D1164">
        <w:rPr>
          <w:rFonts w:ascii="Times New Roman" w:hAnsi="Times New Roman"/>
          <w:sz w:val="28"/>
          <w:szCs w:val="28"/>
        </w:rPr>
        <w:t xml:space="preserve"> городского поселения </w:t>
      </w:r>
      <w:r w:rsidR="00211B26" w:rsidRPr="008D1164">
        <w:rPr>
          <w:rFonts w:ascii="Times New Roman" w:hAnsi="Times New Roman"/>
          <w:sz w:val="28"/>
          <w:szCs w:val="28"/>
        </w:rPr>
        <w:t xml:space="preserve">на 2016 год </w:t>
      </w:r>
      <w:r w:rsidRPr="008D1164">
        <w:rPr>
          <w:rFonts w:ascii="Times New Roman" w:hAnsi="Times New Roman"/>
          <w:sz w:val="28"/>
          <w:szCs w:val="28"/>
        </w:rPr>
        <w:t xml:space="preserve">частично сформирован в программной структуре расходов по </w:t>
      </w:r>
      <w:r w:rsidR="0036630F" w:rsidRPr="008D1164">
        <w:rPr>
          <w:rFonts w:ascii="Times New Roman" w:hAnsi="Times New Roman"/>
          <w:sz w:val="28"/>
          <w:szCs w:val="28"/>
        </w:rPr>
        <w:t>4</w:t>
      </w:r>
      <w:r w:rsidRPr="008D1164">
        <w:rPr>
          <w:rFonts w:ascii="Times New Roman" w:hAnsi="Times New Roman"/>
          <w:sz w:val="28"/>
          <w:szCs w:val="28"/>
        </w:rPr>
        <w:t xml:space="preserve"> муниципальным программам, которые охватили в 201</w:t>
      </w:r>
      <w:r w:rsidR="0036630F" w:rsidRPr="008D1164">
        <w:rPr>
          <w:rFonts w:ascii="Times New Roman" w:hAnsi="Times New Roman"/>
          <w:sz w:val="28"/>
          <w:szCs w:val="28"/>
        </w:rPr>
        <w:t>6</w:t>
      </w:r>
      <w:r w:rsidR="00807233" w:rsidRPr="008D1164">
        <w:rPr>
          <w:rFonts w:ascii="Times New Roman" w:hAnsi="Times New Roman"/>
          <w:sz w:val="28"/>
          <w:szCs w:val="28"/>
        </w:rPr>
        <w:t xml:space="preserve"> году 8</w:t>
      </w:r>
      <w:r w:rsidRPr="008D1164">
        <w:rPr>
          <w:rFonts w:ascii="Times New Roman" w:hAnsi="Times New Roman"/>
          <w:sz w:val="28"/>
          <w:szCs w:val="28"/>
        </w:rPr>
        <w:t xml:space="preserve"> процент</w:t>
      </w:r>
      <w:r w:rsidR="00807233" w:rsidRPr="008D1164">
        <w:rPr>
          <w:rFonts w:ascii="Times New Roman" w:hAnsi="Times New Roman"/>
          <w:sz w:val="28"/>
          <w:szCs w:val="28"/>
        </w:rPr>
        <w:t>ов</w:t>
      </w:r>
      <w:r w:rsidR="0036630F" w:rsidRPr="008D1164">
        <w:rPr>
          <w:rFonts w:ascii="Times New Roman" w:hAnsi="Times New Roman"/>
          <w:sz w:val="28"/>
          <w:szCs w:val="28"/>
        </w:rPr>
        <w:t xml:space="preserve"> расходной части бюджета.</w:t>
      </w:r>
    </w:p>
    <w:p w:rsidR="00D003E0" w:rsidRPr="008D1164" w:rsidRDefault="00BF57DB" w:rsidP="008D1164">
      <w:pPr>
        <w:autoSpaceDE w:val="0"/>
        <w:autoSpaceDN w:val="0"/>
        <w:adjustRightInd w:val="0"/>
        <w:spacing w:after="0"/>
        <w:ind w:firstLine="567"/>
        <w:jc w:val="both"/>
        <w:rPr>
          <w:rFonts w:ascii="Times New Roman" w:hAnsi="Times New Roman"/>
          <w:sz w:val="28"/>
          <w:szCs w:val="28"/>
        </w:rPr>
      </w:pPr>
      <w:r w:rsidRPr="008D1164">
        <w:rPr>
          <w:rFonts w:ascii="Times New Roman" w:hAnsi="Times New Roman"/>
          <w:sz w:val="28"/>
          <w:szCs w:val="28"/>
        </w:rPr>
        <w:t xml:space="preserve">Дефицит бюджета Сортавальского городского поселения на 2016 год прогнозируется в сумме 9 250,0 тыс. руб., что составляет 10% к </w:t>
      </w:r>
      <w:r w:rsidR="004F00A7" w:rsidRPr="008D1164">
        <w:rPr>
          <w:rFonts w:ascii="Times New Roman" w:hAnsi="Times New Roman"/>
          <w:sz w:val="28"/>
          <w:szCs w:val="28"/>
        </w:rPr>
        <w:t xml:space="preserve">объему доходов бюджета </w:t>
      </w:r>
      <w:r w:rsidR="004F00A7" w:rsidRPr="008D1164">
        <w:rPr>
          <w:rFonts w:ascii="Times New Roman" w:hAnsi="Times New Roman"/>
          <w:sz w:val="28"/>
          <w:szCs w:val="28"/>
          <w:lang w:eastAsia="ru-RU"/>
        </w:rPr>
        <w:t>без учета безвозмездных поступлений</w:t>
      </w:r>
      <w:r w:rsidR="007B78C6">
        <w:rPr>
          <w:rFonts w:ascii="Times New Roman" w:hAnsi="Times New Roman"/>
          <w:sz w:val="28"/>
          <w:szCs w:val="28"/>
          <w:lang w:eastAsia="ru-RU"/>
        </w:rPr>
        <w:t>,</w:t>
      </w:r>
      <w:r w:rsidR="00D003E0" w:rsidRPr="008D1164">
        <w:rPr>
          <w:rFonts w:ascii="Times New Roman" w:hAnsi="Times New Roman"/>
          <w:sz w:val="28"/>
          <w:szCs w:val="28"/>
        </w:rPr>
        <w:t xml:space="preserve"> что не превышает ограничения, установленные ст.92.1 БК РФ.</w:t>
      </w:r>
    </w:p>
    <w:p w:rsidR="005B1C83" w:rsidRPr="009F15CB" w:rsidRDefault="005B1C83" w:rsidP="008D1164">
      <w:pPr>
        <w:tabs>
          <w:tab w:val="left" w:pos="567"/>
        </w:tabs>
        <w:spacing w:after="0"/>
        <w:ind w:firstLine="567"/>
        <w:jc w:val="both"/>
        <w:rPr>
          <w:rFonts w:ascii="Times New Roman" w:hAnsi="Times New Roman"/>
          <w:sz w:val="28"/>
          <w:szCs w:val="28"/>
        </w:rPr>
      </w:pPr>
      <w:r w:rsidRPr="009F15CB">
        <w:rPr>
          <w:rFonts w:ascii="Times New Roman" w:hAnsi="Times New Roman"/>
          <w:sz w:val="28"/>
          <w:szCs w:val="28"/>
        </w:rPr>
        <w:t>Для финансирования дефици</w:t>
      </w:r>
      <w:r w:rsidR="00BF57DB" w:rsidRPr="009F15CB">
        <w:rPr>
          <w:rFonts w:ascii="Times New Roman" w:hAnsi="Times New Roman"/>
          <w:sz w:val="28"/>
          <w:szCs w:val="28"/>
        </w:rPr>
        <w:t xml:space="preserve">та бюджета, поселение планирует </w:t>
      </w:r>
      <w:r w:rsidR="00145918">
        <w:rPr>
          <w:rFonts w:ascii="Times New Roman" w:hAnsi="Times New Roman"/>
          <w:sz w:val="28"/>
          <w:szCs w:val="28"/>
        </w:rPr>
        <w:t>привлечь</w:t>
      </w:r>
      <w:r w:rsidR="00BF57DB" w:rsidRPr="009F15CB">
        <w:rPr>
          <w:rFonts w:ascii="Times New Roman" w:hAnsi="Times New Roman"/>
          <w:sz w:val="28"/>
          <w:szCs w:val="28"/>
        </w:rPr>
        <w:t xml:space="preserve"> заемные средства. Заемными источниками финансирования дефицита бюджет на 2016 год определены кредиты кредитных организаций в сумме 18 000,0 тыс. руб.</w:t>
      </w:r>
      <w:r w:rsidR="00865551" w:rsidRPr="009F15CB">
        <w:rPr>
          <w:rFonts w:ascii="Times New Roman" w:hAnsi="Times New Roman"/>
          <w:sz w:val="28"/>
          <w:szCs w:val="28"/>
        </w:rPr>
        <w:t xml:space="preserve"> В качестве источников финансирования дефицита </w:t>
      </w:r>
      <w:r w:rsidR="009F15CB" w:rsidRPr="009F15CB">
        <w:rPr>
          <w:rFonts w:ascii="Times New Roman" w:hAnsi="Times New Roman"/>
          <w:sz w:val="28"/>
          <w:szCs w:val="28"/>
        </w:rPr>
        <w:t>кредиты от других бюджетов бюджетной системы Российской Федерации</w:t>
      </w:r>
      <w:r w:rsidR="00865551" w:rsidRPr="009F15CB">
        <w:rPr>
          <w:rFonts w:ascii="Times New Roman" w:hAnsi="Times New Roman"/>
          <w:sz w:val="28"/>
          <w:szCs w:val="28"/>
        </w:rPr>
        <w:t xml:space="preserve"> не предусм</w:t>
      </w:r>
      <w:r w:rsidR="00D15EF1" w:rsidRPr="009F15CB">
        <w:rPr>
          <w:rFonts w:ascii="Times New Roman" w:hAnsi="Times New Roman"/>
          <w:sz w:val="28"/>
          <w:szCs w:val="28"/>
        </w:rPr>
        <w:t>отрены.</w:t>
      </w:r>
      <w:r w:rsidR="00BF57DB" w:rsidRPr="009F15CB">
        <w:rPr>
          <w:rFonts w:ascii="Times New Roman" w:hAnsi="Times New Roman"/>
          <w:sz w:val="28"/>
          <w:szCs w:val="28"/>
        </w:rPr>
        <w:t xml:space="preserve"> Погашение кредитов коммерческих банков планируется в 2016 году в сумме 8</w:t>
      </w:r>
      <w:r w:rsidR="005F7699" w:rsidRPr="009F15CB">
        <w:rPr>
          <w:rFonts w:ascii="Times New Roman" w:hAnsi="Times New Roman"/>
          <w:sz w:val="28"/>
          <w:szCs w:val="28"/>
        </w:rPr>
        <w:t xml:space="preserve"> </w:t>
      </w:r>
      <w:r w:rsidR="00BF57DB" w:rsidRPr="009F15CB">
        <w:rPr>
          <w:rFonts w:ascii="Times New Roman" w:hAnsi="Times New Roman"/>
          <w:sz w:val="28"/>
          <w:szCs w:val="28"/>
        </w:rPr>
        <w:t>600,0 тыс. руб.</w:t>
      </w:r>
    </w:p>
    <w:p w:rsidR="006C4512" w:rsidRPr="00865551" w:rsidRDefault="006C4512" w:rsidP="008D1164">
      <w:pPr>
        <w:tabs>
          <w:tab w:val="left" w:pos="567"/>
        </w:tabs>
        <w:spacing w:after="0"/>
        <w:ind w:firstLine="567"/>
        <w:jc w:val="both"/>
        <w:rPr>
          <w:rFonts w:ascii="Times New Roman" w:hAnsi="Times New Roman"/>
          <w:color w:val="FF0000"/>
          <w:sz w:val="28"/>
          <w:szCs w:val="28"/>
        </w:rPr>
      </w:pPr>
    </w:p>
    <w:p w:rsidR="005B1C83" w:rsidRPr="00865551" w:rsidRDefault="005B1C83" w:rsidP="008D1164">
      <w:pPr>
        <w:tabs>
          <w:tab w:val="left" w:pos="567"/>
        </w:tabs>
        <w:spacing w:after="0"/>
        <w:ind w:firstLine="567"/>
        <w:jc w:val="center"/>
        <w:rPr>
          <w:rFonts w:ascii="Times New Roman" w:hAnsi="Times New Roman"/>
          <w:b/>
          <w:sz w:val="28"/>
          <w:szCs w:val="28"/>
        </w:rPr>
      </w:pPr>
      <w:r w:rsidRPr="008D1164">
        <w:rPr>
          <w:rFonts w:ascii="Times New Roman" w:hAnsi="Times New Roman"/>
          <w:b/>
          <w:sz w:val="28"/>
          <w:szCs w:val="28"/>
        </w:rPr>
        <w:t xml:space="preserve">3. </w:t>
      </w:r>
      <w:r w:rsidRPr="00865551">
        <w:rPr>
          <w:rFonts w:ascii="Times New Roman" w:hAnsi="Times New Roman"/>
          <w:b/>
          <w:sz w:val="28"/>
          <w:szCs w:val="28"/>
        </w:rPr>
        <w:t xml:space="preserve">ПРОГНОЗ СОЦИАЛЬНО-ЭКОНОМИЧЕСКОГО РАЗВИТИЯ </w:t>
      </w:r>
      <w:r w:rsidR="00865551">
        <w:rPr>
          <w:rFonts w:ascii="Times New Roman" w:hAnsi="Times New Roman"/>
          <w:b/>
          <w:sz w:val="28"/>
          <w:szCs w:val="28"/>
        </w:rPr>
        <w:t>СОРТАВАЛЬС</w:t>
      </w:r>
      <w:r w:rsidRPr="00865551">
        <w:rPr>
          <w:rFonts w:ascii="Times New Roman" w:hAnsi="Times New Roman"/>
          <w:b/>
          <w:sz w:val="28"/>
          <w:szCs w:val="28"/>
        </w:rPr>
        <w:t>КОГО ГОРОДСКОГО ПОСЕЛЕНИЯ НА 201</w:t>
      </w:r>
      <w:r w:rsidR="0090194D" w:rsidRPr="00865551">
        <w:rPr>
          <w:rFonts w:ascii="Times New Roman" w:hAnsi="Times New Roman"/>
          <w:b/>
          <w:sz w:val="28"/>
          <w:szCs w:val="28"/>
        </w:rPr>
        <w:t>6</w:t>
      </w:r>
      <w:r w:rsidRPr="00865551">
        <w:rPr>
          <w:rFonts w:ascii="Times New Roman" w:hAnsi="Times New Roman"/>
          <w:b/>
          <w:sz w:val="28"/>
          <w:szCs w:val="28"/>
        </w:rPr>
        <w:t xml:space="preserve"> ГОД И ПЛАНОВЫЙ ПЕРИОД 201</w:t>
      </w:r>
      <w:r w:rsidR="00EF0202" w:rsidRPr="00865551">
        <w:rPr>
          <w:rFonts w:ascii="Times New Roman" w:hAnsi="Times New Roman"/>
          <w:b/>
          <w:sz w:val="28"/>
          <w:szCs w:val="28"/>
        </w:rPr>
        <w:t>7</w:t>
      </w:r>
      <w:r w:rsidRPr="00865551">
        <w:rPr>
          <w:rFonts w:ascii="Times New Roman" w:hAnsi="Times New Roman"/>
          <w:b/>
          <w:sz w:val="28"/>
          <w:szCs w:val="28"/>
        </w:rPr>
        <w:t xml:space="preserve"> и 201</w:t>
      </w:r>
      <w:r w:rsidR="00EF0202" w:rsidRPr="00865551">
        <w:rPr>
          <w:rFonts w:ascii="Times New Roman" w:hAnsi="Times New Roman"/>
          <w:b/>
          <w:sz w:val="28"/>
          <w:szCs w:val="28"/>
        </w:rPr>
        <w:t>8</w:t>
      </w:r>
      <w:r w:rsidRPr="00865551">
        <w:rPr>
          <w:rFonts w:ascii="Times New Roman" w:hAnsi="Times New Roman"/>
          <w:b/>
          <w:sz w:val="28"/>
          <w:szCs w:val="28"/>
        </w:rPr>
        <w:t xml:space="preserve"> ГОДОВ</w:t>
      </w:r>
    </w:p>
    <w:p w:rsidR="005B1C83" w:rsidRPr="008D1164" w:rsidRDefault="005B1C83" w:rsidP="008D1164">
      <w:pPr>
        <w:tabs>
          <w:tab w:val="left" w:pos="567"/>
        </w:tabs>
        <w:spacing w:after="0"/>
        <w:ind w:firstLine="567"/>
        <w:jc w:val="both"/>
        <w:rPr>
          <w:rFonts w:ascii="Times New Roman" w:hAnsi="Times New Roman"/>
          <w:sz w:val="28"/>
          <w:szCs w:val="28"/>
        </w:rPr>
      </w:pPr>
      <w:r w:rsidRPr="008D1164">
        <w:rPr>
          <w:rFonts w:ascii="Times New Roman" w:hAnsi="Times New Roman"/>
          <w:sz w:val="28"/>
          <w:szCs w:val="28"/>
        </w:rPr>
        <w:t>В соответствии с Бюджетным кодексом Российской Федерации (статья 172) составление проекта бюджета основывается на прогнозе социально-</w:t>
      </w:r>
      <w:r w:rsidRPr="008D1164">
        <w:rPr>
          <w:rFonts w:ascii="Times New Roman" w:hAnsi="Times New Roman"/>
          <w:sz w:val="28"/>
          <w:szCs w:val="28"/>
        </w:rPr>
        <w:lastRenderedPageBreak/>
        <w:t>экономического развития соответствующей территории и основных направлениях бюджетной и налоговой политики.</w:t>
      </w:r>
    </w:p>
    <w:p w:rsidR="005B1C83" w:rsidRPr="008D1164" w:rsidRDefault="005B1C83" w:rsidP="008D1164">
      <w:pPr>
        <w:tabs>
          <w:tab w:val="left" w:pos="567"/>
        </w:tabs>
        <w:spacing w:after="0"/>
        <w:ind w:firstLine="567"/>
        <w:jc w:val="both"/>
        <w:rPr>
          <w:rFonts w:ascii="Times New Roman" w:hAnsi="Times New Roman"/>
          <w:sz w:val="28"/>
          <w:szCs w:val="28"/>
        </w:rPr>
      </w:pPr>
      <w:r w:rsidRPr="008D1164">
        <w:rPr>
          <w:rFonts w:ascii="Times New Roman" w:hAnsi="Times New Roman"/>
          <w:sz w:val="28"/>
          <w:szCs w:val="28"/>
        </w:rPr>
        <w:t xml:space="preserve">Постановлением администрации </w:t>
      </w:r>
      <w:r w:rsidR="009C3799" w:rsidRPr="008D1164">
        <w:rPr>
          <w:rFonts w:ascii="Times New Roman" w:hAnsi="Times New Roman"/>
          <w:sz w:val="28"/>
          <w:szCs w:val="28"/>
        </w:rPr>
        <w:t>Сортавальского</w:t>
      </w:r>
      <w:r w:rsidRPr="008D1164">
        <w:rPr>
          <w:rFonts w:ascii="Times New Roman" w:hAnsi="Times New Roman"/>
          <w:sz w:val="28"/>
          <w:szCs w:val="28"/>
        </w:rPr>
        <w:t xml:space="preserve"> городского поселения от </w:t>
      </w:r>
      <w:r w:rsidR="009C3799" w:rsidRPr="008D1164">
        <w:rPr>
          <w:rFonts w:ascii="Times New Roman" w:hAnsi="Times New Roman"/>
          <w:sz w:val="28"/>
          <w:szCs w:val="28"/>
        </w:rPr>
        <w:t>07.11</w:t>
      </w:r>
      <w:r w:rsidRPr="008D1164">
        <w:rPr>
          <w:rFonts w:ascii="Times New Roman" w:hAnsi="Times New Roman"/>
          <w:sz w:val="28"/>
          <w:szCs w:val="28"/>
        </w:rPr>
        <w:t xml:space="preserve">.2014г. № </w:t>
      </w:r>
      <w:r w:rsidR="009C3799" w:rsidRPr="008D1164">
        <w:rPr>
          <w:rFonts w:ascii="Times New Roman" w:hAnsi="Times New Roman"/>
          <w:sz w:val="28"/>
          <w:szCs w:val="28"/>
        </w:rPr>
        <w:t>62</w:t>
      </w:r>
      <w:r w:rsidRPr="008D1164">
        <w:rPr>
          <w:rFonts w:ascii="Times New Roman" w:hAnsi="Times New Roman"/>
          <w:sz w:val="28"/>
          <w:szCs w:val="28"/>
        </w:rPr>
        <w:t xml:space="preserve"> утвержден Порядок разработки прогноза социально-экономического развития </w:t>
      </w:r>
      <w:r w:rsidR="009C3799" w:rsidRPr="008D1164">
        <w:rPr>
          <w:rFonts w:ascii="Times New Roman" w:hAnsi="Times New Roman"/>
          <w:sz w:val="28"/>
          <w:szCs w:val="28"/>
        </w:rPr>
        <w:t>Сортавальского</w:t>
      </w:r>
      <w:r w:rsidR="00F82201" w:rsidRPr="008D1164">
        <w:rPr>
          <w:rFonts w:ascii="Times New Roman" w:hAnsi="Times New Roman"/>
          <w:sz w:val="28"/>
          <w:szCs w:val="28"/>
        </w:rPr>
        <w:t xml:space="preserve"> городского поселения </w:t>
      </w:r>
      <w:r w:rsidRPr="008D1164">
        <w:rPr>
          <w:rFonts w:ascii="Times New Roman" w:hAnsi="Times New Roman"/>
          <w:sz w:val="28"/>
          <w:szCs w:val="28"/>
        </w:rPr>
        <w:t>(далее – Порядок).</w:t>
      </w:r>
    </w:p>
    <w:p w:rsidR="005B1C83" w:rsidRPr="008D1164" w:rsidRDefault="005B1C83" w:rsidP="008D1164">
      <w:pPr>
        <w:tabs>
          <w:tab w:val="left" w:pos="567"/>
        </w:tabs>
        <w:spacing w:after="0"/>
        <w:ind w:firstLine="567"/>
        <w:jc w:val="both"/>
        <w:rPr>
          <w:rFonts w:ascii="Times New Roman" w:hAnsi="Times New Roman"/>
          <w:sz w:val="28"/>
          <w:szCs w:val="28"/>
        </w:rPr>
      </w:pPr>
      <w:r w:rsidRPr="008D1164">
        <w:rPr>
          <w:rFonts w:ascii="Times New Roman" w:hAnsi="Times New Roman"/>
          <w:sz w:val="28"/>
          <w:szCs w:val="28"/>
        </w:rPr>
        <w:t xml:space="preserve">Представленный в Контрольно-счетный комитет Прогноз социально-экономического развития </w:t>
      </w:r>
      <w:r w:rsidR="00362A47">
        <w:rPr>
          <w:rFonts w:ascii="Times New Roman" w:hAnsi="Times New Roman"/>
          <w:sz w:val="28"/>
          <w:szCs w:val="28"/>
        </w:rPr>
        <w:t xml:space="preserve">(далее - Прогноз) </w:t>
      </w:r>
      <w:r w:rsidRPr="008D1164">
        <w:rPr>
          <w:rFonts w:ascii="Times New Roman" w:hAnsi="Times New Roman"/>
          <w:sz w:val="28"/>
          <w:szCs w:val="28"/>
        </w:rPr>
        <w:t>включает в себя:</w:t>
      </w:r>
    </w:p>
    <w:p w:rsidR="005B1C83" w:rsidRPr="008D1164" w:rsidRDefault="005B1C83" w:rsidP="008D1164">
      <w:pPr>
        <w:tabs>
          <w:tab w:val="left" w:pos="567"/>
        </w:tabs>
        <w:spacing w:after="0"/>
        <w:ind w:firstLine="567"/>
        <w:jc w:val="both"/>
        <w:rPr>
          <w:rFonts w:ascii="Times New Roman" w:hAnsi="Times New Roman"/>
          <w:sz w:val="28"/>
          <w:szCs w:val="28"/>
        </w:rPr>
      </w:pPr>
      <w:r w:rsidRPr="008D1164">
        <w:rPr>
          <w:rFonts w:ascii="Times New Roman" w:hAnsi="Times New Roman"/>
          <w:sz w:val="28"/>
          <w:szCs w:val="28"/>
        </w:rPr>
        <w:t xml:space="preserve">- </w:t>
      </w:r>
      <w:r w:rsidR="00EF0202" w:rsidRPr="008D1164">
        <w:rPr>
          <w:rFonts w:ascii="Times New Roman" w:hAnsi="Times New Roman"/>
          <w:sz w:val="28"/>
          <w:szCs w:val="28"/>
        </w:rPr>
        <w:t>ожидаемые</w:t>
      </w:r>
      <w:r w:rsidR="009C3799" w:rsidRPr="008D1164">
        <w:rPr>
          <w:rFonts w:ascii="Times New Roman" w:hAnsi="Times New Roman"/>
          <w:sz w:val="28"/>
          <w:szCs w:val="28"/>
        </w:rPr>
        <w:t xml:space="preserve"> итоги</w:t>
      </w:r>
      <w:r w:rsidRPr="008D1164">
        <w:rPr>
          <w:rFonts w:ascii="Times New Roman" w:hAnsi="Times New Roman"/>
          <w:sz w:val="28"/>
          <w:szCs w:val="28"/>
        </w:rPr>
        <w:t xml:space="preserve"> социально-экономического развития </w:t>
      </w:r>
      <w:r w:rsidR="009C3799" w:rsidRPr="008D1164">
        <w:rPr>
          <w:rFonts w:ascii="Times New Roman" w:hAnsi="Times New Roman"/>
          <w:sz w:val="28"/>
          <w:szCs w:val="28"/>
        </w:rPr>
        <w:t>Сортавальского</w:t>
      </w:r>
      <w:r w:rsidRPr="008D1164">
        <w:rPr>
          <w:rFonts w:ascii="Times New Roman" w:hAnsi="Times New Roman"/>
          <w:sz w:val="28"/>
          <w:szCs w:val="28"/>
        </w:rPr>
        <w:t xml:space="preserve"> городского поселения за 201</w:t>
      </w:r>
      <w:r w:rsidR="009C3799" w:rsidRPr="008D1164">
        <w:rPr>
          <w:rFonts w:ascii="Times New Roman" w:hAnsi="Times New Roman"/>
          <w:sz w:val="28"/>
          <w:szCs w:val="28"/>
        </w:rPr>
        <w:t>5</w:t>
      </w:r>
      <w:r w:rsidRPr="008D1164">
        <w:rPr>
          <w:rFonts w:ascii="Times New Roman" w:hAnsi="Times New Roman"/>
          <w:sz w:val="28"/>
          <w:szCs w:val="28"/>
        </w:rPr>
        <w:t xml:space="preserve"> год;</w:t>
      </w:r>
    </w:p>
    <w:p w:rsidR="00B340D1" w:rsidRPr="008D1164" w:rsidRDefault="00B340D1" w:rsidP="008D1164">
      <w:pPr>
        <w:tabs>
          <w:tab w:val="left" w:pos="567"/>
        </w:tabs>
        <w:spacing w:after="0"/>
        <w:ind w:firstLine="567"/>
        <w:jc w:val="both"/>
        <w:rPr>
          <w:rFonts w:ascii="Times New Roman" w:hAnsi="Times New Roman"/>
          <w:sz w:val="28"/>
          <w:szCs w:val="28"/>
        </w:rPr>
      </w:pPr>
      <w:r w:rsidRPr="008D1164">
        <w:rPr>
          <w:rFonts w:ascii="Times New Roman" w:hAnsi="Times New Roman"/>
          <w:sz w:val="28"/>
          <w:szCs w:val="28"/>
        </w:rPr>
        <w:t>-основные экономические показатели Сортавальского городского поселения;</w:t>
      </w:r>
    </w:p>
    <w:p w:rsidR="005B1C83" w:rsidRPr="008D1164" w:rsidRDefault="005B1C83" w:rsidP="008D1164">
      <w:pPr>
        <w:tabs>
          <w:tab w:val="left" w:pos="567"/>
        </w:tabs>
        <w:spacing w:after="0"/>
        <w:ind w:firstLine="567"/>
        <w:jc w:val="both"/>
        <w:rPr>
          <w:rFonts w:ascii="Times New Roman" w:hAnsi="Times New Roman"/>
          <w:sz w:val="28"/>
          <w:szCs w:val="28"/>
        </w:rPr>
      </w:pPr>
      <w:r w:rsidRPr="008D1164">
        <w:rPr>
          <w:rFonts w:ascii="Times New Roman" w:hAnsi="Times New Roman"/>
          <w:sz w:val="28"/>
          <w:szCs w:val="28"/>
        </w:rPr>
        <w:t xml:space="preserve">- пояснительная записка к </w:t>
      </w:r>
      <w:r w:rsidR="00594523" w:rsidRPr="008D1164">
        <w:rPr>
          <w:rFonts w:ascii="Times New Roman" w:hAnsi="Times New Roman"/>
          <w:sz w:val="28"/>
          <w:szCs w:val="28"/>
        </w:rPr>
        <w:t xml:space="preserve">основным </w:t>
      </w:r>
      <w:r w:rsidRPr="008D1164">
        <w:rPr>
          <w:rFonts w:ascii="Times New Roman" w:hAnsi="Times New Roman"/>
          <w:sz w:val="28"/>
          <w:szCs w:val="28"/>
        </w:rPr>
        <w:t>экономическ</w:t>
      </w:r>
      <w:r w:rsidR="00594523" w:rsidRPr="008D1164">
        <w:rPr>
          <w:rFonts w:ascii="Times New Roman" w:hAnsi="Times New Roman"/>
          <w:sz w:val="28"/>
          <w:szCs w:val="28"/>
        </w:rPr>
        <w:t>им показателям</w:t>
      </w:r>
      <w:r w:rsidRPr="008D1164">
        <w:rPr>
          <w:rFonts w:ascii="Times New Roman" w:hAnsi="Times New Roman"/>
          <w:sz w:val="28"/>
          <w:szCs w:val="28"/>
        </w:rPr>
        <w:t xml:space="preserve"> </w:t>
      </w:r>
      <w:r w:rsidR="0079236E" w:rsidRPr="008D1164">
        <w:rPr>
          <w:rFonts w:ascii="Times New Roman" w:hAnsi="Times New Roman"/>
          <w:sz w:val="28"/>
          <w:szCs w:val="28"/>
        </w:rPr>
        <w:t>Сортавальского</w:t>
      </w:r>
      <w:r w:rsidRPr="008D1164">
        <w:rPr>
          <w:rFonts w:ascii="Times New Roman" w:hAnsi="Times New Roman"/>
          <w:sz w:val="28"/>
          <w:szCs w:val="28"/>
        </w:rPr>
        <w:t xml:space="preserve"> городского поселения на 201</w:t>
      </w:r>
      <w:r w:rsidR="0079236E" w:rsidRPr="008D1164">
        <w:rPr>
          <w:rFonts w:ascii="Times New Roman" w:hAnsi="Times New Roman"/>
          <w:sz w:val="28"/>
          <w:szCs w:val="28"/>
        </w:rPr>
        <w:t>6</w:t>
      </w:r>
      <w:r w:rsidRPr="008D1164">
        <w:rPr>
          <w:rFonts w:ascii="Times New Roman" w:hAnsi="Times New Roman"/>
          <w:sz w:val="28"/>
          <w:szCs w:val="28"/>
        </w:rPr>
        <w:t xml:space="preserve"> -</w:t>
      </w:r>
      <w:r w:rsidR="0079236E" w:rsidRPr="008D1164">
        <w:rPr>
          <w:rFonts w:ascii="Times New Roman" w:hAnsi="Times New Roman"/>
          <w:sz w:val="28"/>
          <w:szCs w:val="28"/>
        </w:rPr>
        <w:t xml:space="preserve"> </w:t>
      </w:r>
      <w:r w:rsidRPr="008D1164">
        <w:rPr>
          <w:rFonts w:ascii="Times New Roman" w:hAnsi="Times New Roman"/>
          <w:sz w:val="28"/>
          <w:szCs w:val="28"/>
        </w:rPr>
        <w:t>201</w:t>
      </w:r>
      <w:r w:rsidR="0079236E" w:rsidRPr="008D1164">
        <w:rPr>
          <w:rFonts w:ascii="Times New Roman" w:hAnsi="Times New Roman"/>
          <w:sz w:val="28"/>
          <w:szCs w:val="28"/>
        </w:rPr>
        <w:t>8</w:t>
      </w:r>
      <w:r w:rsidRPr="008D1164">
        <w:rPr>
          <w:rFonts w:ascii="Times New Roman" w:hAnsi="Times New Roman"/>
          <w:sz w:val="28"/>
          <w:szCs w:val="28"/>
        </w:rPr>
        <w:t xml:space="preserve"> годы.</w:t>
      </w:r>
    </w:p>
    <w:p w:rsidR="008C522E" w:rsidRPr="008D1164" w:rsidRDefault="00913923" w:rsidP="008D1164">
      <w:pPr>
        <w:tabs>
          <w:tab w:val="left" w:pos="567"/>
        </w:tabs>
        <w:spacing w:after="0"/>
        <w:ind w:firstLine="567"/>
        <w:jc w:val="both"/>
        <w:rPr>
          <w:rFonts w:ascii="Times New Roman" w:hAnsi="Times New Roman"/>
          <w:color w:val="002060"/>
          <w:sz w:val="28"/>
          <w:szCs w:val="28"/>
        </w:rPr>
      </w:pPr>
      <w:r w:rsidRPr="008D1164">
        <w:rPr>
          <w:rFonts w:ascii="Times New Roman" w:hAnsi="Times New Roman"/>
          <w:sz w:val="28"/>
          <w:szCs w:val="28"/>
        </w:rPr>
        <w:t xml:space="preserve">Из проведенного анализа представленных документов Контрольно-счетный комитет делает вывод, что содержание Прогноза социально-экономического развития Сортавальского городского поселения </w:t>
      </w:r>
      <w:r w:rsidR="00E033AB" w:rsidRPr="008D1164">
        <w:rPr>
          <w:rFonts w:ascii="Times New Roman" w:hAnsi="Times New Roman"/>
          <w:sz w:val="28"/>
          <w:szCs w:val="28"/>
        </w:rPr>
        <w:t xml:space="preserve">не </w:t>
      </w:r>
      <w:r w:rsidR="003B1659" w:rsidRPr="008D1164">
        <w:rPr>
          <w:rFonts w:ascii="Times New Roman" w:hAnsi="Times New Roman"/>
          <w:sz w:val="28"/>
          <w:szCs w:val="28"/>
        </w:rPr>
        <w:t xml:space="preserve">в полной мере </w:t>
      </w:r>
      <w:r w:rsidR="00E033AB" w:rsidRPr="008D1164">
        <w:rPr>
          <w:rFonts w:ascii="Times New Roman" w:hAnsi="Times New Roman"/>
          <w:sz w:val="28"/>
          <w:szCs w:val="28"/>
        </w:rPr>
        <w:t>соответствует требованиям</w:t>
      </w:r>
      <w:r w:rsidR="008C522E" w:rsidRPr="008D1164">
        <w:rPr>
          <w:rFonts w:ascii="Times New Roman" w:hAnsi="Times New Roman"/>
          <w:sz w:val="28"/>
          <w:szCs w:val="28"/>
        </w:rPr>
        <w:t xml:space="preserve"> Бюджетного кодекса Российской Федерации</w:t>
      </w:r>
      <w:r w:rsidR="006B452A" w:rsidRPr="008D1164">
        <w:rPr>
          <w:rFonts w:ascii="Times New Roman" w:hAnsi="Times New Roman"/>
          <w:sz w:val="28"/>
          <w:szCs w:val="28"/>
        </w:rPr>
        <w:t>.</w:t>
      </w:r>
      <w:r w:rsidR="00E033AB" w:rsidRPr="008D1164">
        <w:rPr>
          <w:rFonts w:ascii="Times New Roman" w:hAnsi="Times New Roman"/>
          <w:sz w:val="28"/>
          <w:szCs w:val="28"/>
        </w:rPr>
        <w:t xml:space="preserve"> </w:t>
      </w:r>
    </w:p>
    <w:p w:rsidR="008C522E" w:rsidRPr="008D1164" w:rsidRDefault="00F72A73" w:rsidP="008D1164">
      <w:pPr>
        <w:pStyle w:val="a8"/>
        <w:widowControl w:val="0"/>
        <w:tabs>
          <w:tab w:val="left" w:pos="567"/>
        </w:tabs>
        <w:spacing w:after="0"/>
        <w:ind w:left="0" w:firstLine="567"/>
        <w:jc w:val="both"/>
        <w:rPr>
          <w:rFonts w:ascii="Times New Roman" w:hAnsi="Times New Roman"/>
          <w:color w:val="222222"/>
          <w:sz w:val="28"/>
          <w:szCs w:val="28"/>
        </w:rPr>
      </w:pPr>
      <w:r>
        <w:rPr>
          <w:rFonts w:ascii="Times New Roman" w:hAnsi="Times New Roman"/>
          <w:sz w:val="28"/>
          <w:szCs w:val="28"/>
        </w:rPr>
        <w:t>Согласно статьи</w:t>
      </w:r>
      <w:r w:rsidR="008C522E" w:rsidRPr="008D1164">
        <w:rPr>
          <w:rFonts w:ascii="Times New Roman" w:hAnsi="Times New Roman"/>
          <w:sz w:val="28"/>
          <w:szCs w:val="28"/>
        </w:rPr>
        <w:t xml:space="preserve"> 174.1 Бюджетного кодекса Российской Федерации д</w:t>
      </w:r>
      <w:r w:rsidR="008C522E" w:rsidRPr="008D1164">
        <w:rPr>
          <w:rFonts w:ascii="Times New Roman" w:hAnsi="Times New Roman"/>
          <w:color w:val="222222"/>
          <w:sz w:val="28"/>
          <w:szCs w:val="28"/>
        </w:rPr>
        <w:t>оходы бюджета прогнозируются на основе прогноза социально-экономического развития территории.</w:t>
      </w:r>
      <w:r w:rsidR="006B452A" w:rsidRPr="008D1164">
        <w:rPr>
          <w:rFonts w:ascii="Times New Roman" w:hAnsi="Times New Roman"/>
          <w:color w:val="222222"/>
          <w:sz w:val="28"/>
          <w:szCs w:val="28"/>
        </w:rPr>
        <w:t xml:space="preserve"> В представленном </w:t>
      </w:r>
      <w:r w:rsidR="006B452A" w:rsidRPr="008D1164">
        <w:rPr>
          <w:rFonts w:ascii="Times New Roman" w:hAnsi="Times New Roman"/>
          <w:sz w:val="28"/>
          <w:szCs w:val="28"/>
        </w:rPr>
        <w:t xml:space="preserve">Сортавальским городским поселением </w:t>
      </w:r>
      <w:r w:rsidR="005D476C">
        <w:rPr>
          <w:rFonts w:ascii="Times New Roman" w:hAnsi="Times New Roman"/>
          <w:color w:val="222222"/>
          <w:sz w:val="28"/>
          <w:szCs w:val="28"/>
        </w:rPr>
        <w:t>П</w:t>
      </w:r>
      <w:r w:rsidR="006B452A" w:rsidRPr="008D1164">
        <w:rPr>
          <w:rFonts w:ascii="Times New Roman" w:hAnsi="Times New Roman"/>
          <w:color w:val="222222"/>
          <w:sz w:val="28"/>
          <w:szCs w:val="28"/>
        </w:rPr>
        <w:t>рогнозе</w:t>
      </w:r>
      <w:r w:rsidR="0031377A" w:rsidRPr="008D1164">
        <w:rPr>
          <w:rFonts w:ascii="Times New Roman" w:hAnsi="Times New Roman"/>
          <w:color w:val="222222"/>
          <w:sz w:val="28"/>
          <w:szCs w:val="28"/>
        </w:rPr>
        <w:t xml:space="preserve"> отсутствуют </w:t>
      </w:r>
      <w:r w:rsidR="00A77631">
        <w:rPr>
          <w:rFonts w:ascii="Times New Roman" w:hAnsi="Times New Roman"/>
          <w:color w:val="222222"/>
          <w:sz w:val="28"/>
          <w:szCs w:val="28"/>
        </w:rPr>
        <w:t xml:space="preserve">экономические </w:t>
      </w:r>
      <w:r w:rsidR="00A726C5" w:rsidRPr="008D1164">
        <w:rPr>
          <w:rFonts w:ascii="Times New Roman" w:hAnsi="Times New Roman"/>
          <w:sz w:val="28"/>
          <w:szCs w:val="28"/>
        </w:rPr>
        <w:t xml:space="preserve">показатели </w:t>
      </w:r>
      <w:r w:rsidR="0031377A" w:rsidRPr="008D1164">
        <w:rPr>
          <w:rFonts w:ascii="Times New Roman" w:hAnsi="Times New Roman"/>
          <w:color w:val="222222"/>
          <w:sz w:val="28"/>
          <w:szCs w:val="28"/>
        </w:rPr>
        <w:t xml:space="preserve">на основе которых </w:t>
      </w:r>
      <w:r w:rsidR="00A77631">
        <w:rPr>
          <w:rFonts w:ascii="Times New Roman" w:hAnsi="Times New Roman"/>
          <w:color w:val="222222"/>
          <w:sz w:val="28"/>
          <w:szCs w:val="28"/>
        </w:rPr>
        <w:t xml:space="preserve">должно </w:t>
      </w:r>
      <w:r w:rsidR="0031377A" w:rsidRPr="008D1164">
        <w:rPr>
          <w:rFonts w:ascii="Times New Roman" w:hAnsi="Times New Roman"/>
          <w:color w:val="222222"/>
          <w:sz w:val="28"/>
          <w:szCs w:val="28"/>
        </w:rPr>
        <w:t xml:space="preserve">производится прогнозирование </w:t>
      </w:r>
      <w:r w:rsidR="00907C5F">
        <w:rPr>
          <w:rFonts w:ascii="Times New Roman" w:hAnsi="Times New Roman"/>
          <w:color w:val="222222"/>
          <w:sz w:val="28"/>
          <w:szCs w:val="28"/>
        </w:rPr>
        <w:t xml:space="preserve">поступлений </w:t>
      </w:r>
      <w:r w:rsidR="0031377A" w:rsidRPr="008D1164">
        <w:rPr>
          <w:rFonts w:ascii="Times New Roman" w:hAnsi="Times New Roman"/>
          <w:sz w:val="28"/>
          <w:szCs w:val="28"/>
        </w:rPr>
        <w:t>д</w:t>
      </w:r>
      <w:r w:rsidR="0031377A" w:rsidRPr="008D1164">
        <w:rPr>
          <w:rFonts w:ascii="Times New Roman" w:hAnsi="Times New Roman"/>
          <w:color w:val="222222"/>
          <w:sz w:val="28"/>
          <w:szCs w:val="28"/>
        </w:rPr>
        <w:t>оходной части бюджета</w:t>
      </w:r>
      <w:r w:rsidR="00787BAB" w:rsidRPr="008D1164">
        <w:rPr>
          <w:rFonts w:ascii="Times New Roman" w:hAnsi="Times New Roman"/>
          <w:color w:val="222222"/>
          <w:sz w:val="28"/>
          <w:szCs w:val="28"/>
        </w:rPr>
        <w:t xml:space="preserve"> на 2016 год</w:t>
      </w:r>
      <w:r w:rsidR="0031377A" w:rsidRPr="008D1164">
        <w:rPr>
          <w:rFonts w:ascii="Times New Roman" w:hAnsi="Times New Roman"/>
          <w:color w:val="222222"/>
          <w:sz w:val="28"/>
          <w:szCs w:val="28"/>
        </w:rPr>
        <w:t xml:space="preserve">. </w:t>
      </w:r>
      <w:r w:rsidR="00512651">
        <w:rPr>
          <w:rFonts w:ascii="Times New Roman" w:hAnsi="Times New Roman"/>
          <w:color w:val="222222"/>
          <w:sz w:val="28"/>
          <w:szCs w:val="28"/>
        </w:rPr>
        <w:t>Прогноз содержит п</w:t>
      </w:r>
      <w:r w:rsidR="0031377A" w:rsidRPr="008D1164">
        <w:rPr>
          <w:rFonts w:ascii="Times New Roman" w:hAnsi="Times New Roman"/>
          <w:color w:val="222222"/>
          <w:sz w:val="28"/>
          <w:szCs w:val="28"/>
        </w:rPr>
        <w:t>рогнозные данные по доходам</w:t>
      </w:r>
      <w:r w:rsidR="00512651">
        <w:rPr>
          <w:rFonts w:ascii="Times New Roman" w:hAnsi="Times New Roman"/>
          <w:color w:val="222222"/>
          <w:sz w:val="28"/>
          <w:szCs w:val="28"/>
        </w:rPr>
        <w:t>, которые</w:t>
      </w:r>
      <w:r w:rsidR="0031377A" w:rsidRPr="008D1164">
        <w:rPr>
          <w:rFonts w:ascii="Times New Roman" w:hAnsi="Times New Roman"/>
          <w:color w:val="222222"/>
          <w:sz w:val="28"/>
          <w:szCs w:val="28"/>
        </w:rPr>
        <w:t xml:space="preserve"> не имеют под собой экономического обоснования.</w:t>
      </w:r>
      <w:r w:rsidR="00980818" w:rsidRPr="008D1164">
        <w:rPr>
          <w:rFonts w:ascii="Times New Roman" w:hAnsi="Times New Roman"/>
          <w:color w:val="222222"/>
          <w:sz w:val="28"/>
          <w:szCs w:val="28"/>
        </w:rPr>
        <w:t xml:space="preserve"> Так же отсутствуют обоснования </w:t>
      </w:r>
      <w:r w:rsidR="003066E2">
        <w:rPr>
          <w:rFonts w:ascii="Times New Roman" w:hAnsi="Times New Roman"/>
          <w:color w:val="222222"/>
          <w:sz w:val="28"/>
          <w:szCs w:val="28"/>
        </w:rPr>
        <w:t xml:space="preserve">параметров прогноза </w:t>
      </w:r>
      <w:r w:rsidR="00980818" w:rsidRPr="008D1164">
        <w:rPr>
          <w:rFonts w:ascii="Times New Roman" w:hAnsi="Times New Roman"/>
          <w:color w:val="222222"/>
          <w:sz w:val="28"/>
          <w:szCs w:val="28"/>
        </w:rPr>
        <w:t>на 2017-2018 годы.</w:t>
      </w:r>
    </w:p>
    <w:p w:rsidR="0031039A" w:rsidRPr="008D1164" w:rsidRDefault="005E0919" w:rsidP="008D1164">
      <w:pPr>
        <w:tabs>
          <w:tab w:val="left" w:pos="567"/>
        </w:tabs>
        <w:spacing w:after="0"/>
        <w:ind w:firstLine="567"/>
        <w:jc w:val="both"/>
        <w:rPr>
          <w:rFonts w:ascii="Times New Roman" w:hAnsi="Times New Roman"/>
          <w:sz w:val="28"/>
          <w:szCs w:val="28"/>
        </w:rPr>
      </w:pPr>
      <w:r w:rsidRPr="008D1164">
        <w:rPr>
          <w:rFonts w:ascii="Times New Roman" w:hAnsi="Times New Roman"/>
          <w:color w:val="222222"/>
          <w:sz w:val="28"/>
          <w:szCs w:val="28"/>
        </w:rPr>
        <w:t xml:space="preserve">Представленные в прогнозе основные показатели Сортавальского городского поселения </w:t>
      </w:r>
      <w:r w:rsidR="00A726C5" w:rsidRPr="008D1164">
        <w:rPr>
          <w:rFonts w:ascii="Times New Roman" w:hAnsi="Times New Roman"/>
          <w:color w:val="222222"/>
          <w:sz w:val="28"/>
          <w:szCs w:val="28"/>
        </w:rPr>
        <w:t>такие</w:t>
      </w:r>
      <w:r w:rsidR="00A23B3F">
        <w:rPr>
          <w:rFonts w:ascii="Times New Roman" w:hAnsi="Times New Roman"/>
          <w:color w:val="222222"/>
          <w:sz w:val="28"/>
          <w:szCs w:val="28"/>
        </w:rPr>
        <w:t>,</w:t>
      </w:r>
      <w:r w:rsidR="00A726C5" w:rsidRPr="008D1164">
        <w:rPr>
          <w:rFonts w:ascii="Times New Roman" w:hAnsi="Times New Roman"/>
          <w:color w:val="222222"/>
          <w:sz w:val="28"/>
          <w:szCs w:val="28"/>
        </w:rPr>
        <w:t xml:space="preserve"> как с</w:t>
      </w:r>
      <w:r w:rsidR="00A726C5" w:rsidRPr="008D1164">
        <w:rPr>
          <w:rFonts w:ascii="Times New Roman" w:hAnsi="Times New Roman"/>
          <w:sz w:val="28"/>
          <w:szCs w:val="28"/>
          <w:lang w:eastAsia="ru-RU"/>
        </w:rPr>
        <w:t>реднесписочная численность работников муниципальных учреждений</w:t>
      </w:r>
      <w:r w:rsidR="00E1715F" w:rsidRPr="008D1164">
        <w:rPr>
          <w:rFonts w:ascii="Times New Roman" w:hAnsi="Times New Roman"/>
          <w:sz w:val="28"/>
          <w:szCs w:val="28"/>
          <w:lang w:eastAsia="ru-RU"/>
        </w:rPr>
        <w:t>, среднегодовая остаточная стоимость необлагаемого имущества</w:t>
      </w:r>
      <w:r w:rsidR="00A726C5" w:rsidRPr="008D1164">
        <w:rPr>
          <w:rFonts w:ascii="Times New Roman" w:hAnsi="Times New Roman"/>
          <w:sz w:val="28"/>
          <w:szCs w:val="28"/>
          <w:lang w:eastAsia="ru-RU"/>
        </w:rPr>
        <w:t xml:space="preserve"> </w:t>
      </w:r>
      <w:r w:rsidRPr="008D1164">
        <w:rPr>
          <w:rFonts w:ascii="Times New Roman" w:hAnsi="Times New Roman"/>
          <w:color w:val="222222"/>
          <w:sz w:val="28"/>
          <w:szCs w:val="28"/>
        </w:rPr>
        <w:t xml:space="preserve">не </w:t>
      </w:r>
      <w:r w:rsidR="009B0AE4" w:rsidRPr="008D1164">
        <w:rPr>
          <w:rFonts w:ascii="Times New Roman" w:hAnsi="Times New Roman"/>
          <w:color w:val="222222"/>
          <w:sz w:val="28"/>
          <w:szCs w:val="28"/>
        </w:rPr>
        <w:t>являются базовыми</w:t>
      </w:r>
      <w:r w:rsidRPr="008D1164">
        <w:rPr>
          <w:rFonts w:ascii="Times New Roman" w:hAnsi="Times New Roman"/>
          <w:color w:val="222222"/>
          <w:sz w:val="28"/>
          <w:szCs w:val="28"/>
        </w:rPr>
        <w:t xml:space="preserve"> для прогнозирования </w:t>
      </w:r>
      <w:r w:rsidRPr="008D1164">
        <w:rPr>
          <w:rFonts w:ascii="Times New Roman" w:hAnsi="Times New Roman"/>
          <w:sz w:val="28"/>
          <w:szCs w:val="28"/>
        </w:rPr>
        <w:t>д</w:t>
      </w:r>
      <w:r w:rsidR="0031039A" w:rsidRPr="008D1164">
        <w:rPr>
          <w:rFonts w:ascii="Times New Roman" w:hAnsi="Times New Roman"/>
          <w:color w:val="222222"/>
          <w:sz w:val="28"/>
          <w:szCs w:val="28"/>
        </w:rPr>
        <w:t xml:space="preserve">оходной части бюджета и </w:t>
      </w:r>
      <w:r w:rsidR="0031039A" w:rsidRPr="008D1164">
        <w:rPr>
          <w:rFonts w:ascii="Times New Roman" w:hAnsi="Times New Roman"/>
          <w:sz w:val="28"/>
          <w:szCs w:val="28"/>
        </w:rPr>
        <w:t>не отражают экономических условий территории.</w:t>
      </w:r>
    </w:p>
    <w:p w:rsidR="00913923" w:rsidRPr="00BC42EB" w:rsidRDefault="00913923" w:rsidP="008D1164">
      <w:pPr>
        <w:autoSpaceDE w:val="0"/>
        <w:autoSpaceDN w:val="0"/>
        <w:adjustRightInd w:val="0"/>
        <w:spacing w:after="0"/>
        <w:ind w:firstLine="720"/>
        <w:jc w:val="both"/>
        <w:rPr>
          <w:rFonts w:ascii="Times New Roman" w:hAnsi="Times New Roman"/>
          <w:sz w:val="28"/>
          <w:szCs w:val="28"/>
          <w:lang w:eastAsia="ru-RU"/>
        </w:rPr>
      </w:pPr>
      <w:bookmarkStart w:id="0" w:name="sub_173402"/>
      <w:r w:rsidRPr="00BC42EB">
        <w:rPr>
          <w:rFonts w:ascii="Times New Roman" w:hAnsi="Times New Roman"/>
          <w:sz w:val="28"/>
          <w:szCs w:val="28"/>
        </w:rPr>
        <w:t xml:space="preserve">В нарушение </w:t>
      </w:r>
      <w:r w:rsidR="00DE3CB6" w:rsidRPr="00BC42EB">
        <w:rPr>
          <w:rFonts w:ascii="Times New Roman" w:hAnsi="Times New Roman"/>
          <w:sz w:val="28"/>
          <w:szCs w:val="28"/>
        </w:rPr>
        <w:t xml:space="preserve">пункта 4 </w:t>
      </w:r>
      <w:r w:rsidRPr="00BC42EB">
        <w:rPr>
          <w:rFonts w:ascii="Times New Roman" w:hAnsi="Times New Roman"/>
          <w:sz w:val="28"/>
          <w:szCs w:val="28"/>
        </w:rPr>
        <w:t>ст.173 БК РФ в</w:t>
      </w:r>
      <w:r w:rsidRPr="00BC42EB">
        <w:rPr>
          <w:rFonts w:ascii="Times New Roman" w:hAnsi="Times New Roman"/>
          <w:sz w:val="28"/>
          <w:szCs w:val="28"/>
          <w:lang w:eastAsia="ru-RU"/>
        </w:rPr>
        <w:t xml:space="preserve"> пояснительной записке к прогнозу социально-экономического развития не приводится обоснование параметров прогноза, в том числе указание причин и факторов прогнозируемых изменений</w:t>
      </w:r>
      <w:r w:rsidR="00252ACE" w:rsidRPr="00BC42EB">
        <w:rPr>
          <w:rFonts w:ascii="Times New Roman" w:hAnsi="Times New Roman"/>
          <w:sz w:val="28"/>
          <w:szCs w:val="28"/>
          <w:lang w:eastAsia="ru-RU"/>
        </w:rPr>
        <w:t xml:space="preserve"> при их сопоставлени</w:t>
      </w:r>
      <w:r w:rsidR="00AA2858" w:rsidRPr="00BC42EB">
        <w:rPr>
          <w:rFonts w:ascii="Times New Roman" w:hAnsi="Times New Roman"/>
          <w:sz w:val="28"/>
          <w:szCs w:val="28"/>
          <w:lang w:eastAsia="ru-RU"/>
        </w:rPr>
        <w:t>и</w:t>
      </w:r>
      <w:r w:rsidR="00252ACE" w:rsidRPr="00BC42EB">
        <w:rPr>
          <w:rFonts w:ascii="Times New Roman" w:hAnsi="Times New Roman"/>
          <w:sz w:val="28"/>
          <w:szCs w:val="28"/>
          <w:lang w:eastAsia="ru-RU"/>
        </w:rPr>
        <w:t xml:space="preserve"> с ранее утвержденными параметрами</w:t>
      </w:r>
      <w:r w:rsidRPr="00BC42EB">
        <w:rPr>
          <w:rFonts w:ascii="Times New Roman" w:hAnsi="Times New Roman"/>
          <w:sz w:val="28"/>
          <w:szCs w:val="28"/>
          <w:lang w:eastAsia="ru-RU"/>
        </w:rPr>
        <w:t>.</w:t>
      </w:r>
    </w:p>
    <w:bookmarkEnd w:id="0"/>
    <w:p w:rsidR="005B1C83" w:rsidRPr="008D1164" w:rsidRDefault="005B1C83" w:rsidP="008D1164">
      <w:pPr>
        <w:tabs>
          <w:tab w:val="left" w:pos="567"/>
        </w:tabs>
        <w:spacing w:after="0"/>
        <w:ind w:firstLine="567"/>
        <w:jc w:val="both"/>
        <w:rPr>
          <w:rFonts w:ascii="Times New Roman" w:hAnsi="Times New Roman"/>
          <w:sz w:val="28"/>
          <w:szCs w:val="28"/>
        </w:rPr>
      </w:pPr>
      <w:r w:rsidRPr="008D1164">
        <w:rPr>
          <w:rFonts w:ascii="Times New Roman" w:hAnsi="Times New Roman"/>
          <w:sz w:val="28"/>
          <w:szCs w:val="28"/>
        </w:rPr>
        <w:lastRenderedPageBreak/>
        <w:t>Основные показатели прогноза социально-экономического развития</w:t>
      </w:r>
      <w:r w:rsidR="00EE046F" w:rsidRPr="008D1164">
        <w:rPr>
          <w:rFonts w:ascii="Times New Roman" w:hAnsi="Times New Roman"/>
          <w:sz w:val="28"/>
          <w:szCs w:val="28"/>
        </w:rPr>
        <w:t>,</w:t>
      </w:r>
      <w:r w:rsidR="00AA2858" w:rsidRPr="008D1164">
        <w:rPr>
          <w:rFonts w:ascii="Times New Roman" w:hAnsi="Times New Roman"/>
          <w:sz w:val="28"/>
          <w:szCs w:val="28"/>
        </w:rPr>
        <w:t xml:space="preserve"> </w:t>
      </w:r>
      <w:r w:rsidR="00B93DF8" w:rsidRPr="008D1164">
        <w:rPr>
          <w:rFonts w:ascii="Times New Roman" w:hAnsi="Times New Roman"/>
          <w:sz w:val="28"/>
          <w:szCs w:val="28"/>
        </w:rPr>
        <w:t xml:space="preserve">представленные </w:t>
      </w:r>
      <w:r w:rsidR="00D63D83" w:rsidRPr="008D1164">
        <w:rPr>
          <w:rFonts w:ascii="Times New Roman" w:hAnsi="Times New Roman"/>
          <w:sz w:val="28"/>
          <w:szCs w:val="28"/>
        </w:rPr>
        <w:t>Сортавальск</w:t>
      </w:r>
      <w:r w:rsidR="00B93DF8" w:rsidRPr="008D1164">
        <w:rPr>
          <w:rFonts w:ascii="Times New Roman" w:hAnsi="Times New Roman"/>
          <w:sz w:val="28"/>
          <w:szCs w:val="28"/>
        </w:rPr>
        <w:t>им городским</w:t>
      </w:r>
      <w:r w:rsidRPr="008D1164">
        <w:rPr>
          <w:rFonts w:ascii="Times New Roman" w:hAnsi="Times New Roman"/>
          <w:sz w:val="28"/>
          <w:szCs w:val="28"/>
        </w:rPr>
        <w:t xml:space="preserve"> поселени</w:t>
      </w:r>
      <w:r w:rsidR="00B93DF8" w:rsidRPr="008D1164">
        <w:rPr>
          <w:rFonts w:ascii="Times New Roman" w:hAnsi="Times New Roman"/>
          <w:sz w:val="28"/>
          <w:szCs w:val="28"/>
        </w:rPr>
        <w:t>ем,</w:t>
      </w:r>
      <w:r w:rsidR="005527BA" w:rsidRPr="008D1164">
        <w:rPr>
          <w:rFonts w:ascii="Times New Roman" w:hAnsi="Times New Roman"/>
          <w:sz w:val="28"/>
          <w:szCs w:val="28"/>
        </w:rPr>
        <w:t xml:space="preserve"> приведены в Т</w:t>
      </w:r>
      <w:r w:rsidRPr="008D1164">
        <w:rPr>
          <w:rFonts w:ascii="Times New Roman" w:hAnsi="Times New Roman"/>
          <w:sz w:val="28"/>
          <w:szCs w:val="28"/>
        </w:rPr>
        <w:t>аблице</w:t>
      </w:r>
      <w:r w:rsidR="00EE046F" w:rsidRPr="008D1164">
        <w:rPr>
          <w:rFonts w:ascii="Times New Roman" w:hAnsi="Times New Roman"/>
          <w:sz w:val="28"/>
          <w:szCs w:val="28"/>
        </w:rPr>
        <w:t xml:space="preserve"> 1</w:t>
      </w:r>
      <w:r w:rsidRPr="008D1164">
        <w:rPr>
          <w:rFonts w:ascii="Times New Roman" w:hAnsi="Times New Roman"/>
          <w:sz w:val="28"/>
          <w:szCs w:val="28"/>
        </w:rPr>
        <w:t>.</w:t>
      </w:r>
    </w:p>
    <w:p w:rsidR="005B1C83" w:rsidRDefault="00D63D83" w:rsidP="00832A84">
      <w:pPr>
        <w:tabs>
          <w:tab w:val="left" w:pos="567"/>
        </w:tabs>
        <w:ind w:firstLine="567"/>
        <w:jc w:val="right"/>
        <w:rPr>
          <w:rFonts w:ascii="Times New Roman" w:hAnsi="Times New Roman"/>
          <w:sz w:val="28"/>
          <w:szCs w:val="28"/>
        </w:rPr>
      </w:pPr>
      <w:r>
        <w:rPr>
          <w:rFonts w:ascii="Times New Roman" w:hAnsi="Times New Roman"/>
          <w:sz w:val="28"/>
          <w:szCs w:val="28"/>
        </w:rPr>
        <w:t xml:space="preserve">Таблица </w:t>
      </w:r>
      <w:r w:rsidR="005B1C83" w:rsidRPr="00E21305">
        <w:rPr>
          <w:rFonts w:ascii="Times New Roman" w:hAnsi="Times New Roman"/>
          <w:sz w:val="28"/>
          <w:szCs w:val="28"/>
        </w:rPr>
        <w:t>1</w:t>
      </w:r>
      <w:r>
        <w:rPr>
          <w:rFonts w:ascii="Times New Roman" w:hAnsi="Times New Roman"/>
          <w:sz w:val="28"/>
          <w:szCs w:val="28"/>
        </w:rPr>
        <w:t>, тыс. руб.</w:t>
      </w:r>
    </w:p>
    <w:tbl>
      <w:tblPr>
        <w:tblW w:w="9405" w:type="dxa"/>
        <w:tblInd w:w="93" w:type="dxa"/>
        <w:tblLayout w:type="fixed"/>
        <w:tblLook w:val="0000" w:firstRow="0" w:lastRow="0" w:firstColumn="0" w:lastColumn="0" w:noHBand="0" w:noVBand="0"/>
      </w:tblPr>
      <w:tblGrid>
        <w:gridCol w:w="1133"/>
        <w:gridCol w:w="425"/>
        <w:gridCol w:w="50"/>
        <w:gridCol w:w="567"/>
        <w:gridCol w:w="233"/>
        <w:gridCol w:w="476"/>
        <w:gridCol w:w="233"/>
        <w:gridCol w:w="476"/>
        <w:gridCol w:w="91"/>
        <w:gridCol w:w="709"/>
        <w:gridCol w:w="50"/>
        <w:gridCol w:w="709"/>
        <w:gridCol w:w="709"/>
        <w:gridCol w:w="709"/>
        <w:gridCol w:w="708"/>
        <w:gridCol w:w="709"/>
        <w:gridCol w:w="709"/>
        <w:gridCol w:w="709"/>
      </w:tblGrid>
      <w:tr w:rsidR="002076FE" w:rsidRPr="00832A84" w:rsidTr="0030799D">
        <w:trPr>
          <w:gridAfter w:val="8"/>
          <w:wAfter w:w="5012" w:type="dxa"/>
          <w:trHeight w:val="818"/>
        </w:trPr>
        <w:tc>
          <w:tcPr>
            <w:tcW w:w="1133" w:type="dxa"/>
            <w:tcBorders>
              <w:top w:val="nil"/>
              <w:left w:val="nil"/>
              <w:bottom w:val="single" w:sz="4" w:space="0" w:color="auto"/>
              <w:right w:val="nil"/>
            </w:tcBorders>
          </w:tcPr>
          <w:p w:rsidR="002076FE" w:rsidRPr="00F223CA" w:rsidRDefault="002076FE" w:rsidP="00F223CA">
            <w:pPr>
              <w:spacing w:after="0" w:line="240" w:lineRule="auto"/>
              <w:jc w:val="center"/>
              <w:rPr>
                <w:rFonts w:ascii="Times New Roman" w:hAnsi="Times New Roman"/>
                <w:b/>
                <w:sz w:val="28"/>
                <w:szCs w:val="28"/>
                <w:lang w:eastAsia="ru-RU"/>
              </w:rPr>
            </w:pPr>
          </w:p>
        </w:tc>
        <w:tc>
          <w:tcPr>
            <w:tcW w:w="425" w:type="dxa"/>
            <w:tcBorders>
              <w:top w:val="nil"/>
              <w:left w:val="nil"/>
              <w:bottom w:val="single" w:sz="4" w:space="0" w:color="auto"/>
              <w:right w:val="nil"/>
            </w:tcBorders>
          </w:tcPr>
          <w:p w:rsidR="002076FE" w:rsidRPr="00F223CA" w:rsidRDefault="002076FE" w:rsidP="00F223CA">
            <w:pPr>
              <w:spacing w:after="0" w:line="240" w:lineRule="auto"/>
              <w:jc w:val="center"/>
              <w:rPr>
                <w:rFonts w:ascii="Times New Roman" w:hAnsi="Times New Roman"/>
                <w:b/>
                <w:sz w:val="28"/>
                <w:szCs w:val="28"/>
                <w:lang w:eastAsia="ru-RU"/>
              </w:rPr>
            </w:pPr>
          </w:p>
        </w:tc>
        <w:tc>
          <w:tcPr>
            <w:tcW w:w="850" w:type="dxa"/>
            <w:gridSpan w:val="3"/>
            <w:tcBorders>
              <w:top w:val="nil"/>
              <w:left w:val="nil"/>
              <w:bottom w:val="single" w:sz="4" w:space="0" w:color="auto"/>
              <w:right w:val="nil"/>
            </w:tcBorders>
          </w:tcPr>
          <w:p w:rsidR="002076FE" w:rsidRPr="00F223CA" w:rsidRDefault="002076FE" w:rsidP="00F223CA">
            <w:pPr>
              <w:spacing w:after="0" w:line="240" w:lineRule="auto"/>
              <w:jc w:val="center"/>
              <w:rPr>
                <w:rFonts w:ascii="Times New Roman" w:hAnsi="Times New Roman"/>
                <w:b/>
                <w:sz w:val="28"/>
                <w:szCs w:val="28"/>
                <w:lang w:eastAsia="ru-RU"/>
              </w:rPr>
            </w:pPr>
          </w:p>
        </w:tc>
        <w:tc>
          <w:tcPr>
            <w:tcW w:w="709" w:type="dxa"/>
            <w:gridSpan w:val="2"/>
            <w:tcBorders>
              <w:top w:val="nil"/>
              <w:left w:val="nil"/>
              <w:bottom w:val="single" w:sz="4" w:space="0" w:color="auto"/>
              <w:right w:val="nil"/>
            </w:tcBorders>
          </w:tcPr>
          <w:p w:rsidR="002076FE" w:rsidRPr="00F223CA" w:rsidRDefault="002076FE" w:rsidP="00F223CA">
            <w:pPr>
              <w:spacing w:after="0" w:line="240" w:lineRule="auto"/>
              <w:jc w:val="center"/>
              <w:rPr>
                <w:rFonts w:ascii="Times New Roman" w:hAnsi="Times New Roman"/>
                <w:b/>
                <w:sz w:val="28"/>
                <w:szCs w:val="28"/>
                <w:lang w:eastAsia="ru-RU"/>
              </w:rPr>
            </w:pPr>
          </w:p>
        </w:tc>
        <w:tc>
          <w:tcPr>
            <w:tcW w:w="567" w:type="dxa"/>
            <w:gridSpan w:val="2"/>
            <w:tcBorders>
              <w:top w:val="nil"/>
              <w:left w:val="nil"/>
              <w:bottom w:val="single" w:sz="4" w:space="0" w:color="auto"/>
              <w:right w:val="nil"/>
            </w:tcBorders>
          </w:tcPr>
          <w:p w:rsidR="002076FE" w:rsidRPr="00F223CA" w:rsidRDefault="002076FE" w:rsidP="00F223CA">
            <w:pPr>
              <w:spacing w:after="0" w:line="240" w:lineRule="auto"/>
              <w:jc w:val="center"/>
              <w:rPr>
                <w:rFonts w:ascii="Times New Roman" w:hAnsi="Times New Roman"/>
                <w:b/>
                <w:sz w:val="28"/>
                <w:szCs w:val="28"/>
                <w:lang w:eastAsia="ru-RU"/>
              </w:rPr>
            </w:pPr>
          </w:p>
        </w:tc>
        <w:tc>
          <w:tcPr>
            <w:tcW w:w="709" w:type="dxa"/>
            <w:tcBorders>
              <w:top w:val="nil"/>
              <w:left w:val="nil"/>
              <w:bottom w:val="single" w:sz="4" w:space="0" w:color="auto"/>
              <w:right w:val="nil"/>
            </w:tcBorders>
          </w:tcPr>
          <w:p w:rsidR="002076FE" w:rsidRPr="00F223CA" w:rsidRDefault="002076FE" w:rsidP="00F223CA">
            <w:pPr>
              <w:spacing w:after="0" w:line="240" w:lineRule="auto"/>
              <w:jc w:val="center"/>
              <w:rPr>
                <w:rFonts w:ascii="Times New Roman" w:hAnsi="Times New Roman"/>
                <w:b/>
                <w:sz w:val="28"/>
                <w:szCs w:val="28"/>
                <w:lang w:eastAsia="ru-RU"/>
              </w:rPr>
            </w:pPr>
          </w:p>
        </w:tc>
      </w:tr>
      <w:tr w:rsidR="0030799D" w:rsidRPr="005820C9" w:rsidTr="0030799D">
        <w:trPr>
          <w:trHeight w:val="330"/>
        </w:trPr>
        <w:tc>
          <w:tcPr>
            <w:tcW w:w="1608" w:type="dxa"/>
            <w:gridSpan w:val="3"/>
            <w:vMerge w:val="restart"/>
            <w:tcBorders>
              <w:top w:val="single" w:sz="4" w:space="0" w:color="auto"/>
              <w:left w:val="single" w:sz="4" w:space="0" w:color="auto"/>
              <w:bottom w:val="single" w:sz="4" w:space="0" w:color="auto"/>
              <w:right w:val="single" w:sz="4" w:space="0" w:color="auto"/>
            </w:tcBorders>
            <w:vAlign w:val="center"/>
          </w:tcPr>
          <w:p w:rsidR="002076FE" w:rsidRPr="005820C9" w:rsidRDefault="002076FE" w:rsidP="005820C9">
            <w:pPr>
              <w:spacing w:after="0" w:line="240" w:lineRule="auto"/>
              <w:jc w:val="center"/>
              <w:rPr>
                <w:rFonts w:ascii="Tahoma" w:hAnsi="Tahoma" w:cs="Tahoma"/>
                <w:b/>
                <w:bCs/>
                <w:sz w:val="18"/>
                <w:szCs w:val="18"/>
                <w:lang w:eastAsia="ru-RU"/>
              </w:rPr>
            </w:pPr>
            <w:r w:rsidRPr="005820C9">
              <w:rPr>
                <w:rFonts w:ascii="Tahoma" w:hAnsi="Tahoma" w:cs="Tahoma"/>
                <w:b/>
                <w:bCs/>
                <w:sz w:val="18"/>
                <w:szCs w:val="18"/>
                <w:lang w:eastAsia="ru-RU"/>
              </w:rPr>
              <w:t>Показатели</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rsidR="002076FE" w:rsidRPr="00440D34" w:rsidRDefault="002076FE" w:rsidP="005820C9">
            <w:pPr>
              <w:spacing w:after="0" w:line="240" w:lineRule="auto"/>
              <w:jc w:val="center"/>
              <w:rPr>
                <w:rFonts w:ascii="Times New Roman" w:hAnsi="Times New Roman"/>
                <w:bCs/>
                <w:sz w:val="16"/>
                <w:szCs w:val="16"/>
                <w:lang w:eastAsia="ru-RU"/>
              </w:rPr>
            </w:pPr>
            <w:r w:rsidRPr="00440D34">
              <w:rPr>
                <w:rFonts w:ascii="Times New Roman" w:hAnsi="Times New Roman"/>
                <w:bCs/>
                <w:sz w:val="16"/>
                <w:szCs w:val="16"/>
                <w:lang w:eastAsia="ru-RU"/>
              </w:rPr>
              <w:t>Единицы измерения</w:t>
            </w:r>
          </w:p>
        </w:tc>
        <w:tc>
          <w:tcPr>
            <w:tcW w:w="2268" w:type="dxa"/>
            <w:gridSpan w:val="7"/>
            <w:tcBorders>
              <w:top w:val="single" w:sz="4" w:space="0" w:color="auto"/>
              <w:left w:val="single" w:sz="4" w:space="0" w:color="auto"/>
              <w:bottom w:val="single" w:sz="4" w:space="0" w:color="auto"/>
              <w:right w:val="single" w:sz="4" w:space="0" w:color="auto"/>
            </w:tcBorders>
          </w:tcPr>
          <w:p w:rsidR="002076FE" w:rsidRPr="00FD76E2" w:rsidRDefault="002076FE" w:rsidP="005820C9">
            <w:pPr>
              <w:spacing w:after="0" w:line="240" w:lineRule="auto"/>
              <w:jc w:val="center"/>
              <w:rPr>
                <w:rFonts w:ascii="Times New Roman" w:hAnsi="Times New Roman"/>
                <w:b/>
                <w:bCs/>
                <w:sz w:val="20"/>
                <w:szCs w:val="20"/>
                <w:lang w:eastAsia="ru-RU"/>
              </w:rPr>
            </w:pPr>
            <w:r w:rsidRPr="00FD76E2">
              <w:rPr>
                <w:rFonts w:ascii="Times New Roman" w:hAnsi="Times New Roman"/>
                <w:b/>
                <w:bCs/>
                <w:sz w:val="20"/>
                <w:szCs w:val="20"/>
                <w:lang w:eastAsia="ru-RU"/>
              </w:rPr>
              <w:t>2015</w:t>
            </w:r>
          </w:p>
        </w:tc>
        <w:tc>
          <w:tcPr>
            <w:tcW w:w="2127" w:type="dxa"/>
            <w:gridSpan w:val="3"/>
            <w:tcBorders>
              <w:top w:val="single" w:sz="4" w:space="0" w:color="auto"/>
              <w:left w:val="single" w:sz="4" w:space="0" w:color="auto"/>
              <w:bottom w:val="single" w:sz="4" w:space="0" w:color="auto"/>
              <w:right w:val="single" w:sz="4" w:space="0" w:color="auto"/>
            </w:tcBorders>
          </w:tcPr>
          <w:p w:rsidR="002076FE" w:rsidRPr="00FD76E2" w:rsidRDefault="002076FE" w:rsidP="005820C9">
            <w:pPr>
              <w:spacing w:after="0" w:line="240" w:lineRule="auto"/>
              <w:jc w:val="center"/>
              <w:rPr>
                <w:rFonts w:ascii="Times New Roman" w:hAnsi="Times New Roman"/>
                <w:b/>
                <w:bCs/>
                <w:sz w:val="20"/>
                <w:szCs w:val="20"/>
                <w:lang w:eastAsia="ru-RU"/>
              </w:rPr>
            </w:pPr>
            <w:r w:rsidRPr="00FD76E2">
              <w:rPr>
                <w:rFonts w:ascii="Times New Roman" w:hAnsi="Times New Roman"/>
                <w:b/>
                <w:bCs/>
                <w:sz w:val="20"/>
                <w:szCs w:val="20"/>
                <w:lang w:eastAsia="ru-RU"/>
              </w:rPr>
              <w:t>2016</w:t>
            </w:r>
          </w:p>
        </w:tc>
        <w:tc>
          <w:tcPr>
            <w:tcW w:w="2126" w:type="dxa"/>
            <w:gridSpan w:val="3"/>
            <w:tcBorders>
              <w:top w:val="single" w:sz="4" w:space="0" w:color="auto"/>
              <w:left w:val="single" w:sz="4" w:space="0" w:color="auto"/>
              <w:bottom w:val="single" w:sz="4" w:space="0" w:color="auto"/>
              <w:right w:val="single" w:sz="4" w:space="0" w:color="auto"/>
            </w:tcBorders>
          </w:tcPr>
          <w:p w:rsidR="002076FE" w:rsidRPr="00FD76E2" w:rsidRDefault="002076FE" w:rsidP="005820C9">
            <w:pPr>
              <w:spacing w:after="0" w:line="240" w:lineRule="auto"/>
              <w:jc w:val="center"/>
              <w:rPr>
                <w:rFonts w:ascii="Times New Roman" w:hAnsi="Times New Roman"/>
                <w:b/>
                <w:bCs/>
                <w:sz w:val="20"/>
                <w:szCs w:val="20"/>
                <w:lang w:eastAsia="ru-RU"/>
              </w:rPr>
            </w:pPr>
            <w:r w:rsidRPr="00FD76E2">
              <w:rPr>
                <w:rFonts w:ascii="Times New Roman" w:hAnsi="Times New Roman"/>
                <w:b/>
                <w:bCs/>
                <w:sz w:val="20"/>
                <w:szCs w:val="20"/>
                <w:lang w:eastAsia="ru-RU"/>
              </w:rPr>
              <w:t>2017</w:t>
            </w:r>
          </w:p>
        </w:tc>
        <w:tc>
          <w:tcPr>
            <w:tcW w:w="709" w:type="dxa"/>
            <w:tcBorders>
              <w:top w:val="single" w:sz="4" w:space="0" w:color="auto"/>
              <w:left w:val="single" w:sz="4" w:space="0" w:color="auto"/>
              <w:bottom w:val="single" w:sz="4" w:space="0" w:color="auto"/>
              <w:right w:val="single" w:sz="4" w:space="0" w:color="auto"/>
            </w:tcBorders>
            <w:vAlign w:val="center"/>
          </w:tcPr>
          <w:p w:rsidR="002076FE" w:rsidRPr="00FD76E2" w:rsidRDefault="00440D34" w:rsidP="005820C9">
            <w:pPr>
              <w:spacing w:after="0" w:line="240" w:lineRule="auto"/>
              <w:jc w:val="center"/>
              <w:rPr>
                <w:rFonts w:ascii="Times New Roman" w:hAnsi="Times New Roman"/>
                <w:b/>
                <w:bCs/>
                <w:sz w:val="20"/>
                <w:szCs w:val="20"/>
                <w:lang w:eastAsia="ru-RU"/>
              </w:rPr>
            </w:pPr>
            <w:r w:rsidRPr="00FD76E2">
              <w:rPr>
                <w:rFonts w:ascii="Times New Roman" w:hAnsi="Times New Roman"/>
                <w:b/>
                <w:bCs/>
                <w:sz w:val="20"/>
                <w:szCs w:val="20"/>
                <w:lang w:eastAsia="ru-RU"/>
              </w:rPr>
              <w:t>2018</w:t>
            </w:r>
          </w:p>
        </w:tc>
      </w:tr>
      <w:tr w:rsidR="0030799D" w:rsidRPr="005820C9" w:rsidTr="0030799D">
        <w:trPr>
          <w:trHeight w:val="300"/>
        </w:trPr>
        <w:tc>
          <w:tcPr>
            <w:tcW w:w="1608" w:type="dxa"/>
            <w:gridSpan w:val="3"/>
            <w:vMerge/>
            <w:tcBorders>
              <w:top w:val="single" w:sz="4" w:space="0" w:color="auto"/>
              <w:left w:val="single" w:sz="4" w:space="0" w:color="auto"/>
              <w:bottom w:val="single" w:sz="4" w:space="0" w:color="auto"/>
              <w:right w:val="single" w:sz="4" w:space="0" w:color="auto"/>
            </w:tcBorders>
            <w:vAlign w:val="center"/>
          </w:tcPr>
          <w:p w:rsidR="002076FE" w:rsidRPr="005820C9" w:rsidRDefault="002076FE" w:rsidP="002076FE">
            <w:pPr>
              <w:spacing w:after="0" w:line="240" w:lineRule="auto"/>
              <w:rPr>
                <w:rFonts w:ascii="Tahoma" w:hAnsi="Tahoma" w:cs="Tahoma"/>
                <w:b/>
                <w:bCs/>
                <w:sz w:val="18"/>
                <w:szCs w:val="18"/>
                <w:lang w:eastAsia="ru-RU"/>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2076FE" w:rsidRPr="00440D34" w:rsidRDefault="002076FE" w:rsidP="002076FE">
            <w:pPr>
              <w:spacing w:after="0" w:line="240" w:lineRule="auto"/>
              <w:rPr>
                <w:rFonts w:ascii="Times New Roman" w:hAnsi="Times New Roman"/>
                <w:bCs/>
                <w:sz w:val="16"/>
                <w:szCs w:val="16"/>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2076FE" w:rsidRPr="00440D34" w:rsidRDefault="002076FE" w:rsidP="002076FE">
            <w:pPr>
              <w:spacing w:after="0" w:line="240" w:lineRule="auto"/>
              <w:jc w:val="center"/>
              <w:rPr>
                <w:rFonts w:ascii="Times New Roman" w:hAnsi="Times New Roman"/>
                <w:bCs/>
                <w:sz w:val="16"/>
                <w:szCs w:val="16"/>
                <w:lang w:eastAsia="ru-RU"/>
              </w:rPr>
            </w:pPr>
            <w:r w:rsidRPr="00440D34">
              <w:rPr>
                <w:rFonts w:ascii="Times New Roman" w:hAnsi="Times New Roman"/>
                <w:sz w:val="16"/>
                <w:szCs w:val="16"/>
              </w:rPr>
              <w:t>прогноз к утвержденному бюджету</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2076FE" w:rsidRPr="00440D34" w:rsidRDefault="005C0A4F" w:rsidP="002076FE">
            <w:pPr>
              <w:spacing w:after="0" w:line="240" w:lineRule="auto"/>
              <w:jc w:val="center"/>
              <w:rPr>
                <w:rFonts w:ascii="Times New Roman" w:hAnsi="Times New Roman"/>
                <w:bCs/>
                <w:sz w:val="16"/>
                <w:szCs w:val="16"/>
                <w:lang w:eastAsia="ru-RU"/>
              </w:rPr>
            </w:pPr>
            <w:r>
              <w:rPr>
                <w:rFonts w:ascii="Times New Roman" w:hAnsi="Times New Roman"/>
                <w:sz w:val="16"/>
                <w:szCs w:val="16"/>
              </w:rPr>
              <w:t>оценка</w:t>
            </w:r>
          </w:p>
        </w:tc>
        <w:tc>
          <w:tcPr>
            <w:tcW w:w="850" w:type="dxa"/>
            <w:gridSpan w:val="3"/>
            <w:tcBorders>
              <w:top w:val="single" w:sz="4" w:space="0" w:color="auto"/>
              <w:left w:val="single" w:sz="4" w:space="0" w:color="auto"/>
              <w:bottom w:val="single" w:sz="4" w:space="0" w:color="auto"/>
              <w:right w:val="single" w:sz="4" w:space="0" w:color="auto"/>
            </w:tcBorders>
          </w:tcPr>
          <w:p w:rsidR="002076FE" w:rsidRPr="00440D34" w:rsidRDefault="002076FE" w:rsidP="002076FE">
            <w:pPr>
              <w:spacing w:after="0" w:line="240" w:lineRule="auto"/>
              <w:jc w:val="center"/>
              <w:rPr>
                <w:rFonts w:ascii="Times New Roman" w:hAnsi="Times New Roman"/>
                <w:bCs/>
                <w:sz w:val="16"/>
                <w:szCs w:val="16"/>
                <w:lang w:eastAsia="ru-RU"/>
              </w:rPr>
            </w:pPr>
            <w:r w:rsidRPr="00440D34">
              <w:rPr>
                <w:rFonts w:ascii="Times New Roman" w:hAnsi="Times New Roman"/>
                <w:sz w:val="16"/>
                <w:szCs w:val="16"/>
              </w:rPr>
              <w:t>отклонение</w:t>
            </w:r>
          </w:p>
        </w:tc>
        <w:tc>
          <w:tcPr>
            <w:tcW w:w="709" w:type="dxa"/>
            <w:tcBorders>
              <w:top w:val="single" w:sz="4" w:space="0" w:color="auto"/>
              <w:left w:val="single" w:sz="4" w:space="0" w:color="auto"/>
              <w:bottom w:val="single" w:sz="4" w:space="0" w:color="auto"/>
              <w:right w:val="single" w:sz="4" w:space="0" w:color="auto"/>
            </w:tcBorders>
          </w:tcPr>
          <w:p w:rsidR="002076FE" w:rsidRPr="00440D34" w:rsidRDefault="002076FE" w:rsidP="002076FE">
            <w:pPr>
              <w:spacing w:after="0" w:line="240" w:lineRule="auto"/>
              <w:jc w:val="center"/>
              <w:rPr>
                <w:rFonts w:ascii="Times New Roman" w:hAnsi="Times New Roman"/>
                <w:bCs/>
                <w:sz w:val="16"/>
                <w:szCs w:val="16"/>
                <w:lang w:eastAsia="ru-RU"/>
              </w:rPr>
            </w:pPr>
            <w:r w:rsidRPr="00440D34">
              <w:rPr>
                <w:rFonts w:ascii="Times New Roman" w:hAnsi="Times New Roman"/>
                <w:sz w:val="16"/>
                <w:szCs w:val="16"/>
              </w:rPr>
              <w:t>прогноз к утвержденному бюджету</w:t>
            </w:r>
          </w:p>
        </w:tc>
        <w:tc>
          <w:tcPr>
            <w:tcW w:w="709" w:type="dxa"/>
            <w:tcBorders>
              <w:top w:val="single" w:sz="4" w:space="0" w:color="auto"/>
              <w:left w:val="single" w:sz="4" w:space="0" w:color="auto"/>
              <w:bottom w:val="single" w:sz="4" w:space="0" w:color="auto"/>
              <w:right w:val="single" w:sz="4" w:space="0" w:color="auto"/>
            </w:tcBorders>
            <w:vAlign w:val="center"/>
          </w:tcPr>
          <w:p w:rsidR="002076FE" w:rsidRPr="00440D34" w:rsidRDefault="002076FE" w:rsidP="002076FE">
            <w:pPr>
              <w:spacing w:after="0" w:line="240" w:lineRule="auto"/>
              <w:jc w:val="center"/>
              <w:rPr>
                <w:rFonts w:ascii="Times New Roman" w:hAnsi="Times New Roman"/>
                <w:bCs/>
                <w:sz w:val="16"/>
                <w:szCs w:val="16"/>
                <w:lang w:eastAsia="ru-RU"/>
              </w:rPr>
            </w:pPr>
            <w:r w:rsidRPr="00440D34">
              <w:rPr>
                <w:rFonts w:ascii="Times New Roman" w:hAnsi="Times New Roman"/>
                <w:sz w:val="16"/>
                <w:szCs w:val="16"/>
              </w:rPr>
              <w:t>прогноз к проекту бюджета</w:t>
            </w:r>
          </w:p>
        </w:tc>
        <w:tc>
          <w:tcPr>
            <w:tcW w:w="709" w:type="dxa"/>
            <w:tcBorders>
              <w:top w:val="single" w:sz="4" w:space="0" w:color="auto"/>
              <w:left w:val="single" w:sz="4" w:space="0" w:color="auto"/>
              <w:bottom w:val="single" w:sz="4" w:space="0" w:color="auto"/>
              <w:right w:val="single" w:sz="4" w:space="0" w:color="auto"/>
            </w:tcBorders>
          </w:tcPr>
          <w:p w:rsidR="002076FE" w:rsidRPr="00440D34" w:rsidRDefault="002076FE" w:rsidP="002076FE">
            <w:pPr>
              <w:spacing w:after="0" w:line="240" w:lineRule="auto"/>
              <w:jc w:val="center"/>
              <w:rPr>
                <w:rFonts w:ascii="Times New Roman" w:hAnsi="Times New Roman"/>
                <w:bCs/>
                <w:sz w:val="16"/>
                <w:szCs w:val="16"/>
                <w:lang w:eastAsia="ru-RU"/>
              </w:rPr>
            </w:pPr>
            <w:r w:rsidRPr="00440D34">
              <w:rPr>
                <w:rFonts w:ascii="Times New Roman" w:hAnsi="Times New Roman"/>
                <w:sz w:val="16"/>
                <w:szCs w:val="16"/>
              </w:rPr>
              <w:t>отклонение</w:t>
            </w:r>
          </w:p>
        </w:tc>
        <w:tc>
          <w:tcPr>
            <w:tcW w:w="708" w:type="dxa"/>
            <w:tcBorders>
              <w:top w:val="single" w:sz="4" w:space="0" w:color="auto"/>
              <w:left w:val="single" w:sz="4" w:space="0" w:color="auto"/>
              <w:bottom w:val="single" w:sz="4" w:space="0" w:color="auto"/>
              <w:right w:val="single" w:sz="4" w:space="0" w:color="auto"/>
            </w:tcBorders>
          </w:tcPr>
          <w:p w:rsidR="002076FE" w:rsidRPr="00440D34" w:rsidRDefault="002076FE" w:rsidP="002076FE">
            <w:pPr>
              <w:spacing w:after="0" w:line="240" w:lineRule="auto"/>
              <w:jc w:val="center"/>
              <w:rPr>
                <w:rFonts w:ascii="Times New Roman" w:hAnsi="Times New Roman"/>
                <w:bCs/>
                <w:sz w:val="16"/>
                <w:szCs w:val="16"/>
                <w:lang w:eastAsia="ru-RU"/>
              </w:rPr>
            </w:pPr>
            <w:r w:rsidRPr="00440D34">
              <w:rPr>
                <w:rFonts w:ascii="Times New Roman" w:hAnsi="Times New Roman"/>
                <w:sz w:val="16"/>
                <w:szCs w:val="16"/>
              </w:rPr>
              <w:t>прогноз к утвержденному бюджету</w:t>
            </w:r>
          </w:p>
        </w:tc>
        <w:tc>
          <w:tcPr>
            <w:tcW w:w="709" w:type="dxa"/>
            <w:tcBorders>
              <w:top w:val="single" w:sz="4" w:space="0" w:color="auto"/>
              <w:left w:val="single" w:sz="4" w:space="0" w:color="auto"/>
              <w:bottom w:val="single" w:sz="4" w:space="0" w:color="auto"/>
              <w:right w:val="single" w:sz="4" w:space="0" w:color="auto"/>
            </w:tcBorders>
          </w:tcPr>
          <w:p w:rsidR="002076FE" w:rsidRPr="00440D34" w:rsidRDefault="002076FE" w:rsidP="002076FE">
            <w:pPr>
              <w:rPr>
                <w:rFonts w:ascii="Times New Roman" w:hAnsi="Times New Roman"/>
                <w:sz w:val="16"/>
                <w:szCs w:val="16"/>
              </w:rPr>
            </w:pPr>
            <w:r w:rsidRPr="00440D34">
              <w:rPr>
                <w:rFonts w:ascii="Times New Roman" w:hAnsi="Times New Roman"/>
                <w:sz w:val="16"/>
                <w:szCs w:val="16"/>
              </w:rPr>
              <w:t>прогноз к проекту бюджета</w:t>
            </w:r>
          </w:p>
        </w:tc>
        <w:tc>
          <w:tcPr>
            <w:tcW w:w="709" w:type="dxa"/>
            <w:tcBorders>
              <w:top w:val="single" w:sz="4" w:space="0" w:color="auto"/>
              <w:left w:val="single" w:sz="4" w:space="0" w:color="auto"/>
              <w:bottom w:val="single" w:sz="4" w:space="0" w:color="auto"/>
              <w:right w:val="single" w:sz="4" w:space="0" w:color="auto"/>
            </w:tcBorders>
          </w:tcPr>
          <w:p w:rsidR="002076FE" w:rsidRPr="00440D34" w:rsidRDefault="002076FE" w:rsidP="002076FE">
            <w:pPr>
              <w:rPr>
                <w:rFonts w:ascii="Times New Roman" w:hAnsi="Times New Roman"/>
                <w:sz w:val="16"/>
                <w:szCs w:val="16"/>
              </w:rPr>
            </w:pPr>
            <w:r w:rsidRPr="00440D34">
              <w:rPr>
                <w:rFonts w:ascii="Times New Roman" w:hAnsi="Times New Roman"/>
                <w:sz w:val="16"/>
                <w:szCs w:val="16"/>
              </w:rPr>
              <w:t>прогноз к проекту бюджета</w:t>
            </w:r>
          </w:p>
        </w:tc>
        <w:tc>
          <w:tcPr>
            <w:tcW w:w="709" w:type="dxa"/>
            <w:tcBorders>
              <w:top w:val="single" w:sz="4" w:space="0" w:color="auto"/>
              <w:left w:val="single" w:sz="4" w:space="0" w:color="auto"/>
              <w:bottom w:val="single" w:sz="4" w:space="0" w:color="auto"/>
              <w:right w:val="single" w:sz="4" w:space="0" w:color="auto"/>
            </w:tcBorders>
            <w:vAlign w:val="center"/>
          </w:tcPr>
          <w:p w:rsidR="002076FE" w:rsidRPr="00440D34" w:rsidRDefault="00440D34" w:rsidP="002076FE">
            <w:pPr>
              <w:spacing w:after="0" w:line="240" w:lineRule="auto"/>
              <w:jc w:val="center"/>
              <w:rPr>
                <w:rFonts w:ascii="Times New Roman" w:hAnsi="Times New Roman"/>
                <w:bCs/>
                <w:sz w:val="16"/>
                <w:szCs w:val="16"/>
                <w:lang w:eastAsia="ru-RU"/>
              </w:rPr>
            </w:pPr>
            <w:r w:rsidRPr="00440D34">
              <w:rPr>
                <w:rFonts w:ascii="Times New Roman" w:hAnsi="Times New Roman"/>
                <w:bCs/>
                <w:sz w:val="16"/>
                <w:szCs w:val="16"/>
                <w:lang w:eastAsia="ru-RU"/>
              </w:rPr>
              <w:t>Прогноз к проекту бюджета</w:t>
            </w:r>
          </w:p>
        </w:tc>
      </w:tr>
      <w:tr w:rsidR="0030799D" w:rsidRPr="005820C9" w:rsidTr="0030799D">
        <w:trPr>
          <w:trHeight w:val="360"/>
        </w:trPr>
        <w:tc>
          <w:tcPr>
            <w:tcW w:w="1608" w:type="dxa"/>
            <w:gridSpan w:val="3"/>
            <w:tcBorders>
              <w:top w:val="single" w:sz="4" w:space="0" w:color="auto"/>
              <w:left w:val="single" w:sz="4" w:space="0" w:color="auto"/>
              <w:bottom w:val="single" w:sz="4" w:space="0" w:color="auto"/>
              <w:right w:val="single" w:sz="4" w:space="0" w:color="auto"/>
            </w:tcBorders>
            <w:vAlign w:val="center"/>
          </w:tcPr>
          <w:p w:rsidR="002076FE" w:rsidRPr="002E377A" w:rsidRDefault="002076FE" w:rsidP="005C0A4F">
            <w:pPr>
              <w:spacing w:after="0" w:line="240" w:lineRule="auto"/>
              <w:rPr>
                <w:rFonts w:ascii="Times New Roman" w:hAnsi="Times New Roman"/>
                <w:b/>
                <w:bCs/>
                <w:sz w:val="20"/>
                <w:szCs w:val="20"/>
                <w:lang w:eastAsia="ru-RU"/>
              </w:rPr>
            </w:pPr>
            <w:r w:rsidRPr="002E377A">
              <w:rPr>
                <w:rFonts w:ascii="Times New Roman" w:hAnsi="Times New Roman"/>
                <w:b/>
                <w:bCs/>
                <w:sz w:val="20"/>
                <w:szCs w:val="20"/>
                <w:lang w:eastAsia="ru-RU"/>
              </w:rPr>
              <w:t xml:space="preserve"> </w:t>
            </w:r>
            <w:r w:rsidR="005C0A4F">
              <w:rPr>
                <w:rFonts w:ascii="Times New Roman" w:hAnsi="Times New Roman"/>
                <w:b/>
                <w:bCs/>
                <w:sz w:val="20"/>
                <w:szCs w:val="20"/>
                <w:lang w:eastAsia="ru-RU"/>
              </w:rPr>
              <w:t xml:space="preserve">Среднегодовая остаточная стоимость необлагаемого имущества – всего, в </w:t>
            </w:r>
            <w:proofErr w:type="spellStart"/>
            <w:r w:rsidR="005C0A4F">
              <w:rPr>
                <w:rFonts w:ascii="Times New Roman" w:hAnsi="Times New Roman"/>
                <w:b/>
                <w:bCs/>
                <w:sz w:val="20"/>
                <w:szCs w:val="20"/>
                <w:lang w:eastAsia="ru-RU"/>
              </w:rPr>
              <w:t>т.ч</w:t>
            </w:r>
            <w:proofErr w:type="spellEnd"/>
            <w:r w:rsidR="005C0A4F">
              <w:rPr>
                <w:rFonts w:ascii="Times New Roman" w:hAnsi="Times New Roman"/>
                <w:b/>
                <w:bCs/>
                <w:sz w:val="20"/>
                <w:szCs w:val="20"/>
                <w:lang w:eastAsia="ru-RU"/>
              </w:rPr>
              <w:t>.</w:t>
            </w:r>
          </w:p>
        </w:tc>
        <w:tc>
          <w:tcPr>
            <w:tcW w:w="567" w:type="dxa"/>
            <w:tcBorders>
              <w:top w:val="single" w:sz="4" w:space="0" w:color="auto"/>
              <w:left w:val="single" w:sz="4" w:space="0" w:color="auto"/>
              <w:bottom w:val="single" w:sz="4" w:space="0" w:color="auto"/>
              <w:right w:val="single" w:sz="4" w:space="0" w:color="auto"/>
            </w:tcBorders>
            <w:vAlign w:val="center"/>
          </w:tcPr>
          <w:p w:rsidR="002076FE" w:rsidRPr="00BC42EB" w:rsidRDefault="005C0A4F" w:rsidP="00CB74F7">
            <w:pPr>
              <w:spacing w:after="0" w:line="240" w:lineRule="auto"/>
              <w:jc w:val="center"/>
              <w:rPr>
                <w:rFonts w:ascii="Times New Roman" w:hAnsi="Times New Roman"/>
                <w:sz w:val="18"/>
                <w:szCs w:val="18"/>
                <w:lang w:eastAsia="ru-RU"/>
              </w:rPr>
            </w:pPr>
            <w:r w:rsidRPr="00BC42EB">
              <w:rPr>
                <w:rFonts w:ascii="Times New Roman" w:hAnsi="Times New Roman"/>
                <w:sz w:val="18"/>
                <w:szCs w:val="18"/>
                <w:lang w:eastAsia="ru-RU"/>
              </w:rPr>
              <w:t>Млн руб.</w:t>
            </w:r>
            <w:r w:rsidR="002076FE" w:rsidRPr="00BC42EB">
              <w:rPr>
                <w:rFonts w:ascii="Times New Roman" w:hAnsi="Times New Roman"/>
                <w:sz w:val="18"/>
                <w:szCs w:val="18"/>
                <w:lang w:eastAsia="ru-RU"/>
              </w:rPr>
              <w:t> </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2076FE" w:rsidRPr="0030799D" w:rsidRDefault="005C0A4F" w:rsidP="005A109D">
            <w:pPr>
              <w:spacing w:before="100" w:beforeAutospacing="1" w:after="100" w:afterAutospacing="1" w:line="240" w:lineRule="auto"/>
              <w:jc w:val="right"/>
              <w:outlineLvl w:val="4"/>
              <w:rPr>
                <w:rFonts w:ascii="Times New Roman" w:hAnsi="Times New Roman"/>
                <w:sz w:val="16"/>
                <w:szCs w:val="16"/>
                <w:lang w:eastAsia="ru-RU"/>
              </w:rPr>
            </w:pPr>
            <w:r w:rsidRPr="0030799D">
              <w:rPr>
                <w:rFonts w:ascii="Times New Roman" w:hAnsi="Times New Roman"/>
                <w:sz w:val="16"/>
                <w:szCs w:val="16"/>
                <w:lang w:eastAsia="ru-RU"/>
              </w:rPr>
              <w:t>0,8</w:t>
            </w:r>
          </w:p>
        </w:tc>
        <w:tc>
          <w:tcPr>
            <w:tcW w:w="709" w:type="dxa"/>
            <w:gridSpan w:val="2"/>
            <w:tcBorders>
              <w:top w:val="single" w:sz="4" w:space="0" w:color="auto"/>
              <w:left w:val="single" w:sz="4" w:space="0" w:color="auto"/>
              <w:bottom w:val="single" w:sz="4" w:space="0" w:color="auto"/>
              <w:right w:val="single" w:sz="4" w:space="0" w:color="auto"/>
            </w:tcBorders>
            <w:noWrap/>
            <w:vAlign w:val="bottom"/>
          </w:tcPr>
          <w:p w:rsidR="002076FE" w:rsidRPr="0030799D" w:rsidRDefault="005C0A4F" w:rsidP="005A109D">
            <w:pPr>
              <w:spacing w:before="100" w:beforeAutospacing="1" w:after="100" w:afterAutospacing="1" w:line="240" w:lineRule="auto"/>
              <w:jc w:val="right"/>
              <w:outlineLvl w:val="4"/>
              <w:rPr>
                <w:rFonts w:ascii="Times New Roman" w:hAnsi="Times New Roman"/>
                <w:sz w:val="16"/>
                <w:szCs w:val="16"/>
                <w:lang w:eastAsia="ru-RU"/>
              </w:rPr>
            </w:pPr>
            <w:r w:rsidRPr="0030799D">
              <w:rPr>
                <w:rFonts w:ascii="Times New Roman" w:hAnsi="Times New Roman"/>
                <w:sz w:val="16"/>
                <w:szCs w:val="16"/>
                <w:lang w:eastAsia="ru-RU"/>
              </w:rPr>
              <w:t>0,8</w:t>
            </w:r>
          </w:p>
        </w:tc>
        <w:tc>
          <w:tcPr>
            <w:tcW w:w="850" w:type="dxa"/>
            <w:gridSpan w:val="3"/>
            <w:tcBorders>
              <w:top w:val="single" w:sz="4" w:space="0" w:color="auto"/>
              <w:left w:val="single" w:sz="4" w:space="0" w:color="auto"/>
              <w:bottom w:val="single" w:sz="4" w:space="0" w:color="auto"/>
              <w:right w:val="single" w:sz="4" w:space="0" w:color="auto"/>
            </w:tcBorders>
            <w:vAlign w:val="bottom"/>
          </w:tcPr>
          <w:p w:rsidR="002076FE" w:rsidRPr="0030799D" w:rsidRDefault="00BC42EB" w:rsidP="005A109D">
            <w:pPr>
              <w:spacing w:before="100" w:beforeAutospacing="1" w:after="100" w:afterAutospacing="1" w:line="240" w:lineRule="auto"/>
              <w:jc w:val="right"/>
              <w:outlineLvl w:val="4"/>
              <w:rPr>
                <w:rFonts w:ascii="Times New Roman" w:hAnsi="Times New Roman"/>
                <w:sz w:val="16"/>
                <w:szCs w:val="16"/>
                <w:lang w:eastAsia="ru-RU"/>
              </w:rPr>
            </w:pPr>
            <w:r w:rsidRPr="0030799D">
              <w:rPr>
                <w:rFonts w:ascii="Times New Roman" w:hAnsi="Times New Roman"/>
                <w:sz w:val="16"/>
                <w:szCs w:val="16"/>
                <w:lang w:eastAsia="ru-RU"/>
              </w:rPr>
              <w:t>-</w:t>
            </w:r>
          </w:p>
        </w:tc>
        <w:tc>
          <w:tcPr>
            <w:tcW w:w="709" w:type="dxa"/>
            <w:tcBorders>
              <w:top w:val="single" w:sz="4" w:space="0" w:color="auto"/>
              <w:left w:val="single" w:sz="4" w:space="0" w:color="auto"/>
              <w:bottom w:val="single" w:sz="4" w:space="0" w:color="auto"/>
              <w:right w:val="single" w:sz="4" w:space="0" w:color="auto"/>
            </w:tcBorders>
            <w:vAlign w:val="bottom"/>
          </w:tcPr>
          <w:p w:rsidR="002076FE" w:rsidRPr="0030799D" w:rsidRDefault="005C0A4F" w:rsidP="005A109D">
            <w:pPr>
              <w:spacing w:before="100" w:beforeAutospacing="1" w:after="100" w:afterAutospacing="1" w:line="240" w:lineRule="auto"/>
              <w:jc w:val="right"/>
              <w:outlineLvl w:val="4"/>
              <w:rPr>
                <w:rFonts w:ascii="Times New Roman" w:hAnsi="Times New Roman"/>
                <w:sz w:val="16"/>
                <w:szCs w:val="16"/>
                <w:lang w:eastAsia="ru-RU"/>
              </w:rPr>
            </w:pPr>
            <w:r w:rsidRPr="0030799D">
              <w:rPr>
                <w:rFonts w:ascii="Times New Roman" w:hAnsi="Times New Roman"/>
                <w:sz w:val="16"/>
                <w:szCs w:val="16"/>
                <w:lang w:eastAsia="ru-RU"/>
              </w:rPr>
              <w:t>0,7</w:t>
            </w:r>
          </w:p>
        </w:tc>
        <w:tc>
          <w:tcPr>
            <w:tcW w:w="709" w:type="dxa"/>
            <w:tcBorders>
              <w:top w:val="single" w:sz="4" w:space="0" w:color="auto"/>
              <w:left w:val="single" w:sz="4" w:space="0" w:color="auto"/>
              <w:bottom w:val="single" w:sz="4" w:space="0" w:color="auto"/>
              <w:right w:val="single" w:sz="4" w:space="0" w:color="auto"/>
            </w:tcBorders>
            <w:noWrap/>
            <w:vAlign w:val="bottom"/>
          </w:tcPr>
          <w:p w:rsidR="002076FE" w:rsidRPr="0030799D" w:rsidRDefault="00BC42EB" w:rsidP="005A109D">
            <w:pPr>
              <w:spacing w:before="100" w:beforeAutospacing="1" w:after="100" w:afterAutospacing="1" w:line="240" w:lineRule="auto"/>
              <w:jc w:val="right"/>
              <w:outlineLvl w:val="4"/>
              <w:rPr>
                <w:rFonts w:ascii="Times New Roman" w:hAnsi="Times New Roman"/>
                <w:sz w:val="16"/>
                <w:szCs w:val="16"/>
                <w:lang w:eastAsia="ru-RU"/>
              </w:rPr>
            </w:pPr>
            <w:r w:rsidRPr="0030799D">
              <w:rPr>
                <w:rFonts w:ascii="Times New Roman" w:hAnsi="Times New Roman"/>
                <w:sz w:val="16"/>
                <w:szCs w:val="16"/>
                <w:lang w:eastAsia="ru-RU"/>
              </w:rPr>
              <w:t>0,7</w:t>
            </w:r>
          </w:p>
        </w:tc>
        <w:tc>
          <w:tcPr>
            <w:tcW w:w="709" w:type="dxa"/>
            <w:tcBorders>
              <w:top w:val="single" w:sz="4" w:space="0" w:color="auto"/>
              <w:left w:val="single" w:sz="4" w:space="0" w:color="auto"/>
              <w:bottom w:val="single" w:sz="4" w:space="0" w:color="auto"/>
              <w:right w:val="single" w:sz="4" w:space="0" w:color="auto"/>
            </w:tcBorders>
            <w:vAlign w:val="bottom"/>
          </w:tcPr>
          <w:p w:rsidR="002076FE" w:rsidRPr="0030799D" w:rsidRDefault="00BC42EB" w:rsidP="005A109D">
            <w:pPr>
              <w:spacing w:before="100" w:beforeAutospacing="1" w:after="100" w:afterAutospacing="1" w:line="240" w:lineRule="auto"/>
              <w:jc w:val="right"/>
              <w:outlineLvl w:val="4"/>
              <w:rPr>
                <w:rFonts w:ascii="Times New Roman" w:hAnsi="Times New Roman"/>
                <w:sz w:val="16"/>
                <w:szCs w:val="16"/>
                <w:lang w:eastAsia="ru-RU"/>
              </w:rPr>
            </w:pPr>
            <w:r w:rsidRPr="0030799D">
              <w:rPr>
                <w:rFonts w:ascii="Times New Roman" w:hAnsi="Times New Roman"/>
                <w:sz w:val="16"/>
                <w:szCs w:val="16"/>
                <w:lang w:eastAsia="ru-RU"/>
              </w:rPr>
              <w:t>-</w:t>
            </w:r>
          </w:p>
        </w:tc>
        <w:tc>
          <w:tcPr>
            <w:tcW w:w="708" w:type="dxa"/>
            <w:tcBorders>
              <w:top w:val="single" w:sz="4" w:space="0" w:color="auto"/>
              <w:left w:val="single" w:sz="4" w:space="0" w:color="auto"/>
              <w:bottom w:val="single" w:sz="4" w:space="0" w:color="auto"/>
              <w:right w:val="single" w:sz="4" w:space="0" w:color="auto"/>
            </w:tcBorders>
            <w:vAlign w:val="bottom"/>
          </w:tcPr>
          <w:p w:rsidR="00C62ACE" w:rsidRPr="0030799D" w:rsidRDefault="00C62ACE" w:rsidP="005A109D">
            <w:pPr>
              <w:spacing w:before="100" w:beforeAutospacing="1" w:after="100" w:afterAutospacing="1" w:line="240" w:lineRule="auto"/>
              <w:jc w:val="right"/>
              <w:outlineLvl w:val="4"/>
              <w:rPr>
                <w:rFonts w:ascii="Times New Roman" w:hAnsi="Times New Roman"/>
                <w:sz w:val="16"/>
                <w:szCs w:val="16"/>
                <w:lang w:eastAsia="ru-RU"/>
              </w:rPr>
            </w:pPr>
            <w:r w:rsidRPr="0030799D">
              <w:rPr>
                <w:rFonts w:ascii="Times New Roman" w:hAnsi="Times New Roman"/>
                <w:sz w:val="16"/>
                <w:szCs w:val="16"/>
                <w:lang w:eastAsia="ru-RU"/>
              </w:rPr>
              <w:t>0,7</w:t>
            </w:r>
          </w:p>
        </w:tc>
        <w:tc>
          <w:tcPr>
            <w:tcW w:w="709" w:type="dxa"/>
            <w:tcBorders>
              <w:top w:val="single" w:sz="4" w:space="0" w:color="auto"/>
              <w:left w:val="single" w:sz="4" w:space="0" w:color="auto"/>
              <w:bottom w:val="single" w:sz="4" w:space="0" w:color="auto"/>
              <w:right w:val="single" w:sz="4" w:space="0" w:color="auto"/>
            </w:tcBorders>
            <w:noWrap/>
            <w:vAlign w:val="bottom"/>
          </w:tcPr>
          <w:p w:rsidR="002076FE" w:rsidRPr="0030799D" w:rsidRDefault="00BC42EB" w:rsidP="005A109D">
            <w:pPr>
              <w:spacing w:before="100" w:beforeAutospacing="1" w:after="100" w:afterAutospacing="1" w:line="240" w:lineRule="auto"/>
              <w:jc w:val="right"/>
              <w:outlineLvl w:val="4"/>
              <w:rPr>
                <w:rFonts w:ascii="Times New Roman" w:hAnsi="Times New Roman"/>
                <w:sz w:val="16"/>
                <w:szCs w:val="16"/>
                <w:lang w:eastAsia="ru-RU"/>
              </w:rPr>
            </w:pPr>
            <w:r w:rsidRPr="0030799D">
              <w:rPr>
                <w:rFonts w:ascii="Times New Roman" w:hAnsi="Times New Roman"/>
                <w:sz w:val="16"/>
                <w:szCs w:val="16"/>
                <w:lang w:eastAsia="ru-RU"/>
              </w:rPr>
              <w:t>0,7</w:t>
            </w:r>
          </w:p>
        </w:tc>
        <w:tc>
          <w:tcPr>
            <w:tcW w:w="709" w:type="dxa"/>
            <w:tcBorders>
              <w:top w:val="single" w:sz="4" w:space="0" w:color="auto"/>
              <w:left w:val="single" w:sz="4" w:space="0" w:color="auto"/>
              <w:bottom w:val="single" w:sz="4" w:space="0" w:color="auto"/>
              <w:right w:val="single" w:sz="4" w:space="0" w:color="auto"/>
            </w:tcBorders>
            <w:vAlign w:val="bottom"/>
          </w:tcPr>
          <w:p w:rsidR="002076FE" w:rsidRPr="0030799D" w:rsidRDefault="00BC42EB" w:rsidP="005A109D">
            <w:pPr>
              <w:spacing w:before="100" w:beforeAutospacing="1" w:after="100" w:afterAutospacing="1" w:line="240" w:lineRule="auto"/>
              <w:jc w:val="right"/>
              <w:outlineLvl w:val="4"/>
              <w:rPr>
                <w:rFonts w:ascii="Times New Roman" w:hAnsi="Times New Roman"/>
                <w:sz w:val="16"/>
                <w:szCs w:val="16"/>
                <w:lang w:eastAsia="ru-RU"/>
              </w:rPr>
            </w:pPr>
            <w:r w:rsidRPr="0030799D">
              <w:rPr>
                <w:rFonts w:ascii="Times New Roman" w:hAnsi="Times New Roman"/>
                <w:sz w:val="16"/>
                <w:szCs w:val="16"/>
                <w:lang w:eastAsia="ru-RU"/>
              </w:rPr>
              <w:t>-</w:t>
            </w:r>
          </w:p>
        </w:tc>
        <w:tc>
          <w:tcPr>
            <w:tcW w:w="709" w:type="dxa"/>
            <w:tcBorders>
              <w:top w:val="single" w:sz="4" w:space="0" w:color="auto"/>
              <w:left w:val="single" w:sz="4" w:space="0" w:color="auto"/>
              <w:bottom w:val="single" w:sz="4" w:space="0" w:color="auto"/>
              <w:right w:val="single" w:sz="4" w:space="0" w:color="auto"/>
            </w:tcBorders>
            <w:noWrap/>
            <w:vAlign w:val="bottom"/>
          </w:tcPr>
          <w:p w:rsidR="002076FE" w:rsidRPr="0030799D" w:rsidRDefault="00BC42EB" w:rsidP="005A109D">
            <w:pPr>
              <w:spacing w:before="100" w:beforeAutospacing="1" w:after="100" w:afterAutospacing="1" w:line="240" w:lineRule="auto"/>
              <w:jc w:val="right"/>
              <w:outlineLvl w:val="4"/>
              <w:rPr>
                <w:rFonts w:ascii="Times New Roman" w:hAnsi="Times New Roman"/>
                <w:sz w:val="16"/>
                <w:szCs w:val="16"/>
                <w:lang w:eastAsia="ru-RU"/>
              </w:rPr>
            </w:pPr>
            <w:r w:rsidRPr="0030799D">
              <w:rPr>
                <w:rFonts w:ascii="Times New Roman" w:hAnsi="Times New Roman"/>
                <w:sz w:val="16"/>
                <w:szCs w:val="16"/>
                <w:lang w:eastAsia="ru-RU"/>
              </w:rPr>
              <w:t>0,7</w:t>
            </w:r>
          </w:p>
        </w:tc>
      </w:tr>
      <w:tr w:rsidR="0030799D" w:rsidRPr="005820C9" w:rsidTr="0030799D">
        <w:trPr>
          <w:trHeight w:val="578"/>
        </w:trPr>
        <w:tc>
          <w:tcPr>
            <w:tcW w:w="1608" w:type="dxa"/>
            <w:gridSpan w:val="3"/>
            <w:tcBorders>
              <w:top w:val="single" w:sz="4" w:space="0" w:color="auto"/>
              <w:left w:val="single" w:sz="4" w:space="0" w:color="auto"/>
              <w:bottom w:val="single" w:sz="4" w:space="0" w:color="auto"/>
              <w:right w:val="single" w:sz="4" w:space="0" w:color="auto"/>
            </w:tcBorders>
            <w:vAlign w:val="center"/>
          </w:tcPr>
          <w:p w:rsidR="002076FE" w:rsidRPr="002E377A" w:rsidRDefault="005C0A4F" w:rsidP="00CB74F7">
            <w:pPr>
              <w:spacing w:after="0" w:line="240" w:lineRule="auto"/>
              <w:rPr>
                <w:rFonts w:ascii="Times New Roman" w:hAnsi="Times New Roman"/>
                <w:sz w:val="20"/>
                <w:szCs w:val="20"/>
                <w:lang w:eastAsia="ru-RU"/>
              </w:rPr>
            </w:pPr>
            <w:r>
              <w:rPr>
                <w:rFonts w:ascii="Times New Roman" w:hAnsi="Times New Roman"/>
                <w:sz w:val="20"/>
                <w:szCs w:val="20"/>
                <w:lang w:eastAsia="ru-RU"/>
              </w:rPr>
              <w:t>Казенных учреждений</w:t>
            </w:r>
          </w:p>
        </w:tc>
        <w:tc>
          <w:tcPr>
            <w:tcW w:w="567" w:type="dxa"/>
            <w:tcBorders>
              <w:top w:val="single" w:sz="4" w:space="0" w:color="auto"/>
              <w:left w:val="single" w:sz="4" w:space="0" w:color="auto"/>
              <w:bottom w:val="single" w:sz="4" w:space="0" w:color="auto"/>
              <w:right w:val="single" w:sz="4" w:space="0" w:color="auto"/>
            </w:tcBorders>
            <w:vAlign w:val="center"/>
          </w:tcPr>
          <w:p w:rsidR="002076FE" w:rsidRPr="00BC42EB" w:rsidRDefault="0030799D" w:rsidP="0030799D">
            <w:pPr>
              <w:spacing w:after="0" w:line="240" w:lineRule="auto"/>
              <w:jc w:val="center"/>
              <w:rPr>
                <w:rFonts w:ascii="Times New Roman" w:hAnsi="Times New Roman"/>
                <w:sz w:val="18"/>
                <w:szCs w:val="18"/>
                <w:lang w:eastAsia="ru-RU"/>
              </w:rPr>
            </w:pPr>
            <w:r w:rsidRPr="00BC42EB">
              <w:rPr>
                <w:rFonts w:ascii="Times New Roman" w:hAnsi="Times New Roman"/>
                <w:sz w:val="18"/>
                <w:szCs w:val="18"/>
                <w:lang w:eastAsia="ru-RU"/>
              </w:rPr>
              <w:t>Ч</w:t>
            </w:r>
            <w:r w:rsidR="002076FE" w:rsidRPr="00BC42EB">
              <w:rPr>
                <w:rFonts w:ascii="Times New Roman" w:hAnsi="Times New Roman"/>
                <w:sz w:val="18"/>
                <w:szCs w:val="18"/>
                <w:lang w:eastAsia="ru-RU"/>
              </w:rPr>
              <w:t>ел</w:t>
            </w:r>
            <w:r>
              <w:rPr>
                <w:rFonts w:ascii="Times New Roman" w:hAnsi="Times New Roman"/>
                <w:sz w:val="18"/>
                <w:szCs w:val="18"/>
                <w:lang w:eastAsia="ru-RU"/>
              </w:rPr>
              <w:t>.</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2076FE" w:rsidRPr="0030799D" w:rsidRDefault="005C0A4F" w:rsidP="005A109D">
            <w:pPr>
              <w:spacing w:before="100" w:beforeAutospacing="1" w:after="100" w:afterAutospacing="1" w:line="240" w:lineRule="auto"/>
              <w:jc w:val="right"/>
              <w:outlineLvl w:val="4"/>
              <w:rPr>
                <w:rFonts w:ascii="Times New Roman" w:hAnsi="Times New Roman"/>
                <w:sz w:val="16"/>
                <w:szCs w:val="16"/>
                <w:lang w:eastAsia="ru-RU"/>
              </w:rPr>
            </w:pPr>
            <w:r w:rsidRPr="0030799D">
              <w:rPr>
                <w:rFonts w:ascii="Times New Roman" w:hAnsi="Times New Roman"/>
                <w:sz w:val="16"/>
                <w:szCs w:val="16"/>
                <w:lang w:eastAsia="ru-RU"/>
              </w:rPr>
              <w:t>0,4</w:t>
            </w:r>
          </w:p>
        </w:tc>
        <w:tc>
          <w:tcPr>
            <w:tcW w:w="709" w:type="dxa"/>
            <w:gridSpan w:val="2"/>
            <w:tcBorders>
              <w:top w:val="single" w:sz="4" w:space="0" w:color="auto"/>
              <w:left w:val="single" w:sz="4" w:space="0" w:color="auto"/>
              <w:bottom w:val="single" w:sz="4" w:space="0" w:color="auto"/>
              <w:right w:val="single" w:sz="4" w:space="0" w:color="auto"/>
            </w:tcBorders>
            <w:noWrap/>
            <w:vAlign w:val="bottom"/>
          </w:tcPr>
          <w:p w:rsidR="002076FE" w:rsidRPr="0030799D" w:rsidRDefault="005C0A4F" w:rsidP="005A109D">
            <w:pPr>
              <w:spacing w:before="100" w:beforeAutospacing="1" w:after="100" w:afterAutospacing="1" w:line="240" w:lineRule="auto"/>
              <w:jc w:val="right"/>
              <w:outlineLvl w:val="4"/>
              <w:rPr>
                <w:rFonts w:ascii="Times New Roman" w:hAnsi="Times New Roman"/>
                <w:sz w:val="16"/>
                <w:szCs w:val="16"/>
                <w:lang w:eastAsia="ru-RU"/>
              </w:rPr>
            </w:pPr>
            <w:r w:rsidRPr="0030799D">
              <w:rPr>
                <w:rFonts w:ascii="Times New Roman" w:hAnsi="Times New Roman"/>
                <w:sz w:val="16"/>
                <w:szCs w:val="16"/>
                <w:lang w:eastAsia="ru-RU"/>
              </w:rPr>
              <w:t>0,4</w:t>
            </w:r>
          </w:p>
        </w:tc>
        <w:tc>
          <w:tcPr>
            <w:tcW w:w="850" w:type="dxa"/>
            <w:gridSpan w:val="3"/>
            <w:tcBorders>
              <w:top w:val="single" w:sz="4" w:space="0" w:color="auto"/>
              <w:left w:val="single" w:sz="4" w:space="0" w:color="auto"/>
              <w:bottom w:val="single" w:sz="4" w:space="0" w:color="auto"/>
              <w:right w:val="single" w:sz="4" w:space="0" w:color="auto"/>
            </w:tcBorders>
            <w:vAlign w:val="bottom"/>
          </w:tcPr>
          <w:p w:rsidR="002076FE" w:rsidRPr="0030799D" w:rsidRDefault="00BC42EB" w:rsidP="005A109D">
            <w:pPr>
              <w:spacing w:before="100" w:beforeAutospacing="1" w:after="100" w:afterAutospacing="1" w:line="240" w:lineRule="auto"/>
              <w:jc w:val="right"/>
              <w:outlineLvl w:val="4"/>
              <w:rPr>
                <w:rFonts w:ascii="Times New Roman" w:hAnsi="Times New Roman"/>
                <w:sz w:val="16"/>
                <w:szCs w:val="16"/>
                <w:lang w:eastAsia="ru-RU"/>
              </w:rPr>
            </w:pPr>
            <w:r w:rsidRPr="0030799D">
              <w:rPr>
                <w:rFonts w:ascii="Times New Roman" w:hAnsi="Times New Roman"/>
                <w:sz w:val="16"/>
                <w:szCs w:val="16"/>
                <w:lang w:eastAsia="ru-RU"/>
              </w:rPr>
              <w:t>-</w:t>
            </w:r>
          </w:p>
        </w:tc>
        <w:tc>
          <w:tcPr>
            <w:tcW w:w="709" w:type="dxa"/>
            <w:tcBorders>
              <w:top w:val="single" w:sz="4" w:space="0" w:color="auto"/>
              <w:left w:val="single" w:sz="4" w:space="0" w:color="auto"/>
              <w:bottom w:val="single" w:sz="4" w:space="0" w:color="auto"/>
              <w:right w:val="single" w:sz="4" w:space="0" w:color="auto"/>
            </w:tcBorders>
            <w:vAlign w:val="bottom"/>
          </w:tcPr>
          <w:p w:rsidR="002076FE" w:rsidRPr="0030799D" w:rsidRDefault="005C0A4F" w:rsidP="005A109D">
            <w:pPr>
              <w:spacing w:before="100" w:beforeAutospacing="1" w:after="100" w:afterAutospacing="1" w:line="240" w:lineRule="auto"/>
              <w:jc w:val="right"/>
              <w:outlineLvl w:val="4"/>
              <w:rPr>
                <w:rFonts w:ascii="Times New Roman" w:hAnsi="Times New Roman"/>
                <w:sz w:val="16"/>
                <w:szCs w:val="16"/>
                <w:lang w:eastAsia="ru-RU"/>
              </w:rPr>
            </w:pPr>
            <w:r w:rsidRPr="0030799D">
              <w:rPr>
                <w:rFonts w:ascii="Times New Roman" w:hAnsi="Times New Roman"/>
                <w:sz w:val="16"/>
                <w:szCs w:val="16"/>
                <w:lang w:eastAsia="ru-RU"/>
              </w:rPr>
              <w:t>0,4</w:t>
            </w:r>
          </w:p>
        </w:tc>
        <w:tc>
          <w:tcPr>
            <w:tcW w:w="709" w:type="dxa"/>
            <w:tcBorders>
              <w:top w:val="single" w:sz="4" w:space="0" w:color="auto"/>
              <w:left w:val="single" w:sz="4" w:space="0" w:color="auto"/>
              <w:bottom w:val="single" w:sz="4" w:space="0" w:color="auto"/>
              <w:right w:val="single" w:sz="4" w:space="0" w:color="auto"/>
            </w:tcBorders>
            <w:noWrap/>
            <w:vAlign w:val="bottom"/>
          </w:tcPr>
          <w:p w:rsidR="002076FE" w:rsidRPr="0030799D" w:rsidRDefault="00BC42EB" w:rsidP="005A109D">
            <w:pPr>
              <w:spacing w:before="100" w:beforeAutospacing="1" w:after="100" w:afterAutospacing="1" w:line="240" w:lineRule="auto"/>
              <w:jc w:val="right"/>
              <w:outlineLvl w:val="4"/>
              <w:rPr>
                <w:rFonts w:ascii="Times New Roman" w:hAnsi="Times New Roman"/>
                <w:sz w:val="16"/>
                <w:szCs w:val="16"/>
                <w:lang w:eastAsia="ru-RU"/>
              </w:rPr>
            </w:pPr>
            <w:r w:rsidRPr="0030799D">
              <w:rPr>
                <w:rFonts w:ascii="Times New Roman" w:hAnsi="Times New Roman"/>
                <w:sz w:val="16"/>
                <w:szCs w:val="16"/>
                <w:lang w:eastAsia="ru-RU"/>
              </w:rPr>
              <w:t>0,4</w:t>
            </w:r>
          </w:p>
        </w:tc>
        <w:tc>
          <w:tcPr>
            <w:tcW w:w="709" w:type="dxa"/>
            <w:tcBorders>
              <w:top w:val="single" w:sz="4" w:space="0" w:color="auto"/>
              <w:left w:val="single" w:sz="4" w:space="0" w:color="auto"/>
              <w:bottom w:val="single" w:sz="4" w:space="0" w:color="auto"/>
              <w:right w:val="single" w:sz="4" w:space="0" w:color="auto"/>
            </w:tcBorders>
            <w:vAlign w:val="bottom"/>
          </w:tcPr>
          <w:p w:rsidR="002076FE" w:rsidRPr="0030799D" w:rsidRDefault="00BC42EB" w:rsidP="005A109D">
            <w:pPr>
              <w:spacing w:before="100" w:beforeAutospacing="1" w:after="100" w:afterAutospacing="1" w:line="240" w:lineRule="auto"/>
              <w:jc w:val="right"/>
              <w:outlineLvl w:val="4"/>
              <w:rPr>
                <w:rFonts w:ascii="Times New Roman" w:hAnsi="Times New Roman"/>
                <w:sz w:val="16"/>
                <w:szCs w:val="16"/>
                <w:lang w:eastAsia="ru-RU"/>
              </w:rPr>
            </w:pPr>
            <w:r w:rsidRPr="0030799D">
              <w:rPr>
                <w:rFonts w:ascii="Times New Roman" w:hAnsi="Times New Roman"/>
                <w:sz w:val="16"/>
                <w:szCs w:val="16"/>
                <w:lang w:eastAsia="ru-RU"/>
              </w:rPr>
              <w:t>-</w:t>
            </w:r>
          </w:p>
        </w:tc>
        <w:tc>
          <w:tcPr>
            <w:tcW w:w="708" w:type="dxa"/>
            <w:tcBorders>
              <w:top w:val="single" w:sz="4" w:space="0" w:color="auto"/>
              <w:left w:val="single" w:sz="4" w:space="0" w:color="auto"/>
              <w:bottom w:val="single" w:sz="4" w:space="0" w:color="auto"/>
              <w:right w:val="single" w:sz="4" w:space="0" w:color="auto"/>
            </w:tcBorders>
            <w:vAlign w:val="bottom"/>
          </w:tcPr>
          <w:p w:rsidR="002076FE" w:rsidRPr="0030799D" w:rsidRDefault="00C62ACE" w:rsidP="005A109D">
            <w:pPr>
              <w:spacing w:before="100" w:beforeAutospacing="1" w:after="100" w:afterAutospacing="1" w:line="240" w:lineRule="auto"/>
              <w:jc w:val="right"/>
              <w:outlineLvl w:val="4"/>
              <w:rPr>
                <w:rFonts w:ascii="Times New Roman" w:hAnsi="Times New Roman"/>
                <w:sz w:val="16"/>
                <w:szCs w:val="16"/>
                <w:lang w:eastAsia="ru-RU"/>
              </w:rPr>
            </w:pPr>
            <w:r w:rsidRPr="0030799D">
              <w:rPr>
                <w:rFonts w:ascii="Times New Roman" w:hAnsi="Times New Roman"/>
                <w:sz w:val="16"/>
                <w:szCs w:val="16"/>
                <w:lang w:eastAsia="ru-RU"/>
              </w:rPr>
              <w:t>0,3</w:t>
            </w:r>
          </w:p>
        </w:tc>
        <w:tc>
          <w:tcPr>
            <w:tcW w:w="709" w:type="dxa"/>
            <w:tcBorders>
              <w:top w:val="single" w:sz="4" w:space="0" w:color="auto"/>
              <w:left w:val="single" w:sz="4" w:space="0" w:color="auto"/>
              <w:bottom w:val="single" w:sz="4" w:space="0" w:color="auto"/>
              <w:right w:val="single" w:sz="4" w:space="0" w:color="auto"/>
            </w:tcBorders>
            <w:noWrap/>
            <w:vAlign w:val="bottom"/>
          </w:tcPr>
          <w:p w:rsidR="002076FE" w:rsidRPr="0030799D" w:rsidRDefault="00BC42EB" w:rsidP="005A109D">
            <w:pPr>
              <w:spacing w:before="100" w:beforeAutospacing="1" w:after="100" w:afterAutospacing="1" w:line="240" w:lineRule="auto"/>
              <w:jc w:val="right"/>
              <w:outlineLvl w:val="4"/>
              <w:rPr>
                <w:rFonts w:ascii="Times New Roman" w:hAnsi="Times New Roman"/>
                <w:sz w:val="16"/>
                <w:szCs w:val="16"/>
                <w:lang w:eastAsia="ru-RU"/>
              </w:rPr>
            </w:pPr>
            <w:r w:rsidRPr="0030799D">
              <w:rPr>
                <w:rFonts w:ascii="Times New Roman" w:hAnsi="Times New Roman"/>
                <w:sz w:val="16"/>
                <w:szCs w:val="16"/>
                <w:lang w:eastAsia="ru-RU"/>
              </w:rPr>
              <w:t>0,3</w:t>
            </w:r>
          </w:p>
        </w:tc>
        <w:tc>
          <w:tcPr>
            <w:tcW w:w="709" w:type="dxa"/>
            <w:tcBorders>
              <w:top w:val="single" w:sz="4" w:space="0" w:color="auto"/>
              <w:left w:val="single" w:sz="4" w:space="0" w:color="auto"/>
              <w:bottom w:val="single" w:sz="4" w:space="0" w:color="auto"/>
              <w:right w:val="single" w:sz="4" w:space="0" w:color="auto"/>
            </w:tcBorders>
            <w:vAlign w:val="bottom"/>
          </w:tcPr>
          <w:p w:rsidR="002076FE" w:rsidRPr="0030799D" w:rsidRDefault="00BC42EB" w:rsidP="005A109D">
            <w:pPr>
              <w:spacing w:before="100" w:beforeAutospacing="1" w:after="100" w:afterAutospacing="1" w:line="240" w:lineRule="auto"/>
              <w:jc w:val="right"/>
              <w:outlineLvl w:val="4"/>
              <w:rPr>
                <w:rFonts w:ascii="Times New Roman" w:hAnsi="Times New Roman"/>
                <w:sz w:val="16"/>
                <w:szCs w:val="16"/>
                <w:lang w:eastAsia="ru-RU"/>
              </w:rPr>
            </w:pPr>
            <w:r w:rsidRPr="0030799D">
              <w:rPr>
                <w:rFonts w:ascii="Times New Roman" w:hAnsi="Times New Roman"/>
                <w:sz w:val="16"/>
                <w:szCs w:val="16"/>
                <w:lang w:eastAsia="ru-RU"/>
              </w:rPr>
              <w:t>-</w:t>
            </w:r>
          </w:p>
        </w:tc>
        <w:tc>
          <w:tcPr>
            <w:tcW w:w="709" w:type="dxa"/>
            <w:tcBorders>
              <w:top w:val="single" w:sz="4" w:space="0" w:color="auto"/>
              <w:left w:val="single" w:sz="4" w:space="0" w:color="auto"/>
              <w:bottom w:val="single" w:sz="4" w:space="0" w:color="auto"/>
              <w:right w:val="single" w:sz="4" w:space="0" w:color="auto"/>
            </w:tcBorders>
            <w:noWrap/>
            <w:vAlign w:val="bottom"/>
          </w:tcPr>
          <w:p w:rsidR="002076FE" w:rsidRPr="0030799D" w:rsidRDefault="00BC42EB" w:rsidP="005A109D">
            <w:pPr>
              <w:spacing w:before="100" w:beforeAutospacing="1" w:after="100" w:afterAutospacing="1" w:line="240" w:lineRule="auto"/>
              <w:jc w:val="right"/>
              <w:outlineLvl w:val="4"/>
              <w:rPr>
                <w:rFonts w:ascii="Times New Roman" w:hAnsi="Times New Roman"/>
                <w:sz w:val="16"/>
                <w:szCs w:val="16"/>
                <w:lang w:eastAsia="ru-RU"/>
              </w:rPr>
            </w:pPr>
            <w:r w:rsidRPr="0030799D">
              <w:rPr>
                <w:rFonts w:ascii="Times New Roman" w:hAnsi="Times New Roman"/>
                <w:sz w:val="16"/>
                <w:szCs w:val="16"/>
                <w:lang w:eastAsia="ru-RU"/>
              </w:rPr>
              <w:t>0,3</w:t>
            </w:r>
          </w:p>
        </w:tc>
      </w:tr>
      <w:tr w:rsidR="0030799D" w:rsidRPr="005820C9" w:rsidTr="0030799D">
        <w:trPr>
          <w:trHeight w:val="330"/>
        </w:trPr>
        <w:tc>
          <w:tcPr>
            <w:tcW w:w="1608" w:type="dxa"/>
            <w:gridSpan w:val="3"/>
            <w:tcBorders>
              <w:top w:val="single" w:sz="4" w:space="0" w:color="auto"/>
              <w:left w:val="single" w:sz="4" w:space="0" w:color="auto"/>
              <w:bottom w:val="single" w:sz="4" w:space="0" w:color="auto"/>
              <w:right w:val="single" w:sz="4" w:space="0" w:color="auto"/>
            </w:tcBorders>
            <w:vAlign w:val="center"/>
          </w:tcPr>
          <w:p w:rsidR="002076FE" w:rsidRPr="002E377A" w:rsidRDefault="005C0A4F" w:rsidP="00CB74F7">
            <w:pPr>
              <w:spacing w:after="0" w:line="240" w:lineRule="auto"/>
              <w:rPr>
                <w:rFonts w:ascii="Times New Roman" w:hAnsi="Times New Roman"/>
                <w:b/>
                <w:bCs/>
                <w:sz w:val="20"/>
                <w:szCs w:val="20"/>
                <w:lang w:eastAsia="ru-RU"/>
              </w:rPr>
            </w:pPr>
            <w:r w:rsidRPr="002E377A">
              <w:rPr>
                <w:rFonts w:ascii="Times New Roman" w:hAnsi="Times New Roman"/>
                <w:sz w:val="20"/>
                <w:szCs w:val="20"/>
                <w:lang w:eastAsia="ru-RU"/>
              </w:rPr>
              <w:t>Среднесписочная численность работников муниципальных учреждений СГП</w:t>
            </w:r>
          </w:p>
        </w:tc>
        <w:tc>
          <w:tcPr>
            <w:tcW w:w="567" w:type="dxa"/>
            <w:tcBorders>
              <w:top w:val="single" w:sz="4" w:space="0" w:color="auto"/>
              <w:left w:val="single" w:sz="4" w:space="0" w:color="auto"/>
              <w:bottom w:val="single" w:sz="4" w:space="0" w:color="auto"/>
              <w:right w:val="single" w:sz="4" w:space="0" w:color="auto"/>
            </w:tcBorders>
            <w:vAlign w:val="center"/>
          </w:tcPr>
          <w:p w:rsidR="002076FE" w:rsidRPr="00BC42EB" w:rsidRDefault="002076FE" w:rsidP="00CB74F7">
            <w:pPr>
              <w:spacing w:after="0" w:line="240" w:lineRule="auto"/>
              <w:jc w:val="center"/>
              <w:rPr>
                <w:rFonts w:ascii="Times New Roman" w:hAnsi="Times New Roman"/>
                <w:sz w:val="18"/>
                <w:szCs w:val="18"/>
                <w:lang w:eastAsia="ru-RU"/>
              </w:rPr>
            </w:pPr>
            <w:r w:rsidRPr="00BC42EB">
              <w:rPr>
                <w:rFonts w:ascii="Times New Roman" w:hAnsi="Times New Roman"/>
                <w:sz w:val="18"/>
                <w:szCs w:val="18"/>
                <w:lang w:eastAsia="ru-RU"/>
              </w:rPr>
              <w:t> </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2076FE" w:rsidRPr="0030799D" w:rsidRDefault="005C0A4F" w:rsidP="005A109D">
            <w:pPr>
              <w:spacing w:before="100" w:beforeAutospacing="1" w:after="100" w:afterAutospacing="1" w:line="240" w:lineRule="auto"/>
              <w:jc w:val="right"/>
              <w:outlineLvl w:val="4"/>
              <w:rPr>
                <w:rFonts w:ascii="Times New Roman" w:hAnsi="Times New Roman"/>
                <w:sz w:val="16"/>
                <w:szCs w:val="16"/>
                <w:lang w:eastAsia="ru-RU"/>
              </w:rPr>
            </w:pPr>
            <w:r w:rsidRPr="0030799D">
              <w:rPr>
                <w:rFonts w:ascii="Times New Roman" w:hAnsi="Times New Roman"/>
                <w:sz w:val="16"/>
                <w:szCs w:val="16"/>
                <w:lang w:eastAsia="ru-RU"/>
              </w:rPr>
              <w:t>75</w:t>
            </w:r>
          </w:p>
        </w:tc>
        <w:tc>
          <w:tcPr>
            <w:tcW w:w="709" w:type="dxa"/>
            <w:gridSpan w:val="2"/>
            <w:tcBorders>
              <w:top w:val="single" w:sz="4" w:space="0" w:color="auto"/>
              <w:left w:val="single" w:sz="4" w:space="0" w:color="auto"/>
              <w:bottom w:val="single" w:sz="4" w:space="0" w:color="auto"/>
              <w:right w:val="single" w:sz="4" w:space="0" w:color="auto"/>
            </w:tcBorders>
            <w:noWrap/>
            <w:vAlign w:val="bottom"/>
          </w:tcPr>
          <w:p w:rsidR="002076FE" w:rsidRPr="0030799D" w:rsidRDefault="005C0A4F" w:rsidP="005A109D">
            <w:pPr>
              <w:spacing w:before="100" w:beforeAutospacing="1" w:after="100" w:afterAutospacing="1" w:line="240" w:lineRule="auto"/>
              <w:jc w:val="right"/>
              <w:outlineLvl w:val="4"/>
              <w:rPr>
                <w:rFonts w:ascii="Times New Roman" w:hAnsi="Times New Roman"/>
                <w:sz w:val="16"/>
                <w:szCs w:val="16"/>
                <w:lang w:eastAsia="ru-RU"/>
              </w:rPr>
            </w:pPr>
            <w:r w:rsidRPr="0030799D">
              <w:rPr>
                <w:rFonts w:ascii="Times New Roman" w:hAnsi="Times New Roman"/>
                <w:sz w:val="16"/>
                <w:szCs w:val="16"/>
                <w:lang w:eastAsia="ru-RU"/>
              </w:rPr>
              <w:t>62</w:t>
            </w:r>
          </w:p>
        </w:tc>
        <w:tc>
          <w:tcPr>
            <w:tcW w:w="850" w:type="dxa"/>
            <w:gridSpan w:val="3"/>
            <w:tcBorders>
              <w:top w:val="single" w:sz="4" w:space="0" w:color="auto"/>
              <w:left w:val="single" w:sz="4" w:space="0" w:color="auto"/>
              <w:bottom w:val="single" w:sz="4" w:space="0" w:color="auto"/>
              <w:right w:val="single" w:sz="4" w:space="0" w:color="auto"/>
            </w:tcBorders>
            <w:vAlign w:val="bottom"/>
          </w:tcPr>
          <w:p w:rsidR="002076FE" w:rsidRPr="0030799D" w:rsidRDefault="00BC42EB" w:rsidP="005A109D">
            <w:pPr>
              <w:spacing w:before="100" w:beforeAutospacing="1" w:after="100" w:afterAutospacing="1" w:line="240" w:lineRule="auto"/>
              <w:jc w:val="right"/>
              <w:outlineLvl w:val="4"/>
              <w:rPr>
                <w:rFonts w:ascii="Times New Roman" w:hAnsi="Times New Roman"/>
                <w:sz w:val="16"/>
                <w:szCs w:val="16"/>
                <w:lang w:eastAsia="ru-RU"/>
              </w:rPr>
            </w:pPr>
            <w:r w:rsidRPr="0030799D">
              <w:rPr>
                <w:rFonts w:ascii="Times New Roman" w:hAnsi="Times New Roman"/>
                <w:sz w:val="16"/>
                <w:szCs w:val="16"/>
                <w:lang w:eastAsia="ru-RU"/>
              </w:rPr>
              <w:t>-13</w:t>
            </w:r>
          </w:p>
        </w:tc>
        <w:tc>
          <w:tcPr>
            <w:tcW w:w="709" w:type="dxa"/>
            <w:tcBorders>
              <w:top w:val="single" w:sz="4" w:space="0" w:color="auto"/>
              <w:left w:val="single" w:sz="4" w:space="0" w:color="auto"/>
              <w:bottom w:val="single" w:sz="4" w:space="0" w:color="auto"/>
              <w:right w:val="single" w:sz="4" w:space="0" w:color="auto"/>
            </w:tcBorders>
            <w:vAlign w:val="bottom"/>
          </w:tcPr>
          <w:p w:rsidR="002076FE" w:rsidRPr="0030799D" w:rsidRDefault="005C0A4F" w:rsidP="005A109D">
            <w:pPr>
              <w:spacing w:before="100" w:beforeAutospacing="1" w:after="100" w:afterAutospacing="1" w:line="240" w:lineRule="auto"/>
              <w:jc w:val="right"/>
              <w:outlineLvl w:val="4"/>
              <w:rPr>
                <w:rFonts w:ascii="Times New Roman" w:hAnsi="Times New Roman"/>
                <w:sz w:val="16"/>
                <w:szCs w:val="16"/>
                <w:lang w:eastAsia="ru-RU"/>
              </w:rPr>
            </w:pPr>
            <w:r w:rsidRPr="0030799D">
              <w:rPr>
                <w:rFonts w:ascii="Times New Roman" w:hAnsi="Times New Roman"/>
                <w:sz w:val="16"/>
                <w:szCs w:val="16"/>
                <w:lang w:eastAsia="ru-RU"/>
              </w:rPr>
              <w:t>75</w:t>
            </w:r>
          </w:p>
        </w:tc>
        <w:tc>
          <w:tcPr>
            <w:tcW w:w="709" w:type="dxa"/>
            <w:tcBorders>
              <w:top w:val="single" w:sz="4" w:space="0" w:color="auto"/>
              <w:left w:val="single" w:sz="4" w:space="0" w:color="auto"/>
              <w:bottom w:val="single" w:sz="4" w:space="0" w:color="auto"/>
              <w:right w:val="single" w:sz="4" w:space="0" w:color="auto"/>
            </w:tcBorders>
            <w:noWrap/>
            <w:vAlign w:val="bottom"/>
          </w:tcPr>
          <w:p w:rsidR="002076FE" w:rsidRPr="0030799D" w:rsidRDefault="00BC42EB" w:rsidP="005A109D">
            <w:pPr>
              <w:spacing w:before="100" w:beforeAutospacing="1" w:after="100" w:afterAutospacing="1" w:line="240" w:lineRule="auto"/>
              <w:jc w:val="right"/>
              <w:outlineLvl w:val="4"/>
              <w:rPr>
                <w:rFonts w:ascii="Times New Roman" w:hAnsi="Times New Roman"/>
                <w:sz w:val="16"/>
                <w:szCs w:val="16"/>
                <w:lang w:eastAsia="ru-RU"/>
              </w:rPr>
            </w:pPr>
            <w:r w:rsidRPr="0030799D">
              <w:rPr>
                <w:rFonts w:ascii="Times New Roman" w:hAnsi="Times New Roman"/>
                <w:sz w:val="16"/>
                <w:szCs w:val="16"/>
                <w:lang w:eastAsia="ru-RU"/>
              </w:rPr>
              <w:t>75</w:t>
            </w:r>
          </w:p>
        </w:tc>
        <w:tc>
          <w:tcPr>
            <w:tcW w:w="709" w:type="dxa"/>
            <w:tcBorders>
              <w:top w:val="single" w:sz="4" w:space="0" w:color="auto"/>
              <w:left w:val="single" w:sz="4" w:space="0" w:color="auto"/>
              <w:bottom w:val="single" w:sz="4" w:space="0" w:color="auto"/>
              <w:right w:val="single" w:sz="4" w:space="0" w:color="auto"/>
            </w:tcBorders>
            <w:vAlign w:val="bottom"/>
          </w:tcPr>
          <w:p w:rsidR="002076FE" w:rsidRPr="0030799D" w:rsidRDefault="00BC42EB" w:rsidP="005A109D">
            <w:pPr>
              <w:spacing w:before="100" w:beforeAutospacing="1" w:after="100" w:afterAutospacing="1" w:line="240" w:lineRule="auto"/>
              <w:jc w:val="right"/>
              <w:outlineLvl w:val="4"/>
              <w:rPr>
                <w:rFonts w:ascii="Times New Roman" w:hAnsi="Times New Roman"/>
                <w:sz w:val="16"/>
                <w:szCs w:val="16"/>
                <w:lang w:eastAsia="ru-RU"/>
              </w:rPr>
            </w:pPr>
            <w:r w:rsidRPr="0030799D">
              <w:rPr>
                <w:rFonts w:ascii="Times New Roman" w:hAnsi="Times New Roman"/>
                <w:sz w:val="16"/>
                <w:szCs w:val="16"/>
                <w:lang w:eastAsia="ru-RU"/>
              </w:rPr>
              <w:t>-</w:t>
            </w:r>
          </w:p>
        </w:tc>
        <w:tc>
          <w:tcPr>
            <w:tcW w:w="708" w:type="dxa"/>
            <w:tcBorders>
              <w:top w:val="single" w:sz="4" w:space="0" w:color="auto"/>
              <w:left w:val="single" w:sz="4" w:space="0" w:color="auto"/>
              <w:bottom w:val="single" w:sz="4" w:space="0" w:color="auto"/>
              <w:right w:val="single" w:sz="4" w:space="0" w:color="auto"/>
            </w:tcBorders>
            <w:vAlign w:val="bottom"/>
          </w:tcPr>
          <w:p w:rsidR="002076FE" w:rsidRPr="0030799D" w:rsidRDefault="005C0A4F" w:rsidP="005A109D">
            <w:pPr>
              <w:spacing w:before="100" w:beforeAutospacing="1" w:after="100" w:afterAutospacing="1" w:line="240" w:lineRule="auto"/>
              <w:jc w:val="right"/>
              <w:outlineLvl w:val="4"/>
              <w:rPr>
                <w:rFonts w:ascii="Times New Roman" w:hAnsi="Times New Roman"/>
                <w:sz w:val="16"/>
                <w:szCs w:val="16"/>
                <w:lang w:eastAsia="ru-RU"/>
              </w:rPr>
            </w:pPr>
            <w:r w:rsidRPr="0030799D">
              <w:rPr>
                <w:rFonts w:ascii="Times New Roman" w:hAnsi="Times New Roman"/>
                <w:sz w:val="16"/>
                <w:szCs w:val="16"/>
                <w:lang w:eastAsia="ru-RU"/>
              </w:rPr>
              <w:t>75</w:t>
            </w:r>
          </w:p>
        </w:tc>
        <w:tc>
          <w:tcPr>
            <w:tcW w:w="709" w:type="dxa"/>
            <w:tcBorders>
              <w:top w:val="single" w:sz="4" w:space="0" w:color="auto"/>
              <w:left w:val="single" w:sz="4" w:space="0" w:color="auto"/>
              <w:bottom w:val="single" w:sz="4" w:space="0" w:color="auto"/>
              <w:right w:val="single" w:sz="4" w:space="0" w:color="auto"/>
            </w:tcBorders>
            <w:noWrap/>
            <w:vAlign w:val="bottom"/>
          </w:tcPr>
          <w:p w:rsidR="002076FE" w:rsidRPr="0030799D" w:rsidRDefault="00BC42EB" w:rsidP="005A109D">
            <w:pPr>
              <w:spacing w:before="100" w:beforeAutospacing="1" w:after="100" w:afterAutospacing="1" w:line="240" w:lineRule="auto"/>
              <w:jc w:val="right"/>
              <w:outlineLvl w:val="4"/>
              <w:rPr>
                <w:rFonts w:ascii="Times New Roman" w:hAnsi="Times New Roman"/>
                <w:sz w:val="16"/>
                <w:szCs w:val="16"/>
                <w:lang w:eastAsia="ru-RU"/>
              </w:rPr>
            </w:pPr>
            <w:r w:rsidRPr="0030799D">
              <w:rPr>
                <w:rFonts w:ascii="Times New Roman" w:hAnsi="Times New Roman"/>
                <w:sz w:val="16"/>
                <w:szCs w:val="16"/>
                <w:lang w:eastAsia="ru-RU"/>
              </w:rPr>
              <w:t>75</w:t>
            </w:r>
          </w:p>
        </w:tc>
        <w:tc>
          <w:tcPr>
            <w:tcW w:w="709" w:type="dxa"/>
            <w:tcBorders>
              <w:top w:val="single" w:sz="4" w:space="0" w:color="auto"/>
              <w:left w:val="single" w:sz="4" w:space="0" w:color="auto"/>
              <w:bottom w:val="single" w:sz="4" w:space="0" w:color="auto"/>
              <w:right w:val="single" w:sz="4" w:space="0" w:color="auto"/>
            </w:tcBorders>
            <w:vAlign w:val="bottom"/>
          </w:tcPr>
          <w:p w:rsidR="002076FE" w:rsidRPr="0030799D" w:rsidRDefault="00BC42EB" w:rsidP="005A109D">
            <w:pPr>
              <w:spacing w:before="100" w:beforeAutospacing="1" w:after="100" w:afterAutospacing="1" w:line="240" w:lineRule="auto"/>
              <w:jc w:val="right"/>
              <w:outlineLvl w:val="4"/>
              <w:rPr>
                <w:rFonts w:ascii="Times New Roman" w:hAnsi="Times New Roman"/>
                <w:sz w:val="16"/>
                <w:szCs w:val="16"/>
                <w:lang w:eastAsia="ru-RU"/>
              </w:rPr>
            </w:pPr>
            <w:r w:rsidRPr="0030799D">
              <w:rPr>
                <w:rFonts w:ascii="Times New Roman" w:hAnsi="Times New Roman"/>
                <w:sz w:val="16"/>
                <w:szCs w:val="16"/>
                <w:lang w:eastAsia="ru-RU"/>
              </w:rPr>
              <w:t>-</w:t>
            </w:r>
          </w:p>
        </w:tc>
        <w:tc>
          <w:tcPr>
            <w:tcW w:w="709" w:type="dxa"/>
            <w:tcBorders>
              <w:top w:val="single" w:sz="4" w:space="0" w:color="auto"/>
              <w:left w:val="single" w:sz="4" w:space="0" w:color="auto"/>
              <w:bottom w:val="single" w:sz="4" w:space="0" w:color="auto"/>
              <w:right w:val="single" w:sz="4" w:space="0" w:color="auto"/>
            </w:tcBorders>
            <w:noWrap/>
            <w:vAlign w:val="bottom"/>
          </w:tcPr>
          <w:p w:rsidR="002076FE" w:rsidRPr="0030799D" w:rsidRDefault="00BC42EB" w:rsidP="005A109D">
            <w:pPr>
              <w:spacing w:before="100" w:beforeAutospacing="1" w:after="100" w:afterAutospacing="1" w:line="240" w:lineRule="auto"/>
              <w:jc w:val="right"/>
              <w:outlineLvl w:val="4"/>
              <w:rPr>
                <w:rFonts w:ascii="Times New Roman" w:hAnsi="Times New Roman"/>
                <w:sz w:val="16"/>
                <w:szCs w:val="16"/>
                <w:lang w:eastAsia="ru-RU"/>
              </w:rPr>
            </w:pPr>
            <w:r w:rsidRPr="0030799D">
              <w:rPr>
                <w:rFonts w:ascii="Times New Roman" w:hAnsi="Times New Roman"/>
                <w:sz w:val="16"/>
                <w:szCs w:val="16"/>
                <w:lang w:eastAsia="ru-RU"/>
              </w:rPr>
              <w:t>75</w:t>
            </w:r>
          </w:p>
        </w:tc>
      </w:tr>
      <w:tr w:rsidR="0030799D" w:rsidRPr="005820C9" w:rsidTr="0030799D">
        <w:trPr>
          <w:trHeight w:val="450"/>
        </w:trPr>
        <w:tc>
          <w:tcPr>
            <w:tcW w:w="1608" w:type="dxa"/>
            <w:gridSpan w:val="3"/>
            <w:tcBorders>
              <w:top w:val="single" w:sz="4" w:space="0" w:color="auto"/>
              <w:left w:val="single" w:sz="4" w:space="0" w:color="auto"/>
              <w:bottom w:val="single" w:sz="4" w:space="0" w:color="auto"/>
              <w:right w:val="single" w:sz="4" w:space="0" w:color="auto"/>
            </w:tcBorders>
            <w:vAlign w:val="center"/>
          </w:tcPr>
          <w:p w:rsidR="002076FE" w:rsidRPr="002E377A" w:rsidRDefault="005C0A4F" w:rsidP="00CB74F7">
            <w:pPr>
              <w:spacing w:after="0" w:line="240" w:lineRule="auto"/>
              <w:rPr>
                <w:rFonts w:ascii="Times New Roman" w:hAnsi="Times New Roman"/>
                <w:sz w:val="20"/>
                <w:szCs w:val="20"/>
                <w:lang w:eastAsia="ru-RU"/>
              </w:rPr>
            </w:pPr>
            <w:r w:rsidRPr="002E377A">
              <w:rPr>
                <w:rFonts w:ascii="Times New Roman" w:hAnsi="Times New Roman"/>
                <w:sz w:val="20"/>
                <w:szCs w:val="20"/>
                <w:lang w:eastAsia="ru-RU"/>
              </w:rPr>
              <w:t>Фонд заработной платы работников муниципальных учреждений СГП</w:t>
            </w:r>
          </w:p>
        </w:tc>
        <w:tc>
          <w:tcPr>
            <w:tcW w:w="567" w:type="dxa"/>
            <w:tcBorders>
              <w:top w:val="single" w:sz="4" w:space="0" w:color="auto"/>
              <w:left w:val="single" w:sz="4" w:space="0" w:color="auto"/>
              <w:bottom w:val="single" w:sz="4" w:space="0" w:color="auto"/>
              <w:right w:val="single" w:sz="4" w:space="0" w:color="auto"/>
            </w:tcBorders>
            <w:vAlign w:val="center"/>
          </w:tcPr>
          <w:p w:rsidR="002076FE" w:rsidRPr="00BC42EB" w:rsidRDefault="002076FE" w:rsidP="00CB74F7">
            <w:pPr>
              <w:spacing w:after="0" w:line="240" w:lineRule="auto"/>
              <w:jc w:val="center"/>
              <w:rPr>
                <w:rFonts w:ascii="Times New Roman" w:hAnsi="Times New Roman"/>
                <w:sz w:val="18"/>
                <w:szCs w:val="18"/>
                <w:lang w:eastAsia="ru-RU"/>
              </w:rPr>
            </w:pPr>
            <w:r w:rsidRPr="00BC42EB">
              <w:rPr>
                <w:rFonts w:ascii="Times New Roman" w:hAnsi="Times New Roman"/>
                <w:sz w:val="18"/>
                <w:szCs w:val="18"/>
                <w:lang w:eastAsia="ru-RU"/>
              </w:rPr>
              <w:t>тыс. рублей</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BC42EB" w:rsidRPr="0030799D" w:rsidRDefault="00BC42EB" w:rsidP="005A109D">
            <w:pPr>
              <w:spacing w:before="100" w:beforeAutospacing="1" w:after="100" w:afterAutospacing="1" w:line="240" w:lineRule="auto"/>
              <w:jc w:val="right"/>
              <w:outlineLvl w:val="4"/>
              <w:rPr>
                <w:rFonts w:ascii="Times New Roman" w:hAnsi="Times New Roman"/>
                <w:sz w:val="16"/>
                <w:szCs w:val="16"/>
                <w:lang w:eastAsia="ru-RU"/>
              </w:rPr>
            </w:pPr>
          </w:p>
          <w:p w:rsidR="002076FE" w:rsidRPr="0030799D" w:rsidRDefault="005C0A4F" w:rsidP="005A109D">
            <w:pPr>
              <w:spacing w:before="100" w:beforeAutospacing="1" w:after="100" w:afterAutospacing="1" w:line="240" w:lineRule="auto"/>
              <w:jc w:val="right"/>
              <w:outlineLvl w:val="4"/>
              <w:rPr>
                <w:rFonts w:ascii="Times New Roman" w:hAnsi="Times New Roman"/>
                <w:sz w:val="16"/>
                <w:szCs w:val="16"/>
                <w:lang w:eastAsia="ru-RU"/>
              </w:rPr>
            </w:pPr>
            <w:r w:rsidRPr="0030799D">
              <w:rPr>
                <w:rFonts w:ascii="Times New Roman" w:hAnsi="Times New Roman"/>
                <w:sz w:val="16"/>
                <w:szCs w:val="16"/>
                <w:lang w:eastAsia="ru-RU"/>
              </w:rPr>
              <w:t>15</w:t>
            </w:r>
            <w:r w:rsidR="00BC42EB" w:rsidRPr="0030799D">
              <w:rPr>
                <w:rFonts w:ascii="Times New Roman" w:hAnsi="Times New Roman"/>
                <w:sz w:val="16"/>
                <w:szCs w:val="16"/>
                <w:lang w:eastAsia="ru-RU"/>
              </w:rPr>
              <w:t> </w:t>
            </w:r>
            <w:r w:rsidRPr="0030799D">
              <w:rPr>
                <w:rFonts w:ascii="Times New Roman" w:hAnsi="Times New Roman"/>
                <w:sz w:val="16"/>
                <w:szCs w:val="16"/>
                <w:lang w:eastAsia="ru-RU"/>
              </w:rPr>
              <w:t>901</w:t>
            </w:r>
          </w:p>
        </w:tc>
        <w:tc>
          <w:tcPr>
            <w:tcW w:w="709" w:type="dxa"/>
            <w:gridSpan w:val="2"/>
            <w:tcBorders>
              <w:top w:val="single" w:sz="4" w:space="0" w:color="auto"/>
              <w:left w:val="single" w:sz="4" w:space="0" w:color="auto"/>
              <w:bottom w:val="single" w:sz="4" w:space="0" w:color="auto"/>
              <w:right w:val="single" w:sz="4" w:space="0" w:color="auto"/>
            </w:tcBorders>
            <w:noWrap/>
            <w:vAlign w:val="bottom"/>
          </w:tcPr>
          <w:p w:rsidR="00BC42EB" w:rsidRPr="0030799D" w:rsidRDefault="00BC42EB" w:rsidP="005A109D">
            <w:pPr>
              <w:spacing w:before="100" w:beforeAutospacing="1" w:after="100" w:afterAutospacing="1" w:line="240" w:lineRule="auto"/>
              <w:jc w:val="right"/>
              <w:outlineLvl w:val="4"/>
              <w:rPr>
                <w:rFonts w:ascii="Times New Roman" w:hAnsi="Times New Roman"/>
                <w:sz w:val="16"/>
                <w:szCs w:val="16"/>
                <w:lang w:eastAsia="ru-RU"/>
              </w:rPr>
            </w:pPr>
          </w:p>
          <w:p w:rsidR="002076FE" w:rsidRPr="0030799D" w:rsidRDefault="005C0A4F" w:rsidP="005A109D">
            <w:pPr>
              <w:spacing w:before="100" w:beforeAutospacing="1" w:after="100" w:afterAutospacing="1" w:line="240" w:lineRule="auto"/>
              <w:jc w:val="right"/>
              <w:outlineLvl w:val="4"/>
              <w:rPr>
                <w:rFonts w:ascii="Times New Roman" w:hAnsi="Times New Roman"/>
                <w:sz w:val="16"/>
                <w:szCs w:val="16"/>
                <w:lang w:eastAsia="ru-RU"/>
              </w:rPr>
            </w:pPr>
            <w:r w:rsidRPr="0030799D">
              <w:rPr>
                <w:rFonts w:ascii="Times New Roman" w:hAnsi="Times New Roman"/>
                <w:sz w:val="16"/>
                <w:szCs w:val="16"/>
                <w:lang w:eastAsia="ru-RU"/>
              </w:rPr>
              <w:t>14 945</w:t>
            </w:r>
          </w:p>
        </w:tc>
        <w:tc>
          <w:tcPr>
            <w:tcW w:w="850" w:type="dxa"/>
            <w:gridSpan w:val="3"/>
            <w:tcBorders>
              <w:top w:val="single" w:sz="4" w:space="0" w:color="auto"/>
              <w:left w:val="single" w:sz="4" w:space="0" w:color="auto"/>
              <w:bottom w:val="single" w:sz="4" w:space="0" w:color="auto"/>
              <w:right w:val="single" w:sz="4" w:space="0" w:color="auto"/>
            </w:tcBorders>
            <w:vAlign w:val="bottom"/>
          </w:tcPr>
          <w:p w:rsidR="002076FE" w:rsidRPr="0030799D" w:rsidRDefault="00BC42EB" w:rsidP="005A109D">
            <w:pPr>
              <w:spacing w:before="100" w:beforeAutospacing="1" w:after="100" w:afterAutospacing="1" w:line="240" w:lineRule="auto"/>
              <w:jc w:val="right"/>
              <w:outlineLvl w:val="4"/>
              <w:rPr>
                <w:rFonts w:ascii="Times New Roman" w:hAnsi="Times New Roman"/>
                <w:sz w:val="16"/>
                <w:szCs w:val="16"/>
                <w:lang w:eastAsia="ru-RU"/>
              </w:rPr>
            </w:pPr>
            <w:r w:rsidRPr="0030799D">
              <w:rPr>
                <w:rFonts w:ascii="Times New Roman" w:hAnsi="Times New Roman"/>
                <w:sz w:val="16"/>
                <w:szCs w:val="16"/>
                <w:lang w:eastAsia="ru-RU"/>
              </w:rPr>
              <w:t>-956</w:t>
            </w:r>
          </w:p>
        </w:tc>
        <w:tc>
          <w:tcPr>
            <w:tcW w:w="709" w:type="dxa"/>
            <w:tcBorders>
              <w:top w:val="single" w:sz="4" w:space="0" w:color="auto"/>
              <w:left w:val="single" w:sz="4" w:space="0" w:color="auto"/>
              <w:bottom w:val="single" w:sz="4" w:space="0" w:color="auto"/>
              <w:right w:val="single" w:sz="4" w:space="0" w:color="auto"/>
            </w:tcBorders>
            <w:vAlign w:val="bottom"/>
          </w:tcPr>
          <w:p w:rsidR="002076FE" w:rsidRPr="0030799D" w:rsidRDefault="00DD5144" w:rsidP="005A109D">
            <w:pPr>
              <w:spacing w:before="100" w:beforeAutospacing="1" w:after="100" w:afterAutospacing="1" w:line="240" w:lineRule="auto"/>
              <w:jc w:val="right"/>
              <w:outlineLvl w:val="4"/>
              <w:rPr>
                <w:rFonts w:ascii="Times New Roman" w:hAnsi="Times New Roman"/>
                <w:sz w:val="16"/>
                <w:szCs w:val="16"/>
                <w:lang w:eastAsia="ru-RU"/>
              </w:rPr>
            </w:pPr>
            <w:r w:rsidRPr="0030799D">
              <w:rPr>
                <w:rFonts w:ascii="Times New Roman" w:hAnsi="Times New Roman"/>
                <w:sz w:val="16"/>
                <w:szCs w:val="16"/>
                <w:lang w:eastAsia="ru-RU"/>
              </w:rPr>
              <w:t>16 603</w:t>
            </w:r>
          </w:p>
        </w:tc>
        <w:tc>
          <w:tcPr>
            <w:tcW w:w="709" w:type="dxa"/>
            <w:tcBorders>
              <w:top w:val="single" w:sz="4" w:space="0" w:color="auto"/>
              <w:left w:val="single" w:sz="4" w:space="0" w:color="auto"/>
              <w:bottom w:val="single" w:sz="4" w:space="0" w:color="auto"/>
              <w:right w:val="single" w:sz="4" w:space="0" w:color="auto"/>
            </w:tcBorders>
            <w:noWrap/>
            <w:vAlign w:val="bottom"/>
          </w:tcPr>
          <w:p w:rsidR="002076FE" w:rsidRPr="0030799D" w:rsidRDefault="00BC42EB" w:rsidP="005A109D">
            <w:pPr>
              <w:spacing w:before="100" w:beforeAutospacing="1" w:after="100" w:afterAutospacing="1" w:line="240" w:lineRule="auto"/>
              <w:jc w:val="right"/>
              <w:outlineLvl w:val="4"/>
              <w:rPr>
                <w:rFonts w:ascii="Times New Roman" w:hAnsi="Times New Roman"/>
                <w:sz w:val="16"/>
                <w:szCs w:val="16"/>
                <w:lang w:eastAsia="ru-RU"/>
              </w:rPr>
            </w:pPr>
            <w:r w:rsidRPr="0030799D">
              <w:rPr>
                <w:rFonts w:ascii="Times New Roman" w:hAnsi="Times New Roman"/>
                <w:sz w:val="16"/>
                <w:szCs w:val="16"/>
                <w:lang w:eastAsia="ru-RU"/>
              </w:rPr>
              <w:t>17 269</w:t>
            </w:r>
          </w:p>
        </w:tc>
        <w:tc>
          <w:tcPr>
            <w:tcW w:w="709" w:type="dxa"/>
            <w:tcBorders>
              <w:top w:val="single" w:sz="4" w:space="0" w:color="auto"/>
              <w:left w:val="single" w:sz="4" w:space="0" w:color="auto"/>
              <w:bottom w:val="single" w:sz="4" w:space="0" w:color="auto"/>
              <w:right w:val="single" w:sz="4" w:space="0" w:color="auto"/>
            </w:tcBorders>
            <w:vAlign w:val="bottom"/>
          </w:tcPr>
          <w:p w:rsidR="002076FE" w:rsidRPr="0030799D" w:rsidRDefault="00BC42EB" w:rsidP="005A109D">
            <w:pPr>
              <w:spacing w:before="100" w:beforeAutospacing="1" w:after="100" w:afterAutospacing="1" w:line="240" w:lineRule="auto"/>
              <w:jc w:val="right"/>
              <w:outlineLvl w:val="4"/>
              <w:rPr>
                <w:rFonts w:ascii="Times New Roman" w:hAnsi="Times New Roman"/>
                <w:sz w:val="16"/>
                <w:szCs w:val="16"/>
                <w:lang w:eastAsia="ru-RU"/>
              </w:rPr>
            </w:pPr>
            <w:r w:rsidRPr="0030799D">
              <w:rPr>
                <w:rFonts w:ascii="Times New Roman" w:hAnsi="Times New Roman"/>
                <w:sz w:val="16"/>
                <w:szCs w:val="16"/>
                <w:lang w:eastAsia="ru-RU"/>
              </w:rPr>
              <w:t>+666</w:t>
            </w:r>
          </w:p>
        </w:tc>
        <w:tc>
          <w:tcPr>
            <w:tcW w:w="708" w:type="dxa"/>
            <w:tcBorders>
              <w:top w:val="single" w:sz="4" w:space="0" w:color="auto"/>
              <w:left w:val="single" w:sz="4" w:space="0" w:color="auto"/>
              <w:bottom w:val="single" w:sz="4" w:space="0" w:color="auto"/>
              <w:right w:val="single" w:sz="4" w:space="0" w:color="auto"/>
            </w:tcBorders>
            <w:vAlign w:val="bottom"/>
          </w:tcPr>
          <w:p w:rsidR="002076FE" w:rsidRPr="0030799D" w:rsidRDefault="00DD5144" w:rsidP="005A109D">
            <w:pPr>
              <w:spacing w:before="100" w:beforeAutospacing="1" w:after="100" w:afterAutospacing="1" w:line="240" w:lineRule="auto"/>
              <w:jc w:val="right"/>
              <w:outlineLvl w:val="4"/>
              <w:rPr>
                <w:rFonts w:ascii="Times New Roman" w:hAnsi="Times New Roman"/>
                <w:sz w:val="16"/>
                <w:szCs w:val="16"/>
                <w:lang w:eastAsia="ru-RU"/>
              </w:rPr>
            </w:pPr>
            <w:r w:rsidRPr="0030799D">
              <w:rPr>
                <w:rFonts w:ascii="Times New Roman" w:hAnsi="Times New Roman"/>
                <w:sz w:val="16"/>
                <w:szCs w:val="16"/>
                <w:lang w:eastAsia="ru-RU"/>
              </w:rPr>
              <w:t>17 317</w:t>
            </w:r>
          </w:p>
        </w:tc>
        <w:tc>
          <w:tcPr>
            <w:tcW w:w="709" w:type="dxa"/>
            <w:tcBorders>
              <w:top w:val="single" w:sz="4" w:space="0" w:color="auto"/>
              <w:left w:val="single" w:sz="4" w:space="0" w:color="auto"/>
              <w:bottom w:val="single" w:sz="4" w:space="0" w:color="auto"/>
              <w:right w:val="single" w:sz="4" w:space="0" w:color="auto"/>
            </w:tcBorders>
            <w:noWrap/>
            <w:vAlign w:val="bottom"/>
          </w:tcPr>
          <w:p w:rsidR="002076FE" w:rsidRPr="0030799D" w:rsidRDefault="00BC42EB" w:rsidP="005A109D">
            <w:pPr>
              <w:spacing w:before="100" w:beforeAutospacing="1" w:after="100" w:afterAutospacing="1" w:line="240" w:lineRule="auto"/>
              <w:jc w:val="right"/>
              <w:outlineLvl w:val="4"/>
              <w:rPr>
                <w:rFonts w:ascii="Times New Roman" w:hAnsi="Times New Roman"/>
                <w:sz w:val="16"/>
                <w:szCs w:val="16"/>
                <w:lang w:eastAsia="ru-RU"/>
              </w:rPr>
            </w:pPr>
            <w:r w:rsidRPr="0030799D">
              <w:rPr>
                <w:rFonts w:ascii="Times New Roman" w:hAnsi="Times New Roman"/>
                <w:sz w:val="16"/>
                <w:szCs w:val="16"/>
                <w:lang w:eastAsia="ru-RU"/>
              </w:rPr>
              <w:t>18 450</w:t>
            </w:r>
          </w:p>
        </w:tc>
        <w:tc>
          <w:tcPr>
            <w:tcW w:w="709" w:type="dxa"/>
            <w:tcBorders>
              <w:top w:val="single" w:sz="4" w:space="0" w:color="auto"/>
              <w:left w:val="single" w:sz="4" w:space="0" w:color="auto"/>
              <w:bottom w:val="single" w:sz="4" w:space="0" w:color="auto"/>
              <w:right w:val="single" w:sz="4" w:space="0" w:color="auto"/>
            </w:tcBorders>
            <w:vAlign w:val="bottom"/>
          </w:tcPr>
          <w:p w:rsidR="002076FE" w:rsidRPr="0030799D" w:rsidRDefault="00BC42EB" w:rsidP="005A109D">
            <w:pPr>
              <w:spacing w:before="100" w:beforeAutospacing="1" w:after="100" w:afterAutospacing="1" w:line="240" w:lineRule="auto"/>
              <w:jc w:val="right"/>
              <w:outlineLvl w:val="4"/>
              <w:rPr>
                <w:rFonts w:ascii="Times New Roman" w:hAnsi="Times New Roman"/>
                <w:sz w:val="16"/>
                <w:szCs w:val="16"/>
                <w:lang w:eastAsia="ru-RU"/>
              </w:rPr>
            </w:pPr>
            <w:r w:rsidRPr="0030799D">
              <w:rPr>
                <w:rFonts w:ascii="Times New Roman" w:hAnsi="Times New Roman"/>
                <w:sz w:val="16"/>
                <w:szCs w:val="16"/>
                <w:lang w:eastAsia="ru-RU"/>
              </w:rPr>
              <w:t>+ 1 133</w:t>
            </w:r>
          </w:p>
        </w:tc>
        <w:tc>
          <w:tcPr>
            <w:tcW w:w="709" w:type="dxa"/>
            <w:tcBorders>
              <w:top w:val="single" w:sz="4" w:space="0" w:color="auto"/>
              <w:left w:val="single" w:sz="4" w:space="0" w:color="auto"/>
              <w:bottom w:val="single" w:sz="4" w:space="0" w:color="auto"/>
              <w:right w:val="single" w:sz="4" w:space="0" w:color="auto"/>
            </w:tcBorders>
            <w:noWrap/>
            <w:vAlign w:val="bottom"/>
          </w:tcPr>
          <w:p w:rsidR="002076FE" w:rsidRPr="0030799D" w:rsidRDefault="00BC42EB" w:rsidP="005A109D">
            <w:pPr>
              <w:spacing w:before="100" w:beforeAutospacing="1" w:after="100" w:afterAutospacing="1" w:line="240" w:lineRule="auto"/>
              <w:jc w:val="right"/>
              <w:outlineLvl w:val="4"/>
              <w:rPr>
                <w:rFonts w:ascii="Times New Roman" w:hAnsi="Times New Roman"/>
                <w:sz w:val="16"/>
                <w:szCs w:val="16"/>
                <w:lang w:eastAsia="ru-RU"/>
              </w:rPr>
            </w:pPr>
            <w:r w:rsidRPr="0030799D">
              <w:rPr>
                <w:rFonts w:ascii="Times New Roman" w:hAnsi="Times New Roman"/>
                <w:sz w:val="16"/>
                <w:szCs w:val="16"/>
                <w:lang w:eastAsia="ru-RU"/>
              </w:rPr>
              <w:t>19 740</w:t>
            </w:r>
          </w:p>
        </w:tc>
      </w:tr>
      <w:tr w:rsidR="0030799D" w:rsidRPr="005820C9" w:rsidTr="0030799D">
        <w:trPr>
          <w:trHeight w:val="480"/>
        </w:trPr>
        <w:tc>
          <w:tcPr>
            <w:tcW w:w="1608" w:type="dxa"/>
            <w:gridSpan w:val="3"/>
            <w:tcBorders>
              <w:top w:val="single" w:sz="4" w:space="0" w:color="auto"/>
              <w:left w:val="single" w:sz="4" w:space="0" w:color="auto"/>
              <w:bottom w:val="single" w:sz="4" w:space="0" w:color="auto"/>
              <w:right w:val="single" w:sz="4" w:space="0" w:color="auto"/>
            </w:tcBorders>
            <w:vAlign w:val="center"/>
          </w:tcPr>
          <w:p w:rsidR="005C0A4F" w:rsidRPr="002E377A" w:rsidRDefault="005C0A4F" w:rsidP="005C0A4F">
            <w:pPr>
              <w:spacing w:after="0" w:line="240" w:lineRule="auto"/>
              <w:rPr>
                <w:rFonts w:ascii="Times New Roman" w:hAnsi="Times New Roman"/>
                <w:sz w:val="20"/>
                <w:szCs w:val="20"/>
                <w:lang w:eastAsia="ru-RU"/>
              </w:rPr>
            </w:pPr>
            <w:r w:rsidRPr="002E377A">
              <w:rPr>
                <w:rFonts w:ascii="Times New Roman" w:hAnsi="Times New Roman"/>
                <w:sz w:val="20"/>
                <w:szCs w:val="20"/>
                <w:lang w:eastAsia="ru-RU"/>
              </w:rPr>
              <w:t>Среднемесячная заработная плата работников муниципальных учреждений СГП в расчёте на одного работника</w:t>
            </w:r>
          </w:p>
        </w:tc>
        <w:tc>
          <w:tcPr>
            <w:tcW w:w="567" w:type="dxa"/>
            <w:tcBorders>
              <w:top w:val="single" w:sz="4" w:space="0" w:color="auto"/>
              <w:left w:val="single" w:sz="4" w:space="0" w:color="auto"/>
              <w:bottom w:val="single" w:sz="4" w:space="0" w:color="auto"/>
              <w:right w:val="single" w:sz="4" w:space="0" w:color="auto"/>
            </w:tcBorders>
            <w:vAlign w:val="center"/>
          </w:tcPr>
          <w:p w:rsidR="005C0A4F" w:rsidRPr="00BC42EB" w:rsidRDefault="005C0A4F" w:rsidP="005C0A4F">
            <w:pPr>
              <w:spacing w:after="0" w:line="240" w:lineRule="auto"/>
              <w:jc w:val="center"/>
              <w:rPr>
                <w:rFonts w:ascii="Times New Roman" w:hAnsi="Times New Roman"/>
                <w:sz w:val="18"/>
                <w:szCs w:val="18"/>
                <w:lang w:eastAsia="ru-RU"/>
              </w:rPr>
            </w:pPr>
            <w:r w:rsidRPr="00BC42EB">
              <w:rPr>
                <w:rFonts w:ascii="Times New Roman" w:hAnsi="Times New Roman"/>
                <w:sz w:val="18"/>
                <w:szCs w:val="18"/>
                <w:lang w:eastAsia="ru-RU"/>
              </w:rPr>
              <w:t>тыс. рублей</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5C0A4F" w:rsidRPr="0030799D" w:rsidRDefault="005C0A4F" w:rsidP="005A109D">
            <w:pPr>
              <w:spacing w:before="100" w:beforeAutospacing="1" w:after="100" w:afterAutospacing="1" w:line="240" w:lineRule="auto"/>
              <w:jc w:val="right"/>
              <w:outlineLvl w:val="4"/>
              <w:rPr>
                <w:rFonts w:ascii="Times New Roman" w:hAnsi="Times New Roman"/>
                <w:sz w:val="16"/>
                <w:szCs w:val="16"/>
                <w:lang w:eastAsia="ru-RU"/>
              </w:rPr>
            </w:pPr>
            <w:r w:rsidRPr="0030799D">
              <w:rPr>
                <w:rFonts w:ascii="Times New Roman" w:hAnsi="Times New Roman"/>
                <w:sz w:val="16"/>
                <w:szCs w:val="16"/>
                <w:lang w:eastAsia="ru-RU"/>
              </w:rPr>
              <w:t>17 677</w:t>
            </w:r>
          </w:p>
        </w:tc>
        <w:tc>
          <w:tcPr>
            <w:tcW w:w="709" w:type="dxa"/>
            <w:gridSpan w:val="2"/>
            <w:tcBorders>
              <w:top w:val="single" w:sz="4" w:space="0" w:color="auto"/>
              <w:left w:val="single" w:sz="4" w:space="0" w:color="auto"/>
              <w:bottom w:val="single" w:sz="4" w:space="0" w:color="auto"/>
              <w:right w:val="single" w:sz="4" w:space="0" w:color="auto"/>
            </w:tcBorders>
            <w:noWrap/>
            <w:vAlign w:val="bottom"/>
          </w:tcPr>
          <w:p w:rsidR="005C0A4F" w:rsidRPr="0030799D" w:rsidRDefault="005C0A4F" w:rsidP="005A109D">
            <w:pPr>
              <w:spacing w:before="100" w:beforeAutospacing="1" w:after="100" w:afterAutospacing="1" w:line="240" w:lineRule="auto"/>
              <w:jc w:val="right"/>
              <w:outlineLvl w:val="4"/>
              <w:rPr>
                <w:rFonts w:ascii="Times New Roman" w:hAnsi="Times New Roman"/>
                <w:sz w:val="16"/>
                <w:szCs w:val="16"/>
                <w:lang w:eastAsia="ru-RU"/>
              </w:rPr>
            </w:pPr>
            <w:r w:rsidRPr="0030799D">
              <w:rPr>
                <w:rFonts w:ascii="Times New Roman" w:hAnsi="Times New Roman"/>
                <w:sz w:val="16"/>
                <w:szCs w:val="16"/>
                <w:lang w:eastAsia="ru-RU"/>
              </w:rPr>
              <w:t>20 087</w:t>
            </w:r>
          </w:p>
        </w:tc>
        <w:tc>
          <w:tcPr>
            <w:tcW w:w="850" w:type="dxa"/>
            <w:gridSpan w:val="3"/>
            <w:tcBorders>
              <w:top w:val="single" w:sz="4" w:space="0" w:color="auto"/>
              <w:left w:val="single" w:sz="4" w:space="0" w:color="auto"/>
              <w:bottom w:val="single" w:sz="4" w:space="0" w:color="auto"/>
              <w:right w:val="single" w:sz="4" w:space="0" w:color="auto"/>
            </w:tcBorders>
            <w:vAlign w:val="bottom"/>
          </w:tcPr>
          <w:p w:rsidR="005C0A4F" w:rsidRPr="0030799D" w:rsidRDefault="00363311" w:rsidP="005A109D">
            <w:pPr>
              <w:spacing w:before="100" w:beforeAutospacing="1" w:after="100" w:afterAutospacing="1" w:line="240" w:lineRule="auto"/>
              <w:jc w:val="right"/>
              <w:outlineLvl w:val="4"/>
              <w:rPr>
                <w:rFonts w:ascii="Times New Roman" w:hAnsi="Times New Roman"/>
                <w:sz w:val="16"/>
                <w:szCs w:val="16"/>
                <w:lang w:eastAsia="ru-RU"/>
              </w:rPr>
            </w:pPr>
            <w:r>
              <w:rPr>
                <w:rFonts w:ascii="Times New Roman" w:hAnsi="Times New Roman"/>
                <w:sz w:val="16"/>
                <w:szCs w:val="16"/>
                <w:lang w:eastAsia="ru-RU"/>
              </w:rPr>
              <w:t>+</w:t>
            </w:r>
            <w:r w:rsidR="00BC42EB" w:rsidRPr="0030799D">
              <w:rPr>
                <w:rFonts w:ascii="Times New Roman" w:hAnsi="Times New Roman"/>
                <w:sz w:val="16"/>
                <w:szCs w:val="16"/>
                <w:lang w:eastAsia="ru-RU"/>
              </w:rPr>
              <w:t>2 410</w:t>
            </w:r>
          </w:p>
        </w:tc>
        <w:tc>
          <w:tcPr>
            <w:tcW w:w="709" w:type="dxa"/>
            <w:tcBorders>
              <w:top w:val="single" w:sz="4" w:space="0" w:color="auto"/>
              <w:left w:val="single" w:sz="4" w:space="0" w:color="auto"/>
              <w:bottom w:val="single" w:sz="4" w:space="0" w:color="auto"/>
              <w:right w:val="single" w:sz="4" w:space="0" w:color="auto"/>
            </w:tcBorders>
            <w:vAlign w:val="bottom"/>
          </w:tcPr>
          <w:p w:rsidR="005C0A4F" w:rsidRPr="0030799D" w:rsidRDefault="00BC42EB" w:rsidP="005A109D">
            <w:pPr>
              <w:spacing w:before="100" w:beforeAutospacing="1" w:after="100" w:afterAutospacing="1" w:line="240" w:lineRule="auto"/>
              <w:jc w:val="right"/>
              <w:outlineLvl w:val="4"/>
              <w:rPr>
                <w:rFonts w:ascii="Times New Roman" w:hAnsi="Times New Roman"/>
                <w:sz w:val="16"/>
                <w:szCs w:val="16"/>
                <w:lang w:eastAsia="ru-RU"/>
              </w:rPr>
            </w:pPr>
            <w:r w:rsidRPr="0030799D">
              <w:rPr>
                <w:rFonts w:ascii="Times New Roman" w:hAnsi="Times New Roman"/>
                <w:sz w:val="16"/>
                <w:szCs w:val="16"/>
                <w:lang w:eastAsia="ru-RU"/>
              </w:rPr>
              <w:t>18 449</w:t>
            </w:r>
          </w:p>
        </w:tc>
        <w:tc>
          <w:tcPr>
            <w:tcW w:w="709" w:type="dxa"/>
            <w:tcBorders>
              <w:top w:val="single" w:sz="4" w:space="0" w:color="auto"/>
              <w:left w:val="single" w:sz="4" w:space="0" w:color="auto"/>
              <w:bottom w:val="single" w:sz="4" w:space="0" w:color="auto"/>
              <w:right w:val="single" w:sz="4" w:space="0" w:color="auto"/>
            </w:tcBorders>
            <w:noWrap/>
            <w:vAlign w:val="bottom"/>
          </w:tcPr>
          <w:p w:rsidR="005C0A4F" w:rsidRPr="0030799D" w:rsidRDefault="00BC42EB" w:rsidP="005A109D">
            <w:pPr>
              <w:spacing w:before="100" w:beforeAutospacing="1" w:after="100" w:afterAutospacing="1" w:line="240" w:lineRule="auto"/>
              <w:jc w:val="right"/>
              <w:outlineLvl w:val="4"/>
              <w:rPr>
                <w:rFonts w:ascii="Times New Roman" w:hAnsi="Times New Roman"/>
                <w:sz w:val="16"/>
                <w:szCs w:val="16"/>
                <w:lang w:eastAsia="ru-RU"/>
              </w:rPr>
            </w:pPr>
            <w:r w:rsidRPr="0030799D">
              <w:rPr>
                <w:rFonts w:ascii="Times New Roman" w:hAnsi="Times New Roman"/>
                <w:sz w:val="16"/>
                <w:szCs w:val="16"/>
                <w:lang w:eastAsia="ru-RU"/>
              </w:rPr>
              <w:t>19 188</w:t>
            </w:r>
          </w:p>
        </w:tc>
        <w:tc>
          <w:tcPr>
            <w:tcW w:w="709" w:type="dxa"/>
            <w:tcBorders>
              <w:top w:val="single" w:sz="4" w:space="0" w:color="auto"/>
              <w:left w:val="single" w:sz="4" w:space="0" w:color="auto"/>
              <w:bottom w:val="single" w:sz="4" w:space="0" w:color="auto"/>
              <w:right w:val="single" w:sz="4" w:space="0" w:color="auto"/>
            </w:tcBorders>
            <w:vAlign w:val="bottom"/>
          </w:tcPr>
          <w:p w:rsidR="005C0A4F" w:rsidRPr="0030799D" w:rsidRDefault="00BC42EB" w:rsidP="005A109D">
            <w:pPr>
              <w:spacing w:before="100" w:beforeAutospacing="1" w:after="100" w:afterAutospacing="1" w:line="240" w:lineRule="auto"/>
              <w:jc w:val="right"/>
              <w:outlineLvl w:val="4"/>
              <w:rPr>
                <w:rFonts w:ascii="Times New Roman" w:hAnsi="Times New Roman"/>
                <w:sz w:val="16"/>
                <w:szCs w:val="16"/>
                <w:lang w:eastAsia="ru-RU"/>
              </w:rPr>
            </w:pPr>
            <w:r w:rsidRPr="0030799D">
              <w:rPr>
                <w:rFonts w:ascii="Times New Roman" w:hAnsi="Times New Roman"/>
                <w:sz w:val="16"/>
                <w:szCs w:val="16"/>
                <w:lang w:eastAsia="ru-RU"/>
              </w:rPr>
              <w:t>+739</w:t>
            </w:r>
          </w:p>
        </w:tc>
        <w:tc>
          <w:tcPr>
            <w:tcW w:w="708" w:type="dxa"/>
            <w:tcBorders>
              <w:top w:val="single" w:sz="4" w:space="0" w:color="auto"/>
              <w:left w:val="single" w:sz="4" w:space="0" w:color="auto"/>
              <w:bottom w:val="single" w:sz="4" w:space="0" w:color="auto"/>
              <w:right w:val="single" w:sz="4" w:space="0" w:color="auto"/>
            </w:tcBorders>
            <w:vAlign w:val="bottom"/>
          </w:tcPr>
          <w:p w:rsidR="005C0A4F" w:rsidRPr="0030799D" w:rsidRDefault="00DD5144" w:rsidP="005A109D">
            <w:pPr>
              <w:spacing w:before="100" w:beforeAutospacing="1" w:after="100" w:afterAutospacing="1" w:line="240" w:lineRule="auto"/>
              <w:jc w:val="right"/>
              <w:outlineLvl w:val="4"/>
              <w:rPr>
                <w:rFonts w:ascii="Times New Roman" w:hAnsi="Times New Roman"/>
                <w:sz w:val="16"/>
                <w:szCs w:val="16"/>
                <w:lang w:eastAsia="ru-RU"/>
              </w:rPr>
            </w:pPr>
            <w:r w:rsidRPr="0030799D">
              <w:rPr>
                <w:rFonts w:ascii="Times New Roman" w:hAnsi="Times New Roman"/>
                <w:sz w:val="16"/>
                <w:szCs w:val="16"/>
                <w:lang w:eastAsia="ru-RU"/>
              </w:rPr>
              <w:t>19 241</w:t>
            </w:r>
          </w:p>
        </w:tc>
        <w:tc>
          <w:tcPr>
            <w:tcW w:w="709" w:type="dxa"/>
            <w:tcBorders>
              <w:top w:val="single" w:sz="4" w:space="0" w:color="auto"/>
              <w:left w:val="single" w:sz="4" w:space="0" w:color="auto"/>
              <w:bottom w:val="single" w:sz="4" w:space="0" w:color="auto"/>
              <w:right w:val="single" w:sz="4" w:space="0" w:color="auto"/>
            </w:tcBorders>
            <w:noWrap/>
            <w:vAlign w:val="bottom"/>
          </w:tcPr>
          <w:p w:rsidR="005C0A4F" w:rsidRPr="0030799D" w:rsidRDefault="00BC42EB" w:rsidP="005A109D">
            <w:pPr>
              <w:spacing w:before="100" w:beforeAutospacing="1" w:after="100" w:afterAutospacing="1" w:line="240" w:lineRule="auto"/>
              <w:jc w:val="right"/>
              <w:outlineLvl w:val="4"/>
              <w:rPr>
                <w:rFonts w:ascii="Times New Roman" w:hAnsi="Times New Roman"/>
                <w:sz w:val="16"/>
                <w:szCs w:val="16"/>
                <w:lang w:eastAsia="ru-RU"/>
              </w:rPr>
            </w:pPr>
            <w:r w:rsidRPr="0030799D">
              <w:rPr>
                <w:rFonts w:ascii="Times New Roman" w:hAnsi="Times New Roman"/>
                <w:sz w:val="16"/>
                <w:szCs w:val="16"/>
                <w:lang w:eastAsia="ru-RU"/>
              </w:rPr>
              <w:t>20 500</w:t>
            </w:r>
          </w:p>
        </w:tc>
        <w:tc>
          <w:tcPr>
            <w:tcW w:w="709" w:type="dxa"/>
            <w:tcBorders>
              <w:top w:val="single" w:sz="4" w:space="0" w:color="auto"/>
              <w:left w:val="single" w:sz="4" w:space="0" w:color="auto"/>
              <w:bottom w:val="single" w:sz="4" w:space="0" w:color="auto"/>
              <w:right w:val="single" w:sz="4" w:space="0" w:color="auto"/>
            </w:tcBorders>
            <w:vAlign w:val="bottom"/>
          </w:tcPr>
          <w:p w:rsidR="005C0A4F" w:rsidRPr="0030799D" w:rsidRDefault="00BC42EB" w:rsidP="005A109D">
            <w:pPr>
              <w:spacing w:before="100" w:beforeAutospacing="1" w:after="100" w:afterAutospacing="1" w:line="240" w:lineRule="auto"/>
              <w:jc w:val="right"/>
              <w:outlineLvl w:val="4"/>
              <w:rPr>
                <w:rFonts w:ascii="Times New Roman" w:hAnsi="Times New Roman"/>
                <w:sz w:val="16"/>
                <w:szCs w:val="16"/>
                <w:lang w:eastAsia="ru-RU"/>
              </w:rPr>
            </w:pPr>
            <w:r w:rsidRPr="0030799D">
              <w:rPr>
                <w:rFonts w:ascii="Times New Roman" w:hAnsi="Times New Roman"/>
                <w:sz w:val="16"/>
                <w:szCs w:val="16"/>
                <w:lang w:eastAsia="ru-RU"/>
              </w:rPr>
              <w:t>+1 259</w:t>
            </w:r>
          </w:p>
        </w:tc>
        <w:tc>
          <w:tcPr>
            <w:tcW w:w="709" w:type="dxa"/>
            <w:tcBorders>
              <w:top w:val="single" w:sz="4" w:space="0" w:color="auto"/>
              <w:left w:val="single" w:sz="4" w:space="0" w:color="auto"/>
              <w:bottom w:val="single" w:sz="4" w:space="0" w:color="auto"/>
              <w:right w:val="single" w:sz="4" w:space="0" w:color="auto"/>
            </w:tcBorders>
            <w:noWrap/>
            <w:vAlign w:val="bottom"/>
          </w:tcPr>
          <w:p w:rsidR="005C0A4F" w:rsidRPr="0030799D" w:rsidRDefault="00BC42EB" w:rsidP="005A109D">
            <w:pPr>
              <w:spacing w:before="100" w:beforeAutospacing="1" w:after="100" w:afterAutospacing="1" w:line="240" w:lineRule="auto"/>
              <w:jc w:val="right"/>
              <w:outlineLvl w:val="4"/>
              <w:rPr>
                <w:rFonts w:ascii="Times New Roman" w:hAnsi="Times New Roman"/>
                <w:sz w:val="16"/>
                <w:szCs w:val="16"/>
                <w:lang w:eastAsia="ru-RU"/>
              </w:rPr>
            </w:pPr>
            <w:r w:rsidRPr="0030799D">
              <w:rPr>
                <w:rFonts w:ascii="Times New Roman" w:hAnsi="Times New Roman"/>
                <w:sz w:val="16"/>
                <w:szCs w:val="16"/>
                <w:lang w:eastAsia="ru-RU"/>
              </w:rPr>
              <w:t>21 933</w:t>
            </w:r>
          </w:p>
        </w:tc>
      </w:tr>
      <w:tr w:rsidR="0030799D" w:rsidRPr="005820C9" w:rsidTr="0030799D">
        <w:trPr>
          <w:trHeight w:val="480"/>
        </w:trPr>
        <w:tc>
          <w:tcPr>
            <w:tcW w:w="1608" w:type="dxa"/>
            <w:gridSpan w:val="3"/>
            <w:tcBorders>
              <w:top w:val="single" w:sz="4" w:space="0" w:color="auto"/>
              <w:left w:val="single" w:sz="4" w:space="0" w:color="auto"/>
              <w:bottom w:val="single" w:sz="4" w:space="0" w:color="auto"/>
              <w:right w:val="single" w:sz="4" w:space="0" w:color="auto"/>
            </w:tcBorders>
            <w:vAlign w:val="center"/>
          </w:tcPr>
          <w:p w:rsidR="005C0A4F" w:rsidRPr="002E377A" w:rsidRDefault="005C0A4F" w:rsidP="005C0A4F">
            <w:pPr>
              <w:spacing w:after="0" w:line="240" w:lineRule="auto"/>
              <w:ind w:firstLineChars="400" w:firstLine="800"/>
              <w:rPr>
                <w:rFonts w:ascii="Times New Roman" w:hAnsi="Times New Roman"/>
                <w:sz w:val="20"/>
                <w:szCs w:val="20"/>
                <w:lang w:eastAsia="ru-RU"/>
              </w:rPr>
            </w:pPr>
            <w:r w:rsidRPr="002E377A">
              <w:rPr>
                <w:rFonts w:ascii="Times New Roman" w:hAnsi="Times New Roman"/>
                <w:sz w:val="20"/>
                <w:szCs w:val="20"/>
                <w:lang w:eastAsia="ru-RU"/>
              </w:rPr>
              <w:t xml:space="preserve">Доходы от использования имущества, находящегося в муниципальной – собственности – всего, в </w:t>
            </w:r>
            <w:proofErr w:type="spellStart"/>
            <w:r w:rsidRPr="002E377A">
              <w:rPr>
                <w:rFonts w:ascii="Times New Roman" w:hAnsi="Times New Roman"/>
                <w:sz w:val="20"/>
                <w:szCs w:val="20"/>
                <w:lang w:eastAsia="ru-RU"/>
              </w:rPr>
              <w:t>т.ч</w:t>
            </w:r>
            <w:proofErr w:type="spellEnd"/>
            <w:r w:rsidRPr="002E377A">
              <w:rPr>
                <w:rFonts w:ascii="Times New Roman" w:hAnsi="Times New Roman"/>
                <w:sz w:val="20"/>
                <w:szCs w:val="20"/>
                <w:lang w:eastAsia="ru-RU"/>
              </w:rPr>
              <w:t>.</w:t>
            </w:r>
          </w:p>
        </w:tc>
        <w:tc>
          <w:tcPr>
            <w:tcW w:w="567" w:type="dxa"/>
            <w:tcBorders>
              <w:top w:val="single" w:sz="4" w:space="0" w:color="auto"/>
              <w:left w:val="single" w:sz="4" w:space="0" w:color="auto"/>
              <w:bottom w:val="single" w:sz="4" w:space="0" w:color="auto"/>
              <w:right w:val="single" w:sz="4" w:space="0" w:color="auto"/>
            </w:tcBorders>
            <w:vAlign w:val="center"/>
          </w:tcPr>
          <w:p w:rsidR="005C0A4F" w:rsidRPr="00BC42EB" w:rsidRDefault="005C0A4F" w:rsidP="005C0A4F">
            <w:pPr>
              <w:spacing w:after="0" w:line="240" w:lineRule="auto"/>
              <w:jc w:val="center"/>
              <w:rPr>
                <w:rFonts w:ascii="Times New Roman" w:hAnsi="Times New Roman"/>
                <w:sz w:val="18"/>
                <w:szCs w:val="18"/>
                <w:lang w:eastAsia="ru-RU"/>
              </w:rPr>
            </w:pPr>
            <w:r w:rsidRPr="00BC42EB">
              <w:rPr>
                <w:rFonts w:ascii="Times New Roman" w:hAnsi="Times New Roman"/>
                <w:sz w:val="18"/>
                <w:szCs w:val="18"/>
                <w:lang w:eastAsia="ru-RU"/>
              </w:rPr>
              <w:t>тыс. рублей</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5C0A4F" w:rsidRPr="0030799D" w:rsidRDefault="005C0A4F" w:rsidP="005A109D">
            <w:pPr>
              <w:spacing w:before="100" w:beforeAutospacing="1" w:after="100" w:afterAutospacing="1" w:line="240" w:lineRule="auto"/>
              <w:jc w:val="right"/>
              <w:outlineLvl w:val="4"/>
              <w:rPr>
                <w:rFonts w:ascii="Times New Roman" w:hAnsi="Times New Roman"/>
                <w:sz w:val="16"/>
                <w:szCs w:val="16"/>
                <w:lang w:eastAsia="ru-RU"/>
              </w:rPr>
            </w:pPr>
            <w:r w:rsidRPr="0030799D">
              <w:rPr>
                <w:rFonts w:ascii="Times New Roman" w:hAnsi="Times New Roman"/>
                <w:sz w:val="16"/>
                <w:szCs w:val="16"/>
                <w:lang w:eastAsia="ru-RU"/>
              </w:rPr>
              <w:t>15 860</w:t>
            </w:r>
          </w:p>
        </w:tc>
        <w:tc>
          <w:tcPr>
            <w:tcW w:w="709" w:type="dxa"/>
            <w:gridSpan w:val="2"/>
            <w:tcBorders>
              <w:top w:val="single" w:sz="4" w:space="0" w:color="auto"/>
              <w:left w:val="single" w:sz="4" w:space="0" w:color="auto"/>
              <w:bottom w:val="single" w:sz="4" w:space="0" w:color="auto"/>
              <w:right w:val="single" w:sz="4" w:space="0" w:color="auto"/>
            </w:tcBorders>
            <w:noWrap/>
            <w:vAlign w:val="bottom"/>
          </w:tcPr>
          <w:p w:rsidR="005C0A4F" w:rsidRPr="0030799D" w:rsidRDefault="005C0A4F" w:rsidP="005A109D">
            <w:pPr>
              <w:spacing w:before="100" w:beforeAutospacing="1" w:after="100" w:afterAutospacing="1" w:line="240" w:lineRule="auto"/>
              <w:jc w:val="right"/>
              <w:outlineLvl w:val="4"/>
              <w:rPr>
                <w:rFonts w:ascii="Times New Roman" w:hAnsi="Times New Roman"/>
                <w:sz w:val="16"/>
                <w:szCs w:val="16"/>
                <w:lang w:eastAsia="ru-RU"/>
              </w:rPr>
            </w:pPr>
            <w:r w:rsidRPr="0030799D">
              <w:rPr>
                <w:rFonts w:ascii="Times New Roman" w:hAnsi="Times New Roman"/>
                <w:sz w:val="16"/>
                <w:szCs w:val="16"/>
                <w:lang w:eastAsia="ru-RU"/>
              </w:rPr>
              <w:t>3 922</w:t>
            </w:r>
          </w:p>
        </w:tc>
        <w:tc>
          <w:tcPr>
            <w:tcW w:w="850" w:type="dxa"/>
            <w:gridSpan w:val="3"/>
            <w:tcBorders>
              <w:top w:val="single" w:sz="4" w:space="0" w:color="auto"/>
              <w:left w:val="single" w:sz="4" w:space="0" w:color="auto"/>
              <w:bottom w:val="single" w:sz="4" w:space="0" w:color="auto"/>
              <w:right w:val="single" w:sz="4" w:space="0" w:color="auto"/>
            </w:tcBorders>
            <w:vAlign w:val="bottom"/>
          </w:tcPr>
          <w:p w:rsidR="005C0A4F" w:rsidRPr="0030799D" w:rsidRDefault="00BC42EB" w:rsidP="005A109D">
            <w:pPr>
              <w:spacing w:before="100" w:beforeAutospacing="1" w:after="100" w:afterAutospacing="1" w:line="240" w:lineRule="auto"/>
              <w:jc w:val="right"/>
              <w:outlineLvl w:val="4"/>
              <w:rPr>
                <w:rFonts w:ascii="Times New Roman" w:hAnsi="Times New Roman"/>
                <w:sz w:val="16"/>
                <w:szCs w:val="16"/>
                <w:lang w:eastAsia="ru-RU"/>
              </w:rPr>
            </w:pPr>
            <w:r w:rsidRPr="0030799D">
              <w:rPr>
                <w:rFonts w:ascii="Times New Roman" w:hAnsi="Times New Roman"/>
                <w:sz w:val="16"/>
                <w:szCs w:val="16"/>
                <w:lang w:eastAsia="ru-RU"/>
              </w:rPr>
              <w:t>-11 938</w:t>
            </w:r>
          </w:p>
        </w:tc>
        <w:tc>
          <w:tcPr>
            <w:tcW w:w="709" w:type="dxa"/>
            <w:tcBorders>
              <w:top w:val="single" w:sz="4" w:space="0" w:color="auto"/>
              <w:left w:val="single" w:sz="4" w:space="0" w:color="auto"/>
              <w:bottom w:val="single" w:sz="4" w:space="0" w:color="auto"/>
              <w:right w:val="single" w:sz="4" w:space="0" w:color="auto"/>
            </w:tcBorders>
            <w:vAlign w:val="bottom"/>
          </w:tcPr>
          <w:p w:rsidR="005C0A4F" w:rsidRPr="0030799D" w:rsidRDefault="00BC42EB" w:rsidP="005A109D">
            <w:pPr>
              <w:spacing w:before="100" w:beforeAutospacing="1" w:after="100" w:afterAutospacing="1" w:line="240" w:lineRule="auto"/>
              <w:jc w:val="right"/>
              <w:outlineLvl w:val="4"/>
              <w:rPr>
                <w:rFonts w:ascii="Times New Roman" w:hAnsi="Times New Roman"/>
                <w:sz w:val="16"/>
                <w:szCs w:val="16"/>
                <w:lang w:eastAsia="ru-RU"/>
              </w:rPr>
            </w:pPr>
            <w:r w:rsidRPr="0030799D">
              <w:rPr>
                <w:rFonts w:ascii="Times New Roman" w:hAnsi="Times New Roman"/>
                <w:sz w:val="16"/>
                <w:szCs w:val="16"/>
                <w:lang w:eastAsia="ru-RU"/>
              </w:rPr>
              <w:t>16 000</w:t>
            </w:r>
          </w:p>
        </w:tc>
        <w:tc>
          <w:tcPr>
            <w:tcW w:w="709" w:type="dxa"/>
            <w:tcBorders>
              <w:top w:val="single" w:sz="4" w:space="0" w:color="auto"/>
              <w:left w:val="single" w:sz="4" w:space="0" w:color="auto"/>
              <w:bottom w:val="single" w:sz="4" w:space="0" w:color="auto"/>
              <w:right w:val="single" w:sz="4" w:space="0" w:color="auto"/>
            </w:tcBorders>
            <w:noWrap/>
            <w:vAlign w:val="bottom"/>
          </w:tcPr>
          <w:p w:rsidR="005C0A4F" w:rsidRPr="0030799D" w:rsidRDefault="00BC42EB" w:rsidP="005A109D">
            <w:pPr>
              <w:spacing w:before="100" w:beforeAutospacing="1" w:after="100" w:afterAutospacing="1" w:line="240" w:lineRule="auto"/>
              <w:jc w:val="right"/>
              <w:outlineLvl w:val="4"/>
              <w:rPr>
                <w:rFonts w:ascii="Times New Roman" w:hAnsi="Times New Roman"/>
                <w:sz w:val="16"/>
                <w:szCs w:val="16"/>
                <w:lang w:eastAsia="ru-RU"/>
              </w:rPr>
            </w:pPr>
            <w:r w:rsidRPr="0030799D">
              <w:rPr>
                <w:rFonts w:ascii="Times New Roman" w:hAnsi="Times New Roman"/>
                <w:sz w:val="16"/>
                <w:szCs w:val="16"/>
                <w:lang w:eastAsia="ru-RU"/>
              </w:rPr>
              <w:t>13 537</w:t>
            </w:r>
          </w:p>
        </w:tc>
        <w:tc>
          <w:tcPr>
            <w:tcW w:w="709" w:type="dxa"/>
            <w:tcBorders>
              <w:top w:val="single" w:sz="4" w:space="0" w:color="auto"/>
              <w:left w:val="single" w:sz="4" w:space="0" w:color="auto"/>
              <w:bottom w:val="single" w:sz="4" w:space="0" w:color="auto"/>
              <w:right w:val="single" w:sz="4" w:space="0" w:color="auto"/>
            </w:tcBorders>
            <w:vAlign w:val="bottom"/>
          </w:tcPr>
          <w:p w:rsidR="005C0A4F" w:rsidRPr="0030799D" w:rsidRDefault="00BC42EB" w:rsidP="005A109D">
            <w:pPr>
              <w:spacing w:before="100" w:beforeAutospacing="1" w:after="100" w:afterAutospacing="1" w:line="240" w:lineRule="auto"/>
              <w:jc w:val="right"/>
              <w:outlineLvl w:val="4"/>
              <w:rPr>
                <w:rFonts w:ascii="Times New Roman" w:hAnsi="Times New Roman"/>
                <w:sz w:val="16"/>
                <w:szCs w:val="16"/>
                <w:lang w:eastAsia="ru-RU"/>
              </w:rPr>
            </w:pPr>
            <w:r w:rsidRPr="0030799D">
              <w:rPr>
                <w:rFonts w:ascii="Times New Roman" w:hAnsi="Times New Roman"/>
                <w:sz w:val="16"/>
                <w:szCs w:val="16"/>
                <w:lang w:eastAsia="ru-RU"/>
              </w:rPr>
              <w:t>-2 463</w:t>
            </w:r>
          </w:p>
        </w:tc>
        <w:tc>
          <w:tcPr>
            <w:tcW w:w="708" w:type="dxa"/>
            <w:tcBorders>
              <w:top w:val="single" w:sz="4" w:space="0" w:color="auto"/>
              <w:left w:val="single" w:sz="4" w:space="0" w:color="auto"/>
              <w:bottom w:val="single" w:sz="4" w:space="0" w:color="auto"/>
              <w:right w:val="single" w:sz="4" w:space="0" w:color="auto"/>
            </w:tcBorders>
            <w:vAlign w:val="bottom"/>
          </w:tcPr>
          <w:p w:rsidR="005C0A4F" w:rsidRPr="0030799D" w:rsidRDefault="00DD5144" w:rsidP="005A109D">
            <w:pPr>
              <w:spacing w:before="100" w:beforeAutospacing="1" w:after="100" w:afterAutospacing="1" w:line="240" w:lineRule="auto"/>
              <w:jc w:val="right"/>
              <w:outlineLvl w:val="4"/>
              <w:rPr>
                <w:rFonts w:ascii="Times New Roman" w:hAnsi="Times New Roman"/>
                <w:sz w:val="16"/>
                <w:szCs w:val="16"/>
                <w:lang w:eastAsia="ru-RU"/>
              </w:rPr>
            </w:pPr>
            <w:r w:rsidRPr="0030799D">
              <w:rPr>
                <w:rFonts w:ascii="Times New Roman" w:hAnsi="Times New Roman"/>
                <w:sz w:val="16"/>
                <w:szCs w:val="16"/>
                <w:lang w:eastAsia="ru-RU"/>
              </w:rPr>
              <w:t>16 000</w:t>
            </w:r>
          </w:p>
        </w:tc>
        <w:tc>
          <w:tcPr>
            <w:tcW w:w="709" w:type="dxa"/>
            <w:tcBorders>
              <w:top w:val="single" w:sz="4" w:space="0" w:color="auto"/>
              <w:left w:val="single" w:sz="4" w:space="0" w:color="auto"/>
              <w:bottom w:val="single" w:sz="4" w:space="0" w:color="auto"/>
              <w:right w:val="single" w:sz="4" w:space="0" w:color="auto"/>
            </w:tcBorders>
            <w:noWrap/>
            <w:vAlign w:val="bottom"/>
          </w:tcPr>
          <w:p w:rsidR="005C0A4F" w:rsidRPr="0030799D" w:rsidRDefault="00BC42EB" w:rsidP="005A109D">
            <w:pPr>
              <w:spacing w:before="100" w:beforeAutospacing="1" w:after="100" w:afterAutospacing="1" w:line="240" w:lineRule="auto"/>
              <w:jc w:val="right"/>
              <w:outlineLvl w:val="4"/>
              <w:rPr>
                <w:rFonts w:ascii="Times New Roman" w:hAnsi="Times New Roman"/>
                <w:sz w:val="16"/>
                <w:szCs w:val="16"/>
                <w:lang w:eastAsia="ru-RU"/>
              </w:rPr>
            </w:pPr>
            <w:r w:rsidRPr="0030799D">
              <w:rPr>
                <w:rFonts w:ascii="Times New Roman" w:hAnsi="Times New Roman"/>
                <w:sz w:val="16"/>
                <w:szCs w:val="16"/>
                <w:lang w:eastAsia="ru-RU"/>
              </w:rPr>
              <w:t>16 000</w:t>
            </w:r>
          </w:p>
        </w:tc>
        <w:tc>
          <w:tcPr>
            <w:tcW w:w="709" w:type="dxa"/>
            <w:tcBorders>
              <w:top w:val="single" w:sz="4" w:space="0" w:color="auto"/>
              <w:left w:val="single" w:sz="4" w:space="0" w:color="auto"/>
              <w:bottom w:val="single" w:sz="4" w:space="0" w:color="auto"/>
              <w:right w:val="single" w:sz="4" w:space="0" w:color="auto"/>
            </w:tcBorders>
            <w:vAlign w:val="bottom"/>
          </w:tcPr>
          <w:p w:rsidR="005C0A4F" w:rsidRPr="0030799D" w:rsidRDefault="00BC42EB" w:rsidP="005A109D">
            <w:pPr>
              <w:spacing w:before="100" w:beforeAutospacing="1" w:after="100" w:afterAutospacing="1" w:line="240" w:lineRule="auto"/>
              <w:jc w:val="right"/>
              <w:outlineLvl w:val="4"/>
              <w:rPr>
                <w:rFonts w:ascii="Times New Roman" w:hAnsi="Times New Roman"/>
                <w:sz w:val="16"/>
                <w:szCs w:val="16"/>
                <w:lang w:eastAsia="ru-RU"/>
              </w:rPr>
            </w:pPr>
            <w:r w:rsidRPr="0030799D">
              <w:rPr>
                <w:rFonts w:ascii="Times New Roman" w:hAnsi="Times New Roman"/>
                <w:sz w:val="16"/>
                <w:szCs w:val="16"/>
                <w:lang w:eastAsia="ru-RU"/>
              </w:rPr>
              <w:t>-</w:t>
            </w:r>
          </w:p>
        </w:tc>
        <w:tc>
          <w:tcPr>
            <w:tcW w:w="709" w:type="dxa"/>
            <w:tcBorders>
              <w:top w:val="single" w:sz="4" w:space="0" w:color="auto"/>
              <w:left w:val="single" w:sz="4" w:space="0" w:color="auto"/>
              <w:bottom w:val="single" w:sz="4" w:space="0" w:color="auto"/>
              <w:right w:val="single" w:sz="4" w:space="0" w:color="auto"/>
            </w:tcBorders>
            <w:noWrap/>
            <w:vAlign w:val="bottom"/>
          </w:tcPr>
          <w:p w:rsidR="005C0A4F" w:rsidRPr="0030799D" w:rsidRDefault="00BC42EB" w:rsidP="005A109D">
            <w:pPr>
              <w:spacing w:before="100" w:beforeAutospacing="1" w:after="100" w:afterAutospacing="1" w:line="240" w:lineRule="auto"/>
              <w:jc w:val="right"/>
              <w:outlineLvl w:val="4"/>
              <w:rPr>
                <w:rFonts w:ascii="Times New Roman" w:hAnsi="Times New Roman"/>
                <w:sz w:val="16"/>
                <w:szCs w:val="16"/>
                <w:lang w:eastAsia="ru-RU"/>
              </w:rPr>
            </w:pPr>
            <w:r w:rsidRPr="0030799D">
              <w:rPr>
                <w:rFonts w:ascii="Times New Roman" w:hAnsi="Times New Roman"/>
                <w:sz w:val="16"/>
                <w:szCs w:val="16"/>
                <w:lang w:eastAsia="ru-RU"/>
              </w:rPr>
              <w:t>14 000</w:t>
            </w:r>
          </w:p>
        </w:tc>
      </w:tr>
      <w:tr w:rsidR="0030799D" w:rsidRPr="005820C9" w:rsidTr="0030799D">
        <w:trPr>
          <w:trHeight w:val="383"/>
        </w:trPr>
        <w:tc>
          <w:tcPr>
            <w:tcW w:w="1608" w:type="dxa"/>
            <w:gridSpan w:val="3"/>
            <w:tcBorders>
              <w:top w:val="single" w:sz="4" w:space="0" w:color="auto"/>
              <w:left w:val="single" w:sz="4" w:space="0" w:color="auto"/>
              <w:bottom w:val="single" w:sz="4" w:space="0" w:color="auto"/>
              <w:right w:val="single" w:sz="4" w:space="0" w:color="auto"/>
            </w:tcBorders>
            <w:vAlign w:val="center"/>
          </w:tcPr>
          <w:p w:rsidR="005C0A4F" w:rsidRPr="002E377A" w:rsidRDefault="005C0A4F" w:rsidP="005C0A4F">
            <w:pPr>
              <w:spacing w:after="0" w:line="240" w:lineRule="auto"/>
              <w:ind w:firstLineChars="400" w:firstLine="800"/>
              <w:rPr>
                <w:rFonts w:ascii="Times New Roman" w:hAnsi="Times New Roman"/>
                <w:sz w:val="20"/>
                <w:szCs w:val="20"/>
                <w:lang w:eastAsia="ru-RU"/>
              </w:rPr>
            </w:pPr>
            <w:r w:rsidRPr="002E377A">
              <w:rPr>
                <w:rFonts w:ascii="Times New Roman" w:hAnsi="Times New Roman"/>
                <w:sz w:val="20"/>
                <w:szCs w:val="20"/>
                <w:lang w:eastAsia="ru-RU"/>
              </w:rPr>
              <w:lastRenderedPageBreak/>
              <w:t>Доходы от продажи имущества, находящегося в муницип</w:t>
            </w:r>
            <w:r>
              <w:rPr>
                <w:rFonts w:ascii="Times New Roman" w:hAnsi="Times New Roman"/>
                <w:sz w:val="20"/>
                <w:szCs w:val="20"/>
                <w:lang w:eastAsia="ru-RU"/>
              </w:rPr>
              <w:t>альной – собственности – всего.</w:t>
            </w:r>
          </w:p>
        </w:tc>
        <w:tc>
          <w:tcPr>
            <w:tcW w:w="567" w:type="dxa"/>
            <w:tcBorders>
              <w:top w:val="single" w:sz="4" w:space="0" w:color="auto"/>
              <w:left w:val="single" w:sz="4" w:space="0" w:color="auto"/>
              <w:bottom w:val="single" w:sz="4" w:space="0" w:color="auto"/>
              <w:right w:val="single" w:sz="4" w:space="0" w:color="auto"/>
            </w:tcBorders>
            <w:vAlign w:val="center"/>
          </w:tcPr>
          <w:p w:rsidR="005C0A4F" w:rsidRPr="00BC42EB" w:rsidRDefault="005C0A4F" w:rsidP="005C0A4F">
            <w:pPr>
              <w:spacing w:after="0" w:line="240" w:lineRule="auto"/>
              <w:jc w:val="center"/>
              <w:rPr>
                <w:rFonts w:ascii="Times New Roman" w:hAnsi="Times New Roman"/>
                <w:sz w:val="18"/>
                <w:szCs w:val="18"/>
                <w:lang w:eastAsia="ru-RU"/>
              </w:rPr>
            </w:pPr>
            <w:r w:rsidRPr="00BC42EB">
              <w:rPr>
                <w:rFonts w:ascii="Times New Roman" w:hAnsi="Times New Roman"/>
                <w:sz w:val="18"/>
                <w:szCs w:val="18"/>
                <w:lang w:eastAsia="ru-RU"/>
              </w:rPr>
              <w:t>тыс. рублей</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5C0A4F" w:rsidRPr="0030799D" w:rsidRDefault="005C0A4F" w:rsidP="005A109D">
            <w:pPr>
              <w:spacing w:before="100" w:beforeAutospacing="1" w:after="100" w:afterAutospacing="1" w:line="240" w:lineRule="auto"/>
              <w:jc w:val="right"/>
              <w:outlineLvl w:val="4"/>
              <w:rPr>
                <w:rFonts w:ascii="Times New Roman" w:hAnsi="Times New Roman"/>
                <w:sz w:val="16"/>
                <w:szCs w:val="16"/>
                <w:lang w:eastAsia="ru-RU"/>
              </w:rPr>
            </w:pPr>
            <w:r w:rsidRPr="0030799D">
              <w:rPr>
                <w:rFonts w:ascii="Times New Roman" w:hAnsi="Times New Roman"/>
                <w:sz w:val="16"/>
                <w:szCs w:val="16"/>
                <w:lang w:eastAsia="ru-RU"/>
              </w:rPr>
              <w:t>1 000</w:t>
            </w:r>
          </w:p>
        </w:tc>
        <w:tc>
          <w:tcPr>
            <w:tcW w:w="709" w:type="dxa"/>
            <w:gridSpan w:val="2"/>
            <w:tcBorders>
              <w:top w:val="single" w:sz="4" w:space="0" w:color="auto"/>
              <w:left w:val="single" w:sz="4" w:space="0" w:color="auto"/>
              <w:bottom w:val="single" w:sz="4" w:space="0" w:color="auto"/>
              <w:right w:val="single" w:sz="4" w:space="0" w:color="auto"/>
            </w:tcBorders>
            <w:noWrap/>
            <w:vAlign w:val="bottom"/>
          </w:tcPr>
          <w:p w:rsidR="005C0A4F" w:rsidRPr="0030799D" w:rsidRDefault="005C0A4F" w:rsidP="005A109D">
            <w:pPr>
              <w:spacing w:before="100" w:beforeAutospacing="1" w:after="100" w:afterAutospacing="1" w:line="240" w:lineRule="auto"/>
              <w:jc w:val="right"/>
              <w:outlineLvl w:val="4"/>
              <w:rPr>
                <w:rFonts w:ascii="Times New Roman" w:hAnsi="Times New Roman"/>
                <w:sz w:val="16"/>
                <w:szCs w:val="16"/>
                <w:lang w:eastAsia="ru-RU"/>
              </w:rPr>
            </w:pPr>
            <w:r w:rsidRPr="0030799D">
              <w:rPr>
                <w:rFonts w:ascii="Times New Roman" w:hAnsi="Times New Roman"/>
                <w:sz w:val="16"/>
                <w:szCs w:val="16"/>
                <w:lang w:eastAsia="ru-RU"/>
              </w:rPr>
              <w:t>2 053</w:t>
            </w:r>
          </w:p>
        </w:tc>
        <w:tc>
          <w:tcPr>
            <w:tcW w:w="850" w:type="dxa"/>
            <w:gridSpan w:val="3"/>
            <w:tcBorders>
              <w:top w:val="single" w:sz="4" w:space="0" w:color="auto"/>
              <w:left w:val="single" w:sz="4" w:space="0" w:color="auto"/>
              <w:bottom w:val="single" w:sz="4" w:space="0" w:color="auto"/>
              <w:right w:val="single" w:sz="4" w:space="0" w:color="auto"/>
            </w:tcBorders>
            <w:vAlign w:val="bottom"/>
          </w:tcPr>
          <w:p w:rsidR="005C0A4F" w:rsidRPr="0030799D" w:rsidRDefault="00BC42EB" w:rsidP="005A109D">
            <w:pPr>
              <w:spacing w:before="100" w:beforeAutospacing="1" w:after="100" w:afterAutospacing="1" w:line="240" w:lineRule="auto"/>
              <w:jc w:val="right"/>
              <w:outlineLvl w:val="4"/>
              <w:rPr>
                <w:rFonts w:ascii="Times New Roman" w:hAnsi="Times New Roman"/>
                <w:sz w:val="16"/>
                <w:szCs w:val="16"/>
                <w:lang w:eastAsia="ru-RU"/>
              </w:rPr>
            </w:pPr>
            <w:r w:rsidRPr="0030799D">
              <w:rPr>
                <w:rFonts w:ascii="Times New Roman" w:hAnsi="Times New Roman"/>
                <w:sz w:val="16"/>
                <w:szCs w:val="16"/>
                <w:lang w:eastAsia="ru-RU"/>
              </w:rPr>
              <w:t>+1 053</w:t>
            </w:r>
          </w:p>
        </w:tc>
        <w:tc>
          <w:tcPr>
            <w:tcW w:w="709" w:type="dxa"/>
            <w:tcBorders>
              <w:top w:val="single" w:sz="4" w:space="0" w:color="auto"/>
              <w:left w:val="single" w:sz="4" w:space="0" w:color="auto"/>
              <w:bottom w:val="single" w:sz="4" w:space="0" w:color="auto"/>
              <w:right w:val="single" w:sz="4" w:space="0" w:color="auto"/>
            </w:tcBorders>
            <w:vAlign w:val="bottom"/>
          </w:tcPr>
          <w:p w:rsidR="005C0A4F" w:rsidRPr="0030799D" w:rsidRDefault="00BC42EB" w:rsidP="005A109D">
            <w:pPr>
              <w:spacing w:before="100" w:beforeAutospacing="1" w:after="100" w:afterAutospacing="1" w:line="240" w:lineRule="auto"/>
              <w:jc w:val="right"/>
              <w:outlineLvl w:val="4"/>
              <w:rPr>
                <w:rFonts w:ascii="Times New Roman" w:hAnsi="Times New Roman"/>
                <w:sz w:val="16"/>
                <w:szCs w:val="16"/>
                <w:lang w:eastAsia="ru-RU"/>
              </w:rPr>
            </w:pPr>
            <w:r w:rsidRPr="0030799D">
              <w:rPr>
                <w:rFonts w:ascii="Times New Roman" w:hAnsi="Times New Roman"/>
                <w:sz w:val="16"/>
                <w:szCs w:val="16"/>
                <w:lang w:eastAsia="ru-RU"/>
              </w:rPr>
              <w:t>1 000</w:t>
            </w:r>
          </w:p>
        </w:tc>
        <w:tc>
          <w:tcPr>
            <w:tcW w:w="709" w:type="dxa"/>
            <w:tcBorders>
              <w:top w:val="single" w:sz="4" w:space="0" w:color="auto"/>
              <w:left w:val="single" w:sz="4" w:space="0" w:color="auto"/>
              <w:bottom w:val="single" w:sz="4" w:space="0" w:color="auto"/>
              <w:right w:val="single" w:sz="4" w:space="0" w:color="auto"/>
            </w:tcBorders>
            <w:noWrap/>
            <w:vAlign w:val="bottom"/>
          </w:tcPr>
          <w:p w:rsidR="005C0A4F" w:rsidRPr="0030799D" w:rsidRDefault="00BC42EB" w:rsidP="005A109D">
            <w:pPr>
              <w:spacing w:before="100" w:beforeAutospacing="1" w:after="100" w:afterAutospacing="1" w:line="240" w:lineRule="auto"/>
              <w:jc w:val="right"/>
              <w:outlineLvl w:val="4"/>
              <w:rPr>
                <w:rFonts w:ascii="Times New Roman" w:hAnsi="Times New Roman"/>
                <w:sz w:val="16"/>
                <w:szCs w:val="16"/>
                <w:lang w:eastAsia="ru-RU"/>
              </w:rPr>
            </w:pPr>
            <w:r w:rsidRPr="0030799D">
              <w:rPr>
                <w:rFonts w:ascii="Times New Roman" w:hAnsi="Times New Roman"/>
                <w:sz w:val="16"/>
                <w:szCs w:val="16"/>
                <w:lang w:eastAsia="ru-RU"/>
              </w:rPr>
              <w:t>4 600</w:t>
            </w:r>
          </w:p>
        </w:tc>
        <w:tc>
          <w:tcPr>
            <w:tcW w:w="709" w:type="dxa"/>
            <w:tcBorders>
              <w:top w:val="single" w:sz="4" w:space="0" w:color="auto"/>
              <w:left w:val="single" w:sz="4" w:space="0" w:color="auto"/>
              <w:bottom w:val="single" w:sz="4" w:space="0" w:color="auto"/>
              <w:right w:val="single" w:sz="4" w:space="0" w:color="auto"/>
            </w:tcBorders>
            <w:vAlign w:val="bottom"/>
          </w:tcPr>
          <w:p w:rsidR="005C0A4F" w:rsidRPr="0030799D" w:rsidRDefault="00BC42EB" w:rsidP="005A109D">
            <w:pPr>
              <w:spacing w:before="100" w:beforeAutospacing="1" w:after="100" w:afterAutospacing="1" w:line="240" w:lineRule="auto"/>
              <w:jc w:val="right"/>
              <w:outlineLvl w:val="4"/>
              <w:rPr>
                <w:rFonts w:ascii="Times New Roman" w:hAnsi="Times New Roman"/>
                <w:sz w:val="16"/>
                <w:szCs w:val="16"/>
                <w:lang w:eastAsia="ru-RU"/>
              </w:rPr>
            </w:pPr>
            <w:r w:rsidRPr="0030799D">
              <w:rPr>
                <w:rFonts w:ascii="Times New Roman" w:hAnsi="Times New Roman"/>
                <w:sz w:val="16"/>
                <w:szCs w:val="16"/>
                <w:lang w:eastAsia="ru-RU"/>
              </w:rPr>
              <w:t>+3 600</w:t>
            </w:r>
          </w:p>
        </w:tc>
        <w:tc>
          <w:tcPr>
            <w:tcW w:w="708" w:type="dxa"/>
            <w:tcBorders>
              <w:top w:val="single" w:sz="4" w:space="0" w:color="auto"/>
              <w:left w:val="single" w:sz="4" w:space="0" w:color="auto"/>
              <w:bottom w:val="single" w:sz="4" w:space="0" w:color="auto"/>
              <w:right w:val="single" w:sz="4" w:space="0" w:color="auto"/>
            </w:tcBorders>
            <w:vAlign w:val="bottom"/>
          </w:tcPr>
          <w:p w:rsidR="005C0A4F" w:rsidRPr="0030799D" w:rsidRDefault="00DD5144" w:rsidP="005A109D">
            <w:pPr>
              <w:spacing w:before="100" w:beforeAutospacing="1" w:after="100" w:afterAutospacing="1" w:line="240" w:lineRule="auto"/>
              <w:jc w:val="right"/>
              <w:outlineLvl w:val="4"/>
              <w:rPr>
                <w:rFonts w:ascii="Times New Roman" w:hAnsi="Times New Roman"/>
                <w:sz w:val="16"/>
                <w:szCs w:val="16"/>
                <w:lang w:eastAsia="ru-RU"/>
              </w:rPr>
            </w:pPr>
            <w:r w:rsidRPr="0030799D">
              <w:rPr>
                <w:rFonts w:ascii="Times New Roman" w:hAnsi="Times New Roman"/>
                <w:sz w:val="16"/>
                <w:szCs w:val="16"/>
                <w:lang w:eastAsia="ru-RU"/>
              </w:rPr>
              <w:t>1 000</w:t>
            </w:r>
          </w:p>
        </w:tc>
        <w:tc>
          <w:tcPr>
            <w:tcW w:w="709" w:type="dxa"/>
            <w:tcBorders>
              <w:top w:val="single" w:sz="4" w:space="0" w:color="auto"/>
              <w:left w:val="single" w:sz="4" w:space="0" w:color="auto"/>
              <w:bottom w:val="single" w:sz="4" w:space="0" w:color="auto"/>
              <w:right w:val="single" w:sz="4" w:space="0" w:color="auto"/>
            </w:tcBorders>
            <w:noWrap/>
            <w:vAlign w:val="bottom"/>
          </w:tcPr>
          <w:p w:rsidR="005C0A4F" w:rsidRPr="0030799D" w:rsidRDefault="00BC42EB" w:rsidP="005A109D">
            <w:pPr>
              <w:spacing w:before="100" w:beforeAutospacing="1" w:after="100" w:afterAutospacing="1" w:line="240" w:lineRule="auto"/>
              <w:jc w:val="right"/>
              <w:outlineLvl w:val="4"/>
              <w:rPr>
                <w:rFonts w:ascii="Times New Roman" w:hAnsi="Times New Roman"/>
                <w:sz w:val="16"/>
                <w:szCs w:val="16"/>
                <w:lang w:eastAsia="ru-RU"/>
              </w:rPr>
            </w:pPr>
            <w:r w:rsidRPr="0030799D">
              <w:rPr>
                <w:rFonts w:ascii="Times New Roman" w:hAnsi="Times New Roman"/>
                <w:sz w:val="16"/>
                <w:szCs w:val="16"/>
                <w:lang w:eastAsia="ru-RU"/>
              </w:rPr>
              <w:t>1 000</w:t>
            </w:r>
          </w:p>
        </w:tc>
        <w:tc>
          <w:tcPr>
            <w:tcW w:w="709" w:type="dxa"/>
            <w:tcBorders>
              <w:top w:val="single" w:sz="4" w:space="0" w:color="auto"/>
              <w:left w:val="single" w:sz="4" w:space="0" w:color="auto"/>
              <w:bottom w:val="single" w:sz="4" w:space="0" w:color="auto"/>
              <w:right w:val="single" w:sz="4" w:space="0" w:color="auto"/>
            </w:tcBorders>
            <w:vAlign w:val="bottom"/>
          </w:tcPr>
          <w:p w:rsidR="005C0A4F" w:rsidRPr="0030799D" w:rsidRDefault="00BC42EB" w:rsidP="005A109D">
            <w:pPr>
              <w:spacing w:before="100" w:beforeAutospacing="1" w:after="100" w:afterAutospacing="1" w:line="240" w:lineRule="auto"/>
              <w:jc w:val="right"/>
              <w:outlineLvl w:val="4"/>
              <w:rPr>
                <w:rFonts w:ascii="Times New Roman" w:hAnsi="Times New Roman"/>
                <w:sz w:val="16"/>
                <w:szCs w:val="16"/>
                <w:lang w:eastAsia="ru-RU"/>
              </w:rPr>
            </w:pPr>
            <w:r w:rsidRPr="0030799D">
              <w:rPr>
                <w:rFonts w:ascii="Times New Roman" w:hAnsi="Times New Roman"/>
                <w:sz w:val="16"/>
                <w:szCs w:val="16"/>
                <w:lang w:eastAsia="ru-RU"/>
              </w:rPr>
              <w:t>-</w:t>
            </w:r>
          </w:p>
        </w:tc>
        <w:tc>
          <w:tcPr>
            <w:tcW w:w="709" w:type="dxa"/>
            <w:tcBorders>
              <w:top w:val="single" w:sz="4" w:space="0" w:color="auto"/>
              <w:left w:val="single" w:sz="4" w:space="0" w:color="auto"/>
              <w:bottom w:val="single" w:sz="4" w:space="0" w:color="auto"/>
              <w:right w:val="single" w:sz="4" w:space="0" w:color="auto"/>
            </w:tcBorders>
            <w:noWrap/>
            <w:vAlign w:val="bottom"/>
          </w:tcPr>
          <w:p w:rsidR="005C0A4F" w:rsidRPr="0030799D" w:rsidRDefault="00BC42EB" w:rsidP="005A109D">
            <w:pPr>
              <w:spacing w:before="100" w:beforeAutospacing="1" w:after="100" w:afterAutospacing="1" w:line="240" w:lineRule="auto"/>
              <w:jc w:val="right"/>
              <w:outlineLvl w:val="4"/>
              <w:rPr>
                <w:rFonts w:ascii="Times New Roman" w:hAnsi="Times New Roman"/>
                <w:sz w:val="16"/>
                <w:szCs w:val="16"/>
                <w:lang w:eastAsia="ru-RU"/>
              </w:rPr>
            </w:pPr>
            <w:r w:rsidRPr="0030799D">
              <w:rPr>
                <w:rFonts w:ascii="Times New Roman" w:hAnsi="Times New Roman"/>
                <w:sz w:val="16"/>
                <w:szCs w:val="16"/>
                <w:lang w:eastAsia="ru-RU"/>
              </w:rPr>
              <w:t>1 000</w:t>
            </w:r>
          </w:p>
        </w:tc>
      </w:tr>
    </w:tbl>
    <w:p w:rsidR="00224DDC" w:rsidRDefault="008248BC" w:rsidP="001E5B10">
      <w:pPr>
        <w:tabs>
          <w:tab w:val="left" w:pos="567"/>
        </w:tabs>
        <w:spacing w:after="0"/>
        <w:ind w:firstLine="567"/>
        <w:jc w:val="both"/>
        <w:rPr>
          <w:rFonts w:ascii="Times New Roman" w:hAnsi="Times New Roman"/>
          <w:sz w:val="28"/>
          <w:szCs w:val="28"/>
        </w:rPr>
      </w:pPr>
      <w:r>
        <w:rPr>
          <w:rFonts w:ascii="Times New Roman" w:hAnsi="Times New Roman"/>
          <w:sz w:val="28"/>
          <w:szCs w:val="28"/>
        </w:rPr>
        <w:t xml:space="preserve">Из данных таблицы видно, что представленные в Прогнозе показатели не являются экономическими и не дают возможности сделать выводы о направлении </w:t>
      </w:r>
      <w:r w:rsidRPr="000F6396">
        <w:rPr>
          <w:rFonts w:ascii="Times New Roman" w:hAnsi="Times New Roman"/>
          <w:sz w:val="28"/>
          <w:szCs w:val="28"/>
        </w:rPr>
        <w:t>развити</w:t>
      </w:r>
      <w:r>
        <w:rPr>
          <w:rFonts w:ascii="Times New Roman" w:hAnsi="Times New Roman"/>
          <w:sz w:val="28"/>
          <w:szCs w:val="28"/>
        </w:rPr>
        <w:t>я</w:t>
      </w:r>
      <w:r w:rsidRPr="000F6396">
        <w:rPr>
          <w:rFonts w:ascii="Times New Roman" w:hAnsi="Times New Roman"/>
          <w:sz w:val="28"/>
          <w:szCs w:val="28"/>
        </w:rPr>
        <w:t xml:space="preserve"> территории Сортавальского городского поселения в среднесрочный период</w:t>
      </w:r>
      <w:r>
        <w:rPr>
          <w:rFonts w:ascii="Times New Roman" w:hAnsi="Times New Roman"/>
          <w:sz w:val="28"/>
          <w:szCs w:val="28"/>
        </w:rPr>
        <w:t xml:space="preserve">, а также спрогнозировать поступление доходных источников в бюджет </w:t>
      </w:r>
      <w:r w:rsidRPr="000F6396">
        <w:rPr>
          <w:rFonts w:ascii="Times New Roman" w:hAnsi="Times New Roman"/>
          <w:sz w:val="28"/>
          <w:szCs w:val="28"/>
        </w:rPr>
        <w:t>Сортавальского городского поселения</w:t>
      </w:r>
      <w:r w:rsidR="001E5B10">
        <w:rPr>
          <w:rFonts w:ascii="Times New Roman" w:hAnsi="Times New Roman"/>
          <w:sz w:val="28"/>
          <w:szCs w:val="28"/>
        </w:rPr>
        <w:t>.</w:t>
      </w:r>
    </w:p>
    <w:p w:rsidR="00330D1D" w:rsidRPr="00330D1D" w:rsidRDefault="00330D1D" w:rsidP="001E5B10">
      <w:pPr>
        <w:autoSpaceDE w:val="0"/>
        <w:autoSpaceDN w:val="0"/>
        <w:adjustRightInd w:val="0"/>
        <w:spacing w:after="0"/>
        <w:ind w:firstLine="567"/>
        <w:jc w:val="both"/>
        <w:rPr>
          <w:rFonts w:ascii="Times New Roman" w:hAnsi="Times New Roman"/>
          <w:sz w:val="28"/>
          <w:szCs w:val="28"/>
        </w:rPr>
      </w:pPr>
      <w:r w:rsidRPr="00330D1D">
        <w:rPr>
          <w:rFonts w:ascii="Times New Roman" w:hAnsi="Times New Roman"/>
          <w:bCs/>
          <w:sz w:val="28"/>
          <w:szCs w:val="28"/>
        </w:rPr>
        <w:t xml:space="preserve">В соответствие с нормами </w:t>
      </w:r>
      <w:r w:rsidRPr="00330D1D">
        <w:rPr>
          <w:rFonts w:ascii="Times New Roman" w:hAnsi="Times New Roman"/>
          <w:sz w:val="28"/>
          <w:szCs w:val="28"/>
        </w:rPr>
        <w:t>Федерального закона от 28 июня 2013 г. № 172-ФЗ «О стратегическом плани</w:t>
      </w:r>
      <w:r>
        <w:rPr>
          <w:rFonts w:ascii="Times New Roman" w:hAnsi="Times New Roman"/>
          <w:sz w:val="28"/>
          <w:szCs w:val="28"/>
        </w:rPr>
        <w:t>ровании в Российской Федерации»</w:t>
      </w:r>
      <w:r w:rsidR="00705D2C">
        <w:rPr>
          <w:rFonts w:ascii="Times New Roman" w:hAnsi="Times New Roman"/>
          <w:sz w:val="28"/>
          <w:szCs w:val="28"/>
        </w:rPr>
        <w:t xml:space="preserve"> П</w:t>
      </w:r>
      <w:r w:rsidRPr="00330D1D">
        <w:rPr>
          <w:rFonts w:ascii="Times New Roman" w:hAnsi="Times New Roman"/>
          <w:sz w:val="28"/>
          <w:szCs w:val="28"/>
        </w:rPr>
        <w:t>рогноз социально-экономического развития Сортавальского городского поселения должен основываться на стратегии социально-экономического развития Сортавальского городского поселения</w:t>
      </w:r>
      <w:r>
        <w:rPr>
          <w:rFonts w:ascii="Times New Roman" w:hAnsi="Times New Roman"/>
          <w:sz w:val="28"/>
          <w:szCs w:val="28"/>
        </w:rPr>
        <w:t>,</w:t>
      </w:r>
      <w:r w:rsidRPr="00330D1D">
        <w:rPr>
          <w:rFonts w:ascii="Times New Roman" w:hAnsi="Times New Roman"/>
          <w:sz w:val="28"/>
          <w:szCs w:val="28"/>
        </w:rPr>
        <w:t xml:space="preserve"> изложенной в программе социально-экономического развития Сортавальского городского поселения на 2015-2017г.</w:t>
      </w:r>
      <w:r w:rsidRPr="00330D1D">
        <w:rPr>
          <w:rFonts w:ascii="Times New Roman" w:hAnsi="Times New Roman"/>
          <w:bCs/>
          <w:sz w:val="28"/>
          <w:szCs w:val="28"/>
        </w:rPr>
        <w:t xml:space="preserve"> </w:t>
      </w:r>
    </w:p>
    <w:p w:rsidR="00A149CC" w:rsidRDefault="00DD79D7" w:rsidP="008D1164">
      <w:pPr>
        <w:pStyle w:val="1"/>
        <w:tabs>
          <w:tab w:val="left" w:pos="567"/>
        </w:tabs>
        <w:spacing w:before="0"/>
        <w:ind w:firstLine="709"/>
        <w:jc w:val="both"/>
        <w:rPr>
          <w:b/>
          <w:color w:val="auto"/>
          <w:sz w:val="28"/>
          <w:szCs w:val="28"/>
        </w:rPr>
      </w:pPr>
      <w:r>
        <w:rPr>
          <w:rFonts w:ascii="Times New Roman" w:hAnsi="Times New Roman"/>
          <w:color w:val="auto"/>
          <w:sz w:val="28"/>
          <w:szCs w:val="28"/>
        </w:rPr>
        <w:t>При проведении анализа П</w:t>
      </w:r>
      <w:r w:rsidR="00330D1D" w:rsidRPr="00A149CC">
        <w:rPr>
          <w:rFonts w:ascii="Times New Roman" w:hAnsi="Times New Roman"/>
          <w:color w:val="auto"/>
          <w:sz w:val="28"/>
          <w:szCs w:val="28"/>
        </w:rPr>
        <w:t xml:space="preserve">рограммы социально-экономического развития </w:t>
      </w:r>
      <w:r w:rsidRPr="00A149CC">
        <w:rPr>
          <w:rFonts w:ascii="Times New Roman" w:hAnsi="Times New Roman" w:cs="Times New Roman"/>
          <w:color w:val="auto"/>
          <w:sz w:val="28"/>
          <w:szCs w:val="28"/>
        </w:rPr>
        <w:t xml:space="preserve">Сортавальского </w:t>
      </w:r>
      <w:r w:rsidRPr="00A149CC">
        <w:rPr>
          <w:rFonts w:ascii="Times New Roman" w:hAnsi="Times New Roman"/>
          <w:color w:val="auto"/>
          <w:sz w:val="28"/>
          <w:szCs w:val="28"/>
        </w:rPr>
        <w:t xml:space="preserve">городского поселения </w:t>
      </w:r>
      <w:r w:rsidRPr="00A149CC">
        <w:rPr>
          <w:rFonts w:ascii="Times New Roman" w:hAnsi="Times New Roman" w:cs="Times New Roman"/>
          <w:color w:val="auto"/>
          <w:sz w:val="28"/>
          <w:szCs w:val="28"/>
        </w:rPr>
        <w:t xml:space="preserve">на </w:t>
      </w:r>
      <w:r w:rsidRPr="00A149CC">
        <w:rPr>
          <w:rFonts w:ascii="Times New Roman" w:hAnsi="Times New Roman"/>
          <w:color w:val="auto"/>
          <w:sz w:val="28"/>
          <w:szCs w:val="28"/>
        </w:rPr>
        <w:t xml:space="preserve">2015-2017г. </w:t>
      </w:r>
      <w:r>
        <w:rPr>
          <w:rFonts w:ascii="Times New Roman" w:hAnsi="Times New Roman"/>
          <w:color w:val="auto"/>
          <w:sz w:val="28"/>
          <w:szCs w:val="28"/>
        </w:rPr>
        <w:t>(далее -Программа</w:t>
      </w:r>
      <w:r w:rsidRPr="00DD79D7">
        <w:rPr>
          <w:rFonts w:ascii="Times New Roman" w:hAnsi="Times New Roman" w:cs="Times New Roman"/>
          <w:color w:val="auto"/>
          <w:sz w:val="28"/>
          <w:szCs w:val="28"/>
        </w:rPr>
        <w:t xml:space="preserve"> </w:t>
      </w:r>
      <w:r w:rsidRPr="00A149CC">
        <w:rPr>
          <w:rFonts w:ascii="Times New Roman" w:hAnsi="Times New Roman" w:cs="Times New Roman"/>
          <w:color w:val="auto"/>
          <w:sz w:val="28"/>
          <w:szCs w:val="28"/>
        </w:rPr>
        <w:t>социально-экономического развития</w:t>
      </w:r>
      <w:r>
        <w:rPr>
          <w:rFonts w:ascii="Times New Roman" w:hAnsi="Times New Roman"/>
          <w:color w:val="auto"/>
          <w:sz w:val="28"/>
          <w:szCs w:val="28"/>
        </w:rPr>
        <w:t xml:space="preserve">) </w:t>
      </w:r>
      <w:r w:rsidR="00330D1D" w:rsidRPr="00A149CC">
        <w:rPr>
          <w:rFonts w:ascii="Times New Roman" w:hAnsi="Times New Roman"/>
          <w:color w:val="auto"/>
          <w:sz w:val="28"/>
          <w:szCs w:val="28"/>
        </w:rPr>
        <w:t>и пред</w:t>
      </w:r>
      <w:r>
        <w:rPr>
          <w:rFonts w:ascii="Times New Roman" w:hAnsi="Times New Roman"/>
          <w:color w:val="auto"/>
          <w:sz w:val="28"/>
          <w:szCs w:val="28"/>
        </w:rPr>
        <w:t>ставленного с проектом бюджета П</w:t>
      </w:r>
      <w:r w:rsidR="00330D1D" w:rsidRPr="00A149CC">
        <w:rPr>
          <w:rFonts w:ascii="Times New Roman" w:hAnsi="Times New Roman"/>
          <w:color w:val="auto"/>
          <w:sz w:val="28"/>
          <w:szCs w:val="28"/>
        </w:rPr>
        <w:t>рогноза установлено</w:t>
      </w:r>
      <w:r w:rsidR="008D2ABA" w:rsidRPr="00A149CC">
        <w:rPr>
          <w:rFonts w:ascii="Times New Roman" w:hAnsi="Times New Roman"/>
          <w:color w:val="auto"/>
          <w:sz w:val="28"/>
          <w:szCs w:val="28"/>
        </w:rPr>
        <w:t>,</w:t>
      </w:r>
      <w:r w:rsidR="00330D1D" w:rsidRPr="00A149CC">
        <w:rPr>
          <w:rFonts w:ascii="Times New Roman" w:hAnsi="Times New Roman"/>
          <w:color w:val="auto"/>
          <w:sz w:val="28"/>
          <w:szCs w:val="28"/>
        </w:rPr>
        <w:t xml:space="preserve"> </w:t>
      </w:r>
      <w:r w:rsidR="008D2ABA" w:rsidRPr="00A149CC">
        <w:rPr>
          <w:rFonts w:ascii="Times New Roman" w:hAnsi="Times New Roman"/>
          <w:color w:val="auto"/>
          <w:sz w:val="28"/>
          <w:szCs w:val="28"/>
        </w:rPr>
        <w:t>несогласованность</w:t>
      </w:r>
      <w:r w:rsidR="00330D1D" w:rsidRPr="00A149CC">
        <w:rPr>
          <w:rFonts w:ascii="Times New Roman" w:hAnsi="Times New Roman"/>
          <w:color w:val="auto"/>
          <w:sz w:val="28"/>
          <w:szCs w:val="28"/>
        </w:rPr>
        <w:t xml:space="preserve"> прогноз</w:t>
      </w:r>
      <w:r w:rsidR="008D2ABA" w:rsidRPr="00A149CC">
        <w:rPr>
          <w:rFonts w:ascii="Times New Roman" w:hAnsi="Times New Roman"/>
          <w:color w:val="auto"/>
          <w:sz w:val="28"/>
          <w:szCs w:val="28"/>
        </w:rPr>
        <w:t>а</w:t>
      </w:r>
      <w:r w:rsidR="00330D1D" w:rsidRPr="00A149CC">
        <w:rPr>
          <w:rFonts w:ascii="Times New Roman" w:hAnsi="Times New Roman"/>
          <w:color w:val="auto"/>
          <w:sz w:val="28"/>
          <w:szCs w:val="28"/>
        </w:rPr>
        <w:t xml:space="preserve"> </w:t>
      </w:r>
      <w:r w:rsidR="008D2ABA" w:rsidRPr="00A149CC">
        <w:rPr>
          <w:rFonts w:ascii="Times New Roman" w:hAnsi="Times New Roman"/>
          <w:color w:val="auto"/>
          <w:sz w:val="28"/>
          <w:szCs w:val="28"/>
        </w:rPr>
        <w:t>с основным направлением развития муниципального образов</w:t>
      </w:r>
      <w:r>
        <w:rPr>
          <w:rFonts w:ascii="Times New Roman" w:hAnsi="Times New Roman"/>
          <w:color w:val="auto"/>
          <w:sz w:val="28"/>
          <w:szCs w:val="28"/>
        </w:rPr>
        <w:t>ания, которым в соответствии с П</w:t>
      </w:r>
      <w:r w:rsidR="008D2ABA" w:rsidRPr="00A149CC">
        <w:rPr>
          <w:rFonts w:ascii="Times New Roman" w:hAnsi="Times New Roman"/>
          <w:color w:val="auto"/>
          <w:sz w:val="28"/>
          <w:szCs w:val="28"/>
        </w:rPr>
        <w:t>р</w:t>
      </w:r>
      <w:r w:rsidR="008D2ABA" w:rsidRPr="00A149CC">
        <w:rPr>
          <w:rFonts w:ascii="Times New Roman" w:hAnsi="Times New Roman" w:cs="Times New Roman"/>
          <w:color w:val="auto"/>
          <w:sz w:val="28"/>
          <w:szCs w:val="28"/>
        </w:rPr>
        <w:t>ог</w:t>
      </w:r>
      <w:r w:rsidR="008D2ABA" w:rsidRPr="00A149CC">
        <w:rPr>
          <w:rFonts w:ascii="Times New Roman" w:hAnsi="Times New Roman"/>
          <w:color w:val="auto"/>
          <w:sz w:val="28"/>
          <w:szCs w:val="28"/>
        </w:rPr>
        <w:t>раммой</w:t>
      </w:r>
      <w:r w:rsidR="008D2ABA" w:rsidRPr="00A149CC">
        <w:rPr>
          <w:rFonts w:ascii="Times New Roman" w:hAnsi="Times New Roman" w:cs="Times New Roman"/>
          <w:color w:val="auto"/>
          <w:sz w:val="28"/>
          <w:szCs w:val="28"/>
        </w:rPr>
        <w:t xml:space="preserve"> социально-экономического развития </w:t>
      </w:r>
      <w:r w:rsidR="008D2ABA" w:rsidRPr="00A149CC">
        <w:rPr>
          <w:rFonts w:ascii="Times New Roman" w:hAnsi="Times New Roman"/>
          <w:color w:val="auto"/>
          <w:sz w:val="28"/>
          <w:szCs w:val="28"/>
        </w:rPr>
        <w:t>является п</w:t>
      </w:r>
      <w:r w:rsidR="008D2ABA" w:rsidRPr="00A149CC">
        <w:rPr>
          <w:rFonts w:ascii="Times New Roman" w:hAnsi="Times New Roman"/>
          <w:bCs/>
          <w:color w:val="auto"/>
          <w:sz w:val="28"/>
          <w:szCs w:val="28"/>
        </w:rPr>
        <w:t>ромышленное развитие.</w:t>
      </w:r>
      <w:r w:rsidR="00A149CC" w:rsidRPr="00A149CC">
        <w:rPr>
          <w:b/>
          <w:color w:val="auto"/>
          <w:sz w:val="28"/>
          <w:szCs w:val="28"/>
        </w:rPr>
        <w:t xml:space="preserve"> </w:t>
      </w:r>
    </w:p>
    <w:p w:rsidR="00A149CC" w:rsidRPr="00A149CC" w:rsidRDefault="00A149CC" w:rsidP="008D1164">
      <w:pPr>
        <w:tabs>
          <w:tab w:val="left" w:pos="567"/>
        </w:tabs>
        <w:spacing w:after="0"/>
        <w:ind w:firstLine="567"/>
        <w:jc w:val="both"/>
        <w:rPr>
          <w:rFonts w:ascii="Times New Roman" w:hAnsi="Times New Roman"/>
          <w:sz w:val="28"/>
          <w:szCs w:val="28"/>
        </w:rPr>
      </w:pPr>
      <w:r w:rsidRPr="00A149CC">
        <w:rPr>
          <w:rFonts w:ascii="Times New Roman" w:hAnsi="Times New Roman"/>
          <w:sz w:val="28"/>
          <w:szCs w:val="28"/>
        </w:rPr>
        <w:t>Бюджетная политика в 2016-2018 годах, исходя из текущей экономической ситуации и задач, поставленных Президентом Российской Федерации, Правительством Российской Федерации и Главой Республики Карелия будет направлена на решение задач:</w:t>
      </w:r>
    </w:p>
    <w:p w:rsidR="00A149CC" w:rsidRPr="00A149CC" w:rsidRDefault="00A149CC" w:rsidP="008D1164">
      <w:pPr>
        <w:tabs>
          <w:tab w:val="left" w:pos="567"/>
        </w:tabs>
        <w:spacing w:after="0"/>
        <w:ind w:firstLine="567"/>
        <w:jc w:val="both"/>
        <w:rPr>
          <w:rFonts w:ascii="Times New Roman" w:hAnsi="Times New Roman"/>
          <w:sz w:val="28"/>
          <w:szCs w:val="28"/>
        </w:rPr>
      </w:pPr>
      <w:r w:rsidRPr="00A149CC">
        <w:rPr>
          <w:rFonts w:ascii="Times New Roman" w:hAnsi="Times New Roman"/>
          <w:sz w:val="28"/>
          <w:szCs w:val="28"/>
        </w:rPr>
        <w:t>- повышение эффективности использования финансовых ресурсов за счет ответственности и продуманности решений в области принятия и исполнения расходных обязательств;</w:t>
      </w:r>
    </w:p>
    <w:p w:rsidR="00A149CC" w:rsidRPr="00A149CC" w:rsidRDefault="00A149CC" w:rsidP="008D1164">
      <w:pPr>
        <w:tabs>
          <w:tab w:val="left" w:pos="567"/>
        </w:tabs>
        <w:spacing w:after="0"/>
        <w:ind w:firstLine="567"/>
        <w:jc w:val="both"/>
        <w:rPr>
          <w:rFonts w:ascii="Times New Roman" w:hAnsi="Times New Roman"/>
          <w:sz w:val="28"/>
          <w:szCs w:val="28"/>
        </w:rPr>
      </w:pPr>
      <w:r w:rsidRPr="00A149CC">
        <w:rPr>
          <w:rFonts w:ascii="Times New Roman" w:hAnsi="Times New Roman"/>
          <w:sz w:val="28"/>
          <w:szCs w:val="28"/>
        </w:rPr>
        <w:t xml:space="preserve">- оптимизации расходов текущего характера и изыскания средств на цели развития района при повышении качества предоставляемых муниципальных услуг и сокращением объема неэффективных расходов; </w:t>
      </w:r>
    </w:p>
    <w:p w:rsidR="00A149CC" w:rsidRPr="00A149CC" w:rsidRDefault="00A149CC" w:rsidP="008D1164">
      <w:pPr>
        <w:tabs>
          <w:tab w:val="left" w:pos="567"/>
        </w:tabs>
        <w:spacing w:after="0"/>
        <w:ind w:firstLine="567"/>
        <w:jc w:val="both"/>
        <w:rPr>
          <w:rFonts w:ascii="Times New Roman" w:hAnsi="Times New Roman"/>
          <w:sz w:val="28"/>
          <w:szCs w:val="28"/>
        </w:rPr>
      </w:pPr>
      <w:r w:rsidRPr="00A149CC">
        <w:rPr>
          <w:rFonts w:ascii="Times New Roman" w:hAnsi="Times New Roman"/>
          <w:sz w:val="28"/>
          <w:szCs w:val="28"/>
        </w:rPr>
        <w:t>-развитие программно-целевых методов управления, как основной инструмент повышения эффективности бюджетных расходов, оптимизации их структуры и объема;</w:t>
      </w:r>
    </w:p>
    <w:p w:rsidR="00A149CC" w:rsidRDefault="00A149CC" w:rsidP="008D1164">
      <w:pPr>
        <w:tabs>
          <w:tab w:val="left" w:pos="567"/>
        </w:tabs>
        <w:spacing w:after="0"/>
        <w:ind w:firstLine="567"/>
        <w:jc w:val="both"/>
        <w:rPr>
          <w:rFonts w:ascii="Times New Roman" w:hAnsi="Times New Roman"/>
          <w:sz w:val="28"/>
          <w:szCs w:val="28"/>
        </w:rPr>
      </w:pPr>
      <w:r w:rsidRPr="00A149CC">
        <w:rPr>
          <w:rFonts w:ascii="Times New Roman" w:hAnsi="Times New Roman"/>
          <w:sz w:val="28"/>
          <w:szCs w:val="28"/>
        </w:rPr>
        <w:lastRenderedPageBreak/>
        <w:t>- сохранение достигнутого в 2015 году уровня заработной платы специалистов в сферах образования</w:t>
      </w:r>
      <w:r>
        <w:rPr>
          <w:rFonts w:ascii="Times New Roman" w:hAnsi="Times New Roman"/>
          <w:sz w:val="28"/>
          <w:szCs w:val="28"/>
        </w:rPr>
        <w:t>, культуры и социального обслуживания в условиях бюджетных ограничени</w:t>
      </w:r>
      <w:r w:rsidR="003C7B54">
        <w:rPr>
          <w:rFonts w:ascii="Times New Roman" w:hAnsi="Times New Roman"/>
          <w:sz w:val="28"/>
          <w:szCs w:val="28"/>
        </w:rPr>
        <w:t>й</w:t>
      </w:r>
      <w:r>
        <w:rPr>
          <w:rFonts w:ascii="Times New Roman" w:hAnsi="Times New Roman"/>
          <w:sz w:val="28"/>
          <w:szCs w:val="28"/>
        </w:rPr>
        <w:t>;</w:t>
      </w:r>
    </w:p>
    <w:p w:rsidR="00A149CC" w:rsidRDefault="00A149CC" w:rsidP="008D1164">
      <w:pPr>
        <w:tabs>
          <w:tab w:val="left" w:pos="567"/>
        </w:tabs>
        <w:spacing w:after="0"/>
        <w:ind w:firstLine="567"/>
        <w:jc w:val="both"/>
        <w:rPr>
          <w:rFonts w:ascii="Times New Roman" w:hAnsi="Times New Roman"/>
          <w:sz w:val="28"/>
          <w:szCs w:val="28"/>
        </w:rPr>
      </w:pPr>
      <w:r>
        <w:rPr>
          <w:rFonts w:ascii="Times New Roman" w:hAnsi="Times New Roman"/>
          <w:sz w:val="28"/>
          <w:szCs w:val="28"/>
        </w:rPr>
        <w:t xml:space="preserve">- мониторинг «майских» Указов Президента РФ с целью оценки достижения целевых значений средней заработной платы отдельных категорий работников; </w:t>
      </w:r>
    </w:p>
    <w:p w:rsidR="00A149CC" w:rsidRDefault="00A149CC" w:rsidP="008D1164">
      <w:pPr>
        <w:tabs>
          <w:tab w:val="left" w:pos="567"/>
        </w:tabs>
        <w:spacing w:after="0"/>
        <w:ind w:firstLine="567"/>
        <w:jc w:val="both"/>
        <w:rPr>
          <w:rFonts w:ascii="Times New Roman" w:hAnsi="Times New Roman"/>
          <w:sz w:val="28"/>
          <w:szCs w:val="28"/>
        </w:rPr>
      </w:pPr>
      <w:r>
        <w:rPr>
          <w:rFonts w:ascii="Times New Roman" w:hAnsi="Times New Roman"/>
          <w:sz w:val="28"/>
          <w:szCs w:val="28"/>
        </w:rPr>
        <w:t>- участие в реализации мероприятий региональной адресной программы по переселению граждан из аварийного жилья;</w:t>
      </w:r>
    </w:p>
    <w:p w:rsidR="00A149CC" w:rsidRPr="004D608D" w:rsidRDefault="00A149CC" w:rsidP="008D1164">
      <w:pPr>
        <w:tabs>
          <w:tab w:val="left" w:pos="567"/>
        </w:tabs>
        <w:spacing w:after="0"/>
        <w:ind w:firstLine="567"/>
        <w:jc w:val="both"/>
        <w:rPr>
          <w:rFonts w:ascii="Times New Roman" w:hAnsi="Times New Roman"/>
          <w:sz w:val="28"/>
          <w:szCs w:val="28"/>
        </w:rPr>
      </w:pPr>
      <w:r w:rsidRPr="004D608D">
        <w:rPr>
          <w:rFonts w:ascii="Times New Roman" w:hAnsi="Times New Roman"/>
          <w:sz w:val="28"/>
          <w:szCs w:val="28"/>
        </w:rPr>
        <w:t xml:space="preserve">-проведение </w:t>
      </w:r>
      <w:r>
        <w:rPr>
          <w:rFonts w:ascii="Times New Roman" w:hAnsi="Times New Roman"/>
          <w:sz w:val="28"/>
          <w:szCs w:val="28"/>
        </w:rPr>
        <w:t xml:space="preserve">эффективной и </w:t>
      </w:r>
      <w:r w:rsidRPr="004D608D">
        <w:rPr>
          <w:rFonts w:ascii="Times New Roman" w:hAnsi="Times New Roman"/>
          <w:sz w:val="28"/>
          <w:szCs w:val="28"/>
        </w:rPr>
        <w:t>взвешенной долговой политики</w:t>
      </w:r>
      <w:r>
        <w:rPr>
          <w:rFonts w:ascii="Times New Roman" w:hAnsi="Times New Roman"/>
          <w:sz w:val="28"/>
          <w:szCs w:val="28"/>
        </w:rPr>
        <w:t>, направленной на дальнейшее сдерживание уровня муниципального долга, оптимизацию его структуры и сокращение процентных расходов на его обслуживание</w:t>
      </w:r>
      <w:r w:rsidRPr="004D608D">
        <w:rPr>
          <w:rFonts w:ascii="Times New Roman" w:hAnsi="Times New Roman"/>
          <w:sz w:val="28"/>
          <w:szCs w:val="28"/>
        </w:rPr>
        <w:t>;</w:t>
      </w:r>
    </w:p>
    <w:p w:rsidR="00A149CC" w:rsidRDefault="00A149CC" w:rsidP="008D1164">
      <w:pPr>
        <w:tabs>
          <w:tab w:val="left" w:pos="567"/>
        </w:tabs>
        <w:spacing w:after="0"/>
        <w:ind w:firstLine="567"/>
        <w:jc w:val="both"/>
        <w:rPr>
          <w:sz w:val="28"/>
          <w:szCs w:val="28"/>
        </w:rPr>
      </w:pPr>
      <w:r w:rsidRPr="004D608D">
        <w:rPr>
          <w:rFonts w:ascii="Times New Roman" w:hAnsi="Times New Roman"/>
          <w:sz w:val="28"/>
          <w:szCs w:val="28"/>
        </w:rPr>
        <w:t xml:space="preserve">- обеспечение прозрачности и открытости </w:t>
      </w:r>
      <w:r w:rsidR="00814609">
        <w:rPr>
          <w:rFonts w:ascii="Times New Roman" w:hAnsi="Times New Roman"/>
          <w:sz w:val="28"/>
          <w:szCs w:val="28"/>
        </w:rPr>
        <w:t>муниципальных</w:t>
      </w:r>
      <w:r w:rsidRPr="004D608D">
        <w:rPr>
          <w:rFonts w:ascii="Times New Roman" w:hAnsi="Times New Roman"/>
          <w:sz w:val="28"/>
          <w:szCs w:val="28"/>
        </w:rPr>
        <w:t xml:space="preserve"> финансов</w:t>
      </w:r>
      <w:r w:rsidR="00096E6B">
        <w:rPr>
          <w:rFonts w:ascii="Times New Roman" w:hAnsi="Times New Roman"/>
          <w:sz w:val="28"/>
          <w:szCs w:val="28"/>
        </w:rPr>
        <w:t xml:space="preserve"> </w:t>
      </w:r>
      <w:r w:rsidR="00256826">
        <w:rPr>
          <w:rFonts w:ascii="Times New Roman" w:hAnsi="Times New Roman"/>
          <w:sz w:val="28"/>
          <w:szCs w:val="28"/>
        </w:rPr>
        <w:t>(бюджет для граждан на сайте администрации)</w:t>
      </w:r>
      <w:r w:rsidRPr="004D608D">
        <w:rPr>
          <w:rFonts w:ascii="Times New Roman" w:hAnsi="Times New Roman"/>
          <w:sz w:val="28"/>
          <w:szCs w:val="28"/>
        </w:rPr>
        <w:t>.</w:t>
      </w:r>
      <w:r>
        <w:rPr>
          <w:sz w:val="28"/>
          <w:szCs w:val="28"/>
        </w:rPr>
        <w:t xml:space="preserve"> </w:t>
      </w:r>
    </w:p>
    <w:p w:rsidR="001400F5" w:rsidRDefault="001400F5" w:rsidP="008D1164">
      <w:pPr>
        <w:tabs>
          <w:tab w:val="left" w:pos="567"/>
        </w:tabs>
        <w:spacing w:after="0"/>
        <w:ind w:firstLine="567"/>
        <w:jc w:val="both"/>
        <w:rPr>
          <w:sz w:val="28"/>
          <w:szCs w:val="28"/>
        </w:rPr>
      </w:pPr>
    </w:p>
    <w:p w:rsidR="00290B5E" w:rsidRPr="00290B5E" w:rsidRDefault="00290B5E" w:rsidP="008D1164">
      <w:pPr>
        <w:pStyle w:val="ConsPlusNormal"/>
        <w:spacing w:line="276" w:lineRule="auto"/>
        <w:ind w:firstLine="540"/>
        <w:jc w:val="both"/>
        <w:rPr>
          <w:rFonts w:ascii="Times New Roman" w:hAnsi="Times New Roman" w:cs="Times New Roman"/>
          <w:sz w:val="28"/>
          <w:szCs w:val="28"/>
        </w:rPr>
      </w:pPr>
      <w:r w:rsidRPr="00290B5E">
        <w:rPr>
          <w:rFonts w:ascii="Times New Roman" w:hAnsi="Times New Roman" w:cs="Times New Roman"/>
          <w:sz w:val="28"/>
          <w:szCs w:val="28"/>
        </w:rPr>
        <w:t>Налоговая политика Сортавальского городского поселения в 2016 году и на перспективу до 2018 года будет направлена на поддержание сбалансированности бюджетной системы в Сортавальском городском поселении, обеспечение экономически оправданного уровня налоговой нагрузки, привлечение инвестиций, на продолжение работы по инвентаризации и оптимизации состава имущества казны Сорта</w:t>
      </w:r>
      <w:r w:rsidR="001A0B6A">
        <w:rPr>
          <w:rFonts w:ascii="Times New Roman" w:hAnsi="Times New Roman" w:cs="Times New Roman"/>
          <w:sz w:val="28"/>
          <w:szCs w:val="28"/>
        </w:rPr>
        <w:t>вальского городского поселения.</w:t>
      </w:r>
    </w:p>
    <w:p w:rsidR="00290B5E" w:rsidRDefault="001A0B6A" w:rsidP="008D1164">
      <w:pPr>
        <w:spacing w:after="0"/>
        <w:ind w:firstLine="540"/>
        <w:jc w:val="both"/>
        <w:rPr>
          <w:rFonts w:ascii="Times New Roman" w:hAnsi="Times New Roman"/>
          <w:sz w:val="28"/>
          <w:szCs w:val="28"/>
        </w:rPr>
      </w:pPr>
      <w:r w:rsidRPr="00290B5E">
        <w:rPr>
          <w:rFonts w:ascii="Times New Roman" w:hAnsi="Times New Roman"/>
          <w:sz w:val="28"/>
          <w:szCs w:val="28"/>
        </w:rPr>
        <w:t>Сортавальско</w:t>
      </w:r>
      <w:r w:rsidR="00BA75FA">
        <w:rPr>
          <w:rFonts w:ascii="Times New Roman" w:hAnsi="Times New Roman"/>
          <w:sz w:val="28"/>
          <w:szCs w:val="28"/>
        </w:rPr>
        <w:t>е</w:t>
      </w:r>
      <w:r w:rsidRPr="00290B5E">
        <w:rPr>
          <w:rFonts w:ascii="Times New Roman" w:hAnsi="Times New Roman"/>
          <w:sz w:val="28"/>
          <w:szCs w:val="28"/>
        </w:rPr>
        <w:t xml:space="preserve"> городско</w:t>
      </w:r>
      <w:r w:rsidR="00BA75FA">
        <w:rPr>
          <w:rFonts w:ascii="Times New Roman" w:hAnsi="Times New Roman"/>
          <w:sz w:val="28"/>
          <w:szCs w:val="28"/>
        </w:rPr>
        <w:t>е</w:t>
      </w:r>
      <w:r w:rsidRPr="00290B5E">
        <w:rPr>
          <w:rFonts w:ascii="Times New Roman" w:hAnsi="Times New Roman"/>
          <w:sz w:val="28"/>
          <w:szCs w:val="28"/>
        </w:rPr>
        <w:t xml:space="preserve"> поселени</w:t>
      </w:r>
      <w:r w:rsidR="00BA75FA">
        <w:rPr>
          <w:rFonts w:ascii="Times New Roman" w:hAnsi="Times New Roman"/>
          <w:sz w:val="28"/>
          <w:szCs w:val="28"/>
        </w:rPr>
        <w:t>е</w:t>
      </w:r>
      <w:r w:rsidRPr="00290B5E">
        <w:rPr>
          <w:rFonts w:ascii="Times New Roman" w:hAnsi="Times New Roman"/>
          <w:sz w:val="28"/>
          <w:szCs w:val="28"/>
        </w:rPr>
        <w:t xml:space="preserve"> </w:t>
      </w:r>
      <w:r>
        <w:rPr>
          <w:rFonts w:ascii="Times New Roman" w:hAnsi="Times New Roman"/>
          <w:sz w:val="28"/>
          <w:szCs w:val="28"/>
        </w:rPr>
        <w:t xml:space="preserve">планирует </w:t>
      </w:r>
      <w:r w:rsidR="00290B5E" w:rsidRPr="00290B5E">
        <w:rPr>
          <w:rFonts w:ascii="Times New Roman" w:hAnsi="Times New Roman"/>
          <w:sz w:val="28"/>
          <w:szCs w:val="28"/>
        </w:rPr>
        <w:t>продолж</w:t>
      </w:r>
      <w:r>
        <w:rPr>
          <w:rFonts w:ascii="Times New Roman" w:hAnsi="Times New Roman"/>
          <w:sz w:val="28"/>
          <w:szCs w:val="28"/>
        </w:rPr>
        <w:t>ать</w:t>
      </w:r>
      <w:r w:rsidR="00290B5E" w:rsidRPr="00290B5E">
        <w:rPr>
          <w:rFonts w:ascii="Times New Roman" w:hAnsi="Times New Roman"/>
          <w:sz w:val="28"/>
          <w:szCs w:val="28"/>
        </w:rPr>
        <w:t xml:space="preserve"> совместную работу с контролирующими и правоохранительными органами по выявлению и пресечению ф</w:t>
      </w:r>
      <w:r>
        <w:rPr>
          <w:rFonts w:ascii="Times New Roman" w:hAnsi="Times New Roman"/>
          <w:sz w:val="28"/>
          <w:szCs w:val="28"/>
        </w:rPr>
        <w:t>актов сокрытия заработной платы,</w:t>
      </w:r>
      <w:r w:rsidR="00290B5E" w:rsidRPr="00290B5E">
        <w:rPr>
          <w:rFonts w:ascii="Times New Roman" w:hAnsi="Times New Roman"/>
          <w:sz w:val="28"/>
          <w:szCs w:val="28"/>
        </w:rPr>
        <w:t xml:space="preserve"> работа</w:t>
      </w:r>
      <w:r>
        <w:rPr>
          <w:rFonts w:ascii="Times New Roman" w:hAnsi="Times New Roman"/>
          <w:sz w:val="28"/>
          <w:szCs w:val="28"/>
        </w:rPr>
        <w:t>ть</w:t>
      </w:r>
      <w:r w:rsidR="00290B5E" w:rsidRPr="00290B5E">
        <w:rPr>
          <w:rFonts w:ascii="Times New Roman" w:hAnsi="Times New Roman"/>
          <w:sz w:val="28"/>
          <w:szCs w:val="28"/>
        </w:rPr>
        <w:t xml:space="preserve"> по совершенствованию системы местных налоговых льгот. В целях создания благоприятных условий учреждений образования, культуры, социального обеспечения, физической культуры и спорта, финансируемых из местных бюджетов, установлена ставка земельного налога в размере 0,3 процента от кадастровой стоимости земельных участков. В целях поддержки граждан, имеющих звание «Почетный гражданин города Сортавала», разработан проект решения Совета о внесении дополнений в решение «Об установлении земельного налога на территории  муниципального образования «Сортавальское городское поселение», согласно которому Почетные граждане города Сортавала  освобождаются от уплаты земельного налога в отношении  одного земельного участка по выбору гражданина, не используемого (не </w:t>
      </w:r>
      <w:r w:rsidR="00290B5E" w:rsidRPr="00290B5E">
        <w:rPr>
          <w:rFonts w:ascii="Times New Roman" w:hAnsi="Times New Roman"/>
          <w:sz w:val="28"/>
          <w:szCs w:val="28"/>
        </w:rPr>
        <w:lastRenderedPageBreak/>
        <w:t>предназначенного для использования) им для предпринимательской деятельности.</w:t>
      </w:r>
    </w:p>
    <w:p w:rsidR="001400F5" w:rsidRPr="00290B5E" w:rsidRDefault="001400F5" w:rsidP="008D1164">
      <w:pPr>
        <w:tabs>
          <w:tab w:val="left" w:pos="720"/>
        </w:tabs>
        <w:spacing w:after="0"/>
        <w:ind w:firstLine="709"/>
        <w:jc w:val="both"/>
        <w:rPr>
          <w:rFonts w:ascii="Times New Roman" w:hAnsi="Times New Roman"/>
          <w:sz w:val="28"/>
          <w:szCs w:val="28"/>
        </w:rPr>
      </w:pPr>
    </w:p>
    <w:p w:rsidR="005B1C83" w:rsidRPr="006426C7" w:rsidRDefault="005B1C83" w:rsidP="00902090">
      <w:pPr>
        <w:pStyle w:val="cb"/>
        <w:spacing w:before="0" w:beforeAutospacing="0" w:after="0" w:afterAutospacing="0"/>
        <w:ind w:firstLine="560"/>
        <w:rPr>
          <w:sz w:val="28"/>
          <w:szCs w:val="28"/>
        </w:rPr>
      </w:pPr>
      <w:r w:rsidRPr="006426C7">
        <w:rPr>
          <w:sz w:val="28"/>
          <w:szCs w:val="28"/>
        </w:rPr>
        <w:t>4. Доходы бюджета</w:t>
      </w:r>
    </w:p>
    <w:p w:rsidR="005B1C83" w:rsidRDefault="005B1C83" w:rsidP="008D1164">
      <w:pPr>
        <w:pStyle w:val="cb"/>
        <w:spacing w:before="0" w:beforeAutospacing="0" w:after="0" w:afterAutospacing="0" w:line="276" w:lineRule="auto"/>
        <w:ind w:firstLine="560"/>
        <w:jc w:val="left"/>
      </w:pPr>
    </w:p>
    <w:p w:rsidR="005B1C83" w:rsidRDefault="00650FE0" w:rsidP="008D1164">
      <w:pPr>
        <w:pStyle w:val="a8"/>
        <w:widowControl w:val="0"/>
        <w:tabs>
          <w:tab w:val="left" w:pos="567"/>
        </w:tabs>
        <w:spacing w:after="0"/>
        <w:ind w:left="0" w:firstLine="567"/>
        <w:jc w:val="both"/>
        <w:rPr>
          <w:rFonts w:ascii="Times New Roman" w:hAnsi="Times New Roman"/>
          <w:sz w:val="28"/>
          <w:szCs w:val="28"/>
        </w:rPr>
      </w:pPr>
      <w:r w:rsidRPr="0086366A">
        <w:rPr>
          <w:rFonts w:ascii="Times New Roman" w:hAnsi="Times New Roman"/>
          <w:sz w:val="28"/>
          <w:szCs w:val="28"/>
        </w:rPr>
        <w:t xml:space="preserve">Согласно Пояснительной записки к проекту бюджета </w:t>
      </w:r>
      <w:r>
        <w:rPr>
          <w:rFonts w:ascii="Times New Roman" w:hAnsi="Times New Roman"/>
          <w:sz w:val="28"/>
          <w:szCs w:val="28"/>
        </w:rPr>
        <w:t>ф</w:t>
      </w:r>
      <w:r w:rsidR="005B1C83" w:rsidRPr="005F6057">
        <w:rPr>
          <w:rFonts w:ascii="Times New Roman" w:hAnsi="Times New Roman"/>
          <w:sz w:val="28"/>
          <w:szCs w:val="28"/>
        </w:rPr>
        <w:t xml:space="preserve">ормирование доходной части бюджета </w:t>
      </w:r>
      <w:r w:rsidR="0032496E">
        <w:rPr>
          <w:rFonts w:ascii="Times New Roman" w:hAnsi="Times New Roman"/>
          <w:sz w:val="28"/>
          <w:szCs w:val="28"/>
        </w:rPr>
        <w:t>Сортавальского</w:t>
      </w:r>
      <w:r w:rsidR="005B1C83">
        <w:rPr>
          <w:rFonts w:ascii="Times New Roman" w:hAnsi="Times New Roman"/>
          <w:sz w:val="28"/>
          <w:szCs w:val="28"/>
        </w:rPr>
        <w:t xml:space="preserve"> городского поселения </w:t>
      </w:r>
      <w:r w:rsidR="005B1C83" w:rsidRPr="005F6057">
        <w:rPr>
          <w:rFonts w:ascii="Times New Roman" w:hAnsi="Times New Roman"/>
          <w:sz w:val="28"/>
          <w:szCs w:val="28"/>
        </w:rPr>
        <w:t>на 201</w:t>
      </w:r>
      <w:r w:rsidR="0032496E">
        <w:rPr>
          <w:rFonts w:ascii="Times New Roman" w:hAnsi="Times New Roman"/>
          <w:sz w:val="28"/>
          <w:szCs w:val="28"/>
        </w:rPr>
        <w:t>6</w:t>
      </w:r>
      <w:r w:rsidR="005B1C83" w:rsidRPr="005F6057">
        <w:rPr>
          <w:rFonts w:ascii="Times New Roman" w:hAnsi="Times New Roman"/>
          <w:sz w:val="28"/>
          <w:szCs w:val="28"/>
        </w:rPr>
        <w:t xml:space="preserve"> год производилось с учетом основных направлений бюджетной</w:t>
      </w:r>
      <w:r w:rsidR="005B1C83">
        <w:rPr>
          <w:rFonts w:ascii="Times New Roman" w:hAnsi="Times New Roman"/>
          <w:sz w:val="28"/>
          <w:szCs w:val="28"/>
        </w:rPr>
        <w:t xml:space="preserve"> и</w:t>
      </w:r>
      <w:r w:rsidR="005B1C83" w:rsidRPr="005F6057">
        <w:rPr>
          <w:rFonts w:ascii="Times New Roman" w:hAnsi="Times New Roman"/>
          <w:sz w:val="28"/>
          <w:szCs w:val="28"/>
        </w:rPr>
        <w:t xml:space="preserve"> налоговой политики </w:t>
      </w:r>
      <w:r w:rsidR="0032496E">
        <w:rPr>
          <w:rFonts w:ascii="Times New Roman" w:hAnsi="Times New Roman"/>
          <w:sz w:val="28"/>
          <w:szCs w:val="28"/>
        </w:rPr>
        <w:t>Сортавальского</w:t>
      </w:r>
      <w:r w:rsidR="005B1C83">
        <w:rPr>
          <w:rFonts w:ascii="Times New Roman" w:hAnsi="Times New Roman"/>
          <w:sz w:val="28"/>
          <w:szCs w:val="28"/>
        </w:rPr>
        <w:t xml:space="preserve"> городского поселения</w:t>
      </w:r>
      <w:r w:rsidR="005B1C83" w:rsidRPr="005F6057">
        <w:rPr>
          <w:rFonts w:ascii="Times New Roman" w:hAnsi="Times New Roman"/>
          <w:sz w:val="28"/>
          <w:szCs w:val="28"/>
        </w:rPr>
        <w:t xml:space="preserve"> на 201</w:t>
      </w:r>
      <w:r w:rsidR="0032496E">
        <w:rPr>
          <w:rFonts w:ascii="Times New Roman" w:hAnsi="Times New Roman"/>
          <w:sz w:val="28"/>
          <w:szCs w:val="28"/>
        </w:rPr>
        <w:t>6</w:t>
      </w:r>
      <w:r w:rsidR="005B1C83" w:rsidRPr="005F6057">
        <w:rPr>
          <w:rFonts w:ascii="Times New Roman" w:hAnsi="Times New Roman"/>
          <w:sz w:val="28"/>
          <w:szCs w:val="28"/>
        </w:rPr>
        <w:t xml:space="preserve"> год </w:t>
      </w:r>
      <w:r w:rsidR="00BD1B2E">
        <w:rPr>
          <w:rFonts w:ascii="Times New Roman" w:hAnsi="Times New Roman"/>
          <w:sz w:val="28"/>
          <w:szCs w:val="28"/>
        </w:rPr>
        <w:t xml:space="preserve">и </w:t>
      </w:r>
      <w:r w:rsidR="005B1C83">
        <w:rPr>
          <w:rFonts w:ascii="Times New Roman" w:hAnsi="Times New Roman"/>
          <w:sz w:val="28"/>
          <w:szCs w:val="28"/>
        </w:rPr>
        <w:t>данны</w:t>
      </w:r>
      <w:r w:rsidR="00BD1B2E">
        <w:rPr>
          <w:rFonts w:ascii="Times New Roman" w:hAnsi="Times New Roman"/>
          <w:sz w:val="28"/>
          <w:szCs w:val="28"/>
        </w:rPr>
        <w:t>х</w:t>
      </w:r>
      <w:r w:rsidR="005B1C83">
        <w:rPr>
          <w:rFonts w:ascii="Times New Roman" w:hAnsi="Times New Roman"/>
          <w:sz w:val="28"/>
          <w:szCs w:val="28"/>
        </w:rPr>
        <w:t xml:space="preserve"> о прогнозируемом объеме территориальных органов федеральных органов исполнительной власти, органов исполнительной власти Республики Карелия, главных администраторов доходов бюджета. </w:t>
      </w:r>
    </w:p>
    <w:p w:rsidR="009B5EB1" w:rsidRPr="00CB7653" w:rsidRDefault="009B5EB1" w:rsidP="008D1164">
      <w:pPr>
        <w:pStyle w:val="a8"/>
        <w:widowControl w:val="0"/>
        <w:tabs>
          <w:tab w:val="left" w:pos="567"/>
        </w:tabs>
        <w:spacing w:after="0"/>
        <w:ind w:left="0" w:firstLine="567"/>
        <w:jc w:val="both"/>
        <w:rPr>
          <w:rFonts w:ascii="Times New Roman" w:hAnsi="Times New Roman"/>
          <w:sz w:val="28"/>
          <w:szCs w:val="28"/>
        </w:rPr>
      </w:pPr>
      <w:r w:rsidRPr="00CB7653">
        <w:rPr>
          <w:rFonts w:ascii="Times New Roman" w:hAnsi="Times New Roman"/>
          <w:sz w:val="28"/>
          <w:szCs w:val="28"/>
        </w:rPr>
        <w:t>В соответствии со статьей 174.1 Бюджетного кодекса Российской Федерации д</w:t>
      </w:r>
      <w:r w:rsidRPr="00CB7653">
        <w:rPr>
          <w:rFonts w:ascii="Times New Roman" w:hAnsi="Times New Roman"/>
          <w:color w:val="222222"/>
          <w:sz w:val="28"/>
          <w:szCs w:val="28"/>
        </w:rPr>
        <w:t xml:space="preserve">оходы бюджета </w:t>
      </w:r>
      <w:r w:rsidR="007B16FA">
        <w:rPr>
          <w:rFonts w:ascii="Times New Roman" w:hAnsi="Times New Roman"/>
          <w:color w:val="222222"/>
          <w:sz w:val="28"/>
          <w:szCs w:val="28"/>
        </w:rPr>
        <w:t xml:space="preserve">должны </w:t>
      </w:r>
      <w:r w:rsidRPr="00CB7653">
        <w:rPr>
          <w:rFonts w:ascii="Times New Roman" w:hAnsi="Times New Roman"/>
          <w:color w:val="222222"/>
          <w:sz w:val="28"/>
          <w:szCs w:val="28"/>
        </w:rPr>
        <w:t>прогнозир</w:t>
      </w:r>
      <w:r w:rsidR="007B16FA">
        <w:rPr>
          <w:rFonts w:ascii="Times New Roman" w:hAnsi="Times New Roman"/>
          <w:color w:val="222222"/>
          <w:sz w:val="28"/>
          <w:szCs w:val="28"/>
        </w:rPr>
        <w:t>оваться</w:t>
      </w:r>
      <w:r w:rsidRPr="00CB7653">
        <w:rPr>
          <w:rFonts w:ascii="Times New Roman" w:hAnsi="Times New Roman"/>
          <w:color w:val="222222"/>
          <w:sz w:val="28"/>
          <w:szCs w:val="28"/>
        </w:rPr>
        <w:t xml:space="preserve"> на основе прогноза социально-экономического развития территории.</w:t>
      </w:r>
    </w:p>
    <w:p w:rsidR="00944D91" w:rsidRDefault="00944D91" w:rsidP="005A63FA">
      <w:pPr>
        <w:spacing w:after="0"/>
        <w:ind w:firstLine="567"/>
        <w:jc w:val="both"/>
        <w:rPr>
          <w:rFonts w:ascii="Times New Roman" w:hAnsi="Times New Roman"/>
          <w:sz w:val="28"/>
          <w:szCs w:val="28"/>
          <w:lang w:eastAsia="ru-RU"/>
        </w:rPr>
      </w:pPr>
      <w:r w:rsidRPr="003C1F5D">
        <w:rPr>
          <w:rFonts w:ascii="Times New Roman" w:hAnsi="Times New Roman"/>
          <w:sz w:val="28"/>
          <w:szCs w:val="28"/>
        </w:rPr>
        <w:t xml:space="preserve">Формирование доходов бюджета </w:t>
      </w:r>
      <w:r w:rsidR="003C1F5D" w:rsidRPr="003C1F5D">
        <w:rPr>
          <w:rFonts w:ascii="Times New Roman" w:hAnsi="Times New Roman"/>
          <w:sz w:val="28"/>
          <w:szCs w:val="28"/>
        </w:rPr>
        <w:t xml:space="preserve">Сортавальского городского </w:t>
      </w:r>
      <w:r w:rsidRPr="003C1F5D">
        <w:rPr>
          <w:rFonts w:ascii="Times New Roman" w:hAnsi="Times New Roman"/>
          <w:sz w:val="28"/>
          <w:szCs w:val="28"/>
        </w:rPr>
        <w:t xml:space="preserve">поселения на 2016 год осуществлено с нарушением норм, установленных статьей 174.1 Бюджетного кодекса Российской Федерации, </w:t>
      </w:r>
      <w:r w:rsidR="00437B73">
        <w:rPr>
          <w:rFonts w:ascii="Times New Roman" w:hAnsi="Times New Roman"/>
          <w:sz w:val="28"/>
          <w:szCs w:val="28"/>
        </w:rPr>
        <w:t>так как</w:t>
      </w:r>
      <w:r w:rsidRPr="003C1F5D">
        <w:rPr>
          <w:rFonts w:ascii="Times New Roman" w:hAnsi="Times New Roman"/>
          <w:sz w:val="28"/>
          <w:szCs w:val="28"/>
          <w:lang w:eastAsia="ru-RU"/>
        </w:rPr>
        <w:t xml:space="preserve"> не основ</w:t>
      </w:r>
      <w:r w:rsidR="00437B73">
        <w:rPr>
          <w:rFonts w:ascii="Times New Roman" w:hAnsi="Times New Roman"/>
          <w:sz w:val="28"/>
          <w:szCs w:val="28"/>
          <w:lang w:eastAsia="ru-RU"/>
        </w:rPr>
        <w:t>ывается</w:t>
      </w:r>
      <w:r w:rsidRPr="003C1F5D">
        <w:rPr>
          <w:rFonts w:ascii="Times New Roman" w:hAnsi="Times New Roman"/>
          <w:sz w:val="28"/>
          <w:szCs w:val="28"/>
          <w:lang w:eastAsia="ru-RU"/>
        </w:rPr>
        <w:t xml:space="preserve"> </w:t>
      </w:r>
      <w:r w:rsidR="0082660E">
        <w:rPr>
          <w:rFonts w:ascii="Times New Roman" w:hAnsi="Times New Roman"/>
          <w:sz w:val="28"/>
          <w:szCs w:val="28"/>
          <w:lang w:eastAsia="ru-RU"/>
        </w:rPr>
        <w:t xml:space="preserve">на </w:t>
      </w:r>
      <w:r w:rsidRPr="003C1F5D">
        <w:rPr>
          <w:rFonts w:ascii="Times New Roman" w:hAnsi="Times New Roman"/>
          <w:sz w:val="28"/>
          <w:szCs w:val="28"/>
          <w:lang w:eastAsia="ru-RU"/>
        </w:rPr>
        <w:t>прогноз</w:t>
      </w:r>
      <w:r w:rsidR="009B5EB1">
        <w:rPr>
          <w:rFonts w:ascii="Times New Roman" w:hAnsi="Times New Roman"/>
          <w:sz w:val="28"/>
          <w:szCs w:val="28"/>
          <w:lang w:eastAsia="ru-RU"/>
        </w:rPr>
        <w:t>е</w:t>
      </w:r>
      <w:r w:rsidR="00CB7653">
        <w:rPr>
          <w:rFonts w:ascii="Times New Roman" w:hAnsi="Times New Roman"/>
          <w:sz w:val="28"/>
          <w:szCs w:val="28"/>
          <w:lang w:eastAsia="ru-RU"/>
        </w:rPr>
        <w:t xml:space="preserve"> </w:t>
      </w:r>
      <w:r w:rsidRPr="003C1F5D">
        <w:rPr>
          <w:rFonts w:ascii="Times New Roman" w:hAnsi="Times New Roman"/>
          <w:sz w:val="28"/>
          <w:szCs w:val="28"/>
          <w:lang w:eastAsia="ru-RU"/>
        </w:rPr>
        <w:t>социально-экономического развития территории.</w:t>
      </w:r>
      <w:r w:rsidR="009F667B">
        <w:rPr>
          <w:rFonts w:ascii="Times New Roman" w:hAnsi="Times New Roman"/>
          <w:sz w:val="28"/>
          <w:szCs w:val="28"/>
          <w:lang w:eastAsia="ru-RU"/>
        </w:rPr>
        <w:t xml:space="preserve"> (в</w:t>
      </w:r>
      <w:r w:rsidR="00744C6C">
        <w:rPr>
          <w:rFonts w:ascii="Times New Roman" w:hAnsi="Times New Roman"/>
          <w:sz w:val="28"/>
          <w:szCs w:val="28"/>
          <w:lang w:eastAsia="ru-RU"/>
        </w:rPr>
        <w:t xml:space="preserve"> представленном П</w:t>
      </w:r>
      <w:r w:rsidR="009F667B">
        <w:rPr>
          <w:rFonts w:ascii="Times New Roman" w:hAnsi="Times New Roman"/>
          <w:sz w:val="28"/>
          <w:szCs w:val="28"/>
          <w:lang w:eastAsia="ru-RU"/>
        </w:rPr>
        <w:t xml:space="preserve">рогнозе </w:t>
      </w:r>
      <w:r w:rsidR="009F667B">
        <w:rPr>
          <w:rFonts w:ascii="Times New Roman" w:hAnsi="Times New Roman"/>
          <w:sz w:val="28"/>
          <w:szCs w:val="28"/>
        </w:rPr>
        <w:t xml:space="preserve">показатели </w:t>
      </w:r>
      <w:r w:rsidR="009F667B" w:rsidRPr="00576A6B">
        <w:rPr>
          <w:rFonts w:ascii="Times New Roman" w:hAnsi="Times New Roman"/>
          <w:color w:val="222222"/>
          <w:sz w:val="28"/>
          <w:szCs w:val="28"/>
        </w:rPr>
        <w:t xml:space="preserve">на основе которых </w:t>
      </w:r>
      <w:r w:rsidR="00744C6C">
        <w:rPr>
          <w:rFonts w:ascii="Times New Roman" w:hAnsi="Times New Roman"/>
          <w:color w:val="222222"/>
          <w:sz w:val="28"/>
          <w:szCs w:val="28"/>
        </w:rPr>
        <w:t xml:space="preserve">должно </w:t>
      </w:r>
      <w:r w:rsidR="009F667B" w:rsidRPr="00576A6B">
        <w:rPr>
          <w:rFonts w:ascii="Times New Roman" w:hAnsi="Times New Roman"/>
          <w:color w:val="222222"/>
          <w:sz w:val="28"/>
          <w:szCs w:val="28"/>
        </w:rPr>
        <w:t>производит</w:t>
      </w:r>
      <w:r w:rsidR="00744C6C">
        <w:rPr>
          <w:rFonts w:ascii="Times New Roman" w:hAnsi="Times New Roman"/>
          <w:color w:val="222222"/>
          <w:sz w:val="28"/>
          <w:szCs w:val="28"/>
        </w:rPr>
        <w:t>ь</w:t>
      </w:r>
      <w:r w:rsidR="009F667B" w:rsidRPr="00576A6B">
        <w:rPr>
          <w:rFonts w:ascii="Times New Roman" w:hAnsi="Times New Roman"/>
          <w:color w:val="222222"/>
          <w:sz w:val="28"/>
          <w:szCs w:val="28"/>
        </w:rPr>
        <w:t xml:space="preserve">ся прогнозирование </w:t>
      </w:r>
      <w:r w:rsidR="009F667B" w:rsidRPr="00576A6B">
        <w:rPr>
          <w:rFonts w:ascii="Times New Roman" w:hAnsi="Times New Roman"/>
          <w:sz w:val="28"/>
          <w:szCs w:val="28"/>
        </w:rPr>
        <w:t>д</w:t>
      </w:r>
      <w:r w:rsidR="009F667B" w:rsidRPr="00576A6B">
        <w:rPr>
          <w:rFonts w:ascii="Times New Roman" w:hAnsi="Times New Roman"/>
          <w:color w:val="222222"/>
          <w:sz w:val="28"/>
          <w:szCs w:val="28"/>
        </w:rPr>
        <w:t>оходной части бюджета на 2016 год</w:t>
      </w:r>
      <w:r w:rsidR="009F667B">
        <w:rPr>
          <w:rFonts w:ascii="Times New Roman" w:hAnsi="Times New Roman"/>
          <w:color w:val="222222"/>
          <w:sz w:val="28"/>
          <w:szCs w:val="28"/>
        </w:rPr>
        <w:t xml:space="preserve"> отсутствуют</w:t>
      </w:r>
      <w:r w:rsidR="009F667B">
        <w:rPr>
          <w:rFonts w:ascii="Times New Roman" w:hAnsi="Times New Roman"/>
          <w:sz w:val="28"/>
          <w:szCs w:val="28"/>
          <w:lang w:eastAsia="ru-RU"/>
        </w:rPr>
        <w:t>).</w:t>
      </w:r>
    </w:p>
    <w:p w:rsidR="00CC163B" w:rsidRDefault="00CC163B" w:rsidP="005A63FA">
      <w:pPr>
        <w:spacing w:after="0"/>
        <w:ind w:firstLine="567"/>
        <w:jc w:val="both"/>
        <w:rPr>
          <w:rFonts w:ascii="Times New Roman" w:hAnsi="Times New Roman"/>
          <w:sz w:val="28"/>
          <w:szCs w:val="28"/>
          <w:lang w:eastAsia="ru-RU"/>
        </w:rPr>
      </w:pPr>
      <w:r w:rsidRPr="007E4EE6">
        <w:rPr>
          <w:rFonts w:ascii="Times New Roman" w:hAnsi="Times New Roman"/>
          <w:bCs/>
          <w:sz w:val="28"/>
          <w:szCs w:val="28"/>
        </w:rPr>
        <w:t xml:space="preserve">Прогнозирование доходов бюджета </w:t>
      </w:r>
      <w:r w:rsidRPr="003C1F5D">
        <w:rPr>
          <w:rFonts w:ascii="Times New Roman" w:hAnsi="Times New Roman"/>
          <w:sz w:val="28"/>
          <w:szCs w:val="28"/>
        </w:rPr>
        <w:t xml:space="preserve">Сортавальского городского поселения </w:t>
      </w:r>
      <w:r w:rsidRPr="007E4EE6">
        <w:rPr>
          <w:rFonts w:ascii="Times New Roman" w:hAnsi="Times New Roman"/>
          <w:sz w:val="28"/>
          <w:szCs w:val="28"/>
        </w:rPr>
        <w:t xml:space="preserve">на 2016 год осуществлялось в </w:t>
      </w:r>
      <w:r>
        <w:rPr>
          <w:rFonts w:ascii="Times New Roman" w:hAnsi="Times New Roman"/>
          <w:sz w:val="28"/>
          <w:szCs w:val="28"/>
        </w:rPr>
        <w:t xml:space="preserve">отсутствии </w:t>
      </w:r>
      <w:r w:rsidRPr="007E4EE6">
        <w:rPr>
          <w:rFonts w:ascii="Times New Roman" w:hAnsi="Times New Roman"/>
          <w:sz w:val="28"/>
          <w:szCs w:val="28"/>
        </w:rPr>
        <w:t>порядк</w:t>
      </w:r>
      <w:r>
        <w:rPr>
          <w:rFonts w:ascii="Times New Roman" w:hAnsi="Times New Roman"/>
          <w:sz w:val="28"/>
          <w:szCs w:val="28"/>
        </w:rPr>
        <w:t>а</w:t>
      </w:r>
      <w:r w:rsidRPr="007E4EE6">
        <w:rPr>
          <w:rFonts w:ascii="Times New Roman" w:hAnsi="Times New Roman"/>
          <w:sz w:val="28"/>
          <w:szCs w:val="28"/>
        </w:rPr>
        <w:t xml:space="preserve"> </w:t>
      </w:r>
      <w:r>
        <w:rPr>
          <w:rFonts w:ascii="Times New Roman" w:hAnsi="Times New Roman"/>
          <w:sz w:val="28"/>
          <w:szCs w:val="28"/>
        </w:rPr>
        <w:t>и методики</w:t>
      </w:r>
      <w:r w:rsidRPr="007E4EE6">
        <w:rPr>
          <w:rFonts w:ascii="Times New Roman" w:hAnsi="Times New Roman"/>
          <w:sz w:val="28"/>
          <w:szCs w:val="28"/>
        </w:rPr>
        <w:t xml:space="preserve"> прогнозирования</w:t>
      </w:r>
      <w:r>
        <w:rPr>
          <w:rFonts w:ascii="Times New Roman" w:hAnsi="Times New Roman"/>
          <w:sz w:val="28"/>
          <w:szCs w:val="28"/>
        </w:rPr>
        <w:t xml:space="preserve"> доходов бюджета поселения на 2016 год.</w:t>
      </w:r>
    </w:p>
    <w:p w:rsidR="00CC163B" w:rsidRPr="008A1B2A" w:rsidRDefault="00CC163B" w:rsidP="005A63FA">
      <w:pPr>
        <w:autoSpaceDE w:val="0"/>
        <w:autoSpaceDN w:val="0"/>
        <w:adjustRightInd w:val="0"/>
        <w:spacing w:after="0"/>
        <w:ind w:firstLine="567"/>
        <w:jc w:val="both"/>
        <w:rPr>
          <w:rFonts w:ascii="Times New Roman" w:hAnsi="Times New Roman"/>
          <w:sz w:val="28"/>
          <w:szCs w:val="28"/>
        </w:rPr>
      </w:pPr>
      <w:r w:rsidRPr="008A1B2A">
        <w:rPr>
          <w:rFonts w:ascii="Times New Roman" w:hAnsi="Times New Roman"/>
          <w:sz w:val="28"/>
          <w:szCs w:val="28"/>
        </w:rPr>
        <w:t>В настоящее время подготовлен законопроект №</w:t>
      </w:r>
      <w:r w:rsidR="00EF42BB">
        <w:rPr>
          <w:rFonts w:ascii="Times New Roman" w:hAnsi="Times New Roman"/>
          <w:sz w:val="28"/>
          <w:szCs w:val="28"/>
        </w:rPr>
        <w:t xml:space="preserve"> </w:t>
      </w:r>
      <w:r w:rsidRPr="008A1B2A">
        <w:rPr>
          <w:rFonts w:ascii="Times New Roman" w:hAnsi="Times New Roman"/>
          <w:sz w:val="28"/>
          <w:szCs w:val="28"/>
        </w:rPr>
        <w:t>811646-6 по внесению изменений в БК РФ, в соответствии с которым главный администратор доходов бюджета утверждает методику прогнозирования поступлений доходов в бюджет в соответствии с общими требованиями к такой методики при условии определения данных требований Правительством РФ.</w:t>
      </w:r>
    </w:p>
    <w:p w:rsidR="005B1C83" w:rsidRPr="008A0FB9" w:rsidRDefault="005B1C83" w:rsidP="005A63FA">
      <w:pPr>
        <w:pStyle w:val="a8"/>
        <w:widowControl w:val="0"/>
        <w:tabs>
          <w:tab w:val="left" w:pos="567"/>
        </w:tabs>
        <w:spacing w:after="0"/>
        <w:ind w:left="0" w:firstLine="567"/>
        <w:jc w:val="both"/>
        <w:rPr>
          <w:rFonts w:ascii="Times New Roman" w:hAnsi="Times New Roman"/>
          <w:sz w:val="28"/>
          <w:szCs w:val="28"/>
        </w:rPr>
      </w:pPr>
      <w:r w:rsidRPr="008A0FB9">
        <w:rPr>
          <w:rFonts w:ascii="Times New Roman" w:hAnsi="Times New Roman"/>
          <w:sz w:val="28"/>
          <w:szCs w:val="28"/>
        </w:rPr>
        <w:t xml:space="preserve">Динамика показателей доходной части бюджета </w:t>
      </w:r>
      <w:r w:rsidR="0032496E">
        <w:rPr>
          <w:rFonts w:ascii="Times New Roman" w:hAnsi="Times New Roman"/>
          <w:sz w:val="28"/>
          <w:szCs w:val="28"/>
        </w:rPr>
        <w:t>Сортавальского</w:t>
      </w:r>
      <w:r>
        <w:rPr>
          <w:rFonts w:ascii="Times New Roman" w:hAnsi="Times New Roman"/>
          <w:sz w:val="28"/>
          <w:szCs w:val="28"/>
        </w:rPr>
        <w:t xml:space="preserve"> городского поселения</w:t>
      </w:r>
      <w:r w:rsidRPr="008A0FB9">
        <w:rPr>
          <w:rFonts w:ascii="Times New Roman" w:hAnsi="Times New Roman"/>
          <w:sz w:val="28"/>
          <w:szCs w:val="28"/>
        </w:rPr>
        <w:t xml:space="preserve"> за </w:t>
      </w:r>
      <w:r w:rsidR="0032496E">
        <w:rPr>
          <w:rFonts w:ascii="Times New Roman" w:hAnsi="Times New Roman"/>
          <w:sz w:val="28"/>
          <w:szCs w:val="28"/>
        </w:rPr>
        <w:t>три</w:t>
      </w:r>
      <w:r>
        <w:rPr>
          <w:rFonts w:ascii="Times New Roman" w:hAnsi="Times New Roman"/>
          <w:sz w:val="28"/>
          <w:szCs w:val="28"/>
        </w:rPr>
        <w:t xml:space="preserve"> года</w:t>
      </w:r>
      <w:r w:rsidRPr="008A0FB9">
        <w:rPr>
          <w:rFonts w:ascii="Times New Roman" w:hAnsi="Times New Roman"/>
          <w:sz w:val="28"/>
          <w:szCs w:val="28"/>
        </w:rPr>
        <w:t xml:space="preserve"> (с 201</w:t>
      </w:r>
      <w:r>
        <w:rPr>
          <w:rFonts w:ascii="Times New Roman" w:hAnsi="Times New Roman"/>
          <w:sz w:val="28"/>
          <w:szCs w:val="28"/>
        </w:rPr>
        <w:t>4</w:t>
      </w:r>
      <w:r w:rsidR="0032496E">
        <w:rPr>
          <w:rFonts w:ascii="Times New Roman" w:hAnsi="Times New Roman"/>
          <w:sz w:val="28"/>
          <w:szCs w:val="28"/>
        </w:rPr>
        <w:t xml:space="preserve"> по 2016</w:t>
      </w:r>
      <w:r w:rsidRPr="008A0FB9">
        <w:rPr>
          <w:rFonts w:ascii="Times New Roman" w:hAnsi="Times New Roman"/>
          <w:sz w:val="28"/>
          <w:szCs w:val="28"/>
        </w:rPr>
        <w:t xml:space="preserve"> год) представлена в </w:t>
      </w:r>
      <w:r w:rsidR="00491760">
        <w:rPr>
          <w:rFonts w:ascii="Times New Roman" w:hAnsi="Times New Roman"/>
          <w:sz w:val="28"/>
          <w:szCs w:val="28"/>
        </w:rPr>
        <w:t>Т</w:t>
      </w:r>
      <w:r w:rsidRPr="008A0FB9">
        <w:rPr>
          <w:rFonts w:ascii="Times New Roman" w:hAnsi="Times New Roman"/>
          <w:sz w:val="28"/>
          <w:szCs w:val="28"/>
        </w:rPr>
        <w:t>аблице</w:t>
      </w:r>
      <w:r w:rsidR="00491760">
        <w:rPr>
          <w:rFonts w:ascii="Times New Roman" w:hAnsi="Times New Roman"/>
          <w:sz w:val="28"/>
          <w:szCs w:val="28"/>
        </w:rPr>
        <w:t xml:space="preserve"> 2</w:t>
      </w:r>
      <w:r w:rsidRPr="008A0FB9">
        <w:rPr>
          <w:rFonts w:ascii="Times New Roman" w:hAnsi="Times New Roman"/>
          <w:sz w:val="28"/>
          <w:szCs w:val="28"/>
        </w:rPr>
        <w:t>:</w:t>
      </w:r>
    </w:p>
    <w:p w:rsidR="005B1C83" w:rsidRPr="004F4F15" w:rsidRDefault="00CD74B6" w:rsidP="00832A84">
      <w:pPr>
        <w:widowControl w:val="0"/>
        <w:tabs>
          <w:tab w:val="left" w:pos="567"/>
        </w:tabs>
        <w:ind w:firstLine="567"/>
        <w:jc w:val="right"/>
        <w:rPr>
          <w:rFonts w:ascii="Times New Roman" w:hAnsi="Times New Roman"/>
          <w:sz w:val="28"/>
          <w:szCs w:val="28"/>
        </w:rPr>
      </w:pPr>
      <w:r>
        <w:rPr>
          <w:rFonts w:ascii="Times New Roman" w:hAnsi="Times New Roman"/>
          <w:sz w:val="28"/>
          <w:szCs w:val="28"/>
        </w:rPr>
        <w:t xml:space="preserve">Таблица </w:t>
      </w:r>
      <w:r w:rsidR="005B1C83" w:rsidRPr="004F4F15">
        <w:rPr>
          <w:rFonts w:ascii="Times New Roman" w:hAnsi="Times New Roman"/>
          <w:sz w:val="28"/>
          <w:szCs w:val="28"/>
        </w:rPr>
        <w:t>2</w:t>
      </w:r>
      <w:r w:rsidR="00491760">
        <w:rPr>
          <w:rFonts w:ascii="Times New Roman" w:hAnsi="Times New Roman"/>
          <w:sz w:val="28"/>
          <w:szCs w:val="28"/>
        </w:rPr>
        <w:t>, тыс. руб.</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1134"/>
        <w:gridCol w:w="1276"/>
        <w:gridCol w:w="1276"/>
        <w:gridCol w:w="1134"/>
        <w:gridCol w:w="567"/>
        <w:gridCol w:w="1134"/>
        <w:gridCol w:w="709"/>
      </w:tblGrid>
      <w:tr w:rsidR="00BA5EAB" w:rsidRPr="0076457D" w:rsidTr="00A65DA6">
        <w:trPr>
          <w:trHeight w:val="429"/>
        </w:trPr>
        <w:tc>
          <w:tcPr>
            <w:tcW w:w="1701" w:type="dxa"/>
            <w:vMerge w:val="restart"/>
          </w:tcPr>
          <w:p w:rsidR="00BA5EAB" w:rsidRPr="0076457D" w:rsidRDefault="00BA5EAB" w:rsidP="000D6978">
            <w:pPr>
              <w:widowControl w:val="0"/>
              <w:jc w:val="center"/>
              <w:rPr>
                <w:rFonts w:ascii="Times New Roman" w:hAnsi="Times New Roman"/>
              </w:rPr>
            </w:pPr>
            <w:r w:rsidRPr="0076457D">
              <w:rPr>
                <w:rFonts w:ascii="Times New Roman" w:hAnsi="Times New Roman"/>
              </w:rPr>
              <w:t>Наименование показателя</w:t>
            </w:r>
          </w:p>
        </w:tc>
        <w:tc>
          <w:tcPr>
            <w:tcW w:w="1134" w:type="dxa"/>
          </w:tcPr>
          <w:p w:rsidR="00D71E22" w:rsidRDefault="00BA5EAB" w:rsidP="00EE2A9B">
            <w:pPr>
              <w:widowControl w:val="0"/>
              <w:ind w:right="-127"/>
              <w:jc w:val="center"/>
              <w:rPr>
                <w:rFonts w:ascii="Times New Roman" w:hAnsi="Times New Roman"/>
              </w:rPr>
            </w:pPr>
            <w:r w:rsidRPr="0076457D">
              <w:rPr>
                <w:rFonts w:ascii="Times New Roman" w:hAnsi="Times New Roman"/>
              </w:rPr>
              <w:t xml:space="preserve">2014 </w:t>
            </w:r>
          </w:p>
          <w:p w:rsidR="00BA5EAB" w:rsidRPr="0076457D" w:rsidRDefault="00BA5EAB" w:rsidP="00EE2A9B">
            <w:pPr>
              <w:widowControl w:val="0"/>
              <w:ind w:right="-127"/>
              <w:jc w:val="center"/>
              <w:rPr>
                <w:rFonts w:ascii="Times New Roman" w:hAnsi="Times New Roman"/>
              </w:rPr>
            </w:pPr>
            <w:r w:rsidRPr="0076457D">
              <w:rPr>
                <w:rFonts w:ascii="Times New Roman" w:hAnsi="Times New Roman"/>
              </w:rPr>
              <w:t>год (исполнение)</w:t>
            </w:r>
          </w:p>
        </w:tc>
        <w:tc>
          <w:tcPr>
            <w:tcW w:w="1276" w:type="dxa"/>
          </w:tcPr>
          <w:p w:rsidR="00BA5EAB" w:rsidRPr="0076457D" w:rsidRDefault="00BA5EAB" w:rsidP="000D6978">
            <w:pPr>
              <w:widowControl w:val="0"/>
              <w:jc w:val="center"/>
              <w:rPr>
                <w:rFonts w:ascii="Times New Roman" w:hAnsi="Times New Roman"/>
              </w:rPr>
            </w:pPr>
            <w:r w:rsidRPr="0076457D">
              <w:rPr>
                <w:rFonts w:ascii="Times New Roman" w:hAnsi="Times New Roman"/>
              </w:rPr>
              <w:t>2015</w:t>
            </w:r>
            <w:r w:rsidR="00D71E22">
              <w:rPr>
                <w:rFonts w:ascii="Times New Roman" w:hAnsi="Times New Roman"/>
              </w:rPr>
              <w:t xml:space="preserve"> </w:t>
            </w:r>
            <w:r w:rsidRPr="0076457D">
              <w:rPr>
                <w:rFonts w:ascii="Times New Roman" w:hAnsi="Times New Roman"/>
              </w:rPr>
              <w:t>год</w:t>
            </w:r>
          </w:p>
          <w:p w:rsidR="00BA5EAB" w:rsidRPr="0076457D" w:rsidRDefault="00BA5EAB" w:rsidP="00D1711C">
            <w:pPr>
              <w:widowControl w:val="0"/>
              <w:jc w:val="center"/>
              <w:rPr>
                <w:rFonts w:ascii="Times New Roman" w:hAnsi="Times New Roman"/>
              </w:rPr>
            </w:pPr>
            <w:r w:rsidRPr="0076457D">
              <w:rPr>
                <w:rFonts w:ascii="Times New Roman" w:hAnsi="Times New Roman"/>
              </w:rPr>
              <w:t>(</w:t>
            </w:r>
            <w:r>
              <w:rPr>
                <w:rFonts w:ascii="Times New Roman" w:hAnsi="Times New Roman"/>
              </w:rPr>
              <w:t>оценка исполнени</w:t>
            </w:r>
            <w:r w:rsidR="00D1711C">
              <w:rPr>
                <w:rFonts w:ascii="Times New Roman" w:hAnsi="Times New Roman"/>
              </w:rPr>
              <w:t>я</w:t>
            </w:r>
            <w:r w:rsidRPr="0076457D">
              <w:rPr>
                <w:rFonts w:ascii="Times New Roman" w:hAnsi="Times New Roman"/>
              </w:rPr>
              <w:t>)</w:t>
            </w:r>
          </w:p>
        </w:tc>
        <w:tc>
          <w:tcPr>
            <w:tcW w:w="1276" w:type="dxa"/>
          </w:tcPr>
          <w:p w:rsidR="00D71E22" w:rsidRDefault="00BA5EAB" w:rsidP="005A2E9D">
            <w:pPr>
              <w:widowControl w:val="0"/>
              <w:jc w:val="center"/>
              <w:rPr>
                <w:rFonts w:ascii="Times New Roman" w:hAnsi="Times New Roman"/>
              </w:rPr>
            </w:pPr>
            <w:r>
              <w:rPr>
                <w:rFonts w:ascii="Times New Roman" w:hAnsi="Times New Roman"/>
              </w:rPr>
              <w:t>2</w:t>
            </w:r>
            <w:r w:rsidR="00E90116">
              <w:rPr>
                <w:rFonts w:ascii="Times New Roman" w:hAnsi="Times New Roman"/>
              </w:rPr>
              <w:t>0</w:t>
            </w:r>
            <w:r>
              <w:rPr>
                <w:rFonts w:ascii="Times New Roman" w:hAnsi="Times New Roman"/>
              </w:rPr>
              <w:t xml:space="preserve">16 </w:t>
            </w:r>
          </w:p>
          <w:p w:rsidR="00BA5EAB" w:rsidRDefault="00BA5EAB" w:rsidP="005A2E9D">
            <w:pPr>
              <w:widowControl w:val="0"/>
              <w:jc w:val="center"/>
              <w:rPr>
                <w:rFonts w:ascii="Times New Roman" w:hAnsi="Times New Roman"/>
              </w:rPr>
            </w:pPr>
            <w:r>
              <w:rPr>
                <w:rFonts w:ascii="Times New Roman" w:hAnsi="Times New Roman"/>
              </w:rPr>
              <w:t>год (прогноз)</w:t>
            </w:r>
          </w:p>
        </w:tc>
        <w:tc>
          <w:tcPr>
            <w:tcW w:w="1701" w:type="dxa"/>
            <w:gridSpan w:val="2"/>
          </w:tcPr>
          <w:p w:rsidR="00BA5EAB" w:rsidRPr="0076457D" w:rsidRDefault="00BA5EAB" w:rsidP="005A2E9D">
            <w:pPr>
              <w:widowControl w:val="0"/>
              <w:jc w:val="center"/>
              <w:rPr>
                <w:rFonts w:ascii="Times New Roman" w:hAnsi="Times New Roman"/>
              </w:rPr>
            </w:pPr>
            <w:r>
              <w:rPr>
                <w:rFonts w:ascii="Times New Roman" w:hAnsi="Times New Roman"/>
              </w:rPr>
              <w:t xml:space="preserve">Отклонение проекта 2016 года от исполнения </w:t>
            </w:r>
            <w:r>
              <w:rPr>
                <w:rFonts w:ascii="Times New Roman" w:hAnsi="Times New Roman"/>
              </w:rPr>
              <w:lastRenderedPageBreak/>
              <w:t>2014 года</w:t>
            </w:r>
          </w:p>
        </w:tc>
        <w:tc>
          <w:tcPr>
            <w:tcW w:w="1843" w:type="dxa"/>
            <w:gridSpan w:val="2"/>
          </w:tcPr>
          <w:p w:rsidR="00BA5EAB" w:rsidRPr="0076457D" w:rsidRDefault="00BA5EAB" w:rsidP="000D6978">
            <w:pPr>
              <w:widowControl w:val="0"/>
              <w:jc w:val="center"/>
              <w:rPr>
                <w:rFonts w:ascii="Times New Roman" w:hAnsi="Times New Roman"/>
              </w:rPr>
            </w:pPr>
            <w:r>
              <w:rPr>
                <w:rFonts w:ascii="Times New Roman" w:hAnsi="Times New Roman"/>
              </w:rPr>
              <w:lastRenderedPageBreak/>
              <w:t>Отклонение проекта на 2016 год от оценки на 2015 год.</w:t>
            </w:r>
          </w:p>
        </w:tc>
      </w:tr>
      <w:tr w:rsidR="00BA5EAB" w:rsidRPr="0076457D" w:rsidTr="00D11A7B">
        <w:tc>
          <w:tcPr>
            <w:tcW w:w="1701" w:type="dxa"/>
            <w:vMerge/>
            <w:vAlign w:val="center"/>
          </w:tcPr>
          <w:p w:rsidR="00BA5EAB" w:rsidRPr="0076457D" w:rsidRDefault="00BA5EAB" w:rsidP="000D6978">
            <w:pPr>
              <w:rPr>
                <w:rFonts w:ascii="Times New Roman" w:hAnsi="Times New Roman"/>
              </w:rPr>
            </w:pPr>
          </w:p>
        </w:tc>
        <w:tc>
          <w:tcPr>
            <w:tcW w:w="1134" w:type="dxa"/>
            <w:vAlign w:val="bottom"/>
          </w:tcPr>
          <w:p w:rsidR="00BA5EAB" w:rsidRPr="0076457D" w:rsidRDefault="00BA5EAB" w:rsidP="00D11A7B">
            <w:pPr>
              <w:widowControl w:val="0"/>
              <w:tabs>
                <w:tab w:val="left" w:pos="567"/>
              </w:tabs>
              <w:jc w:val="center"/>
              <w:rPr>
                <w:rFonts w:ascii="Times New Roman" w:hAnsi="Times New Roman"/>
              </w:rPr>
            </w:pPr>
            <w:r>
              <w:rPr>
                <w:rFonts w:ascii="Times New Roman" w:hAnsi="Times New Roman"/>
              </w:rPr>
              <w:t xml:space="preserve">Сумма, </w:t>
            </w:r>
            <w:r w:rsidRPr="0076457D">
              <w:rPr>
                <w:rFonts w:ascii="Times New Roman" w:hAnsi="Times New Roman"/>
              </w:rPr>
              <w:t>тыс. рублей</w:t>
            </w:r>
          </w:p>
        </w:tc>
        <w:tc>
          <w:tcPr>
            <w:tcW w:w="1276" w:type="dxa"/>
            <w:vAlign w:val="bottom"/>
          </w:tcPr>
          <w:p w:rsidR="00BA5EAB" w:rsidRPr="0076457D" w:rsidRDefault="00BA5EAB" w:rsidP="00D11A7B">
            <w:pPr>
              <w:widowControl w:val="0"/>
              <w:tabs>
                <w:tab w:val="left" w:pos="567"/>
              </w:tabs>
              <w:jc w:val="center"/>
              <w:rPr>
                <w:rFonts w:ascii="Times New Roman" w:hAnsi="Times New Roman"/>
              </w:rPr>
            </w:pPr>
            <w:r>
              <w:rPr>
                <w:rFonts w:ascii="Times New Roman" w:hAnsi="Times New Roman"/>
              </w:rPr>
              <w:t xml:space="preserve">Сумма, </w:t>
            </w:r>
            <w:r w:rsidRPr="0076457D">
              <w:rPr>
                <w:rFonts w:ascii="Times New Roman" w:hAnsi="Times New Roman"/>
              </w:rPr>
              <w:t>тыс. рублей</w:t>
            </w:r>
          </w:p>
        </w:tc>
        <w:tc>
          <w:tcPr>
            <w:tcW w:w="1276" w:type="dxa"/>
            <w:vAlign w:val="bottom"/>
          </w:tcPr>
          <w:p w:rsidR="00BA5EAB" w:rsidRDefault="00BA5EAB" w:rsidP="00D11A7B">
            <w:pPr>
              <w:widowControl w:val="0"/>
              <w:tabs>
                <w:tab w:val="left" w:pos="567"/>
              </w:tabs>
              <w:jc w:val="center"/>
              <w:rPr>
                <w:rFonts w:ascii="Times New Roman" w:hAnsi="Times New Roman"/>
              </w:rPr>
            </w:pPr>
            <w:r>
              <w:rPr>
                <w:rFonts w:ascii="Times New Roman" w:hAnsi="Times New Roman"/>
              </w:rPr>
              <w:t xml:space="preserve">Сумма, </w:t>
            </w:r>
            <w:r w:rsidRPr="0076457D">
              <w:rPr>
                <w:rFonts w:ascii="Times New Roman" w:hAnsi="Times New Roman"/>
              </w:rPr>
              <w:t>тыс. рублей</w:t>
            </w:r>
          </w:p>
        </w:tc>
        <w:tc>
          <w:tcPr>
            <w:tcW w:w="1134" w:type="dxa"/>
            <w:vAlign w:val="bottom"/>
          </w:tcPr>
          <w:p w:rsidR="00BA5EAB" w:rsidRDefault="00BA5EAB" w:rsidP="00D11A7B">
            <w:pPr>
              <w:widowControl w:val="0"/>
              <w:tabs>
                <w:tab w:val="left" w:pos="567"/>
              </w:tabs>
              <w:jc w:val="center"/>
              <w:rPr>
                <w:rFonts w:ascii="Times New Roman" w:hAnsi="Times New Roman"/>
              </w:rPr>
            </w:pPr>
            <w:r>
              <w:rPr>
                <w:rFonts w:ascii="Times New Roman" w:hAnsi="Times New Roman"/>
              </w:rPr>
              <w:t>+,-,</w:t>
            </w:r>
          </w:p>
          <w:p w:rsidR="00BA5EAB" w:rsidRPr="0076457D" w:rsidRDefault="00BA5EAB" w:rsidP="00D11A7B">
            <w:pPr>
              <w:widowControl w:val="0"/>
              <w:tabs>
                <w:tab w:val="left" w:pos="567"/>
              </w:tabs>
              <w:jc w:val="center"/>
              <w:rPr>
                <w:rFonts w:ascii="Times New Roman" w:hAnsi="Times New Roman"/>
              </w:rPr>
            </w:pPr>
            <w:proofErr w:type="spellStart"/>
            <w:r>
              <w:rPr>
                <w:rFonts w:ascii="Times New Roman" w:hAnsi="Times New Roman"/>
              </w:rPr>
              <w:t>тыс</w:t>
            </w:r>
            <w:proofErr w:type="spellEnd"/>
            <w:r>
              <w:rPr>
                <w:rFonts w:ascii="Times New Roman" w:hAnsi="Times New Roman"/>
              </w:rPr>
              <w:t>, руб.</w:t>
            </w:r>
          </w:p>
        </w:tc>
        <w:tc>
          <w:tcPr>
            <w:tcW w:w="567" w:type="dxa"/>
            <w:vAlign w:val="bottom"/>
          </w:tcPr>
          <w:p w:rsidR="00BA5EAB" w:rsidRPr="0076457D" w:rsidRDefault="00BA5EAB" w:rsidP="00D11A7B">
            <w:pPr>
              <w:widowControl w:val="0"/>
              <w:tabs>
                <w:tab w:val="left" w:pos="567"/>
              </w:tabs>
              <w:ind w:firstLine="21"/>
              <w:jc w:val="center"/>
              <w:rPr>
                <w:rFonts w:ascii="Times New Roman" w:hAnsi="Times New Roman"/>
              </w:rPr>
            </w:pPr>
            <w:r w:rsidRPr="0076457D">
              <w:rPr>
                <w:rFonts w:ascii="Times New Roman" w:hAnsi="Times New Roman"/>
              </w:rPr>
              <w:t>%</w:t>
            </w:r>
          </w:p>
          <w:p w:rsidR="00BA5EAB" w:rsidRPr="0076457D" w:rsidRDefault="00BA5EAB" w:rsidP="00D11A7B">
            <w:pPr>
              <w:widowControl w:val="0"/>
              <w:tabs>
                <w:tab w:val="left" w:pos="567"/>
              </w:tabs>
              <w:ind w:firstLine="30"/>
              <w:jc w:val="center"/>
              <w:rPr>
                <w:rFonts w:ascii="Times New Roman" w:hAnsi="Times New Roman"/>
              </w:rPr>
            </w:pPr>
          </w:p>
        </w:tc>
        <w:tc>
          <w:tcPr>
            <w:tcW w:w="1134" w:type="dxa"/>
            <w:vAlign w:val="bottom"/>
          </w:tcPr>
          <w:p w:rsidR="00BA5EAB" w:rsidRPr="0076457D" w:rsidRDefault="00BA5EAB" w:rsidP="00D11A7B">
            <w:pPr>
              <w:widowControl w:val="0"/>
              <w:tabs>
                <w:tab w:val="left" w:pos="567"/>
              </w:tabs>
              <w:jc w:val="center"/>
              <w:rPr>
                <w:rFonts w:ascii="Times New Roman" w:hAnsi="Times New Roman"/>
              </w:rPr>
            </w:pPr>
            <w:r>
              <w:rPr>
                <w:rFonts w:ascii="Times New Roman" w:hAnsi="Times New Roman"/>
              </w:rPr>
              <w:t xml:space="preserve">+,-, </w:t>
            </w:r>
            <w:proofErr w:type="spellStart"/>
            <w:r>
              <w:rPr>
                <w:rFonts w:ascii="Times New Roman" w:hAnsi="Times New Roman"/>
              </w:rPr>
              <w:t>тыс</w:t>
            </w:r>
            <w:proofErr w:type="spellEnd"/>
            <w:r>
              <w:rPr>
                <w:rFonts w:ascii="Times New Roman" w:hAnsi="Times New Roman"/>
              </w:rPr>
              <w:t>, руб.</w:t>
            </w:r>
          </w:p>
        </w:tc>
        <w:tc>
          <w:tcPr>
            <w:tcW w:w="709" w:type="dxa"/>
            <w:vAlign w:val="bottom"/>
          </w:tcPr>
          <w:p w:rsidR="00BA5EAB" w:rsidRPr="0076457D" w:rsidRDefault="00BA5EAB" w:rsidP="00D11A7B">
            <w:pPr>
              <w:widowControl w:val="0"/>
              <w:tabs>
                <w:tab w:val="left" w:pos="567"/>
              </w:tabs>
              <w:jc w:val="center"/>
              <w:rPr>
                <w:rFonts w:ascii="Times New Roman" w:hAnsi="Times New Roman"/>
              </w:rPr>
            </w:pPr>
            <w:r w:rsidRPr="0076457D">
              <w:rPr>
                <w:rFonts w:ascii="Times New Roman" w:hAnsi="Times New Roman"/>
              </w:rPr>
              <w:t>%</w:t>
            </w:r>
          </w:p>
        </w:tc>
      </w:tr>
      <w:tr w:rsidR="00BA5EAB" w:rsidRPr="0076457D" w:rsidTr="00D11A7B">
        <w:trPr>
          <w:trHeight w:val="278"/>
        </w:trPr>
        <w:tc>
          <w:tcPr>
            <w:tcW w:w="1701" w:type="dxa"/>
            <w:vAlign w:val="center"/>
          </w:tcPr>
          <w:p w:rsidR="00BA5EAB" w:rsidRPr="00A37109" w:rsidRDefault="00BA5EAB" w:rsidP="000D6978">
            <w:pPr>
              <w:widowControl w:val="0"/>
              <w:ind w:left="33" w:right="-131"/>
              <w:rPr>
                <w:rFonts w:ascii="Times New Roman" w:hAnsi="Times New Roman"/>
                <w:b/>
              </w:rPr>
            </w:pPr>
            <w:r w:rsidRPr="00A37109">
              <w:rPr>
                <w:rFonts w:ascii="Times New Roman" w:hAnsi="Times New Roman"/>
                <w:b/>
              </w:rPr>
              <w:t>Доходы всего,</w:t>
            </w:r>
          </w:p>
          <w:p w:rsidR="00BA5EAB" w:rsidRPr="00A37109" w:rsidRDefault="00BA5EAB" w:rsidP="000D6978">
            <w:pPr>
              <w:widowControl w:val="0"/>
              <w:ind w:left="33" w:right="-131"/>
              <w:rPr>
                <w:rFonts w:ascii="Times New Roman" w:hAnsi="Times New Roman"/>
                <w:b/>
              </w:rPr>
            </w:pPr>
            <w:r w:rsidRPr="00A37109">
              <w:rPr>
                <w:rFonts w:ascii="Times New Roman" w:hAnsi="Times New Roman"/>
                <w:b/>
              </w:rPr>
              <w:t xml:space="preserve">в </w:t>
            </w:r>
            <w:proofErr w:type="spellStart"/>
            <w:r w:rsidRPr="00A37109">
              <w:rPr>
                <w:rFonts w:ascii="Times New Roman" w:hAnsi="Times New Roman"/>
                <w:b/>
              </w:rPr>
              <w:t>т.ч</w:t>
            </w:r>
            <w:proofErr w:type="spellEnd"/>
            <w:r w:rsidRPr="00A37109">
              <w:rPr>
                <w:rFonts w:ascii="Times New Roman" w:hAnsi="Times New Roman"/>
                <w:b/>
              </w:rPr>
              <w:t>.:</w:t>
            </w:r>
          </w:p>
        </w:tc>
        <w:tc>
          <w:tcPr>
            <w:tcW w:w="1134" w:type="dxa"/>
            <w:vAlign w:val="bottom"/>
          </w:tcPr>
          <w:p w:rsidR="00BA5EAB" w:rsidRPr="00A37109" w:rsidRDefault="00BA5EAB" w:rsidP="00D11A7B">
            <w:pPr>
              <w:spacing w:after="0" w:line="240" w:lineRule="auto"/>
              <w:jc w:val="center"/>
              <w:rPr>
                <w:rFonts w:ascii="Times New Roman" w:hAnsi="Times New Roman"/>
                <w:b/>
                <w:spacing w:val="-8"/>
                <w:sz w:val="18"/>
                <w:szCs w:val="18"/>
              </w:rPr>
            </w:pPr>
            <w:r w:rsidRPr="00A37109">
              <w:rPr>
                <w:rFonts w:ascii="Times New Roman" w:hAnsi="Times New Roman"/>
                <w:b/>
                <w:spacing w:val="-8"/>
                <w:sz w:val="18"/>
                <w:szCs w:val="18"/>
              </w:rPr>
              <w:t>77 841,4</w:t>
            </w:r>
          </w:p>
        </w:tc>
        <w:tc>
          <w:tcPr>
            <w:tcW w:w="1276" w:type="dxa"/>
            <w:vAlign w:val="bottom"/>
          </w:tcPr>
          <w:p w:rsidR="00BA5EAB" w:rsidRPr="00A37109" w:rsidRDefault="00BA5EAB" w:rsidP="00D11A7B">
            <w:pPr>
              <w:widowControl w:val="0"/>
              <w:spacing w:after="0" w:line="240" w:lineRule="auto"/>
              <w:jc w:val="center"/>
              <w:rPr>
                <w:rFonts w:ascii="Times New Roman" w:hAnsi="Times New Roman"/>
                <w:b/>
                <w:sz w:val="18"/>
                <w:szCs w:val="18"/>
              </w:rPr>
            </w:pPr>
            <w:r w:rsidRPr="00A37109">
              <w:rPr>
                <w:rFonts w:ascii="Times New Roman" w:hAnsi="Times New Roman"/>
                <w:b/>
                <w:spacing w:val="-12"/>
                <w:sz w:val="18"/>
                <w:szCs w:val="18"/>
              </w:rPr>
              <w:t>102 832,4</w:t>
            </w:r>
          </w:p>
        </w:tc>
        <w:tc>
          <w:tcPr>
            <w:tcW w:w="1276" w:type="dxa"/>
            <w:vAlign w:val="bottom"/>
          </w:tcPr>
          <w:p w:rsidR="00BA5EAB" w:rsidRPr="00A37109" w:rsidRDefault="00BA5EAB" w:rsidP="00D11A7B">
            <w:pPr>
              <w:widowControl w:val="0"/>
              <w:tabs>
                <w:tab w:val="left" w:pos="567"/>
              </w:tabs>
              <w:spacing w:after="0" w:line="240" w:lineRule="auto"/>
              <w:jc w:val="center"/>
              <w:rPr>
                <w:rFonts w:ascii="Times New Roman" w:hAnsi="Times New Roman"/>
                <w:spacing w:val="-12"/>
                <w:sz w:val="18"/>
                <w:szCs w:val="18"/>
              </w:rPr>
            </w:pPr>
          </w:p>
          <w:p w:rsidR="00BA5EAB" w:rsidRPr="00A37109" w:rsidRDefault="00BA5EAB" w:rsidP="00D11A7B">
            <w:pPr>
              <w:widowControl w:val="0"/>
              <w:tabs>
                <w:tab w:val="left" w:pos="567"/>
              </w:tabs>
              <w:spacing w:after="0" w:line="240" w:lineRule="auto"/>
              <w:jc w:val="center"/>
              <w:rPr>
                <w:rFonts w:ascii="Times New Roman" w:hAnsi="Times New Roman"/>
                <w:spacing w:val="-12"/>
                <w:sz w:val="18"/>
                <w:szCs w:val="18"/>
              </w:rPr>
            </w:pPr>
          </w:p>
          <w:p w:rsidR="00BA5EAB" w:rsidRPr="00A37109" w:rsidRDefault="00BA5EAB" w:rsidP="00D11A7B">
            <w:pPr>
              <w:widowControl w:val="0"/>
              <w:tabs>
                <w:tab w:val="left" w:pos="567"/>
              </w:tabs>
              <w:spacing w:after="0" w:line="240" w:lineRule="auto"/>
              <w:jc w:val="center"/>
              <w:rPr>
                <w:rFonts w:ascii="Times New Roman" w:hAnsi="Times New Roman"/>
                <w:b/>
                <w:spacing w:val="-12"/>
                <w:sz w:val="18"/>
                <w:szCs w:val="18"/>
              </w:rPr>
            </w:pPr>
            <w:r w:rsidRPr="00A37109">
              <w:rPr>
                <w:rFonts w:ascii="Times New Roman" w:hAnsi="Times New Roman"/>
                <w:b/>
                <w:spacing w:val="-12"/>
                <w:sz w:val="18"/>
                <w:szCs w:val="18"/>
              </w:rPr>
              <w:t>92</w:t>
            </w:r>
            <w:r w:rsidR="00D71E22" w:rsidRPr="00A37109">
              <w:rPr>
                <w:rFonts w:ascii="Times New Roman" w:hAnsi="Times New Roman"/>
                <w:b/>
                <w:spacing w:val="-12"/>
                <w:sz w:val="18"/>
                <w:szCs w:val="18"/>
              </w:rPr>
              <w:t> </w:t>
            </w:r>
            <w:r w:rsidRPr="00A37109">
              <w:rPr>
                <w:rFonts w:ascii="Times New Roman" w:hAnsi="Times New Roman"/>
                <w:b/>
                <w:spacing w:val="-12"/>
                <w:sz w:val="18"/>
                <w:szCs w:val="18"/>
              </w:rPr>
              <w:t>386</w:t>
            </w:r>
            <w:r w:rsidR="00D71E22" w:rsidRPr="00A37109">
              <w:rPr>
                <w:rFonts w:ascii="Times New Roman" w:hAnsi="Times New Roman"/>
                <w:b/>
                <w:spacing w:val="-12"/>
                <w:sz w:val="18"/>
                <w:szCs w:val="18"/>
              </w:rPr>
              <w:t>,0</w:t>
            </w:r>
          </w:p>
        </w:tc>
        <w:tc>
          <w:tcPr>
            <w:tcW w:w="1134" w:type="dxa"/>
            <w:vAlign w:val="bottom"/>
          </w:tcPr>
          <w:p w:rsidR="00BA5EAB" w:rsidRPr="00A37109" w:rsidRDefault="00BA5EAB" w:rsidP="00D11A7B">
            <w:pPr>
              <w:widowControl w:val="0"/>
              <w:tabs>
                <w:tab w:val="left" w:pos="567"/>
              </w:tabs>
              <w:spacing w:after="0" w:line="240" w:lineRule="auto"/>
              <w:jc w:val="center"/>
              <w:rPr>
                <w:rFonts w:ascii="Times New Roman" w:hAnsi="Times New Roman"/>
                <w:b/>
                <w:spacing w:val="-12"/>
                <w:sz w:val="18"/>
                <w:szCs w:val="18"/>
              </w:rPr>
            </w:pPr>
            <w:r w:rsidRPr="00A37109">
              <w:rPr>
                <w:rFonts w:ascii="Times New Roman" w:hAnsi="Times New Roman"/>
                <w:b/>
                <w:spacing w:val="-12"/>
                <w:sz w:val="18"/>
                <w:szCs w:val="18"/>
              </w:rPr>
              <w:t>+14 544,6</w:t>
            </w:r>
          </w:p>
        </w:tc>
        <w:tc>
          <w:tcPr>
            <w:tcW w:w="567" w:type="dxa"/>
            <w:vAlign w:val="bottom"/>
          </w:tcPr>
          <w:p w:rsidR="00BA5EAB" w:rsidRPr="00A37109" w:rsidRDefault="00BA5EAB" w:rsidP="00D11A7B">
            <w:pPr>
              <w:widowControl w:val="0"/>
              <w:tabs>
                <w:tab w:val="left" w:pos="567"/>
              </w:tabs>
              <w:spacing w:after="0" w:line="240" w:lineRule="auto"/>
              <w:jc w:val="center"/>
              <w:rPr>
                <w:rFonts w:ascii="Times New Roman" w:hAnsi="Times New Roman"/>
                <w:b/>
                <w:sz w:val="18"/>
                <w:szCs w:val="18"/>
              </w:rPr>
            </w:pPr>
            <w:r w:rsidRPr="00A37109">
              <w:rPr>
                <w:rFonts w:ascii="Times New Roman" w:hAnsi="Times New Roman"/>
                <w:b/>
                <w:sz w:val="18"/>
                <w:szCs w:val="18"/>
              </w:rPr>
              <w:t>+32</w:t>
            </w:r>
          </w:p>
        </w:tc>
        <w:tc>
          <w:tcPr>
            <w:tcW w:w="1134" w:type="dxa"/>
            <w:vAlign w:val="bottom"/>
          </w:tcPr>
          <w:p w:rsidR="00BA5EAB" w:rsidRPr="00A37109" w:rsidRDefault="00BA5EAB" w:rsidP="00D11A7B">
            <w:pPr>
              <w:widowControl w:val="0"/>
              <w:tabs>
                <w:tab w:val="left" w:pos="567"/>
              </w:tabs>
              <w:spacing w:after="0" w:line="240" w:lineRule="auto"/>
              <w:jc w:val="center"/>
              <w:rPr>
                <w:rFonts w:ascii="Times New Roman" w:hAnsi="Times New Roman"/>
                <w:b/>
                <w:sz w:val="18"/>
                <w:szCs w:val="18"/>
              </w:rPr>
            </w:pPr>
            <w:r w:rsidRPr="00A37109">
              <w:rPr>
                <w:rFonts w:ascii="Times New Roman" w:hAnsi="Times New Roman"/>
                <w:b/>
                <w:sz w:val="18"/>
                <w:szCs w:val="18"/>
              </w:rPr>
              <w:t>-10 446,4</w:t>
            </w:r>
          </w:p>
        </w:tc>
        <w:tc>
          <w:tcPr>
            <w:tcW w:w="709" w:type="dxa"/>
            <w:vAlign w:val="bottom"/>
          </w:tcPr>
          <w:p w:rsidR="00BA5EAB" w:rsidRPr="00A37109" w:rsidRDefault="00BA5EAB" w:rsidP="00D11A7B">
            <w:pPr>
              <w:widowControl w:val="0"/>
              <w:tabs>
                <w:tab w:val="left" w:pos="567"/>
              </w:tabs>
              <w:spacing w:after="0"/>
              <w:jc w:val="center"/>
              <w:rPr>
                <w:rFonts w:ascii="Times New Roman" w:hAnsi="Times New Roman"/>
                <w:b/>
                <w:sz w:val="18"/>
                <w:szCs w:val="18"/>
              </w:rPr>
            </w:pPr>
            <w:r w:rsidRPr="00A37109">
              <w:rPr>
                <w:rFonts w:ascii="Times New Roman" w:hAnsi="Times New Roman"/>
                <w:b/>
                <w:sz w:val="18"/>
                <w:szCs w:val="18"/>
              </w:rPr>
              <w:t>-10</w:t>
            </w:r>
          </w:p>
        </w:tc>
      </w:tr>
      <w:tr w:rsidR="00BA5EAB" w:rsidRPr="0076457D" w:rsidTr="00D11A7B">
        <w:trPr>
          <w:trHeight w:val="545"/>
        </w:trPr>
        <w:tc>
          <w:tcPr>
            <w:tcW w:w="1701" w:type="dxa"/>
            <w:vAlign w:val="center"/>
          </w:tcPr>
          <w:p w:rsidR="00BA5EAB" w:rsidRPr="0076457D" w:rsidRDefault="00BA5EAB" w:rsidP="000D6978">
            <w:pPr>
              <w:widowControl w:val="0"/>
              <w:ind w:right="-131"/>
              <w:rPr>
                <w:rFonts w:ascii="Times New Roman" w:hAnsi="Times New Roman"/>
              </w:rPr>
            </w:pPr>
            <w:r w:rsidRPr="0076457D">
              <w:rPr>
                <w:rFonts w:ascii="Times New Roman" w:hAnsi="Times New Roman"/>
              </w:rPr>
              <w:t>Налоговые и неналоговые доходы</w:t>
            </w:r>
          </w:p>
        </w:tc>
        <w:tc>
          <w:tcPr>
            <w:tcW w:w="1134" w:type="dxa"/>
            <w:vAlign w:val="bottom"/>
          </w:tcPr>
          <w:p w:rsidR="00BA5EAB" w:rsidRPr="0076457D" w:rsidRDefault="00BA5EAB" w:rsidP="00D11A7B">
            <w:pPr>
              <w:spacing w:after="0" w:line="240" w:lineRule="auto"/>
              <w:jc w:val="center"/>
              <w:rPr>
                <w:rFonts w:ascii="Times New Roman" w:hAnsi="Times New Roman"/>
                <w:spacing w:val="-8"/>
                <w:sz w:val="18"/>
                <w:szCs w:val="18"/>
              </w:rPr>
            </w:pPr>
            <w:r>
              <w:rPr>
                <w:rFonts w:ascii="Times New Roman" w:hAnsi="Times New Roman"/>
                <w:bCs/>
                <w:sz w:val="18"/>
                <w:szCs w:val="18"/>
              </w:rPr>
              <w:t>75 706,8</w:t>
            </w:r>
          </w:p>
        </w:tc>
        <w:tc>
          <w:tcPr>
            <w:tcW w:w="1276" w:type="dxa"/>
            <w:vAlign w:val="bottom"/>
          </w:tcPr>
          <w:p w:rsidR="00BA5EAB" w:rsidRPr="0076457D" w:rsidRDefault="00BA5EAB" w:rsidP="00D11A7B">
            <w:pPr>
              <w:widowControl w:val="0"/>
              <w:spacing w:after="0" w:line="240" w:lineRule="auto"/>
              <w:jc w:val="center"/>
              <w:rPr>
                <w:rFonts w:ascii="Times New Roman" w:hAnsi="Times New Roman"/>
                <w:sz w:val="18"/>
                <w:szCs w:val="18"/>
              </w:rPr>
            </w:pPr>
            <w:r>
              <w:rPr>
                <w:rFonts w:ascii="Times New Roman" w:hAnsi="Times New Roman"/>
                <w:sz w:val="18"/>
                <w:szCs w:val="18"/>
              </w:rPr>
              <w:t>74 841,6</w:t>
            </w:r>
          </w:p>
        </w:tc>
        <w:tc>
          <w:tcPr>
            <w:tcW w:w="1276" w:type="dxa"/>
            <w:vAlign w:val="bottom"/>
          </w:tcPr>
          <w:p w:rsidR="00BA5EAB" w:rsidRPr="00A37109" w:rsidRDefault="00BA5EAB" w:rsidP="00D11A7B">
            <w:pPr>
              <w:widowControl w:val="0"/>
              <w:tabs>
                <w:tab w:val="left" w:pos="567"/>
              </w:tabs>
              <w:spacing w:after="0" w:line="240" w:lineRule="auto"/>
              <w:jc w:val="center"/>
              <w:rPr>
                <w:rFonts w:ascii="Times New Roman" w:hAnsi="Times New Roman"/>
                <w:sz w:val="18"/>
                <w:szCs w:val="18"/>
              </w:rPr>
            </w:pPr>
          </w:p>
          <w:p w:rsidR="00BA5EAB" w:rsidRPr="00A37109" w:rsidRDefault="00BA5EAB" w:rsidP="00D11A7B">
            <w:pPr>
              <w:widowControl w:val="0"/>
              <w:tabs>
                <w:tab w:val="left" w:pos="567"/>
              </w:tabs>
              <w:spacing w:after="0" w:line="240" w:lineRule="auto"/>
              <w:jc w:val="center"/>
              <w:rPr>
                <w:rFonts w:ascii="Times New Roman" w:hAnsi="Times New Roman"/>
                <w:sz w:val="18"/>
                <w:szCs w:val="18"/>
              </w:rPr>
            </w:pPr>
            <w:r w:rsidRPr="00A37109">
              <w:rPr>
                <w:rFonts w:ascii="Times New Roman" w:hAnsi="Times New Roman"/>
                <w:sz w:val="18"/>
                <w:szCs w:val="18"/>
              </w:rPr>
              <w:t>92</w:t>
            </w:r>
            <w:r w:rsidR="00D71E22" w:rsidRPr="00A37109">
              <w:rPr>
                <w:rFonts w:ascii="Times New Roman" w:hAnsi="Times New Roman"/>
                <w:sz w:val="18"/>
                <w:szCs w:val="18"/>
              </w:rPr>
              <w:t> </w:t>
            </w:r>
            <w:r w:rsidRPr="00A37109">
              <w:rPr>
                <w:rFonts w:ascii="Times New Roman" w:hAnsi="Times New Roman"/>
                <w:sz w:val="18"/>
                <w:szCs w:val="18"/>
              </w:rPr>
              <w:t>384</w:t>
            </w:r>
            <w:r w:rsidR="00D71E22" w:rsidRPr="00A37109">
              <w:rPr>
                <w:rFonts w:ascii="Times New Roman" w:hAnsi="Times New Roman"/>
                <w:sz w:val="18"/>
                <w:szCs w:val="18"/>
              </w:rPr>
              <w:t>,0</w:t>
            </w:r>
          </w:p>
        </w:tc>
        <w:tc>
          <w:tcPr>
            <w:tcW w:w="1134" w:type="dxa"/>
            <w:vAlign w:val="bottom"/>
          </w:tcPr>
          <w:p w:rsidR="00BA5EAB" w:rsidRPr="0076457D" w:rsidRDefault="00BA5EAB" w:rsidP="00D11A7B">
            <w:pPr>
              <w:widowControl w:val="0"/>
              <w:tabs>
                <w:tab w:val="left" w:pos="567"/>
              </w:tabs>
              <w:spacing w:after="0" w:line="240" w:lineRule="auto"/>
              <w:jc w:val="center"/>
              <w:rPr>
                <w:rFonts w:ascii="Times New Roman" w:hAnsi="Times New Roman"/>
                <w:sz w:val="18"/>
                <w:szCs w:val="18"/>
              </w:rPr>
            </w:pPr>
            <w:r>
              <w:rPr>
                <w:rFonts w:ascii="Times New Roman" w:hAnsi="Times New Roman"/>
                <w:sz w:val="18"/>
                <w:szCs w:val="18"/>
              </w:rPr>
              <w:t>+1</w:t>
            </w:r>
            <w:r w:rsidR="00A65DA6">
              <w:rPr>
                <w:rFonts w:ascii="Times New Roman" w:hAnsi="Times New Roman"/>
                <w:sz w:val="18"/>
                <w:szCs w:val="18"/>
              </w:rPr>
              <w:t>6 677,2</w:t>
            </w:r>
          </w:p>
        </w:tc>
        <w:tc>
          <w:tcPr>
            <w:tcW w:w="567" w:type="dxa"/>
            <w:vAlign w:val="bottom"/>
          </w:tcPr>
          <w:p w:rsidR="00BA5EAB" w:rsidRPr="0076457D" w:rsidRDefault="008E38D4" w:rsidP="00D11A7B">
            <w:pPr>
              <w:widowControl w:val="0"/>
              <w:tabs>
                <w:tab w:val="left" w:pos="567"/>
              </w:tabs>
              <w:spacing w:after="0" w:line="240" w:lineRule="auto"/>
              <w:jc w:val="center"/>
              <w:rPr>
                <w:rFonts w:ascii="Times New Roman" w:hAnsi="Times New Roman"/>
                <w:sz w:val="18"/>
                <w:szCs w:val="18"/>
              </w:rPr>
            </w:pPr>
            <w:r>
              <w:rPr>
                <w:rFonts w:ascii="Times New Roman" w:hAnsi="Times New Roman"/>
                <w:sz w:val="18"/>
                <w:szCs w:val="18"/>
              </w:rPr>
              <w:t>+2</w:t>
            </w:r>
            <w:r w:rsidR="00A65DA6">
              <w:rPr>
                <w:rFonts w:ascii="Times New Roman" w:hAnsi="Times New Roman"/>
                <w:sz w:val="18"/>
                <w:szCs w:val="18"/>
              </w:rPr>
              <w:t>2</w:t>
            </w:r>
          </w:p>
        </w:tc>
        <w:tc>
          <w:tcPr>
            <w:tcW w:w="1134" w:type="dxa"/>
            <w:vAlign w:val="bottom"/>
          </w:tcPr>
          <w:p w:rsidR="00BA5EAB" w:rsidRPr="0076457D" w:rsidRDefault="00BA5EAB" w:rsidP="00D11A7B">
            <w:pPr>
              <w:widowControl w:val="0"/>
              <w:tabs>
                <w:tab w:val="left" w:pos="567"/>
              </w:tabs>
              <w:spacing w:after="0" w:line="240" w:lineRule="auto"/>
              <w:jc w:val="center"/>
              <w:rPr>
                <w:rFonts w:ascii="Times New Roman" w:hAnsi="Times New Roman"/>
                <w:sz w:val="18"/>
                <w:szCs w:val="18"/>
              </w:rPr>
            </w:pPr>
            <w:r>
              <w:rPr>
                <w:rFonts w:ascii="Times New Roman" w:hAnsi="Times New Roman"/>
                <w:sz w:val="18"/>
                <w:szCs w:val="18"/>
              </w:rPr>
              <w:t>+17 542,4</w:t>
            </w:r>
          </w:p>
        </w:tc>
        <w:tc>
          <w:tcPr>
            <w:tcW w:w="709" w:type="dxa"/>
            <w:vAlign w:val="bottom"/>
          </w:tcPr>
          <w:p w:rsidR="00BA5EAB" w:rsidRPr="0076457D" w:rsidRDefault="00BA5EAB" w:rsidP="00D11A7B">
            <w:pPr>
              <w:widowControl w:val="0"/>
              <w:tabs>
                <w:tab w:val="left" w:pos="567"/>
              </w:tabs>
              <w:spacing w:after="0"/>
              <w:jc w:val="center"/>
              <w:rPr>
                <w:rFonts w:ascii="Times New Roman" w:hAnsi="Times New Roman"/>
                <w:sz w:val="18"/>
                <w:szCs w:val="18"/>
              </w:rPr>
            </w:pPr>
            <w:r>
              <w:rPr>
                <w:rFonts w:ascii="Times New Roman" w:hAnsi="Times New Roman"/>
                <w:sz w:val="18"/>
                <w:szCs w:val="18"/>
              </w:rPr>
              <w:t>+23</w:t>
            </w:r>
          </w:p>
        </w:tc>
      </w:tr>
      <w:tr w:rsidR="00BA5EAB" w:rsidRPr="0076457D" w:rsidTr="00D11A7B">
        <w:tc>
          <w:tcPr>
            <w:tcW w:w="1701" w:type="dxa"/>
            <w:vAlign w:val="center"/>
          </w:tcPr>
          <w:p w:rsidR="00BA5EAB" w:rsidRPr="0076457D" w:rsidRDefault="00BA5EAB" w:rsidP="000D6978">
            <w:pPr>
              <w:widowControl w:val="0"/>
              <w:ind w:right="-131"/>
              <w:rPr>
                <w:rFonts w:ascii="Times New Roman" w:hAnsi="Times New Roman"/>
              </w:rPr>
            </w:pPr>
            <w:r w:rsidRPr="0076457D">
              <w:rPr>
                <w:rFonts w:ascii="Times New Roman" w:hAnsi="Times New Roman"/>
              </w:rPr>
              <w:t>Безвозмездные поступления</w:t>
            </w:r>
          </w:p>
        </w:tc>
        <w:tc>
          <w:tcPr>
            <w:tcW w:w="1134" w:type="dxa"/>
            <w:vAlign w:val="bottom"/>
          </w:tcPr>
          <w:p w:rsidR="00BA5EAB" w:rsidRPr="0076457D" w:rsidRDefault="00BA5EAB" w:rsidP="00D11A7B">
            <w:pPr>
              <w:spacing w:after="0" w:line="240" w:lineRule="auto"/>
              <w:jc w:val="center"/>
              <w:rPr>
                <w:rFonts w:ascii="Times New Roman" w:hAnsi="Times New Roman"/>
                <w:spacing w:val="-8"/>
                <w:sz w:val="18"/>
                <w:szCs w:val="18"/>
              </w:rPr>
            </w:pPr>
            <w:r>
              <w:rPr>
                <w:rFonts w:ascii="Times New Roman" w:hAnsi="Times New Roman"/>
                <w:spacing w:val="-8"/>
                <w:sz w:val="18"/>
                <w:szCs w:val="18"/>
              </w:rPr>
              <w:t>2 134,6</w:t>
            </w:r>
          </w:p>
        </w:tc>
        <w:tc>
          <w:tcPr>
            <w:tcW w:w="1276" w:type="dxa"/>
            <w:vAlign w:val="bottom"/>
          </w:tcPr>
          <w:p w:rsidR="00BA5EAB" w:rsidRPr="0076457D" w:rsidRDefault="00BA5EAB" w:rsidP="00D11A7B">
            <w:pPr>
              <w:widowControl w:val="0"/>
              <w:spacing w:after="0" w:line="240" w:lineRule="auto"/>
              <w:jc w:val="center"/>
              <w:rPr>
                <w:rFonts w:ascii="Times New Roman" w:hAnsi="Times New Roman"/>
                <w:spacing w:val="-8"/>
                <w:sz w:val="18"/>
                <w:szCs w:val="18"/>
              </w:rPr>
            </w:pPr>
            <w:r>
              <w:rPr>
                <w:rFonts w:ascii="Times New Roman" w:hAnsi="Times New Roman"/>
                <w:spacing w:val="-8"/>
                <w:sz w:val="18"/>
                <w:szCs w:val="18"/>
              </w:rPr>
              <w:t>27 990,8</w:t>
            </w:r>
          </w:p>
        </w:tc>
        <w:tc>
          <w:tcPr>
            <w:tcW w:w="1276" w:type="dxa"/>
            <w:vAlign w:val="bottom"/>
          </w:tcPr>
          <w:p w:rsidR="00BA5EAB" w:rsidRPr="00A37109" w:rsidRDefault="00BA5EAB" w:rsidP="00D11A7B">
            <w:pPr>
              <w:widowControl w:val="0"/>
              <w:tabs>
                <w:tab w:val="left" w:pos="567"/>
              </w:tabs>
              <w:spacing w:after="0" w:line="240" w:lineRule="auto"/>
              <w:jc w:val="center"/>
              <w:rPr>
                <w:rFonts w:ascii="Times New Roman" w:hAnsi="Times New Roman"/>
                <w:spacing w:val="-8"/>
                <w:sz w:val="18"/>
                <w:szCs w:val="18"/>
              </w:rPr>
            </w:pPr>
          </w:p>
          <w:p w:rsidR="00BA5EAB" w:rsidRPr="00A37109" w:rsidRDefault="00BA5EAB" w:rsidP="00D11A7B">
            <w:pPr>
              <w:widowControl w:val="0"/>
              <w:tabs>
                <w:tab w:val="left" w:pos="567"/>
              </w:tabs>
              <w:spacing w:after="0" w:line="240" w:lineRule="auto"/>
              <w:jc w:val="center"/>
              <w:rPr>
                <w:rFonts w:ascii="Times New Roman" w:hAnsi="Times New Roman"/>
                <w:spacing w:val="-8"/>
                <w:sz w:val="18"/>
                <w:szCs w:val="18"/>
              </w:rPr>
            </w:pPr>
            <w:r w:rsidRPr="00A37109">
              <w:rPr>
                <w:rFonts w:ascii="Times New Roman" w:hAnsi="Times New Roman"/>
                <w:spacing w:val="-8"/>
                <w:sz w:val="18"/>
                <w:szCs w:val="18"/>
              </w:rPr>
              <w:t>2</w:t>
            </w:r>
            <w:r w:rsidR="00D71E22" w:rsidRPr="00A37109">
              <w:rPr>
                <w:rFonts w:ascii="Times New Roman" w:hAnsi="Times New Roman"/>
                <w:spacing w:val="-8"/>
                <w:sz w:val="18"/>
                <w:szCs w:val="18"/>
              </w:rPr>
              <w:t>,0</w:t>
            </w:r>
          </w:p>
        </w:tc>
        <w:tc>
          <w:tcPr>
            <w:tcW w:w="1134" w:type="dxa"/>
            <w:vAlign w:val="bottom"/>
          </w:tcPr>
          <w:p w:rsidR="00BA5EAB" w:rsidRPr="0076457D" w:rsidRDefault="00BA5EAB" w:rsidP="00D11A7B">
            <w:pPr>
              <w:widowControl w:val="0"/>
              <w:tabs>
                <w:tab w:val="left" w:pos="567"/>
              </w:tabs>
              <w:spacing w:after="0" w:line="240" w:lineRule="auto"/>
              <w:jc w:val="center"/>
              <w:rPr>
                <w:rFonts w:ascii="Times New Roman" w:hAnsi="Times New Roman"/>
                <w:spacing w:val="-8"/>
                <w:sz w:val="18"/>
                <w:szCs w:val="18"/>
              </w:rPr>
            </w:pPr>
            <w:r>
              <w:rPr>
                <w:rFonts w:ascii="Times New Roman" w:hAnsi="Times New Roman"/>
                <w:spacing w:val="-8"/>
                <w:sz w:val="18"/>
                <w:szCs w:val="18"/>
              </w:rPr>
              <w:t>-2 1</w:t>
            </w:r>
            <w:r w:rsidR="008E38D4">
              <w:rPr>
                <w:rFonts w:ascii="Times New Roman" w:hAnsi="Times New Roman"/>
                <w:spacing w:val="-8"/>
                <w:sz w:val="18"/>
                <w:szCs w:val="18"/>
              </w:rPr>
              <w:t>32</w:t>
            </w:r>
            <w:r>
              <w:rPr>
                <w:rFonts w:ascii="Times New Roman" w:hAnsi="Times New Roman"/>
                <w:spacing w:val="-8"/>
                <w:sz w:val="18"/>
                <w:szCs w:val="18"/>
              </w:rPr>
              <w:t>,6</w:t>
            </w:r>
          </w:p>
        </w:tc>
        <w:tc>
          <w:tcPr>
            <w:tcW w:w="567" w:type="dxa"/>
            <w:vAlign w:val="bottom"/>
          </w:tcPr>
          <w:p w:rsidR="00BA5EAB" w:rsidRPr="0076457D" w:rsidRDefault="00E6327A" w:rsidP="00D11A7B">
            <w:pPr>
              <w:widowControl w:val="0"/>
              <w:tabs>
                <w:tab w:val="left" w:pos="567"/>
              </w:tabs>
              <w:spacing w:after="0" w:line="240" w:lineRule="auto"/>
              <w:jc w:val="center"/>
              <w:rPr>
                <w:rFonts w:ascii="Times New Roman" w:hAnsi="Times New Roman"/>
                <w:spacing w:val="-8"/>
                <w:sz w:val="18"/>
                <w:szCs w:val="18"/>
              </w:rPr>
            </w:pPr>
            <w:r>
              <w:rPr>
                <w:rFonts w:ascii="Times New Roman" w:hAnsi="Times New Roman"/>
                <w:spacing w:val="-8"/>
                <w:sz w:val="18"/>
                <w:szCs w:val="18"/>
              </w:rPr>
              <w:t>-</w:t>
            </w:r>
            <w:r w:rsidR="008E38D4">
              <w:rPr>
                <w:rFonts w:ascii="Times New Roman" w:hAnsi="Times New Roman"/>
                <w:spacing w:val="-8"/>
                <w:sz w:val="18"/>
                <w:szCs w:val="18"/>
              </w:rPr>
              <w:t>100</w:t>
            </w:r>
          </w:p>
        </w:tc>
        <w:tc>
          <w:tcPr>
            <w:tcW w:w="1134" w:type="dxa"/>
            <w:vAlign w:val="bottom"/>
          </w:tcPr>
          <w:p w:rsidR="00BA5EAB" w:rsidRPr="0076457D" w:rsidRDefault="00BA5EAB" w:rsidP="00D11A7B">
            <w:pPr>
              <w:widowControl w:val="0"/>
              <w:tabs>
                <w:tab w:val="left" w:pos="567"/>
              </w:tabs>
              <w:spacing w:after="0" w:line="240" w:lineRule="auto"/>
              <w:jc w:val="center"/>
              <w:rPr>
                <w:rFonts w:ascii="Times New Roman" w:hAnsi="Times New Roman"/>
                <w:spacing w:val="-8"/>
                <w:sz w:val="18"/>
                <w:szCs w:val="18"/>
              </w:rPr>
            </w:pPr>
            <w:r>
              <w:rPr>
                <w:rFonts w:ascii="Times New Roman" w:hAnsi="Times New Roman"/>
                <w:spacing w:val="-8"/>
                <w:sz w:val="18"/>
                <w:szCs w:val="18"/>
              </w:rPr>
              <w:t>-27 988,8</w:t>
            </w:r>
          </w:p>
        </w:tc>
        <w:tc>
          <w:tcPr>
            <w:tcW w:w="709" w:type="dxa"/>
            <w:vAlign w:val="bottom"/>
          </w:tcPr>
          <w:p w:rsidR="00BA5EAB" w:rsidRPr="0076457D" w:rsidRDefault="00E6327A" w:rsidP="00D11A7B">
            <w:pPr>
              <w:widowControl w:val="0"/>
              <w:tabs>
                <w:tab w:val="left" w:pos="567"/>
              </w:tabs>
              <w:spacing w:after="0"/>
              <w:jc w:val="center"/>
              <w:rPr>
                <w:rFonts w:ascii="Times New Roman" w:hAnsi="Times New Roman"/>
                <w:spacing w:val="-8"/>
                <w:sz w:val="18"/>
                <w:szCs w:val="18"/>
              </w:rPr>
            </w:pPr>
            <w:r>
              <w:rPr>
                <w:rFonts w:ascii="Times New Roman" w:hAnsi="Times New Roman"/>
                <w:spacing w:val="-8"/>
                <w:sz w:val="18"/>
                <w:szCs w:val="18"/>
              </w:rPr>
              <w:t>-</w:t>
            </w:r>
            <w:r w:rsidR="00BA5EAB">
              <w:rPr>
                <w:rFonts w:ascii="Times New Roman" w:hAnsi="Times New Roman"/>
                <w:spacing w:val="-8"/>
                <w:sz w:val="18"/>
                <w:szCs w:val="18"/>
              </w:rPr>
              <w:t>100</w:t>
            </w:r>
          </w:p>
        </w:tc>
      </w:tr>
    </w:tbl>
    <w:p w:rsidR="00AB3D08" w:rsidRDefault="00AB3D08" w:rsidP="00902090">
      <w:pPr>
        <w:pStyle w:val="a3"/>
        <w:spacing w:after="0"/>
        <w:ind w:firstLine="560"/>
        <w:jc w:val="both"/>
        <w:rPr>
          <w:rFonts w:ascii="Times New Roman" w:hAnsi="Times New Roman"/>
          <w:color w:val="auto"/>
          <w:sz w:val="24"/>
          <w:szCs w:val="24"/>
        </w:rPr>
      </w:pPr>
    </w:p>
    <w:p w:rsidR="005B1C83" w:rsidRPr="007059BB" w:rsidRDefault="005B1C83" w:rsidP="008D1164">
      <w:pPr>
        <w:pStyle w:val="a3"/>
        <w:spacing w:after="0" w:line="276" w:lineRule="auto"/>
        <w:ind w:firstLine="560"/>
        <w:jc w:val="both"/>
        <w:rPr>
          <w:rFonts w:ascii="Times New Roman" w:hAnsi="Times New Roman"/>
          <w:color w:val="auto"/>
          <w:sz w:val="28"/>
          <w:szCs w:val="28"/>
        </w:rPr>
      </w:pPr>
      <w:r w:rsidRPr="007059BB">
        <w:rPr>
          <w:rFonts w:ascii="Times New Roman" w:hAnsi="Times New Roman"/>
          <w:color w:val="auto"/>
          <w:sz w:val="28"/>
          <w:szCs w:val="28"/>
        </w:rPr>
        <w:t xml:space="preserve">Доходы бюджета </w:t>
      </w:r>
      <w:r w:rsidR="00F625D2" w:rsidRPr="00F625D2">
        <w:rPr>
          <w:rFonts w:ascii="Times New Roman" w:hAnsi="Times New Roman"/>
          <w:color w:val="auto"/>
          <w:sz w:val="28"/>
          <w:szCs w:val="28"/>
        </w:rPr>
        <w:t>Сортавальского</w:t>
      </w:r>
      <w:r w:rsidR="00F625D2">
        <w:rPr>
          <w:rFonts w:ascii="Times New Roman" w:hAnsi="Times New Roman"/>
          <w:color w:val="auto"/>
          <w:sz w:val="28"/>
          <w:szCs w:val="28"/>
        </w:rPr>
        <w:t xml:space="preserve"> городского поселения на 2016</w:t>
      </w:r>
      <w:r w:rsidRPr="00F625D2">
        <w:rPr>
          <w:rFonts w:ascii="Times New Roman" w:hAnsi="Times New Roman"/>
          <w:color w:val="auto"/>
          <w:sz w:val="28"/>
          <w:szCs w:val="28"/>
        </w:rPr>
        <w:t xml:space="preserve"> год предусмотрены в объеме </w:t>
      </w:r>
      <w:r w:rsidR="00F625D2">
        <w:rPr>
          <w:rFonts w:ascii="Times New Roman" w:hAnsi="Times New Roman"/>
          <w:color w:val="auto"/>
          <w:sz w:val="28"/>
          <w:szCs w:val="28"/>
        </w:rPr>
        <w:t>92 386,0</w:t>
      </w:r>
      <w:r w:rsidRPr="00F625D2">
        <w:rPr>
          <w:rFonts w:ascii="Times New Roman" w:hAnsi="Times New Roman"/>
          <w:b/>
          <w:color w:val="auto"/>
          <w:sz w:val="28"/>
          <w:szCs w:val="28"/>
        </w:rPr>
        <w:t xml:space="preserve"> </w:t>
      </w:r>
      <w:r w:rsidRPr="00F625D2">
        <w:rPr>
          <w:rFonts w:ascii="Times New Roman" w:hAnsi="Times New Roman"/>
          <w:color w:val="auto"/>
          <w:sz w:val="28"/>
          <w:szCs w:val="28"/>
        </w:rPr>
        <w:t xml:space="preserve">тыс. руб., </w:t>
      </w:r>
      <w:r w:rsidRPr="007059BB">
        <w:rPr>
          <w:rFonts w:ascii="Times New Roman" w:hAnsi="Times New Roman"/>
          <w:color w:val="auto"/>
          <w:sz w:val="28"/>
          <w:szCs w:val="28"/>
        </w:rPr>
        <w:t xml:space="preserve">что на </w:t>
      </w:r>
      <w:r w:rsidR="00F625D2">
        <w:rPr>
          <w:rFonts w:ascii="Times New Roman" w:hAnsi="Times New Roman"/>
          <w:color w:val="auto"/>
          <w:sz w:val="28"/>
          <w:szCs w:val="28"/>
        </w:rPr>
        <w:t xml:space="preserve">10 446,4 тыс. руб. или на 10 </w:t>
      </w:r>
      <w:r w:rsidRPr="007059BB">
        <w:rPr>
          <w:rFonts w:ascii="Times New Roman" w:hAnsi="Times New Roman"/>
          <w:color w:val="auto"/>
          <w:sz w:val="28"/>
          <w:szCs w:val="28"/>
        </w:rPr>
        <w:t xml:space="preserve">% </w:t>
      </w:r>
      <w:r w:rsidR="00F625D2">
        <w:rPr>
          <w:rFonts w:ascii="Times New Roman" w:hAnsi="Times New Roman"/>
          <w:color w:val="auto"/>
          <w:sz w:val="28"/>
          <w:szCs w:val="28"/>
        </w:rPr>
        <w:t>ниже</w:t>
      </w:r>
      <w:r w:rsidRPr="007059BB">
        <w:rPr>
          <w:rFonts w:ascii="Times New Roman" w:hAnsi="Times New Roman"/>
          <w:color w:val="auto"/>
          <w:sz w:val="28"/>
          <w:szCs w:val="28"/>
        </w:rPr>
        <w:t xml:space="preserve"> прогнозируемых доходов на текущий год (</w:t>
      </w:r>
      <w:r w:rsidR="00F625D2">
        <w:rPr>
          <w:rFonts w:ascii="Times New Roman" w:hAnsi="Times New Roman"/>
          <w:color w:val="auto"/>
          <w:sz w:val="28"/>
          <w:szCs w:val="28"/>
        </w:rPr>
        <w:t>102 832,4</w:t>
      </w:r>
      <w:r w:rsidR="00B90FCE">
        <w:rPr>
          <w:rFonts w:ascii="Times New Roman" w:hAnsi="Times New Roman"/>
          <w:color w:val="auto"/>
          <w:sz w:val="28"/>
          <w:szCs w:val="28"/>
        </w:rPr>
        <w:t xml:space="preserve"> тыс. руб.).</w:t>
      </w:r>
    </w:p>
    <w:p w:rsidR="005B1C83" w:rsidRDefault="00F625D2" w:rsidP="008D1164">
      <w:pPr>
        <w:pStyle w:val="a8"/>
        <w:widowControl w:val="0"/>
        <w:tabs>
          <w:tab w:val="left" w:pos="567"/>
        </w:tabs>
        <w:spacing w:after="0"/>
        <w:ind w:left="0" w:firstLine="567"/>
        <w:jc w:val="both"/>
        <w:rPr>
          <w:rFonts w:ascii="Times New Roman" w:hAnsi="Times New Roman"/>
          <w:sz w:val="28"/>
          <w:szCs w:val="28"/>
        </w:rPr>
      </w:pPr>
      <w:r>
        <w:rPr>
          <w:rFonts w:ascii="Times New Roman" w:hAnsi="Times New Roman"/>
          <w:sz w:val="28"/>
          <w:szCs w:val="28"/>
        </w:rPr>
        <w:t>Снижение</w:t>
      </w:r>
      <w:r w:rsidR="005B1C83">
        <w:rPr>
          <w:rFonts w:ascii="Times New Roman" w:hAnsi="Times New Roman"/>
          <w:sz w:val="28"/>
          <w:szCs w:val="28"/>
        </w:rPr>
        <w:t xml:space="preserve"> </w:t>
      </w:r>
      <w:r>
        <w:rPr>
          <w:rFonts w:ascii="Times New Roman" w:hAnsi="Times New Roman"/>
          <w:sz w:val="28"/>
          <w:szCs w:val="28"/>
        </w:rPr>
        <w:t>доходов бюджета в 2016</w:t>
      </w:r>
      <w:r w:rsidR="005B1C83" w:rsidRPr="009A23C2">
        <w:rPr>
          <w:rFonts w:ascii="Times New Roman" w:hAnsi="Times New Roman"/>
          <w:sz w:val="28"/>
          <w:szCs w:val="28"/>
        </w:rPr>
        <w:t xml:space="preserve"> году по сравнению с </w:t>
      </w:r>
      <w:r>
        <w:rPr>
          <w:rFonts w:ascii="Times New Roman" w:hAnsi="Times New Roman"/>
          <w:sz w:val="28"/>
          <w:szCs w:val="28"/>
        </w:rPr>
        <w:t xml:space="preserve">оценкой на </w:t>
      </w:r>
      <w:r w:rsidR="005B1C83" w:rsidRPr="009A23C2">
        <w:rPr>
          <w:rFonts w:ascii="Times New Roman" w:hAnsi="Times New Roman"/>
          <w:sz w:val="28"/>
          <w:szCs w:val="28"/>
        </w:rPr>
        <w:t>201</w:t>
      </w:r>
      <w:r>
        <w:rPr>
          <w:rFonts w:ascii="Times New Roman" w:hAnsi="Times New Roman"/>
          <w:sz w:val="28"/>
          <w:szCs w:val="28"/>
        </w:rPr>
        <w:t>5 год</w:t>
      </w:r>
      <w:r w:rsidR="005B1C83" w:rsidRPr="009A23C2">
        <w:rPr>
          <w:rFonts w:ascii="Times New Roman" w:hAnsi="Times New Roman"/>
          <w:sz w:val="28"/>
          <w:szCs w:val="28"/>
        </w:rPr>
        <w:t xml:space="preserve"> прои</w:t>
      </w:r>
      <w:r>
        <w:rPr>
          <w:rFonts w:ascii="Times New Roman" w:hAnsi="Times New Roman"/>
          <w:sz w:val="28"/>
          <w:szCs w:val="28"/>
        </w:rPr>
        <w:t>сходит</w:t>
      </w:r>
      <w:r w:rsidR="005B1C83" w:rsidRPr="009A23C2">
        <w:rPr>
          <w:rFonts w:ascii="Times New Roman" w:hAnsi="Times New Roman"/>
          <w:sz w:val="28"/>
          <w:szCs w:val="28"/>
        </w:rPr>
        <w:t xml:space="preserve"> </w:t>
      </w:r>
      <w:r w:rsidR="00E85C21">
        <w:rPr>
          <w:rFonts w:ascii="Times New Roman" w:hAnsi="Times New Roman"/>
          <w:sz w:val="28"/>
          <w:szCs w:val="28"/>
        </w:rPr>
        <w:t xml:space="preserve">при </w:t>
      </w:r>
      <w:r>
        <w:rPr>
          <w:rFonts w:ascii="Times New Roman" w:hAnsi="Times New Roman"/>
          <w:sz w:val="28"/>
          <w:szCs w:val="28"/>
        </w:rPr>
        <w:t xml:space="preserve">увеличении </w:t>
      </w:r>
      <w:r w:rsidR="005B1C83" w:rsidRPr="009A23C2">
        <w:rPr>
          <w:rFonts w:ascii="Times New Roman" w:hAnsi="Times New Roman"/>
          <w:sz w:val="28"/>
          <w:szCs w:val="28"/>
        </w:rPr>
        <w:t>планируемого</w:t>
      </w:r>
      <w:r>
        <w:rPr>
          <w:rFonts w:ascii="Times New Roman" w:hAnsi="Times New Roman"/>
          <w:sz w:val="28"/>
          <w:szCs w:val="28"/>
        </w:rPr>
        <w:t xml:space="preserve"> поступления налоговых и неналоговых доходов </w:t>
      </w:r>
      <w:r w:rsidR="00E85C21">
        <w:rPr>
          <w:rFonts w:ascii="Times New Roman" w:hAnsi="Times New Roman"/>
          <w:sz w:val="28"/>
          <w:szCs w:val="28"/>
        </w:rPr>
        <w:t xml:space="preserve">на 23 процента </w:t>
      </w:r>
      <w:r>
        <w:rPr>
          <w:rFonts w:ascii="Times New Roman" w:hAnsi="Times New Roman"/>
          <w:sz w:val="28"/>
          <w:szCs w:val="28"/>
        </w:rPr>
        <w:t>в следстви</w:t>
      </w:r>
      <w:r w:rsidR="00EE774F">
        <w:rPr>
          <w:rFonts w:ascii="Times New Roman" w:hAnsi="Times New Roman"/>
          <w:sz w:val="28"/>
          <w:szCs w:val="28"/>
        </w:rPr>
        <w:t>е</w:t>
      </w:r>
      <w:r w:rsidR="005B1C83" w:rsidRPr="009A23C2">
        <w:rPr>
          <w:rFonts w:ascii="Times New Roman" w:hAnsi="Times New Roman"/>
          <w:sz w:val="28"/>
          <w:szCs w:val="28"/>
        </w:rPr>
        <w:t xml:space="preserve"> </w:t>
      </w:r>
      <w:r w:rsidR="00372A54">
        <w:rPr>
          <w:rFonts w:ascii="Times New Roman" w:hAnsi="Times New Roman"/>
          <w:sz w:val="28"/>
          <w:szCs w:val="28"/>
        </w:rPr>
        <w:t xml:space="preserve">значительного </w:t>
      </w:r>
      <w:r>
        <w:rPr>
          <w:rFonts w:ascii="Times New Roman" w:hAnsi="Times New Roman"/>
          <w:sz w:val="28"/>
          <w:szCs w:val="28"/>
        </w:rPr>
        <w:t>снижения</w:t>
      </w:r>
      <w:r w:rsidR="005B1C83">
        <w:rPr>
          <w:rFonts w:ascii="Times New Roman" w:hAnsi="Times New Roman"/>
          <w:sz w:val="28"/>
          <w:szCs w:val="28"/>
        </w:rPr>
        <w:t xml:space="preserve"> </w:t>
      </w:r>
      <w:r>
        <w:rPr>
          <w:rFonts w:ascii="Times New Roman" w:hAnsi="Times New Roman"/>
          <w:sz w:val="28"/>
          <w:szCs w:val="28"/>
        </w:rPr>
        <w:t xml:space="preserve">безвозмездных поступлений </w:t>
      </w:r>
      <w:r w:rsidR="00372A54">
        <w:rPr>
          <w:rFonts w:ascii="Times New Roman" w:hAnsi="Times New Roman"/>
          <w:sz w:val="28"/>
          <w:szCs w:val="28"/>
        </w:rPr>
        <w:t>(</w:t>
      </w:r>
      <w:r w:rsidR="00E85C21">
        <w:rPr>
          <w:rFonts w:ascii="Times New Roman" w:hAnsi="Times New Roman"/>
          <w:sz w:val="28"/>
          <w:szCs w:val="28"/>
        </w:rPr>
        <w:t>на 100</w:t>
      </w:r>
      <w:r w:rsidR="005B1C83" w:rsidRPr="009A23C2">
        <w:rPr>
          <w:rFonts w:ascii="Times New Roman" w:hAnsi="Times New Roman"/>
          <w:sz w:val="28"/>
          <w:szCs w:val="28"/>
        </w:rPr>
        <w:t xml:space="preserve"> процент</w:t>
      </w:r>
      <w:r w:rsidR="00E85C21">
        <w:rPr>
          <w:rFonts w:ascii="Times New Roman" w:hAnsi="Times New Roman"/>
          <w:sz w:val="28"/>
          <w:szCs w:val="28"/>
        </w:rPr>
        <w:t>ов</w:t>
      </w:r>
      <w:r w:rsidR="00372A54">
        <w:rPr>
          <w:rFonts w:ascii="Times New Roman" w:hAnsi="Times New Roman"/>
          <w:sz w:val="28"/>
          <w:szCs w:val="28"/>
        </w:rPr>
        <w:t>).</w:t>
      </w:r>
      <w:r w:rsidR="00565190">
        <w:rPr>
          <w:rFonts w:ascii="Times New Roman" w:hAnsi="Times New Roman"/>
          <w:sz w:val="28"/>
          <w:szCs w:val="28"/>
        </w:rPr>
        <w:t xml:space="preserve"> В 2015 году безвозмездные поступления из бюджета Республики Карелия составили 27 990,8 тыс. руб., в том числе:</w:t>
      </w:r>
    </w:p>
    <w:p w:rsidR="00565190" w:rsidRDefault="00565190" w:rsidP="008D1164">
      <w:pPr>
        <w:pStyle w:val="a8"/>
        <w:widowControl w:val="0"/>
        <w:tabs>
          <w:tab w:val="left" w:pos="567"/>
        </w:tabs>
        <w:spacing w:after="0"/>
        <w:ind w:left="0" w:firstLine="567"/>
        <w:jc w:val="both"/>
        <w:rPr>
          <w:rFonts w:ascii="Times New Roman" w:hAnsi="Times New Roman"/>
          <w:sz w:val="28"/>
          <w:szCs w:val="28"/>
        </w:rPr>
      </w:pPr>
      <w:r>
        <w:rPr>
          <w:rFonts w:ascii="Times New Roman" w:hAnsi="Times New Roman"/>
          <w:sz w:val="28"/>
          <w:szCs w:val="28"/>
        </w:rPr>
        <w:t xml:space="preserve">-субсидии на строительство, модернизацию, ремонт и </w:t>
      </w:r>
      <w:r w:rsidR="00176638">
        <w:rPr>
          <w:rFonts w:ascii="Times New Roman" w:hAnsi="Times New Roman"/>
          <w:sz w:val="28"/>
          <w:szCs w:val="28"/>
        </w:rPr>
        <w:t xml:space="preserve">содержание автомобильных дорог </w:t>
      </w:r>
      <w:r>
        <w:rPr>
          <w:rFonts w:ascii="Times New Roman" w:hAnsi="Times New Roman"/>
          <w:sz w:val="28"/>
          <w:szCs w:val="28"/>
        </w:rPr>
        <w:t>- 20 000,0 тыс. руб.;</w:t>
      </w:r>
    </w:p>
    <w:p w:rsidR="00565190" w:rsidRDefault="00565190" w:rsidP="008D1164">
      <w:pPr>
        <w:pStyle w:val="a8"/>
        <w:widowControl w:val="0"/>
        <w:tabs>
          <w:tab w:val="left" w:pos="567"/>
        </w:tabs>
        <w:spacing w:after="0"/>
        <w:ind w:left="0" w:firstLine="567"/>
        <w:jc w:val="both"/>
        <w:rPr>
          <w:rFonts w:ascii="Times New Roman" w:hAnsi="Times New Roman"/>
          <w:sz w:val="28"/>
          <w:szCs w:val="28"/>
        </w:rPr>
      </w:pPr>
      <w:r>
        <w:rPr>
          <w:rFonts w:ascii="Times New Roman" w:hAnsi="Times New Roman"/>
          <w:sz w:val="28"/>
          <w:szCs w:val="28"/>
        </w:rPr>
        <w:t>-межбюджетные трансферты на подготовку и празднование Дня Республики Карелия – 7 558,8 тыс. руб.</w:t>
      </w:r>
    </w:p>
    <w:p w:rsidR="00B90FCE" w:rsidRDefault="00FD77E1" w:rsidP="008D1164">
      <w:pPr>
        <w:pStyle w:val="a8"/>
        <w:widowControl w:val="0"/>
        <w:tabs>
          <w:tab w:val="left" w:pos="567"/>
        </w:tabs>
        <w:spacing w:after="0"/>
        <w:ind w:left="0" w:firstLine="567"/>
        <w:jc w:val="both"/>
        <w:rPr>
          <w:rFonts w:ascii="Times New Roman" w:hAnsi="Times New Roman"/>
          <w:sz w:val="28"/>
          <w:szCs w:val="28"/>
        </w:rPr>
      </w:pPr>
      <w:r>
        <w:rPr>
          <w:rFonts w:ascii="Times New Roman" w:hAnsi="Times New Roman"/>
          <w:sz w:val="28"/>
          <w:szCs w:val="28"/>
        </w:rPr>
        <w:t>Д</w:t>
      </w:r>
      <w:r w:rsidRPr="00AE17D6">
        <w:rPr>
          <w:rFonts w:ascii="Times New Roman" w:hAnsi="Times New Roman"/>
          <w:sz w:val="28"/>
          <w:szCs w:val="28"/>
        </w:rPr>
        <w:t>оходная часть</w:t>
      </w:r>
      <w:r w:rsidRPr="007059BB">
        <w:rPr>
          <w:rFonts w:ascii="Times New Roman" w:hAnsi="Times New Roman"/>
          <w:sz w:val="28"/>
          <w:szCs w:val="28"/>
        </w:rPr>
        <w:t xml:space="preserve"> бюджета </w:t>
      </w:r>
      <w:r w:rsidRPr="00F625D2">
        <w:rPr>
          <w:rFonts w:ascii="Times New Roman" w:hAnsi="Times New Roman"/>
          <w:sz w:val="28"/>
          <w:szCs w:val="28"/>
        </w:rPr>
        <w:t>Сортавальского</w:t>
      </w:r>
      <w:r>
        <w:rPr>
          <w:rFonts w:ascii="Times New Roman" w:hAnsi="Times New Roman"/>
          <w:sz w:val="28"/>
          <w:szCs w:val="28"/>
        </w:rPr>
        <w:t xml:space="preserve"> городского поселения на 2016</w:t>
      </w:r>
      <w:r w:rsidRPr="00F625D2">
        <w:rPr>
          <w:rFonts w:ascii="Times New Roman" w:hAnsi="Times New Roman"/>
          <w:sz w:val="28"/>
          <w:szCs w:val="28"/>
        </w:rPr>
        <w:t xml:space="preserve"> год </w:t>
      </w:r>
      <w:r>
        <w:rPr>
          <w:rFonts w:ascii="Times New Roman" w:hAnsi="Times New Roman"/>
          <w:sz w:val="28"/>
          <w:szCs w:val="28"/>
        </w:rPr>
        <w:t>в</w:t>
      </w:r>
      <w:r w:rsidR="00B90FCE" w:rsidRPr="00AE17D6">
        <w:rPr>
          <w:rFonts w:ascii="Times New Roman" w:hAnsi="Times New Roman"/>
          <w:sz w:val="28"/>
          <w:szCs w:val="28"/>
        </w:rPr>
        <w:t xml:space="preserve"> сравнении с исполнением бюджета Сортавальского городского поселения за 2014 год возр</w:t>
      </w:r>
      <w:r w:rsidR="00AD2905" w:rsidRPr="00AE17D6">
        <w:rPr>
          <w:rFonts w:ascii="Times New Roman" w:hAnsi="Times New Roman"/>
          <w:sz w:val="28"/>
          <w:szCs w:val="28"/>
        </w:rPr>
        <w:t>о</w:t>
      </w:r>
      <w:r w:rsidR="00B90FCE" w:rsidRPr="00AE17D6">
        <w:rPr>
          <w:rFonts w:ascii="Times New Roman" w:hAnsi="Times New Roman"/>
          <w:sz w:val="28"/>
          <w:szCs w:val="28"/>
        </w:rPr>
        <w:t>сла на</w:t>
      </w:r>
      <w:r w:rsidR="00AE17D6" w:rsidRPr="00AE17D6">
        <w:rPr>
          <w:rFonts w:ascii="Times New Roman" w:hAnsi="Times New Roman"/>
          <w:sz w:val="28"/>
          <w:szCs w:val="28"/>
        </w:rPr>
        <w:t xml:space="preserve"> </w:t>
      </w:r>
      <w:r w:rsidR="00AE17D6" w:rsidRPr="00AE17D6">
        <w:rPr>
          <w:rFonts w:ascii="Times New Roman" w:hAnsi="Times New Roman"/>
          <w:spacing w:val="-12"/>
          <w:sz w:val="28"/>
          <w:szCs w:val="28"/>
        </w:rPr>
        <w:t>14 544,6 тыс. руб.</w:t>
      </w:r>
      <w:r w:rsidR="00AE17D6">
        <w:rPr>
          <w:rFonts w:ascii="Times New Roman" w:hAnsi="Times New Roman"/>
          <w:spacing w:val="-12"/>
          <w:sz w:val="28"/>
          <w:szCs w:val="28"/>
        </w:rPr>
        <w:t xml:space="preserve"> или на 32 % за счет </w:t>
      </w:r>
      <w:r w:rsidR="00AE17D6">
        <w:rPr>
          <w:rFonts w:ascii="Times New Roman" w:hAnsi="Times New Roman"/>
          <w:sz w:val="28"/>
          <w:szCs w:val="28"/>
        </w:rPr>
        <w:t xml:space="preserve">увеличении </w:t>
      </w:r>
      <w:r w:rsidR="00AE17D6" w:rsidRPr="009A23C2">
        <w:rPr>
          <w:rFonts w:ascii="Times New Roman" w:hAnsi="Times New Roman"/>
          <w:sz w:val="28"/>
          <w:szCs w:val="28"/>
        </w:rPr>
        <w:t>планируемого</w:t>
      </w:r>
      <w:r w:rsidR="00AE17D6">
        <w:rPr>
          <w:rFonts w:ascii="Times New Roman" w:hAnsi="Times New Roman"/>
          <w:sz w:val="28"/>
          <w:szCs w:val="28"/>
        </w:rPr>
        <w:t xml:space="preserve"> поступления налоговых и неналоговых доходов.</w:t>
      </w:r>
    </w:p>
    <w:p w:rsidR="000E1305" w:rsidRPr="00AE17D6" w:rsidRDefault="00B82069" w:rsidP="00930C9A">
      <w:pPr>
        <w:pStyle w:val="a8"/>
        <w:widowControl w:val="0"/>
        <w:tabs>
          <w:tab w:val="left" w:pos="567"/>
        </w:tabs>
        <w:spacing w:after="0"/>
        <w:ind w:left="0" w:firstLine="567"/>
        <w:jc w:val="both"/>
        <w:rPr>
          <w:rFonts w:ascii="Times New Roman" w:hAnsi="Times New Roman"/>
          <w:sz w:val="28"/>
          <w:szCs w:val="28"/>
        </w:rPr>
      </w:pPr>
      <w:r w:rsidRPr="005A2E9D">
        <w:rPr>
          <w:rFonts w:ascii="Times New Roman" w:hAnsi="Times New Roman"/>
          <w:b/>
          <w:sz w:val="28"/>
          <w:szCs w:val="28"/>
        </w:rPr>
        <w:t>Структура доходов Сортавальского городского поселения</w:t>
      </w:r>
    </w:p>
    <w:p w:rsidR="005B1C83" w:rsidRDefault="005B1C83" w:rsidP="002D538A">
      <w:pPr>
        <w:widowControl w:val="0"/>
        <w:tabs>
          <w:tab w:val="left" w:pos="567"/>
        </w:tabs>
        <w:ind w:firstLine="567"/>
        <w:jc w:val="right"/>
        <w:rPr>
          <w:rFonts w:ascii="Times New Roman" w:hAnsi="Times New Roman"/>
          <w:sz w:val="28"/>
          <w:szCs w:val="28"/>
        </w:rPr>
      </w:pPr>
      <w:r>
        <w:rPr>
          <w:rFonts w:ascii="Times New Roman" w:hAnsi="Times New Roman"/>
          <w:sz w:val="28"/>
          <w:szCs w:val="28"/>
        </w:rPr>
        <w:t>Табл</w:t>
      </w:r>
      <w:r w:rsidR="00DE4E62">
        <w:rPr>
          <w:rFonts w:ascii="Times New Roman" w:hAnsi="Times New Roman"/>
          <w:sz w:val="28"/>
          <w:szCs w:val="28"/>
        </w:rPr>
        <w:t>ица</w:t>
      </w:r>
      <w:r>
        <w:rPr>
          <w:rFonts w:ascii="Times New Roman" w:hAnsi="Times New Roman"/>
          <w:sz w:val="28"/>
          <w:szCs w:val="28"/>
        </w:rPr>
        <w:t xml:space="preserve"> 3</w:t>
      </w:r>
      <w:r w:rsidR="00D26145">
        <w:rPr>
          <w:rFonts w:ascii="Times New Roman" w:hAnsi="Times New Roman"/>
          <w:sz w:val="28"/>
          <w:szCs w:val="28"/>
        </w:rPr>
        <w:t>, тыс. руб.</w:t>
      </w:r>
    </w:p>
    <w:p w:rsidR="005B1C83" w:rsidRPr="005A2E9D" w:rsidRDefault="005B1C83" w:rsidP="00A9318A">
      <w:pPr>
        <w:widowControl w:val="0"/>
        <w:tabs>
          <w:tab w:val="left" w:pos="567"/>
        </w:tabs>
        <w:ind w:firstLine="567"/>
        <w:jc w:val="center"/>
        <w:rPr>
          <w:rFonts w:ascii="Times New Roman" w:hAnsi="Times New Roman"/>
          <w:b/>
          <w:sz w:val="28"/>
          <w:szCs w:val="28"/>
        </w:rPr>
      </w:pPr>
    </w:p>
    <w:tbl>
      <w:tblPr>
        <w:tblW w:w="9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4"/>
        <w:gridCol w:w="1133"/>
        <w:gridCol w:w="1134"/>
        <w:gridCol w:w="1276"/>
        <w:gridCol w:w="1276"/>
        <w:gridCol w:w="1134"/>
        <w:gridCol w:w="1239"/>
      </w:tblGrid>
      <w:tr w:rsidR="0013169E" w:rsidRPr="0076457D" w:rsidTr="00D26145">
        <w:trPr>
          <w:trHeight w:val="429"/>
        </w:trPr>
        <w:tc>
          <w:tcPr>
            <w:tcW w:w="1844" w:type="dxa"/>
            <w:vMerge w:val="restart"/>
          </w:tcPr>
          <w:p w:rsidR="0013169E" w:rsidRPr="0076457D" w:rsidRDefault="0013169E" w:rsidP="000D6978">
            <w:pPr>
              <w:widowControl w:val="0"/>
              <w:jc w:val="center"/>
              <w:rPr>
                <w:rFonts w:ascii="Times New Roman" w:hAnsi="Times New Roman"/>
              </w:rPr>
            </w:pPr>
            <w:r w:rsidRPr="0076457D">
              <w:rPr>
                <w:rFonts w:ascii="Times New Roman" w:hAnsi="Times New Roman"/>
              </w:rPr>
              <w:t>Наименование показателя</w:t>
            </w:r>
          </w:p>
        </w:tc>
        <w:tc>
          <w:tcPr>
            <w:tcW w:w="2267" w:type="dxa"/>
            <w:gridSpan w:val="2"/>
          </w:tcPr>
          <w:p w:rsidR="00DA0A07" w:rsidRDefault="0013169E" w:rsidP="0013169E">
            <w:pPr>
              <w:widowControl w:val="0"/>
              <w:ind w:right="-127"/>
              <w:jc w:val="center"/>
              <w:rPr>
                <w:rFonts w:ascii="Times New Roman" w:hAnsi="Times New Roman"/>
              </w:rPr>
            </w:pPr>
            <w:r w:rsidRPr="0076457D">
              <w:rPr>
                <w:rFonts w:ascii="Times New Roman" w:hAnsi="Times New Roman"/>
              </w:rPr>
              <w:t>2014 год</w:t>
            </w:r>
          </w:p>
          <w:p w:rsidR="0013169E" w:rsidRPr="0076457D" w:rsidRDefault="0013169E" w:rsidP="0013169E">
            <w:pPr>
              <w:widowControl w:val="0"/>
              <w:ind w:right="-127"/>
              <w:jc w:val="center"/>
              <w:rPr>
                <w:rFonts w:ascii="Times New Roman" w:hAnsi="Times New Roman"/>
              </w:rPr>
            </w:pPr>
            <w:r w:rsidRPr="0076457D">
              <w:rPr>
                <w:rFonts w:ascii="Times New Roman" w:hAnsi="Times New Roman"/>
              </w:rPr>
              <w:t xml:space="preserve"> (исполнение)</w:t>
            </w:r>
          </w:p>
        </w:tc>
        <w:tc>
          <w:tcPr>
            <w:tcW w:w="2552" w:type="dxa"/>
            <w:gridSpan w:val="2"/>
          </w:tcPr>
          <w:p w:rsidR="0013169E" w:rsidRPr="0076457D" w:rsidRDefault="0013169E" w:rsidP="000D6978">
            <w:pPr>
              <w:widowControl w:val="0"/>
              <w:jc w:val="center"/>
              <w:rPr>
                <w:rFonts w:ascii="Times New Roman" w:hAnsi="Times New Roman"/>
              </w:rPr>
            </w:pPr>
            <w:r w:rsidRPr="0076457D">
              <w:rPr>
                <w:rFonts w:ascii="Times New Roman" w:hAnsi="Times New Roman"/>
              </w:rPr>
              <w:t>2015год</w:t>
            </w:r>
          </w:p>
          <w:p w:rsidR="0013169E" w:rsidRPr="0076457D" w:rsidRDefault="0013169E" w:rsidP="0013169E">
            <w:pPr>
              <w:widowControl w:val="0"/>
              <w:jc w:val="center"/>
              <w:rPr>
                <w:rFonts w:ascii="Times New Roman" w:hAnsi="Times New Roman"/>
              </w:rPr>
            </w:pPr>
            <w:r w:rsidRPr="0076457D">
              <w:rPr>
                <w:rFonts w:ascii="Times New Roman" w:hAnsi="Times New Roman"/>
              </w:rPr>
              <w:t>(</w:t>
            </w:r>
            <w:r>
              <w:rPr>
                <w:rFonts w:ascii="Times New Roman" w:hAnsi="Times New Roman"/>
              </w:rPr>
              <w:t>оценка</w:t>
            </w:r>
            <w:r w:rsidRPr="0076457D">
              <w:rPr>
                <w:rFonts w:ascii="Times New Roman" w:hAnsi="Times New Roman"/>
              </w:rPr>
              <w:t>)</w:t>
            </w:r>
          </w:p>
        </w:tc>
        <w:tc>
          <w:tcPr>
            <w:tcW w:w="2373" w:type="dxa"/>
            <w:gridSpan w:val="2"/>
          </w:tcPr>
          <w:p w:rsidR="0013169E" w:rsidRPr="0076457D" w:rsidRDefault="0013169E" w:rsidP="000D6978">
            <w:pPr>
              <w:widowControl w:val="0"/>
              <w:jc w:val="center"/>
              <w:rPr>
                <w:rFonts w:ascii="Times New Roman" w:hAnsi="Times New Roman"/>
              </w:rPr>
            </w:pPr>
            <w:r w:rsidRPr="0076457D">
              <w:rPr>
                <w:rFonts w:ascii="Times New Roman" w:hAnsi="Times New Roman"/>
              </w:rPr>
              <w:t>2016 год</w:t>
            </w:r>
          </w:p>
          <w:p w:rsidR="0013169E" w:rsidRPr="0076457D" w:rsidRDefault="0013169E" w:rsidP="000D6978">
            <w:pPr>
              <w:widowControl w:val="0"/>
              <w:jc w:val="center"/>
              <w:rPr>
                <w:rFonts w:ascii="Times New Roman" w:hAnsi="Times New Roman"/>
              </w:rPr>
            </w:pPr>
            <w:r w:rsidRPr="0076457D">
              <w:rPr>
                <w:rFonts w:ascii="Times New Roman" w:hAnsi="Times New Roman"/>
              </w:rPr>
              <w:t>(прогноз)</w:t>
            </w:r>
          </w:p>
        </w:tc>
      </w:tr>
      <w:tr w:rsidR="0013169E" w:rsidRPr="0076457D" w:rsidTr="00D26145">
        <w:tc>
          <w:tcPr>
            <w:tcW w:w="1844" w:type="dxa"/>
            <w:vMerge/>
            <w:vAlign w:val="center"/>
          </w:tcPr>
          <w:p w:rsidR="0013169E" w:rsidRPr="0076457D" w:rsidRDefault="0013169E" w:rsidP="00A9318A">
            <w:pPr>
              <w:rPr>
                <w:rFonts w:ascii="Times New Roman" w:hAnsi="Times New Roman"/>
              </w:rPr>
            </w:pPr>
          </w:p>
        </w:tc>
        <w:tc>
          <w:tcPr>
            <w:tcW w:w="1133" w:type="dxa"/>
          </w:tcPr>
          <w:p w:rsidR="0013169E" w:rsidRPr="0076457D" w:rsidRDefault="0013169E" w:rsidP="00A9318A">
            <w:pPr>
              <w:widowControl w:val="0"/>
              <w:tabs>
                <w:tab w:val="left" w:pos="567"/>
              </w:tabs>
              <w:jc w:val="center"/>
              <w:rPr>
                <w:rFonts w:ascii="Times New Roman" w:hAnsi="Times New Roman"/>
              </w:rPr>
            </w:pPr>
            <w:r w:rsidRPr="0076457D">
              <w:rPr>
                <w:rFonts w:ascii="Times New Roman" w:hAnsi="Times New Roman"/>
              </w:rPr>
              <w:t xml:space="preserve">тыс. </w:t>
            </w:r>
            <w:r w:rsidRPr="0076457D">
              <w:rPr>
                <w:rFonts w:ascii="Times New Roman" w:hAnsi="Times New Roman"/>
              </w:rPr>
              <w:lastRenderedPageBreak/>
              <w:t>рублей</w:t>
            </w:r>
          </w:p>
        </w:tc>
        <w:tc>
          <w:tcPr>
            <w:tcW w:w="1134" w:type="dxa"/>
          </w:tcPr>
          <w:p w:rsidR="0013169E" w:rsidRPr="0076457D" w:rsidRDefault="0013169E" w:rsidP="00A9318A">
            <w:pPr>
              <w:widowControl w:val="0"/>
              <w:tabs>
                <w:tab w:val="left" w:pos="567"/>
              </w:tabs>
              <w:jc w:val="center"/>
              <w:rPr>
                <w:rFonts w:ascii="Times New Roman" w:hAnsi="Times New Roman"/>
              </w:rPr>
            </w:pPr>
            <w:r>
              <w:rPr>
                <w:rFonts w:ascii="Times New Roman" w:hAnsi="Times New Roman"/>
              </w:rPr>
              <w:lastRenderedPageBreak/>
              <w:t>Удельны</w:t>
            </w:r>
            <w:r>
              <w:rPr>
                <w:rFonts w:ascii="Times New Roman" w:hAnsi="Times New Roman"/>
              </w:rPr>
              <w:lastRenderedPageBreak/>
              <w:t>й вес, %</w:t>
            </w:r>
          </w:p>
        </w:tc>
        <w:tc>
          <w:tcPr>
            <w:tcW w:w="1276" w:type="dxa"/>
          </w:tcPr>
          <w:p w:rsidR="0013169E" w:rsidRPr="0076457D" w:rsidRDefault="0013169E" w:rsidP="00A9318A">
            <w:pPr>
              <w:widowControl w:val="0"/>
              <w:tabs>
                <w:tab w:val="left" w:pos="567"/>
              </w:tabs>
              <w:jc w:val="center"/>
              <w:rPr>
                <w:rFonts w:ascii="Times New Roman" w:hAnsi="Times New Roman"/>
              </w:rPr>
            </w:pPr>
            <w:r w:rsidRPr="0076457D">
              <w:rPr>
                <w:rFonts w:ascii="Times New Roman" w:hAnsi="Times New Roman"/>
              </w:rPr>
              <w:lastRenderedPageBreak/>
              <w:t xml:space="preserve">тыс. </w:t>
            </w:r>
            <w:r w:rsidRPr="0076457D">
              <w:rPr>
                <w:rFonts w:ascii="Times New Roman" w:hAnsi="Times New Roman"/>
              </w:rPr>
              <w:lastRenderedPageBreak/>
              <w:t>рублей</w:t>
            </w:r>
          </w:p>
        </w:tc>
        <w:tc>
          <w:tcPr>
            <w:tcW w:w="1276" w:type="dxa"/>
          </w:tcPr>
          <w:p w:rsidR="0013169E" w:rsidRPr="0076457D" w:rsidRDefault="0013169E" w:rsidP="00A9318A">
            <w:pPr>
              <w:widowControl w:val="0"/>
              <w:tabs>
                <w:tab w:val="left" w:pos="567"/>
              </w:tabs>
              <w:jc w:val="center"/>
              <w:rPr>
                <w:rFonts w:ascii="Times New Roman" w:hAnsi="Times New Roman"/>
              </w:rPr>
            </w:pPr>
            <w:r>
              <w:rPr>
                <w:rFonts w:ascii="Times New Roman" w:hAnsi="Times New Roman"/>
              </w:rPr>
              <w:lastRenderedPageBreak/>
              <w:t xml:space="preserve">Удельный </w:t>
            </w:r>
            <w:r>
              <w:rPr>
                <w:rFonts w:ascii="Times New Roman" w:hAnsi="Times New Roman"/>
              </w:rPr>
              <w:lastRenderedPageBreak/>
              <w:t>вес, %</w:t>
            </w:r>
          </w:p>
        </w:tc>
        <w:tc>
          <w:tcPr>
            <w:tcW w:w="1134" w:type="dxa"/>
          </w:tcPr>
          <w:p w:rsidR="0013169E" w:rsidRPr="0076457D" w:rsidRDefault="0013169E" w:rsidP="00A9318A">
            <w:pPr>
              <w:widowControl w:val="0"/>
              <w:tabs>
                <w:tab w:val="left" w:pos="567"/>
              </w:tabs>
              <w:jc w:val="center"/>
              <w:rPr>
                <w:rFonts w:ascii="Times New Roman" w:hAnsi="Times New Roman"/>
              </w:rPr>
            </w:pPr>
            <w:r w:rsidRPr="0076457D">
              <w:rPr>
                <w:rFonts w:ascii="Times New Roman" w:hAnsi="Times New Roman"/>
              </w:rPr>
              <w:lastRenderedPageBreak/>
              <w:t xml:space="preserve">тыс. </w:t>
            </w:r>
            <w:r w:rsidRPr="0076457D">
              <w:rPr>
                <w:rFonts w:ascii="Times New Roman" w:hAnsi="Times New Roman"/>
              </w:rPr>
              <w:lastRenderedPageBreak/>
              <w:t>рублей</w:t>
            </w:r>
          </w:p>
        </w:tc>
        <w:tc>
          <w:tcPr>
            <w:tcW w:w="1239" w:type="dxa"/>
          </w:tcPr>
          <w:p w:rsidR="0013169E" w:rsidRPr="0076457D" w:rsidRDefault="0013169E" w:rsidP="00A9318A">
            <w:pPr>
              <w:widowControl w:val="0"/>
              <w:tabs>
                <w:tab w:val="left" w:pos="567"/>
              </w:tabs>
              <w:jc w:val="center"/>
              <w:rPr>
                <w:rFonts w:ascii="Times New Roman" w:hAnsi="Times New Roman"/>
              </w:rPr>
            </w:pPr>
            <w:r>
              <w:rPr>
                <w:rFonts w:ascii="Times New Roman" w:hAnsi="Times New Roman"/>
              </w:rPr>
              <w:lastRenderedPageBreak/>
              <w:t xml:space="preserve">Удельный </w:t>
            </w:r>
            <w:r>
              <w:rPr>
                <w:rFonts w:ascii="Times New Roman" w:hAnsi="Times New Roman"/>
              </w:rPr>
              <w:lastRenderedPageBreak/>
              <w:t>вес, %</w:t>
            </w:r>
          </w:p>
        </w:tc>
      </w:tr>
      <w:tr w:rsidR="0013169E" w:rsidRPr="007E110B" w:rsidTr="00D11A7B">
        <w:trPr>
          <w:trHeight w:val="278"/>
        </w:trPr>
        <w:tc>
          <w:tcPr>
            <w:tcW w:w="1844" w:type="dxa"/>
            <w:vAlign w:val="center"/>
          </w:tcPr>
          <w:p w:rsidR="0013169E" w:rsidRPr="00B82069" w:rsidRDefault="0013169E" w:rsidP="00A9318A">
            <w:pPr>
              <w:widowControl w:val="0"/>
              <w:ind w:left="33" w:right="-131"/>
              <w:rPr>
                <w:rFonts w:ascii="Times New Roman" w:hAnsi="Times New Roman"/>
                <w:b/>
              </w:rPr>
            </w:pPr>
            <w:r w:rsidRPr="00B82069">
              <w:rPr>
                <w:rFonts w:ascii="Times New Roman" w:hAnsi="Times New Roman"/>
                <w:b/>
              </w:rPr>
              <w:lastRenderedPageBreak/>
              <w:t xml:space="preserve"> Доходы всего,</w:t>
            </w:r>
          </w:p>
          <w:p w:rsidR="0013169E" w:rsidRPr="00B82069" w:rsidRDefault="0013169E" w:rsidP="00A9318A">
            <w:pPr>
              <w:widowControl w:val="0"/>
              <w:ind w:left="33" w:right="-131"/>
              <w:rPr>
                <w:rFonts w:ascii="Times New Roman" w:hAnsi="Times New Roman"/>
                <w:b/>
              </w:rPr>
            </w:pPr>
            <w:r w:rsidRPr="00B82069">
              <w:rPr>
                <w:rFonts w:ascii="Times New Roman" w:hAnsi="Times New Roman"/>
                <w:b/>
              </w:rPr>
              <w:t xml:space="preserve">в </w:t>
            </w:r>
            <w:proofErr w:type="spellStart"/>
            <w:r w:rsidRPr="00B82069">
              <w:rPr>
                <w:rFonts w:ascii="Times New Roman" w:hAnsi="Times New Roman"/>
                <w:b/>
              </w:rPr>
              <w:t>т.ч</w:t>
            </w:r>
            <w:proofErr w:type="spellEnd"/>
            <w:r w:rsidRPr="00B82069">
              <w:rPr>
                <w:rFonts w:ascii="Times New Roman" w:hAnsi="Times New Roman"/>
                <w:b/>
              </w:rPr>
              <w:t>.:</w:t>
            </w:r>
          </w:p>
        </w:tc>
        <w:tc>
          <w:tcPr>
            <w:tcW w:w="1133" w:type="dxa"/>
            <w:vAlign w:val="center"/>
          </w:tcPr>
          <w:p w:rsidR="0013169E" w:rsidRPr="00B82069" w:rsidRDefault="00783C84" w:rsidP="00D11A7B">
            <w:pPr>
              <w:jc w:val="center"/>
              <w:rPr>
                <w:rFonts w:ascii="Times New Roman" w:hAnsi="Times New Roman"/>
                <w:b/>
                <w:spacing w:val="-8"/>
                <w:sz w:val="20"/>
                <w:szCs w:val="20"/>
              </w:rPr>
            </w:pPr>
            <w:r w:rsidRPr="00B82069">
              <w:rPr>
                <w:rFonts w:ascii="Times New Roman" w:hAnsi="Times New Roman"/>
                <w:b/>
                <w:spacing w:val="-8"/>
                <w:sz w:val="20"/>
                <w:szCs w:val="20"/>
              </w:rPr>
              <w:t>77 841,4</w:t>
            </w:r>
          </w:p>
        </w:tc>
        <w:tc>
          <w:tcPr>
            <w:tcW w:w="1134" w:type="dxa"/>
            <w:vAlign w:val="center"/>
          </w:tcPr>
          <w:p w:rsidR="0013169E" w:rsidRPr="00B82069" w:rsidRDefault="0013169E" w:rsidP="00D11A7B">
            <w:pPr>
              <w:jc w:val="center"/>
              <w:rPr>
                <w:rFonts w:ascii="Times New Roman" w:hAnsi="Times New Roman"/>
                <w:b/>
                <w:spacing w:val="-8"/>
                <w:sz w:val="20"/>
                <w:szCs w:val="20"/>
              </w:rPr>
            </w:pPr>
            <w:r w:rsidRPr="00B82069">
              <w:rPr>
                <w:rFonts w:ascii="Times New Roman" w:hAnsi="Times New Roman"/>
                <w:b/>
                <w:spacing w:val="-8"/>
                <w:sz w:val="20"/>
                <w:szCs w:val="20"/>
              </w:rPr>
              <w:t>100,0</w:t>
            </w:r>
          </w:p>
        </w:tc>
        <w:tc>
          <w:tcPr>
            <w:tcW w:w="1276" w:type="dxa"/>
            <w:vAlign w:val="center"/>
          </w:tcPr>
          <w:p w:rsidR="0013169E" w:rsidRPr="00B82069" w:rsidRDefault="00A77E78" w:rsidP="00D11A7B">
            <w:pPr>
              <w:widowControl w:val="0"/>
              <w:jc w:val="center"/>
              <w:rPr>
                <w:rFonts w:ascii="Times New Roman" w:hAnsi="Times New Roman"/>
                <w:b/>
                <w:spacing w:val="-12"/>
                <w:sz w:val="20"/>
                <w:szCs w:val="20"/>
              </w:rPr>
            </w:pPr>
            <w:r w:rsidRPr="00B82069">
              <w:rPr>
                <w:rFonts w:ascii="Times New Roman" w:hAnsi="Times New Roman"/>
                <w:b/>
                <w:spacing w:val="-12"/>
                <w:sz w:val="20"/>
                <w:szCs w:val="20"/>
              </w:rPr>
              <w:t>102 832,4</w:t>
            </w:r>
          </w:p>
        </w:tc>
        <w:tc>
          <w:tcPr>
            <w:tcW w:w="1276" w:type="dxa"/>
            <w:vAlign w:val="center"/>
          </w:tcPr>
          <w:p w:rsidR="0013169E" w:rsidRPr="00B82069" w:rsidRDefault="00A77E78" w:rsidP="00D11A7B">
            <w:pPr>
              <w:widowControl w:val="0"/>
              <w:jc w:val="center"/>
              <w:rPr>
                <w:rFonts w:ascii="Times New Roman" w:hAnsi="Times New Roman"/>
                <w:b/>
                <w:sz w:val="20"/>
                <w:szCs w:val="20"/>
              </w:rPr>
            </w:pPr>
            <w:r w:rsidRPr="00B82069">
              <w:rPr>
                <w:rFonts w:ascii="Times New Roman" w:hAnsi="Times New Roman"/>
                <w:b/>
                <w:sz w:val="20"/>
                <w:szCs w:val="20"/>
              </w:rPr>
              <w:t>100</w:t>
            </w:r>
          </w:p>
        </w:tc>
        <w:tc>
          <w:tcPr>
            <w:tcW w:w="1134" w:type="dxa"/>
            <w:vAlign w:val="center"/>
          </w:tcPr>
          <w:p w:rsidR="0013169E" w:rsidRPr="00B82069" w:rsidRDefault="00195AAE" w:rsidP="00D11A7B">
            <w:pPr>
              <w:widowControl w:val="0"/>
              <w:tabs>
                <w:tab w:val="left" w:pos="567"/>
              </w:tabs>
              <w:jc w:val="center"/>
              <w:rPr>
                <w:rFonts w:ascii="Times New Roman" w:hAnsi="Times New Roman"/>
                <w:b/>
                <w:spacing w:val="-12"/>
                <w:sz w:val="20"/>
                <w:szCs w:val="20"/>
              </w:rPr>
            </w:pPr>
            <w:r w:rsidRPr="00B82069">
              <w:rPr>
                <w:rFonts w:ascii="Times New Roman" w:hAnsi="Times New Roman"/>
                <w:b/>
                <w:spacing w:val="-12"/>
                <w:sz w:val="20"/>
                <w:szCs w:val="20"/>
              </w:rPr>
              <w:t>92 386</w:t>
            </w:r>
          </w:p>
        </w:tc>
        <w:tc>
          <w:tcPr>
            <w:tcW w:w="1239" w:type="dxa"/>
            <w:vAlign w:val="center"/>
          </w:tcPr>
          <w:p w:rsidR="0013169E" w:rsidRPr="00B82069" w:rsidRDefault="0013169E" w:rsidP="00D11A7B">
            <w:pPr>
              <w:widowControl w:val="0"/>
              <w:tabs>
                <w:tab w:val="left" w:pos="567"/>
              </w:tabs>
              <w:jc w:val="center"/>
              <w:rPr>
                <w:rFonts w:ascii="Times New Roman" w:hAnsi="Times New Roman"/>
                <w:b/>
                <w:sz w:val="20"/>
                <w:szCs w:val="20"/>
              </w:rPr>
            </w:pPr>
            <w:r w:rsidRPr="00B82069">
              <w:rPr>
                <w:rFonts w:ascii="Times New Roman" w:hAnsi="Times New Roman"/>
                <w:b/>
                <w:sz w:val="20"/>
                <w:szCs w:val="20"/>
              </w:rPr>
              <w:t>100,0</w:t>
            </w:r>
          </w:p>
        </w:tc>
      </w:tr>
      <w:tr w:rsidR="0013169E" w:rsidRPr="007E110B" w:rsidTr="00D11A7B">
        <w:trPr>
          <w:trHeight w:val="545"/>
        </w:trPr>
        <w:tc>
          <w:tcPr>
            <w:tcW w:w="1844" w:type="dxa"/>
            <w:vAlign w:val="center"/>
          </w:tcPr>
          <w:p w:rsidR="0013169E" w:rsidRPr="0076457D" w:rsidRDefault="0013169E" w:rsidP="003636EA">
            <w:pPr>
              <w:widowControl w:val="0"/>
              <w:ind w:right="-131"/>
              <w:rPr>
                <w:rFonts w:ascii="Times New Roman" w:hAnsi="Times New Roman"/>
              </w:rPr>
            </w:pPr>
            <w:r>
              <w:rPr>
                <w:rFonts w:ascii="Times New Roman" w:hAnsi="Times New Roman"/>
              </w:rPr>
              <w:t xml:space="preserve">Налоговые </w:t>
            </w:r>
            <w:r w:rsidRPr="0076457D">
              <w:rPr>
                <w:rFonts w:ascii="Times New Roman" w:hAnsi="Times New Roman"/>
              </w:rPr>
              <w:t>доходы</w:t>
            </w:r>
          </w:p>
        </w:tc>
        <w:tc>
          <w:tcPr>
            <w:tcW w:w="1133" w:type="dxa"/>
            <w:vAlign w:val="center"/>
          </w:tcPr>
          <w:p w:rsidR="0013169E" w:rsidRPr="007E110B" w:rsidRDefault="007E110B" w:rsidP="00D11A7B">
            <w:pPr>
              <w:jc w:val="center"/>
              <w:rPr>
                <w:rFonts w:ascii="Times New Roman" w:hAnsi="Times New Roman"/>
                <w:spacing w:val="-8"/>
                <w:sz w:val="20"/>
                <w:szCs w:val="20"/>
              </w:rPr>
            </w:pPr>
            <w:r w:rsidRPr="007E110B">
              <w:rPr>
                <w:rFonts w:ascii="Times New Roman" w:hAnsi="Times New Roman"/>
                <w:spacing w:val="-8"/>
                <w:sz w:val="20"/>
                <w:szCs w:val="20"/>
              </w:rPr>
              <w:t>58 783,8</w:t>
            </w:r>
          </w:p>
        </w:tc>
        <w:tc>
          <w:tcPr>
            <w:tcW w:w="1134" w:type="dxa"/>
            <w:vAlign w:val="center"/>
          </w:tcPr>
          <w:p w:rsidR="0013169E" w:rsidRPr="007E110B" w:rsidRDefault="007E110B" w:rsidP="00D11A7B">
            <w:pPr>
              <w:jc w:val="center"/>
              <w:rPr>
                <w:rFonts w:ascii="Times New Roman" w:hAnsi="Times New Roman"/>
                <w:spacing w:val="-8"/>
                <w:sz w:val="20"/>
                <w:szCs w:val="20"/>
              </w:rPr>
            </w:pPr>
            <w:r w:rsidRPr="007E110B">
              <w:rPr>
                <w:rFonts w:ascii="Times New Roman" w:hAnsi="Times New Roman"/>
                <w:spacing w:val="-8"/>
                <w:sz w:val="20"/>
                <w:szCs w:val="20"/>
              </w:rPr>
              <w:t>75,52</w:t>
            </w:r>
          </w:p>
        </w:tc>
        <w:tc>
          <w:tcPr>
            <w:tcW w:w="1276" w:type="dxa"/>
            <w:vAlign w:val="center"/>
          </w:tcPr>
          <w:p w:rsidR="0013169E" w:rsidRPr="007E110B" w:rsidRDefault="00195AAE" w:rsidP="00D11A7B">
            <w:pPr>
              <w:widowControl w:val="0"/>
              <w:jc w:val="center"/>
              <w:rPr>
                <w:rFonts w:ascii="Times New Roman" w:hAnsi="Times New Roman"/>
                <w:spacing w:val="-12"/>
                <w:sz w:val="20"/>
                <w:szCs w:val="20"/>
              </w:rPr>
            </w:pPr>
            <w:r w:rsidRPr="007E110B">
              <w:rPr>
                <w:rFonts w:ascii="Times New Roman" w:hAnsi="Times New Roman"/>
                <w:spacing w:val="-12"/>
                <w:sz w:val="20"/>
                <w:szCs w:val="20"/>
              </w:rPr>
              <w:t xml:space="preserve">62 </w:t>
            </w:r>
            <w:r w:rsidR="000145A8" w:rsidRPr="007E110B">
              <w:rPr>
                <w:rFonts w:ascii="Times New Roman" w:hAnsi="Times New Roman"/>
                <w:spacing w:val="-12"/>
                <w:sz w:val="20"/>
                <w:szCs w:val="20"/>
              </w:rPr>
              <w:t>3</w:t>
            </w:r>
            <w:r w:rsidRPr="007E110B">
              <w:rPr>
                <w:rFonts w:ascii="Times New Roman" w:hAnsi="Times New Roman"/>
                <w:spacing w:val="-12"/>
                <w:sz w:val="20"/>
                <w:szCs w:val="20"/>
              </w:rPr>
              <w:t>95,5</w:t>
            </w:r>
          </w:p>
        </w:tc>
        <w:tc>
          <w:tcPr>
            <w:tcW w:w="1276" w:type="dxa"/>
            <w:vAlign w:val="center"/>
          </w:tcPr>
          <w:p w:rsidR="0013169E" w:rsidRPr="007E110B" w:rsidRDefault="007E110B" w:rsidP="00D11A7B">
            <w:pPr>
              <w:widowControl w:val="0"/>
              <w:ind w:left="-16" w:right="-20"/>
              <w:jc w:val="center"/>
              <w:rPr>
                <w:rFonts w:ascii="Times New Roman" w:hAnsi="Times New Roman"/>
                <w:sz w:val="20"/>
                <w:szCs w:val="20"/>
              </w:rPr>
            </w:pPr>
            <w:r w:rsidRPr="007E110B">
              <w:rPr>
                <w:rFonts w:ascii="Times New Roman" w:hAnsi="Times New Roman"/>
                <w:sz w:val="20"/>
                <w:szCs w:val="20"/>
              </w:rPr>
              <w:t>60,67</w:t>
            </w:r>
          </w:p>
        </w:tc>
        <w:tc>
          <w:tcPr>
            <w:tcW w:w="1134" w:type="dxa"/>
            <w:vAlign w:val="center"/>
          </w:tcPr>
          <w:p w:rsidR="0013169E" w:rsidRPr="007E110B" w:rsidRDefault="000145A8" w:rsidP="00D11A7B">
            <w:pPr>
              <w:widowControl w:val="0"/>
              <w:jc w:val="center"/>
              <w:rPr>
                <w:rFonts w:ascii="Times New Roman" w:hAnsi="Times New Roman"/>
                <w:spacing w:val="-12"/>
                <w:sz w:val="20"/>
                <w:szCs w:val="20"/>
              </w:rPr>
            </w:pPr>
            <w:r w:rsidRPr="007E110B">
              <w:rPr>
                <w:rFonts w:ascii="Times New Roman" w:hAnsi="Times New Roman"/>
                <w:spacing w:val="-12"/>
                <w:sz w:val="20"/>
                <w:szCs w:val="20"/>
              </w:rPr>
              <w:t>65</w:t>
            </w:r>
            <w:r w:rsidR="00B77F39" w:rsidRPr="007E110B">
              <w:rPr>
                <w:rFonts w:ascii="Times New Roman" w:hAnsi="Times New Roman"/>
                <w:spacing w:val="-12"/>
                <w:sz w:val="20"/>
                <w:szCs w:val="20"/>
              </w:rPr>
              <w:t xml:space="preserve"> </w:t>
            </w:r>
            <w:r w:rsidRPr="007E110B">
              <w:rPr>
                <w:rFonts w:ascii="Times New Roman" w:hAnsi="Times New Roman"/>
                <w:spacing w:val="-12"/>
                <w:sz w:val="20"/>
                <w:szCs w:val="20"/>
              </w:rPr>
              <w:t>977,4</w:t>
            </w:r>
          </w:p>
        </w:tc>
        <w:tc>
          <w:tcPr>
            <w:tcW w:w="1239" w:type="dxa"/>
            <w:vAlign w:val="center"/>
          </w:tcPr>
          <w:p w:rsidR="0013169E" w:rsidRPr="007E110B" w:rsidRDefault="007E110B" w:rsidP="00D11A7B">
            <w:pPr>
              <w:widowControl w:val="0"/>
              <w:ind w:left="-16" w:right="-20"/>
              <w:jc w:val="center"/>
              <w:rPr>
                <w:rFonts w:ascii="Times New Roman" w:hAnsi="Times New Roman"/>
                <w:sz w:val="20"/>
                <w:szCs w:val="20"/>
              </w:rPr>
            </w:pPr>
            <w:r w:rsidRPr="007E110B">
              <w:rPr>
                <w:rFonts w:ascii="Times New Roman" w:hAnsi="Times New Roman"/>
                <w:sz w:val="20"/>
                <w:szCs w:val="20"/>
              </w:rPr>
              <w:t>71,41</w:t>
            </w:r>
          </w:p>
        </w:tc>
      </w:tr>
      <w:tr w:rsidR="0013169E" w:rsidRPr="007E110B" w:rsidTr="00D11A7B">
        <w:trPr>
          <w:trHeight w:val="545"/>
        </w:trPr>
        <w:tc>
          <w:tcPr>
            <w:tcW w:w="1844" w:type="dxa"/>
            <w:vAlign w:val="center"/>
          </w:tcPr>
          <w:p w:rsidR="0013169E" w:rsidRPr="0076457D" w:rsidRDefault="0013169E" w:rsidP="00A9318A">
            <w:pPr>
              <w:widowControl w:val="0"/>
              <w:ind w:right="-131"/>
              <w:rPr>
                <w:rFonts w:ascii="Times New Roman" w:hAnsi="Times New Roman"/>
              </w:rPr>
            </w:pPr>
            <w:r w:rsidRPr="0076457D">
              <w:rPr>
                <w:rFonts w:ascii="Times New Roman" w:hAnsi="Times New Roman"/>
              </w:rPr>
              <w:t>Неналоговые</w:t>
            </w:r>
            <w:r>
              <w:rPr>
                <w:rFonts w:ascii="Times New Roman" w:hAnsi="Times New Roman"/>
              </w:rPr>
              <w:t xml:space="preserve"> доходы</w:t>
            </w:r>
          </w:p>
        </w:tc>
        <w:tc>
          <w:tcPr>
            <w:tcW w:w="1133" w:type="dxa"/>
            <w:vAlign w:val="center"/>
          </w:tcPr>
          <w:p w:rsidR="0013169E" w:rsidRPr="007E110B" w:rsidRDefault="007E110B" w:rsidP="00D11A7B">
            <w:pPr>
              <w:widowControl w:val="0"/>
              <w:ind w:left="-72" w:right="-54"/>
              <w:jc w:val="center"/>
              <w:rPr>
                <w:rFonts w:ascii="Times New Roman" w:hAnsi="Times New Roman"/>
                <w:spacing w:val="-8"/>
                <w:sz w:val="20"/>
                <w:szCs w:val="20"/>
              </w:rPr>
            </w:pPr>
            <w:r w:rsidRPr="007E110B">
              <w:rPr>
                <w:rFonts w:ascii="Times New Roman" w:hAnsi="Times New Roman"/>
                <w:spacing w:val="-8"/>
                <w:sz w:val="20"/>
                <w:szCs w:val="20"/>
              </w:rPr>
              <w:t>16 923</w:t>
            </w:r>
          </w:p>
        </w:tc>
        <w:tc>
          <w:tcPr>
            <w:tcW w:w="1134" w:type="dxa"/>
            <w:vAlign w:val="center"/>
          </w:tcPr>
          <w:p w:rsidR="0013169E" w:rsidRPr="007E110B" w:rsidRDefault="00783C84" w:rsidP="00D11A7B">
            <w:pPr>
              <w:jc w:val="center"/>
              <w:rPr>
                <w:rFonts w:ascii="Times New Roman" w:hAnsi="Times New Roman"/>
                <w:spacing w:val="-8"/>
                <w:sz w:val="20"/>
                <w:szCs w:val="20"/>
              </w:rPr>
            </w:pPr>
            <w:r w:rsidRPr="007E110B">
              <w:rPr>
                <w:rFonts w:ascii="Times New Roman" w:hAnsi="Times New Roman"/>
                <w:spacing w:val="-8"/>
                <w:sz w:val="20"/>
                <w:szCs w:val="20"/>
              </w:rPr>
              <w:t>21,</w:t>
            </w:r>
            <w:r w:rsidR="007E110B" w:rsidRPr="007E110B">
              <w:rPr>
                <w:rFonts w:ascii="Times New Roman" w:hAnsi="Times New Roman"/>
                <w:spacing w:val="-8"/>
                <w:sz w:val="20"/>
                <w:szCs w:val="20"/>
              </w:rPr>
              <w:t>74</w:t>
            </w:r>
          </w:p>
        </w:tc>
        <w:tc>
          <w:tcPr>
            <w:tcW w:w="1276" w:type="dxa"/>
            <w:vAlign w:val="center"/>
          </w:tcPr>
          <w:p w:rsidR="0013169E" w:rsidRPr="007E110B" w:rsidRDefault="0056404B" w:rsidP="00D11A7B">
            <w:pPr>
              <w:widowControl w:val="0"/>
              <w:jc w:val="center"/>
              <w:rPr>
                <w:rFonts w:ascii="Times New Roman" w:hAnsi="Times New Roman"/>
                <w:sz w:val="20"/>
                <w:szCs w:val="20"/>
              </w:rPr>
            </w:pPr>
            <w:r w:rsidRPr="007E110B">
              <w:rPr>
                <w:rFonts w:ascii="Times New Roman" w:hAnsi="Times New Roman"/>
                <w:sz w:val="20"/>
                <w:szCs w:val="20"/>
              </w:rPr>
              <w:t>1</w:t>
            </w:r>
            <w:r w:rsidR="00EB6B0A" w:rsidRPr="007E110B">
              <w:rPr>
                <w:rFonts w:ascii="Times New Roman" w:hAnsi="Times New Roman"/>
                <w:sz w:val="20"/>
                <w:szCs w:val="20"/>
              </w:rPr>
              <w:t>2</w:t>
            </w:r>
            <w:r w:rsidRPr="007E110B">
              <w:rPr>
                <w:rFonts w:ascii="Times New Roman" w:hAnsi="Times New Roman"/>
                <w:sz w:val="20"/>
                <w:szCs w:val="20"/>
              </w:rPr>
              <w:t> </w:t>
            </w:r>
            <w:r w:rsidR="00EB6B0A" w:rsidRPr="007E110B">
              <w:rPr>
                <w:rFonts w:ascii="Times New Roman" w:hAnsi="Times New Roman"/>
                <w:sz w:val="20"/>
                <w:szCs w:val="20"/>
              </w:rPr>
              <w:t>4</w:t>
            </w:r>
            <w:r w:rsidRPr="007E110B">
              <w:rPr>
                <w:rFonts w:ascii="Times New Roman" w:hAnsi="Times New Roman"/>
                <w:sz w:val="20"/>
                <w:szCs w:val="20"/>
              </w:rPr>
              <w:t>46,1</w:t>
            </w:r>
          </w:p>
        </w:tc>
        <w:tc>
          <w:tcPr>
            <w:tcW w:w="1276" w:type="dxa"/>
            <w:vAlign w:val="center"/>
          </w:tcPr>
          <w:p w:rsidR="0013169E" w:rsidRPr="007E110B" w:rsidRDefault="007E110B" w:rsidP="00D11A7B">
            <w:pPr>
              <w:widowControl w:val="0"/>
              <w:jc w:val="center"/>
              <w:rPr>
                <w:rFonts w:ascii="Times New Roman" w:hAnsi="Times New Roman"/>
                <w:sz w:val="20"/>
                <w:szCs w:val="20"/>
              </w:rPr>
            </w:pPr>
            <w:r w:rsidRPr="007E110B">
              <w:rPr>
                <w:rFonts w:ascii="Times New Roman" w:hAnsi="Times New Roman"/>
                <w:sz w:val="20"/>
                <w:szCs w:val="20"/>
              </w:rPr>
              <w:t>12,10</w:t>
            </w:r>
          </w:p>
        </w:tc>
        <w:tc>
          <w:tcPr>
            <w:tcW w:w="1134" w:type="dxa"/>
            <w:vAlign w:val="center"/>
          </w:tcPr>
          <w:p w:rsidR="0013169E" w:rsidRPr="007E110B" w:rsidRDefault="00EB6B0A" w:rsidP="00D11A7B">
            <w:pPr>
              <w:widowControl w:val="0"/>
              <w:tabs>
                <w:tab w:val="left" w:pos="567"/>
              </w:tabs>
              <w:jc w:val="center"/>
              <w:rPr>
                <w:rFonts w:ascii="Times New Roman" w:hAnsi="Times New Roman"/>
                <w:sz w:val="20"/>
                <w:szCs w:val="20"/>
              </w:rPr>
            </w:pPr>
            <w:r w:rsidRPr="007E110B">
              <w:rPr>
                <w:rFonts w:ascii="Times New Roman" w:hAnsi="Times New Roman"/>
                <w:sz w:val="20"/>
                <w:szCs w:val="20"/>
              </w:rPr>
              <w:t>26 406</w:t>
            </w:r>
            <w:r w:rsidR="00195AAE" w:rsidRPr="007E110B">
              <w:rPr>
                <w:rFonts w:ascii="Times New Roman" w:hAnsi="Times New Roman"/>
                <w:sz w:val="20"/>
                <w:szCs w:val="20"/>
              </w:rPr>
              <w:t>,6</w:t>
            </w:r>
          </w:p>
        </w:tc>
        <w:tc>
          <w:tcPr>
            <w:tcW w:w="1239" w:type="dxa"/>
            <w:vAlign w:val="center"/>
          </w:tcPr>
          <w:p w:rsidR="0013169E" w:rsidRPr="007E110B" w:rsidRDefault="00607A20" w:rsidP="00D11A7B">
            <w:pPr>
              <w:widowControl w:val="0"/>
              <w:tabs>
                <w:tab w:val="left" w:pos="567"/>
              </w:tabs>
              <w:jc w:val="center"/>
              <w:rPr>
                <w:rFonts w:ascii="Times New Roman" w:hAnsi="Times New Roman"/>
                <w:sz w:val="20"/>
                <w:szCs w:val="20"/>
              </w:rPr>
            </w:pPr>
            <w:r w:rsidRPr="007E110B">
              <w:rPr>
                <w:rFonts w:ascii="Times New Roman" w:hAnsi="Times New Roman"/>
                <w:sz w:val="20"/>
                <w:szCs w:val="20"/>
              </w:rPr>
              <w:t>28,</w:t>
            </w:r>
            <w:r w:rsidR="007E110B" w:rsidRPr="007E110B">
              <w:rPr>
                <w:rFonts w:ascii="Times New Roman" w:hAnsi="Times New Roman"/>
                <w:sz w:val="20"/>
                <w:szCs w:val="20"/>
              </w:rPr>
              <w:t>58</w:t>
            </w:r>
          </w:p>
        </w:tc>
      </w:tr>
      <w:tr w:rsidR="0013169E" w:rsidRPr="007E110B" w:rsidTr="00D11A7B">
        <w:tc>
          <w:tcPr>
            <w:tcW w:w="1844" w:type="dxa"/>
            <w:vAlign w:val="center"/>
          </w:tcPr>
          <w:p w:rsidR="0013169E" w:rsidRPr="0076457D" w:rsidRDefault="0013169E" w:rsidP="00A9318A">
            <w:pPr>
              <w:widowControl w:val="0"/>
              <w:ind w:right="-131"/>
              <w:rPr>
                <w:rFonts w:ascii="Times New Roman" w:hAnsi="Times New Roman"/>
              </w:rPr>
            </w:pPr>
            <w:r w:rsidRPr="0076457D">
              <w:rPr>
                <w:rFonts w:ascii="Times New Roman" w:hAnsi="Times New Roman"/>
              </w:rPr>
              <w:t>Безвозмездные поступления</w:t>
            </w:r>
          </w:p>
        </w:tc>
        <w:tc>
          <w:tcPr>
            <w:tcW w:w="1133" w:type="dxa"/>
            <w:vAlign w:val="center"/>
          </w:tcPr>
          <w:p w:rsidR="0013169E" w:rsidRPr="007E110B" w:rsidRDefault="007D3178" w:rsidP="00D11A7B">
            <w:pPr>
              <w:ind w:left="-72" w:right="-54"/>
              <w:jc w:val="center"/>
              <w:rPr>
                <w:rFonts w:ascii="Times New Roman" w:hAnsi="Times New Roman"/>
                <w:spacing w:val="-8"/>
                <w:sz w:val="20"/>
                <w:szCs w:val="20"/>
              </w:rPr>
            </w:pPr>
            <w:r w:rsidRPr="007E110B">
              <w:rPr>
                <w:rFonts w:ascii="Times New Roman" w:hAnsi="Times New Roman"/>
                <w:spacing w:val="-8"/>
                <w:sz w:val="20"/>
                <w:szCs w:val="20"/>
              </w:rPr>
              <w:t>2 134,6</w:t>
            </w:r>
          </w:p>
        </w:tc>
        <w:tc>
          <w:tcPr>
            <w:tcW w:w="1134" w:type="dxa"/>
            <w:vAlign w:val="center"/>
          </w:tcPr>
          <w:p w:rsidR="0013169E" w:rsidRPr="007E110B" w:rsidRDefault="00A77E78" w:rsidP="00D11A7B">
            <w:pPr>
              <w:ind w:left="-72" w:right="-54"/>
              <w:jc w:val="center"/>
              <w:rPr>
                <w:rFonts w:ascii="Times New Roman" w:hAnsi="Times New Roman"/>
                <w:spacing w:val="-8"/>
                <w:sz w:val="20"/>
                <w:szCs w:val="20"/>
              </w:rPr>
            </w:pPr>
            <w:r w:rsidRPr="007E110B">
              <w:rPr>
                <w:rFonts w:ascii="Times New Roman" w:hAnsi="Times New Roman"/>
                <w:spacing w:val="-8"/>
                <w:sz w:val="20"/>
                <w:szCs w:val="20"/>
              </w:rPr>
              <w:t>2,</w:t>
            </w:r>
            <w:r w:rsidR="00783C84" w:rsidRPr="007E110B">
              <w:rPr>
                <w:rFonts w:ascii="Times New Roman" w:hAnsi="Times New Roman"/>
                <w:spacing w:val="-8"/>
                <w:sz w:val="20"/>
                <w:szCs w:val="20"/>
              </w:rPr>
              <w:t>74</w:t>
            </w:r>
          </w:p>
        </w:tc>
        <w:tc>
          <w:tcPr>
            <w:tcW w:w="1276" w:type="dxa"/>
            <w:vAlign w:val="center"/>
          </w:tcPr>
          <w:p w:rsidR="0013169E" w:rsidRPr="007E110B" w:rsidRDefault="007248A0" w:rsidP="00D11A7B">
            <w:pPr>
              <w:widowControl w:val="0"/>
              <w:ind w:left="-72" w:right="-54"/>
              <w:jc w:val="center"/>
              <w:rPr>
                <w:rFonts w:ascii="Times New Roman" w:hAnsi="Times New Roman"/>
                <w:spacing w:val="-8"/>
                <w:sz w:val="20"/>
                <w:szCs w:val="20"/>
              </w:rPr>
            </w:pPr>
            <w:r w:rsidRPr="007E110B">
              <w:rPr>
                <w:rFonts w:ascii="Times New Roman" w:hAnsi="Times New Roman"/>
                <w:spacing w:val="-8"/>
                <w:sz w:val="20"/>
                <w:szCs w:val="20"/>
              </w:rPr>
              <w:t>27 990,8</w:t>
            </w:r>
          </w:p>
        </w:tc>
        <w:tc>
          <w:tcPr>
            <w:tcW w:w="1276" w:type="dxa"/>
            <w:vAlign w:val="center"/>
          </w:tcPr>
          <w:p w:rsidR="0013169E" w:rsidRPr="007E110B" w:rsidRDefault="00607A20" w:rsidP="00D11A7B">
            <w:pPr>
              <w:widowControl w:val="0"/>
              <w:ind w:left="-72" w:right="-54"/>
              <w:jc w:val="center"/>
              <w:rPr>
                <w:rFonts w:ascii="Times New Roman" w:hAnsi="Times New Roman"/>
                <w:spacing w:val="-8"/>
                <w:sz w:val="20"/>
                <w:szCs w:val="20"/>
              </w:rPr>
            </w:pPr>
            <w:r w:rsidRPr="007E110B">
              <w:rPr>
                <w:rFonts w:ascii="Times New Roman" w:hAnsi="Times New Roman"/>
                <w:spacing w:val="-8"/>
                <w:sz w:val="20"/>
                <w:szCs w:val="20"/>
              </w:rPr>
              <w:t>27,21</w:t>
            </w:r>
          </w:p>
        </w:tc>
        <w:tc>
          <w:tcPr>
            <w:tcW w:w="1134" w:type="dxa"/>
            <w:vAlign w:val="center"/>
          </w:tcPr>
          <w:p w:rsidR="0013169E" w:rsidRPr="007E110B" w:rsidRDefault="00195AAE" w:rsidP="00D11A7B">
            <w:pPr>
              <w:widowControl w:val="0"/>
              <w:tabs>
                <w:tab w:val="left" w:pos="567"/>
              </w:tabs>
              <w:jc w:val="center"/>
              <w:rPr>
                <w:rFonts w:ascii="Times New Roman" w:hAnsi="Times New Roman"/>
                <w:spacing w:val="-8"/>
                <w:sz w:val="20"/>
                <w:szCs w:val="20"/>
              </w:rPr>
            </w:pPr>
            <w:r w:rsidRPr="007E110B">
              <w:rPr>
                <w:rFonts w:ascii="Times New Roman" w:hAnsi="Times New Roman"/>
                <w:spacing w:val="-8"/>
                <w:sz w:val="20"/>
                <w:szCs w:val="20"/>
              </w:rPr>
              <w:t>2</w:t>
            </w:r>
          </w:p>
        </w:tc>
        <w:tc>
          <w:tcPr>
            <w:tcW w:w="1239" w:type="dxa"/>
            <w:vAlign w:val="center"/>
          </w:tcPr>
          <w:p w:rsidR="0013169E" w:rsidRPr="007E110B" w:rsidRDefault="00607A20" w:rsidP="00D11A7B">
            <w:pPr>
              <w:widowControl w:val="0"/>
              <w:tabs>
                <w:tab w:val="left" w:pos="567"/>
              </w:tabs>
              <w:jc w:val="center"/>
              <w:rPr>
                <w:rFonts w:ascii="Times New Roman" w:hAnsi="Times New Roman"/>
                <w:spacing w:val="-8"/>
                <w:sz w:val="20"/>
                <w:szCs w:val="20"/>
              </w:rPr>
            </w:pPr>
            <w:r w:rsidRPr="007E110B">
              <w:rPr>
                <w:rFonts w:ascii="Times New Roman" w:hAnsi="Times New Roman"/>
                <w:spacing w:val="-8"/>
                <w:sz w:val="20"/>
                <w:szCs w:val="20"/>
              </w:rPr>
              <w:t>0,002</w:t>
            </w:r>
          </w:p>
        </w:tc>
      </w:tr>
    </w:tbl>
    <w:p w:rsidR="005B1C83" w:rsidRDefault="005B1C83" w:rsidP="00A9318A">
      <w:pPr>
        <w:pStyle w:val="a8"/>
        <w:widowControl w:val="0"/>
        <w:tabs>
          <w:tab w:val="left" w:pos="567"/>
        </w:tabs>
        <w:spacing w:after="0"/>
        <w:ind w:left="0"/>
        <w:jc w:val="both"/>
        <w:rPr>
          <w:rFonts w:ascii="Times New Roman" w:hAnsi="Times New Roman"/>
          <w:sz w:val="28"/>
          <w:szCs w:val="28"/>
        </w:rPr>
      </w:pPr>
    </w:p>
    <w:p w:rsidR="005B1C83" w:rsidRPr="00C176E6" w:rsidRDefault="00D26145" w:rsidP="00447131">
      <w:pPr>
        <w:pStyle w:val="a8"/>
        <w:widowControl w:val="0"/>
        <w:tabs>
          <w:tab w:val="left" w:pos="567"/>
        </w:tabs>
        <w:spacing w:after="0"/>
        <w:ind w:left="0" w:firstLine="567"/>
        <w:jc w:val="both"/>
        <w:rPr>
          <w:rFonts w:ascii="Times New Roman" w:hAnsi="Times New Roman"/>
          <w:sz w:val="28"/>
          <w:szCs w:val="28"/>
        </w:rPr>
      </w:pPr>
      <w:r>
        <w:rPr>
          <w:rFonts w:ascii="Times New Roman" w:hAnsi="Times New Roman"/>
          <w:sz w:val="28"/>
          <w:szCs w:val="28"/>
        </w:rPr>
        <w:t>В</w:t>
      </w:r>
      <w:r w:rsidRPr="00C176E6">
        <w:rPr>
          <w:rFonts w:ascii="Times New Roman" w:hAnsi="Times New Roman"/>
          <w:sz w:val="28"/>
          <w:szCs w:val="28"/>
        </w:rPr>
        <w:t xml:space="preserve"> 201</w:t>
      </w:r>
      <w:r>
        <w:rPr>
          <w:rFonts w:ascii="Times New Roman" w:hAnsi="Times New Roman"/>
          <w:sz w:val="28"/>
          <w:szCs w:val="28"/>
        </w:rPr>
        <w:t>6</w:t>
      </w:r>
      <w:r w:rsidRPr="00C176E6">
        <w:rPr>
          <w:rFonts w:ascii="Times New Roman" w:hAnsi="Times New Roman"/>
          <w:sz w:val="28"/>
          <w:szCs w:val="28"/>
        </w:rPr>
        <w:t xml:space="preserve"> году </w:t>
      </w:r>
      <w:r>
        <w:rPr>
          <w:rFonts w:ascii="Times New Roman" w:hAnsi="Times New Roman"/>
          <w:sz w:val="28"/>
          <w:szCs w:val="28"/>
        </w:rPr>
        <w:t>п</w:t>
      </w:r>
      <w:r w:rsidR="008C7CE6">
        <w:rPr>
          <w:rFonts w:ascii="Times New Roman" w:hAnsi="Times New Roman"/>
          <w:sz w:val="28"/>
          <w:szCs w:val="28"/>
        </w:rPr>
        <w:t>рогнозиру</w:t>
      </w:r>
      <w:r w:rsidR="00AC43EF">
        <w:rPr>
          <w:rFonts w:ascii="Times New Roman" w:hAnsi="Times New Roman"/>
          <w:sz w:val="28"/>
          <w:szCs w:val="28"/>
        </w:rPr>
        <w:t>ется</w:t>
      </w:r>
      <w:r w:rsidR="008C7CE6">
        <w:rPr>
          <w:rFonts w:ascii="Times New Roman" w:hAnsi="Times New Roman"/>
          <w:sz w:val="28"/>
          <w:szCs w:val="28"/>
        </w:rPr>
        <w:t xml:space="preserve"> увеличение у</w:t>
      </w:r>
      <w:r w:rsidR="005B1C83" w:rsidRPr="00C176E6">
        <w:rPr>
          <w:rFonts w:ascii="Times New Roman" w:hAnsi="Times New Roman"/>
          <w:sz w:val="28"/>
          <w:szCs w:val="28"/>
        </w:rPr>
        <w:t>дельн</w:t>
      </w:r>
      <w:r w:rsidR="008C7CE6">
        <w:rPr>
          <w:rFonts w:ascii="Times New Roman" w:hAnsi="Times New Roman"/>
          <w:sz w:val="28"/>
          <w:szCs w:val="28"/>
        </w:rPr>
        <w:t>ого</w:t>
      </w:r>
      <w:r w:rsidR="005B1C83" w:rsidRPr="00C176E6">
        <w:rPr>
          <w:rFonts w:ascii="Times New Roman" w:hAnsi="Times New Roman"/>
          <w:sz w:val="28"/>
          <w:szCs w:val="28"/>
        </w:rPr>
        <w:t xml:space="preserve"> вес</w:t>
      </w:r>
      <w:r w:rsidR="008C7CE6">
        <w:rPr>
          <w:rFonts w:ascii="Times New Roman" w:hAnsi="Times New Roman"/>
          <w:sz w:val="28"/>
          <w:szCs w:val="28"/>
        </w:rPr>
        <w:t>а</w:t>
      </w:r>
      <w:r w:rsidR="005B1C83" w:rsidRPr="00C176E6">
        <w:rPr>
          <w:rFonts w:ascii="Times New Roman" w:hAnsi="Times New Roman"/>
          <w:sz w:val="28"/>
          <w:szCs w:val="28"/>
        </w:rPr>
        <w:t xml:space="preserve"> налоговых доходов в общем объеме доходов бюджета по сравнению с 201</w:t>
      </w:r>
      <w:r w:rsidR="00DA0A07">
        <w:rPr>
          <w:rFonts w:ascii="Times New Roman" w:hAnsi="Times New Roman"/>
          <w:sz w:val="28"/>
          <w:szCs w:val="28"/>
        </w:rPr>
        <w:t>5</w:t>
      </w:r>
      <w:r w:rsidR="005B1C83">
        <w:rPr>
          <w:rFonts w:ascii="Times New Roman" w:hAnsi="Times New Roman"/>
          <w:sz w:val="28"/>
          <w:szCs w:val="28"/>
        </w:rPr>
        <w:t xml:space="preserve"> </w:t>
      </w:r>
      <w:r w:rsidR="005B1C83" w:rsidRPr="00C176E6">
        <w:rPr>
          <w:rFonts w:ascii="Times New Roman" w:hAnsi="Times New Roman"/>
          <w:sz w:val="28"/>
          <w:szCs w:val="28"/>
        </w:rPr>
        <w:t xml:space="preserve">годом </w:t>
      </w:r>
      <w:r w:rsidR="005B1C83">
        <w:rPr>
          <w:rFonts w:ascii="Times New Roman" w:hAnsi="Times New Roman"/>
          <w:sz w:val="28"/>
          <w:szCs w:val="28"/>
        </w:rPr>
        <w:t xml:space="preserve">на </w:t>
      </w:r>
      <w:r w:rsidR="00DA0A07">
        <w:rPr>
          <w:rFonts w:ascii="Times New Roman" w:hAnsi="Times New Roman"/>
          <w:sz w:val="28"/>
          <w:szCs w:val="28"/>
        </w:rPr>
        <w:t>10,8</w:t>
      </w:r>
      <w:r w:rsidR="005B1C83" w:rsidRPr="00C176E6">
        <w:rPr>
          <w:rFonts w:ascii="Times New Roman" w:hAnsi="Times New Roman"/>
          <w:sz w:val="28"/>
          <w:szCs w:val="28"/>
        </w:rPr>
        <w:t xml:space="preserve"> процент</w:t>
      </w:r>
      <w:r w:rsidR="00DA0A07">
        <w:rPr>
          <w:rFonts w:ascii="Times New Roman" w:hAnsi="Times New Roman"/>
          <w:sz w:val="28"/>
          <w:szCs w:val="28"/>
        </w:rPr>
        <w:t>ов</w:t>
      </w:r>
      <w:r w:rsidR="005B1C83" w:rsidRPr="00C176E6">
        <w:rPr>
          <w:rFonts w:ascii="Times New Roman" w:hAnsi="Times New Roman"/>
          <w:sz w:val="28"/>
          <w:szCs w:val="28"/>
        </w:rPr>
        <w:t xml:space="preserve"> </w:t>
      </w:r>
      <w:r w:rsidR="00AC43EF">
        <w:rPr>
          <w:rFonts w:ascii="Times New Roman" w:hAnsi="Times New Roman"/>
          <w:sz w:val="28"/>
          <w:szCs w:val="28"/>
        </w:rPr>
        <w:t>которое</w:t>
      </w:r>
      <w:r w:rsidR="005B1C83" w:rsidRPr="00C176E6">
        <w:rPr>
          <w:rFonts w:ascii="Times New Roman" w:hAnsi="Times New Roman"/>
          <w:sz w:val="28"/>
          <w:szCs w:val="28"/>
        </w:rPr>
        <w:t xml:space="preserve"> составит </w:t>
      </w:r>
      <w:r w:rsidR="00DA0A07">
        <w:rPr>
          <w:rFonts w:ascii="Times New Roman" w:hAnsi="Times New Roman"/>
          <w:sz w:val="28"/>
          <w:szCs w:val="28"/>
        </w:rPr>
        <w:t>71,</w:t>
      </w:r>
      <w:r w:rsidR="007E110B">
        <w:rPr>
          <w:rFonts w:ascii="Times New Roman" w:hAnsi="Times New Roman"/>
          <w:sz w:val="28"/>
          <w:szCs w:val="28"/>
        </w:rPr>
        <w:t>41</w:t>
      </w:r>
      <w:r w:rsidR="005B1C83">
        <w:rPr>
          <w:rFonts w:ascii="Times New Roman" w:hAnsi="Times New Roman"/>
          <w:sz w:val="28"/>
          <w:szCs w:val="28"/>
        </w:rPr>
        <w:t xml:space="preserve"> (</w:t>
      </w:r>
      <w:r w:rsidR="008C7CE6">
        <w:rPr>
          <w:rFonts w:ascii="Times New Roman" w:hAnsi="Times New Roman"/>
          <w:sz w:val="28"/>
          <w:szCs w:val="28"/>
        </w:rPr>
        <w:t>по оценке в</w:t>
      </w:r>
      <w:r w:rsidR="005B1C83">
        <w:rPr>
          <w:rFonts w:ascii="Times New Roman" w:hAnsi="Times New Roman"/>
          <w:sz w:val="28"/>
          <w:szCs w:val="28"/>
        </w:rPr>
        <w:t xml:space="preserve"> 201</w:t>
      </w:r>
      <w:r w:rsidR="00DA0A07">
        <w:rPr>
          <w:rFonts w:ascii="Times New Roman" w:hAnsi="Times New Roman"/>
          <w:sz w:val="28"/>
          <w:szCs w:val="28"/>
        </w:rPr>
        <w:t>5</w:t>
      </w:r>
      <w:r w:rsidR="005B1C83">
        <w:rPr>
          <w:rFonts w:ascii="Times New Roman" w:hAnsi="Times New Roman"/>
          <w:sz w:val="28"/>
          <w:szCs w:val="28"/>
        </w:rPr>
        <w:t xml:space="preserve"> году – </w:t>
      </w:r>
      <w:r w:rsidR="007E110B">
        <w:rPr>
          <w:rFonts w:ascii="Times New Roman" w:hAnsi="Times New Roman"/>
          <w:sz w:val="28"/>
          <w:szCs w:val="28"/>
        </w:rPr>
        <w:t>60,67</w:t>
      </w:r>
      <w:r w:rsidR="005B1C83" w:rsidRPr="00C176E6">
        <w:rPr>
          <w:rFonts w:ascii="Times New Roman" w:hAnsi="Times New Roman"/>
          <w:sz w:val="28"/>
          <w:szCs w:val="28"/>
        </w:rPr>
        <w:t xml:space="preserve"> процент</w:t>
      </w:r>
      <w:r w:rsidR="005B1C83">
        <w:rPr>
          <w:rFonts w:ascii="Times New Roman" w:hAnsi="Times New Roman"/>
          <w:sz w:val="28"/>
          <w:szCs w:val="28"/>
        </w:rPr>
        <w:t>ов</w:t>
      </w:r>
      <w:r w:rsidR="00DA0A07">
        <w:rPr>
          <w:rFonts w:ascii="Times New Roman" w:hAnsi="Times New Roman"/>
          <w:sz w:val="28"/>
          <w:szCs w:val="28"/>
        </w:rPr>
        <w:t>). Относительно показателей и</w:t>
      </w:r>
      <w:r w:rsidR="008C7CE6">
        <w:rPr>
          <w:rFonts w:ascii="Times New Roman" w:hAnsi="Times New Roman"/>
          <w:sz w:val="28"/>
          <w:szCs w:val="28"/>
        </w:rPr>
        <w:t>с</w:t>
      </w:r>
      <w:r w:rsidR="00DA0A07">
        <w:rPr>
          <w:rFonts w:ascii="Times New Roman" w:hAnsi="Times New Roman"/>
          <w:sz w:val="28"/>
          <w:szCs w:val="28"/>
        </w:rPr>
        <w:t>полнения бюджета за 2014</w:t>
      </w:r>
      <w:r w:rsidR="005B1C83" w:rsidRPr="00C176E6">
        <w:rPr>
          <w:rFonts w:ascii="Times New Roman" w:hAnsi="Times New Roman"/>
          <w:sz w:val="28"/>
          <w:szCs w:val="28"/>
        </w:rPr>
        <w:t xml:space="preserve"> год </w:t>
      </w:r>
      <w:r w:rsidR="008C7CE6">
        <w:rPr>
          <w:rFonts w:ascii="Times New Roman" w:hAnsi="Times New Roman"/>
          <w:sz w:val="28"/>
          <w:szCs w:val="28"/>
        </w:rPr>
        <w:t xml:space="preserve">в 2016 году </w:t>
      </w:r>
      <w:r w:rsidR="00DA0A07">
        <w:rPr>
          <w:rFonts w:ascii="Times New Roman" w:hAnsi="Times New Roman"/>
          <w:sz w:val="28"/>
          <w:szCs w:val="28"/>
        </w:rPr>
        <w:t xml:space="preserve">прогнозируется снижение </w:t>
      </w:r>
      <w:r w:rsidR="005B1C83" w:rsidRPr="00C176E6">
        <w:rPr>
          <w:rFonts w:ascii="Times New Roman" w:hAnsi="Times New Roman"/>
          <w:sz w:val="28"/>
          <w:szCs w:val="28"/>
        </w:rPr>
        <w:t>удельн</w:t>
      </w:r>
      <w:r w:rsidR="00DA0A07">
        <w:rPr>
          <w:rFonts w:ascii="Times New Roman" w:hAnsi="Times New Roman"/>
          <w:sz w:val="28"/>
          <w:szCs w:val="28"/>
        </w:rPr>
        <w:t>ого</w:t>
      </w:r>
      <w:r w:rsidR="005B1C83" w:rsidRPr="00C176E6">
        <w:rPr>
          <w:rFonts w:ascii="Times New Roman" w:hAnsi="Times New Roman"/>
          <w:sz w:val="28"/>
          <w:szCs w:val="28"/>
        </w:rPr>
        <w:t xml:space="preserve"> вес</w:t>
      </w:r>
      <w:r w:rsidR="00DA0A07">
        <w:rPr>
          <w:rFonts w:ascii="Times New Roman" w:hAnsi="Times New Roman"/>
          <w:sz w:val="28"/>
          <w:szCs w:val="28"/>
        </w:rPr>
        <w:t>а</w:t>
      </w:r>
      <w:r w:rsidR="005B1C83" w:rsidRPr="00C176E6">
        <w:rPr>
          <w:rFonts w:ascii="Times New Roman" w:hAnsi="Times New Roman"/>
          <w:sz w:val="28"/>
          <w:szCs w:val="28"/>
        </w:rPr>
        <w:t xml:space="preserve"> налоговых доходов </w:t>
      </w:r>
      <w:r w:rsidR="00DA0A07">
        <w:rPr>
          <w:rFonts w:ascii="Times New Roman" w:hAnsi="Times New Roman"/>
          <w:sz w:val="28"/>
          <w:szCs w:val="28"/>
        </w:rPr>
        <w:t>на 4,</w:t>
      </w:r>
      <w:r w:rsidR="007E110B">
        <w:rPr>
          <w:rFonts w:ascii="Times New Roman" w:hAnsi="Times New Roman"/>
          <w:sz w:val="28"/>
          <w:szCs w:val="28"/>
        </w:rPr>
        <w:t>1</w:t>
      </w:r>
      <w:r w:rsidR="005B1C83" w:rsidRPr="00C176E6">
        <w:rPr>
          <w:rFonts w:ascii="Times New Roman" w:hAnsi="Times New Roman"/>
          <w:sz w:val="28"/>
          <w:szCs w:val="28"/>
        </w:rPr>
        <w:t xml:space="preserve"> процент. </w:t>
      </w:r>
    </w:p>
    <w:p w:rsidR="005B1C83" w:rsidRPr="00A3638E" w:rsidRDefault="005B1C83" w:rsidP="00447131">
      <w:pPr>
        <w:pStyle w:val="a8"/>
        <w:widowControl w:val="0"/>
        <w:tabs>
          <w:tab w:val="left" w:pos="567"/>
        </w:tabs>
        <w:spacing w:after="0"/>
        <w:ind w:left="0" w:firstLine="567"/>
        <w:jc w:val="both"/>
        <w:rPr>
          <w:rFonts w:ascii="Times New Roman" w:hAnsi="Times New Roman"/>
          <w:sz w:val="28"/>
          <w:szCs w:val="28"/>
        </w:rPr>
      </w:pPr>
      <w:r w:rsidRPr="00A3638E">
        <w:rPr>
          <w:rFonts w:ascii="Times New Roman" w:hAnsi="Times New Roman"/>
          <w:sz w:val="28"/>
          <w:szCs w:val="28"/>
        </w:rPr>
        <w:t>Основную долю в составе налоговых доходов в 201</w:t>
      </w:r>
      <w:r w:rsidR="00704E1E">
        <w:rPr>
          <w:rFonts w:ascii="Times New Roman" w:hAnsi="Times New Roman"/>
          <w:sz w:val="28"/>
          <w:szCs w:val="28"/>
        </w:rPr>
        <w:t>4</w:t>
      </w:r>
      <w:r w:rsidRPr="00A3638E">
        <w:rPr>
          <w:rFonts w:ascii="Times New Roman" w:hAnsi="Times New Roman"/>
          <w:sz w:val="28"/>
          <w:szCs w:val="28"/>
        </w:rPr>
        <w:t>-201</w:t>
      </w:r>
      <w:r w:rsidR="00704E1E">
        <w:rPr>
          <w:rFonts w:ascii="Times New Roman" w:hAnsi="Times New Roman"/>
          <w:sz w:val="28"/>
          <w:szCs w:val="28"/>
        </w:rPr>
        <w:t>6</w:t>
      </w:r>
      <w:r w:rsidRPr="00A3638E">
        <w:rPr>
          <w:rFonts w:ascii="Times New Roman" w:hAnsi="Times New Roman"/>
          <w:sz w:val="28"/>
          <w:szCs w:val="28"/>
        </w:rPr>
        <w:t xml:space="preserve"> годах занимает налог на доходы физических лиц: в 201</w:t>
      </w:r>
      <w:r w:rsidR="00704E1E">
        <w:rPr>
          <w:rFonts w:ascii="Times New Roman" w:hAnsi="Times New Roman"/>
          <w:sz w:val="28"/>
          <w:szCs w:val="28"/>
        </w:rPr>
        <w:t>4</w:t>
      </w:r>
      <w:r w:rsidRPr="00A3638E">
        <w:rPr>
          <w:rFonts w:ascii="Times New Roman" w:hAnsi="Times New Roman"/>
          <w:sz w:val="28"/>
          <w:szCs w:val="28"/>
        </w:rPr>
        <w:t xml:space="preserve">г.– </w:t>
      </w:r>
      <w:r w:rsidR="00704E1E">
        <w:rPr>
          <w:rFonts w:ascii="Times New Roman" w:hAnsi="Times New Roman"/>
          <w:sz w:val="28"/>
          <w:szCs w:val="28"/>
        </w:rPr>
        <w:t>7</w:t>
      </w:r>
      <w:r w:rsidR="002D353C">
        <w:rPr>
          <w:rFonts w:ascii="Times New Roman" w:hAnsi="Times New Roman"/>
          <w:sz w:val="28"/>
          <w:szCs w:val="28"/>
        </w:rPr>
        <w:t>8</w:t>
      </w:r>
      <w:r w:rsidR="00704E1E">
        <w:rPr>
          <w:rFonts w:ascii="Times New Roman" w:hAnsi="Times New Roman"/>
          <w:sz w:val="28"/>
          <w:szCs w:val="28"/>
        </w:rPr>
        <w:t xml:space="preserve"> процентов</w:t>
      </w:r>
      <w:r w:rsidRPr="00A3638E">
        <w:rPr>
          <w:rFonts w:ascii="Times New Roman" w:hAnsi="Times New Roman"/>
          <w:sz w:val="28"/>
          <w:szCs w:val="28"/>
        </w:rPr>
        <w:t xml:space="preserve"> (</w:t>
      </w:r>
      <w:r w:rsidR="00704E1E">
        <w:rPr>
          <w:rFonts w:ascii="Times New Roman" w:hAnsi="Times New Roman"/>
          <w:sz w:val="28"/>
          <w:szCs w:val="28"/>
        </w:rPr>
        <w:t>45 653,8</w:t>
      </w:r>
      <w:r w:rsidRPr="00A3638E">
        <w:rPr>
          <w:rFonts w:ascii="Times New Roman" w:hAnsi="Times New Roman"/>
          <w:sz w:val="28"/>
          <w:szCs w:val="28"/>
        </w:rPr>
        <w:t xml:space="preserve"> тыс. рублей), в 201</w:t>
      </w:r>
      <w:r w:rsidR="00704E1E">
        <w:rPr>
          <w:rFonts w:ascii="Times New Roman" w:hAnsi="Times New Roman"/>
          <w:sz w:val="28"/>
          <w:szCs w:val="28"/>
        </w:rPr>
        <w:t>5</w:t>
      </w:r>
      <w:r w:rsidRPr="00A3638E">
        <w:rPr>
          <w:rFonts w:ascii="Times New Roman" w:hAnsi="Times New Roman"/>
          <w:sz w:val="28"/>
          <w:szCs w:val="28"/>
        </w:rPr>
        <w:t xml:space="preserve"> г. – </w:t>
      </w:r>
      <w:r w:rsidR="00800074">
        <w:rPr>
          <w:rFonts w:ascii="Times New Roman" w:hAnsi="Times New Roman"/>
          <w:sz w:val="28"/>
          <w:szCs w:val="28"/>
        </w:rPr>
        <w:t>73,24</w:t>
      </w:r>
      <w:r w:rsidR="00704E1E">
        <w:rPr>
          <w:rFonts w:ascii="Times New Roman" w:hAnsi="Times New Roman"/>
          <w:sz w:val="28"/>
          <w:szCs w:val="28"/>
        </w:rPr>
        <w:t xml:space="preserve"> процентов</w:t>
      </w:r>
      <w:r w:rsidRPr="00A3638E">
        <w:rPr>
          <w:rFonts w:ascii="Times New Roman" w:hAnsi="Times New Roman"/>
          <w:sz w:val="28"/>
          <w:szCs w:val="28"/>
        </w:rPr>
        <w:t xml:space="preserve"> (</w:t>
      </w:r>
      <w:r w:rsidR="008C1BD5">
        <w:rPr>
          <w:rFonts w:ascii="Times New Roman" w:hAnsi="Times New Roman"/>
          <w:sz w:val="28"/>
          <w:szCs w:val="28"/>
        </w:rPr>
        <w:t>45 700,</w:t>
      </w:r>
      <w:r>
        <w:rPr>
          <w:rFonts w:ascii="Times New Roman" w:hAnsi="Times New Roman"/>
          <w:sz w:val="28"/>
          <w:szCs w:val="28"/>
        </w:rPr>
        <w:t xml:space="preserve">0 </w:t>
      </w:r>
      <w:r w:rsidRPr="00A3638E">
        <w:rPr>
          <w:rFonts w:ascii="Times New Roman" w:hAnsi="Times New Roman"/>
          <w:sz w:val="28"/>
          <w:szCs w:val="28"/>
        </w:rPr>
        <w:t>тыс. руб</w:t>
      </w:r>
      <w:r>
        <w:rPr>
          <w:rFonts w:ascii="Times New Roman" w:hAnsi="Times New Roman"/>
          <w:sz w:val="28"/>
          <w:szCs w:val="28"/>
        </w:rPr>
        <w:t>лей), в 201</w:t>
      </w:r>
      <w:r w:rsidR="00D5481F">
        <w:rPr>
          <w:rFonts w:ascii="Times New Roman" w:hAnsi="Times New Roman"/>
          <w:sz w:val="28"/>
          <w:szCs w:val="28"/>
        </w:rPr>
        <w:t>6</w:t>
      </w:r>
      <w:r>
        <w:rPr>
          <w:rFonts w:ascii="Times New Roman" w:hAnsi="Times New Roman"/>
          <w:sz w:val="28"/>
          <w:szCs w:val="28"/>
        </w:rPr>
        <w:t xml:space="preserve"> г. – </w:t>
      </w:r>
      <w:r w:rsidR="003B0EC2">
        <w:rPr>
          <w:rFonts w:ascii="Times New Roman" w:hAnsi="Times New Roman"/>
          <w:sz w:val="28"/>
          <w:szCs w:val="28"/>
        </w:rPr>
        <w:t>74</w:t>
      </w:r>
      <w:r w:rsidRPr="00A3638E">
        <w:rPr>
          <w:rFonts w:ascii="Times New Roman" w:hAnsi="Times New Roman"/>
          <w:sz w:val="28"/>
          <w:szCs w:val="28"/>
        </w:rPr>
        <w:t xml:space="preserve"> процент</w:t>
      </w:r>
      <w:r w:rsidR="003B0EC2">
        <w:rPr>
          <w:rFonts w:ascii="Times New Roman" w:hAnsi="Times New Roman"/>
          <w:sz w:val="28"/>
          <w:szCs w:val="28"/>
        </w:rPr>
        <w:t>а</w:t>
      </w:r>
      <w:r w:rsidRPr="00A3638E">
        <w:rPr>
          <w:rFonts w:ascii="Times New Roman" w:hAnsi="Times New Roman"/>
          <w:sz w:val="28"/>
          <w:szCs w:val="28"/>
        </w:rPr>
        <w:t xml:space="preserve"> (</w:t>
      </w:r>
      <w:r w:rsidR="00D5481F">
        <w:rPr>
          <w:rFonts w:ascii="Times New Roman" w:hAnsi="Times New Roman"/>
          <w:sz w:val="28"/>
          <w:szCs w:val="28"/>
        </w:rPr>
        <w:t>49 000</w:t>
      </w:r>
      <w:r w:rsidRPr="00A3638E">
        <w:rPr>
          <w:rFonts w:ascii="Times New Roman" w:hAnsi="Times New Roman"/>
          <w:sz w:val="28"/>
          <w:szCs w:val="28"/>
        </w:rPr>
        <w:t xml:space="preserve"> тыс. руб</w:t>
      </w:r>
      <w:r>
        <w:rPr>
          <w:rFonts w:ascii="Times New Roman" w:hAnsi="Times New Roman"/>
          <w:sz w:val="28"/>
          <w:szCs w:val="28"/>
        </w:rPr>
        <w:t>лей</w:t>
      </w:r>
      <w:r w:rsidRPr="00A3638E">
        <w:rPr>
          <w:rFonts w:ascii="Times New Roman" w:hAnsi="Times New Roman"/>
          <w:sz w:val="28"/>
          <w:szCs w:val="28"/>
        </w:rPr>
        <w:t xml:space="preserve">). </w:t>
      </w:r>
    </w:p>
    <w:p w:rsidR="00D25DDE" w:rsidRPr="00C176E6" w:rsidRDefault="006B0243" w:rsidP="00D25DDE">
      <w:pPr>
        <w:pStyle w:val="a8"/>
        <w:widowControl w:val="0"/>
        <w:tabs>
          <w:tab w:val="left" w:pos="567"/>
        </w:tabs>
        <w:spacing w:after="0"/>
        <w:ind w:left="0" w:firstLine="567"/>
        <w:jc w:val="both"/>
        <w:rPr>
          <w:rFonts w:ascii="Times New Roman" w:hAnsi="Times New Roman"/>
          <w:sz w:val="28"/>
          <w:szCs w:val="28"/>
        </w:rPr>
      </w:pPr>
      <w:r>
        <w:rPr>
          <w:rFonts w:ascii="Times New Roman" w:hAnsi="Times New Roman"/>
          <w:sz w:val="28"/>
          <w:szCs w:val="28"/>
        </w:rPr>
        <w:t>Прогнозируе</w:t>
      </w:r>
      <w:r w:rsidR="00AC43EF">
        <w:rPr>
          <w:rFonts w:ascii="Times New Roman" w:hAnsi="Times New Roman"/>
          <w:sz w:val="28"/>
          <w:szCs w:val="28"/>
        </w:rPr>
        <w:t>тся</w:t>
      </w:r>
      <w:r>
        <w:rPr>
          <w:rFonts w:ascii="Times New Roman" w:hAnsi="Times New Roman"/>
          <w:sz w:val="28"/>
          <w:szCs w:val="28"/>
        </w:rPr>
        <w:t xml:space="preserve"> </w:t>
      </w:r>
      <w:r w:rsidR="00D26145">
        <w:rPr>
          <w:rFonts w:ascii="Times New Roman" w:hAnsi="Times New Roman"/>
          <w:sz w:val="28"/>
          <w:szCs w:val="28"/>
        </w:rPr>
        <w:t xml:space="preserve">значительное </w:t>
      </w:r>
      <w:r>
        <w:rPr>
          <w:rFonts w:ascii="Times New Roman" w:hAnsi="Times New Roman"/>
          <w:sz w:val="28"/>
          <w:szCs w:val="28"/>
        </w:rPr>
        <w:t>увеличение у</w:t>
      </w:r>
      <w:r w:rsidRPr="00C176E6">
        <w:rPr>
          <w:rFonts w:ascii="Times New Roman" w:hAnsi="Times New Roman"/>
          <w:sz w:val="28"/>
          <w:szCs w:val="28"/>
        </w:rPr>
        <w:t>дельн</w:t>
      </w:r>
      <w:r>
        <w:rPr>
          <w:rFonts w:ascii="Times New Roman" w:hAnsi="Times New Roman"/>
          <w:sz w:val="28"/>
          <w:szCs w:val="28"/>
        </w:rPr>
        <w:t>ого</w:t>
      </w:r>
      <w:r w:rsidRPr="00C176E6">
        <w:rPr>
          <w:rFonts w:ascii="Times New Roman" w:hAnsi="Times New Roman"/>
          <w:sz w:val="28"/>
          <w:szCs w:val="28"/>
        </w:rPr>
        <w:t xml:space="preserve"> вес</w:t>
      </w:r>
      <w:r>
        <w:rPr>
          <w:rFonts w:ascii="Times New Roman" w:hAnsi="Times New Roman"/>
          <w:sz w:val="28"/>
          <w:szCs w:val="28"/>
        </w:rPr>
        <w:t>а</w:t>
      </w:r>
      <w:r w:rsidRPr="00C176E6">
        <w:rPr>
          <w:rFonts w:ascii="Times New Roman" w:hAnsi="Times New Roman"/>
          <w:sz w:val="28"/>
          <w:szCs w:val="28"/>
        </w:rPr>
        <w:t xml:space="preserve"> </w:t>
      </w:r>
      <w:r>
        <w:rPr>
          <w:rFonts w:ascii="Times New Roman" w:hAnsi="Times New Roman"/>
          <w:sz w:val="28"/>
          <w:szCs w:val="28"/>
        </w:rPr>
        <w:t>не</w:t>
      </w:r>
      <w:r w:rsidRPr="00C176E6">
        <w:rPr>
          <w:rFonts w:ascii="Times New Roman" w:hAnsi="Times New Roman"/>
          <w:sz w:val="28"/>
          <w:szCs w:val="28"/>
        </w:rPr>
        <w:t xml:space="preserve">налоговых доходов </w:t>
      </w:r>
      <w:r w:rsidR="005B1C83" w:rsidRPr="00B93651">
        <w:rPr>
          <w:rFonts w:ascii="Times New Roman" w:hAnsi="Times New Roman"/>
          <w:sz w:val="28"/>
          <w:szCs w:val="28"/>
        </w:rPr>
        <w:t>в общем объеме доходов бюджета в 201</w:t>
      </w:r>
      <w:r>
        <w:rPr>
          <w:rFonts w:ascii="Times New Roman" w:hAnsi="Times New Roman"/>
          <w:sz w:val="28"/>
          <w:szCs w:val="28"/>
        </w:rPr>
        <w:t>6</w:t>
      </w:r>
      <w:r w:rsidR="005B1C83" w:rsidRPr="00B93651">
        <w:rPr>
          <w:rFonts w:ascii="Times New Roman" w:hAnsi="Times New Roman"/>
          <w:sz w:val="28"/>
          <w:szCs w:val="28"/>
        </w:rPr>
        <w:t xml:space="preserve"> году по сравнению с 201</w:t>
      </w:r>
      <w:r>
        <w:rPr>
          <w:rFonts w:ascii="Times New Roman" w:hAnsi="Times New Roman"/>
          <w:sz w:val="28"/>
          <w:szCs w:val="28"/>
        </w:rPr>
        <w:t>5</w:t>
      </w:r>
      <w:r w:rsidR="005B1C83" w:rsidRPr="00B93651">
        <w:rPr>
          <w:rFonts w:ascii="Times New Roman" w:hAnsi="Times New Roman"/>
          <w:sz w:val="28"/>
          <w:szCs w:val="28"/>
        </w:rPr>
        <w:t xml:space="preserve"> годом на </w:t>
      </w:r>
      <w:r w:rsidR="00873F7C">
        <w:rPr>
          <w:rFonts w:ascii="Times New Roman" w:hAnsi="Times New Roman"/>
          <w:sz w:val="28"/>
          <w:szCs w:val="28"/>
        </w:rPr>
        <w:t>16,48</w:t>
      </w:r>
      <w:r w:rsidR="0000530B">
        <w:rPr>
          <w:rFonts w:ascii="Times New Roman" w:hAnsi="Times New Roman"/>
          <w:sz w:val="28"/>
          <w:szCs w:val="28"/>
        </w:rPr>
        <w:t xml:space="preserve"> </w:t>
      </w:r>
      <w:r w:rsidR="005B1C83" w:rsidRPr="00B93651">
        <w:rPr>
          <w:rFonts w:ascii="Times New Roman" w:hAnsi="Times New Roman"/>
          <w:sz w:val="28"/>
          <w:szCs w:val="28"/>
        </w:rPr>
        <w:t xml:space="preserve">процентных пункта </w:t>
      </w:r>
      <w:r w:rsidR="00AC43EF">
        <w:rPr>
          <w:rFonts w:ascii="Times New Roman" w:hAnsi="Times New Roman"/>
          <w:sz w:val="28"/>
          <w:szCs w:val="28"/>
        </w:rPr>
        <w:t>которое</w:t>
      </w:r>
      <w:r w:rsidR="005B1C83" w:rsidRPr="00B93651">
        <w:rPr>
          <w:rFonts w:ascii="Times New Roman" w:hAnsi="Times New Roman"/>
          <w:sz w:val="28"/>
          <w:szCs w:val="28"/>
        </w:rPr>
        <w:t xml:space="preserve"> составит </w:t>
      </w:r>
      <w:r w:rsidR="0000530B">
        <w:rPr>
          <w:rFonts w:ascii="Times New Roman" w:hAnsi="Times New Roman"/>
          <w:sz w:val="28"/>
          <w:szCs w:val="28"/>
        </w:rPr>
        <w:t>28,</w:t>
      </w:r>
      <w:r w:rsidR="00873F7C">
        <w:rPr>
          <w:rFonts w:ascii="Times New Roman" w:hAnsi="Times New Roman"/>
          <w:sz w:val="28"/>
          <w:szCs w:val="28"/>
        </w:rPr>
        <w:t>58</w:t>
      </w:r>
      <w:r w:rsidR="005B1C83" w:rsidRPr="00B93651">
        <w:rPr>
          <w:rFonts w:ascii="Times New Roman" w:hAnsi="Times New Roman"/>
          <w:sz w:val="28"/>
          <w:szCs w:val="28"/>
        </w:rPr>
        <w:t xml:space="preserve"> процента (в 201</w:t>
      </w:r>
      <w:r w:rsidR="0000530B">
        <w:rPr>
          <w:rFonts w:ascii="Times New Roman" w:hAnsi="Times New Roman"/>
          <w:sz w:val="28"/>
          <w:szCs w:val="28"/>
        </w:rPr>
        <w:t>5</w:t>
      </w:r>
      <w:r w:rsidR="005B1C83" w:rsidRPr="00B93651">
        <w:rPr>
          <w:rFonts w:ascii="Times New Roman" w:hAnsi="Times New Roman"/>
          <w:sz w:val="28"/>
          <w:szCs w:val="28"/>
        </w:rPr>
        <w:t xml:space="preserve"> году – </w:t>
      </w:r>
      <w:r w:rsidR="00873F7C">
        <w:rPr>
          <w:rFonts w:ascii="Times New Roman" w:hAnsi="Times New Roman"/>
          <w:sz w:val="28"/>
          <w:szCs w:val="28"/>
        </w:rPr>
        <w:t>12,10</w:t>
      </w:r>
      <w:r w:rsidR="005B1C83" w:rsidRPr="00B93651">
        <w:rPr>
          <w:rFonts w:ascii="Times New Roman" w:hAnsi="Times New Roman"/>
          <w:sz w:val="28"/>
          <w:szCs w:val="28"/>
        </w:rPr>
        <w:t xml:space="preserve"> процента). </w:t>
      </w:r>
      <w:r w:rsidR="00D25DDE">
        <w:rPr>
          <w:rFonts w:ascii="Times New Roman" w:hAnsi="Times New Roman"/>
          <w:sz w:val="28"/>
          <w:szCs w:val="28"/>
        </w:rPr>
        <w:t>Относительно показателей исполнения бюджета за 2014</w:t>
      </w:r>
      <w:r w:rsidR="00D25DDE" w:rsidRPr="00C176E6">
        <w:rPr>
          <w:rFonts w:ascii="Times New Roman" w:hAnsi="Times New Roman"/>
          <w:sz w:val="28"/>
          <w:szCs w:val="28"/>
        </w:rPr>
        <w:t xml:space="preserve"> год </w:t>
      </w:r>
      <w:r w:rsidR="00D25DDE">
        <w:rPr>
          <w:rFonts w:ascii="Times New Roman" w:hAnsi="Times New Roman"/>
          <w:sz w:val="28"/>
          <w:szCs w:val="28"/>
        </w:rPr>
        <w:t xml:space="preserve">в 2016 году также прогнозируется увеличение </w:t>
      </w:r>
      <w:r w:rsidR="00D25DDE" w:rsidRPr="00C176E6">
        <w:rPr>
          <w:rFonts w:ascii="Times New Roman" w:hAnsi="Times New Roman"/>
          <w:sz w:val="28"/>
          <w:szCs w:val="28"/>
        </w:rPr>
        <w:t>удельн</w:t>
      </w:r>
      <w:r w:rsidR="00D25DDE">
        <w:rPr>
          <w:rFonts w:ascii="Times New Roman" w:hAnsi="Times New Roman"/>
          <w:sz w:val="28"/>
          <w:szCs w:val="28"/>
        </w:rPr>
        <w:t>ого</w:t>
      </w:r>
      <w:r w:rsidR="00D25DDE" w:rsidRPr="00C176E6">
        <w:rPr>
          <w:rFonts w:ascii="Times New Roman" w:hAnsi="Times New Roman"/>
          <w:sz w:val="28"/>
          <w:szCs w:val="28"/>
        </w:rPr>
        <w:t xml:space="preserve"> вес</w:t>
      </w:r>
      <w:r w:rsidR="00D25DDE">
        <w:rPr>
          <w:rFonts w:ascii="Times New Roman" w:hAnsi="Times New Roman"/>
          <w:sz w:val="28"/>
          <w:szCs w:val="28"/>
        </w:rPr>
        <w:t>а</w:t>
      </w:r>
      <w:r w:rsidR="00D25DDE" w:rsidRPr="00C176E6">
        <w:rPr>
          <w:rFonts w:ascii="Times New Roman" w:hAnsi="Times New Roman"/>
          <w:sz w:val="28"/>
          <w:szCs w:val="28"/>
        </w:rPr>
        <w:t xml:space="preserve"> </w:t>
      </w:r>
      <w:r w:rsidR="00D25DDE" w:rsidRPr="00B93651">
        <w:rPr>
          <w:rFonts w:ascii="Times New Roman" w:hAnsi="Times New Roman"/>
          <w:sz w:val="28"/>
          <w:szCs w:val="28"/>
        </w:rPr>
        <w:t>неналоговых доходов</w:t>
      </w:r>
      <w:r w:rsidR="00D25DDE">
        <w:rPr>
          <w:rFonts w:ascii="Times New Roman" w:hAnsi="Times New Roman"/>
          <w:sz w:val="28"/>
          <w:szCs w:val="28"/>
        </w:rPr>
        <w:t xml:space="preserve"> на 6,</w:t>
      </w:r>
      <w:r w:rsidR="002D353C">
        <w:rPr>
          <w:rFonts w:ascii="Times New Roman" w:hAnsi="Times New Roman"/>
          <w:sz w:val="28"/>
          <w:szCs w:val="28"/>
        </w:rPr>
        <w:t>84</w:t>
      </w:r>
      <w:r w:rsidR="00D25DDE" w:rsidRPr="00C176E6">
        <w:rPr>
          <w:rFonts w:ascii="Times New Roman" w:hAnsi="Times New Roman"/>
          <w:sz w:val="28"/>
          <w:szCs w:val="28"/>
        </w:rPr>
        <w:t xml:space="preserve"> процент</w:t>
      </w:r>
      <w:r w:rsidR="00D25DDE">
        <w:rPr>
          <w:rFonts w:ascii="Times New Roman" w:hAnsi="Times New Roman"/>
          <w:sz w:val="28"/>
          <w:szCs w:val="28"/>
        </w:rPr>
        <w:t>а</w:t>
      </w:r>
      <w:r w:rsidR="00D25DDE" w:rsidRPr="00C176E6">
        <w:rPr>
          <w:rFonts w:ascii="Times New Roman" w:hAnsi="Times New Roman"/>
          <w:sz w:val="28"/>
          <w:szCs w:val="28"/>
        </w:rPr>
        <w:t xml:space="preserve">. </w:t>
      </w:r>
    </w:p>
    <w:p w:rsidR="005B1C83" w:rsidRPr="009C5F27" w:rsidRDefault="005B1C83" w:rsidP="00447131">
      <w:pPr>
        <w:pStyle w:val="a8"/>
        <w:widowControl w:val="0"/>
        <w:tabs>
          <w:tab w:val="left" w:pos="567"/>
        </w:tabs>
        <w:spacing w:after="0"/>
        <w:ind w:left="0" w:firstLine="567"/>
        <w:jc w:val="both"/>
        <w:rPr>
          <w:rFonts w:ascii="Times New Roman" w:hAnsi="Times New Roman"/>
          <w:sz w:val="28"/>
          <w:szCs w:val="28"/>
        </w:rPr>
      </w:pPr>
      <w:r w:rsidRPr="009C5F27">
        <w:rPr>
          <w:rFonts w:ascii="Times New Roman" w:hAnsi="Times New Roman"/>
          <w:sz w:val="28"/>
          <w:szCs w:val="28"/>
        </w:rPr>
        <w:t xml:space="preserve">Основную долю в составе неналоговых доходов занимают доходы от </w:t>
      </w:r>
      <w:r>
        <w:rPr>
          <w:rFonts w:ascii="Times New Roman" w:hAnsi="Times New Roman"/>
          <w:sz w:val="28"/>
          <w:szCs w:val="28"/>
        </w:rPr>
        <w:t>аренды земли</w:t>
      </w:r>
      <w:r w:rsidR="006B6E60">
        <w:rPr>
          <w:rFonts w:ascii="Times New Roman" w:hAnsi="Times New Roman"/>
          <w:sz w:val="28"/>
          <w:szCs w:val="28"/>
        </w:rPr>
        <w:t xml:space="preserve"> и имущества</w:t>
      </w:r>
      <w:r w:rsidRPr="009C5F27">
        <w:rPr>
          <w:rFonts w:ascii="Times New Roman" w:hAnsi="Times New Roman"/>
          <w:sz w:val="28"/>
          <w:szCs w:val="28"/>
        </w:rPr>
        <w:t xml:space="preserve">: в 2015 году – </w:t>
      </w:r>
      <w:r w:rsidR="002D353C">
        <w:rPr>
          <w:rFonts w:ascii="Times New Roman" w:hAnsi="Times New Roman"/>
          <w:sz w:val="28"/>
          <w:szCs w:val="28"/>
        </w:rPr>
        <w:t>57</w:t>
      </w:r>
      <w:r w:rsidRPr="009C5F27">
        <w:rPr>
          <w:rFonts w:ascii="Times New Roman" w:hAnsi="Times New Roman"/>
          <w:sz w:val="28"/>
          <w:szCs w:val="28"/>
        </w:rPr>
        <w:t xml:space="preserve"> процент</w:t>
      </w:r>
      <w:r w:rsidR="006B6E60">
        <w:rPr>
          <w:rFonts w:ascii="Times New Roman" w:hAnsi="Times New Roman"/>
          <w:sz w:val="28"/>
          <w:szCs w:val="28"/>
        </w:rPr>
        <w:t>ов</w:t>
      </w:r>
      <w:r w:rsidRPr="009C5F27">
        <w:rPr>
          <w:rFonts w:ascii="Times New Roman" w:hAnsi="Times New Roman"/>
          <w:sz w:val="28"/>
          <w:szCs w:val="28"/>
        </w:rPr>
        <w:t xml:space="preserve"> (</w:t>
      </w:r>
      <w:r w:rsidR="006B6E60">
        <w:rPr>
          <w:rFonts w:ascii="Times New Roman" w:hAnsi="Times New Roman"/>
          <w:sz w:val="28"/>
          <w:szCs w:val="28"/>
        </w:rPr>
        <w:t>7</w:t>
      </w:r>
      <w:r w:rsidR="00FD5F90">
        <w:rPr>
          <w:rFonts w:ascii="Times New Roman" w:hAnsi="Times New Roman"/>
          <w:sz w:val="28"/>
          <w:szCs w:val="28"/>
        </w:rPr>
        <w:t xml:space="preserve"> </w:t>
      </w:r>
      <w:r w:rsidR="006B6E60">
        <w:rPr>
          <w:rFonts w:ascii="Times New Roman" w:hAnsi="Times New Roman"/>
          <w:sz w:val="28"/>
          <w:szCs w:val="28"/>
        </w:rPr>
        <w:t>053</w:t>
      </w:r>
      <w:r>
        <w:rPr>
          <w:rFonts w:ascii="Times New Roman" w:hAnsi="Times New Roman"/>
          <w:sz w:val="28"/>
          <w:szCs w:val="28"/>
        </w:rPr>
        <w:t>,0</w:t>
      </w:r>
      <w:r w:rsidRPr="009C5F27">
        <w:rPr>
          <w:rFonts w:ascii="Times New Roman" w:hAnsi="Times New Roman"/>
          <w:sz w:val="28"/>
          <w:szCs w:val="28"/>
        </w:rPr>
        <w:t xml:space="preserve"> тыс. рублей), в </w:t>
      </w:r>
      <w:r w:rsidR="006B6E60">
        <w:rPr>
          <w:rFonts w:ascii="Times New Roman" w:hAnsi="Times New Roman"/>
          <w:sz w:val="28"/>
          <w:szCs w:val="28"/>
        </w:rPr>
        <w:t xml:space="preserve">прогнозе на </w:t>
      </w:r>
      <w:r w:rsidRPr="009C5F27">
        <w:rPr>
          <w:rFonts w:ascii="Times New Roman" w:hAnsi="Times New Roman"/>
          <w:sz w:val="28"/>
          <w:szCs w:val="28"/>
        </w:rPr>
        <w:t>2016</w:t>
      </w:r>
      <w:r w:rsidR="006B6E60">
        <w:rPr>
          <w:rFonts w:ascii="Times New Roman" w:hAnsi="Times New Roman"/>
          <w:sz w:val="28"/>
          <w:szCs w:val="28"/>
        </w:rPr>
        <w:t xml:space="preserve"> </w:t>
      </w:r>
      <w:r w:rsidRPr="009C5F27">
        <w:rPr>
          <w:rFonts w:ascii="Times New Roman" w:hAnsi="Times New Roman"/>
          <w:sz w:val="28"/>
          <w:szCs w:val="28"/>
        </w:rPr>
        <w:t>год</w:t>
      </w:r>
      <w:r>
        <w:rPr>
          <w:rFonts w:ascii="Times New Roman" w:hAnsi="Times New Roman"/>
          <w:sz w:val="28"/>
          <w:szCs w:val="28"/>
        </w:rPr>
        <w:t xml:space="preserve">а </w:t>
      </w:r>
      <w:r w:rsidR="00D26145">
        <w:rPr>
          <w:rFonts w:ascii="Times New Roman" w:hAnsi="Times New Roman"/>
          <w:sz w:val="28"/>
          <w:szCs w:val="28"/>
        </w:rPr>
        <w:t>-</w:t>
      </w:r>
      <w:r>
        <w:rPr>
          <w:rFonts w:ascii="Times New Roman" w:hAnsi="Times New Roman"/>
          <w:sz w:val="28"/>
          <w:szCs w:val="28"/>
        </w:rPr>
        <w:t xml:space="preserve"> </w:t>
      </w:r>
      <w:r w:rsidR="006B6E60">
        <w:rPr>
          <w:rFonts w:ascii="Times New Roman" w:hAnsi="Times New Roman"/>
          <w:sz w:val="28"/>
          <w:szCs w:val="28"/>
        </w:rPr>
        <w:t>6</w:t>
      </w:r>
      <w:r w:rsidR="002D353C">
        <w:rPr>
          <w:rFonts w:ascii="Times New Roman" w:hAnsi="Times New Roman"/>
          <w:sz w:val="28"/>
          <w:szCs w:val="28"/>
        </w:rPr>
        <w:t>3</w:t>
      </w:r>
      <w:r w:rsidRPr="009C5F27">
        <w:rPr>
          <w:rFonts w:ascii="Times New Roman" w:hAnsi="Times New Roman"/>
          <w:sz w:val="28"/>
          <w:szCs w:val="28"/>
        </w:rPr>
        <w:t xml:space="preserve"> процента</w:t>
      </w:r>
      <w:r>
        <w:rPr>
          <w:rFonts w:ascii="Times New Roman" w:hAnsi="Times New Roman"/>
          <w:sz w:val="28"/>
          <w:szCs w:val="28"/>
        </w:rPr>
        <w:t xml:space="preserve"> </w:t>
      </w:r>
      <w:r w:rsidRPr="009C5F27">
        <w:rPr>
          <w:rFonts w:ascii="Times New Roman" w:hAnsi="Times New Roman"/>
          <w:sz w:val="28"/>
          <w:szCs w:val="28"/>
        </w:rPr>
        <w:t>(</w:t>
      </w:r>
      <w:r w:rsidR="006B6E60">
        <w:rPr>
          <w:rFonts w:ascii="Times New Roman" w:hAnsi="Times New Roman"/>
          <w:sz w:val="28"/>
          <w:szCs w:val="28"/>
        </w:rPr>
        <w:t>16 530,6</w:t>
      </w:r>
      <w:r w:rsidRPr="009C5F27">
        <w:rPr>
          <w:rFonts w:ascii="Times New Roman" w:hAnsi="Times New Roman"/>
          <w:sz w:val="28"/>
          <w:szCs w:val="28"/>
        </w:rPr>
        <w:t xml:space="preserve"> тыс. руб.)</w:t>
      </w:r>
      <w:r>
        <w:rPr>
          <w:rFonts w:ascii="Times New Roman" w:hAnsi="Times New Roman"/>
          <w:sz w:val="28"/>
          <w:szCs w:val="28"/>
        </w:rPr>
        <w:t>.</w:t>
      </w:r>
    </w:p>
    <w:p w:rsidR="005B1C83" w:rsidRPr="00A77872" w:rsidRDefault="005B1C83" w:rsidP="00447131">
      <w:pPr>
        <w:rPr>
          <w:b/>
        </w:rPr>
      </w:pPr>
    </w:p>
    <w:p w:rsidR="005B1C83" w:rsidRPr="00A77872" w:rsidRDefault="005B1C83" w:rsidP="003E6246">
      <w:pPr>
        <w:tabs>
          <w:tab w:val="left" w:pos="567"/>
        </w:tabs>
        <w:ind w:firstLine="567"/>
        <w:jc w:val="center"/>
        <w:rPr>
          <w:rFonts w:ascii="Times New Roman" w:hAnsi="Times New Roman"/>
          <w:b/>
          <w:sz w:val="28"/>
          <w:szCs w:val="28"/>
        </w:rPr>
      </w:pPr>
      <w:r w:rsidRPr="00A77872">
        <w:rPr>
          <w:rFonts w:ascii="Times New Roman" w:hAnsi="Times New Roman"/>
          <w:b/>
          <w:sz w:val="28"/>
          <w:szCs w:val="28"/>
        </w:rPr>
        <w:t xml:space="preserve">4.1. Налоговые доходы бюджета </w:t>
      </w:r>
      <w:r w:rsidR="00A77872" w:rsidRPr="00A77872">
        <w:rPr>
          <w:rFonts w:ascii="Times New Roman" w:hAnsi="Times New Roman"/>
          <w:b/>
          <w:sz w:val="28"/>
          <w:szCs w:val="28"/>
        </w:rPr>
        <w:t>Сортавальского</w:t>
      </w:r>
      <w:r w:rsidRPr="00A77872">
        <w:rPr>
          <w:rFonts w:ascii="Times New Roman" w:hAnsi="Times New Roman"/>
          <w:b/>
          <w:sz w:val="28"/>
          <w:szCs w:val="28"/>
        </w:rPr>
        <w:t xml:space="preserve"> городского поселения</w:t>
      </w:r>
    </w:p>
    <w:p w:rsidR="005B1C83" w:rsidRPr="00F008D2" w:rsidRDefault="005B1C83" w:rsidP="00447131">
      <w:pPr>
        <w:pStyle w:val="a8"/>
        <w:widowControl w:val="0"/>
        <w:tabs>
          <w:tab w:val="left" w:pos="567"/>
        </w:tabs>
        <w:spacing w:after="0"/>
        <w:ind w:left="0" w:firstLine="567"/>
        <w:jc w:val="both"/>
        <w:rPr>
          <w:rFonts w:ascii="Times New Roman" w:hAnsi="Times New Roman"/>
          <w:sz w:val="28"/>
          <w:szCs w:val="28"/>
        </w:rPr>
      </w:pPr>
      <w:r w:rsidRPr="00F008D2">
        <w:rPr>
          <w:rFonts w:ascii="Times New Roman" w:hAnsi="Times New Roman"/>
          <w:sz w:val="28"/>
          <w:szCs w:val="28"/>
        </w:rPr>
        <w:t xml:space="preserve">Налоговые доходы бюджета </w:t>
      </w:r>
      <w:r w:rsidR="00A77872" w:rsidRPr="00F008D2">
        <w:rPr>
          <w:rFonts w:ascii="Times New Roman" w:hAnsi="Times New Roman"/>
          <w:sz w:val="28"/>
          <w:szCs w:val="28"/>
        </w:rPr>
        <w:t>Сортавальского</w:t>
      </w:r>
      <w:r w:rsidRPr="00F008D2">
        <w:rPr>
          <w:rFonts w:ascii="Times New Roman" w:hAnsi="Times New Roman"/>
          <w:sz w:val="28"/>
          <w:szCs w:val="28"/>
        </w:rPr>
        <w:t xml:space="preserve"> городского поселения на 201</w:t>
      </w:r>
      <w:r w:rsidR="00A77872" w:rsidRPr="00F008D2">
        <w:rPr>
          <w:rFonts w:ascii="Times New Roman" w:hAnsi="Times New Roman"/>
          <w:sz w:val="28"/>
          <w:szCs w:val="28"/>
        </w:rPr>
        <w:t>6</w:t>
      </w:r>
      <w:r w:rsidRPr="00F008D2">
        <w:rPr>
          <w:rFonts w:ascii="Times New Roman" w:hAnsi="Times New Roman"/>
          <w:sz w:val="28"/>
          <w:szCs w:val="28"/>
        </w:rPr>
        <w:t xml:space="preserve"> год прогнозируются в объеме </w:t>
      </w:r>
      <w:r w:rsidR="00F008D2" w:rsidRPr="00F008D2">
        <w:rPr>
          <w:rFonts w:ascii="Times New Roman" w:hAnsi="Times New Roman"/>
          <w:spacing w:val="-12"/>
          <w:sz w:val="28"/>
          <w:szCs w:val="28"/>
        </w:rPr>
        <w:t xml:space="preserve">66 483,4 </w:t>
      </w:r>
      <w:r w:rsidR="00A77872" w:rsidRPr="00F008D2">
        <w:rPr>
          <w:rFonts w:ascii="Times New Roman" w:hAnsi="Times New Roman"/>
          <w:sz w:val="28"/>
          <w:szCs w:val="28"/>
        </w:rPr>
        <w:t>тыс. рублей</w:t>
      </w:r>
      <w:r w:rsidRPr="00F008D2">
        <w:rPr>
          <w:rFonts w:ascii="Times New Roman" w:hAnsi="Times New Roman"/>
          <w:sz w:val="28"/>
          <w:szCs w:val="28"/>
        </w:rPr>
        <w:t>.</w:t>
      </w:r>
    </w:p>
    <w:p w:rsidR="005B1C83" w:rsidRPr="00A77872" w:rsidRDefault="005B1C83" w:rsidP="00447131">
      <w:pPr>
        <w:pStyle w:val="a8"/>
        <w:widowControl w:val="0"/>
        <w:tabs>
          <w:tab w:val="left" w:pos="567"/>
        </w:tabs>
        <w:spacing w:after="0"/>
        <w:ind w:left="0" w:firstLine="567"/>
        <w:jc w:val="both"/>
        <w:rPr>
          <w:rFonts w:ascii="Times New Roman" w:hAnsi="Times New Roman"/>
          <w:sz w:val="28"/>
          <w:szCs w:val="28"/>
        </w:rPr>
      </w:pPr>
      <w:r w:rsidRPr="00A77872">
        <w:rPr>
          <w:rFonts w:ascii="Times New Roman" w:hAnsi="Times New Roman"/>
          <w:sz w:val="28"/>
          <w:szCs w:val="28"/>
        </w:rPr>
        <w:t xml:space="preserve">В сравнении с </w:t>
      </w:r>
      <w:r w:rsidR="003B0EC2">
        <w:rPr>
          <w:rFonts w:ascii="Times New Roman" w:hAnsi="Times New Roman"/>
          <w:sz w:val="28"/>
          <w:szCs w:val="28"/>
        </w:rPr>
        <w:t xml:space="preserve">оценкой на </w:t>
      </w:r>
      <w:r w:rsidRPr="00A77872">
        <w:rPr>
          <w:rFonts w:ascii="Times New Roman" w:hAnsi="Times New Roman"/>
          <w:sz w:val="28"/>
          <w:szCs w:val="28"/>
        </w:rPr>
        <w:t>201</w:t>
      </w:r>
      <w:r w:rsidR="00F008D2">
        <w:rPr>
          <w:rFonts w:ascii="Times New Roman" w:hAnsi="Times New Roman"/>
          <w:sz w:val="28"/>
          <w:szCs w:val="28"/>
        </w:rPr>
        <w:t>5</w:t>
      </w:r>
      <w:r w:rsidRPr="00A77872">
        <w:rPr>
          <w:rFonts w:ascii="Times New Roman" w:hAnsi="Times New Roman"/>
          <w:sz w:val="28"/>
          <w:szCs w:val="28"/>
        </w:rPr>
        <w:t xml:space="preserve"> год поступления налоговых доходов в 201</w:t>
      </w:r>
      <w:r w:rsidR="00F008D2">
        <w:rPr>
          <w:rFonts w:ascii="Times New Roman" w:hAnsi="Times New Roman"/>
          <w:sz w:val="28"/>
          <w:szCs w:val="28"/>
        </w:rPr>
        <w:t>6</w:t>
      </w:r>
      <w:r w:rsidRPr="00A77872">
        <w:rPr>
          <w:rFonts w:ascii="Times New Roman" w:hAnsi="Times New Roman"/>
          <w:sz w:val="28"/>
          <w:szCs w:val="28"/>
        </w:rPr>
        <w:t xml:space="preserve"> году прогнозируются с увеличением, составляющим </w:t>
      </w:r>
      <w:r w:rsidR="00F008D2">
        <w:rPr>
          <w:rFonts w:ascii="Times New Roman" w:hAnsi="Times New Roman"/>
          <w:sz w:val="28"/>
          <w:szCs w:val="28"/>
        </w:rPr>
        <w:t xml:space="preserve">5,7 процента или </w:t>
      </w:r>
      <w:r w:rsidR="00F008D2">
        <w:rPr>
          <w:rFonts w:ascii="Times New Roman" w:hAnsi="Times New Roman"/>
          <w:sz w:val="28"/>
          <w:szCs w:val="28"/>
        </w:rPr>
        <w:lastRenderedPageBreak/>
        <w:t>3 587,9 тыс. руб.</w:t>
      </w:r>
    </w:p>
    <w:p w:rsidR="005B1C83" w:rsidRPr="001E617D" w:rsidRDefault="005B1C83" w:rsidP="00447131">
      <w:pPr>
        <w:pStyle w:val="a8"/>
        <w:widowControl w:val="0"/>
        <w:tabs>
          <w:tab w:val="left" w:pos="567"/>
        </w:tabs>
        <w:spacing w:after="0"/>
        <w:ind w:left="0" w:firstLine="567"/>
        <w:jc w:val="both"/>
        <w:rPr>
          <w:rFonts w:ascii="Times New Roman" w:hAnsi="Times New Roman"/>
          <w:sz w:val="28"/>
          <w:szCs w:val="28"/>
        </w:rPr>
      </w:pPr>
      <w:r w:rsidRPr="001E617D">
        <w:rPr>
          <w:rFonts w:ascii="Times New Roman" w:hAnsi="Times New Roman"/>
          <w:sz w:val="28"/>
          <w:szCs w:val="28"/>
        </w:rPr>
        <w:t>Наибольшую д</w:t>
      </w:r>
      <w:r w:rsidR="00F008D2">
        <w:rPr>
          <w:rFonts w:ascii="Times New Roman" w:hAnsi="Times New Roman"/>
          <w:sz w:val="28"/>
          <w:szCs w:val="28"/>
        </w:rPr>
        <w:t>олю (</w:t>
      </w:r>
      <w:r w:rsidR="003B0EC2">
        <w:rPr>
          <w:rFonts w:ascii="Times New Roman" w:hAnsi="Times New Roman"/>
          <w:sz w:val="28"/>
          <w:szCs w:val="28"/>
        </w:rPr>
        <w:t>74</w:t>
      </w:r>
      <w:r w:rsidR="00F008D2">
        <w:rPr>
          <w:rFonts w:ascii="Times New Roman" w:hAnsi="Times New Roman"/>
          <w:sz w:val="28"/>
          <w:szCs w:val="28"/>
        </w:rPr>
        <w:t>%) налоговых доходов бюджета в 2016 году</w:t>
      </w:r>
      <w:r w:rsidRPr="001E617D">
        <w:rPr>
          <w:rFonts w:ascii="Times New Roman" w:hAnsi="Times New Roman"/>
          <w:sz w:val="28"/>
          <w:szCs w:val="28"/>
        </w:rPr>
        <w:t xml:space="preserve"> будут составлять поступления от уплаты </w:t>
      </w:r>
      <w:r w:rsidR="005832FD">
        <w:rPr>
          <w:rFonts w:ascii="Times New Roman" w:hAnsi="Times New Roman"/>
          <w:sz w:val="28"/>
          <w:szCs w:val="28"/>
        </w:rPr>
        <w:t>налога на доходы физических лиц</w:t>
      </w:r>
      <w:r w:rsidRPr="001E617D">
        <w:rPr>
          <w:rFonts w:ascii="Times New Roman" w:hAnsi="Times New Roman"/>
          <w:sz w:val="28"/>
          <w:szCs w:val="28"/>
        </w:rPr>
        <w:t xml:space="preserve">. </w:t>
      </w:r>
    </w:p>
    <w:p w:rsidR="005B1C83" w:rsidRDefault="005B1C83" w:rsidP="00447131">
      <w:pPr>
        <w:pStyle w:val="a8"/>
        <w:widowControl w:val="0"/>
        <w:tabs>
          <w:tab w:val="left" w:pos="567"/>
        </w:tabs>
        <w:spacing w:after="0"/>
        <w:ind w:left="0" w:firstLine="567"/>
        <w:jc w:val="both"/>
        <w:rPr>
          <w:rFonts w:ascii="Times New Roman" w:hAnsi="Times New Roman"/>
          <w:sz w:val="28"/>
          <w:szCs w:val="28"/>
        </w:rPr>
      </w:pPr>
      <w:r w:rsidRPr="001E617D">
        <w:rPr>
          <w:rFonts w:ascii="Times New Roman" w:hAnsi="Times New Roman"/>
          <w:sz w:val="28"/>
          <w:szCs w:val="28"/>
        </w:rPr>
        <w:t xml:space="preserve">Динамика прогнозируемого поступления налога на доходы физических лиц, а также поступлений по другим основным налоговым источникам представлена в </w:t>
      </w:r>
      <w:r w:rsidR="005832FD">
        <w:rPr>
          <w:rFonts w:ascii="Times New Roman" w:hAnsi="Times New Roman"/>
          <w:sz w:val="28"/>
          <w:szCs w:val="28"/>
        </w:rPr>
        <w:t>Т</w:t>
      </w:r>
      <w:r w:rsidRPr="001E617D">
        <w:rPr>
          <w:rFonts w:ascii="Times New Roman" w:hAnsi="Times New Roman"/>
          <w:sz w:val="28"/>
          <w:szCs w:val="28"/>
        </w:rPr>
        <w:t>аблице</w:t>
      </w:r>
      <w:r w:rsidR="005832FD">
        <w:rPr>
          <w:rFonts w:ascii="Times New Roman" w:hAnsi="Times New Roman"/>
          <w:sz w:val="28"/>
          <w:szCs w:val="28"/>
        </w:rPr>
        <w:t xml:space="preserve"> 4</w:t>
      </w:r>
      <w:r w:rsidRPr="001E617D">
        <w:rPr>
          <w:rFonts w:ascii="Times New Roman" w:hAnsi="Times New Roman"/>
          <w:sz w:val="28"/>
          <w:szCs w:val="28"/>
        </w:rPr>
        <w:t xml:space="preserve">: </w:t>
      </w:r>
    </w:p>
    <w:p w:rsidR="005B1C83" w:rsidRPr="001E617D" w:rsidRDefault="005B1C83" w:rsidP="00447131">
      <w:pPr>
        <w:pStyle w:val="a8"/>
        <w:widowControl w:val="0"/>
        <w:tabs>
          <w:tab w:val="left" w:pos="567"/>
        </w:tabs>
        <w:spacing w:after="0"/>
        <w:ind w:left="0" w:firstLine="567"/>
        <w:jc w:val="both"/>
        <w:rPr>
          <w:rFonts w:ascii="Times New Roman" w:hAnsi="Times New Roman"/>
          <w:sz w:val="28"/>
          <w:szCs w:val="28"/>
        </w:rPr>
      </w:pPr>
    </w:p>
    <w:p w:rsidR="005B1C83" w:rsidRPr="001E617D" w:rsidRDefault="005B1C83" w:rsidP="00447131">
      <w:pPr>
        <w:pStyle w:val="a8"/>
        <w:widowControl w:val="0"/>
        <w:tabs>
          <w:tab w:val="left" w:pos="567"/>
        </w:tabs>
        <w:spacing w:after="0"/>
        <w:ind w:left="0" w:firstLine="567"/>
        <w:jc w:val="right"/>
        <w:rPr>
          <w:rFonts w:ascii="Times New Roman" w:hAnsi="Times New Roman"/>
          <w:sz w:val="28"/>
          <w:szCs w:val="28"/>
        </w:rPr>
      </w:pPr>
      <w:r w:rsidRPr="001E617D">
        <w:rPr>
          <w:rFonts w:ascii="Times New Roman" w:hAnsi="Times New Roman"/>
          <w:sz w:val="28"/>
          <w:szCs w:val="28"/>
        </w:rPr>
        <w:t>Табл</w:t>
      </w:r>
      <w:r w:rsidR="005832FD">
        <w:rPr>
          <w:rFonts w:ascii="Times New Roman" w:hAnsi="Times New Roman"/>
          <w:sz w:val="28"/>
          <w:szCs w:val="28"/>
        </w:rPr>
        <w:t>ица 4</w:t>
      </w:r>
      <w:r w:rsidR="00B54746">
        <w:rPr>
          <w:rFonts w:ascii="Times New Roman" w:hAnsi="Times New Roman"/>
          <w:sz w:val="28"/>
          <w:szCs w:val="28"/>
        </w:rPr>
        <w:t>, тыс. руб.</w:t>
      </w:r>
    </w:p>
    <w:tbl>
      <w:tblPr>
        <w:tblW w:w="942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02"/>
        <w:gridCol w:w="1560"/>
        <w:gridCol w:w="1417"/>
        <w:gridCol w:w="1134"/>
        <w:gridCol w:w="1276"/>
        <w:gridCol w:w="1134"/>
      </w:tblGrid>
      <w:tr w:rsidR="00D17B35" w:rsidRPr="0076457D" w:rsidTr="00661A68">
        <w:trPr>
          <w:trHeight w:val="429"/>
        </w:trPr>
        <w:tc>
          <w:tcPr>
            <w:tcW w:w="2902" w:type="dxa"/>
            <w:vMerge w:val="restart"/>
          </w:tcPr>
          <w:p w:rsidR="00D17B35" w:rsidRPr="0076457D" w:rsidRDefault="00D17B35" w:rsidP="000D6978">
            <w:pPr>
              <w:widowControl w:val="0"/>
              <w:jc w:val="center"/>
              <w:rPr>
                <w:rFonts w:ascii="Times New Roman" w:hAnsi="Times New Roman"/>
              </w:rPr>
            </w:pPr>
            <w:r w:rsidRPr="0076457D">
              <w:rPr>
                <w:rFonts w:ascii="Times New Roman" w:hAnsi="Times New Roman"/>
              </w:rPr>
              <w:t>Наименование показателя</w:t>
            </w:r>
          </w:p>
        </w:tc>
        <w:tc>
          <w:tcPr>
            <w:tcW w:w="1560" w:type="dxa"/>
            <w:vAlign w:val="center"/>
          </w:tcPr>
          <w:p w:rsidR="00D17B35" w:rsidRPr="0076457D" w:rsidRDefault="00D17B35" w:rsidP="00C7121A">
            <w:pPr>
              <w:widowControl w:val="0"/>
              <w:jc w:val="center"/>
              <w:rPr>
                <w:rFonts w:ascii="Times New Roman" w:hAnsi="Times New Roman"/>
              </w:rPr>
            </w:pPr>
            <w:r w:rsidRPr="0076457D">
              <w:rPr>
                <w:rFonts w:ascii="Times New Roman" w:hAnsi="Times New Roman"/>
              </w:rPr>
              <w:t>2014 год (</w:t>
            </w:r>
            <w:r>
              <w:rPr>
                <w:rFonts w:ascii="Times New Roman" w:hAnsi="Times New Roman"/>
              </w:rPr>
              <w:t>фактическое исполнение</w:t>
            </w:r>
            <w:r w:rsidRPr="0076457D">
              <w:rPr>
                <w:rFonts w:ascii="Times New Roman" w:hAnsi="Times New Roman"/>
              </w:rPr>
              <w:t>)</w:t>
            </w:r>
          </w:p>
        </w:tc>
        <w:tc>
          <w:tcPr>
            <w:tcW w:w="2551" w:type="dxa"/>
            <w:gridSpan w:val="2"/>
          </w:tcPr>
          <w:p w:rsidR="00D17B35" w:rsidRPr="0076457D" w:rsidRDefault="00D17B35" w:rsidP="000D6978">
            <w:pPr>
              <w:widowControl w:val="0"/>
              <w:jc w:val="center"/>
              <w:rPr>
                <w:rFonts w:ascii="Times New Roman" w:hAnsi="Times New Roman"/>
              </w:rPr>
            </w:pPr>
            <w:r w:rsidRPr="0076457D">
              <w:rPr>
                <w:rFonts w:ascii="Times New Roman" w:hAnsi="Times New Roman"/>
              </w:rPr>
              <w:t>2015 год</w:t>
            </w:r>
          </w:p>
          <w:p w:rsidR="00D17B35" w:rsidRPr="0076457D" w:rsidRDefault="00D17B35" w:rsidP="00C7121A">
            <w:pPr>
              <w:widowControl w:val="0"/>
              <w:jc w:val="center"/>
              <w:rPr>
                <w:rFonts w:ascii="Times New Roman" w:hAnsi="Times New Roman"/>
              </w:rPr>
            </w:pPr>
            <w:r w:rsidRPr="0076457D">
              <w:rPr>
                <w:rFonts w:ascii="Times New Roman" w:hAnsi="Times New Roman"/>
              </w:rPr>
              <w:t>(</w:t>
            </w:r>
            <w:r>
              <w:rPr>
                <w:rFonts w:ascii="Times New Roman" w:hAnsi="Times New Roman"/>
              </w:rPr>
              <w:t>оценка</w:t>
            </w:r>
            <w:r w:rsidRPr="0076457D">
              <w:rPr>
                <w:rFonts w:ascii="Times New Roman" w:hAnsi="Times New Roman"/>
              </w:rPr>
              <w:t>)</w:t>
            </w:r>
          </w:p>
        </w:tc>
        <w:tc>
          <w:tcPr>
            <w:tcW w:w="2410" w:type="dxa"/>
            <w:gridSpan w:val="2"/>
          </w:tcPr>
          <w:p w:rsidR="00D17B35" w:rsidRPr="0076457D" w:rsidRDefault="00D17B35" w:rsidP="000D6978">
            <w:pPr>
              <w:widowControl w:val="0"/>
              <w:jc w:val="center"/>
              <w:rPr>
                <w:rFonts w:ascii="Times New Roman" w:hAnsi="Times New Roman"/>
              </w:rPr>
            </w:pPr>
            <w:r w:rsidRPr="0076457D">
              <w:rPr>
                <w:rFonts w:ascii="Times New Roman" w:hAnsi="Times New Roman"/>
              </w:rPr>
              <w:t>2016 год</w:t>
            </w:r>
          </w:p>
          <w:p w:rsidR="00D17B35" w:rsidRPr="0076457D" w:rsidRDefault="00D17B35" w:rsidP="000D6978">
            <w:pPr>
              <w:widowControl w:val="0"/>
              <w:jc w:val="center"/>
              <w:rPr>
                <w:rFonts w:ascii="Times New Roman" w:hAnsi="Times New Roman"/>
              </w:rPr>
            </w:pPr>
            <w:r w:rsidRPr="0076457D">
              <w:rPr>
                <w:rFonts w:ascii="Times New Roman" w:hAnsi="Times New Roman"/>
              </w:rPr>
              <w:t>(прогноз)</w:t>
            </w:r>
          </w:p>
        </w:tc>
      </w:tr>
      <w:tr w:rsidR="00D17B35" w:rsidRPr="0076457D" w:rsidTr="00B664ED">
        <w:tc>
          <w:tcPr>
            <w:tcW w:w="2902" w:type="dxa"/>
            <w:vMerge/>
            <w:vAlign w:val="center"/>
          </w:tcPr>
          <w:p w:rsidR="00D17B35" w:rsidRPr="0076457D" w:rsidRDefault="00D17B35" w:rsidP="000D6978">
            <w:pPr>
              <w:rPr>
                <w:rFonts w:ascii="Times New Roman" w:hAnsi="Times New Roman"/>
              </w:rPr>
            </w:pPr>
          </w:p>
        </w:tc>
        <w:tc>
          <w:tcPr>
            <w:tcW w:w="1560" w:type="dxa"/>
          </w:tcPr>
          <w:p w:rsidR="00D17B35" w:rsidRPr="0076457D" w:rsidRDefault="00D17B35" w:rsidP="00D33967">
            <w:pPr>
              <w:widowControl w:val="0"/>
              <w:jc w:val="center"/>
              <w:rPr>
                <w:rFonts w:ascii="Times New Roman" w:hAnsi="Times New Roman"/>
              </w:rPr>
            </w:pPr>
            <w:r w:rsidRPr="0076457D">
              <w:rPr>
                <w:rFonts w:ascii="Times New Roman" w:hAnsi="Times New Roman"/>
              </w:rPr>
              <w:t>тыс. рублей</w:t>
            </w:r>
          </w:p>
        </w:tc>
        <w:tc>
          <w:tcPr>
            <w:tcW w:w="1417" w:type="dxa"/>
          </w:tcPr>
          <w:p w:rsidR="00D17B35" w:rsidRPr="0076457D" w:rsidRDefault="00D17B35" w:rsidP="000D6978">
            <w:pPr>
              <w:widowControl w:val="0"/>
              <w:jc w:val="center"/>
              <w:rPr>
                <w:rFonts w:ascii="Times New Roman" w:hAnsi="Times New Roman"/>
              </w:rPr>
            </w:pPr>
            <w:r w:rsidRPr="0076457D">
              <w:rPr>
                <w:rFonts w:ascii="Times New Roman" w:hAnsi="Times New Roman"/>
              </w:rPr>
              <w:t>тыс. рублей</w:t>
            </w:r>
          </w:p>
        </w:tc>
        <w:tc>
          <w:tcPr>
            <w:tcW w:w="1134" w:type="dxa"/>
          </w:tcPr>
          <w:p w:rsidR="00D17B35" w:rsidRPr="0076457D" w:rsidRDefault="00D17B35" w:rsidP="000D6978">
            <w:pPr>
              <w:widowControl w:val="0"/>
              <w:jc w:val="center"/>
              <w:rPr>
                <w:rFonts w:ascii="Times New Roman" w:hAnsi="Times New Roman"/>
              </w:rPr>
            </w:pPr>
            <w:r w:rsidRPr="0076457D">
              <w:rPr>
                <w:rFonts w:ascii="Times New Roman" w:hAnsi="Times New Roman"/>
              </w:rPr>
              <w:t>% к пред. году</w:t>
            </w:r>
          </w:p>
        </w:tc>
        <w:tc>
          <w:tcPr>
            <w:tcW w:w="1276" w:type="dxa"/>
          </w:tcPr>
          <w:p w:rsidR="00D17B35" w:rsidRPr="0076457D" w:rsidRDefault="00D17B35" w:rsidP="000D6978">
            <w:pPr>
              <w:widowControl w:val="0"/>
              <w:jc w:val="center"/>
              <w:rPr>
                <w:rFonts w:ascii="Times New Roman" w:hAnsi="Times New Roman"/>
              </w:rPr>
            </w:pPr>
            <w:r w:rsidRPr="0076457D">
              <w:rPr>
                <w:rFonts w:ascii="Times New Roman" w:hAnsi="Times New Roman"/>
              </w:rPr>
              <w:t>тыс. рублей</w:t>
            </w:r>
          </w:p>
        </w:tc>
        <w:tc>
          <w:tcPr>
            <w:tcW w:w="1134" w:type="dxa"/>
          </w:tcPr>
          <w:p w:rsidR="00D17B35" w:rsidRPr="0076457D" w:rsidRDefault="00D17B35" w:rsidP="000D6978">
            <w:pPr>
              <w:widowControl w:val="0"/>
              <w:jc w:val="center"/>
              <w:rPr>
                <w:rFonts w:ascii="Times New Roman" w:hAnsi="Times New Roman"/>
              </w:rPr>
            </w:pPr>
            <w:r w:rsidRPr="0076457D">
              <w:rPr>
                <w:rFonts w:ascii="Times New Roman" w:hAnsi="Times New Roman"/>
              </w:rPr>
              <w:t>% к пред. году</w:t>
            </w:r>
          </w:p>
        </w:tc>
      </w:tr>
      <w:tr w:rsidR="007F57F4" w:rsidRPr="0076457D" w:rsidTr="00D11A7B">
        <w:trPr>
          <w:trHeight w:val="278"/>
        </w:trPr>
        <w:tc>
          <w:tcPr>
            <w:tcW w:w="2902" w:type="dxa"/>
            <w:vAlign w:val="center"/>
          </w:tcPr>
          <w:p w:rsidR="007F57F4" w:rsidRPr="0076457D" w:rsidRDefault="007F57F4" w:rsidP="007F57F4">
            <w:pPr>
              <w:widowControl w:val="0"/>
              <w:rPr>
                <w:rFonts w:ascii="Times New Roman" w:hAnsi="Times New Roman"/>
              </w:rPr>
            </w:pPr>
            <w:r w:rsidRPr="0076457D">
              <w:rPr>
                <w:rFonts w:ascii="Times New Roman" w:hAnsi="Times New Roman"/>
              </w:rPr>
              <w:t xml:space="preserve">Налоговые доходы всего, в </w:t>
            </w:r>
            <w:proofErr w:type="spellStart"/>
            <w:r w:rsidRPr="0076457D">
              <w:rPr>
                <w:rFonts w:ascii="Times New Roman" w:hAnsi="Times New Roman"/>
              </w:rPr>
              <w:t>т.ч</w:t>
            </w:r>
            <w:proofErr w:type="spellEnd"/>
            <w:r w:rsidRPr="0076457D">
              <w:rPr>
                <w:rFonts w:ascii="Times New Roman" w:hAnsi="Times New Roman"/>
              </w:rPr>
              <w:t>.:</w:t>
            </w:r>
          </w:p>
        </w:tc>
        <w:tc>
          <w:tcPr>
            <w:tcW w:w="1560" w:type="dxa"/>
            <w:vAlign w:val="bottom"/>
          </w:tcPr>
          <w:p w:rsidR="007F57F4" w:rsidRPr="007F57F4" w:rsidRDefault="007F57F4" w:rsidP="00D11A7B">
            <w:pPr>
              <w:jc w:val="center"/>
              <w:rPr>
                <w:rFonts w:ascii="Times New Roman" w:hAnsi="Times New Roman"/>
                <w:spacing w:val="-8"/>
              </w:rPr>
            </w:pPr>
            <w:r w:rsidRPr="007F57F4">
              <w:rPr>
                <w:rFonts w:ascii="Times New Roman" w:hAnsi="Times New Roman"/>
                <w:spacing w:val="-8"/>
              </w:rPr>
              <w:t>58 783,8</w:t>
            </w:r>
          </w:p>
        </w:tc>
        <w:tc>
          <w:tcPr>
            <w:tcW w:w="1417" w:type="dxa"/>
            <w:vAlign w:val="bottom"/>
          </w:tcPr>
          <w:p w:rsidR="007F57F4" w:rsidRPr="007F57F4" w:rsidRDefault="007F57F4" w:rsidP="00D11A7B">
            <w:pPr>
              <w:widowControl w:val="0"/>
              <w:jc w:val="center"/>
              <w:rPr>
                <w:rFonts w:ascii="Times New Roman" w:hAnsi="Times New Roman"/>
                <w:spacing w:val="-12"/>
              </w:rPr>
            </w:pPr>
            <w:r w:rsidRPr="007F57F4">
              <w:rPr>
                <w:rFonts w:ascii="Times New Roman" w:hAnsi="Times New Roman"/>
                <w:spacing w:val="-12"/>
              </w:rPr>
              <w:t>62 395,5</w:t>
            </w:r>
          </w:p>
        </w:tc>
        <w:tc>
          <w:tcPr>
            <w:tcW w:w="1134" w:type="dxa"/>
            <w:vAlign w:val="bottom"/>
          </w:tcPr>
          <w:p w:rsidR="007F57F4" w:rsidRPr="007F57F4" w:rsidRDefault="007F57F4" w:rsidP="00D11A7B">
            <w:pPr>
              <w:widowControl w:val="0"/>
              <w:ind w:left="-16" w:right="-20"/>
              <w:jc w:val="center"/>
              <w:rPr>
                <w:rFonts w:ascii="Times New Roman" w:hAnsi="Times New Roman"/>
              </w:rPr>
            </w:pPr>
            <w:r w:rsidRPr="007F57F4">
              <w:rPr>
                <w:rFonts w:ascii="Times New Roman" w:hAnsi="Times New Roman"/>
              </w:rPr>
              <w:t>106,1</w:t>
            </w:r>
          </w:p>
        </w:tc>
        <w:tc>
          <w:tcPr>
            <w:tcW w:w="1276" w:type="dxa"/>
            <w:vAlign w:val="bottom"/>
          </w:tcPr>
          <w:p w:rsidR="007F57F4" w:rsidRPr="007F57F4" w:rsidRDefault="007F57F4" w:rsidP="00D11A7B">
            <w:pPr>
              <w:widowControl w:val="0"/>
              <w:jc w:val="center"/>
              <w:rPr>
                <w:rFonts w:ascii="Times New Roman" w:hAnsi="Times New Roman"/>
                <w:spacing w:val="-12"/>
              </w:rPr>
            </w:pPr>
            <w:r w:rsidRPr="007F57F4">
              <w:rPr>
                <w:rFonts w:ascii="Times New Roman" w:hAnsi="Times New Roman"/>
                <w:spacing w:val="-12"/>
              </w:rPr>
              <w:t>65 977,4</w:t>
            </w:r>
          </w:p>
        </w:tc>
        <w:tc>
          <w:tcPr>
            <w:tcW w:w="1134" w:type="dxa"/>
            <w:vAlign w:val="bottom"/>
          </w:tcPr>
          <w:p w:rsidR="007F57F4" w:rsidRPr="007F57F4" w:rsidRDefault="007F57F4" w:rsidP="00D11A7B">
            <w:pPr>
              <w:widowControl w:val="0"/>
              <w:ind w:left="-16" w:right="-20"/>
              <w:jc w:val="center"/>
              <w:rPr>
                <w:rFonts w:ascii="Times New Roman" w:hAnsi="Times New Roman"/>
              </w:rPr>
            </w:pPr>
            <w:r w:rsidRPr="007F57F4">
              <w:rPr>
                <w:rFonts w:ascii="Times New Roman" w:hAnsi="Times New Roman"/>
              </w:rPr>
              <w:t>105,7</w:t>
            </w:r>
          </w:p>
        </w:tc>
      </w:tr>
      <w:tr w:rsidR="007F57F4" w:rsidRPr="0076457D" w:rsidTr="00D11A7B">
        <w:trPr>
          <w:trHeight w:val="545"/>
        </w:trPr>
        <w:tc>
          <w:tcPr>
            <w:tcW w:w="2902" w:type="dxa"/>
            <w:vAlign w:val="center"/>
          </w:tcPr>
          <w:p w:rsidR="007F57F4" w:rsidRPr="0076457D" w:rsidRDefault="007F57F4" w:rsidP="007F57F4">
            <w:pPr>
              <w:widowControl w:val="0"/>
              <w:rPr>
                <w:rFonts w:ascii="Times New Roman" w:hAnsi="Times New Roman"/>
                <w:spacing w:val="-8"/>
              </w:rPr>
            </w:pPr>
            <w:r w:rsidRPr="0076457D">
              <w:rPr>
                <w:rFonts w:ascii="Times New Roman" w:hAnsi="Times New Roman"/>
              </w:rPr>
              <w:t>Налог на доходы физических лиц</w:t>
            </w:r>
          </w:p>
        </w:tc>
        <w:tc>
          <w:tcPr>
            <w:tcW w:w="1560" w:type="dxa"/>
            <w:vAlign w:val="bottom"/>
          </w:tcPr>
          <w:p w:rsidR="007F57F4" w:rsidRPr="007F57F4" w:rsidRDefault="007F57F4" w:rsidP="00D11A7B">
            <w:pPr>
              <w:jc w:val="center"/>
              <w:rPr>
                <w:rFonts w:ascii="Times New Roman" w:hAnsi="Times New Roman"/>
                <w:spacing w:val="-8"/>
              </w:rPr>
            </w:pPr>
            <w:r w:rsidRPr="007F57F4">
              <w:rPr>
                <w:rFonts w:ascii="Times New Roman" w:hAnsi="Times New Roman"/>
                <w:spacing w:val="-8"/>
              </w:rPr>
              <w:t>45 653,8</w:t>
            </w:r>
          </w:p>
        </w:tc>
        <w:tc>
          <w:tcPr>
            <w:tcW w:w="1417" w:type="dxa"/>
            <w:vAlign w:val="bottom"/>
          </w:tcPr>
          <w:p w:rsidR="007F57F4" w:rsidRPr="007F57F4" w:rsidRDefault="007F57F4" w:rsidP="00D11A7B">
            <w:pPr>
              <w:widowControl w:val="0"/>
              <w:jc w:val="center"/>
              <w:rPr>
                <w:rFonts w:ascii="Times New Roman" w:hAnsi="Times New Roman"/>
              </w:rPr>
            </w:pPr>
            <w:r w:rsidRPr="007F57F4">
              <w:rPr>
                <w:rFonts w:ascii="Times New Roman" w:hAnsi="Times New Roman"/>
              </w:rPr>
              <w:t>45 700</w:t>
            </w:r>
          </w:p>
        </w:tc>
        <w:tc>
          <w:tcPr>
            <w:tcW w:w="1134" w:type="dxa"/>
            <w:vAlign w:val="bottom"/>
          </w:tcPr>
          <w:p w:rsidR="007F57F4" w:rsidRPr="007F57F4" w:rsidRDefault="007F57F4" w:rsidP="00D11A7B">
            <w:pPr>
              <w:widowControl w:val="0"/>
              <w:ind w:left="-16" w:right="-20"/>
              <w:jc w:val="center"/>
              <w:rPr>
                <w:rFonts w:ascii="Times New Roman" w:hAnsi="Times New Roman"/>
              </w:rPr>
            </w:pPr>
            <w:r w:rsidRPr="007F57F4">
              <w:rPr>
                <w:rFonts w:ascii="Times New Roman" w:hAnsi="Times New Roman"/>
              </w:rPr>
              <w:t>100,1</w:t>
            </w:r>
          </w:p>
        </w:tc>
        <w:tc>
          <w:tcPr>
            <w:tcW w:w="1276" w:type="dxa"/>
            <w:vAlign w:val="bottom"/>
          </w:tcPr>
          <w:p w:rsidR="007F57F4" w:rsidRPr="007F57F4" w:rsidRDefault="007F57F4" w:rsidP="00D11A7B">
            <w:pPr>
              <w:widowControl w:val="0"/>
              <w:jc w:val="center"/>
              <w:rPr>
                <w:rFonts w:ascii="Times New Roman" w:hAnsi="Times New Roman"/>
              </w:rPr>
            </w:pPr>
            <w:r w:rsidRPr="007F57F4">
              <w:rPr>
                <w:rFonts w:ascii="Times New Roman" w:hAnsi="Times New Roman"/>
              </w:rPr>
              <w:t>49 000</w:t>
            </w:r>
          </w:p>
        </w:tc>
        <w:tc>
          <w:tcPr>
            <w:tcW w:w="1134" w:type="dxa"/>
            <w:vAlign w:val="bottom"/>
          </w:tcPr>
          <w:p w:rsidR="007F57F4" w:rsidRPr="007F57F4" w:rsidRDefault="007F57F4" w:rsidP="00D11A7B">
            <w:pPr>
              <w:widowControl w:val="0"/>
              <w:ind w:left="-16" w:right="-20"/>
              <w:jc w:val="center"/>
              <w:rPr>
                <w:rFonts w:ascii="Times New Roman" w:hAnsi="Times New Roman"/>
              </w:rPr>
            </w:pPr>
            <w:r w:rsidRPr="007F57F4">
              <w:rPr>
                <w:rFonts w:ascii="Times New Roman" w:hAnsi="Times New Roman"/>
              </w:rPr>
              <w:t>107,22</w:t>
            </w:r>
          </w:p>
        </w:tc>
      </w:tr>
      <w:tr w:rsidR="007F57F4" w:rsidRPr="0076457D" w:rsidTr="00D11A7B">
        <w:tc>
          <w:tcPr>
            <w:tcW w:w="2902" w:type="dxa"/>
            <w:vAlign w:val="center"/>
          </w:tcPr>
          <w:p w:rsidR="007F57F4" w:rsidRPr="0076457D" w:rsidRDefault="007F57F4" w:rsidP="007F57F4">
            <w:pPr>
              <w:widowControl w:val="0"/>
              <w:rPr>
                <w:rFonts w:ascii="Times New Roman" w:hAnsi="Times New Roman"/>
                <w:i/>
              </w:rPr>
            </w:pPr>
            <w:r w:rsidRPr="0076457D">
              <w:rPr>
                <w:rFonts w:ascii="Times New Roman" w:hAnsi="Times New Roman"/>
              </w:rPr>
              <w:t>Акцизы по подакцизным товарам (продукции) производимым на территории РФ</w:t>
            </w:r>
          </w:p>
        </w:tc>
        <w:tc>
          <w:tcPr>
            <w:tcW w:w="1560" w:type="dxa"/>
            <w:vAlign w:val="bottom"/>
          </w:tcPr>
          <w:p w:rsidR="007F57F4" w:rsidRPr="007F57F4" w:rsidRDefault="007F57F4" w:rsidP="00D11A7B">
            <w:pPr>
              <w:jc w:val="center"/>
              <w:rPr>
                <w:rFonts w:ascii="Times New Roman" w:hAnsi="Times New Roman"/>
                <w:spacing w:val="-8"/>
              </w:rPr>
            </w:pPr>
            <w:r w:rsidRPr="007F57F4">
              <w:rPr>
                <w:rFonts w:ascii="Times New Roman" w:hAnsi="Times New Roman"/>
                <w:spacing w:val="-8"/>
              </w:rPr>
              <w:t>3</w:t>
            </w:r>
            <w:r w:rsidR="002F01DE">
              <w:rPr>
                <w:rFonts w:ascii="Times New Roman" w:hAnsi="Times New Roman"/>
                <w:spacing w:val="-8"/>
              </w:rPr>
              <w:t xml:space="preserve"> </w:t>
            </w:r>
            <w:r w:rsidRPr="007F57F4">
              <w:rPr>
                <w:rFonts w:ascii="Times New Roman" w:hAnsi="Times New Roman"/>
                <w:spacing w:val="-8"/>
              </w:rPr>
              <w:t>455,6</w:t>
            </w:r>
          </w:p>
        </w:tc>
        <w:tc>
          <w:tcPr>
            <w:tcW w:w="1417" w:type="dxa"/>
            <w:vAlign w:val="bottom"/>
          </w:tcPr>
          <w:p w:rsidR="007F57F4" w:rsidRPr="007F57F4" w:rsidRDefault="007F57F4" w:rsidP="00D11A7B">
            <w:pPr>
              <w:widowControl w:val="0"/>
              <w:jc w:val="center"/>
              <w:rPr>
                <w:rFonts w:ascii="Times New Roman" w:hAnsi="Times New Roman"/>
              </w:rPr>
            </w:pPr>
            <w:r w:rsidRPr="007F57F4">
              <w:rPr>
                <w:rFonts w:ascii="Times New Roman" w:hAnsi="Times New Roman"/>
              </w:rPr>
              <w:t>3</w:t>
            </w:r>
            <w:r w:rsidR="002F01DE">
              <w:rPr>
                <w:rFonts w:ascii="Times New Roman" w:hAnsi="Times New Roman"/>
              </w:rPr>
              <w:t xml:space="preserve"> </w:t>
            </w:r>
            <w:r w:rsidRPr="007F57F4">
              <w:rPr>
                <w:rFonts w:ascii="Times New Roman" w:hAnsi="Times New Roman"/>
              </w:rPr>
              <w:t>591,0</w:t>
            </w:r>
          </w:p>
        </w:tc>
        <w:tc>
          <w:tcPr>
            <w:tcW w:w="1134" w:type="dxa"/>
            <w:vAlign w:val="bottom"/>
          </w:tcPr>
          <w:p w:rsidR="007F57F4" w:rsidRPr="007F57F4" w:rsidRDefault="007F57F4" w:rsidP="00D11A7B">
            <w:pPr>
              <w:widowControl w:val="0"/>
              <w:ind w:left="-16" w:right="-20"/>
              <w:jc w:val="center"/>
              <w:rPr>
                <w:rFonts w:ascii="Times New Roman" w:hAnsi="Times New Roman"/>
              </w:rPr>
            </w:pPr>
            <w:r w:rsidRPr="007F57F4">
              <w:rPr>
                <w:rFonts w:ascii="Times New Roman" w:hAnsi="Times New Roman"/>
              </w:rPr>
              <w:t>103,91</w:t>
            </w:r>
          </w:p>
        </w:tc>
        <w:tc>
          <w:tcPr>
            <w:tcW w:w="1276" w:type="dxa"/>
            <w:vAlign w:val="bottom"/>
          </w:tcPr>
          <w:p w:rsidR="007F57F4" w:rsidRPr="007F57F4" w:rsidRDefault="007F57F4" w:rsidP="00D11A7B">
            <w:pPr>
              <w:widowControl w:val="0"/>
              <w:jc w:val="center"/>
              <w:rPr>
                <w:rFonts w:ascii="Times New Roman" w:hAnsi="Times New Roman"/>
              </w:rPr>
            </w:pPr>
            <w:r w:rsidRPr="007F57F4">
              <w:rPr>
                <w:rFonts w:ascii="Times New Roman" w:hAnsi="Times New Roman"/>
              </w:rPr>
              <w:t>3</w:t>
            </w:r>
            <w:r w:rsidR="002F01DE">
              <w:rPr>
                <w:rFonts w:ascii="Times New Roman" w:hAnsi="Times New Roman"/>
              </w:rPr>
              <w:t xml:space="preserve"> </w:t>
            </w:r>
            <w:r w:rsidRPr="007F57F4">
              <w:rPr>
                <w:rFonts w:ascii="Times New Roman" w:hAnsi="Times New Roman"/>
              </w:rPr>
              <w:t>725,7</w:t>
            </w:r>
          </w:p>
        </w:tc>
        <w:tc>
          <w:tcPr>
            <w:tcW w:w="1134" w:type="dxa"/>
            <w:vAlign w:val="bottom"/>
          </w:tcPr>
          <w:p w:rsidR="007F57F4" w:rsidRPr="007F57F4" w:rsidRDefault="007F57F4" w:rsidP="00D11A7B">
            <w:pPr>
              <w:widowControl w:val="0"/>
              <w:ind w:left="-16" w:right="-20"/>
              <w:jc w:val="center"/>
              <w:rPr>
                <w:rFonts w:ascii="Times New Roman" w:hAnsi="Times New Roman"/>
              </w:rPr>
            </w:pPr>
            <w:r w:rsidRPr="007F57F4">
              <w:rPr>
                <w:rFonts w:ascii="Times New Roman" w:hAnsi="Times New Roman"/>
              </w:rPr>
              <w:t>103,75</w:t>
            </w:r>
          </w:p>
        </w:tc>
      </w:tr>
      <w:tr w:rsidR="007F57F4" w:rsidRPr="0076457D" w:rsidTr="00D11A7B">
        <w:tc>
          <w:tcPr>
            <w:tcW w:w="2902" w:type="dxa"/>
            <w:vAlign w:val="center"/>
          </w:tcPr>
          <w:p w:rsidR="007F57F4" w:rsidRPr="0076457D" w:rsidRDefault="007F57F4" w:rsidP="007F57F4">
            <w:pPr>
              <w:widowControl w:val="0"/>
              <w:rPr>
                <w:rFonts w:ascii="Times New Roman" w:hAnsi="Times New Roman"/>
              </w:rPr>
            </w:pPr>
            <w:r>
              <w:rPr>
                <w:rFonts w:ascii="Times New Roman" w:hAnsi="Times New Roman"/>
              </w:rPr>
              <w:t>Налог на имущество</w:t>
            </w:r>
          </w:p>
        </w:tc>
        <w:tc>
          <w:tcPr>
            <w:tcW w:w="1560" w:type="dxa"/>
            <w:vAlign w:val="bottom"/>
          </w:tcPr>
          <w:p w:rsidR="007F57F4" w:rsidRPr="007F57F4" w:rsidRDefault="007F57F4" w:rsidP="00D11A7B">
            <w:pPr>
              <w:jc w:val="center"/>
              <w:rPr>
                <w:rFonts w:ascii="Times New Roman" w:hAnsi="Times New Roman"/>
                <w:spacing w:val="-8"/>
              </w:rPr>
            </w:pPr>
            <w:r w:rsidRPr="007F57F4">
              <w:rPr>
                <w:rFonts w:ascii="Times New Roman" w:hAnsi="Times New Roman"/>
                <w:spacing w:val="-8"/>
              </w:rPr>
              <w:t>1 131,4</w:t>
            </w:r>
          </w:p>
        </w:tc>
        <w:tc>
          <w:tcPr>
            <w:tcW w:w="1417" w:type="dxa"/>
            <w:vAlign w:val="bottom"/>
          </w:tcPr>
          <w:p w:rsidR="007F57F4" w:rsidRPr="007F57F4" w:rsidRDefault="007F57F4" w:rsidP="00D11A7B">
            <w:pPr>
              <w:widowControl w:val="0"/>
              <w:jc w:val="center"/>
              <w:rPr>
                <w:rFonts w:ascii="Times New Roman" w:hAnsi="Times New Roman"/>
              </w:rPr>
            </w:pPr>
            <w:r w:rsidRPr="007F57F4">
              <w:rPr>
                <w:rFonts w:ascii="Times New Roman" w:hAnsi="Times New Roman"/>
              </w:rPr>
              <w:t>1</w:t>
            </w:r>
            <w:r w:rsidR="002F01DE">
              <w:rPr>
                <w:rFonts w:ascii="Times New Roman" w:hAnsi="Times New Roman"/>
              </w:rPr>
              <w:t xml:space="preserve"> </w:t>
            </w:r>
            <w:r w:rsidRPr="007F57F4">
              <w:rPr>
                <w:rFonts w:ascii="Times New Roman" w:hAnsi="Times New Roman"/>
              </w:rPr>
              <w:t>238</w:t>
            </w:r>
          </w:p>
        </w:tc>
        <w:tc>
          <w:tcPr>
            <w:tcW w:w="1134" w:type="dxa"/>
            <w:vAlign w:val="bottom"/>
          </w:tcPr>
          <w:p w:rsidR="007F57F4" w:rsidRPr="007F57F4" w:rsidRDefault="007F57F4" w:rsidP="00D11A7B">
            <w:pPr>
              <w:widowControl w:val="0"/>
              <w:ind w:left="-16" w:right="-20"/>
              <w:jc w:val="center"/>
              <w:rPr>
                <w:rFonts w:ascii="Times New Roman" w:hAnsi="Times New Roman"/>
              </w:rPr>
            </w:pPr>
            <w:r w:rsidRPr="007F57F4">
              <w:rPr>
                <w:rFonts w:ascii="Times New Roman" w:hAnsi="Times New Roman"/>
              </w:rPr>
              <w:t>109,42</w:t>
            </w:r>
          </w:p>
        </w:tc>
        <w:tc>
          <w:tcPr>
            <w:tcW w:w="1276" w:type="dxa"/>
            <w:vAlign w:val="bottom"/>
          </w:tcPr>
          <w:p w:rsidR="007F57F4" w:rsidRPr="007F57F4" w:rsidRDefault="007F57F4" w:rsidP="00D11A7B">
            <w:pPr>
              <w:widowControl w:val="0"/>
              <w:jc w:val="center"/>
              <w:rPr>
                <w:rFonts w:ascii="Times New Roman" w:hAnsi="Times New Roman"/>
              </w:rPr>
            </w:pPr>
            <w:r w:rsidRPr="007F57F4">
              <w:rPr>
                <w:rFonts w:ascii="Times New Roman" w:hAnsi="Times New Roman"/>
              </w:rPr>
              <w:t>1</w:t>
            </w:r>
            <w:r w:rsidR="00FD5F90">
              <w:rPr>
                <w:rFonts w:ascii="Times New Roman" w:hAnsi="Times New Roman"/>
              </w:rPr>
              <w:t> </w:t>
            </w:r>
            <w:r w:rsidRPr="007F57F4">
              <w:rPr>
                <w:rFonts w:ascii="Times New Roman" w:hAnsi="Times New Roman"/>
              </w:rPr>
              <w:t>238</w:t>
            </w:r>
            <w:r w:rsidR="00FD5F90">
              <w:rPr>
                <w:rFonts w:ascii="Times New Roman" w:hAnsi="Times New Roman"/>
              </w:rPr>
              <w:t>,0</w:t>
            </w:r>
          </w:p>
        </w:tc>
        <w:tc>
          <w:tcPr>
            <w:tcW w:w="1134" w:type="dxa"/>
            <w:vAlign w:val="bottom"/>
          </w:tcPr>
          <w:p w:rsidR="007F57F4" w:rsidRPr="007F57F4" w:rsidRDefault="007F57F4" w:rsidP="00D11A7B">
            <w:pPr>
              <w:widowControl w:val="0"/>
              <w:ind w:left="-16" w:right="-20"/>
              <w:jc w:val="center"/>
              <w:rPr>
                <w:rFonts w:ascii="Times New Roman" w:hAnsi="Times New Roman"/>
              </w:rPr>
            </w:pPr>
            <w:r w:rsidRPr="007F57F4">
              <w:rPr>
                <w:rFonts w:ascii="Times New Roman" w:hAnsi="Times New Roman"/>
              </w:rPr>
              <w:t>100</w:t>
            </w:r>
          </w:p>
        </w:tc>
      </w:tr>
      <w:tr w:rsidR="007F57F4" w:rsidRPr="0076457D" w:rsidTr="00D11A7B">
        <w:tc>
          <w:tcPr>
            <w:tcW w:w="2902" w:type="dxa"/>
            <w:vAlign w:val="center"/>
          </w:tcPr>
          <w:p w:rsidR="007F57F4" w:rsidRDefault="007F57F4" w:rsidP="007F57F4">
            <w:pPr>
              <w:widowControl w:val="0"/>
              <w:rPr>
                <w:rFonts w:ascii="Times New Roman" w:hAnsi="Times New Roman"/>
              </w:rPr>
            </w:pPr>
            <w:r>
              <w:rPr>
                <w:rFonts w:ascii="Times New Roman" w:hAnsi="Times New Roman"/>
              </w:rPr>
              <w:t>Земельный налог</w:t>
            </w:r>
          </w:p>
        </w:tc>
        <w:tc>
          <w:tcPr>
            <w:tcW w:w="1560" w:type="dxa"/>
            <w:vAlign w:val="bottom"/>
          </w:tcPr>
          <w:p w:rsidR="007F57F4" w:rsidRPr="007F57F4" w:rsidRDefault="007F57F4" w:rsidP="00D11A7B">
            <w:pPr>
              <w:jc w:val="center"/>
              <w:rPr>
                <w:rFonts w:ascii="Times New Roman" w:hAnsi="Times New Roman"/>
                <w:spacing w:val="-8"/>
              </w:rPr>
            </w:pPr>
            <w:r w:rsidRPr="007F57F4">
              <w:rPr>
                <w:rFonts w:ascii="Times New Roman" w:hAnsi="Times New Roman"/>
                <w:spacing w:val="-8"/>
              </w:rPr>
              <w:t>8 529,2</w:t>
            </w:r>
          </w:p>
        </w:tc>
        <w:tc>
          <w:tcPr>
            <w:tcW w:w="1417" w:type="dxa"/>
            <w:vAlign w:val="bottom"/>
          </w:tcPr>
          <w:p w:rsidR="007F57F4" w:rsidRPr="007F57F4" w:rsidRDefault="007F57F4" w:rsidP="00D11A7B">
            <w:pPr>
              <w:widowControl w:val="0"/>
              <w:jc w:val="center"/>
              <w:rPr>
                <w:rFonts w:ascii="Times New Roman" w:hAnsi="Times New Roman"/>
              </w:rPr>
            </w:pPr>
            <w:r w:rsidRPr="007F57F4">
              <w:rPr>
                <w:rFonts w:ascii="Times New Roman" w:hAnsi="Times New Roman"/>
              </w:rPr>
              <w:t>11 853,0</w:t>
            </w:r>
          </w:p>
        </w:tc>
        <w:tc>
          <w:tcPr>
            <w:tcW w:w="1134" w:type="dxa"/>
            <w:vAlign w:val="bottom"/>
          </w:tcPr>
          <w:p w:rsidR="007F57F4" w:rsidRPr="007F57F4" w:rsidRDefault="007F57F4" w:rsidP="00D11A7B">
            <w:pPr>
              <w:widowControl w:val="0"/>
              <w:ind w:left="-16" w:right="-20"/>
              <w:jc w:val="center"/>
              <w:rPr>
                <w:rFonts w:ascii="Times New Roman" w:hAnsi="Times New Roman"/>
              </w:rPr>
            </w:pPr>
            <w:r w:rsidRPr="007F57F4">
              <w:rPr>
                <w:rFonts w:ascii="Times New Roman" w:hAnsi="Times New Roman"/>
              </w:rPr>
              <w:t>138,96</w:t>
            </w:r>
          </w:p>
        </w:tc>
        <w:tc>
          <w:tcPr>
            <w:tcW w:w="1276" w:type="dxa"/>
            <w:vAlign w:val="bottom"/>
          </w:tcPr>
          <w:p w:rsidR="007F57F4" w:rsidRPr="007F57F4" w:rsidRDefault="007F57F4" w:rsidP="00D11A7B">
            <w:pPr>
              <w:widowControl w:val="0"/>
              <w:jc w:val="center"/>
              <w:rPr>
                <w:rFonts w:ascii="Times New Roman" w:hAnsi="Times New Roman"/>
              </w:rPr>
            </w:pPr>
            <w:r w:rsidRPr="007F57F4">
              <w:rPr>
                <w:rFonts w:ascii="Times New Roman" w:hAnsi="Times New Roman"/>
              </w:rPr>
              <w:t>12</w:t>
            </w:r>
            <w:r w:rsidR="00FD5F90">
              <w:rPr>
                <w:rFonts w:ascii="Times New Roman" w:hAnsi="Times New Roman"/>
              </w:rPr>
              <w:t> </w:t>
            </w:r>
            <w:r w:rsidRPr="007F57F4">
              <w:rPr>
                <w:rFonts w:ascii="Times New Roman" w:hAnsi="Times New Roman"/>
              </w:rPr>
              <w:t>000</w:t>
            </w:r>
            <w:r w:rsidR="00FD5F90">
              <w:rPr>
                <w:rFonts w:ascii="Times New Roman" w:hAnsi="Times New Roman"/>
              </w:rPr>
              <w:t>,0</w:t>
            </w:r>
          </w:p>
        </w:tc>
        <w:tc>
          <w:tcPr>
            <w:tcW w:w="1134" w:type="dxa"/>
            <w:vAlign w:val="bottom"/>
          </w:tcPr>
          <w:p w:rsidR="007F57F4" w:rsidRPr="007F57F4" w:rsidRDefault="007F57F4" w:rsidP="00D11A7B">
            <w:pPr>
              <w:widowControl w:val="0"/>
              <w:ind w:left="-16" w:right="-20"/>
              <w:jc w:val="center"/>
              <w:rPr>
                <w:rFonts w:ascii="Times New Roman" w:hAnsi="Times New Roman"/>
              </w:rPr>
            </w:pPr>
            <w:r w:rsidRPr="007F57F4">
              <w:rPr>
                <w:rFonts w:ascii="Times New Roman" w:hAnsi="Times New Roman"/>
              </w:rPr>
              <w:t>101,24</w:t>
            </w:r>
          </w:p>
        </w:tc>
      </w:tr>
    </w:tbl>
    <w:p w:rsidR="005B1C83" w:rsidRDefault="005B1C83" w:rsidP="00447131">
      <w:pPr>
        <w:pStyle w:val="a8"/>
        <w:widowControl w:val="0"/>
        <w:tabs>
          <w:tab w:val="left" w:pos="567"/>
        </w:tabs>
        <w:spacing w:after="0"/>
        <w:ind w:left="0" w:firstLine="567"/>
        <w:jc w:val="both"/>
        <w:rPr>
          <w:sz w:val="28"/>
          <w:szCs w:val="28"/>
        </w:rPr>
      </w:pPr>
    </w:p>
    <w:p w:rsidR="005B1C83" w:rsidRPr="001E6C04" w:rsidRDefault="005B1C83" w:rsidP="008D1164">
      <w:pPr>
        <w:pStyle w:val="a8"/>
        <w:widowControl w:val="0"/>
        <w:tabs>
          <w:tab w:val="left" w:pos="567"/>
        </w:tabs>
        <w:spacing w:after="0"/>
        <w:ind w:left="0" w:firstLine="567"/>
        <w:jc w:val="both"/>
        <w:rPr>
          <w:rFonts w:ascii="Times New Roman" w:hAnsi="Times New Roman"/>
          <w:i/>
          <w:sz w:val="28"/>
          <w:szCs w:val="28"/>
        </w:rPr>
      </w:pPr>
      <w:r w:rsidRPr="001E6C04">
        <w:rPr>
          <w:rFonts w:ascii="Times New Roman" w:hAnsi="Times New Roman"/>
          <w:sz w:val="28"/>
          <w:szCs w:val="28"/>
        </w:rPr>
        <w:t>Анализ приведенных</w:t>
      </w:r>
      <w:r w:rsidR="006B2604">
        <w:rPr>
          <w:rFonts w:ascii="Times New Roman" w:hAnsi="Times New Roman"/>
          <w:sz w:val="28"/>
          <w:szCs w:val="28"/>
        </w:rPr>
        <w:t xml:space="preserve"> в таблице</w:t>
      </w:r>
      <w:r w:rsidRPr="001E6C04">
        <w:rPr>
          <w:rFonts w:ascii="Times New Roman" w:hAnsi="Times New Roman"/>
          <w:sz w:val="28"/>
          <w:szCs w:val="28"/>
        </w:rPr>
        <w:t xml:space="preserve"> данных свидетел</w:t>
      </w:r>
      <w:r w:rsidR="00BC4FB1">
        <w:rPr>
          <w:rFonts w:ascii="Times New Roman" w:hAnsi="Times New Roman"/>
          <w:sz w:val="28"/>
          <w:szCs w:val="28"/>
        </w:rPr>
        <w:t>ьствует,</w:t>
      </w:r>
      <w:r w:rsidR="006B2604">
        <w:rPr>
          <w:rFonts w:ascii="Times New Roman" w:hAnsi="Times New Roman"/>
          <w:sz w:val="28"/>
          <w:szCs w:val="28"/>
        </w:rPr>
        <w:t xml:space="preserve"> о том,</w:t>
      </w:r>
      <w:r w:rsidR="00BC4FB1">
        <w:rPr>
          <w:rFonts w:ascii="Times New Roman" w:hAnsi="Times New Roman"/>
          <w:sz w:val="28"/>
          <w:szCs w:val="28"/>
        </w:rPr>
        <w:t xml:space="preserve"> что </w:t>
      </w:r>
      <w:r w:rsidR="006B2604">
        <w:rPr>
          <w:rFonts w:ascii="Times New Roman" w:hAnsi="Times New Roman"/>
          <w:sz w:val="28"/>
          <w:szCs w:val="28"/>
        </w:rPr>
        <w:t xml:space="preserve">на 2016 год прогнозируется увеличение налоговых </w:t>
      </w:r>
      <w:r w:rsidR="00BC4FB1">
        <w:rPr>
          <w:rFonts w:ascii="Times New Roman" w:hAnsi="Times New Roman"/>
          <w:sz w:val="28"/>
          <w:szCs w:val="28"/>
        </w:rPr>
        <w:t>доход</w:t>
      </w:r>
      <w:r w:rsidR="006B2604">
        <w:rPr>
          <w:rFonts w:ascii="Times New Roman" w:hAnsi="Times New Roman"/>
          <w:sz w:val="28"/>
          <w:szCs w:val="28"/>
        </w:rPr>
        <w:t>ов</w:t>
      </w:r>
      <w:r w:rsidR="00BC4FB1">
        <w:rPr>
          <w:rFonts w:ascii="Times New Roman" w:hAnsi="Times New Roman"/>
          <w:sz w:val="28"/>
          <w:szCs w:val="28"/>
        </w:rPr>
        <w:t xml:space="preserve"> бюджета </w:t>
      </w:r>
      <w:r w:rsidR="006B2604" w:rsidRPr="001E6C04">
        <w:rPr>
          <w:rFonts w:ascii="Times New Roman" w:hAnsi="Times New Roman"/>
          <w:sz w:val="28"/>
          <w:szCs w:val="28"/>
        </w:rPr>
        <w:t xml:space="preserve">Сортавальского </w:t>
      </w:r>
      <w:r w:rsidR="006B2604">
        <w:rPr>
          <w:rFonts w:ascii="Times New Roman" w:hAnsi="Times New Roman"/>
          <w:sz w:val="28"/>
          <w:szCs w:val="28"/>
        </w:rPr>
        <w:t>городского поселения по всем источникам</w:t>
      </w:r>
      <w:r w:rsidR="00B664ED">
        <w:rPr>
          <w:rFonts w:ascii="Times New Roman" w:hAnsi="Times New Roman"/>
          <w:sz w:val="28"/>
          <w:szCs w:val="28"/>
        </w:rPr>
        <w:t>,</w:t>
      </w:r>
      <w:r w:rsidR="006B2604">
        <w:rPr>
          <w:rFonts w:ascii="Times New Roman" w:hAnsi="Times New Roman"/>
          <w:sz w:val="28"/>
          <w:szCs w:val="28"/>
        </w:rPr>
        <w:t xml:space="preserve"> как относительно показателей 2015, так и 2014 года.</w:t>
      </w:r>
      <w:r>
        <w:rPr>
          <w:rFonts w:ascii="Times New Roman" w:hAnsi="Times New Roman"/>
          <w:sz w:val="28"/>
          <w:szCs w:val="28"/>
        </w:rPr>
        <w:t xml:space="preserve"> </w:t>
      </w:r>
      <w:r w:rsidRPr="001E6C04">
        <w:rPr>
          <w:rFonts w:ascii="Times New Roman" w:hAnsi="Times New Roman"/>
          <w:sz w:val="28"/>
          <w:szCs w:val="28"/>
        </w:rPr>
        <w:t xml:space="preserve">Рассмотрим прогнозируемые поступления в бюджет Сортавальского </w:t>
      </w:r>
      <w:r w:rsidR="007B5AE9">
        <w:rPr>
          <w:rFonts w:ascii="Times New Roman" w:hAnsi="Times New Roman"/>
          <w:sz w:val="28"/>
          <w:szCs w:val="28"/>
        </w:rPr>
        <w:t>городского поселения</w:t>
      </w:r>
      <w:r w:rsidRPr="001E6C04">
        <w:rPr>
          <w:rFonts w:ascii="Times New Roman" w:hAnsi="Times New Roman"/>
          <w:sz w:val="28"/>
          <w:szCs w:val="28"/>
        </w:rPr>
        <w:t xml:space="preserve"> в разрезе основных налоговых источников. </w:t>
      </w:r>
    </w:p>
    <w:p w:rsidR="005B1C83" w:rsidRPr="00AC6AC0" w:rsidRDefault="005B1C83" w:rsidP="008D1164">
      <w:pPr>
        <w:pStyle w:val="a8"/>
        <w:widowControl w:val="0"/>
        <w:tabs>
          <w:tab w:val="left" w:pos="567"/>
        </w:tabs>
        <w:spacing w:after="0"/>
        <w:ind w:left="0" w:firstLine="567"/>
        <w:jc w:val="both"/>
        <w:rPr>
          <w:rFonts w:ascii="Times New Roman" w:hAnsi="Times New Roman"/>
          <w:sz w:val="28"/>
          <w:szCs w:val="28"/>
        </w:rPr>
      </w:pPr>
    </w:p>
    <w:p w:rsidR="005B1C83" w:rsidRPr="00CA734E" w:rsidRDefault="005B1C83" w:rsidP="008D1164">
      <w:pPr>
        <w:pStyle w:val="5"/>
        <w:tabs>
          <w:tab w:val="left" w:pos="567"/>
        </w:tabs>
        <w:spacing w:before="0" w:after="0"/>
        <w:ind w:firstLine="567"/>
        <w:jc w:val="center"/>
        <w:rPr>
          <w:rFonts w:ascii="Times New Roman" w:hAnsi="Times New Roman"/>
          <w:i w:val="0"/>
          <w:sz w:val="28"/>
          <w:szCs w:val="28"/>
        </w:rPr>
      </w:pPr>
      <w:r w:rsidRPr="00CA734E">
        <w:rPr>
          <w:rFonts w:ascii="Times New Roman" w:hAnsi="Times New Roman"/>
          <w:i w:val="0"/>
          <w:sz w:val="28"/>
          <w:szCs w:val="28"/>
        </w:rPr>
        <w:t>4.1.1. Налог на доходы физических лиц</w:t>
      </w:r>
    </w:p>
    <w:p w:rsidR="005B1C83" w:rsidRPr="00CA734E" w:rsidRDefault="005B1C83" w:rsidP="008D1164">
      <w:pPr>
        <w:pStyle w:val="a3"/>
        <w:spacing w:after="0" w:line="276" w:lineRule="auto"/>
        <w:ind w:firstLine="560"/>
        <w:jc w:val="both"/>
        <w:rPr>
          <w:rFonts w:ascii="Times New Roman" w:hAnsi="Times New Roman"/>
          <w:color w:val="auto"/>
          <w:sz w:val="28"/>
          <w:szCs w:val="28"/>
        </w:rPr>
      </w:pPr>
      <w:r w:rsidRPr="00CA734E">
        <w:rPr>
          <w:rFonts w:ascii="Times New Roman" w:hAnsi="Times New Roman"/>
          <w:color w:val="auto"/>
          <w:sz w:val="28"/>
          <w:szCs w:val="28"/>
        </w:rPr>
        <w:t>Основную долю доходов в общем объеме налоговых доходов</w:t>
      </w:r>
      <w:r w:rsidR="00D667DE" w:rsidRPr="00CA734E">
        <w:rPr>
          <w:rFonts w:ascii="Times New Roman" w:hAnsi="Times New Roman"/>
          <w:color w:val="auto"/>
          <w:sz w:val="28"/>
          <w:szCs w:val="28"/>
        </w:rPr>
        <w:t>,</w:t>
      </w:r>
      <w:r w:rsidRPr="00CA734E">
        <w:rPr>
          <w:rFonts w:ascii="Times New Roman" w:hAnsi="Times New Roman"/>
          <w:color w:val="auto"/>
          <w:sz w:val="28"/>
          <w:szCs w:val="28"/>
        </w:rPr>
        <w:t xml:space="preserve"> </w:t>
      </w:r>
      <w:r w:rsidR="00511F09" w:rsidRPr="00CA734E">
        <w:rPr>
          <w:rFonts w:ascii="Times New Roman" w:hAnsi="Times New Roman"/>
          <w:color w:val="auto"/>
          <w:sz w:val="28"/>
          <w:szCs w:val="28"/>
        </w:rPr>
        <w:t xml:space="preserve">прогнозируемых на 2016 год </w:t>
      </w:r>
      <w:r w:rsidRPr="00CA734E">
        <w:rPr>
          <w:rFonts w:ascii="Times New Roman" w:hAnsi="Times New Roman"/>
          <w:color w:val="auto"/>
          <w:sz w:val="28"/>
          <w:szCs w:val="28"/>
        </w:rPr>
        <w:t>составляет налог на доходы физических лиц.</w:t>
      </w:r>
    </w:p>
    <w:p w:rsidR="00891894" w:rsidRPr="00E314C5" w:rsidRDefault="00BA6CB2" w:rsidP="008D1164">
      <w:pPr>
        <w:pStyle w:val="a8"/>
        <w:widowControl w:val="0"/>
        <w:tabs>
          <w:tab w:val="left" w:pos="567"/>
        </w:tabs>
        <w:spacing w:after="0"/>
        <w:ind w:left="0" w:firstLine="567"/>
        <w:jc w:val="both"/>
        <w:rPr>
          <w:rFonts w:ascii="Times New Roman" w:hAnsi="Times New Roman"/>
          <w:sz w:val="28"/>
          <w:szCs w:val="28"/>
        </w:rPr>
      </w:pPr>
      <w:r w:rsidRPr="00CA734E">
        <w:rPr>
          <w:rFonts w:ascii="Times New Roman" w:hAnsi="Times New Roman"/>
          <w:sz w:val="28"/>
          <w:szCs w:val="28"/>
        </w:rPr>
        <w:t>Согласно пояснительной</w:t>
      </w:r>
      <w:r>
        <w:rPr>
          <w:rFonts w:ascii="Times New Roman" w:hAnsi="Times New Roman"/>
          <w:sz w:val="28"/>
          <w:szCs w:val="28"/>
        </w:rPr>
        <w:t xml:space="preserve"> записке в</w:t>
      </w:r>
      <w:r w:rsidR="005B1C83" w:rsidRPr="00D667DE">
        <w:rPr>
          <w:rFonts w:ascii="Times New Roman" w:hAnsi="Times New Roman"/>
          <w:sz w:val="28"/>
          <w:szCs w:val="28"/>
        </w:rPr>
        <w:t xml:space="preserve"> представленном проекте бюджета расчет прогнозируемых поступлений налога на доходы физических лиц произведен, исходя из </w:t>
      </w:r>
      <w:r w:rsidR="009B2ED2" w:rsidRPr="00D667DE">
        <w:rPr>
          <w:rFonts w:ascii="Times New Roman" w:hAnsi="Times New Roman"/>
          <w:sz w:val="28"/>
          <w:szCs w:val="28"/>
        </w:rPr>
        <w:t xml:space="preserve">прогнозируемого </w:t>
      </w:r>
      <w:r w:rsidR="009B2ED2">
        <w:rPr>
          <w:rFonts w:ascii="Times New Roman" w:hAnsi="Times New Roman"/>
          <w:sz w:val="28"/>
          <w:szCs w:val="28"/>
        </w:rPr>
        <w:t xml:space="preserve">Министерством экономического </w:t>
      </w:r>
      <w:r w:rsidR="009B2ED2">
        <w:rPr>
          <w:rFonts w:ascii="Times New Roman" w:hAnsi="Times New Roman"/>
          <w:sz w:val="28"/>
          <w:szCs w:val="28"/>
        </w:rPr>
        <w:lastRenderedPageBreak/>
        <w:t>развития Республики Карелия</w:t>
      </w:r>
      <w:r w:rsidR="005B1C83" w:rsidRPr="00D667DE">
        <w:rPr>
          <w:rFonts w:ascii="Times New Roman" w:hAnsi="Times New Roman"/>
          <w:sz w:val="28"/>
          <w:szCs w:val="28"/>
        </w:rPr>
        <w:t xml:space="preserve"> фонда заработной платы</w:t>
      </w:r>
      <w:r w:rsidR="00891894">
        <w:rPr>
          <w:rFonts w:ascii="Times New Roman" w:hAnsi="Times New Roman"/>
          <w:sz w:val="28"/>
          <w:szCs w:val="28"/>
        </w:rPr>
        <w:t xml:space="preserve">, </w:t>
      </w:r>
      <w:r w:rsidR="00891894" w:rsidRPr="0078645E">
        <w:rPr>
          <w:rFonts w:ascii="Times New Roman" w:hAnsi="Times New Roman"/>
          <w:sz w:val="28"/>
          <w:szCs w:val="28"/>
        </w:rPr>
        <w:t>что не соответствует требованиям бюджетного законодательства, установленных в ст.174.1 БК РФ.</w:t>
      </w:r>
    </w:p>
    <w:p w:rsidR="00891894" w:rsidRPr="0058537E" w:rsidRDefault="00891894" w:rsidP="008D1164">
      <w:pPr>
        <w:pStyle w:val="a8"/>
        <w:widowControl w:val="0"/>
        <w:tabs>
          <w:tab w:val="left" w:pos="567"/>
        </w:tabs>
        <w:spacing w:after="0"/>
        <w:ind w:left="0" w:firstLine="567"/>
        <w:jc w:val="both"/>
        <w:rPr>
          <w:rFonts w:ascii="Times New Roman" w:hAnsi="Times New Roman"/>
          <w:sz w:val="28"/>
          <w:szCs w:val="28"/>
        </w:rPr>
      </w:pPr>
      <w:r w:rsidRPr="0058537E">
        <w:rPr>
          <w:rFonts w:ascii="Times New Roman" w:hAnsi="Times New Roman"/>
          <w:sz w:val="28"/>
          <w:szCs w:val="28"/>
        </w:rPr>
        <w:t xml:space="preserve">Согласно ст. 174.1 БК РФ доходы бюджета </w:t>
      </w:r>
      <w:r>
        <w:rPr>
          <w:rFonts w:ascii="Times New Roman" w:hAnsi="Times New Roman"/>
          <w:sz w:val="28"/>
          <w:szCs w:val="28"/>
        </w:rPr>
        <w:t xml:space="preserve">должны </w:t>
      </w:r>
      <w:r w:rsidRPr="0058537E">
        <w:rPr>
          <w:rFonts w:ascii="Times New Roman" w:hAnsi="Times New Roman"/>
          <w:sz w:val="28"/>
          <w:szCs w:val="28"/>
        </w:rPr>
        <w:t>прогнозир</w:t>
      </w:r>
      <w:r>
        <w:rPr>
          <w:rFonts w:ascii="Times New Roman" w:hAnsi="Times New Roman"/>
          <w:sz w:val="28"/>
          <w:szCs w:val="28"/>
        </w:rPr>
        <w:t>оваться</w:t>
      </w:r>
      <w:r w:rsidRPr="0058537E">
        <w:rPr>
          <w:rFonts w:ascii="Times New Roman" w:hAnsi="Times New Roman"/>
          <w:sz w:val="28"/>
          <w:szCs w:val="28"/>
        </w:rPr>
        <w:t xml:space="preserve"> на основе прогноза социально-экономического развития территории.</w:t>
      </w:r>
    </w:p>
    <w:p w:rsidR="005B1C83" w:rsidRPr="00E314C5" w:rsidRDefault="005B1C83" w:rsidP="008D1164">
      <w:pPr>
        <w:pStyle w:val="a8"/>
        <w:widowControl w:val="0"/>
        <w:tabs>
          <w:tab w:val="left" w:pos="567"/>
        </w:tabs>
        <w:spacing w:after="0"/>
        <w:ind w:left="0" w:firstLine="567"/>
        <w:jc w:val="both"/>
        <w:rPr>
          <w:rFonts w:ascii="Times New Roman" w:hAnsi="Times New Roman"/>
          <w:sz w:val="28"/>
          <w:szCs w:val="28"/>
        </w:rPr>
      </w:pPr>
      <w:r w:rsidRPr="00D667DE">
        <w:rPr>
          <w:rFonts w:ascii="Times New Roman" w:hAnsi="Times New Roman"/>
          <w:sz w:val="28"/>
          <w:szCs w:val="28"/>
        </w:rPr>
        <w:t>Основу прогноза поступлений налога составляют оценка налоговой</w:t>
      </w:r>
      <w:r w:rsidRPr="00E314C5">
        <w:rPr>
          <w:rFonts w:ascii="Times New Roman" w:hAnsi="Times New Roman"/>
          <w:sz w:val="28"/>
          <w:szCs w:val="28"/>
        </w:rPr>
        <w:t xml:space="preserve"> базы по налогу на доходы физических лиц, удерживаемому налоговыми агентами по ставке 13,0 процентов</w:t>
      </w:r>
      <w:r w:rsidR="00511F09">
        <w:rPr>
          <w:rFonts w:ascii="Times New Roman" w:hAnsi="Times New Roman"/>
          <w:sz w:val="28"/>
          <w:szCs w:val="28"/>
        </w:rPr>
        <w:t xml:space="preserve"> и</w:t>
      </w:r>
      <w:r w:rsidRPr="00E314C5">
        <w:rPr>
          <w:rFonts w:ascii="Times New Roman" w:hAnsi="Times New Roman"/>
          <w:sz w:val="28"/>
          <w:szCs w:val="28"/>
        </w:rPr>
        <w:t xml:space="preserve"> доли налога в фонде оплаты труда на 201</w:t>
      </w:r>
      <w:r w:rsidR="00511F09">
        <w:rPr>
          <w:rFonts w:ascii="Times New Roman" w:hAnsi="Times New Roman"/>
          <w:sz w:val="28"/>
          <w:szCs w:val="28"/>
        </w:rPr>
        <w:t>6</w:t>
      </w:r>
      <w:r w:rsidRPr="00E314C5">
        <w:rPr>
          <w:rFonts w:ascii="Times New Roman" w:hAnsi="Times New Roman"/>
          <w:sz w:val="28"/>
          <w:szCs w:val="28"/>
        </w:rPr>
        <w:t xml:space="preserve"> год </w:t>
      </w:r>
    </w:p>
    <w:p w:rsidR="005B1C83" w:rsidRPr="00EE32C2" w:rsidRDefault="005B1C83" w:rsidP="008D1164">
      <w:pPr>
        <w:pStyle w:val="a8"/>
        <w:widowControl w:val="0"/>
        <w:tabs>
          <w:tab w:val="left" w:pos="567"/>
        </w:tabs>
        <w:spacing w:after="0"/>
        <w:ind w:left="0" w:firstLine="567"/>
        <w:jc w:val="both"/>
        <w:rPr>
          <w:rFonts w:ascii="Times New Roman" w:hAnsi="Times New Roman"/>
          <w:sz w:val="28"/>
          <w:szCs w:val="28"/>
        </w:rPr>
      </w:pPr>
      <w:r>
        <w:rPr>
          <w:rFonts w:ascii="Times New Roman" w:hAnsi="Times New Roman"/>
          <w:sz w:val="28"/>
          <w:szCs w:val="28"/>
        </w:rPr>
        <w:t>П</w:t>
      </w:r>
      <w:r w:rsidRPr="00EE32C2">
        <w:rPr>
          <w:rFonts w:ascii="Times New Roman" w:hAnsi="Times New Roman"/>
          <w:sz w:val="28"/>
          <w:szCs w:val="28"/>
        </w:rPr>
        <w:t xml:space="preserve">оступление НДФЛ в бюджет </w:t>
      </w:r>
      <w:r w:rsidR="00D667DE" w:rsidRPr="00D667DE">
        <w:rPr>
          <w:rFonts w:ascii="Times New Roman" w:hAnsi="Times New Roman"/>
          <w:sz w:val="28"/>
          <w:szCs w:val="28"/>
        </w:rPr>
        <w:t>Сортавальского</w:t>
      </w:r>
      <w:r w:rsidR="00D667DE" w:rsidRPr="00F924B7">
        <w:rPr>
          <w:rFonts w:ascii="Times New Roman" w:hAnsi="Times New Roman"/>
          <w:sz w:val="28"/>
          <w:szCs w:val="28"/>
        </w:rPr>
        <w:t xml:space="preserve"> </w:t>
      </w:r>
      <w:r w:rsidRPr="00F924B7">
        <w:rPr>
          <w:rFonts w:ascii="Times New Roman" w:hAnsi="Times New Roman"/>
          <w:sz w:val="28"/>
          <w:szCs w:val="28"/>
        </w:rPr>
        <w:t xml:space="preserve">городского поселения </w:t>
      </w:r>
      <w:r w:rsidRPr="00EE32C2">
        <w:rPr>
          <w:rFonts w:ascii="Times New Roman" w:hAnsi="Times New Roman"/>
          <w:sz w:val="28"/>
          <w:szCs w:val="28"/>
        </w:rPr>
        <w:t>на 201</w:t>
      </w:r>
      <w:r w:rsidR="00D667DE">
        <w:rPr>
          <w:rFonts w:ascii="Times New Roman" w:hAnsi="Times New Roman"/>
          <w:sz w:val="28"/>
          <w:szCs w:val="28"/>
        </w:rPr>
        <w:t>6</w:t>
      </w:r>
      <w:r w:rsidRPr="00EE32C2">
        <w:rPr>
          <w:rFonts w:ascii="Times New Roman" w:hAnsi="Times New Roman"/>
          <w:sz w:val="28"/>
          <w:szCs w:val="28"/>
        </w:rPr>
        <w:t xml:space="preserve"> год прогнозируется в сумме </w:t>
      </w:r>
      <w:r w:rsidR="00D667DE">
        <w:rPr>
          <w:rFonts w:ascii="Times New Roman" w:hAnsi="Times New Roman"/>
          <w:sz w:val="28"/>
          <w:szCs w:val="28"/>
        </w:rPr>
        <w:t>49 000</w:t>
      </w:r>
      <w:r w:rsidRPr="00EE32C2">
        <w:rPr>
          <w:rFonts w:ascii="Times New Roman" w:hAnsi="Times New Roman"/>
          <w:sz w:val="28"/>
          <w:szCs w:val="28"/>
        </w:rPr>
        <w:t xml:space="preserve"> тыс. рублей, что на </w:t>
      </w:r>
      <w:r w:rsidR="00D667DE">
        <w:rPr>
          <w:rFonts w:ascii="Times New Roman" w:hAnsi="Times New Roman"/>
          <w:sz w:val="28"/>
          <w:szCs w:val="28"/>
        </w:rPr>
        <w:t xml:space="preserve">3,3 </w:t>
      </w:r>
      <w:r w:rsidRPr="00EE32C2">
        <w:rPr>
          <w:rFonts w:ascii="Times New Roman" w:hAnsi="Times New Roman"/>
          <w:sz w:val="28"/>
          <w:szCs w:val="28"/>
        </w:rPr>
        <w:t xml:space="preserve">тыс. рублей или на </w:t>
      </w:r>
      <w:r w:rsidR="00D667DE">
        <w:rPr>
          <w:rFonts w:ascii="Times New Roman" w:hAnsi="Times New Roman"/>
          <w:sz w:val="28"/>
          <w:szCs w:val="28"/>
        </w:rPr>
        <w:t>7,22</w:t>
      </w:r>
      <w:r w:rsidRPr="00EE32C2">
        <w:rPr>
          <w:rFonts w:ascii="Times New Roman" w:hAnsi="Times New Roman"/>
          <w:sz w:val="28"/>
          <w:szCs w:val="28"/>
        </w:rPr>
        <w:t xml:space="preserve"> процента больше ожидаемого исполнения за 201</w:t>
      </w:r>
      <w:r w:rsidR="00D667DE">
        <w:rPr>
          <w:rFonts w:ascii="Times New Roman" w:hAnsi="Times New Roman"/>
          <w:sz w:val="28"/>
          <w:szCs w:val="28"/>
        </w:rPr>
        <w:t>5</w:t>
      </w:r>
      <w:r w:rsidRPr="00EE32C2">
        <w:rPr>
          <w:rFonts w:ascii="Times New Roman" w:hAnsi="Times New Roman"/>
          <w:sz w:val="28"/>
          <w:szCs w:val="28"/>
        </w:rPr>
        <w:t xml:space="preserve"> год </w:t>
      </w:r>
      <w:r>
        <w:rPr>
          <w:rFonts w:ascii="Times New Roman" w:hAnsi="Times New Roman"/>
          <w:sz w:val="28"/>
          <w:szCs w:val="28"/>
        </w:rPr>
        <w:t>(</w:t>
      </w:r>
      <w:r w:rsidR="00D667DE">
        <w:rPr>
          <w:rFonts w:ascii="Times New Roman" w:hAnsi="Times New Roman"/>
          <w:sz w:val="28"/>
          <w:szCs w:val="28"/>
        </w:rPr>
        <w:t>45 700</w:t>
      </w:r>
      <w:r>
        <w:rPr>
          <w:rFonts w:ascii="Times New Roman" w:hAnsi="Times New Roman"/>
          <w:sz w:val="28"/>
          <w:szCs w:val="28"/>
        </w:rPr>
        <w:t xml:space="preserve"> тыс. рублей)</w:t>
      </w:r>
      <w:r w:rsidR="00C23DF3">
        <w:rPr>
          <w:rFonts w:ascii="Times New Roman" w:hAnsi="Times New Roman"/>
          <w:sz w:val="28"/>
          <w:szCs w:val="28"/>
        </w:rPr>
        <w:t xml:space="preserve"> и на 3,3 </w:t>
      </w:r>
      <w:r w:rsidR="00C23DF3" w:rsidRPr="00EE32C2">
        <w:rPr>
          <w:rFonts w:ascii="Times New Roman" w:hAnsi="Times New Roman"/>
          <w:sz w:val="28"/>
          <w:szCs w:val="28"/>
        </w:rPr>
        <w:t>тыс. рублей</w:t>
      </w:r>
      <w:r w:rsidR="00C23DF3">
        <w:rPr>
          <w:rFonts w:ascii="Times New Roman" w:hAnsi="Times New Roman"/>
          <w:sz w:val="28"/>
          <w:szCs w:val="28"/>
        </w:rPr>
        <w:t xml:space="preserve"> больше фактического исполнения за 2014 год.</w:t>
      </w:r>
    </w:p>
    <w:p w:rsidR="005B1C83" w:rsidRPr="007B1A29" w:rsidRDefault="005B1C83" w:rsidP="008D1164">
      <w:pPr>
        <w:pStyle w:val="a3"/>
        <w:spacing w:after="0" w:line="276" w:lineRule="auto"/>
        <w:ind w:firstLine="540"/>
        <w:jc w:val="both"/>
        <w:rPr>
          <w:rFonts w:ascii="Times New Roman" w:hAnsi="Times New Roman"/>
          <w:sz w:val="28"/>
          <w:szCs w:val="28"/>
        </w:rPr>
      </w:pPr>
    </w:p>
    <w:p w:rsidR="005B1C83" w:rsidRDefault="005B1C83" w:rsidP="008D1164">
      <w:pPr>
        <w:pStyle w:val="a3"/>
        <w:spacing w:after="0" w:line="276" w:lineRule="auto"/>
        <w:ind w:firstLine="540"/>
        <w:jc w:val="center"/>
        <w:rPr>
          <w:rFonts w:ascii="Times New Roman" w:hAnsi="Times New Roman"/>
          <w:b/>
          <w:sz w:val="28"/>
          <w:szCs w:val="28"/>
        </w:rPr>
      </w:pPr>
      <w:r w:rsidRPr="003E6246">
        <w:rPr>
          <w:rFonts w:ascii="Times New Roman" w:hAnsi="Times New Roman"/>
          <w:b/>
          <w:sz w:val="28"/>
          <w:szCs w:val="28"/>
        </w:rPr>
        <w:t>4.1.2. Налог на имущество</w:t>
      </w:r>
    </w:p>
    <w:p w:rsidR="005B1C83" w:rsidRPr="008E0E66" w:rsidRDefault="005B1C83" w:rsidP="008D1164">
      <w:pPr>
        <w:pStyle w:val="a3"/>
        <w:spacing w:after="0" w:line="276" w:lineRule="auto"/>
        <w:ind w:firstLine="540"/>
        <w:jc w:val="both"/>
        <w:rPr>
          <w:rFonts w:ascii="Times New Roman" w:hAnsi="Times New Roman"/>
          <w:color w:val="auto"/>
          <w:sz w:val="28"/>
          <w:szCs w:val="28"/>
        </w:rPr>
      </w:pPr>
      <w:r w:rsidRPr="008E0E66">
        <w:rPr>
          <w:rFonts w:ascii="Times New Roman" w:hAnsi="Times New Roman"/>
          <w:color w:val="auto"/>
          <w:sz w:val="28"/>
          <w:szCs w:val="28"/>
        </w:rPr>
        <w:t xml:space="preserve">Налог на имущество </w:t>
      </w:r>
      <w:r w:rsidR="003B00ED" w:rsidRPr="008E0E66">
        <w:rPr>
          <w:rFonts w:ascii="Times New Roman" w:hAnsi="Times New Roman"/>
          <w:color w:val="auto"/>
          <w:sz w:val="28"/>
          <w:szCs w:val="28"/>
        </w:rPr>
        <w:t xml:space="preserve">на 2016 год </w:t>
      </w:r>
      <w:r w:rsidRPr="008E0E66">
        <w:rPr>
          <w:rFonts w:ascii="Times New Roman" w:hAnsi="Times New Roman"/>
          <w:color w:val="auto"/>
          <w:sz w:val="28"/>
          <w:szCs w:val="28"/>
        </w:rPr>
        <w:t xml:space="preserve">планируется в сумме </w:t>
      </w:r>
      <w:r w:rsidR="003B00ED" w:rsidRPr="008E0E66">
        <w:rPr>
          <w:rFonts w:ascii="Times New Roman" w:hAnsi="Times New Roman"/>
          <w:color w:val="auto"/>
          <w:sz w:val="28"/>
          <w:szCs w:val="28"/>
        </w:rPr>
        <w:t xml:space="preserve">13 </w:t>
      </w:r>
      <w:r w:rsidR="00C47AB0" w:rsidRPr="008E0E66">
        <w:rPr>
          <w:rFonts w:ascii="Times New Roman" w:hAnsi="Times New Roman"/>
          <w:color w:val="auto"/>
          <w:sz w:val="28"/>
          <w:szCs w:val="28"/>
        </w:rPr>
        <w:t>238</w:t>
      </w:r>
      <w:r w:rsidR="003B00ED" w:rsidRPr="008E0E66">
        <w:rPr>
          <w:rFonts w:ascii="Times New Roman" w:hAnsi="Times New Roman"/>
          <w:color w:val="auto"/>
          <w:sz w:val="28"/>
          <w:szCs w:val="28"/>
        </w:rPr>
        <w:t>,0</w:t>
      </w:r>
      <w:r w:rsidRPr="008E0E66">
        <w:rPr>
          <w:rFonts w:ascii="Times New Roman" w:hAnsi="Times New Roman"/>
          <w:color w:val="auto"/>
          <w:sz w:val="28"/>
          <w:szCs w:val="28"/>
        </w:rPr>
        <w:t xml:space="preserve"> тыс. рублей (</w:t>
      </w:r>
      <w:r w:rsidR="004A4213" w:rsidRPr="008E0E66">
        <w:rPr>
          <w:rFonts w:ascii="Times New Roman" w:hAnsi="Times New Roman"/>
          <w:color w:val="auto"/>
          <w:sz w:val="28"/>
          <w:szCs w:val="28"/>
        </w:rPr>
        <w:t xml:space="preserve">20,06 </w:t>
      </w:r>
      <w:r w:rsidRPr="008E0E66">
        <w:rPr>
          <w:rFonts w:ascii="Times New Roman" w:hAnsi="Times New Roman"/>
          <w:color w:val="auto"/>
          <w:sz w:val="28"/>
          <w:szCs w:val="28"/>
        </w:rPr>
        <w:t>% от суммы налоговых доходов), в том числе:</w:t>
      </w:r>
    </w:p>
    <w:p w:rsidR="005B1C83" w:rsidRPr="008E0E66" w:rsidRDefault="005B1C83" w:rsidP="008D1164">
      <w:pPr>
        <w:pStyle w:val="a3"/>
        <w:spacing w:after="0" w:line="276" w:lineRule="auto"/>
        <w:ind w:firstLine="540"/>
        <w:jc w:val="both"/>
        <w:rPr>
          <w:rFonts w:ascii="Times New Roman" w:hAnsi="Times New Roman"/>
          <w:color w:val="auto"/>
          <w:sz w:val="28"/>
          <w:szCs w:val="28"/>
        </w:rPr>
      </w:pPr>
      <w:r w:rsidRPr="008E0E66">
        <w:rPr>
          <w:rFonts w:ascii="Times New Roman" w:hAnsi="Times New Roman"/>
          <w:color w:val="auto"/>
          <w:sz w:val="28"/>
          <w:szCs w:val="28"/>
        </w:rPr>
        <w:t xml:space="preserve">- </w:t>
      </w:r>
      <w:r w:rsidR="003B00ED" w:rsidRPr="008E0E66">
        <w:rPr>
          <w:rFonts w:ascii="Times New Roman" w:hAnsi="Times New Roman"/>
          <w:color w:val="auto"/>
          <w:sz w:val="28"/>
          <w:szCs w:val="28"/>
        </w:rPr>
        <w:t>н</w:t>
      </w:r>
      <w:r w:rsidRPr="008E0E66">
        <w:rPr>
          <w:rFonts w:ascii="Times New Roman" w:hAnsi="Times New Roman"/>
          <w:color w:val="auto"/>
          <w:sz w:val="28"/>
          <w:szCs w:val="28"/>
        </w:rPr>
        <w:t xml:space="preserve">алог на имущество физических лиц в сумме </w:t>
      </w:r>
      <w:r w:rsidR="00FB2411" w:rsidRPr="008E0E66">
        <w:rPr>
          <w:rFonts w:ascii="Times New Roman" w:hAnsi="Times New Roman"/>
          <w:color w:val="auto"/>
          <w:sz w:val="28"/>
          <w:szCs w:val="28"/>
        </w:rPr>
        <w:t>1</w:t>
      </w:r>
      <w:r w:rsidR="00C86271" w:rsidRPr="008E0E66">
        <w:rPr>
          <w:rFonts w:ascii="Times New Roman" w:hAnsi="Times New Roman"/>
          <w:color w:val="auto"/>
          <w:sz w:val="28"/>
          <w:szCs w:val="28"/>
        </w:rPr>
        <w:t xml:space="preserve"> </w:t>
      </w:r>
      <w:r w:rsidR="00FB2411" w:rsidRPr="008E0E66">
        <w:rPr>
          <w:rFonts w:ascii="Times New Roman" w:hAnsi="Times New Roman"/>
          <w:color w:val="auto"/>
          <w:sz w:val="28"/>
          <w:szCs w:val="28"/>
        </w:rPr>
        <w:t>238,0 тыс. рублей</w:t>
      </w:r>
      <w:r w:rsidRPr="008E0E66">
        <w:rPr>
          <w:rFonts w:ascii="Times New Roman" w:hAnsi="Times New Roman"/>
          <w:color w:val="auto"/>
          <w:sz w:val="28"/>
          <w:szCs w:val="28"/>
        </w:rPr>
        <w:t>;</w:t>
      </w:r>
    </w:p>
    <w:p w:rsidR="005B1C83" w:rsidRPr="008E0E66" w:rsidRDefault="00834DB9" w:rsidP="008D1164">
      <w:pPr>
        <w:pStyle w:val="a3"/>
        <w:spacing w:after="0" w:line="276" w:lineRule="auto"/>
        <w:ind w:firstLine="540"/>
        <w:jc w:val="both"/>
        <w:rPr>
          <w:rFonts w:ascii="Times New Roman" w:hAnsi="Times New Roman"/>
          <w:color w:val="auto"/>
          <w:sz w:val="28"/>
          <w:szCs w:val="28"/>
        </w:rPr>
      </w:pPr>
      <w:r>
        <w:rPr>
          <w:rFonts w:ascii="Times New Roman" w:hAnsi="Times New Roman"/>
          <w:color w:val="auto"/>
          <w:sz w:val="28"/>
          <w:szCs w:val="28"/>
        </w:rPr>
        <w:t xml:space="preserve">- земельный налог </w:t>
      </w:r>
      <w:r w:rsidR="005B1C83" w:rsidRPr="008E0E66">
        <w:rPr>
          <w:rFonts w:ascii="Times New Roman" w:hAnsi="Times New Roman"/>
          <w:color w:val="auto"/>
          <w:sz w:val="28"/>
          <w:szCs w:val="28"/>
        </w:rPr>
        <w:t xml:space="preserve">в сумме </w:t>
      </w:r>
      <w:r w:rsidR="00C86271" w:rsidRPr="008E0E66">
        <w:rPr>
          <w:rFonts w:ascii="Times New Roman" w:hAnsi="Times New Roman"/>
          <w:color w:val="auto"/>
          <w:sz w:val="28"/>
          <w:szCs w:val="28"/>
        </w:rPr>
        <w:t>12 000 тыс. рублей</w:t>
      </w:r>
      <w:r w:rsidR="005B1C83" w:rsidRPr="008E0E66">
        <w:rPr>
          <w:rFonts w:ascii="Times New Roman" w:hAnsi="Times New Roman"/>
          <w:color w:val="auto"/>
          <w:sz w:val="28"/>
          <w:szCs w:val="28"/>
        </w:rPr>
        <w:t>;</w:t>
      </w:r>
    </w:p>
    <w:p w:rsidR="006527DA" w:rsidRPr="00E314C5" w:rsidRDefault="00A96628" w:rsidP="006527DA">
      <w:pPr>
        <w:pStyle w:val="a8"/>
        <w:widowControl w:val="0"/>
        <w:tabs>
          <w:tab w:val="left" w:pos="567"/>
        </w:tabs>
        <w:spacing w:after="0"/>
        <w:ind w:left="0" w:firstLine="567"/>
        <w:jc w:val="both"/>
        <w:rPr>
          <w:rFonts w:ascii="Times New Roman" w:hAnsi="Times New Roman"/>
          <w:sz w:val="28"/>
          <w:szCs w:val="28"/>
        </w:rPr>
      </w:pPr>
      <w:r>
        <w:rPr>
          <w:rFonts w:ascii="Times New Roman" w:hAnsi="Times New Roman"/>
          <w:sz w:val="28"/>
          <w:szCs w:val="28"/>
        </w:rPr>
        <w:t>Н</w:t>
      </w:r>
      <w:r w:rsidR="005B1C83" w:rsidRPr="008E0E66">
        <w:rPr>
          <w:rFonts w:ascii="Times New Roman" w:hAnsi="Times New Roman"/>
          <w:sz w:val="28"/>
          <w:szCs w:val="28"/>
        </w:rPr>
        <w:t>алоговый потенциал определен исходя из</w:t>
      </w:r>
      <w:r>
        <w:rPr>
          <w:rFonts w:ascii="Times New Roman" w:hAnsi="Times New Roman"/>
          <w:sz w:val="28"/>
          <w:szCs w:val="28"/>
        </w:rPr>
        <w:t xml:space="preserve"> сведений, предоставленных налоговыми органами и ставки налога, установленной Решением Совета Сортавальского городского поселения с учетом норматива зачисления в бюджет Сортавальского городского поселения в размере 100%. Прогноз поступления земельного налога на 2016 год определен с учетом проведения новой государственной кадастровой оценки земель, с учетом снижения ставки налога по объе</w:t>
      </w:r>
      <w:r w:rsidR="006527DA">
        <w:rPr>
          <w:rFonts w:ascii="Times New Roman" w:hAnsi="Times New Roman"/>
          <w:sz w:val="28"/>
          <w:szCs w:val="28"/>
        </w:rPr>
        <w:t>ктам социально-культурной сферы,</w:t>
      </w:r>
      <w:r w:rsidR="006527DA" w:rsidRPr="006527DA">
        <w:rPr>
          <w:rFonts w:ascii="Times New Roman" w:hAnsi="Times New Roman"/>
          <w:sz w:val="28"/>
          <w:szCs w:val="28"/>
        </w:rPr>
        <w:t xml:space="preserve"> </w:t>
      </w:r>
      <w:r w:rsidR="006527DA" w:rsidRPr="0078645E">
        <w:rPr>
          <w:rFonts w:ascii="Times New Roman" w:hAnsi="Times New Roman"/>
          <w:sz w:val="28"/>
          <w:szCs w:val="28"/>
        </w:rPr>
        <w:t>что не соответствует требованиям бюджетного законодательства, установленных в ст.174.1 БК РФ.</w:t>
      </w:r>
    </w:p>
    <w:p w:rsidR="006527DA" w:rsidRPr="0058537E" w:rsidRDefault="006527DA" w:rsidP="006527DA">
      <w:pPr>
        <w:pStyle w:val="a8"/>
        <w:widowControl w:val="0"/>
        <w:tabs>
          <w:tab w:val="left" w:pos="567"/>
        </w:tabs>
        <w:spacing w:after="0"/>
        <w:ind w:left="0" w:firstLine="567"/>
        <w:jc w:val="both"/>
        <w:rPr>
          <w:rFonts w:ascii="Times New Roman" w:hAnsi="Times New Roman"/>
          <w:sz w:val="28"/>
          <w:szCs w:val="28"/>
        </w:rPr>
      </w:pPr>
      <w:r w:rsidRPr="0058537E">
        <w:rPr>
          <w:rFonts w:ascii="Times New Roman" w:hAnsi="Times New Roman"/>
          <w:sz w:val="28"/>
          <w:szCs w:val="28"/>
        </w:rPr>
        <w:t xml:space="preserve">Согласно ст. 174.1 БК РФ доходы бюджета </w:t>
      </w:r>
      <w:r>
        <w:rPr>
          <w:rFonts w:ascii="Times New Roman" w:hAnsi="Times New Roman"/>
          <w:sz w:val="28"/>
          <w:szCs w:val="28"/>
        </w:rPr>
        <w:t xml:space="preserve">должны </w:t>
      </w:r>
      <w:r w:rsidRPr="0058537E">
        <w:rPr>
          <w:rFonts w:ascii="Times New Roman" w:hAnsi="Times New Roman"/>
          <w:sz w:val="28"/>
          <w:szCs w:val="28"/>
        </w:rPr>
        <w:t>прогнозир</w:t>
      </w:r>
      <w:r>
        <w:rPr>
          <w:rFonts w:ascii="Times New Roman" w:hAnsi="Times New Roman"/>
          <w:sz w:val="28"/>
          <w:szCs w:val="28"/>
        </w:rPr>
        <w:t>оваться</w:t>
      </w:r>
      <w:r w:rsidRPr="0058537E">
        <w:rPr>
          <w:rFonts w:ascii="Times New Roman" w:hAnsi="Times New Roman"/>
          <w:sz w:val="28"/>
          <w:szCs w:val="28"/>
        </w:rPr>
        <w:t xml:space="preserve"> на основе прогноза социально-экономического развития территории.</w:t>
      </w:r>
    </w:p>
    <w:p w:rsidR="005B1C83" w:rsidRPr="008E0E66" w:rsidRDefault="009C73FF" w:rsidP="008D1164">
      <w:pPr>
        <w:pStyle w:val="a3"/>
        <w:spacing w:after="0" w:line="276" w:lineRule="auto"/>
        <w:ind w:firstLine="540"/>
        <w:jc w:val="both"/>
        <w:rPr>
          <w:rFonts w:ascii="Times New Roman" w:hAnsi="Times New Roman"/>
          <w:color w:val="auto"/>
          <w:sz w:val="28"/>
          <w:szCs w:val="28"/>
        </w:rPr>
      </w:pPr>
      <w:r w:rsidRPr="008E0E66">
        <w:rPr>
          <w:rFonts w:ascii="Times New Roman" w:hAnsi="Times New Roman"/>
          <w:color w:val="auto"/>
          <w:sz w:val="28"/>
          <w:szCs w:val="28"/>
        </w:rPr>
        <w:t>Прогноз</w:t>
      </w:r>
      <w:r w:rsidR="0025770B">
        <w:rPr>
          <w:rFonts w:ascii="Times New Roman" w:hAnsi="Times New Roman"/>
          <w:color w:val="auto"/>
          <w:sz w:val="28"/>
          <w:szCs w:val="28"/>
        </w:rPr>
        <w:t>ная</w:t>
      </w:r>
      <w:r w:rsidRPr="008E0E66">
        <w:rPr>
          <w:rFonts w:ascii="Times New Roman" w:hAnsi="Times New Roman"/>
          <w:color w:val="auto"/>
          <w:sz w:val="28"/>
          <w:szCs w:val="28"/>
        </w:rPr>
        <w:t xml:space="preserve"> величина поступления налога на имуществ</w:t>
      </w:r>
      <w:r w:rsidR="003A5801">
        <w:rPr>
          <w:rFonts w:ascii="Times New Roman" w:hAnsi="Times New Roman"/>
          <w:color w:val="auto"/>
          <w:sz w:val="28"/>
          <w:szCs w:val="28"/>
        </w:rPr>
        <w:t>о</w:t>
      </w:r>
      <w:r w:rsidRPr="008E0E66">
        <w:rPr>
          <w:rFonts w:ascii="Times New Roman" w:hAnsi="Times New Roman"/>
          <w:color w:val="auto"/>
          <w:sz w:val="28"/>
          <w:szCs w:val="28"/>
        </w:rPr>
        <w:t xml:space="preserve"> на 2016 год составляет 99 процентов </w:t>
      </w:r>
      <w:r w:rsidR="00A96628">
        <w:rPr>
          <w:rFonts w:ascii="Times New Roman" w:hAnsi="Times New Roman"/>
          <w:color w:val="auto"/>
          <w:sz w:val="28"/>
          <w:szCs w:val="28"/>
        </w:rPr>
        <w:t xml:space="preserve">от </w:t>
      </w:r>
      <w:r w:rsidRPr="008E0E66">
        <w:rPr>
          <w:rFonts w:ascii="Times New Roman" w:hAnsi="Times New Roman"/>
          <w:color w:val="auto"/>
          <w:sz w:val="28"/>
          <w:szCs w:val="28"/>
        </w:rPr>
        <w:t>оценки поступления суммы налога на имущества в 2015 году</w:t>
      </w:r>
      <w:r w:rsidR="009E1813">
        <w:rPr>
          <w:rFonts w:ascii="Times New Roman" w:hAnsi="Times New Roman"/>
          <w:color w:val="auto"/>
          <w:sz w:val="28"/>
          <w:szCs w:val="28"/>
        </w:rPr>
        <w:t xml:space="preserve"> (13 091 тыс. руб.)</w:t>
      </w:r>
      <w:r w:rsidRPr="008E0E66">
        <w:rPr>
          <w:rFonts w:ascii="Times New Roman" w:hAnsi="Times New Roman"/>
          <w:color w:val="auto"/>
          <w:sz w:val="28"/>
          <w:szCs w:val="28"/>
        </w:rPr>
        <w:t>.</w:t>
      </w:r>
    </w:p>
    <w:p w:rsidR="005B1C83" w:rsidRDefault="005B1C83" w:rsidP="00902090">
      <w:pPr>
        <w:pStyle w:val="a3"/>
        <w:spacing w:after="0"/>
        <w:ind w:firstLine="540"/>
        <w:jc w:val="both"/>
        <w:rPr>
          <w:rFonts w:ascii="Times New Roman" w:hAnsi="Times New Roman"/>
          <w:sz w:val="28"/>
          <w:szCs w:val="28"/>
        </w:rPr>
      </w:pPr>
    </w:p>
    <w:p w:rsidR="005B1C83" w:rsidRPr="00064A6E" w:rsidRDefault="005B1C83" w:rsidP="00064A6E">
      <w:pPr>
        <w:ind w:firstLine="567"/>
        <w:jc w:val="center"/>
        <w:rPr>
          <w:rFonts w:ascii="Times New Roman" w:hAnsi="Times New Roman"/>
          <w:b/>
          <w:sz w:val="28"/>
          <w:szCs w:val="28"/>
        </w:rPr>
      </w:pPr>
      <w:r w:rsidRPr="00064A6E">
        <w:rPr>
          <w:rFonts w:ascii="Times New Roman" w:hAnsi="Times New Roman"/>
          <w:b/>
          <w:sz w:val="28"/>
          <w:szCs w:val="28"/>
        </w:rPr>
        <w:t>4.1.3.</w:t>
      </w:r>
      <w:r w:rsidRPr="00064A6E">
        <w:rPr>
          <w:rFonts w:ascii="Times New Roman" w:hAnsi="Times New Roman"/>
          <w:sz w:val="28"/>
          <w:szCs w:val="28"/>
        </w:rPr>
        <w:t xml:space="preserve"> </w:t>
      </w:r>
      <w:r w:rsidRPr="00183801">
        <w:rPr>
          <w:rFonts w:ascii="Times New Roman" w:hAnsi="Times New Roman"/>
          <w:b/>
          <w:sz w:val="28"/>
          <w:szCs w:val="28"/>
        </w:rPr>
        <w:t>Акцизы по подакцизным товарам (продукции), производимым на территории Российской Федерации</w:t>
      </w:r>
    </w:p>
    <w:p w:rsidR="005B1C83" w:rsidRPr="00183801" w:rsidRDefault="005B1C83" w:rsidP="00064A6E">
      <w:pPr>
        <w:ind w:firstLine="567"/>
        <w:jc w:val="both"/>
        <w:rPr>
          <w:rFonts w:ascii="Times New Roman" w:hAnsi="Times New Roman"/>
          <w:sz w:val="28"/>
          <w:szCs w:val="28"/>
        </w:rPr>
      </w:pPr>
      <w:r w:rsidRPr="00183801">
        <w:rPr>
          <w:rFonts w:ascii="Times New Roman" w:hAnsi="Times New Roman"/>
          <w:sz w:val="28"/>
          <w:szCs w:val="28"/>
        </w:rPr>
        <w:t xml:space="preserve">Согласно пояснительной записке к проекту Решения, прогноз поступления доходов в бюджет </w:t>
      </w:r>
      <w:r w:rsidR="00020CB5">
        <w:rPr>
          <w:rFonts w:ascii="Times New Roman" w:hAnsi="Times New Roman"/>
          <w:sz w:val="28"/>
          <w:szCs w:val="28"/>
        </w:rPr>
        <w:t>Сортавальского</w:t>
      </w:r>
      <w:r w:rsidRPr="005C0418">
        <w:rPr>
          <w:rFonts w:ascii="Times New Roman" w:hAnsi="Times New Roman"/>
          <w:sz w:val="28"/>
          <w:szCs w:val="28"/>
        </w:rPr>
        <w:t xml:space="preserve"> городского поселения</w:t>
      </w:r>
      <w:r w:rsidRPr="00183801">
        <w:rPr>
          <w:rFonts w:ascii="Times New Roman" w:hAnsi="Times New Roman"/>
          <w:sz w:val="28"/>
          <w:szCs w:val="28"/>
        </w:rPr>
        <w:t xml:space="preserve"> от уплаты акцизов на нефтепродукты (дизельное топливо, моторные масла для дизельных и (или) карбюраторных (</w:t>
      </w:r>
      <w:proofErr w:type="spellStart"/>
      <w:r w:rsidRPr="00183801">
        <w:rPr>
          <w:rFonts w:ascii="Times New Roman" w:hAnsi="Times New Roman"/>
          <w:sz w:val="28"/>
          <w:szCs w:val="28"/>
        </w:rPr>
        <w:t>инжекторных</w:t>
      </w:r>
      <w:proofErr w:type="spellEnd"/>
      <w:r w:rsidRPr="00183801">
        <w:rPr>
          <w:rFonts w:ascii="Times New Roman" w:hAnsi="Times New Roman"/>
          <w:sz w:val="28"/>
          <w:szCs w:val="28"/>
        </w:rPr>
        <w:t xml:space="preserve">) двигателей, </w:t>
      </w:r>
      <w:r w:rsidRPr="00183801">
        <w:rPr>
          <w:rFonts w:ascii="Times New Roman" w:hAnsi="Times New Roman"/>
          <w:sz w:val="28"/>
          <w:szCs w:val="28"/>
        </w:rPr>
        <w:lastRenderedPageBreak/>
        <w:t>автомобильный бензин) определен на основании показателей администратора доходов – Управления Федерального каз</w:t>
      </w:r>
      <w:r w:rsidR="006A38E7">
        <w:rPr>
          <w:rFonts w:ascii="Times New Roman" w:hAnsi="Times New Roman"/>
          <w:sz w:val="28"/>
          <w:szCs w:val="28"/>
        </w:rPr>
        <w:t>начейства по Республике Карелия с учетом норматива отчисления</w:t>
      </w:r>
      <w:r w:rsidR="003A1CA8">
        <w:rPr>
          <w:rFonts w:ascii="Times New Roman" w:hAnsi="Times New Roman"/>
          <w:sz w:val="28"/>
          <w:szCs w:val="28"/>
        </w:rPr>
        <w:t xml:space="preserve"> в местные бюджеты 10 процентов налоговых доходов консолидированного бюджета субъекта РФ от указанного налога.</w:t>
      </w:r>
    </w:p>
    <w:p w:rsidR="005B1C83" w:rsidRDefault="005B1C83" w:rsidP="004E1A45">
      <w:pPr>
        <w:ind w:firstLine="567"/>
        <w:jc w:val="both"/>
        <w:rPr>
          <w:rFonts w:ascii="Times New Roman" w:hAnsi="Times New Roman"/>
          <w:sz w:val="28"/>
          <w:szCs w:val="28"/>
        </w:rPr>
      </w:pPr>
      <w:r w:rsidRPr="004E1A45">
        <w:rPr>
          <w:rFonts w:ascii="Times New Roman" w:hAnsi="Times New Roman"/>
          <w:sz w:val="28"/>
          <w:szCs w:val="28"/>
        </w:rPr>
        <w:t xml:space="preserve">Поступления акцизов на нефтепродукты в бюджет </w:t>
      </w:r>
      <w:r w:rsidR="0010418E">
        <w:rPr>
          <w:rFonts w:ascii="Times New Roman" w:hAnsi="Times New Roman"/>
          <w:sz w:val="28"/>
          <w:szCs w:val="28"/>
        </w:rPr>
        <w:t>Сортавальского</w:t>
      </w:r>
      <w:r w:rsidRPr="004E1A45">
        <w:rPr>
          <w:rFonts w:ascii="Times New Roman" w:hAnsi="Times New Roman"/>
          <w:sz w:val="28"/>
          <w:szCs w:val="28"/>
        </w:rPr>
        <w:t xml:space="preserve"> городского поселения в 201</w:t>
      </w:r>
      <w:r w:rsidR="0010418E">
        <w:rPr>
          <w:rFonts w:ascii="Times New Roman" w:hAnsi="Times New Roman"/>
          <w:sz w:val="28"/>
          <w:szCs w:val="28"/>
        </w:rPr>
        <w:t>6</w:t>
      </w:r>
      <w:r w:rsidRPr="004E1A45">
        <w:rPr>
          <w:rFonts w:ascii="Times New Roman" w:hAnsi="Times New Roman"/>
          <w:sz w:val="28"/>
          <w:szCs w:val="28"/>
        </w:rPr>
        <w:t xml:space="preserve"> году прогнозируются в сумме </w:t>
      </w:r>
      <w:r w:rsidR="0010418E">
        <w:rPr>
          <w:rFonts w:ascii="Times New Roman" w:hAnsi="Times New Roman"/>
          <w:sz w:val="28"/>
          <w:szCs w:val="28"/>
        </w:rPr>
        <w:t>3</w:t>
      </w:r>
      <w:r w:rsidR="00B97BCE">
        <w:rPr>
          <w:rFonts w:ascii="Times New Roman" w:hAnsi="Times New Roman"/>
          <w:sz w:val="28"/>
          <w:szCs w:val="28"/>
        </w:rPr>
        <w:t xml:space="preserve"> </w:t>
      </w:r>
      <w:r w:rsidR="0010418E">
        <w:rPr>
          <w:rFonts w:ascii="Times New Roman" w:hAnsi="Times New Roman"/>
          <w:sz w:val="28"/>
          <w:szCs w:val="28"/>
        </w:rPr>
        <w:t>725,7</w:t>
      </w:r>
      <w:r w:rsidRPr="004E1A45">
        <w:rPr>
          <w:rFonts w:ascii="Times New Roman" w:hAnsi="Times New Roman"/>
          <w:sz w:val="28"/>
          <w:szCs w:val="28"/>
        </w:rPr>
        <w:t xml:space="preserve"> тыс. рублей, </w:t>
      </w:r>
      <w:r w:rsidR="0010418E">
        <w:rPr>
          <w:rFonts w:ascii="Times New Roman" w:hAnsi="Times New Roman"/>
          <w:sz w:val="28"/>
          <w:szCs w:val="28"/>
        </w:rPr>
        <w:t xml:space="preserve">что составляет </w:t>
      </w:r>
      <w:r w:rsidR="00EE796A">
        <w:rPr>
          <w:rFonts w:ascii="Times New Roman" w:hAnsi="Times New Roman"/>
          <w:sz w:val="28"/>
          <w:szCs w:val="28"/>
        </w:rPr>
        <w:t xml:space="preserve">103,75 </w:t>
      </w:r>
      <w:r w:rsidR="0010418E">
        <w:rPr>
          <w:rFonts w:ascii="Times New Roman" w:hAnsi="Times New Roman"/>
          <w:sz w:val="28"/>
          <w:szCs w:val="28"/>
        </w:rPr>
        <w:t>процентов к оценке поступлений за 2015 год</w:t>
      </w:r>
      <w:r w:rsidRPr="004E1A45">
        <w:rPr>
          <w:rFonts w:ascii="Times New Roman" w:hAnsi="Times New Roman"/>
          <w:sz w:val="28"/>
          <w:szCs w:val="28"/>
        </w:rPr>
        <w:t>.</w:t>
      </w:r>
    </w:p>
    <w:p w:rsidR="00AE564D" w:rsidRPr="004E1A45" w:rsidRDefault="00AE564D" w:rsidP="004E1A45">
      <w:pPr>
        <w:ind w:firstLine="567"/>
        <w:jc w:val="both"/>
        <w:rPr>
          <w:rFonts w:ascii="Times New Roman" w:hAnsi="Times New Roman"/>
          <w:sz w:val="28"/>
          <w:szCs w:val="28"/>
        </w:rPr>
      </w:pPr>
    </w:p>
    <w:p w:rsidR="005B1C83" w:rsidRPr="00CA08EF" w:rsidRDefault="005B1C83" w:rsidP="00FE10B5">
      <w:pPr>
        <w:tabs>
          <w:tab w:val="left" w:pos="567"/>
        </w:tabs>
        <w:ind w:firstLine="567"/>
        <w:jc w:val="center"/>
        <w:rPr>
          <w:b/>
          <w:sz w:val="28"/>
          <w:szCs w:val="28"/>
        </w:rPr>
      </w:pPr>
      <w:r w:rsidRPr="00FE10B5">
        <w:rPr>
          <w:rFonts w:ascii="Times New Roman" w:hAnsi="Times New Roman"/>
          <w:b/>
          <w:sz w:val="28"/>
          <w:szCs w:val="28"/>
        </w:rPr>
        <w:t xml:space="preserve">4.2. </w:t>
      </w:r>
      <w:r w:rsidRPr="00CA08EF">
        <w:rPr>
          <w:rFonts w:ascii="Times New Roman" w:hAnsi="Times New Roman"/>
          <w:b/>
          <w:sz w:val="28"/>
          <w:szCs w:val="28"/>
        </w:rPr>
        <w:t xml:space="preserve">Неналоговые доходы бюджета </w:t>
      </w:r>
      <w:r w:rsidR="00CA08EF" w:rsidRPr="00CA08EF">
        <w:rPr>
          <w:rFonts w:ascii="Times New Roman" w:hAnsi="Times New Roman"/>
          <w:b/>
          <w:sz w:val="28"/>
          <w:szCs w:val="28"/>
        </w:rPr>
        <w:t>Сортавальского</w:t>
      </w:r>
      <w:r w:rsidRPr="00CA08EF">
        <w:rPr>
          <w:rFonts w:ascii="Times New Roman" w:hAnsi="Times New Roman"/>
          <w:b/>
          <w:sz w:val="28"/>
          <w:szCs w:val="28"/>
        </w:rPr>
        <w:t xml:space="preserve"> городского поселения</w:t>
      </w:r>
    </w:p>
    <w:p w:rsidR="005B1C83" w:rsidRPr="0074799B" w:rsidRDefault="005B1C83" w:rsidP="00FE10B5">
      <w:pPr>
        <w:pStyle w:val="a8"/>
        <w:widowControl w:val="0"/>
        <w:tabs>
          <w:tab w:val="left" w:pos="567"/>
        </w:tabs>
        <w:spacing w:after="0"/>
        <w:ind w:left="0" w:firstLine="567"/>
        <w:jc w:val="both"/>
        <w:rPr>
          <w:rFonts w:ascii="Times New Roman" w:hAnsi="Times New Roman"/>
          <w:sz w:val="28"/>
          <w:szCs w:val="28"/>
        </w:rPr>
      </w:pPr>
      <w:r w:rsidRPr="0074799B">
        <w:rPr>
          <w:rFonts w:ascii="Times New Roman" w:hAnsi="Times New Roman"/>
          <w:sz w:val="28"/>
          <w:szCs w:val="28"/>
        </w:rPr>
        <w:t xml:space="preserve">Неналоговые доходы бюджета </w:t>
      </w:r>
      <w:r w:rsidR="00CA08EF" w:rsidRPr="0074799B">
        <w:rPr>
          <w:rFonts w:ascii="Times New Roman" w:hAnsi="Times New Roman"/>
          <w:sz w:val="28"/>
          <w:szCs w:val="28"/>
        </w:rPr>
        <w:t>Сортавальского</w:t>
      </w:r>
      <w:r w:rsidRPr="0074799B">
        <w:rPr>
          <w:rFonts w:ascii="Times New Roman" w:hAnsi="Times New Roman"/>
          <w:sz w:val="28"/>
          <w:szCs w:val="28"/>
        </w:rPr>
        <w:t xml:space="preserve"> городского поселения на 2015 год прогнозируются в объеме </w:t>
      </w:r>
      <w:r w:rsidR="0074799B" w:rsidRPr="0074799B">
        <w:rPr>
          <w:rFonts w:ascii="Times New Roman" w:hAnsi="Times New Roman"/>
          <w:sz w:val="28"/>
          <w:szCs w:val="28"/>
        </w:rPr>
        <w:t xml:space="preserve">26 406,6 </w:t>
      </w:r>
      <w:r w:rsidR="00CA08EF" w:rsidRPr="0074799B">
        <w:rPr>
          <w:rFonts w:ascii="Times New Roman" w:hAnsi="Times New Roman"/>
          <w:sz w:val="28"/>
          <w:szCs w:val="28"/>
        </w:rPr>
        <w:t>тыс. рублей</w:t>
      </w:r>
      <w:r w:rsidRPr="0074799B">
        <w:rPr>
          <w:rFonts w:ascii="Times New Roman" w:hAnsi="Times New Roman"/>
          <w:sz w:val="28"/>
          <w:szCs w:val="28"/>
        </w:rPr>
        <w:t>.</w:t>
      </w:r>
    </w:p>
    <w:p w:rsidR="00D82729" w:rsidRPr="001E617D" w:rsidRDefault="005B1C83" w:rsidP="00D82729">
      <w:pPr>
        <w:pStyle w:val="a8"/>
        <w:widowControl w:val="0"/>
        <w:tabs>
          <w:tab w:val="left" w:pos="567"/>
        </w:tabs>
        <w:spacing w:after="0"/>
        <w:ind w:left="0" w:firstLine="567"/>
        <w:jc w:val="both"/>
        <w:rPr>
          <w:rFonts w:ascii="Times New Roman" w:hAnsi="Times New Roman"/>
          <w:sz w:val="28"/>
          <w:szCs w:val="28"/>
        </w:rPr>
      </w:pPr>
      <w:r w:rsidRPr="00D21322">
        <w:rPr>
          <w:rFonts w:ascii="Times New Roman" w:hAnsi="Times New Roman"/>
          <w:sz w:val="28"/>
          <w:szCs w:val="28"/>
        </w:rPr>
        <w:t xml:space="preserve">В сравнении с </w:t>
      </w:r>
      <w:r w:rsidR="00D82729">
        <w:rPr>
          <w:rFonts w:ascii="Times New Roman" w:hAnsi="Times New Roman"/>
          <w:sz w:val="28"/>
          <w:szCs w:val="28"/>
        </w:rPr>
        <w:t xml:space="preserve">оценкой </w:t>
      </w:r>
      <w:r w:rsidRPr="00D21322">
        <w:rPr>
          <w:rFonts w:ascii="Times New Roman" w:hAnsi="Times New Roman"/>
          <w:sz w:val="28"/>
          <w:szCs w:val="28"/>
        </w:rPr>
        <w:t xml:space="preserve">поступления </w:t>
      </w:r>
      <w:r>
        <w:rPr>
          <w:rFonts w:ascii="Times New Roman" w:hAnsi="Times New Roman"/>
          <w:sz w:val="28"/>
          <w:szCs w:val="28"/>
        </w:rPr>
        <w:t>не</w:t>
      </w:r>
      <w:r w:rsidRPr="00D21322">
        <w:rPr>
          <w:rFonts w:ascii="Times New Roman" w:hAnsi="Times New Roman"/>
          <w:sz w:val="28"/>
          <w:szCs w:val="28"/>
        </w:rPr>
        <w:t xml:space="preserve">налоговых доходов </w:t>
      </w:r>
      <w:r w:rsidR="00D82729">
        <w:rPr>
          <w:rFonts w:ascii="Times New Roman" w:hAnsi="Times New Roman"/>
          <w:sz w:val="28"/>
          <w:szCs w:val="28"/>
        </w:rPr>
        <w:t xml:space="preserve">на </w:t>
      </w:r>
      <w:r w:rsidR="00D82729" w:rsidRPr="00D21322">
        <w:rPr>
          <w:rFonts w:ascii="Times New Roman" w:hAnsi="Times New Roman"/>
          <w:sz w:val="28"/>
          <w:szCs w:val="28"/>
        </w:rPr>
        <w:t>201</w:t>
      </w:r>
      <w:r w:rsidR="00D82729">
        <w:rPr>
          <w:rFonts w:ascii="Times New Roman" w:hAnsi="Times New Roman"/>
          <w:sz w:val="28"/>
          <w:szCs w:val="28"/>
        </w:rPr>
        <w:t>5</w:t>
      </w:r>
      <w:r w:rsidR="00D82729" w:rsidRPr="00D21322">
        <w:rPr>
          <w:rFonts w:ascii="Times New Roman" w:hAnsi="Times New Roman"/>
          <w:sz w:val="28"/>
          <w:szCs w:val="28"/>
        </w:rPr>
        <w:t xml:space="preserve"> год </w:t>
      </w:r>
      <w:r w:rsidRPr="00D21322">
        <w:rPr>
          <w:rFonts w:ascii="Times New Roman" w:hAnsi="Times New Roman"/>
          <w:sz w:val="28"/>
          <w:szCs w:val="28"/>
        </w:rPr>
        <w:t>в 201</w:t>
      </w:r>
      <w:r w:rsidR="00D82729">
        <w:rPr>
          <w:rFonts w:ascii="Times New Roman" w:hAnsi="Times New Roman"/>
          <w:sz w:val="28"/>
          <w:szCs w:val="28"/>
        </w:rPr>
        <w:t>6</w:t>
      </w:r>
      <w:r w:rsidRPr="00D21322">
        <w:rPr>
          <w:rFonts w:ascii="Times New Roman" w:hAnsi="Times New Roman"/>
          <w:sz w:val="28"/>
          <w:szCs w:val="28"/>
        </w:rPr>
        <w:t xml:space="preserve"> году прогнозируются</w:t>
      </w:r>
      <w:r w:rsidR="00D82729">
        <w:rPr>
          <w:rFonts w:ascii="Times New Roman" w:hAnsi="Times New Roman"/>
          <w:sz w:val="28"/>
          <w:szCs w:val="28"/>
        </w:rPr>
        <w:t xml:space="preserve"> значительный</w:t>
      </w:r>
      <w:r w:rsidRPr="00D21322">
        <w:rPr>
          <w:rFonts w:ascii="Times New Roman" w:hAnsi="Times New Roman"/>
          <w:sz w:val="28"/>
          <w:szCs w:val="28"/>
        </w:rPr>
        <w:t xml:space="preserve"> </w:t>
      </w:r>
      <w:r w:rsidR="00D82729">
        <w:rPr>
          <w:rFonts w:ascii="Times New Roman" w:hAnsi="Times New Roman"/>
          <w:sz w:val="28"/>
          <w:szCs w:val="28"/>
        </w:rPr>
        <w:t>рост неналоговых доходов</w:t>
      </w:r>
      <w:r w:rsidRPr="00D21322">
        <w:rPr>
          <w:rFonts w:ascii="Times New Roman" w:hAnsi="Times New Roman"/>
          <w:sz w:val="28"/>
          <w:szCs w:val="28"/>
        </w:rPr>
        <w:t xml:space="preserve">, составляющим </w:t>
      </w:r>
      <w:r w:rsidR="00B97BCE">
        <w:rPr>
          <w:rFonts w:ascii="Times New Roman" w:hAnsi="Times New Roman"/>
          <w:sz w:val="28"/>
          <w:szCs w:val="28"/>
        </w:rPr>
        <w:t>1</w:t>
      </w:r>
      <w:r w:rsidR="00D82729">
        <w:rPr>
          <w:rFonts w:ascii="Times New Roman" w:hAnsi="Times New Roman"/>
          <w:sz w:val="28"/>
          <w:szCs w:val="28"/>
        </w:rPr>
        <w:t>12</w:t>
      </w:r>
      <w:r w:rsidR="00B97BCE">
        <w:rPr>
          <w:rFonts w:ascii="Times New Roman" w:hAnsi="Times New Roman"/>
          <w:sz w:val="28"/>
          <w:szCs w:val="28"/>
        </w:rPr>
        <w:t xml:space="preserve"> </w:t>
      </w:r>
      <w:r w:rsidRPr="00D21322">
        <w:rPr>
          <w:rFonts w:ascii="Times New Roman" w:hAnsi="Times New Roman"/>
          <w:sz w:val="28"/>
          <w:szCs w:val="28"/>
        </w:rPr>
        <w:t>процент</w:t>
      </w:r>
      <w:r w:rsidR="00D82729">
        <w:rPr>
          <w:rFonts w:ascii="Times New Roman" w:hAnsi="Times New Roman"/>
          <w:sz w:val="28"/>
          <w:szCs w:val="28"/>
        </w:rPr>
        <w:t>ов</w:t>
      </w:r>
      <w:r w:rsidRPr="00D21322">
        <w:rPr>
          <w:rFonts w:ascii="Times New Roman" w:hAnsi="Times New Roman"/>
          <w:sz w:val="28"/>
          <w:szCs w:val="28"/>
        </w:rPr>
        <w:t xml:space="preserve">. </w:t>
      </w:r>
      <w:r w:rsidR="00D82729">
        <w:rPr>
          <w:rFonts w:ascii="Times New Roman" w:hAnsi="Times New Roman"/>
          <w:sz w:val="28"/>
          <w:szCs w:val="28"/>
        </w:rPr>
        <w:t xml:space="preserve">Планируемый рост неналоговых доходов </w:t>
      </w:r>
      <w:r w:rsidR="008411A0">
        <w:rPr>
          <w:rFonts w:ascii="Times New Roman" w:hAnsi="Times New Roman"/>
          <w:sz w:val="28"/>
          <w:szCs w:val="28"/>
        </w:rPr>
        <w:t xml:space="preserve">в основном </w:t>
      </w:r>
      <w:r w:rsidR="00D82729">
        <w:rPr>
          <w:rFonts w:ascii="Times New Roman" w:hAnsi="Times New Roman"/>
          <w:sz w:val="28"/>
          <w:szCs w:val="28"/>
        </w:rPr>
        <w:t>обусловлен увеличением доходов от сдачи в аренду имущества в 5,6 раза, и прогнозированием доходов от продажи имущества (по оценке 2015 года доходы от продажи имущества отсутствуют)</w:t>
      </w:r>
      <w:r w:rsidR="008411A0">
        <w:rPr>
          <w:rFonts w:ascii="Times New Roman" w:hAnsi="Times New Roman"/>
          <w:sz w:val="28"/>
          <w:szCs w:val="28"/>
        </w:rPr>
        <w:t>.</w:t>
      </w:r>
    </w:p>
    <w:p w:rsidR="005B1C83" w:rsidRDefault="005B1C83" w:rsidP="00FE10B5">
      <w:pPr>
        <w:pStyle w:val="a8"/>
        <w:widowControl w:val="0"/>
        <w:tabs>
          <w:tab w:val="left" w:pos="567"/>
        </w:tabs>
        <w:spacing w:after="0"/>
        <w:ind w:left="0" w:firstLine="567"/>
        <w:jc w:val="both"/>
        <w:rPr>
          <w:rFonts w:ascii="Times New Roman" w:hAnsi="Times New Roman"/>
          <w:sz w:val="28"/>
          <w:szCs w:val="28"/>
        </w:rPr>
      </w:pPr>
      <w:r>
        <w:rPr>
          <w:rFonts w:ascii="Times New Roman" w:hAnsi="Times New Roman"/>
          <w:sz w:val="28"/>
          <w:szCs w:val="28"/>
        </w:rPr>
        <w:t>Доходы от продажи земли</w:t>
      </w:r>
      <w:r w:rsidR="006B76E0">
        <w:rPr>
          <w:rFonts w:ascii="Times New Roman" w:hAnsi="Times New Roman"/>
          <w:sz w:val="28"/>
          <w:szCs w:val="28"/>
        </w:rPr>
        <w:t xml:space="preserve"> в общей сумме неналоговых доходов</w:t>
      </w:r>
      <w:r w:rsidR="00CF0DB9" w:rsidRPr="00CF0DB9">
        <w:rPr>
          <w:rFonts w:ascii="Times New Roman" w:hAnsi="Times New Roman"/>
          <w:sz w:val="28"/>
          <w:szCs w:val="28"/>
        </w:rPr>
        <w:t xml:space="preserve"> </w:t>
      </w:r>
      <w:r w:rsidR="00CF0DB9">
        <w:rPr>
          <w:rFonts w:ascii="Times New Roman" w:hAnsi="Times New Roman"/>
          <w:sz w:val="28"/>
          <w:szCs w:val="28"/>
        </w:rPr>
        <w:t>за 2016 году</w:t>
      </w:r>
      <w:r w:rsidR="006B76E0">
        <w:rPr>
          <w:rFonts w:ascii="Times New Roman" w:hAnsi="Times New Roman"/>
          <w:sz w:val="28"/>
          <w:szCs w:val="28"/>
        </w:rPr>
        <w:t xml:space="preserve"> составят</w:t>
      </w:r>
      <w:r>
        <w:rPr>
          <w:rFonts w:ascii="Times New Roman" w:hAnsi="Times New Roman"/>
          <w:sz w:val="28"/>
          <w:szCs w:val="28"/>
        </w:rPr>
        <w:t xml:space="preserve">– </w:t>
      </w:r>
      <w:r w:rsidR="00CF0DB9">
        <w:rPr>
          <w:rFonts w:ascii="Times New Roman" w:hAnsi="Times New Roman"/>
          <w:sz w:val="28"/>
          <w:szCs w:val="28"/>
        </w:rPr>
        <w:t>9</w:t>
      </w:r>
      <w:r>
        <w:rPr>
          <w:rFonts w:ascii="Times New Roman" w:hAnsi="Times New Roman"/>
          <w:sz w:val="28"/>
          <w:szCs w:val="28"/>
        </w:rPr>
        <w:t xml:space="preserve"> процентов</w:t>
      </w:r>
      <w:r w:rsidR="00CF0DB9">
        <w:rPr>
          <w:rFonts w:ascii="Times New Roman" w:hAnsi="Times New Roman"/>
          <w:sz w:val="28"/>
          <w:szCs w:val="28"/>
        </w:rPr>
        <w:t>,</w:t>
      </w:r>
      <w:r>
        <w:rPr>
          <w:rFonts w:ascii="Times New Roman" w:hAnsi="Times New Roman"/>
          <w:sz w:val="28"/>
          <w:szCs w:val="28"/>
        </w:rPr>
        <w:t xml:space="preserve"> доходы от аренды земли– </w:t>
      </w:r>
      <w:r w:rsidR="00CF0DB9">
        <w:rPr>
          <w:rFonts w:ascii="Times New Roman" w:hAnsi="Times New Roman"/>
          <w:sz w:val="28"/>
          <w:szCs w:val="28"/>
        </w:rPr>
        <w:t>19 процентов.</w:t>
      </w:r>
    </w:p>
    <w:p w:rsidR="005B1C83" w:rsidRPr="001E617D" w:rsidRDefault="005B1C83" w:rsidP="00FE10B5">
      <w:pPr>
        <w:pStyle w:val="a8"/>
        <w:widowControl w:val="0"/>
        <w:tabs>
          <w:tab w:val="left" w:pos="567"/>
        </w:tabs>
        <w:spacing w:after="0"/>
        <w:ind w:left="0" w:firstLine="567"/>
        <w:jc w:val="both"/>
        <w:rPr>
          <w:rFonts w:ascii="Times New Roman" w:hAnsi="Times New Roman"/>
          <w:sz w:val="28"/>
          <w:szCs w:val="28"/>
        </w:rPr>
      </w:pPr>
      <w:r>
        <w:rPr>
          <w:rFonts w:ascii="Times New Roman" w:hAnsi="Times New Roman"/>
          <w:sz w:val="28"/>
          <w:szCs w:val="28"/>
        </w:rPr>
        <w:t>В 201</w:t>
      </w:r>
      <w:r w:rsidR="00470B25">
        <w:rPr>
          <w:rFonts w:ascii="Times New Roman" w:hAnsi="Times New Roman"/>
          <w:sz w:val="28"/>
          <w:szCs w:val="28"/>
        </w:rPr>
        <w:t>6</w:t>
      </w:r>
      <w:r>
        <w:rPr>
          <w:rFonts w:ascii="Times New Roman" w:hAnsi="Times New Roman"/>
          <w:sz w:val="28"/>
          <w:szCs w:val="28"/>
        </w:rPr>
        <w:t xml:space="preserve"> году прогнозируются поступления от использования имущества, находящегося в муниципальной собственности в сумме </w:t>
      </w:r>
      <w:r w:rsidR="00470B25">
        <w:rPr>
          <w:rFonts w:ascii="Times New Roman" w:hAnsi="Times New Roman"/>
          <w:sz w:val="28"/>
          <w:szCs w:val="28"/>
        </w:rPr>
        <w:t>2 000</w:t>
      </w:r>
      <w:r>
        <w:rPr>
          <w:rFonts w:ascii="Times New Roman" w:hAnsi="Times New Roman"/>
          <w:sz w:val="28"/>
          <w:szCs w:val="28"/>
        </w:rPr>
        <w:t xml:space="preserve">,0 тыс. рублей или </w:t>
      </w:r>
      <w:r w:rsidR="00470B25">
        <w:rPr>
          <w:rFonts w:ascii="Times New Roman" w:hAnsi="Times New Roman"/>
          <w:sz w:val="28"/>
          <w:szCs w:val="28"/>
        </w:rPr>
        <w:t>8</w:t>
      </w:r>
      <w:r>
        <w:rPr>
          <w:rFonts w:ascii="Times New Roman" w:hAnsi="Times New Roman"/>
          <w:sz w:val="28"/>
          <w:szCs w:val="28"/>
        </w:rPr>
        <w:t xml:space="preserve"> процент</w:t>
      </w:r>
      <w:r w:rsidR="00470B25">
        <w:rPr>
          <w:rFonts w:ascii="Times New Roman" w:hAnsi="Times New Roman"/>
          <w:sz w:val="28"/>
          <w:szCs w:val="28"/>
        </w:rPr>
        <w:t>ов</w:t>
      </w:r>
      <w:r w:rsidR="006B76E0">
        <w:rPr>
          <w:rFonts w:ascii="Times New Roman" w:hAnsi="Times New Roman"/>
          <w:sz w:val="28"/>
          <w:szCs w:val="28"/>
        </w:rPr>
        <w:t xml:space="preserve"> от неналоговых доходов</w:t>
      </w:r>
      <w:r>
        <w:rPr>
          <w:rFonts w:ascii="Times New Roman" w:hAnsi="Times New Roman"/>
          <w:sz w:val="28"/>
          <w:szCs w:val="28"/>
        </w:rPr>
        <w:t>.</w:t>
      </w:r>
    </w:p>
    <w:p w:rsidR="005B1C83" w:rsidRDefault="005B1C83" w:rsidP="00F5533E">
      <w:pPr>
        <w:pStyle w:val="a8"/>
        <w:widowControl w:val="0"/>
        <w:tabs>
          <w:tab w:val="left" w:pos="567"/>
        </w:tabs>
        <w:spacing w:after="0"/>
        <w:ind w:left="0" w:firstLine="567"/>
        <w:jc w:val="both"/>
        <w:rPr>
          <w:rFonts w:ascii="Times New Roman" w:hAnsi="Times New Roman"/>
          <w:sz w:val="28"/>
          <w:szCs w:val="28"/>
        </w:rPr>
      </w:pPr>
      <w:r w:rsidRPr="001E617D">
        <w:rPr>
          <w:rFonts w:ascii="Times New Roman" w:hAnsi="Times New Roman"/>
          <w:sz w:val="28"/>
          <w:szCs w:val="28"/>
        </w:rPr>
        <w:t xml:space="preserve">Динамика прогнозируемого поступления </w:t>
      </w:r>
      <w:r>
        <w:rPr>
          <w:rFonts w:ascii="Times New Roman" w:hAnsi="Times New Roman"/>
          <w:sz w:val="28"/>
          <w:szCs w:val="28"/>
        </w:rPr>
        <w:t>по</w:t>
      </w:r>
      <w:r w:rsidRPr="001E617D">
        <w:rPr>
          <w:rFonts w:ascii="Times New Roman" w:hAnsi="Times New Roman"/>
          <w:sz w:val="28"/>
          <w:szCs w:val="28"/>
        </w:rPr>
        <w:t xml:space="preserve"> основным </w:t>
      </w:r>
      <w:r>
        <w:rPr>
          <w:rFonts w:ascii="Times New Roman" w:hAnsi="Times New Roman"/>
          <w:sz w:val="28"/>
          <w:szCs w:val="28"/>
        </w:rPr>
        <w:t>не</w:t>
      </w:r>
      <w:r w:rsidRPr="001E617D">
        <w:rPr>
          <w:rFonts w:ascii="Times New Roman" w:hAnsi="Times New Roman"/>
          <w:sz w:val="28"/>
          <w:szCs w:val="28"/>
        </w:rPr>
        <w:t>налог</w:t>
      </w:r>
      <w:r w:rsidR="00974E7C">
        <w:rPr>
          <w:rFonts w:ascii="Times New Roman" w:hAnsi="Times New Roman"/>
          <w:sz w:val="28"/>
          <w:szCs w:val="28"/>
        </w:rPr>
        <w:t>овым источникам представлена в Т</w:t>
      </w:r>
      <w:r w:rsidRPr="001E617D">
        <w:rPr>
          <w:rFonts w:ascii="Times New Roman" w:hAnsi="Times New Roman"/>
          <w:sz w:val="28"/>
          <w:szCs w:val="28"/>
        </w:rPr>
        <w:t>аблице</w:t>
      </w:r>
      <w:r w:rsidR="00974E7C">
        <w:rPr>
          <w:rFonts w:ascii="Times New Roman" w:hAnsi="Times New Roman"/>
          <w:sz w:val="28"/>
          <w:szCs w:val="28"/>
        </w:rPr>
        <w:t xml:space="preserve"> 5</w:t>
      </w:r>
      <w:r w:rsidRPr="001E617D">
        <w:rPr>
          <w:rFonts w:ascii="Times New Roman" w:hAnsi="Times New Roman"/>
          <w:sz w:val="28"/>
          <w:szCs w:val="28"/>
        </w:rPr>
        <w:t xml:space="preserve">: </w:t>
      </w:r>
    </w:p>
    <w:p w:rsidR="00290FB3" w:rsidRPr="001E617D" w:rsidRDefault="00290FB3" w:rsidP="00290FB3">
      <w:pPr>
        <w:pStyle w:val="a8"/>
        <w:widowControl w:val="0"/>
        <w:tabs>
          <w:tab w:val="left" w:pos="567"/>
        </w:tabs>
        <w:spacing w:after="0"/>
        <w:ind w:left="0" w:firstLine="567"/>
        <w:jc w:val="right"/>
        <w:rPr>
          <w:rFonts w:ascii="Times New Roman" w:hAnsi="Times New Roman"/>
          <w:sz w:val="28"/>
          <w:szCs w:val="28"/>
        </w:rPr>
      </w:pPr>
      <w:r w:rsidRPr="001E617D">
        <w:rPr>
          <w:rFonts w:ascii="Times New Roman" w:hAnsi="Times New Roman"/>
          <w:sz w:val="28"/>
          <w:szCs w:val="28"/>
        </w:rPr>
        <w:t>Табл</w:t>
      </w:r>
      <w:r>
        <w:rPr>
          <w:rFonts w:ascii="Times New Roman" w:hAnsi="Times New Roman"/>
          <w:sz w:val="28"/>
          <w:szCs w:val="28"/>
        </w:rPr>
        <w:t>ица 5</w:t>
      </w:r>
      <w:r w:rsidR="00B97BCE">
        <w:rPr>
          <w:rFonts w:ascii="Times New Roman" w:hAnsi="Times New Roman"/>
          <w:sz w:val="28"/>
          <w:szCs w:val="28"/>
        </w:rPr>
        <w:t>, тыс. руб.</w:t>
      </w:r>
    </w:p>
    <w:p w:rsidR="005B1C83" w:rsidRDefault="005B1C83" w:rsidP="00FE10B5">
      <w:pPr>
        <w:pStyle w:val="a8"/>
        <w:widowControl w:val="0"/>
        <w:tabs>
          <w:tab w:val="left" w:pos="567"/>
        </w:tabs>
        <w:spacing w:after="0"/>
        <w:ind w:left="0" w:firstLine="567"/>
        <w:jc w:val="right"/>
        <w:rPr>
          <w:rFonts w:ascii="Times New Roman" w:hAnsi="Times New Roman"/>
          <w:sz w:val="28"/>
          <w:szCs w:val="28"/>
        </w:rPr>
      </w:pPr>
    </w:p>
    <w:tbl>
      <w:tblPr>
        <w:tblpPr w:leftFromText="180" w:rightFromText="180" w:vertAnchor="text" w:horzAnchor="margin" w:tblpY="285"/>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97"/>
        <w:gridCol w:w="1134"/>
        <w:gridCol w:w="1276"/>
        <w:gridCol w:w="1276"/>
        <w:gridCol w:w="1134"/>
        <w:gridCol w:w="1276"/>
      </w:tblGrid>
      <w:tr w:rsidR="00B875C9" w:rsidRPr="0076457D" w:rsidTr="00B875C9">
        <w:trPr>
          <w:trHeight w:val="429"/>
        </w:trPr>
        <w:tc>
          <w:tcPr>
            <w:tcW w:w="3397" w:type="dxa"/>
            <w:vMerge w:val="restart"/>
          </w:tcPr>
          <w:p w:rsidR="00B875C9" w:rsidRPr="00F950E9" w:rsidRDefault="00B875C9" w:rsidP="00B875C9">
            <w:pPr>
              <w:widowControl w:val="0"/>
              <w:jc w:val="center"/>
              <w:rPr>
                <w:rFonts w:ascii="Times New Roman" w:hAnsi="Times New Roman"/>
                <w:sz w:val="20"/>
                <w:szCs w:val="20"/>
              </w:rPr>
            </w:pPr>
            <w:r w:rsidRPr="00F950E9">
              <w:rPr>
                <w:rFonts w:ascii="Times New Roman" w:hAnsi="Times New Roman"/>
                <w:sz w:val="20"/>
                <w:szCs w:val="20"/>
              </w:rPr>
              <w:t>Наименование показателя</w:t>
            </w:r>
          </w:p>
        </w:tc>
        <w:tc>
          <w:tcPr>
            <w:tcW w:w="1134" w:type="dxa"/>
            <w:vAlign w:val="center"/>
          </w:tcPr>
          <w:p w:rsidR="00B875C9" w:rsidRPr="00F950E9" w:rsidRDefault="00B875C9" w:rsidP="00B875C9">
            <w:pPr>
              <w:widowControl w:val="0"/>
              <w:jc w:val="center"/>
              <w:rPr>
                <w:rFonts w:ascii="Times New Roman" w:hAnsi="Times New Roman"/>
                <w:sz w:val="20"/>
                <w:szCs w:val="20"/>
              </w:rPr>
            </w:pPr>
            <w:r w:rsidRPr="00F950E9">
              <w:rPr>
                <w:rFonts w:ascii="Times New Roman" w:hAnsi="Times New Roman"/>
                <w:sz w:val="20"/>
                <w:szCs w:val="20"/>
              </w:rPr>
              <w:t>2014 год (фактическое исполнение)</w:t>
            </w:r>
          </w:p>
        </w:tc>
        <w:tc>
          <w:tcPr>
            <w:tcW w:w="1276" w:type="dxa"/>
          </w:tcPr>
          <w:p w:rsidR="00B875C9" w:rsidRPr="00F950E9" w:rsidRDefault="00B875C9" w:rsidP="00B875C9">
            <w:pPr>
              <w:widowControl w:val="0"/>
              <w:jc w:val="center"/>
              <w:rPr>
                <w:rFonts w:ascii="Times New Roman" w:hAnsi="Times New Roman"/>
                <w:sz w:val="20"/>
                <w:szCs w:val="20"/>
              </w:rPr>
            </w:pPr>
            <w:r w:rsidRPr="00F950E9">
              <w:rPr>
                <w:rFonts w:ascii="Times New Roman" w:hAnsi="Times New Roman"/>
                <w:sz w:val="20"/>
                <w:szCs w:val="20"/>
              </w:rPr>
              <w:t>2015 год</w:t>
            </w:r>
          </w:p>
          <w:p w:rsidR="00B875C9" w:rsidRPr="00F950E9" w:rsidRDefault="00B875C9" w:rsidP="00B875C9">
            <w:pPr>
              <w:widowControl w:val="0"/>
              <w:jc w:val="center"/>
              <w:rPr>
                <w:rFonts w:ascii="Times New Roman" w:hAnsi="Times New Roman"/>
                <w:sz w:val="20"/>
                <w:szCs w:val="20"/>
              </w:rPr>
            </w:pPr>
            <w:r w:rsidRPr="00F950E9">
              <w:rPr>
                <w:rFonts w:ascii="Times New Roman" w:hAnsi="Times New Roman"/>
                <w:sz w:val="20"/>
                <w:szCs w:val="20"/>
              </w:rPr>
              <w:t>(оценка)</w:t>
            </w:r>
          </w:p>
        </w:tc>
        <w:tc>
          <w:tcPr>
            <w:tcW w:w="1276" w:type="dxa"/>
          </w:tcPr>
          <w:p w:rsidR="00B875C9" w:rsidRPr="00F950E9" w:rsidRDefault="00B875C9" w:rsidP="00B875C9">
            <w:pPr>
              <w:widowControl w:val="0"/>
              <w:jc w:val="center"/>
              <w:rPr>
                <w:rFonts w:ascii="Times New Roman" w:hAnsi="Times New Roman"/>
                <w:sz w:val="20"/>
                <w:szCs w:val="20"/>
              </w:rPr>
            </w:pPr>
            <w:r w:rsidRPr="00F950E9">
              <w:rPr>
                <w:rFonts w:ascii="Times New Roman" w:hAnsi="Times New Roman"/>
                <w:sz w:val="20"/>
                <w:szCs w:val="20"/>
              </w:rPr>
              <w:t>2016 год</w:t>
            </w:r>
          </w:p>
          <w:p w:rsidR="00B875C9" w:rsidRPr="00F950E9" w:rsidRDefault="00B875C9" w:rsidP="00B875C9">
            <w:pPr>
              <w:widowControl w:val="0"/>
              <w:jc w:val="center"/>
              <w:rPr>
                <w:rFonts w:ascii="Times New Roman" w:hAnsi="Times New Roman"/>
                <w:sz w:val="20"/>
                <w:szCs w:val="20"/>
              </w:rPr>
            </w:pPr>
            <w:r w:rsidRPr="00F950E9">
              <w:rPr>
                <w:rFonts w:ascii="Times New Roman" w:hAnsi="Times New Roman"/>
                <w:sz w:val="20"/>
                <w:szCs w:val="20"/>
              </w:rPr>
              <w:t>(прогноз)</w:t>
            </w:r>
          </w:p>
        </w:tc>
        <w:tc>
          <w:tcPr>
            <w:tcW w:w="2410" w:type="dxa"/>
            <w:gridSpan w:val="2"/>
          </w:tcPr>
          <w:p w:rsidR="00B875C9" w:rsidRPr="0076457D" w:rsidRDefault="00B875C9" w:rsidP="00B875C9">
            <w:pPr>
              <w:widowControl w:val="0"/>
              <w:jc w:val="center"/>
              <w:rPr>
                <w:rFonts w:ascii="Times New Roman" w:hAnsi="Times New Roman"/>
              </w:rPr>
            </w:pPr>
            <w:r w:rsidRPr="00122BCE">
              <w:rPr>
                <w:rFonts w:ascii="Times New Roman" w:hAnsi="Times New Roman"/>
              </w:rPr>
              <w:t>Отклонение</w:t>
            </w:r>
            <w:r w:rsidR="00027CCA" w:rsidRPr="00122BCE">
              <w:rPr>
                <w:rFonts w:ascii="Times New Roman" w:hAnsi="Times New Roman"/>
              </w:rPr>
              <w:t>,</w:t>
            </w:r>
            <w:r w:rsidR="00122BCE">
              <w:rPr>
                <w:rFonts w:ascii="Times New Roman" w:hAnsi="Times New Roman"/>
              </w:rPr>
              <w:t xml:space="preserve"> </w:t>
            </w:r>
            <w:r w:rsidR="00027CCA" w:rsidRPr="00122BCE">
              <w:rPr>
                <w:rFonts w:ascii="Times New Roman" w:hAnsi="Times New Roman"/>
              </w:rPr>
              <w:t>%</w:t>
            </w:r>
          </w:p>
        </w:tc>
      </w:tr>
      <w:tr w:rsidR="00B875C9" w:rsidRPr="0076457D" w:rsidTr="00D11A7B">
        <w:trPr>
          <w:trHeight w:val="557"/>
        </w:trPr>
        <w:tc>
          <w:tcPr>
            <w:tcW w:w="3397" w:type="dxa"/>
            <w:vMerge/>
            <w:vAlign w:val="center"/>
          </w:tcPr>
          <w:p w:rsidR="00B875C9" w:rsidRPr="00F950E9" w:rsidRDefault="00B875C9" w:rsidP="00B875C9">
            <w:pPr>
              <w:rPr>
                <w:rFonts w:ascii="Times New Roman" w:hAnsi="Times New Roman"/>
                <w:sz w:val="20"/>
                <w:szCs w:val="20"/>
              </w:rPr>
            </w:pPr>
          </w:p>
        </w:tc>
        <w:tc>
          <w:tcPr>
            <w:tcW w:w="1134" w:type="dxa"/>
          </w:tcPr>
          <w:p w:rsidR="00B875C9" w:rsidRPr="00F950E9" w:rsidRDefault="00B875C9" w:rsidP="00B875C9">
            <w:pPr>
              <w:widowControl w:val="0"/>
              <w:jc w:val="center"/>
              <w:rPr>
                <w:rFonts w:ascii="Times New Roman" w:hAnsi="Times New Roman"/>
                <w:sz w:val="20"/>
                <w:szCs w:val="20"/>
              </w:rPr>
            </w:pPr>
            <w:r w:rsidRPr="00F950E9">
              <w:rPr>
                <w:rFonts w:ascii="Times New Roman" w:hAnsi="Times New Roman"/>
                <w:sz w:val="20"/>
                <w:szCs w:val="20"/>
              </w:rPr>
              <w:t>тыс. рублей</w:t>
            </w:r>
          </w:p>
        </w:tc>
        <w:tc>
          <w:tcPr>
            <w:tcW w:w="1276" w:type="dxa"/>
          </w:tcPr>
          <w:p w:rsidR="00B875C9" w:rsidRPr="00F950E9" w:rsidRDefault="00B875C9" w:rsidP="00B875C9">
            <w:pPr>
              <w:widowControl w:val="0"/>
              <w:jc w:val="center"/>
              <w:rPr>
                <w:rFonts w:ascii="Times New Roman" w:hAnsi="Times New Roman"/>
                <w:sz w:val="20"/>
                <w:szCs w:val="20"/>
              </w:rPr>
            </w:pPr>
            <w:r w:rsidRPr="00F950E9">
              <w:rPr>
                <w:rFonts w:ascii="Times New Roman" w:hAnsi="Times New Roman"/>
                <w:sz w:val="20"/>
                <w:szCs w:val="20"/>
              </w:rPr>
              <w:t>тыс. рублей</w:t>
            </w:r>
          </w:p>
        </w:tc>
        <w:tc>
          <w:tcPr>
            <w:tcW w:w="1276" w:type="dxa"/>
          </w:tcPr>
          <w:p w:rsidR="00B875C9" w:rsidRPr="00F950E9" w:rsidRDefault="00B875C9" w:rsidP="00B875C9">
            <w:pPr>
              <w:widowControl w:val="0"/>
              <w:jc w:val="center"/>
              <w:rPr>
                <w:rFonts w:ascii="Times New Roman" w:hAnsi="Times New Roman"/>
                <w:sz w:val="20"/>
                <w:szCs w:val="20"/>
              </w:rPr>
            </w:pPr>
            <w:r w:rsidRPr="00F950E9">
              <w:rPr>
                <w:rFonts w:ascii="Times New Roman" w:hAnsi="Times New Roman"/>
                <w:sz w:val="20"/>
                <w:szCs w:val="20"/>
              </w:rPr>
              <w:t>тыс. рублей</w:t>
            </w:r>
          </w:p>
          <w:p w:rsidR="00B875C9" w:rsidRPr="00F950E9" w:rsidRDefault="00B875C9" w:rsidP="00B875C9">
            <w:pPr>
              <w:widowControl w:val="0"/>
              <w:jc w:val="center"/>
              <w:rPr>
                <w:rFonts w:ascii="Times New Roman" w:hAnsi="Times New Roman"/>
                <w:sz w:val="20"/>
                <w:szCs w:val="20"/>
              </w:rPr>
            </w:pPr>
          </w:p>
        </w:tc>
        <w:tc>
          <w:tcPr>
            <w:tcW w:w="1134" w:type="dxa"/>
          </w:tcPr>
          <w:p w:rsidR="00B875C9" w:rsidRPr="0076457D" w:rsidRDefault="00122BCE" w:rsidP="00B875C9">
            <w:pPr>
              <w:widowControl w:val="0"/>
              <w:jc w:val="center"/>
              <w:rPr>
                <w:rFonts w:ascii="Times New Roman" w:hAnsi="Times New Roman"/>
              </w:rPr>
            </w:pPr>
            <w:r>
              <w:rPr>
                <w:rFonts w:ascii="Times New Roman" w:hAnsi="Times New Roman"/>
              </w:rPr>
              <w:t>о</w:t>
            </w:r>
            <w:r w:rsidR="00B875C9">
              <w:rPr>
                <w:rFonts w:ascii="Times New Roman" w:hAnsi="Times New Roman"/>
              </w:rPr>
              <w:t xml:space="preserve">т исполнения 2014 </w:t>
            </w:r>
            <w:r w:rsidR="00B875C9">
              <w:rPr>
                <w:rFonts w:ascii="Times New Roman" w:hAnsi="Times New Roman"/>
              </w:rPr>
              <w:lastRenderedPageBreak/>
              <w:t>года</w:t>
            </w:r>
          </w:p>
        </w:tc>
        <w:tc>
          <w:tcPr>
            <w:tcW w:w="1276" w:type="dxa"/>
          </w:tcPr>
          <w:p w:rsidR="00B875C9" w:rsidRPr="0076457D" w:rsidRDefault="00122BCE" w:rsidP="00B875C9">
            <w:pPr>
              <w:widowControl w:val="0"/>
              <w:jc w:val="center"/>
              <w:rPr>
                <w:rFonts w:ascii="Times New Roman" w:hAnsi="Times New Roman"/>
              </w:rPr>
            </w:pPr>
            <w:r>
              <w:rPr>
                <w:rFonts w:ascii="Times New Roman" w:hAnsi="Times New Roman"/>
              </w:rPr>
              <w:lastRenderedPageBreak/>
              <w:t>о</w:t>
            </w:r>
            <w:r w:rsidR="00B875C9">
              <w:rPr>
                <w:rFonts w:ascii="Times New Roman" w:hAnsi="Times New Roman"/>
              </w:rPr>
              <w:t>т оценки 2015 года</w:t>
            </w:r>
          </w:p>
        </w:tc>
      </w:tr>
      <w:tr w:rsidR="00B875C9" w:rsidRPr="0076457D" w:rsidTr="00D11A7B">
        <w:trPr>
          <w:trHeight w:val="278"/>
        </w:trPr>
        <w:tc>
          <w:tcPr>
            <w:tcW w:w="3397" w:type="dxa"/>
            <w:vAlign w:val="center"/>
          </w:tcPr>
          <w:p w:rsidR="00B875C9" w:rsidRPr="00F950E9" w:rsidRDefault="00B875C9" w:rsidP="00B875C9">
            <w:pPr>
              <w:widowControl w:val="0"/>
              <w:rPr>
                <w:rFonts w:ascii="Times New Roman" w:hAnsi="Times New Roman"/>
                <w:b/>
                <w:sz w:val="20"/>
                <w:szCs w:val="20"/>
              </w:rPr>
            </w:pPr>
            <w:r w:rsidRPr="00F950E9">
              <w:rPr>
                <w:rFonts w:ascii="Times New Roman" w:hAnsi="Times New Roman"/>
                <w:b/>
                <w:sz w:val="20"/>
                <w:szCs w:val="20"/>
              </w:rPr>
              <w:lastRenderedPageBreak/>
              <w:t xml:space="preserve">Неналоговые доходы всего, в </w:t>
            </w:r>
            <w:proofErr w:type="spellStart"/>
            <w:r w:rsidRPr="00F950E9">
              <w:rPr>
                <w:rFonts w:ascii="Times New Roman" w:hAnsi="Times New Roman"/>
                <w:b/>
                <w:sz w:val="20"/>
                <w:szCs w:val="20"/>
              </w:rPr>
              <w:t>т.ч</w:t>
            </w:r>
            <w:proofErr w:type="spellEnd"/>
            <w:r w:rsidRPr="00F950E9">
              <w:rPr>
                <w:rFonts w:ascii="Times New Roman" w:hAnsi="Times New Roman"/>
                <w:b/>
                <w:sz w:val="20"/>
                <w:szCs w:val="20"/>
              </w:rPr>
              <w:t>.:</w:t>
            </w:r>
          </w:p>
        </w:tc>
        <w:tc>
          <w:tcPr>
            <w:tcW w:w="1134" w:type="dxa"/>
            <w:vAlign w:val="bottom"/>
          </w:tcPr>
          <w:p w:rsidR="00CB65FD" w:rsidRDefault="00CB65FD" w:rsidP="00D11A7B">
            <w:pPr>
              <w:jc w:val="center"/>
              <w:rPr>
                <w:rFonts w:ascii="Times New Roman" w:hAnsi="Times New Roman"/>
                <w:b/>
                <w:spacing w:val="-8"/>
                <w:sz w:val="20"/>
                <w:szCs w:val="20"/>
              </w:rPr>
            </w:pPr>
          </w:p>
          <w:p w:rsidR="0001664E" w:rsidRPr="00F950E9" w:rsidRDefault="00B875C9" w:rsidP="00D11A7B">
            <w:pPr>
              <w:jc w:val="center"/>
              <w:rPr>
                <w:rFonts w:ascii="Times New Roman" w:hAnsi="Times New Roman"/>
                <w:b/>
                <w:spacing w:val="-8"/>
                <w:sz w:val="20"/>
                <w:szCs w:val="20"/>
              </w:rPr>
            </w:pPr>
            <w:r w:rsidRPr="00F950E9">
              <w:rPr>
                <w:rFonts w:ascii="Times New Roman" w:hAnsi="Times New Roman"/>
                <w:b/>
                <w:spacing w:val="-8"/>
                <w:sz w:val="20"/>
                <w:szCs w:val="20"/>
              </w:rPr>
              <w:t>16</w:t>
            </w:r>
            <w:r w:rsidR="0001664E">
              <w:rPr>
                <w:rFonts w:ascii="Times New Roman" w:hAnsi="Times New Roman"/>
                <w:b/>
                <w:spacing w:val="-8"/>
                <w:sz w:val="20"/>
                <w:szCs w:val="20"/>
              </w:rPr>
              <w:t> </w:t>
            </w:r>
            <w:r w:rsidRPr="00F950E9">
              <w:rPr>
                <w:rFonts w:ascii="Times New Roman" w:hAnsi="Times New Roman"/>
                <w:b/>
                <w:spacing w:val="-8"/>
                <w:sz w:val="20"/>
                <w:szCs w:val="20"/>
              </w:rPr>
              <w:t>923</w:t>
            </w:r>
            <w:r w:rsidR="0001664E">
              <w:rPr>
                <w:rFonts w:ascii="Times New Roman" w:hAnsi="Times New Roman"/>
                <w:b/>
                <w:spacing w:val="-8"/>
                <w:sz w:val="20"/>
                <w:szCs w:val="20"/>
              </w:rPr>
              <w:t>,0</w:t>
            </w:r>
          </w:p>
        </w:tc>
        <w:tc>
          <w:tcPr>
            <w:tcW w:w="1276" w:type="dxa"/>
            <w:vAlign w:val="bottom"/>
          </w:tcPr>
          <w:p w:rsidR="00B875C9" w:rsidRPr="00F950E9" w:rsidRDefault="00B875C9" w:rsidP="00D11A7B">
            <w:pPr>
              <w:widowControl w:val="0"/>
              <w:ind w:left="-16" w:right="-20"/>
              <w:jc w:val="center"/>
              <w:rPr>
                <w:rFonts w:ascii="Times New Roman" w:hAnsi="Times New Roman"/>
                <w:b/>
                <w:sz w:val="20"/>
                <w:szCs w:val="20"/>
              </w:rPr>
            </w:pPr>
            <w:r w:rsidRPr="00F950E9">
              <w:rPr>
                <w:rFonts w:ascii="Times New Roman" w:hAnsi="Times New Roman"/>
                <w:b/>
                <w:sz w:val="20"/>
                <w:szCs w:val="20"/>
              </w:rPr>
              <w:t>12 446,1</w:t>
            </w:r>
          </w:p>
        </w:tc>
        <w:tc>
          <w:tcPr>
            <w:tcW w:w="1276" w:type="dxa"/>
            <w:vAlign w:val="bottom"/>
          </w:tcPr>
          <w:p w:rsidR="00B875C9" w:rsidRPr="00F950E9" w:rsidRDefault="00B875C9" w:rsidP="00D11A7B">
            <w:pPr>
              <w:widowControl w:val="0"/>
              <w:ind w:left="-16" w:right="-20"/>
              <w:jc w:val="center"/>
              <w:rPr>
                <w:rFonts w:ascii="Times New Roman" w:hAnsi="Times New Roman"/>
                <w:b/>
                <w:sz w:val="20"/>
                <w:szCs w:val="20"/>
              </w:rPr>
            </w:pPr>
            <w:r w:rsidRPr="00F950E9">
              <w:rPr>
                <w:rFonts w:ascii="Times New Roman" w:hAnsi="Times New Roman"/>
                <w:b/>
                <w:sz w:val="20"/>
                <w:szCs w:val="20"/>
              </w:rPr>
              <w:t>26 406,6</w:t>
            </w:r>
          </w:p>
        </w:tc>
        <w:tc>
          <w:tcPr>
            <w:tcW w:w="1134" w:type="dxa"/>
            <w:vAlign w:val="bottom"/>
          </w:tcPr>
          <w:p w:rsidR="00B875C9" w:rsidRPr="00BF5B98" w:rsidRDefault="00B875C9" w:rsidP="00D11A7B">
            <w:pPr>
              <w:widowControl w:val="0"/>
              <w:jc w:val="center"/>
              <w:rPr>
                <w:rFonts w:ascii="Times New Roman" w:hAnsi="Times New Roman"/>
                <w:sz w:val="20"/>
                <w:szCs w:val="20"/>
              </w:rPr>
            </w:pPr>
            <w:r>
              <w:rPr>
                <w:rFonts w:ascii="Times New Roman" w:hAnsi="Times New Roman"/>
                <w:sz w:val="20"/>
                <w:szCs w:val="20"/>
              </w:rPr>
              <w:t>+56</w:t>
            </w:r>
          </w:p>
        </w:tc>
        <w:tc>
          <w:tcPr>
            <w:tcW w:w="1276" w:type="dxa"/>
            <w:vAlign w:val="bottom"/>
          </w:tcPr>
          <w:p w:rsidR="00B875C9" w:rsidRPr="00BF5B98" w:rsidRDefault="00B875C9" w:rsidP="00D11A7B">
            <w:pPr>
              <w:widowControl w:val="0"/>
              <w:jc w:val="center"/>
              <w:rPr>
                <w:rFonts w:ascii="Times New Roman" w:hAnsi="Times New Roman"/>
                <w:sz w:val="20"/>
                <w:szCs w:val="20"/>
              </w:rPr>
            </w:pPr>
            <w:r>
              <w:rPr>
                <w:rFonts w:ascii="Times New Roman" w:hAnsi="Times New Roman"/>
                <w:sz w:val="20"/>
                <w:szCs w:val="20"/>
              </w:rPr>
              <w:t>+112</w:t>
            </w:r>
          </w:p>
        </w:tc>
      </w:tr>
      <w:tr w:rsidR="00B875C9" w:rsidRPr="0076457D" w:rsidTr="00D11A7B">
        <w:trPr>
          <w:trHeight w:val="545"/>
        </w:trPr>
        <w:tc>
          <w:tcPr>
            <w:tcW w:w="3397" w:type="dxa"/>
            <w:vAlign w:val="center"/>
          </w:tcPr>
          <w:p w:rsidR="00B875C9" w:rsidRPr="00F950E9" w:rsidRDefault="00B875C9" w:rsidP="00B875C9">
            <w:pPr>
              <w:widowControl w:val="0"/>
              <w:rPr>
                <w:rFonts w:ascii="Times New Roman" w:hAnsi="Times New Roman"/>
                <w:spacing w:val="-8"/>
                <w:sz w:val="20"/>
                <w:szCs w:val="20"/>
              </w:rPr>
            </w:pPr>
            <w:r w:rsidRPr="00F950E9">
              <w:rPr>
                <w:rFonts w:ascii="Times New Roman" w:hAnsi="Times New Roman"/>
                <w:spacing w:val="-8"/>
                <w:sz w:val="20"/>
                <w:szCs w:val="20"/>
              </w:rPr>
              <w:t>Доходы, получаемые в виде арендной платы за земельные участки, государствен</w:t>
            </w:r>
            <w:r w:rsidR="00261260">
              <w:rPr>
                <w:rFonts w:ascii="Times New Roman" w:hAnsi="Times New Roman"/>
                <w:spacing w:val="-8"/>
                <w:sz w:val="20"/>
                <w:szCs w:val="20"/>
              </w:rPr>
              <w:t>ная</w:t>
            </w:r>
            <w:r w:rsidRPr="00F950E9">
              <w:rPr>
                <w:rFonts w:ascii="Times New Roman" w:hAnsi="Times New Roman"/>
                <w:spacing w:val="-8"/>
                <w:sz w:val="20"/>
                <w:szCs w:val="20"/>
              </w:rPr>
              <w:t xml:space="preserve"> собственность на которые не разграничена и которые расположены в границах поселений</w:t>
            </w:r>
          </w:p>
        </w:tc>
        <w:tc>
          <w:tcPr>
            <w:tcW w:w="1134" w:type="dxa"/>
            <w:vAlign w:val="bottom"/>
          </w:tcPr>
          <w:p w:rsidR="00B875C9" w:rsidRPr="00F950E9" w:rsidRDefault="00B875C9" w:rsidP="00D11A7B">
            <w:pPr>
              <w:jc w:val="center"/>
              <w:rPr>
                <w:rFonts w:ascii="Times New Roman" w:hAnsi="Times New Roman"/>
                <w:spacing w:val="-8"/>
                <w:sz w:val="20"/>
                <w:szCs w:val="20"/>
              </w:rPr>
            </w:pPr>
            <w:r w:rsidRPr="00F950E9">
              <w:rPr>
                <w:rFonts w:ascii="Times New Roman" w:hAnsi="Times New Roman"/>
                <w:spacing w:val="-8"/>
                <w:sz w:val="20"/>
                <w:szCs w:val="20"/>
              </w:rPr>
              <w:t>4 268,8</w:t>
            </w:r>
          </w:p>
        </w:tc>
        <w:tc>
          <w:tcPr>
            <w:tcW w:w="1276" w:type="dxa"/>
            <w:vAlign w:val="bottom"/>
          </w:tcPr>
          <w:p w:rsidR="00B875C9" w:rsidRPr="00F950E9" w:rsidRDefault="00B875C9" w:rsidP="00D11A7B">
            <w:pPr>
              <w:widowControl w:val="0"/>
              <w:ind w:left="-16" w:right="-20"/>
              <w:jc w:val="center"/>
              <w:rPr>
                <w:rFonts w:ascii="Times New Roman" w:hAnsi="Times New Roman"/>
                <w:sz w:val="20"/>
                <w:szCs w:val="20"/>
              </w:rPr>
            </w:pPr>
            <w:r w:rsidRPr="00F950E9">
              <w:rPr>
                <w:rFonts w:ascii="Times New Roman" w:hAnsi="Times New Roman"/>
                <w:sz w:val="20"/>
                <w:szCs w:val="20"/>
              </w:rPr>
              <w:t>5 000,0</w:t>
            </w:r>
          </w:p>
        </w:tc>
        <w:tc>
          <w:tcPr>
            <w:tcW w:w="1276" w:type="dxa"/>
            <w:vAlign w:val="bottom"/>
          </w:tcPr>
          <w:p w:rsidR="00B875C9" w:rsidRPr="00F950E9" w:rsidRDefault="00B875C9" w:rsidP="00D11A7B">
            <w:pPr>
              <w:widowControl w:val="0"/>
              <w:ind w:left="-16" w:right="-20"/>
              <w:jc w:val="center"/>
              <w:rPr>
                <w:rFonts w:ascii="Times New Roman" w:hAnsi="Times New Roman"/>
                <w:sz w:val="20"/>
                <w:szCs w:val="20"/>
              </w:rPr>
            </w:pPr>
            <w:r w:rsidRPr="00F950E9">
              <w:rPr>
                <w:rFonts w:ascii="Times New Roman" w:hAnsi="Times New Roman"/>
                <w:sz w:val="20"/>
                <w:szCs w:val="20"/>
              </w:rPr>
              <w:t>4 994,0</w:t>
            </w:r>
          </w:p>
        </w:tc>
        <w:tc>
          <w:tcPr>
            <w:tcW w:w="1134" w:type="dxa"/>
            <w:vAlign w:val="bottom"/>
          </w:tcPr>
          <w:p w:rsidR="00B875C9" w:rsidRPr="00BF5B98" w:rsidRDefault="00B875C9" w:rsidP="00D11A7B">
            <w:pPr>
              <w:widowControl w:val="0"/>
              <w:jc w:val="center"/>
              <w:rPr>
                <w:rFonts w:ascii="Times New Roman" w:hAnsi="Times New Roman"/>
                <w:sz w:val="20"/>
                <w:szCs w:val="20"/>
              </w:rPr>
            </w:pPr>
            <w:r>
              <w:rPr>
                <w:rFonts w:ascii="Times New Roman" w:hAnsi="Times New Roman"/>
                <w:sz w:val="20"/>
                <w:szCs w:val="20"/>
              </w:rPr>
              <w:t>+17</w:t>
            </w:r>
          </w:p>
        </w:tc>
        <w:tc>
          <w:tcPr>
            <w:tcW w:w="1276" w:type="dxa"/>
            <w:vAlign w:val="bottom"/>
          </w:tcPr>
          <w:p w:rsidR="00B875C9" w:rsidRPr="00BF5B98" w:rsidRDefault="00B875C9" w:rsidP="00D11A7B">
            <w:pPr>
              <w:widowControl w:val="0"/>
              <w:jc w:val="center"/>
              <w:rPr>
                <w:rFonts w:ascii="Times New Roman" w:hAnsi="Times New Roman"/>
                <w:sz w:val="20"/>
                <w:szCs w:val="20"/>
              </w:rPr>
            </w:pPr>
            <w:r>
              <w:rPr>
                <w:rFonts w:ascii="Times New Roman" w:hAnsi="Times New Roman"/>
                <w:sz w:val="20"/>
                <w:szCs w:val="20"/>
              </w:rPr>
              <w:t>-0,1</w:t>
            </w:r>
          </w:p>
        </w:tc>
      </w:tr>
      <w:tr w:rsidR="00B875C9" w:rsidRPr="0076457D" w:rsidTr="00D11A7B">
        <w:trPr>
          <w:trHeight w:val="545"/>
        </w:trPr>
        <w:tc>
          <w:tcPr>
            <w:tcW w:w="3397" w:type="dxa"/>
            <w:vAlign w:val="center"/>
          </w:tcPr>
          <w:p w:rsidR="00B875C9" w:rsidRPr="00F950E9" w:rsidRDefault="00B875C9" w:rsidP="00B875C9">
            <w:pPr>
              <w:widowControl w:val="0"/>
              <w:rPr>
                <w:rFonts w:ascii="Times New Roman" w:hAnsi="Times New Roman"/>
                <w:spacing w:val="-8"/>
                <w:sz w:val="20"/>
                <w:szCs w:val="20"/>
              </w:rPr>
            </w:pPr>
            <w:r w:rsidRPr="00F950E9">
              <w:rPr>
                <w:rFonts w:ascii="Times New Roman" w:hAnsi="Times New Roman"/>
                <w:spacing w:val="-8"/>
                <w:sz w:val="20"/>
                <w:szCs w:val="20"/>
              </w:rPr>
              <w:t>Доходы от аренды имущества</w:t>
            </w:r>
          </w:p>
        </w:tc>
        <w:tc>
          <w:tcPr>
            <w:tcW w:w="1134" w:type="dxa"/>
            <w:vAlign w:val="bottom"/>
          </w:tcPr>
          <w:p w:rsidR="00B875C9" w:rsidRPr="00F950E9" w:rsidRDefault="00B875C9" w:rsidP="00D11A7B">
            <w:pPr>
              <w:jc w:val="center"/>
              <w:rPr>
                <w:rFonts w:ascii="Times New Roman" w:hAnsi="Times New Roman"/>
                <w:spacing w:val="-8"/>
                <w:sz w:val="20"/>
                <w:szCs w:val="20"/>
              </w:rPr>
            </w:pPr>
            <w:r w:rsidRPr="00F950E9">
              <w:rPr>
                <w:rFonts w:ascii="Times New Roman" w:hAnsi="Times New Roman"/>
                <w:spacing w:val="-8"/>
                <w:sz w:val="20"/>
                <w:szCs w:val="20"/>
              </w:rPr>
              <w:t>5 092,4</w:t>
            </w:r>
          </w:p>
        </w:tc>
        <w:tc>
          <w:tcPr>
            <w:tcW w:w="1276" w:type="dxa"/>
            <w:vAlign w:val="bottom"/>
          </w:tcPr>
          <w:p w:rsidR="00B875C9" w:rsidRPr="00F950E9" w:rsidRDefault="00B875C9" w:rsidP="00D11A7B">
            <w:pPr>
              <w:widowControl w:val="0"/>
              <w:ind w:left="-16" w:right="-20"/>
              <w:jc w:val="center"/>
              <w:rPr>
                <w:rFonts w:ascii="Times New Roman" w:hAnsi="Times New Roman"/>
                <w:sz w:val="20"/>
                <w:szCs w:val="20"/>
              </w:rPr>
            </w:pPr>
            <w:r w:rsidRPr="00F950E9">
              <w:rPr>
                <w:rFonts w:ascii="Times New Roman" w:hAnsi="Times New Roman"/>
                <w:sz w:val="20"/>
                <w:szCs w:val="20"/>
              </w:rPr>
              <w:t>2 053,0</w:t>
            </w:r>
          </w:p>
        </w:tc>
        <w:tc>
          <w:tcPr>
            <w:tcW w:w="1276" w:type="dxa"/>
            <w:vAlign w:val="bottom"/>
          </w:tcPr>
          <w:p w:rsidR="00B875C9" w:rsidRPr="00F950E9" w:rsidRDefault="00B875C9" w:rsidP="00D11A7B">
            <w:pPr>
              <w:widowControl w:val="0"/>
              <w:ind w:left="-16" w:right="-20"/>
              <w:jc w:val="center"/>
              <w:rPr>
                <w:rFonts w:ascii="Times New Roman" w:hAnsi="Times New Roman"/>
                <w:sz w:val="20"/>
                <w:szCs w:val="20"/>
              </w:rPr>
            </w:pPr>
            <w:r w:rsidRPr="00F950E9">
              <w:rPr>
                <w:rFonts w:ascii="Times New Roman" w:hAnsi="Times New Roman"/>
                <w:sz w:val="20"/>
                <w:szCs w:val="20"/>
              </w:rPr>
              <w:t>11 536,6</w:t>
            </w:r>
          </w:p>
        </w:tc>
        <w:tc>
          <w:tcPr>
            <w:tcW w:w="1134" w:type="dxa"/>
            <w:vAlign w:val="bottom"/>
          </w:tcPr>
          <w:p w:rsidR="00B875C9" w:rsidRPr="00BF5B98" w:rsidRDefault="00B875C9" w:rsidP="00D11A7B">
            <w:pPr>
              <w:widowControl w:val="0"/>
              <w:jc w:val="center"/>
              <w:rPr>
                <w:rFonts w:ascii="Times New Roman" w:hAnsi="Times New Roman"/>
                <w:sz w:val="20"/>
                <w:szCs w:val="20"/>
              </w:rPr>
            </w:pPr>
            <w:r>
              <w:rPr>
                <w:rFonts w:ascii="Times New Roman" w:hAnsi="Times New Roman"/>
                <w:sz w:val="20"/>
                <w:szCs w:val="20"/>
              </w:rPr>
              <w:t>+126</w:t>
            </w:r>
          </w:p>
        </w:tc>
        <w:tc>
          <w:tcPr>
            <w:tcW w:w="1276" w:type="dxa"/>
            <w:vAlign w:val="bottom"/>
          </w:tcPr>
          <w:p w:rsidR="00B875C9" w:rsidRPr="00BF5B98" w:rsidRDefault="00B875C9" w:rsidP="00D11A7B">
            <w:pPr>
              <w:widowControl w:val="0"/>
              <w:jc w:val="center"/>
              <w:rPr>
                <w:rFonts w:ascii="Times New Roman" w:hAnsi="Times New Roman"/>
                <w:sz w:val="20"/>
                <w:szCs w:val="20"/>
              </w:rPr>
            </w:pPr>
            <w:r>
              <w:rPr>
                <w:rFonts w:ascii="Times New Roman" w:hAnsi="Times New Roman"/>
                <w:sz w:val="20"/>
                <w:szCs w:val="20"/>
              </w:rPr>
              <w:t>+461,9</w:t>
            </w:r>
          </w:p>
        </w:tc>
      </w:tr>
      <w:tr w:rsidR="00B875C9" w:rsidRPr="0076457D" w:rsidTr="00D11A7B">
        <w:tc>
          <w:tcPr>
            <w:tcW w:w="3397" w:type="dxa"/>
            <w:vAlign w:val="center"/>
          </w:tcPr>
          <w:p w:rsidR="00B875C9" w:rsidRPr="00F950E9" w:rsidRDefault="00B875C9" w:rsidP="00D62D00">
            <w:pPr>
              <w:widowControl w:val="0"/>
              <w:rPr>
                <w:rFonts w:ascii="Times New Roman" w:hAnsi="Times New Roman"/>
                <w:sz w:val="20"/>
                <w:szCs w:val="20"/>
              </w:rPr>
            </w:pPr>
            <w:r w:rsidRPr="00F950E9">
              <w:rPr>
                <w:rFonts w:ascii="Times New Roman" w:hAnsi="Times New Roman"/>
                <w:sz w:val="20"/>
                <w:szCs w:val="20"/>
              </w:rPr>
              <w:t xml:space="preserve">Доходы от продажи земельных участков, гос. </w:t>
            </w:r>
            <w:r w:rsidR="00D62D00">
              <w:rPr>
                <w:rFonts w:ascii="Times New Roman" w:hAnsi="Times New Roman"/>
                <w:sz w:val="20"/>
                <w:szCs w:val="20"/>
              </w:rPr>
              <w:t>с</w:t>
            </w:r>
            <w:r w:rsidRPr="00F950E9">
              <w:rPr>
                <w:rFonts w:ascii="Times New Roman" w:hAnsi="Times New Roman"/>
                <w:sz w:val="20"/>
                <w:szCs w:val="20"/>
              </w:rPr>
              <w:t>обственность на которые не разграничена</w:t>
            </w:r>
          </w:p>
        </w:tc>
        <w:tc>
          <w:tcPr>
            <w:tcW w:w="1134" w:type="dxa"/>
            <w:vAlign w:val="bottom"/>
          </w:tcPr>
          <w:p w:rsidR="00B875C9" w:rsidRPr="00F950E9" w:rsidRDefault="00B875C9" w:rsidP="00D11A7B">
            <w:pPr>
              <w:jc w:val="center"/>
              <w:rPr>
                <w:rFonts w:ascii="Times New Roman" w:hAnsi="Times New Roman"/>
                <w:spacing w:val="-8"/>
                <w:sz w:val="20"/>
                <w:szCs w:val="20"/>
              </w:rPr>
            </w:pPr>
            <w:r w:rsidRPr="00F950E9">
              <w:rPr>
                <w:rFonts w:ascii="Times New Roman" w:hAnsi="Times New Roman"/>
                <w:spacing w:val="-8"/>
                <w:sz w:val="20"/>
                <w:szCs w:val="20"/>
              </w:rPr>
              <w:t>4 726,3</w:t>
            </w:r>
          </w:p>
        </w:tc>
        <w:tc>
          <w:tcPr>
            <w:tcW w:w="1276" w:type="dxa"/>
            <w:vAlign w:val="bottom"/>
          </w:tcPr>
          <w:p w:rsidR="00B875C9" w:rsidRPr="00F950E9" w:rsidRDefault="00B875C9" w:rsidP="00D11A7B">
            <w:pPr>
              <w:widowControl w:val="0"/>
              <w:ind w:left="-16" w:right="-20"/>
              <w:jc w:val="center"/>
              <w:rPr>
                <w:rFonts w:ascii="Times New Roman" w:hAnsi="Times New Roman"/>
                <w:sz w:val="20"/>
                <w:szCs w:val="20"/>
              </w:rPr>
            </w:pPr>
            <w:r w:rsidRPr="00F950E9">
              <w:rPr>
                <w:rFonts w:ascii="Times New Roman" w:hAnsi="Times New Roman"/>
                <w:sz w:val="20"/>
                <w:szCs w:val="20"/>
              </w:rPr>
              <w:t>2 900,0</w:t>
            </w:r>
          </w:p>
        </w:tc>
        <w:tc>
          <w:tcPr>
            <w:tcW w:w="1276" w:type="dxa"/>
            <w:vAlign w:val="bottom"/>
          </w:tcPr>
          <w:p w:rsidR="00B875C9" w:rsidRPr="00F950E9" w:rsidRDefault="00B875C9" w:rsidP="00D11A7B">
            <w:pPr>
              <w:widowControl w:val="0"/>
              <w:ind w:left="-16" w:right="-20"/>
              <w:jc w:val="center"/>
              <w:rPr>
                <w:rFonts w:ascii="Times New Roman" w:hAnsi="Times New Roman"/>
                <w:sz w:val="20"/>
                <w:szCs w:val="20"/>
              </w:rPr>
            </w:pPr>
            <w:r w:rsidRPr="00F950E9">
              <w:rPr>
                <w:rFonts w:ascii="Times New Roman" w:hAnsi="Times New Roman"/>
                <w:sz w:val="20"/>
                <w:szCs w:val="20"/>
              </w:rPr>
              <w:t>2 400,0</w:t>
            </w:r>
          </w:p>
        </w:tc>
        <w:tc>
          <w:tcPr>
            <w:tcW w:w="1134" w:type="dxa"/>
            <w:vAlign w:val="bottom"/>
          </w:tcPr>
          <w:p w:rsidR="00B875C9" w:rsidRPr="00BF5B98" w:rsidRDefault="00B875C9" w:rsidP="00D11A7B">
            <w:pPr>
              <w:widowControl w:val="0"/>
              <w:jc w:val="center"/>
              <w:rPr>
                <w:rFonts w:ascii="Times New Roman" w:hAnsi="Times New Roman"/>
                <w:sz w:val="20"/>
                <w:szCs w:val="20"/>
              </w:rPr>
            </w:pPr>
            <w:r>
              <w:rPr>
                <w:rFonts w:ascii="Times New Roman" w:hAnsi="Times New Roman"/>
                <w:sz w:val="20"/>
                <w:szCs w:val="20"/>
              </w:rPr>
              <w:t>-49</w:t>
            </w:r>
          </w:p>
        </w:tc>
        <w:tc>
          <w:tcPr>
            <w:tcW w:w="1276" w:type="dxa"/>
            <w:vAlign w:val="bottom"/>
          </w:tcPr>
          <w:p w:rsidR="00B875C9" w:rsidRPr="00BF5B98" w:rsidRDefault="00B875C9" w:rsidP="00D11A7B">
            <w:pPr>
              <w:widowControl w:val="0"/>
              <w:jc w:val="center"/>
              <w:rPr>
                <w:rFonts w:ascii="Times New Roman" w:hAnsi="Times New Roman"/>
                <w:sz w:val="20"/>
                <w:szCs w:val="20"/>
              </w:rPr>
            </w:pPr>
            <w:r>
              <w:rPr>
                <w:rFonts w:ascii="Times New Roman" w:hAnsi="Times New Roman"/>
                <w:sz w:val="20"/>
                <w:szCs w:val="20"/>
              </w:rPr>
              <w:t>-17</w:t>
            </w:r>
          </w:p>
        </w:tc>
      </w:tr>
      <w:tr w:rsidR="00B875C9" w:rsidRPr="0076457D" w:rsidTr="00D11A7B">
        <w:tc>
          <w:tcPr>
            <w:tcW w:w="3397" w:type="dxa"/>
            <w:vAlign w:val="center"/>
          </w:tcPr>
          <w:p w:rsidR="00B875C9" w:rsidRPr="00F950E9" w:rsidRDefault="00B875C9" w:rsidP="00B875C9">
            <w:pPr>
              <w:widowControl w:val="0"/>
              <w:rPr>
                <w:rFonts w:ascii="Times New Roman" w:hAnsi="Times New Roman"/>
                <w:sz w:val="20"/>
                <w:szCs w:val="20"/>
              </w:rPr>
            </w:pPr>
            <w:r w:rsidRPr="00F950E9">
              <w:rPr>
                <w:rFonts w:ascii="Times New Roman" w:hAnsi="Times New Roman"/>
                <w:sz w:val="20"/>
                <w:szCs w:val="20"/>
              </w:rPr>
              <w:t>Доходы от продажи имущества</w:t>
            </w:r>
          </w:p>
        </w:tc>
        <w:tc>
          <w:tcPr>
            <w:tcW w:w="1134" w:type="dxa"/>
            <w:vAlign w:val="bottom"/>
          </w:tcPr>
          <w:p w:rsidR="00B875C9" w:rsidRPr="00F950E9" w:rsidRDefault="00B875C9" w:rsidP="00D11A7B">
            <w:pPr>
              <w:jc w:val="center"/>
              <w:rPr>
                <w:rFonts w:ascii="Times New Roman" w:hAnsi="Times New Roman"/>
                <w:spacing w:val="-8"/>
                <w:sz w:val="20"/>
                <w:szCs w:val="20"/>
              </w:rPr>
            </w:pPr>
            <w:r w:rsidRPr="00F950E9">
              <w:rPr>
                <w:rFonts w:ascii="Times New Roman" w:hAnsi="Times New Roman"/>
                <w:spacing w:val="-8"/>
                <w:sz w:val="20"/>
                <w:szCs w:val="20"/>
              </w:rPr>
              <w:t>0,0</w:t>
            </w:r>
          </w:p>
        </w:tc>
        <w:tc>
          <w:tcPr>
            <w:tcW w:w="1276" w:type="dxa"/>
            <w:vAlign w:val="bottom"/>
          </w:tcPr>
          <w:p w:rsidR="00B875C9" w:rsidRPr="00F950E9" w:rsidRDefault="00B875C9" w:rsidP="00D11A7B">
            <w:pPr>
              <w:widowControl w:val="0"/>
              <w:ind w:left="-16" w:right="-20"/>
              <w:jc w:val="center"/>
              <w:rPr>
                <w:rFonts w:ascii="Times New Roman" w:hAnsi="Times New Roman"/>
                <w:sz w:val="20"/>
                <w:szCs w:val="20"/>
              </w:rPr>
            </w:pPr>
            <w:r w:rsidRPr="00F950E9">
              <w:rPr>
                <w:rFonts w:ascii="Times New Roman" w:hAnsi="Times New Roman"/>
                <w:sz w:val="20"/>
                <w:szCs w:val="20"/>
              </w:rPr>
              <w:t>0,0</w:t>
            </w:r>
          </w:p>
        </w:tc>
        <w:tc>
          <w:tcPr>
            <w:tcW w:w="1276" w:type="dxa"/>
            <w:vAlign w:val="bottom"/>
          </w:tcPr>
          <w:p w:rsidR="00B875C9" w:rsidRPr="00F950E9" w:rsidRDefault="00B875C9" w:rsidP="00D11A7B">
            <w:pPr>
              <w:widowControl w:val="0"/>
              <w:ind w:left="-16" w:right="-20"/>
              <w:jc w:val="center"/>
              <w:rPr>
                <w:rFonts w:ascii="Times New Roman" w:hAnsi="Times New Roman"/>
                <w:sz w:val="20"/>
                <w:szCs w:val="20"/>
              </w:rPr>
            </w:pPr>
            <w:r w:rsidRPr="00F950E9">
              <w:rPr>
                <w:rFonts w:ascii="Times New Roman" w:hAnsi="Times New Roman"/>
                <w:sz w:val="20"/>
                <w:szCs w:val="20"/>
              </w:rPr>
              <w:t>4 600,0</w:t>
            </w:r>
          </w:p>
        </w:tc>
        <w:tc>
          <w:tcPr>
            <w:tcW w:w="1134" w:type="dxa"/>
            <w:vAlign w:val="bottom"/>
          </w:tcPr>
          <w:p w:rsidR="00B875C9" w:rsidRPr="00BF5B98" w:rsidRDefault="00B875C9" w:rsidP="00D11A7B">
            <w:pPr>
              <w:widowControl w:val="0"/>
              <w:jc w:val="center"/>
              <w:rPr>
                <w:rFonts w:ascii="Times New Roman" w:hAnsi="Times New Roman"/>
                <w:sz w:val="20"/>
                <w:szCs w:val="20"/>
              </w:rPr>
            </w:pPr>
            <w:r>
              <w:rPr>
                <w:rFonts w:ascii="Times New Roman" w:hAnsi="Times New Roman"/>
                <w:sz w:val="20"/>
                <w:szCs w:val="20"/>
              </w:rPr>
              <w:t>+100</w:t>
            </w:r>
          </w:p>
        </w:tc>
        <w:tc>
          <w:tcPr>
            <w:tcW w:w="1276" w:type="dxa"/>
            <w:vAlign w:val="bottom"/>
          </w:tcPr>
          <w:p w:rsidR="00B875C9" w:rsidRPr="00BF5B98" w:rsidRDefault="00B875C9" w:rsidP="00D11A7B">
            <w:pPr>
              <w:widowControl w:val="0"/>
              <w:jc w:val="center"/>
              <w:rPr>
                <w:rFonts w:ascii="Times New Roman" w:hAnsi="Times New Roman"/>
                <w:sz w:val="20"/>
                <w:szCs w:val="20"/>
              </w:rPr>
            </w:pPr>
            <w:r>
              <w:rPr>
                <w:rFonts w:ascii="Times New Roman" w:hAnsi="Times New Roman"/>
                <w:sz w:val="20"/>
                <w:szCs w:val="20"/>
              </w:rPr>
              <w:t>+100</w:t>
            </w:r>
          </w:p>
        </w:tc>
      </w:tr>
      <w:tr w:rsidR="00B875C9" w:rsidRPr="0076457D" w:rsidTr="00D11A7B">
        <w:tc>
          <w:tcPr>
            <w:tcW w:w="3397" w:type="dxa"/>
            <w:vAlign w:val="center"/>
          </w:tcPr>
          <w:p w:rsidR="00B875C9" w:rsidRPr="00F950E9" w:rsidRDefault="00B875C9" w:rsidP="00B875C9">
            <w:pPr>
              <w:widowControl w:val="0"/>
              <w:rPr>
                <w:rFonts w:ascii="Times New Roman" w:hAnsi="Times New Roman"/>
                <w:sz w:val="20"/>
                <w:szCs w:val="20"/>
              </w:rPr>
            </w:pPr>
            <w:r w:rsidRPr="00F950E9">
              <w:rPr>
                <w:rFonts w:ascii="Times New Roman" w:hAnsi="Times New Roman"/>
                <w:sz w:val="20"/>
                <w:szCs w:val="20"/>
              </w:rPr>
              <w:t>Штрафы, санкции, возмещение ущерба</w:t>
            </w:r>
          </w:p>
        </w:tc>
        <w:tc>
          <w:tcPr>
            <w:tcW w:w="1134" w:type="dxa"/>
            <w:vAlign w:val="bottom"/>
          </w:tcPr>
          <w:p w:rsidR="00B875C9" w:rsidRPr="00F950E9" w:rsidRDefault="00B875C9" w:rsidP="00D11A7B">
            <w:pPr>
              <w:jc w:val="center"/>
              <w:rPr>
                <w:rFonts w:ascii="Times New Roman" w:hAnsi="Times New Roman"/>
                <w:spacing w:val="-8"/>
                <w:sz w:val="20"/>
                <w:szCs w:val="20"/>
              </w:rPr>
            </w:pPr>
            <w:r w:rsidRPr="00F950E9">
              <w:rPr>
                <w:rFonts w:ascii="Times New Roman" w:hAnsi="Times New Roman"/>
                <w:spacing w:val="-8"/>
                <w:sz w:val="20"/>
                <w:szCs w:val="20"/>
              </w:rPr>
              <w:t>167</w:t>
            </w:r>
          </w:p>
        </w:tc>
        <w:tc>
          <w:tcPr>
            <w:tcW w:w="1276" w:type="dxa"/>
            <w:vAlign w:val="bottom"/>
          </w:tcPr>
          <w:p w:rsidR="00B875C9" w:rsidRPr="00F950E9" w:rsidRDefault="00B875C9" w:rsidP="00D11A7B">
            <w:pPr>
              <w:widowControl w:val="0"/>
              <w:ind w:left="-16" w:right="-20"/>
              <w:jc w:val="center"/>
              <w:rPr>
                <w:rFonts w:ascii="Times New Roman" w:hAnsi="Times New Roman"/>
                <w:sz w:val="20"/>
                <w:szCs w:val="20"/>
              </w:rPr>
            </w:pPr>
            <w:r w:rsidRPr="00F950E9">
              <w:rPr>
                <w:rFonts w:ascii="Times New Roman" w:hAnsi="Times New Roman"/>
                <w:sz w:val="20"/>
                <w:szCs w:val="20"/>
              </w:rPr>
              <w:t>114,1</w:t>
            </w:r>
          </w:p>
        </w:tc>
        <w:tc>
          <w:tcPr>
            <w:tcW w:w="1276" w:type="dxa"/>
            <w:vAlign w:val="bottom"/>
          </w:tcPr>
          <w:p w:rsidR="00B875C9" w:rsidRPr="00F950E9" w:rsidRDefault="00B875C9" w:rsidP="00D11A7B">
            <w:pPr>
              <w:widowControl w:val="0"/>
              <w:ind w:left="-16" w:right="-20"/>
              <w:jc w:val="center"/>
              <w:rPr>
                <w:rFonts w:ascii="Times New Roman" w:hAnsi="Times New Roman"/>
                <w:sz w:val="20"/>
                <w:szCs w:val="20"/>
              </w:rPr>
            </w:pPr>
            <w:r w:rsidRPr="00F950E9">
              <w:rPr>
                <w:rFonts w:ascii="Times New Roman" w:hAnsi="Times New Roman"/>
                <w:sz w:val="20"/>
                <w:szCs w:val="20"/>
              </w:rPr>
              <w:t>360</w:t>
            </w:r>
          </w:p>
        </w:tc>
        <w:tc>
          <w:tcPr>
            <w:tcW w:w="1134" w:type="dxa"/>
            <w:vAlign w:val="bottom"/>
          </w:tcPr>
          <w:p w:rsidR="00B875C9" w:rsidRPr="00BF5B98" w:rsidRDefault="00B875C9" w:rsidP="00D11A7B">
            <w:pPr>
              <w:widowControl w:val="0"/>
              <w:jc w:val="center"/>
              <w:rPr>
                <w:rFonts w:ascii="Times New Roman" w:hAnsi="Times New Roman"/>
                <w:sz w:val="20"/>
                <w:szCs w:val="20"/>
              </w:rPr>
            </w:pPr>
            <w:r>
              <w:rPr>
                <w:rFonts w:ascii="Times New Roman" w:hAnsi="Times New Roman"/>
                <w:sz w:val="20"/>
                <w:szCs w:val="20"/>
              </w:rPr>
              <w:t>+116</w:t>
            </w:r>
          </w:p>
        </w:tc>
        <w:tc>
          <w:tcPr>
            <w:tcW w:w="1276" w:type="dxa"/>
            <w:vAlign w:val="bottom"/>
          </w:tcPr>
          <w:p w:rsidR="00B875C9" w:rsidRPr="00BF5B98" w:rsidRDefault="00B875C9" w:rsidP="00D11A7B">
            <w:pPr>
              <w:widowControl w:val="0"/>
              <w:jc w:val="center"/>
              <w:rPr>
                <w:rFonts w:ascii="Times New Roman" w:hAnsi="Times New Roman"/>
                <w:sz w:val="20"/>
                <w:szCs w:val="20"/>
              </w:rPr>
            </w:pPr>
            <w:r>
              <w:rPr>
                <w:rFonts w:ascii="Times New Roman" w:hAnsi="Times New Roman"/>
                <w:sz w:val="20"/>
                <w:szCs w:val="20"/>
              </w:rPr>
              <w:t>+215,5</w:t>
            </w:r>
          </w:p>
        </w:tc>
      </w:tr>
      <w:tr w:rsidR="00B875C9" w:rsidRPr="0076457D" w:rsidTr="00D11A7B">
        <w:tc>
          <w:tcPr>
            <w:tcW w:w="3397" w:type="dxa"/>
            <w:vAlign w:val="center"/>
          </w:tcPr>
          <w:p w:rsidR="00B875C9" w:rsidRPr="00F950E9" w:rsidRDefault="00B875C9" w:rsidP="00B875C9">
            <w:pPr>
              <w:widowControl w:val="0"/>
              <w:rPr>
                <w:rFonts w:ascii="Times New Roman" w:hAnsi="Times New Roman"/>
                <w:sz w:val="20"/>
                <w:szCs w:val="20"/>
              </w:rPr>
            </w:pPr>
            <w:r w:rsidRPr="00F950E9">
              <w:rPr>
                <w:rFonts w:ascii="Times New Roman" w:hAnsi="Times New Roman"/>
                <w:sz w:val="20"/>
                <w:szCs w:val="20"/>
              </w:rPr>
              <w:t>Прочие поступления от использования имущества</w:t>
            </w:r>
          </w:p>
        </w:tc>
        <w:tc>
          <w:tcPr>
            <w:tcW w:w="1134" w:type="dxa"/>
            <w:vAlign w:val="bottom"/>
          </w:tcPr>
          <w:p w:rsidR="00B875C9" w:rsidRPr="00F950E9" w:rsidRDefault="00B875C9" w:rsidP="00D11A7B">
            <w:pPr>
              <w:jc w:val="center"/>
              <w:rPr>
                <w:rFonts w:ascii="Times New Roman" w:hAnsi="Times New Roman"/>
                <w:spacing w:val="-8"/>
                <w:sz w:val="20"/>
                <w:szCs w:val="20"/>
              </w:rPr>
            </w:pPr>
            <w:r w:rsidRPr="00F950E9">
              <w:rPr>
                <w:rFonts w:ascii="Times New Roman" w:hAnsi="Times New Roman"/>
                <w:spacing w:val="-8"/>
                <w:sz w:val="20"/>
                <w:szCs w:val="20"/>
              </w:rPr>
              <w:t>2160,8</w:t>
            </w:r>
          </w:p>
        </w:tc>
        <w:tc>
          <w:tcPr>
            <w:tcW w:w="1276" w:type="dxa"/>
            <w:vAlign w:val="bottom"/>
          </w:tcPr>
          <w:p w:rsidR="00B875C9" w:rsidRPr="00F950E9" w:rsidRDefault="00B875C9" w:rsidP="00D11A7B">
            <w:pPr>
              <w:widowControl w:val="0"/>
              <w:ind w:left="-16" w:right="-20"/>
              <w:jc w:val="center"/>
              <w:rPr>
                <w:rFonts w:ascii="Times New Roman" w:hAnsi="Times New Roman"/>
                <w:sz w:val="20"/>
                <w:szCs w:val="20"/>
              </w:rPr>
            </w:pPr>
            <w:r w:rsidRPr="00F950E9">
              <w:rPr>
                <w:rFonts w:ascii="Times New Roman" w:hAnsi="Times New Roman"/>
                <w:sz w:val="20"/>
                <w:szCs w:val="20"/>
              </w:rPr>
              <w:t>1869,0</w:t>
            </w:r>
          </w:p>
        </w:tc>
        <w:tc>
          <w:tcPr>
            <w:tcW w:w="1276" w:type="dxa"/>
            <w:vAlign w:val="bottom"/>
          </w:tcPr>
          <w:p w:rsidR="00B875C9" w:rsidRPr="00F950E9" w:rsidRDefault="00B875C9" w:rsidP="00D11A7B">
            <w:pPr>
              <w:widowControl w:val="0"/>
              <w:ind w:left="-16" w:right="-20"/>
              <w:jc w:val="center"/>
              <w:rPr>
                <w:rFonts w:ascii="Times New Roman" w:hAnsi="Times New Roman"/>
                <w:sz w:val="20"/>
                <w:szCs w:val="20"/>
              </w:rPr>
            </w:pPr>
            <w:r w:rsidRPr="00F950E9">
              <w:rPr>
                <w:rFonts w:ascii="Times New Roman" w:hAnsi="Times New Roman"/>
                <w:sz w:val="20"/>
                <w:szCs w:val="20"/>
              </w:rPr>
              <w:t>2000</w:t>
            </w:r>
          </w:p>
        </w:tc>
        <w:tc>
          <w:tcPr>
            <w:tcW w:w="1134" w:type="dxa"/>
            <w:vAlign w:val="bottom"/>
          </w:tcPr>
          <w:p w:rsidR="00B875C9" w:rsidRPr="00BF5B98" w:rsidRDefault="00B875C9" w:rsidP="00D11A7B">
            <w:pPr>
              <w:widowControl w:val="0"/>
              <w:jc w:val="center"/>
              <w:rPr>
                <w:rFonts w:ascii="Times New Roman" w:hAnsi="Times New Roman"/>
                <w:sz w:val="20"/>
                <w:szCs w:val="20"/>
              </w:rPr>
            </w:pPr>
            <w:r>
              <w:rPr>
                <w:rFonts w:ascii="Times New Roman" w:hAnsi="Times New Roman"/>
                <w:sz w:val="20"/>
                <w:szCs w:val="20"/>
              </w:rPr>
              <w:t>92,6</w:t>
            </w:r>
          </w:p>
        </w:tc>
        <w:tc>
          <w:tcPr>
            <w:tcW w:w="1276" w:type="dxa"/>
            <w:vAlign w:val="bottom"/>
          </w:tcPr>
          <w:p w:rsidR="00B875C9" w:rsidRPr="00BF5B98" w:rsidRDefault="00B875C9" w:rsidP="00D11A7B">
            <w:pPr>
              <w:widowControl w:val="0"/>
              <w:jc w:val="center"/>
              <w:rPr>
                <w:rFonts w:ascii="Times New Roman" w:hAnsi="Times New Roman"/>
                <w:sz w:val="20"/>
                <w:szCs w:val="20"/>
              </w:rPr>
            </w:pPr>
            <w:r>
              <w:rPr>
                <w:rFonts w:ascii="Times New Roman" w:hAnsi="Times New Roman"/>
                <w:sz w:val="20"/>
                <w:szCs w:val="20"/>
              </w:rPr>
              <w:t>+7</w:t>
            </w:r>
          </w:p>
        </w:tc>
      </w:tr>
      <w:tr w:rsidR="00B875C9" w:rsidRPr="0076457D" w:rsidTr="00D11A7B">
        <w:tc>
          <w:tcPr>
            <w:tcW w:w="3397" w:type="dxa"/>
            <w:vAlign w:val="center"/>
          </w:tcPr>
          <w:p w:rsidR="00B875C9" w:rsidRPr="00F950E9" w:rsidRDefault="00B875C9" w:rsidP="00B875C9">
            <w:pPr>
              <w:widowControl w:val="0"/>
              <w:rPr>
                <w:rFonts w:ascii="Times New Roman" w:hAnsi="Times New Roman"/>
                <w:sz w:val="20"/>
                <w:szCs w:val="20"/>
              </w:rPr>
            </w:pPr>
            <w:r w:rsidRPr="00F950E9">
              <w:rPr>
                <w:rFonts w:ascii="Times New Roman" w:hAnsi="Times New Roman"/>
                <w:sz w:val="20"/>
                <w:szCs w:val="20"/>
              </w:rPr>
              <w:t>Прочие неналоговые доходы</w:t>
            </w:r>
          </w:p>
        </w:tc>
        <w:tc>
          <w:tcPr>
            <w:tcW w:w="1134" w:type="dxa"/>
            <w:vAlign w:val="bottom"/>
          </w:tcPr>
          <w:p w:rsidR="00B875C9" w:rsidRPr="00F950E9" w:rsidRDefault="00B875C9" w:rsidP="00D11A7B">
            <w:pPr>
              <w:jc w:val="center"/>
              <w:rPr>
                <w:rFonts w:ascii="Times New Roman" w:hAnsi="Times New Roman"/>
                <w:spacing w:val="-8"/>
                <w:sz w:val="20"/>
                <w:szCs w:val="20"/>
              </w:rPr>
            </w:pPr>
            <w:r w:rsidRPr="00F950E9">
              <w:rPr>
                <w:rFonts w:ascii="Times New Roman" w:hAnsi="Times New Roman"/>
                <w:spacing w:val="-8"/>
                <w:sz w:val="20"/>
                <w:szCs w:val="20"/>
              </w:rPr>
              <w:t>6,0</w:t>
            </w:r>
          </w:p>
        </w:tc>
        <w:tc>
          <w:tcPr>
            <w:tcW w:w="1276" w:type="dxa"/>
            <w:vAlign w:val="bottom"/>
          </w:tcPr>
          <w:p w:rsidR="00B875C9" w:rsidRPr="00F950E9" w:rsidRDefault="00B875C9" w:rsidP="00D11A7B">
            <w:pPr>
              <w:widowControl w:val="0"/>
              <w:ind w:left="-16" w:right="-20"/>
              <w:jc w:val="center"/>
              <w:rPr>
                <w:rFonts w:ascii="Times New Roman" w:hAnsi="Times New Roman"/>
                <w:sz w:val="20"/>
                <w:szCs w:val="20"/>
              </w:rPr>
            </w:pPr>
            <w:r w:rsidRPr="00F950E9">
              <w:rPr>
                <w:rFonts w:ascii="Times New Roman" w:hAnsi="Times New Roman"/>
                <w:sz w:val="20"/>
                <w:szCs w:val="20"/>
              </w:rPr>
              <w:t>10,0</w:t>
            </w:r>
          </w:p>
        </w:tc>
        <w:tc>
          <w:tcPr>
            <w:tcW w:w="1276" w:type="dxa"/>
            <w:vAlign w:val="bottom"/>
          </w:tcPr>
          <w:p w:rsidR="00B875C9" w:rsidRPr="00F950E9" w:rsidRDefault="00B875C9" w:rsidP="00D11A7B">
            <w:pPr>
              <w:widowControl w:val="0"/>
              <w:ind w:left="-16" w:right="-20"/>
              <w:jc w:val="center"/>
              <w:rPr>
                <w:rFonts w:ascii="Times New Roman" w:hAnsi="Times New Roman"/>
                <w:sz w:val="20"/>
                <w:szCs w:val="20"/>
              </w:rPr>
            </w:pPr>
            <w:r w:rsidRPr="00F950E9">
              <w:rPr>
                <w:rFonts w:ascii="Times New Roman" w:hAnsi="Times New Roman"/>
                <w:sz w:val="20"/>
                <w:szCs w:val="20"/>
              </w:rPr>
              <w:t>10,0</w:t>
            </w:r>
          </w:p>
        </w:tc>
        <w:tc>
          <w:tcPr>
            <w:tcW w:w="1134" w:type="dxa"/>
            <w:vAlign w:val="bottom"/>
          </w:tcPr>
          <w:p w:rsidR="00B875C9" w:rsidRPr="00BF5B98" w:rsidRDefault="00B875C9" w:rsidP="00D11A7B">
            <w:pPr>
              <w:widowControl w:val="0"/>
              <w:jc w:val="center"/>
              <w:rPr>
                <w:rFonts w:ascii="Times New Roman" w:hAnsi="Times New Roman"/>
                <w:sz w:val="20"/>
                <w:szCs w:val="20"/>
              </w:rPr>
            </w:pPr>
            <w:r>
              <w:rPr>
                <w:rFonts w:ascii="Times New Roman" w:hAnsi="Times New Roman"/>
                <w:sz w:val="20"/>
                <w:szCs w:val="20"/>
              </w:rPr>
              <w:t>+67</w:t>
            </w:r>
          </w:p>
        </w:tc>
        <w:tc>
          <w:tcPr>
            <w:tcW w:w="1276" w:type="dxa"/>
            <w:vAlign w:val="bottom"/>
          </w:tcPr>
          <w:p w:rsidR="00B875C9" w:rsidRPr="00BF5B98" w:rsidRDefault="00B875C9" w:rsidP="00D11A7B">
            <w:pPr>
              <w:widowControl w:val="0"/>
              <w:jc w:val="center"/>
              <w:rPr>
                <w:rFonts w:ascii="Times New Roman" w:hAnsi="Times New Roman"/>
                <w:sz w:val="20"/>
                <w:szCs w:val="20"/>
              </w:rPr>
            </w:pPr>
            <w:r>
              <w:rPr>
                <w:rFonts w:ascii="Times New Roman" w:hAnsi="Times New Roman"/>
                <w:sz w:val="20"/>
                <w:szCs w:val="20"/>
              </w:rPr>
              <w:t>0</w:t>
            </w:r>
          </w:p>
        </w:tc>
      </w:tr>
      <w:tr w:rsidR="00B875C9" w:rsidRPr="0076457D" w:rsidTr="00D11A7B">
        <w:tc>
          <w:tcPr>
            <w:tcW w:w="3397" w:type="dxa"/>
            <w:vAlign w:val="center"/>
          </w:tcPr>
          <w:p w:rsidR="00B875C9" w:rsidRPr="00F950E9" w:rsidRDefault="00B875C9" w:rsidP="00B875C9">
            <w:pPr>
              <w:widowControl w:val="0"/>
              <w:rPr>
                <w:rFonts w:ascii="Times New Roman" w:hAnsi="Times New Roman"/>
                <w:sz w:val="20"/>
                <w:szCs w:val="20"/>
              </w:rPr>
            </w:pPr>
            <w:r w:rsidRPr="00F950E9">
              <w:rPr>
                <w:rFonts w:ascii="Times New Roman" w:hAnsi="Times New Roman"/>
                <w:sz w:val="20"/>
                <w:szCs w:val="20"/>
              </w:rPr>
              <w:t>Доходы от платных услуг</w:t>
            </w:r>
          </w:p>
        </w:tc>
        <w:tc>
          <w:tcPr>
            <w:tcW w:w="1134" w:type="dxa"/>
            <w:vAlign w:val="bottom"/>
          </w:tcPr>
          <w:p w:rsidR="00B875C9" w:rsidRPr="00F950E9" w:rsidRDefault="00B875C9" w:rsidP="00D11A7B">
            <w:pPr>
              <w:jc w:val="center"/>
              <w:rPr>
                <w:rFonts w:ascii="Times New Roman" w:hAnsi="Times New Roman"/>
                <w:spacing w:val="-8"/>
                <w:sz w:val="20"/>
                <w:szCs w:val="20"/>
              </w:rPr>
            </w:pPr>
            <w:r w:rsidRPr="00F950E9">
              <w:rPr>
                <w:rFonts w:ascii="Times New Roman" w:hAnsi="Times New Roman"/>
                <w:spacing w:val="-8"/>
                <w:sz w:val="20"/>
                <w:szCs w:val="20"/>
              </w:rPr>
              <w:t>501,7</w:t>
            </w:r>
          </w:p>
        </w:tc>
        <w:tc>
          <w:tcPr>
            <w:tcW w:w="1276" w:type="dxa"/>
            <w:vAlign w:val="bottom"/>
          </w:tcPr>
          <w:p w:rsidR="00B875C9" w:rsidRPr="00F950E9" w:rsidRDefault="00B875C9" w:rsidP="00D11A7B">
            <w:pPr>
              <w:widowControl w:val="0"/>
              <w:ind w:left="-16" w:right="-20"/>
              <w:jc w:val="center"/>
              <w:rPr>
                <w:rFonts w:ascii="Times New Roman" w:hAnsi="Times New Roman"/>
                <w:sz w:val="20"/>
                <w:szCs w:val="20"/>
              </w:rPr>
            </w:pPr>
            <w:r w:rsidRPr="00F950E9">
              <w:rPr>
                <w:rFonts w:ascii="Times New Roman" w:hAnsi="Times New Roman"/>
                <w:sz w:val="20"/>
                <w:szCs w:val="20"/>
              </w:rPr>
              <w:t>500</w:t>
            </w:r>
          </w:p>
        </w:tc>
        <w:tc>
          <w:tcPr>
            <w:tcW w:w="1276" w:type="dxa"/>
            <w:vAlign w:val="bottom"/>
          </w:tcPr>
          <w:p w:rsidR="00B875C9" w:rsidRPr="00F950E9" w:rsidRDefault="00B875C9" w:rsidP="00D11A7B">
            <w:pPr>
              <w:widowControl w:val="0"/>
              <w:ind w:left="-16" w:right="-20"/>
              <w:jc w:val="center"/>
              <w:rPr>
                <w:rFonts w:ascii="Times New Roman" w:hAnsi="Times New Roman"/>
                <w:sz w:val="20"/>
                <w:szCs w:val="20"/>
              </w:rPr>
            </w:pPr>
            <w:r w:rsidRPr="00F950E9">
              <w:rPr>
                <w:rFonts w:ascii="Times New Roman" w:hAnsi="Times New Roman"/>
                <w:sz w:val="20"/>
                <w:szCs w:val="20"/>
              </w:rPr>
              <w:t>506</w:t>
            </w:r>
          </w:p>
        </w:tc>
        <w:tc>
          <w:tcPr>
            <w:tcW w:w="1134" w:type="dxa"/>
            <w:vAlign w:val="bottom"/>
          </w:tcPr>
          <w:p w:rsidR="00B875C9" w:rsidRPr="00BF5B98" w:rsidRDefault="00B875C9" w:rsidP="00D11A7B">
            <w:pPr>
              <w:widowControl w:val="0"/>
              <w:jc w:val="center"/>
              <w:rPr>
                <w:rFonts w:ascii="Times New Roman" w:hAnsi="Times New Roman"/>
                <w:sz w:val="20"/>
                <w:szCs w:val="20"/>
              </w:rPr>
            </w:pPr>
            <w:r>
              <w:rPr>
                <w:rFonts w:ascii="Times New Roman" w:hAnsi="Times New Roman"/>
                <w:sz w:val="20"/>
                <w:szCs w:val="20"/>
              </w:rPr>
              <w:t>+0,9</w:t>
            </w:r>
          </w:p>
        </w:tc>
        <w:tc>
          <w:tcPr>
            <w:tcW w:w="1276" w:type="dxa"/>
            <w:vAlign w:val="bottom"/>
          </w:tcPr>
          <w:p w:rsidR="00B875C9" w:rsidRPr="00BF5B98" w:rsidRDefault="00B875C9" w:rsidP="00D11A7B">
            <w:pPr>
              <w:widowControl w:val="0"/>
              <w:jc w:val="center"/>
              <w:rPr>
                <w:rFonts w:ascii="Times New Roman" w:hAnsi="Times New Roman"/>
                <w:sz w:val="20"/>
                <w:szCs w:val="20"/>
              </w:rPr>
            </w:pPr>
            <w:r>
              <w:rPr>
                <w:rFonts w:ascii="Times New Roman" w:hAnsi="Times New Roman"/>
                <w:sz w:val="20"/>
                <w:szCs w:val="20"/>
              </w:rPr>
              <w:t>+1,2</w:t>
            </w:r>
          </w:p>
        </w:tc>
      </w:tr>
    </w:tbl>
    <w:p w:rsidR="005B1C83" w:rsidRPr="00B875C9" w:rsidRDefault="005B1C83" w:rsidP="00B875C9">
      <w:pPr>
        <w:widowControl w:val="0"/>
        <w:ind w:firstLine="567"/>
        <w:jc w:val="both"/>
        <w:rPr>
          <w:rFonts w:ascii="Times New Roman" w:hAnsi="Times New Roman"/>
          <w:sz w:val="28"/>
          <w:szCs w:val="28"/>
        </w:rPr>
      </w:pPr>
      <w:r w:rsidRPr="00B875C9">
        <w:rPr>
          <w:rFonts w:ascii="Times New Roman" w:hAnsi="Times New Roman"/>
          <w:sz w:val="28"/>
          <w:szCs w:val="28"/>
        </w:rPr>
        <w:t xml:space="preserve">Анализ приведенных </w:t>
      </w:r>
      <w:r w:rsidR="000273EB" w:rsidRPr="00B875C9">
        <w:rPr>
          <w:rFonts w:ascii="Times New Roman" w:hAnsi="Times New Roman"/>
          <w:sz w:val="28"/>
          <w:szCs w:val="28"/>
        </w:rPr>
        <w:t>в таблице данных свидетельствует о том,</w:t>
      </w:r>
      <w:r w:rsidRPr="00B875C9">
        <w:rPr>
          <w:rFonts w:ascii="Times New Roman" w:hAnsi="Times New Roman"/>
          <w:sz w:val="28"/>
          <w:szCs w:val="28"/>
        </w:rPr>
        <w:t xml:space="preserve"> что </w:t>
      </w:r>
      <w:r w:rsidR="000273EB" w:rsidRPr="00B875C9">
        <w:rPr>
          <w:rFonts w:ascii="Times New Roman" w:hAnsi="Times New Roman"/>
          <w:sz w:val="28"/>
          <w:szCs w:val="28"/>
        </w:rPr>
        <w:t>прогнозируется значительное увеличение доходов</w:t>
      </w:r>
      <w:r w:rsidRPr="00B875C9">
        <w:rPr>
          <w:rFonts w:ascii="Times New Roman" w:hAnsi="Times New Roman"/>
          <w:sz w:val="28"/>
          <w:szCs w:val="28"/>
        </w:rPr>
        <w:t xml:space="preserve"> бюджета по неналоговым источникам в 201</w:t>
      </w:r>
      <w:r w:rsidR="000273EB" w:rsidRPr="00B875C9">
        <w:rPr>
          <w:rFonts w:ascii="Times New Roman" w:hAnsi="Times New Roman"/>
          <w:sz w:val="28"/>
          <w:szCs w:val="28"/>
        </w:rPr>
        <w:t>6</w:t>
      </w:r>
      <w:r w:rsidRPr="00B875C9">
        <w:rPr>
          <w:rFonts w:ascii="Times New Roman" w:hAnsi="Times New Roman"/>
          <w:sz w:val="28"/>
          <w:szCs w:val="28"/>
        </w:rPr>
        <w:t xml:space="preserve"> году</w:t>
      </w:r>
      <w:r w:rsidR="00B875C9" w:rsidRPr="00B875C9">
        <w:rPr>
          <w:rFonts w:ascii="Times New Roman" w:hAnsi="Times New Roman"/>
          <w:sz w:val="28"/>
          <w:szCs w:val="28"/>
        </w:rPr>
        <w:t xml:space="preserve">, как относительно ожидаемого поступления доходов </w:t>
      </w:r>
      <w:r w:rsidR="00247BD9">
        <w:rPr>
          <w:rFonts w:ascii="Times New Roman" w:hAnsi="Times New Roman"/>
          <w:sz w:val="28"/>
          <w:szCs w:val="28"/>
        </w:rPr>
        <w:t>за</w:t>
      </w:r>
      <w:r w:rsidR="00B875C9">
        <w:rPr>
          <w:rFonts w:ascii="Times New Roman" w:hAnsi="Times New Roman"/>
          <w:sz w:val="28"/>
          <w:szCs w:val="28"/>
        </w:rPr>
        <w:t xml:space="preserve"> 2015 год, </w:t>
      </w:r>
      <w:r w:rsidR="00B875C9" w:rsidRPr="00B875C9">
        <w:rPr>
          <w:rFonts w:ascii="Times New Roman" w:hAnsi="Times New Roman"/>
          <w:sz w:val="28"/>
          <w:szCs w:val="28"/>
        </w:rPr>
        <w:t>так и относительно фактически полученных в 2014 году по всем источникам за исключением доходов от продажи земельных участков, собственность на которые не разграничена</w:t>
      </w:r>
      <w:r w:rsidR="0016212D">
        <w:rPr>
          <w:rFonts w:ascii="Times New Roman" w:hAnsi="Times New Roman"/>
          <w:sz w:val="28"/>
          <w:szCs w:val="28"/>
        </w:rPr>
        <w:t xml:space="preserve">. Данный вид неналоговых доходов снизится по сравнению </w:t>
      </w:r>
      <w:r w:rsidR="0079184B">
        <w:rPr>
          <w:rFonts w:ascii="Times New Roman" w:hAnsi="Times New Roman"/>
          <w:sz w:val="28"/>
          <w:szCs w:val="28"/>
        </w:rPr>
        <w:t>с</w:t>
      </w:r>
      <w:r w:rsidR="0016212D" w:rsidRPr="0016212D">
        <w:rPr>
          <w:rFonts w:ascii="Times New Roman" w:hAnsi="Times New Roman"/>
          <w:sz w:val="28"/>
          <w:szCs w:val="28"/>
        </w:rPr>
        <w:t xml:space="preserve"> </w:t>
      </w:r>
      <w:r w:rsidR="0016212D" w:rsidRPr="00B875C9">
        <w:rPr>
          <w:rFonts w:ascii="Times New Roman" w:hAnsi="Times New Roman"/>
          <w:sz w:val="28"/>
          <w:szCs w:val="28"/>
        </w:rPr>
        <w:t>ожидаем</w:t>
      </w:r>
      <w:r w:rsidR="0079184B">
        <w:rPr>
          <w:rFonts w:ascii="Times New Roman" w:hAnsi="Times New Roman"/>
          <w:sz w:val="28"/>
          <w:szCs w:val="28"/>
        </w:rPr>
        <w:t>ым</w:t>
      </w:r>
      <w:r w:rsidR="0016212D" w:rsidRPr="00B875C9">
        <w:rPr>
          <w:rFonts w:ascii="Times New Roman" w:hAnsi="Times New Roman"/>
          <w:sz w:val="28"/>
          <w:szCs w:val="28"/>
        </w:rPr>
        <w:t xml:space="preserve"> поступлени</w:t>
      </w:r>
      <w:r w:rsidR="0079184B">
        <w:rPr>
          <w:rFonts w:ascii="Times New Roman" w:hAnsi="Times New Roman"/>
          <w:sz w:val="28"/>
          <w:szCs w:val="28"/>
        </w:rPr>
        <w:t>ем</w:t>
      </w:r>
      <w:r w:rsidR="0016212D" w:rsidRPr="00B875C9">
        <w:rPr>
          <w:rFonts w:ascii="Times New Roman" w:hAnsi="Times New Roman"/>
          <w:sz w:val="28"/>
          <w:szCs w:val="28"/>
        </w:rPr>
        <w:t xml:space="preserve"> доходов </w:t>
      </w:r>
      <w:r w:rsidR="0016212D">
        <w:rPr>
          <w:rFonts w:ascii="Times New Roman" w:hAnsi="Times New Roman"/>
          <w:sz w:val="28"/>
          <w:szCs w:val="28"/>
        </w:rPr>
        <w:t>за 2015 год</w:t>
      </w:r>
      <w:r w:rsidR="00EB6543">
        <w:rPr>
          <w:rFonts w:ascii="Times New Roman" w:hAnsi="Times New Roman"/>
          <w:sz w:val="28"/>
          <w:szCs w:val="28"/>
        </w:rPr>
        <w:t xml:space="preserve"> на 17%</w:t>
      </w:r>
      <w:r w:rsidR="0016212D">
        <w:rPr>
          <w:rFonts w:ascii="Times New Roman" w:hAnsi="Times New Roman"/>
          <w:sz w:val="28"/>
          <w:szCs w:val="28"/>
        </w:rPr>
        <w:t xml:space="preserve">, </w:t>
      </w:r>
      <w:r w:rsidR="0016212D" w:rsidRPr="00B875C9">
        <w:rPr>
          <w:rFonts w:ascii="Times New Roman" w:hAnsi="Times New Roman"/>
          <w:sz w:val="28"/>
          <w:szCs w:val="28"/>
        </w:rPr>
        <w:t>относительно фактически полученных в 2014 году</w:t>
      </w:r>
      <w:r w:rsidR="00EB6543">
        <w:rPr>
          <w:rFonts w:ascii="Times New Roman" w:hAnsi="Times New Roman"/>
          <w:sz w:val="28"/>
          <w:szCs w:val="28"/>
        </w:rPr>
        <w:t xml:space="preserve"> на 49%</w:t>
      </w:r>
      <w:r w:rsidRPr="00B875C9">
        <w:rPr>
          <w:rFonts w:ascii="Times New Roman" w:hAnsi="Times New Roman"/>
          <w:sz w:val="28"/>
          <w:szCs w:val="28"/>
        </w:rPr>
        <w:t xml:space="preserve">. </w:t>
      </w:r>
    </w:p>
    <w:p w:rsidR="005B1C83" w:rsidRPr="004E1A45" w:rsidRDefault="005B1C83" w:rsidP="004E1A45">
      <w:pPr>
        <w:pStyle w:val="a8"/>
        <w:widowControl w:val="0"/>
        <w:tabs>
          <w:tab w:val="left" w:pos="567"/>
        </w:tabs>
        <w:spacing w:after="0"/>
        <w:ind w:left="0" w:firstLine="567"/>
        <w:jc w:val="both"/>
        <w:rPr>
          <w:rFonts w:ascii="Times New Roman" w:hAnsi="Times New Roman"/>
          <w:i/>
          <w:sz w:val="28"/>
          <w:szCs w:val="28"/>
        </w:rPr>
      </w:pPr>
      <w:r w:rsidRPr="004E1A45">
        <w:rPr>
          <w:rFonts w:ascii="Times New Roman" w:hAnsi="Times New Roman"/>
          <w:sz w:val="28"/>
          <w:szCs w:val="28"/>
        </w:rPr>
        <w:t xml:space="preserve">Рассмотрим прогнозируемые поступления в бюджет </w:t>
      </w:r>
      <w:r w:rsidR="000C1243" w:rsidRPr="0074799B">
        <w:rPr>
          <w:rFonts w:ascii="Times New Roman" w:hAnsi="Times New Roman"/>
          <w:sz w:val="28"/>
          <w:szCs w:val="28"/>
        </w:rPr>
        <w:t>Сортавальского</w:t>
      </w:r>
      <w:r w:rsidR="006B76E0" w:rsidRPr="005C0418">
        <w:rPr>
          <w:rFonts w:ascii="Times New Roman" w:hAnsi="Times New Roman"/>
          <w:sz w:val="28"/>
          <w:szCs w:val="28"/>
        </w:rPr>
        <w:t xml:space="preserve"> городского поселения</w:t>
      </w:r>
      <w:r w:rsidRPr="004E1A45">
        <w:rPr>
          <w:rFonts w:ascii="Times New Roman" w:hAnsi="Times New Roman"/>
          <w:sz w:val="28"/>
          <w:szCs w:val="28"/>
        </w:rPr>
        <w:t xml:space="preserve"> в разрезе основных неналоговых источников</w:t>
      </w:r>
      <w:r w:rsidRPr="001E6C04">
        <w:t xml:space="preserve">. </w:t>
      </w:r>
    </w:p>
    <w:p w:rsidR="005B1C83" w:rsidRPr="00064A6E" w:rsidRDefault="005B1C83" w:rsidP="00902090">
      <w:pPr>
        <w:pStyle w:val="a3"/>
        <w:spacing w:after="0"/>
        <w:ind w:firstLine="540"/>
        <w:jc w:val="both"/>
        <w:rPr>
          <w:rFonts w:ascii="Times New Roman" w:hAnsi="Times New Roman"/>
          <w:b/>
          <w:sz w:val="28"/>
          <w:szCs w:val="28"/>
        </w:rPr>
      </w:pPr>
    </w:p>
    <w:p w:rsidR="000F1D41" w:rsidRDefault="005B1C83" w:rsidP="008D1164">
      <w:pPr>
        <w:widowControl w:val="0"/>
        <w:jc w:val="center"/>
        <w:rPr>
          <w:rFonts w:ascii="Times New Roman" w:hAnsi="Times New Roman"/>
          <w:b/>
          <w:sz w:val="28"/>
          <w:szCs w:val="28"/>
        </w:rPr>
      </w:pPr>
      <w:r w:rsidRPr="003174E6">
        <w:rPr>
          <w:rFonts w:ascii="Times New Roman" w:hAnsi="Times New Roman"/>
          <w:b/>
          <w:sz w:val="28"/>
          <w:szCs w:val="28"/>
        </w:rPr>
        <w:t xml:space="preserve">4.2.1. </w:t>
      </w:r>
      <w:r w:rsidR="000F1D41">
        <w:rPr>
          <w:rFonts w:ascii="Times New Roman" w:hAnsi="Times New Roman"/>
          <w:b/>
          <w:sz w:val="28"/>
          <w:szCs w:val="28"/>
        </w:rPr>
        <w:t>Доходы от использования имущества</w:t>
      </w:r>
    </w:p>
    <w:p w:rsidR="005B1C83" w:rsidRDefault="005B1C83" w:rsidP="008D1164">
      <w:pPr>
        <w:widowControl w:val="0"/>
        <w:ind w:firstLine="708"/>
        <w:jc w:val="both"/>
        <w:rPr>
          <w:rFonts w:ascii="Times New Roman" w:hAnsi="Times New Roman"/>
          <w:sz w:val="28"/>
          <w:szCs w:val="28"/>
        </w:rPr>
      </w:pPr>
      <w:r w:rsidRPr="009D53BB">
        <w:rPr>
          <w:rFonts w:ascii="Times New Roman" w:hAnsi="Times New Roman"/>
          <w:i/>
          <w:sz w:val="28"/>
          <w:szCs w:val="28"/>
        </w:rPr>
        <w:t xml:space="preserve">Доходы, получаемые в виде арендной платы за земельные участки, государственная собственность на которые не разграничена которые расположены в границах </w:t>
      </w:r>
      <w:r w:rsidR="00C25205" w:rsidRPr="009D53BB">
        <w:rPr>
          <w:rFonts w:ascii="Times New Roman" w:hAnsi="Times New Roman"/>
          <w:i/>
          <w:sz w:val="28"/>
          <w:szCs w:val="28"/>
        </w:rPr>
        <w:t>Сортавальского городского поселения</w:t>
      </w:r>
      <w:r w:rsidRPr="00C25205">
        <w:rPr>
          <w:rFonts w:ascii="Times New Roman" w:hAnsi="Times New Roman"/>
          <w:sz w:val="28"/>
          <w:szCs w:val="28"/>
        </w:rPr>
        <w:t xml:space="preserve">, а также средства от продажи права на заключение договоров аренды указанных </w:t>
      </w:r>
      <w:r w:rsidRPr="00C25205">
        <w:rPr>
          <w:rFonts w:ascii="Times New Roman" w:hAnsi="Times New Roman"/>
          <w:sz w:val="28"/>
          <w:szCs w:val="28"/>
        </w:rPr>
        <w:lastRenderedPageBreak/>
        <w:t>земельных участков</w:t>
      </w:r>
      <w:r w:rsidR="00C25205" w:rsidRPr="00C25205">
        <w:rPr>
          <w:rFonts w:ascii="Times New Roman" w:hAnsi="Times New Roman"/>
          <w:sz w:val="28"/>
          <w:szCs w:val="28"/>
        </w:rPr>
        <w:t xml:space="preserve"> </w:t>
      </w:r>
      <w:r w:rsidR="00F40310" w:rsidRPr="00C25205">
        <w:rPr>
          <w:rFonts w:ascii="Times New Roman" w:hAnsi="Times New Roman"/>
          <w:sz w:val="28"/>
          <w:szCs w:val="28"/>
        </w:rPr>
        <w:t>прогнозируются исходя из прогнозируемого количества земельных участков, переданных в аренду и определены с учетом установленного норматива отчислений 50%. Кроме того</w:t>
      </w:r>
      <w:r w:rsidR="0001664E">
        <w:rPr>
          <w:rFonts w:ascii="Times New Roman" w:hAnsi="Times New Roman"/>
          <w:sz w:val="28"/>
          <w:szCs w:val="28"/>
        </w:rPr>
        <w:t>,</w:t>
      </w:r>
      <w:r w:rsidR="00F40310" w:rsidRPr="00C25205">
        <w:rPr>
          <w:rFonts w:ascii="Times New Roman" w:hAnsi="Times New Roman"/>
          <w:sz w:val="28"/>
          <w:szCs w:val="28"/>
        </w:rPr>
        <w:t xml:space="preserve"> учтены данные Администрации Сортавальского муниципального района по договорам, заключенным до 1 марта 2015 года. Объем поступлений прогнозируется в сумме 4 994,0</w:t>
      </w:r>
      <w:r w:rsidR="009A519C">
        <w:rPr>
          <w:rFonts w:ascii="Times New Roman" w:hAnsi="Times New Roman"/>
          <w:sz w:val="28"/>
          <w:szCs w:val="28"/>
        </w:rPr>
        <w:t xml:space="preserve"> тыс. руб.</w:t>
      </w:r>
    </w:p>
    <w:p w:rsidR="002A2A19" w:rsidRPr="00C25205" w:rsidRDefault="002A2A19" w:rsidP="008D1164">
      <w:pPr>
        <w:widowControl w:val="0"/>
        <w:spacing w:after="0"/>
        <w:ind w:firstLine="708"/>
        <w:jc w:val="both"/>
        <w:rPr>
          <w:rFonts w:ascii="Times New Roman" w:hAnsi="Times New Roman"/>
          <w:sz w:val="28"/>
          <w:szCs w:val="28"/>
        </w:rPr>
      </w:pPr>
      <w:r w:rsidRPr="001B344E">
        <w:rPr>
          <w:rFonts w:ascii="Times New Roman" w:hAnsi="Times New Roman"/>
          <w:i/>
          <w:sz w:val="28"/>
          <w:szCs w:val="28"/>
        </w:rPr>
        <w:t>Доходы от сдачи в аренду муниципального имущества</w:t>
      </w:r>
      <w:r>
        <w:rPr>
          <w:rFonts w:ascii="Times New Roman" w:hAnsi="Times New Roman"/>
          <w:sz w:val="28"/>
          <w:szCs w:val="28"/>
        </w:rPr>
        <w:t xml:space="preserve"> рассчитаны исходя из прогнозируемого размера площадей сдаваемых в аренду помещений с учетом установленного норм</w:t>
      </w:r>
      <w:r w:rsidR="004B3E93">
        <w:rPr>
          <w:rFonts w:ascii="Times New Roman" w:hAnsi="Times New Roman"/>
          <w:sz w:val="28"/>
          <w:szCs w:val="28"/>
        </w:rPr>
        <w:t>атива зачисления в размере 100%, также при расчете учтены</w:t>
      </w:r>
      <w:r>
        <w:rPr>
          <w:rFonts w:ascii="Times New Roman" w:hAnsi="Times New Roman"/>
          <w:sz w:val="28"/>
          <w:szCs w:val="28"/>
        </w:rPr>
        <w:t xml:space="preserve"> суммы погашения задолженности</w:t>
      </w:r>
      <w:r w:rsidR="003C2ED1">
        <w:rPr>
          <w:rFonts w:ascii="Times New Roman" w:hAnsi="Times New Roman"/>
          <w:sz w:val="28"/>
          <w:szCs w:val="28"/>
        </w:rPr>
        <w:t xml:space="preserve"> прошлых лет</w:t>
      </w:r>
      <w:r>
        <w:rPr>
          <w:rFonts w:ascii="Times New Roman" w:hAnsi="Times New Roman"/>
          <w:sz w:val="28"/>
          <w:szCs w:val="28"/>
        </w:rPr>
        <w:t>.</w:t>
      </w:r>
      <w:r w:rsidR="0004359A" w:rsidRPr="0004359A">
        <w:rPr>
          <w:rFonts w:ascii="Times New Roman" w:hAnsi="Times New Roman"/>
          <w:sz w:val="28"/>
          <w:szCs w:val="28"/>
        </w:rPr>
        <w:t xml:space="preserve"> </w:t>
      </w:r>
      <w:r w:rsidR="0004359A">
        <w:rPr>
          <w:rFonts w:ascii="Times New Roman" w:hAnsi="Times New Roman"/>
          <w:sz w:val="28"/>
          <w:szCs w:val="28"/>
        </w:rPr>
        <w:t>Доходы от сдачи в аренду муниципального имущества прогнозируется в сумме 11 536,6 тыс. руб.</w:t>
      </w:r>
    </w:p>
    <w:p w:rsidR="00C25205" w:rsidRDefault="000D0664" w:rsidP="008D1164">
      <w:pPr>
        <w:pStyle w:val="a3"/>
        <w:spacing w:after="0" w:line="276" w:lineRule="auto"/>
        <w:ind w:firstLine="540"/>
        <w:jc w:val="both"/>
        <w:rPr>
          <w:rFonts w:ascii="Times New Roman" w:hAnsi="Times New Roman"/>
          <w:sz w:val="28"/>
          <w:szCs w:val="28"/>
        </w:rPr>
      </w:pPr>
      <w:r w:rsidRPr="009D53BB">
        <w:rPr>
          <w:rFonts w:ascii="Times New Roman" w:hAnsi="Times New Roman"/>
          <w:i/>
          <w:sz w:val="28"/>
          <w:szCs w:val="28"/>
        </w:rPr>
        <w:t>Прочие поступления от использования имущества</w:t>
      </w:r>
      <w:r>
        <w:rPr>
          <w:rFonts w:ascii="Times New Roman" w:hAnsi="Times New Roman"/>
          <w:sz w:val="28"/>
          <w:szCs w:val="28"/>
        </w:rPr>
        <w:t xml:space="preserve"> определены исходя из прогнозируемого объема жилых помещений, находящихся в муниципальной собственности и предоставляемых по договорам социального найма в объеме 2</w:t>
      </w:r>
      <w:r w:rsidR="00540F5F">
        <w:rPr>
          <w:rFonts w:ascii="Times New Roman" w:hAnsi="Times New Roman"/>
          <w:sz w:val="28"/>
          <w:szCs w:val="28"/>
        </w:rPr>
        <w:t xml:space="preserve"> </w:t>
      </w:r>
      <w:bookmarkStart w:id="1" w:name="_GoBack"/>
      <w:bookmarkEnd w:id="1"/>
      <w:r>
        <w:rPr>
          <w:rFonts w:ascii="Times New Roman" w:hAnsi="Times New Roman"/>
          <w:sz w:val="28"/>
          <w:szCs w:val="28"/>
        </w:rPr>
        <w:t>000,0 тыс. руб.</w:t>
      </w:r>
    </w:p>
    <w:p w:rsidR="000D0664" w:rsidRDefault="000D0664" w:rsidP="00902090">
      <w:pPr>
        <w:pStyle w:val="a3"/>
        <w:spacing w:after="0"/>
        <w:ind w:firstLine="540"/>
        <w:jc w:val="both"/>
        <w:rPr>
          <w:rFonts w:ascii="Times New Roman" w:hAnsi="Times New Roman"/>
          <w:sz w:val="28"/>
          <w:szCs w:val="28"/>
        </w:rPr>
      </w:pPr>
    </w:p>
    <w:p w:rsidR="00273DDA" w:rsidRDefault="005B1C83" w:rsidP="003174E6">
      <w:pPr>
        <w:pStyle w:val="a3"/>
        <w:spacing w:after="0"/>
        <w:jc w:val="center"/>
        <w:rPr>
          <w:rFonts w:ascii="Times New Roman" w:hAnsi="Times New Roman"/>
          <w:b/>
          <w:sz w:val="28"/>
          <w:szCs w:val="28"/>
        </w:rPr>
      </w:pPr>
      <w:r w:rsidRPr="003174E6">
        <w:rPr>
          <w:rFonts w:ascii="Times New Roman" w:hAnsi="Times New Roman"/>
          <w:b/>
          <w:sz w:val="28"/>
          <w:szCs w:val="28"/>
        </w:rPr>
        <w:t xml:space="preserve">4.2.2. </w:t>
      </w:r>
      <w:r w:rsidR="00273DDA">
        <w:rPr>
          <w:rFonts w:ascii="Times New Roman" w:hAnsi="Times New Roman"/>
          <w:b/>
          <w:sz w:val="28"/>
          <w:szCs w:val="28"/>
        </w:rPr>
        <w:t>Доходы от реализации имущества</w:t>
      </w:r>
    </w:p>
    <w:p w:rsidR="00273DDA" w:rsidRDefault="00273DDA" w:rsidP="003174E6">
      <w:pPr>
        <w:pStyle w:val="a3"/>
        <w:spacing w:after="0"/>
        <w:jc w:val="center"/>
        <w:rPr>
          <w:rFonts w:ascii="Times New Roman" w:hAnsi="Times New Roman"/>
          <w:b/>
          <w:sz w:val="28"/>
          <w:szCs w:val="28"/>
        </w:rPr>
      </w:pPr>
    </w:p>
    <w:p w:rsidR="005B1C83" w:rsidRPr="00273DDA" w:rsidRDefault="005B1C83" w:rsidP="008D1164">
      <w:pPr>
        <w:pStyle w:val="a3"/>
        <w:spacing w:after="0" w:line="276" w:lineRule="auto"/>
        <w:ind w:firstLine="539"/>
        <w:jc w:val="both"/>
        <w:rPr>
          <w:rFonts w:ascii="Times New Roman" w:hAnsi="Times New Roman"/>
          <w:sz w:val="28"/>
          <w:szCs w:val="28"/>
        </w:rPr>
      </w:pPr>
      <w:r w:rsidRPr="00FD045B">
        <w:rPr>
          <w:rFonts w:ascii="Times New Roman" w:hAnsi="Times New Roman"/>
          <w:i/>
          <w:sz w:val="28"/>
          <w:szCs w:val="28"/>
        </w:rPr>
        <w:t xml:space="preserve">Доходы от продажи земельных участков, государственная собственность на которые не разграничена и которые расположены в границах </w:t>
      </w:r>
      <w:r w:rsidR="00273DDA" w:rsidRPr="00FD045B">
        <w:rPr>
          <w:rFonts w:ascii="Times New Roman" w:hAnsi="Times New Roman"/>
          <w:i/>
          <w:sz w:val="28"/>
          <w:szCs w:val="28"/>
        </w:rPr>
        <w:t>Сортавальского городского поселения</w:t>
      </w:r>
      <w:r w:rsidR="00273DDA">
        <w:rPr>
          <w:rFonts w:ascii="Times New Roman" w:hAnsi="Times New Roman"/>
          <w:sz w:val="28"/>
          <w:szCs w:val="28"/>
        </w:rPr>
        <w:t xml:space="preserve"> определены на</w:t>
      </w:r>
      <w:r w:rsidR="00F11992">
        <w:rPr>
          <w:rFonts w:ascii="Times New Roman" w:hAnsi="Times New Roman"/>
          <w:sz w:val="28"/>
          <w:szCs w:val="28"/>
        </w:rPr>
        <w:t xml:space="preserve"> </w:t>
      </w:r>
      <w:r w:rsidR="00273DDA">
        <w:rPr>
          <w:rFonts w:ascii="Times New Roman" w:hAnsi="Times New Roman"/>
          <w:sz w:val="28"/>
          <w:szCs w:val="28"/>
        </w:rPr>
        <w:t xml:space="preserve">основании прогноза продаж земельных участков, исходя из норматива </w:t>
      </w:r>
      <w:r w:rsidR="00F11992">
        <w:rPr>
          <w:rFonts w:ascii="Times New Roman" w:hAnsi="Times New Roman"/>
          <w:sz w:val="28"/>
          <w:szCs w:val="28"/>
        </w:rPr>
        <w:t>зачисления в бюджет поселения 50</w:t>
      </w:r>
      <w:r w:rsidR="00273DDA">
        <w:rPr>
          <w:rFonts w:ascii="Times New Roman" w:hAnsi="Times New Roman"/>
          <w:sz w:val="28"/>
          <w:szCs w:val="28"/>
        </w:rPr>
        <w:t>%</w:t>
      </w:r>
      <w:r w:rsidR="00F11992">
        <w:rPr>
          <w:rFonts w:ascii="Times New Roman" w:hAnsi="Times New Roman"/>
          <w:sz w:val="28"/>
          <w:szCs w:val="28"/>
        </w:rPr>
        <w:t>. На 2016 год доходы от продажи земельных участков спрогнозированы в объеме 2 400,0 тыс. руб.</w:t>
      </w:r>
    </w:p>
    <w:p w:rsidR="006F15BA" w:rsidRDefault="005B1C83" w:rsidP="008D1164">
      <w:pPr>
        <w:pStyle w:val="a3"/>
        <w:spacing w:after="0" w:line="276" w:lineRule="auto"/>
        <w:ind w:firstLine="539"/>
        <w:jc w:val="both"/>
        <w:rPr>
          <w:rFonts w:ascii="Times New Roman" w:hAnsi="Times New Roman"/>
          <w:sz w:val="28"/>
          <w:szCs w:val="28"/>
        </w:rPr>
      </w:pPr>
      <w:r w:rsidRPr="001B344E">
        <w:rPr>
          <w:rFonts w:ascii="Times New Roman" w:hAnsi="Times New Roman"/>
          <w:i/>
          <w:sz w:val="28"/>
          <w:szCs w:val="28"/>
        </w:rPr>
        <w:t xml:space="preserve">Доходы от </w:t>
      </w:r>
      <w:r w:rsidR="004B3E93" w:rsidRPr="001B344E">
        <w:rPr>
          <w:rFonts w:ascii="Times New Roman" w:hAnsi="Times New Roman"/>
          <w:i/>
          <w:sz w:val="28"/>
          <w:szCs w:val="28"/>
        </w:rPr>
        <w:t>реализации имущества</w:t>
      </w:r>
      <w:r w:rsidR="004B3E93" w:rsidRPr="0001664E">
        <w:rPr>
          <w:rFonts w:ascii="Times New Roman" w:hAnsi="Times New Roman"/>
          <w:sz w:val="28"/>
          <w:szCs w:val="28"/>
        </w:rPr>
        <w:t xml:space="preserve"> Сортавальского городского поселения определены исходя из стоимости имущества </w:t>
      </w:r>
      <w:r w:rsidR="00AE40E5" w:rsidRPr="0001664E">
        <w:rPr>
          <w:rFonts w:ascii="Times New Roman" w:hAnsi="Times New Roman"/>
          <w:sz w:val="28"/>
          <w:szCs w:val="28"/>
        </w:rPr>
        <w:t>находящегося в собственности и П</w:t>
      </w:r>
      <w:r w:rsidR="004B3E93" w:rsidRPr="0001664E">
        <w:rPr>
          <w:rFonts w:ascii="Times New Roman" w:hAnsi="Times New Roman"/>
          <w:sz w:val="28"/>
          <w:szCs w:val="28"/>
        </w:rPr>
        <w:t>рограммы приватизации муниципального имущества Сортавальского городского поселения. Ожидаемое поступление доходов на 2016 год составляет 4 600,0 тыс. руб.</w:t>
      </w:r>
      <w:r w:rsidR="006F15BA" w:rsidRPr="0001664E">
        <w:rPr>
          <w:rFonts w:ascii="Times New Roman" w:hAnsi="Times New Roman"/>
          <w:sz w:val="28"/>
          <w:szCs w:val="28"/>
        </w:rPr>
        <w:t xml:space="preserve"> </w:t>
      </w:r>
    </w:p>
    <w:p w:rsidR="0001664E" w:rsidRDefault="0001664E" w:rsidP="008D1164">
      <w:pPr>
        <w:pStyle w:val="a3"/>
        <w:spacing w:after="0" w:line="276" w:lineRule="auto"/>
        <w:ind w:firstLine="539"/>
        <w:jc w:val="both"/>
        <w:rPr>
          <w:rFonts w:ascii="Times New Roman" w:hAnsi="Times New Roman"/>
          <w:b/>
          <w:sz w:val="28"/>
          <w:szCs w:val="28"/>
        </w:rPr>
      </w:pPr>
    </w:p>
    <w:p w:rsidR="006F15BA" w:rsidRDefault="006F15BA" w:rsidP="006F15BA">
      <w:pPr>
        <w:pStyle w:val="a3"/>
        <w:spacing w:after="0"/>
        <w:ind w:firstLine="540"/>
        <w:jc w:val="center"/>
        <w:rPr>
          <w:rFonts w:ascii="Times New Roman" w:hAnsi="Times New Roman"/>
          <w:b/>
          <w:sz w:val="28"/>
          <w:szCs w:val="28"/>
        </w:rPr>
      </w:pPr>
      <w:r w:rsidRPr="006F15BA">
        <w:rPr>
          <w:rFonts w:ascii="Times New Roman" w:hAnsi="Times New Roman"/>
          <w:b/>
          <w:sz w:val="28"/>
          <w:szCs w:val="28"/>
        </w:rPr>
        <w:t>4.2.3. Прочие доходы от оказания платных услуг</w:t>
      </w:r>
    </w:p>
    <w:p w:rsidR="006F15BA" w:rsidRDefault="006F15BA" w:rsidP="006F15BA">
      <w:pPr>
        <w:pStyle w:val="a3"/>
        <w:spacing w:after="0"/>
        <w:ind w:firstLine="540"/>
        <w:jc w:val="center"/>
        <w:rPr>
          <w:rFonts w:ascii="Times New Roman" w:hAnsi="Times New Roman"/>
          <w:b/>
          <w:sz w:val="28"/>
          <w:szCs w:val="28"/>
        </w:rPr>
      </w:pPr>
    </w:p>
    <w:p w:rsidR="006F15BA" w:rsidRDefault="006F15BA" w:rsidP="008D1164">
      <w:pPr>
        <w:pStyle w:val="a3"/>
        <w:spacing w:after="0" w:line="276" w:lineRule="auto"/>
        <w:ind w:firstLine="540"/>
        <w:jc w:val="both"/>
        <w:rPr>
          <w:rFonts w:ascii="Times New Roman" w:hAnsi="Times New Roman"/>
          <w:sz w:val="28"/>
          <w:szCs w:val="28"/>
        </w:rPr>
      </w:pPr>
      <w:r w:rsidRPr="006F15BA">
        <w:rPr>
          <w:rFonts w:ascii="Times New Roman" w:hAnsi="Times New Roman"/>
          <w:sz w:val="28"/>
          <w:szCs w:val="28"/>
        </w:rPr>
        <w:t>Прочие доходы от оказания платных услуг рассчитаны исходя из прогнозируемого объема доходов от оказания платных услуг по данным муниципального учреждения культуры и определены в сумме 506,0 тыс. руб.</w:t>
      </w:r>
    </w:p>
    <w:p w:rsidR="00831E56" w:rsidRPr="00EE1A76" w:rsidRDefault="00831E56" w:rsidP="008D1164">
      <w:pPr>
        <w:ind w:firstLine="560"/>
        <w:jc w:val="both"/>
        <w:rPr>
          <w:rFonts w:ascii="Times New Roman" w:hAnsi="Times New Roman"/>
          <w:sz w:val="28"/>
          <w:szCs w:val="28"/>
        </w:rPr>
      </w:pPr>
      <w:r w:rsidRPr="00EE1A76">
        <w:rPr>
          <w:rFonts w:ascii="Times New Roman" w:hAnsi="Times New Roman"/>
          <w:sz w:val="28"/>
          <w:szCs w:val="28"/>
        </w:rPr>
        <w:lastRenderedPageBreak/>
        <w:t xml:space="preserve">В пояснительной записке </w:t>
      </w:r>
      <w:r w:rsidR="00C11E31">
        <w:rPr>
          <w:rFonts w:ascii="Times New Roman" w:hAnsi="Times New Roman"/>
          <w:sz w:val="28"/>
          <w:szCs w:val="28"/>
        </w:rPr>
        <w:t xml:space="preserve">к проекту бюджета </w:t>
      </w:r>
      <w:r w:rsidRPr="00EE1A76">
        <w:rPr>
          <w:rFonts w:ascii="Times New Roman" w:hAnsi="Times New Roman"/>
          <w:sz w:val="28"/>
          <w:szCs w:val="28"/>
        </w:rPr>
        <w:t>обоснование заложенных объемов отсутствует.</w:t>
      </w:r>
    </w:p>
    <w:p w:rsidR="005B1C83" w:rsidRPr="006F15BA" w:rsidRDefault="005B1C83" w:rsidP="00902090">
      <w:pPr>
        <w:pStyle w:val="a3"/>
        <w:spacing w:after="0"/>
        <w:ind w:firstLine="540"/>
        <w:jc w:val="both"/>
        <w:rPr>
          <w:rFonts w:ascii="Times New Roman" w:hAnsi="Times New Roman"/>
          <w:b/>
          <w:sz w:val="28"/>
          <w:szCs w:val="28"/>
        </w:rPr>
      </w:pPr>
    </w:p>
    <w:p w:rsidR="005B1C83" w:rsidRDefault="005B1C83" w:rsidP="000D6978">
      <w:pPr>
        <w:pStyle w:val="a3"/>
        <w:spacing w:after="0"/>
        <w:ind w:firstLine="540"/>
        <w:jc w:val="center"/>
        <w:rPr>
          <w:rFonts w:ascii="Times New Roman" w:hAnsi="Times New Roman"/>
          <w:b/>
          <w:sz w:val="28"/>
          <w:szCs w:val="28"/>
        </w:rPr>
      </w:pPr>
      <w:r w:rsidRPr="000D6978">
        <w:rPr>
          <w:rFonts w:ascii="Times New Roman" w:hAnsi="Times New Roman"/>
          <w:b/>
          <w:sz w:val="28"/>
          <w:szCs w:val="28"/>
        </w:rPr>
        <w:t>4.2.</w:t>
      </w:r>
      <w:r w:rsidR="00EA3D12">
        <w:rPr>
          <w:rFonts w:ascii="Times New Roman" w:hAnsi="Times New Roman"/>
          <w:b/>
          <w:sz w:val="28"/>
          <w:szCs w:val="28"/>
        </w:rPr>
        <w:t>4</w:t>
      </w:r>
      <w:r w:rsidRPr="000D6978">
        <w:rPr>
          <w:rFonts w:ascii="Times New Roman" w:hAnsi="Times New Roman"/>
          <w:b/>
          <w:sz w:val="28"/>
          <w:szCs w:val="28"/>
        </w:rPr>
        <w:t>. Штрафы, санкции, возмещение ущерба.</w:t>
      </w:r>
    </w:p>
    <w:p w:rsidR="00EA3D12" w:rsidRPr="000D6978" w:rsidRDefault="00EA3D12" w:rsidP="000D6978">
      <w:pPr>
        <w:pStyle w:val="a3"/>
        <w:spacing w:after="0"/>
        <w:ind w:firstLine="540"/>
        <w:jc w:val="center"/>
        <w:rPr>
          <w:rFonts w:ascii="Times New Roman" w:hAnsi="Times New Roman"/>
          <w:b/>
          <w:sz w:val="28"/>
          <w:szCs w:val="28"/>
        </w:rPr>
      </w:pPr>
    </w:p>
    <w:p w:rsidR="005B1C83" w:rsidRPr="00262B09" w:rsidRDefault="005B1C83" w:rsidP="008D1164">
      <w:pPr>
        <w:pStyle w:val="a3"/>
        <w:spacing w:after="0" w:line="276" w:lineRule="auto"/>
        <w:ind w:firstLine="539"/>
        <w:jc w:val="both"/>
        <w:rPr>
          <w:rFonts w:ascii="Times New Roman" w:hAnsi="Times New Roman"/>
          <w:sz w:val="28"/>
          <w:szCs w:val="28"/>
        </w:rPr>
      </w:pPr>
      <w:r>
        <w:rPr>
          <w:rFonts w:ascii="Times New Roman" w:hAnsi="Times New Roman"/>
          <w:sz w:val="28"/>
          <w:szCs w:val="28"/>
        </w:rPr>
        <w:t xml:space="preserve">Поступление </w:t>
      </w:r>
      <w:r w:rsidR="00EA3D12">
        <w:rPr>
          <w:rFonts w:ascii="Times New Roman" w:hAnsi="Times New Roman"/>
          <w:sz w:val="28"/>
          <w:szCs w:val="28"/>
        </w:rPr>
        <w:t>денежных взысканий</w:t>
      </w:r>
      <w:r>
        <w:rPr>
          <w:rFonts w:ascii="Times New Roman" w:hAnsi="Times New Roman"/>
          <w:sz w:val="28"/>
          <w:szCs w:val="28"/>
        </w:rPr>
        <w:t xml:space="preserve"> в бюджет </w:t>
      </w:r>
      <w:r w:rsidR="00EA3D12">
        <w:rPr>
          <w:rFonts w:ascii="Times New Roman" w:hAnsi="Times New Roman"/>
          <w:sz w:val="28"/>
          <w:szCs w:val="28"/>
        </w:rPr>
        <w:t>Сортавальского</w:t>
      </w:r>
      <w:r>
        <w:rPr>
          <w:rFonts w:ascii="Times New Roman" w:hAnsi="Times New Roman"/>
          <w:sz w:val="28"/>
          <w:szCs w:val="28"/>
        </w:rPr>
        <w:t xml:space="preserve"> городского поселения на 201</w:t>
      </w:r>
      <w:r w:rsidR="00EA3D12">
        <w:rPr>
          <w:rFonts w:ascii="Times New Roman" w:hAnsi="Times New Roman"/>
          <w:sz w:val="28"/>
          <w:szCs w:val="28"/>
        </w:rPr>
        <w:t>6</w:t>
      </w:r>
      <w:r>
        <w:rPr>
          <w:rFonts w:ascii="Times New Roman" w:hAnsi="Times New Roman"/>
          <w:sz w:val="28"/>
          <w:szCs w:val="28"/>
        </w:rPr>
        <w:t xml:space="preserve"> год запланировано в сумме </w:t>
      </w:r>
      <w:r w:rsidR="00EA3D12">
        <w:rPr>
          <w:rFonts w:ascii="Times New Roman" w:hAnsi="Times New Roman"/>
          <w:sz w:val="28"/>
          <w:szCs w:val="28"/>
        </w:rPr>
        <w:t>360,0 тыс. рублей, что в 2 раза больше чем фактическое поступление в 2014 году и в 3 раза больше ожидаемого поступления в 2015 году.</w:t>
      </w:r>
      <w:r>
        <w:rPr>
          <w:rFonts w:ascii="Times New Roman" w:hAnsi="Times New Roman"/>
          <w:sz w:val="28"/>
          <w:szCs w:val="28"/>
        </w:rPr>
        <w:t xml:space="preserve"> </w:t>
      </w:r>
    </w:p>
    <w:p w:rsidR="005B1C83" w:rsidRPr="007B1A29" w:rsidRDefault="005B1C83" w:rsidP="008D1164">
      <w:pPr>
        <w:pStyle w:val="a3"/>
        <w:spacing w:after="0" w:line="276" w:lineRule="auto"/>
        <w:ind w:firstLine="539"/>
        <w:jc w:val="both"/>
        <w:rPr>
          <w:rFonts w:ascii="Times New Roman" w:hAnsi="Times New Roman"/>
          <w:sz w:val="28"/>
          <w:szCs w:val="28"/>
        </w:rPr>
      </w:pPr>
      <w:r>
        <w:rPr>
          <w:rFonts w:ascii="Times New Roman" w:hAnsi="Times New Roman"/>
          <w:sz w:val="28"/>
          <w:szCs w:val="28"/>
        </w:rPr>
        <w:t>В пояснительной записке</w:t>
      </w:r>
      <w:r w:rsidR="00551AAB">
        <w:rPr>
          <w:rFonts w:ascii="Times New Roman" w:hAnsi="Times New Roman"/>
          <w:sz w:val="28"/>
          <w:szCs w:val="28"/>
        </w:rPr>
        <w:t xml:space="preserve"> к Проекту бюджета поселения на 2016 год</w:t>
      </w:r>
      <w:r>
        <w:rPr>
          <w:rFonts w:ascii="Times New Roman" w:hAnsi="Times New Roman"/>
          <w:sz w:val="28"/>
          <w:szCs w:val="28"/>
        </w:rPr>
        <w:t xml:space="preserve"> </w:t>
      </w:r>
      <w:r w:rsidR="006A73BA">
        <w:rPr>
          <w:rFonts w:ascii="Times New Roman" w:hAnsi="Times New Roman"/>
          <w:sz w:val="28"/>
          <w:szCs w:val="28"/>
        </w:rPr>
        <w:t>отсутствует</w:t>
      </w:r>
      <w:r>
        <w:rPr>
          <w:rFonts w:ascii="Times New Roman" w:hAnsi="Times New Roman"/>
          <w:sz w:val="28"/>
          <w:szCs w:val="28"/>
        </w:rPr>
        <w:t xml:space="preserve"> обосновани</w:t>
      </w:r>
      <w:r w:rsidR="006A73BA">
        <w:rPr>
          <w:rFonts w:ascii="Times New Roman" w:hAnsi="Times New Roman"/>
          <w:sz w:val="28"/>
          <w:szCs w:val="28"/>
        </w:rPr>
        <w:t>е</w:t>
      </w:r>
      <w:r>
        <w:rPr>
          <w:rFonts w:ascii="Times New Roman" w:hAnsi="Times New Roman"/>
          <w:sz w:val="28"/>
          <w:szCs w:val="28"/>
        </w:rPr>
        <w:t xml:space="preserve"> расчетов планируемых сумм </w:t>
      </w:r>
      <w:r w:rsidR="006A73BA">
        <w:rPr>
          <w:rFonts w:ascii="Times New Roman" w:hAnsi="Times New Roman"/>
          <w:sz w:val="28"/>
          <w:szCs w:val="28"/>
        </w:rPr>
        <w:t>п</w:t>
      </w:r>
      <w:r w:rsidR="00831E56">
        <w:rPr>
          <w:rFonts w:ascii="Times New Roman" w:hAnsi="Times New Roman"/>
          <w:sz w:val="28"/>
          <w:szCs w:val="28"/>
        </w:rPr>
        <w:t>оступлени</w:t>
      </w:r>
      <w:r w:rsidR="006A73BA">
        <w:rPr>
          <w:rFonts w:ascii="Times New Roman" w:hAnsi="Times New Roman"/>
          <w:sz w:val="28"/>
          <w:szCs w:val="28"/>
        </w:rPr>
        <w:t>я</w:t>
      </w:r>
      <w:r w:rsidR="00831E56">
        <w:rPr>
          <w:rFonts w:ascii="Times New Roman" w:hAnsi="Times New Roman"/>
          <w:sz w:val="28"/>
          <w:szCs w:val="28"/>
        </w:rPr>
        <w:t xml:space="preserve"> денежных взысканий</w:t>
      </w:r>
      <w:r>
        <w:rPr>
          <w:rFonts w:ascii="Times New Roman" w:hAnsi="Times New Roman"/>
          <w:sz w:val="28"/>
          <w:szCs w:val="28"/>
        </w:rPr>
        <w:t xml:space="preserve">. </w:t>
      </w:r>
    </w:p>
    <w:p w:rsidR="005B1C83" w:rsidRDefault="005B1C83" w:rsidP="000D6978">
      <w:pPr>
        <w:ind w:firstLine="560"/>
        <w:jc w:val="center"/>
        <w:rPr>
          <w:rFonts w:ascii="Times New Roman" w:hAnsi="Times New Roman"/>
          <w:b/>
          <w:sz w:val="28"/>
          <w:szCs w:val="28"/>
        </w:rPr>
      </w:pPr>
      <w:r w:rsidRPr="000D6978">
        <w:rPr>
          <w:rFonts w:ascii="Times New Roman" w:hAnsi="Times New Roman"/>
          <w:b/>
          <w:sz w:val="28"/>
          <w:szCs w:val="28"/>
        </w:rPr>
        <w:t>4.3. Безвозмездные поступления</w:t>
      </w:r>
    </w:p>
    <w:p w:rsidR="00456817" w:rsidRDefault="00456817" w:rsidP="00353E3C">
      <w:pPr>
        <w:spacing w:after="0"/>
        <w:ind w:firstLine="560"/>
        <w:jc w:val="both"/>
        <w:rPr>
          <w:rFonts w:ascii="Times New Roman" w:hAnsi="Times New Roman"/>
          <w:sz w:val="28"/>
          <w:szCs w:val="28"/>
        </w:rPr>
      </w:pPr>
      <w:r w:rsidRPr="00456817">
        <w:rPr>
          <w:rFonts w:ascii="Times New Roman" w:hAnsi="Times New Roman"/>
          <w:sz w:val="28"/>
          <w:szCs w:val="28"/>
        </w:rPr>
        <w:t>Общий объем безвозмездных поступлений в бюджет Сортавальского городского поселения</w:t>
      </w:r>
      <w:r w:rsidR="00DD47B2">
        <w:rPr>
          <w:rFonts w:ascii="Times New Roman" w:hAnsi="Times New Roman"/>
          <w:sz w:val="28"/>
          <w:szCs w:val="28"/>
        </w:rPr>
        <w:t xml:space="preserve"> на 2016 год прогнозируется</w:t>
      </w:r>
      <w:r w:rsidRPr="00456817">
        <w:rPr>
          <w:rFonts w:ascii="Times New Roman" w:hAnsi="Times New Roman"/>
          <w:sz w:val="28"/>
          <w:szCs w:val="28"/>
        </w:rPr>
        <w:t xml:space="preserve"> в сумме 2,0 тыс. руб.</w:t>
      </w:r>
      <w:r w:rsidR="00622C29">
        <w:rPr>
          <w:rFonts w:ascii="Times New Roman" w:hAnsi="Times New Roman"/>
          <w:sz w:val="28"/>
          <w:szCs w:val="28"/>
        </w:rPr>
        <w:t xml:space="preserve"> </w:t>
      </w:r>
      <w:r w:rsidR="00505A40">
        <w:rPr>
          <w:rFonts w:ascii="Times New Roman" w:hAnsi="Times New Roman"/>
          <w:sz w:val="28"/>
          <w:szCs w:val="28"/>
        </w:rPr>
        <w:t xml:space="preserve"> Объем прогнозируемых безвозмездных поступлений значительно ниже уровня ожидаемого поступления за 2015 год (27 990,8 тыс. руб.) и фактического исполнения за 2014 год (2 134,6 тыс. руб</w:t>
      </w:r>
      <w:r w:rsidR="00565190">
        <w:rPr>
          <w:rFonts w:ascii="Times New Roman" w:hAnsi="Times New Roman"/>
          <w:sz w:val="28"/>
          <w:szCs w:val="28"/>
        </w:rPr>
        <w:t>.</w:t>
      </w:r>
      <w:r w:rsidR="00505A40">
        <w:rPr>
          <w:rFonts w:ascii="Times New Roman" w:hAnsi="Times New Roman"/>
          <w:sz w:val="28"/>
          <w:szCs w:val="28"/>
        </w:rPr>
        <w:t>).</w:t>
      </w:r>
    </w:p>
    <w:p w:rsidR="00622C29" w:rsidRDefault="00622C29" w:rsidP="00353E3C">
      <w:pPr>
        <w:spacing w:after="0"/>
        <w:ind w:firstLine="560"/>
        <w:jc w:val="both"/>
        <w:rPr>
          <w:rFonts w:ascii="Times New Roman" w:hAnsi="Times New Roman"/>
          <w:sz w:val="28"/>
          <w:szCs w:val="28"/>
        </w:rPr>
      </w:pPr>
      <w:r>
        <w:rPr>
          <w:rFonts w:ascii="Times New Roman" w:hAnsi="Times New Roman"/>
          <w:sz w:val="28"/>
          <w:szCs w:val="28"/>
        </w:rPr>
        <w:t>Безвозмездные поступления от других бюджетов бюджетной системы Российской Федерации предусмотренные в соответствии с проектом Закона Республики Карелия «О бюджете республики Карелия</w:t>
      </w:r>
      <w:r w:rsidR="00130002">
        <w:rPr>
          <w:rFonts w:ascii="Times New Roman" w:hAnsi="Times New Roman"/>
          <w:sz w:val="28"/>
          <w:szCs w:val="28"/>
        </w:rPr>
        <w:t xml:space="preserve"> на 2016 год» учтены в сумме 2,0 тыс. руб., в том числе:</w:t>
      </w:r>
    </w:p>
    <w:p w:rsidR="00130002" w:rsidRDefault="00130002" w:rsidP="00353E3C">
      <w:pPr>
        <w:spacing w:after="0"/>
        <w:ind w:firstLine="560"/>
        <w:jc w:val="both"/>
        <w:rPr>
          <w:rFonts w:ascii="Times New Roman" w:hAnsi="Times New Roman"/>
          <w:sz w:val="28"/>
          <w:szCs w:val="28"/>
        </w:rPr>
      </w:pPr>
      <w:r>
        <w:rPr>
          <w:rFonts w:ascii="Times New Roman" w:hAnsi="Times New Roman"/>
          <w:sz w:val="28"/>
          <w:szCs w:val="28"/>
        </w:rPr>
        <w:t>-субвенция на осуществление государственных полномочий Республики Карелия по созданию и обеспечению</w:t>
      </w:r>
      <w:r w:rsidR="00DD47B2">
        <w:rPr>
          <w:rFonts w:ascii="Times New Roman" w:hAnsi="Times New Roman"/>
          <w:sz w:val="28"/>
          <w:szCs w:val="28"/>
        </w:rPr>
        <w:t xml:space="preserve"> деятельности административных комиссий и определению перечня должностных лиц, уполномоченных составлять протоколы об административных правонарушениях на 2016 год – 2,0 тыс. руб.</w:t>
      </w:r>
    </w:p>
    <w:p w:rsidR="005B1C83" w:rsidRPr="00E41D21" w:rsidRDefault="005B1C83" w:rsidP="00902090">
      <w:pPr>
        <w:pStyle w:val="a3"/>
        <w:spacing w:after="0"/>
        <w:ind w:firstLine="560"/>
        <w:jc w:val="both"/>
        <w:rPr>
          <w:rFonts w:ascii="Times New Roman" w:hAnsi="Times New Roman"/>
          <w:i/>
          <w:color w:val="auto"/>
          <w:sz w:val="24"/>
          <w:szCs w:val="24"/>
        </w:rPr>
      </w:pPr>
    </w:p>
    <w:p w:rsidR="005B1C83" w:rsidRPr="00521900" w:rsidRDefault="005B1C83" w:rsidP="00521900">
      <w:pPr>
        <w:pStyle w:val="cb"/>
        <w:numPr>
          <w:ilvl w:val="0"/>
          <w:numId w:val="22"/>
        </w:numPr>
        <w:spacing w:before="0" w:beforeAutospacing="0" w:after="0" w:afterAutospacing="0"/>
        <w:rPr>
          <w:sz w:val="28"/>
          <w:szCs w:val="28"/>
        </w:rPr>
      </w:pPr>
      <w:r w:rsidRPr="00521900">
        <w:rPr>
          <w:sz w:val="28"/>
          <w:szCs w:val="28"/>
        </w:rPr>
        <w:t>Расходы бюджета</w:t>
      </w:r>
    </w:p>
    <w:p w:rsidR="005B1C83" w:rsidRDefault="005B1C83" w:rsidP="00521900">
      <w:pPr>
        <w:pStyle w:val="cb"/>
        <w:spacing w:before="0" w:beforeAutospacing="0" w:after="0" w:afterAutospacing="0"/>
        <w:jc w:val="left"/>
      </w:pPr>
    </w:p>
    <w:p w:rsidR="005B1C83" w:rsidRDefault="005B1C83" w:rsidP="008D1164">
      <w:pPr>
        <w:widowControl w:val="0"/>
        <w:spacing w:after="0"/>
        <w:ind w:firstLine="567"/>
        <w:jc w:val="both"/>
        <w:rPr>
          <w:rFonts w:ascii="Times New Roman" w:hAnsi="Times New Roman"/>
          <w:color w:val="000000"/>
          <w:sz w:val="28"/>
          <w:szCs w:val="28"/>
        </w:rPr>
      </w:pPr>
      <w:bookmarkStart w:id="2" w:name="_Toc275701747"/>
      <w:bookmarkStart w:id="3" w:name="_Toc309124957"/>
      <w:r w:rsidRPr="00175BDF">
        <w:rPr>
          <w:rFonts w:ascii="Times New Roman" w:hAnsi="Times New Roman"/>
          <w:color w:val="000000"/>
          <w:sz w:val="28"/>
          <w:szCs w:val="28"/>
        </w:rPr>
        <w:t xml:space="preserve">Структура расходов бюджета </w:t>
      </w:r>
      <w:r w:rsidR="003D6BAA" w:rsidRPr="00175BDF">
        <w:rPr>
          <w:rFonts w:ascii="Times New Roman" w:hAnsi="Times New Roman"/>
          <w:sz w:val="28"/>
          <w:szCs w:val="28"/>
        </w:rPr>
        <w:t>Сортавальского</w:t>
      </w:r>
      <w:r w:rsidRPr="00175BDF">
        <w:rPr>
          <w:rFonts w:ascii="Times New Roman" w:hAnsi="Times New Roman"/>
          <w:sz w:val="28"/>
          <w:szCs w:val="28"/>
        </w:rPr>
        <w:t xml:space="preserve"> городского поселения </w:t>
      </w:r>
      <w:r w:rsidRPr="00175BDF">
        <w:rPr>
          <w:rFonts w:ascii="Times New Roman" w:hAnsi="Times New Roman"/>
          <w:color w:val="000000"/>
          <w:sz w:val="28"/>
          <w:szCs w:val="28"/>
        </w:rPr>
        <w:t>на 201</w:t>
      </w:r>
      <w:r w:rsidR="003D6BAA" w:rsidRPr="00175BDF">
        <w:rPr>
          <w:rFonts w:ascii="Times New Roman" w:hAnsi="Times New Roman"/>
          <w:color w:val="000000"/>
          <w:sz w:val="28"/>
          <w:szCs w:val="28"/>
        </w:rPr>
        <w:t>6</w:t>
      </w:r>
      <w:r w:rsidRPr="00175BDF">
        <w:rPr>
          <w:rFonts w:ascii="Times New Roman" w:hAnsi="Times New Roman"/>
          <w:color w:val="000000"/>
          <w:sz w:val="28"/>
          <w:szCs w:val="28"/>
        </w:rPr>
        <w:t xml:space="preserve"> год состоит из </w:t>
      </w:r>
      <w:r w:rsidR="000D0AA5" w:rsidRPr="00175BDF">
        <w:rPr>
          <w:rFonts w:ascii="Times New Roman" w:hAnsi="Times New Roman"/>
          <w:color w:val="000000"/>
          <w:sz w:val="28"/>
          <w:szCs w:val="28"/>
        </w:rPr>
        <w:t>9</w:t>
      </w:r>
      <w:r w:rsidRPr="00175BDF">
        <w:rPr>
          <w:rFonts w:ascii="Times New Roman" w:hAnsi="Times New Roman"/>
          <w:color w:val="000000"/>
          <w:sz w:val="28"/>
          <w:szCs w:val="28"/>
        </w:rPr>
        <w:t xml:space="preserve"> разделов функциональной классификации расходов бюджетов бюджетной системы Российской Федерации. </w:t>
      </w:r>
    </w:p>
    <w:p w:rsidR="00AD6052" w:rsidRPr="00175BDF" w:rsidRDefault="00AD6052" w:rsidP="008D1164">
      <w:pPr>
        <w:widowControl w:val="0"/>
        <w:spacing w:after="0"/>
        <w:ind w:firstLine="567"/>
        <w:jc w:val="both"/>
        <w:rPr>
          <w:rFonts w:ascii="Times New Roman" w:hAnsi="Times New Roman"/>
          <w:color w:val="000000"/>
          <w:sz w:val="28"/>
          <w:szCs w:val="28"/>
        </w:rPr>
      </w:pPr>
      <w:r>
        <w:rPr>
          <w:rFonts w:ascii="Times New Roman" w:hAnsi="Times New Roman"/>
          <w:color w:val="000000"/>
          <w:sz w:val="28"/>
          <w:szCs w:val="28"/>
        </w:rPr>
        <w:t xml:space="preserve">Расчет бюджетных ассигнований произведен в соответствии с Методикой планирования бюджетных </w:t>
      </w:r>
      <w:r w:rsidR="00883694">
        <w:rPr>
          <w:rFonts w:ascii="Times New Roman" w:hAnsi="Times New Roman"/>
          <w:sz w:val="28"/>
          <w:szCs w:val="28"/>
        </w:rPr>
        <w:t>ассигнований</w:t>
      </w:r>
      <w:r>
        <w:rPr>
          <w:rFonts w:ascii="Times New Roman" w:hAnsi="Times New Roman"/>
          <w:color w:val="000000"/>
          <w:sz w:val="28"/>
          <w:szCs w:val="28"/>
        </w:rPr>
        <w:t xml:space="preserve"> бюджета Сортавальского городского поселения</w:t>
      </w:r>
      <w:r w:rsidR="00F46BDA">
        <w:rPr>
          <w:rFonts w:ascii="Times New Roman" w:hAnsi="Times New Roman"/>
          <w:color w:val="000000"/>
          <w:sz w:val="28"/>
          <w:szCs w:val="28"/>
        </w:rPr>
        <w:t xml:space="preserve"> (далее- Методика)</w:t>
      </w:r>
      <w:r>
        <w:rPr>
          <w:rFonts w:ascii="Times New Roman" w:hAnsi="Times New Roman"/>
          <w:color w:val="000000"/>
          <w:sz w:val="28"/>
          <w:szCs w:val="28"/>
        </w:rPr>
        <w:t>.</w:t>
      </w:r>
      <w:r w:rsidR="00F46BDA">
        <w:rPr>
          <w:rFonts w:ascii="Times New Roman" w:hAnsi="Times New Roman"/>
          <w:color w:val="000000"/>
          <w:sz w:val="28"/>
          <w:szCs w:val="28"/>
        </w:rPr>
        <w:t xml:space="preserve"> В составе материалов, направленных с проектом бюджета на 2016 год в Контрольно-счетный комитет представлены расчеты </w:t>
      </w:r>
      <w:r w:rsidR="00F46BDA">
        <w:rPr>
          <w:rFonts w:ascii="Times New Roman" w:hAnsi="Times New Roman"/>
          <w:color w:val="000000"/>
          <w:sz w:val="28"/>
          <w:szCs w:val="28"/>
        </w:rPr>
        <w:lastRenderedPageBreak/>
        <w:t>бюджетных ассигнований, выполненные по формам, являющимся приложениями к Методике.</w:t>
      </w:r>
    </w:p>
    <w:p w:rsidR="001762BB" w:rsidRPr="00175BDF" w:rsidRDefault="001762BB" w:rsidP="008D1164">
      <w:pPr>
        <w:spacing w:after="0"/>
        <w:ind w:firstLine="708"/>
        <w:jc w:val="both"/>
        <w:rPr>
          <w:rFonts w:ascii="Times New Roman" w:hAnsi="Times New Roman"/>
          <w:sz w:val="28"/>
          <w:szCs w:val="28"/>
        </w:rPr>
      </w:pPr>
      <w:r w:rsidRPr="00175BDF">
        <w:rPr>
          <w:rFonts w:ascii="Times New Roman" w:hAnsi="Times New Roman"/>
          <w:sz w:val="28"/>
          <w:szCs w:val="28"/>
        </w:rPr>
        <w:t>При составлении расходной части бюджета соблюдены требования ст.174.2 Бюджетного Кодекса РФ, планирование бюджетных ассигнований осуществлено раздельно по бюджетным ассигнованиям на исполнение действующих и принимаемых обязательств.</w:t>
      </w:r>
    </w:p>
    <w:p w:rsidR="00C91DAD" w:rsidRPr="005A63FA" w:rsidRDefault="00C91DAD" w:rsidP="005A63FA">
      <w:pPr>
        <w:spacing w:after="0"/>
        <w:ind w:firstLine="698"/>
        <w:jc w:val="both"/>
        <w:rPr>
          <w:rFonts w:ascii="Times New Roman" w:hAnsi="Times New Roman"/>
          <w:sz w:val="28"/>
          <w:szCs w:val="28"/>
        </w:rPr>
      </w:pPr>
      <w:r w:rsidRPr="005A63FA">
        <w:rPr>
          <w:rFonts w:ascii="Times New Roman" w:hAnsi="Times New Roman"/>
          <w:sz w:val="28"/>
          <w:szCs w:val="28"/>
        </w:rPr>
        <w:t>В соответствии со статьей 19 Федерального закона</w:t>
      </w:r>
      <w:hyperlink r:id="rId11" w:history="1"/>
      <w:r w:rsidRPr="005A63FA">
        <w:rPr>
          <w:rFonts w:ascii="Times New Roman" w:hAnsi="Times New Roman"/>
          <w:sz w:val="28"/>
          <w:szCs w:val="28"/>
        </w:rPr>
        <w:t xml:space="preserve"> от 5 апреля 2013 года №44-ФЗ «О контрактной системе в сфере закупок товаров, работ, услуг для обеспечения государственных и муниципальных нужд» администрация </w:t>
      </w:r>
      <w:r w:rsidR="00934EEE" w:rsidRPr="005A63FA">
        <w:rPr>
          <w:rFonts w:ascii="Times New Roman" w:hAnsi="Times New Roman"/>
          <w:sz w:val="28"/>
          <w:szCs w:val="28"/>
        </w:rPr>
        <w:t xml:space="preserve">Сортавальского городского поселения </w:t>
      </w:r>
      <w:r w:rsidRPr="005A63FA">
        <w:rPr>
          <w:rFonts w:ascii="Times New Roman" w:hAnsi="Times New Roman"/>
          <w:sz w:val="28"/>
          <w:szCs w:val="28"/>
        </w:rPr>
        <w:t xml:space="preserve">должна была разработать и принять </w:t>
      </w:r>
      <w:r w:rsidR="004C2CB1" w:rsidRPr="005A63FA">
        <w:rPr>
          <w:rFonts w:ascii="Times New Roman" w:hAnsi="Times New Roman"/>
          <w:sz w:val="28"/>
          <w:szCs w:val="28"/>
        </w:rPr>
        <w:t>правила нормирования</w:t>
      </w:r>
      <w:r w:rsidR="005A63FA">
        <w:rPr>
          <w:rFonts w:ascii="Times New Roman" w:hAnsi="Times New Roman"/>
          <w:sz w:val="28"/>
          <w:szCs w:val="28"/>
        </w:rPr>
        <w:t xml:space="preserve"> в сфере закупок для обеспечения муниципальных нужд.</w:t>
      </w:r>
    </w:p>
    <w:p w:rsidR="00C91DAD" w:rsidRPr="005A63FA" w:rsidRDefault="00C91DAD" w:rsidP="005A63FA">
      <w:pPr>
        <w:spacing w:after="0"/>
        <w:ind w:firstLine="709"/>
        <w:jc w:val="both"/>
        <w:rPr>
          <w:rFonts w:ascii="Times New Roman" w:hAnsi="Times New Roman"/>
          <w:sz w:val="28"/>
          <w:szCs w:val="28"/>
        </w:rPr>
      </w:pPr>
      <w:r w:rsidRPr="005A63FA">
        <w:rPr>
          <w:rFonts w:ascii="Times New Roman" w:hAnsi="Times New Roman"/>
          <w:sz w:val="28"/>
          <w:szCs w:val="28"/>
        </w:rPr>
        <w:t xml:space="preserve">Контрольно-счетный комитет обращает внимание </w:t>
      </w:r>
      <w:r w:rsidR="005A63FA" w:rsidRPr="005A63FA">
        <w:rPr>
          <w:rFonts w:ascii="Times New Roman" w:hAnsi="Times New Roman"/>
          <w:sz w:val="28"/>
          <w:szCs w:val="28"/>
        </w:rPr>
        <w:t xml:space="preserve">на то, </w:t>
      </w:r>
      <w:r w:rsidRPr="005A63FA">
        <w:rPr>
          <w:rFonts w:ascii="Times New Roman" w:hAnsi="Times New Roman"/>
          <w:sz w:val="28"/>
          <w:szCs w:val="28"/>
        </w:rPr>
        <w:t>что планирование бюджетных ассигнований на закупку товаров, работ, услуг для обеспечения выполнения функций муниципальных органов и учреждений осуществлялось в отсутствии нормативного акта об утверждении нормативных затрат на обеспечение выполнения функций муниципальных органов и учреждений.</w:t>
      </w:r>
    </w:p>
    <w:bookmarkEnd w:id="2"/>
    <w:bookmarkEnd w:id="3"/>
    <w:p w:rsidR="00511829" w:rsidRPr="00E41362" w:rsidRDefault="005B1C83" w:rsidP="008D1164">
      <w:pPr>
        <w:spacing w:after="0"/>
        <w:ind w:firstLine="539"/>
        <w:jc w:val="both"/>
        <w:rPr>
          <w:rFonts w:ascii="Times New Roman" w:hAnsi="Times New Roman"/>
          <w:sz w:val="28"/>
          <w:szCs w:val="28"/>
        </w:rPr>
      </w:pPr>
      <w:r w:rsidRPr="00E41362">
        <w:rPr>
          <w:rFonts w:ascii="Times New Roman" w:hAnsi="Times New Roman"/>
          <w:sz w:val="28"/>
          <w:szCs w:val="28"/>
        </w:rPr>
        <w:t xml:space="preserve">В рассматриваемом проекте Решения о бюджете объём расходов бюджета поселения определен </w:t>
      </w:r>
      <w:r w:rsidR="00FD0928" w:rsidRPr="00E41362">
        <w:rPr>
          <w:rFonts w:ascii="Times New Roman" w:hAnsi="Times New Roman"/>
          <w:sz w:val="28"/>
          <w:szCs w:val="28"/>
        </w:rPr>
        <w:t>исходя из</w:t>
      </w:r>
      <w:r w:rsidRPr="00E41362">
        <w:rPr>
          <w:rFonts w:ascii="Times New Roman" w:hAnsi="Times New Roman"/>
          <w:sz w:val="28"/>
          <w:szCs w:val="28"/>
        </w:rPr>
        <w:t xml:space="preserve"> прогноз</w:t>
      </w:r>
      <w:r w:rsidR="00FD0928" w:rsidRPr="00E41362">
        <w:rPr>
          <w:rFonts w:ascii="Times New Roman" w:hAnsi="Times New Roman"/>
          <w:sz w:val="28"/>
          <w:szCs w:val="28"/>
        </w:rPr>
        <w:t>ируемого объема</w:t>
      </w:r>
      <w:r w:rsidRPr="00E41362">
        <w:rPr>
          <w:rFonts w:ascii="Times New Roman" w:hAnsi="Times New Roman"/>
          <w:sz w:val="28"/>
          <w:szCs w:val="28"/>
        </w:rPr>
        <w:t xml:space="preserve"> поступления доходов </w:t>
      </w:r>
      <w:r w:rsidR="00BA64EC" w:rsidRPr="00E41362">
        <w:rPr>
          <w:rFonts w:ascii="Times New Roman" w:hAnsi="Times New Roman"/>
          <w:sz w:val="28"/>
          <w:szCs w:val="28"/>
        </w:rPr>
        <w:t>и источнико</w:t>
      </w:r>
      <w:r w:rsidRPr="00E41362">
        <w:rPr>
          <w:rFonts w:ascii="Times New Roman" w:hAnsi="Times New Roman"/>
          <w:sz w:val="28"/>
          <w:szCs w:val="28"/>
        </w:rPr>
        <w:t>в</w:t>
      </w:r>
      <w:r w:rsidR="00BA64EC" w:rsidRPr="00E41362">
        <w:rPr>
          <w:rFonts w:ascii="Times New Roman" w:hAnsi="Times New Roman"/>
          <w:sz w:val="28"/>
          <w:szCs w:val="28"/>
        </w:rPr>
        <w:t xml:space="preserve"> финансирования дефицита бюджета</w:t>
      </w:r>
      <w:r w:rsidRPr="00E41362">
        <w:rPr>
          <w:rFonts w:ascii="Times New Roman" w:hAnsi="Times New Roman"/>
          <w:sz w:val="28"/>
          <w:szCs w:val="28"/>
        </w:rPr>
        <w:t xml:space="preserve"> поселения и составляет на 201</w:t>
      </w:r>
      <w:r w:rsidR="004178E8" w:rsidRPr="00E41362">
        <w:rPr>
          <w:rFonts w:ascii="Times New Roman" w:hAnsi="Times New Roman"/>
          <w:sz w:val="28"/>
          <w:szCs w:val="28"/>
        </w:rPr>
        <w:t>6</w:t>
      </w:r>
      <w:r w:rsidRPr="00E41362">
        <w:rPr>
          <w:rFonts w:ascii="Times New Roman" w:hAnsi="Times New Roman"/>
          <w:sz w:val="28"/>
          <w:szCs w:val="28"/>
        </w:rPr>
        <w:t xml:space="preserve"> год </w:t>
      </w:r>
      <w:r w:rsidR="00AE3A6F" w:rsidRPr="00E41362">
        <w:rPr>
          <w:rFonts w:ascii="Times New Roman" w:hAnsi="Times New Roman"/>
          <w:sz w:val="28"/>
          <w:szCs w:val="28"/>
        </w:rPr>
        <w:t>101 636,0</w:t>
      </w:r>
      <w:r w:rsidRPr="00E41362">
        <w:rPr>
          <w:rFonts w:ascii="Times New Roman" w:hAnsi="Times New Roman"/>
          <w:sz w:val="28"/>
        </w:rPr>
        <w:t xml:space="preserve"> тыс. рублей</w:t>
      </w:r>
      <w:r w:rsidRPr="00E41362">
        <w:rPr>
          <w:rFonts w:ascii="Times New Roman" w:hAnsi="Times New Roman"/>
          <w:sz w:val="28"/>
          <w:szCs w:val="28"/>
        </w:rPr>
        <w:t xml:space="preserve">, в том числе за счет межбюджетных трансфертов </w:t>
      </w:r>
      <w:r w:rsidR="00AE3A6F" w:rsidRPr="00E41362">
        <w:rPr>
          <w:rFonts w:ascii="Times New Roman" w:hAnsi="Times New Roman"/>
          <w:sz w:val="28"/>
          <w:szCs w:val="28"/>
        </w:rPr>
        <w:t>2</w:t>
      </w:r>
      <w:r w:rsidR="003B4D7E" w:rsidRPr="00E41362">
        <w:rPr>
          <w:rFonts w:ascii="Times New Roman" w:hAnsi="Times New Roman"/>
          <w:sz w:val="28"/>
          <w:szCs w:val="28"/>
        </w:rPr>
        <w:t>,0 тыс. рублей.</w:t>
      </w:r>
    </w:p>
    <w:p w:rsidR="003066FA" w:rsidRPr="00511829" w:rsidRDefault="003066FA" w:rsidP="008D1164">
      <w:pPr>
        <w:ind w:firstLine="540"/>
        <w:jc w:val="both"/>
        <w:rPr>
          <w:rFonts w:ascii="Times New Roman" w:hAnsi="Times New Roman"/>
          <w:sz w:val="28"/>
        </w:rPr>
      </w:pPr>
      <w:r w:rsidRPr="00511829">
        <w:rPr>
          <w:rFonts w:ascii="Times New Roman" w:hAnsi="Times New Roman"/>
          <w:sz w:val="28"/>
        </w:rPr>
        <w:t xml:space="preserve">Структура и динамика расходов бюджета </w:t>
      </w:r>
      <w:r w:rsidRPr="00511829">
        <w:rPr>
          <w:rFonts w:ascii="Times New Roman" w:hAnsi="Times New Roman"/>
          <w:sz w:val="28"/>
          <w:szCs w:val="28"/>
        </w:rPr>
        <w:t>Сортавальского</w:t>
      </w:r>
      <w:r w:rsidRPr="00511829">
        <w:rPr>
          <w:rFonts w:ascii="Times New Roman" w:hAnsi="Times New Roman"/>
          <w:sz w:val="28"/>
        </w:rPr>
        <w:t xml:space="preserve"> городского поселения, приведена в следующей таблице (тыс. руб., %).</w:t>
      </w:r>
    </w:p>
    <w:p w:rsidR="003066FA" w:rsidRPr="007B57E9" w:rsidRDefault="003066FA" w:rsidP="003066FA">
      <w:pPr>
        <w:pStyle w:val="cb"/>
        <w:spacing w:before="0" w:beforeAutospacing="0" w:after="0" w:afterAutospacing="0"/>
        <w:jc w:val="right"/>
        <w:rPr>
          <w:b w:val="0"/>
          <w:color w:val="052635"/>
          <w:sz w:val="28"/>
          <w:szCs w:val="28"/>
        </w:rPr>
      </w:pPr>
      <w:r w:rsidRPr="007B57E9">
        <w:rPr>
          <w:b w:val="0"/>
          <w:color w:val="052635"/>
          <w:sz w:val="28"/>
          <w:szCs w:val="28"/>
        </w:rPr>
        <w:t xml:space="preserve">Таблица </w:t>
      </w:r>
      <w:r w:rsidR="007B57E9" w:rsidRPr="007B57E9">
        <w:rPr>
          <w:b w:val="0"/>
          <w:color w:val="052635"/>
          <w:sz w:val="28"/>
          <w:szCs w:val="28"/>
        </w:rPr>
        <w:t>6</w:t>
      </w:r>
      <w:r w:rsidRPr="007B57E9">
        <w:rPr>
          <w:b w:val="0"/>
          <w:color w:val="052635"/>
          <w:sz w:val="28"/>
          <w:szCs w:val="28"/>
        </w:rPr>
        <w:t>, тыс. руб.</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22"/>
        <w:gridCol w:w="708"/>
        <w:gridCol w:w="709"/>
        <w:gridCol w:w="1276"/>
        <w:gridCol w:w="1276"/>
        <w:gridCol w:w="1275"/>
        <w:gridCol w:w="993"/>
        <w:gridCol w:w="992"/>
      </w:tblGrid>
      <w:tr w:rsidR="00FE54C6" w:rsidRPr="00D17DE5" w:rsidTr="009A0CFB">
        <w:trPr>
          <w:trHeight w:val="679"/>
        </w:trPr>
        <w:tc>
          <w:tcPr>
            <w:tcW w:w="2122" w:type="dxa"/>
            <w:vMerge w:val="restart"/>
          </w:tcPr>
          <w:p w:rsidR="00FE54C6" w:rsidRPr="00D46019" w:rsidRDefault="00FE54C6" w:rsidP="00CF732E">
            <w:pPr>
              <w:ind w:firstLine="43"/>
              <w:jc w:val="center"/>
              <w:rPr>
                <w:rFonts w:ascii="Times New Roman" w:hAnsi="Times New Roman"/>
                <w:b/>
                <w:bCs/>
                <w:sz w:val="20"/>
                <w:szCs w:val="20"/>
              </w:rPr>
            </w:pPr>
            <w:r w:rsidRPr="00D46019">
              <w:rPr>
                <w:rFonts w:ascii="Times New Roman" w:hAnsi="Times New Roman"/>
                <w:b/>
                <w:bCs/>
                <w:sz w:val="20"/>
                <w:szCs w:val="20"/>
              </w:rPr>
              <w:t>Наименование расходов</w:t>
            </w:r>
          </w:p>
          <w:p w:rsidR="00FE54C6" w:rsidRPr="00D46019" w:rsidRDefault="00FE54C6" w:rsidP="00CF732E">
            <w:pPr>
              <w:jc w:val="center"/>
              <w:rPr>
                <w:rFonts w:ascii="Times New Roman" w:hAnsi="Times New Roman"/>
                <w:b/>
                <w:bCs/>
                <w:sz w:val="20"/>
                <w:szCs w:val="20"/>
              </w:rPr>
            </w:pPr>
          </w:p>
        </w:tc>
        <w:tc>
          <w:tcPr>
            <w:tcW w:w="708" w:type="dxa"/>
            <w:vMerge w:val="restart"/>
          </w:tcPr>
          <w:p w:rsidR="00FE54C6" w:rsidRPr="00D46019" w:rsidRDefault="00FE54C6" w:rsidP="00CF732E">
            <w:pPr>
              <w:jc w:val="center"/>
              <w:rPr>
                <w:rFonts w:ascii="Times New Roman" w:hAnsi="Times New Roman"/>
                <w:b/>
                <w:bCs/>
                <w:sz w:val="20"/>
                <w:szCs w:val="20"/>
              </w:rPr>
            </w:pPr>
            <w:r>
              <w:rPr>
                <w:rFonts w:ascii="Times New Roman" w:hAnsi="Times New Roman"/>
                <w:b/>
                <w:bCs/>
                <w:sz w:val="20"/>
                <w:szCs w:val="20"/>
              </w:rPr>
              <w:t>раздел</w:t>
            </w:r>
          </w:p>
        </w:tc>
        <w:tc>
          <w:tcPr>
            <w:tcW w:w="709" w:type="dxa"/>
            <w:vMerge w:val="restart"/>
          </w:tcPr>
          <w:p w:rsidR="00FE54C6" w:rsidRPr="00D46019" w:rsidRDefault="007D0EAD" w:rsidP="00CF732E">
            <w:pPr>
              <w:jc w:val="center"/>
              <w:rPr>
                <w:rFonts w:ascii="Times New Roman" w:hAnsi="Times New Roman"/>
                <w:b/>
                <w:bCs/>
                <w:sz w:val="20"/>
                <w:szCs w:val="20"/>
              </w:rPr>
            </w:pPr>
            <w:r>
              <w:rPr>
                <w:rFonts w:ascii="Times New Roman" w:hAnsi="Times New Roman"/>
                <w:b/>
                <w:bCs/>
                <w:sz w:val="20"/>
                <w:szCs w:val="20"/>
              </w:rPr>
              <w:t>п</w:t>
            </w:r>
            <w:r w:rsidR="00A17493">
              <w:rPr>
                <w:rFonts w:ascii="Times New Roman" w:hAnsi="Times New Roman"/>
                <w:b/>
                <w:bCs/>
                <w:sz w:val="20"/>
                <w:szCs w:val="20"/>
              </w:rPr>
              <w:t>о</w:t>
            </w:r>
            <w:r>
              <w:rPr>
                <w:rFonts w:ascii="Times New Roman" w:hAnsi="Times New Roman"/>
                <w:b/>
                <w:bCs/>
                <w:sz w:val="20"/>
                <w:szCs w:val="20"/>
              </w:rPr>
              <w:t>драздел</w:t>
            </w:r>
          </w:p>
        </w:tc>
        <w:tc>
          <w:tcPr>
            <w:tcW w:w="1276" w:type="dxa"/>
          </w:tcPr>
          <w:p w:rsidR="00FE54C6" w:rsidRPr="00D46019" w:rsidRDefault="00FE54C6" w:rsidP="00CF732E">
            <w:pPr>
              <w:jc w:val="center"/>
              <w:rPr>
                <w:rFonts w:ascii="Times New Roman" w:hAnsi="Times New Roman"/>
                <w:b/>
                <w:bCs/>
                <w:sz w:val="20"/>
                <w:szCs w:val="20"/>
              </w:rPr>
            </w:pPr>
            <w:r w:rsidRPr="00D46019">
              <w:rPr>
                <w:rFonts w:ascii="Times New Roman" w:hAnsi="Times New Roman"/>
                <w:b/>
                <w:bCs/>
                <w:sz w:val="20"/>
                <w:szCs w:val="20"/>
              </w:rPr>
              <w:t>Исполнено</w:t>
            </w:r>
          </w:p>
          <w:p w:rsidR="00FE54C6" w:rsidRPr="00D46019" w:rsidRDefault="00FE54C6" w:rsidP="00CF732E">
            <w:pPr>
              <w:jc w:val="center"/>
              <w:rPr>
                <w:rFonts w:ascii="Times New Roman" w:hAnsi="Times New Roman"/>
                <w:b/>
                <w:bCs/>
                <w:sz w:val="20"/>
                <w:szCs w:val="20"/>
              </w:rPr>
            </w:pPr>
            <w:r w:rsidRPr="00D46019">
              <w:rPr>
                <w:rFonts w:ascii="Times New Roman" w:hAnsi="Times New Roman"/>
                <w:b/>
                <w:bCs/>
                <w:sz w:val="20"/>
                <w:szCs w:val="20"/>
              </w:rPr>
              <w:t xml:space="preserve"> 2014 год</w:t>
            </w:r>
          </w:p>
          <w:p w:rsidR="00FE54C6" w:rsidRPr="00D46019" w:rsidRDefault="00FE54C6" w:rsidP="00CF732E">
            <w:pPr>
              <w:jc w:val="center"/>
              <w:rPr>
                <w:rFonts w:ascii="Times New Roman" w:hAnsi="Times New Roman"/>
                <w:b/>
                <w:bCs/>
                <w:sz w:val="20"/>
                <w:szCs w:val="20"/>
              </w:rPr>
            </w:pPr>
          </w:p>
        </w:tc>
        <w:tc>
          <w:tcPr>
            <w:tcW w:w="1276" w:type="dxa"/>
          </w:tcPr>
          <w:p w:rsidR="00FE54C6" w:rsidRPr="00D46019" w:rsidRDefault="00FE54C6" w:rsidP="00CF732E">
            <w:pPr>
              <w:jc w:val="center"/>
              <w:rPr>
                <w:rFonts w:ascii="Times New Roman" w:hAnsi="Times New Roman"/>
                <w:b/>
                <w:bCs/>
                <w:sz w:val="20"/>
                <w:szCs w:val="20"/>
              </w:rPr>
            </w:pPr>
            <w:r w:rsidRPr="00D46019">
              <w:rPr>
                <w:rFonts w:ascii="Times New Roman" w:hAnsi="Times New Roman"/>
                <w:b/>
                <w:bCs/>
                <w:sz w:val="20"/>
                <w:szCs w:val="20"/>
              </w:rPr>
              <w:t>2015 год</w:t>
            </w:r>
          </w:p>
          <w:p w:rsidR="00FE54C6" w:rsidRPr="00D46019" w:rsidRDefault="00FE54C6" w:rsidP="008206F8">
            <w:pPr>
              <w:jc w:val="center"/>
              <w:rPr>
                <w:rFonts w:ascii="Times New Roman" w:hAnsi="Times New Roman"/>
                <w:b/>
                <w:bCs/>
                <w:sz w:val="20"/>
                <w:szCs w:val="20"/>
              </w:rPr>
            </w:pPr>
            <w:r w:rsidRPr="00D46019">
              <w:rPr>
                <w:rFonts w:ascii="Times New Roman" w:hAnsi="Times New Roman"/>
                <w:b/>
                <w:bCs/>
                <w:sz w:val="20"/>
                <w:szCs w:val="20"/>
              </w:rPr>
              <w:t>Ожидаемое исполнение на 2015 год</w:t>
            </w:r>
          </w:p>
        </w:tc>
        <w:tc>
          <w:tcPr>
            <w:tcW w:w="1275" w:type="dxa"/>
          </w:tcPr>
          <w:p w:rsidR="00FE54C6" w:rsidRPr="00D46019" w:rsidRDefault="00FE54C6" w:rsidP="00CF732E">
            <w:pPr>
              <w:jc w:val="center"/>
              <w:rPr>
                <w:rFonts w:ascii="Times New Roman" w:hAnsi="Times New Roman"/>
                <w:b/>
                <w:bCs/>
                <w:sz w:val="20"/>
                <w:szCs w:val="20"/>
              </w:rPr>
            </w:pPr>
            <w:r w:rsidRPr="00D46019">
              <w:rPr>
                <w:rFonts w:ascii="Times New Roman" w:hAnsi="Times New Roman"/>
                <w:b/>
                <w:bCs/>
                <w:sz w:val="20"/>
                <w:szCs w:val="20"/>
              </w:rPr>
              <w:t>2016 год</w:t>
            </w:r>
          </w:p>
          <w:p w:rsidR="00FE54C6" w:rsidRPr="00D46019" w:rsidRDefault="00FE54C6" w:rsidP="00CF732E">
            <w:pPr>
              <w:jc w:val="center"/>
              <w:rPr>
                <w:rFonts w:ascii="Times New Roman" w:hAnsi="Times New Roman"/>
                <w:b/>
                <w:bCs/>
                <w:sz w:val="20"/>
                <w:szCs w:val="20"/>
              </w:rPr>
            </w:pPr>
            <w:r w:rsidRPr="00D46019">
              <w:rPr>
                <w:rFonts w:ascii="Times New Roman" w:hAnsi="Times New Roman"/>
                <w:b/>
                <w:bCs/>
                <w:sz w:val="20"/>
                <w:szCs w:val="20"/>
              </w:rPr>
              <w:t>(проект)</w:t>
            </w:r>
          </w:p>
        </w:tc>
        <w:tc>
          <w:tcPr>
            <w:tcW w:w="1985" w:type="dxa"/>
            <w:gridSpan w:val="2"/>
          </w:tcPr>
          <w:p w:rsidR="00FE54C6" w:rsidRPr="00D46019" w:rsidRDefault="00FE54C6" w:rsidP="00CF732E">
            <w:pPr>
              <w:jc w:val="center"/>
              <w:rPr>
                <w:rFonts w:ascii="Times New Roman" w:hAnsi="Times New Roman"/>
                <w:b/>
                <w:bCs/>
                <w:sz w:val="20"/>
                <w:szCs w:val="20"/>
              </w:rPr>
            </w:pPr>
            <w:r w:rsidRPr="00D46019">
              <w:rPr>
                <w:rFonts w:ascii="Times New Roman" w:hAnsi="Times New Roman"/>
                <w:b/>
                <w:bCs/>
                <w:sz w:val="20"/>
                <w:szCs w:val="20"/>
              </w:rPr>
              <w:t>Темп роста (снижение)</w:t>
            </w:r>
          </w:p>
          <w:p w:rsidR="00FE54C6" w:rsidRPr="00D46019" w:rsidRDefault="00FE54C6" w:rsidP="00CF732E">
            <w:pPr>
              <w:rPr>
                <w:rFonts w:ascii="Times New Roman" w:hAnsi="Times New Roman"/>
                <w:b/>
                <w:bCs/>
                <w:sz w:val="20"/>
                <w:szCs w:val="20"/>
              </w:rPr>
            </w:pPr>
          </w:p>
        </w:tc>
      </w:tr>
      <w:tr w:rsidR="00FE54C6" w:rsidRPr="00D17DE5" w:rsidTr="009A0CFB">
        <w:trPr>
          <w:trHeight w:val="972"/>
        </w:trPr>
        <w:tc>
          <w:tcPr>
            <w:tcW w:w="2122" w:type="dxa"/>
            <w:vMerge/>
          </w:tcPr>
          <w:p w:rsidR="00FE54C6" w:rsidRPr="00D46019" w:rsidRDefault="00FE54C6" w:rsidP="00CF732E">
            <w:pPr>
              <w:rPr>
                <w:rFonts w:ascii="Times New Roman" w:hAnsi="Times New Roman"/>
                <w:b/>
                <w:bCs/>
                <w:sz w:val="20"/>
                <w:szCs w:val="20"/>
              </w:rPr>
            </w:pPr>
          </w:p>
        </w:tc>
        <w:tc>
          <w:tcPr>
            <w:tcW w:w="708" w:type="dxa"/>
            <w:vMerge/>
          </w:tcPr>
          <w:p w:rsidR="00FE54C6" w:rsidRPr="00D46019" w:rsidRDefault="00FE54C6" w:rsidP="00CF732E">
            <w:pPr>
              <w:jc w:val="center"/>
              <w:rPr>
                <w:rFonts w:ascii="Times New Roman" w:hAnsi="Times New Roman"/>
                <w:b/>
                <w:sz w:val="20"/>
                <w:szCs w:val="20"/>
              </w:rPr>
            </w:pPr>
          </w:p>
        </w:tc>
        <w:tc>
          <w:tcPr>
            <w:tcW w:w="709" w:type="dxa"/>
            <w:vMerge/>
          </w:tcPr>
          <w:p w:rsidR="00FE54C6" w:rsidRPr="00D46019" w:rsidRDefault="00FE54C6" w:rsidP="00CF732E">
            <w:pPr>
              <w:jc w:val="center"/>
              <w:rPr>
                <w:rFonts w:ascii="Times New Roman" w:hAnsi="Times New Roman"/>
                <w:b/>
                <w:sz w:val="20"/>
                <w:szCs w:val="20"/>
              </w:rPr>
            </w:pPr>
          </w:p>
        </w:tc>
        <w:tc>
          <w:tcPr>
            <w:tcW w:w="1276" w:type="dxa"/>
          </w:tcPr>
          <w:p w:rsidR="00FE54C6" w:rsidRPr="00D46019" w:rsidRDefault="00FE54C6" w:rsidP="00CF732E">
            <w:pPr>
              <w:jc w:val="center"/>
              <w:rPr>
                <w:rFonts w:ascii="Times New Roman" w:hAnsi="Times New Roman"/>
                <w:b/>
                <w:sz w:val="20"/>
                <w:szCs w:val="20"/>
              </w:rPr>
            </w:pPr>
            <w:r w:rsidRPr="00D46019">
              <w:rPr>
                <w:rFonts w:ascii="Times New Roman" w:hAnsi="Times New Roman"/>
                <w:b/>
                <w:sz w:val="20"/>
                <w:szCs w:val="20"/>
              </w:rPr>
              <w:t>Сумма</w:t>
            </w:r>
          </w:p>
          <w:p w:rsidR="00FE54C6" w:rsidRPr="00D46019" w:rsidRDefault="00FE54C6" w:rsidP="00CF732E">
            <w:pPr>
              <w:jc w:val="center"/>
              <w:rPr>
                <w:rFonts w:ascii="Times New Roman" w:hAnsi="Times New Roman"/>
                <w:b/>
                <w:sz w:val="20"/>
                <w:szCs w:val="20"/>
              </w:rPr>
            </w:pPr>
          </w:p>
        </w:tc>
        <w:tc>
          <w:tcPr>
            <w:tcW w:w="1276" w:type="dxa"/>
          </w:tcPr>
          <w:p w:rsidR="00FE54C6" w:rsidRPr="00D46019" w:rsidRDefault="00FE54C6" w:rsidP="00CF732E">
            <w:pPr>
              <w:ind w:left="-108"/>
              <w:jc w:val="center"/>
              <w:rPr>
                <w:rFonts w:ascii="Times New Roman" w:hAnsi="Times New Roman"/>
                <w:b/>
                <w:sz w:val="20"/>
                <w:szCs w:val="20"/>
              </w:rPr>
            </w:pPr>
            <w:r w:rsidRPr="00D46019">
              <w:rPr>
                <w:rFonts w:ascii="Times New Roman" w:hAnsi="Times New Roman"/>
                <w:b/>
                <w:sz w:val="20"/>
                <w:szCs w:val="20"/>
              </w:rPr>
              <w:t>Сумма</w:t>
            </w:r>
          </w:p>
        </w:tc>
        <w:tc>
          <w:tcPr>
            <w:tcW w:w="1275" w:type="dxa"/>
          </w:tcPr>
          <w:p w:rsidR="00FE54C6" w:rsidRPr="00D46019" w:rsidRDefault="00FE54C6" w:rsidP="00CF732E">
            <w:pPr>
              <w:jc w:val="center"/>
              <w:rPr>
                <w:rFonts w:ascii="Times New Roman" w:hAnsi="Times New Roman"/>
                <w:b/>
                <w:sz w:val="20"/>
                <w:szCs w:val="20"/>
              </w:rPr>
            </w:pPr>
            <w:r w:rsidRPr="00D46019">
              <w:rPr>
                <w:rFonts w:ascii="Times New Roman" w:hAnsi="Times New Roman"/>
                <w:b/>
                <w:sz w:val="20"/>
                <w:szCs w:val="20"/>
              </w:rPr>
              <w:t>Сумма</w:t>
            </w:r>
          </w:p>
          <w:p w:rsidR="00FE54C6" w:rsidRPr="00D46019" w:rsidRDefault="00FE54C6" w:rsidP="00CF732E">
            <w:pPr>
              <w:jc w:val="center"/>
              <w:rPr>
                <w:rFonts w:ascii="Times New Roman" w:hAnsi="Times New Roman"/>
                <w:b/>
                <w:sz w:val="20"/>
                <w:szCs w:val="20"/>
              </w:rPr>
            </w:pPr>
          </w:p>
        </w:tc>
        <w:tc>
          <w:tcPr>
            <w:tcW w:w="993" w:type="dxa"/>
          </w:tcPr>
          <w:p w:rsidR="00FE54C6" w:rsidRPr="00D46019" w:rsidRDefault="00FE54C6" w:rsidP="00CF732E">
            <w:pPr>
              <w:jc w:val="center"/>
              <w:rPr>
                <w:rFonts w:ascii="Times New Roman" w:hAnsi="Times New Roman"/>
                <w:b/>
                <w:sz w:val="20"/>
                <w:szCs w:val="20"/>
              </w:rPr>
            </w:pPr>
            <w:r w:rsidRPr="00D46019">
              <w:rPr>
                <w:rFonts w:ascii="Times New Roman" w:hAnsi="Times New Roman"/>
                <w:b/>
                <w:sz w:val="20"/>
                <w:szCs w:val="20"/>
              </w:rPr>
              <w:t>по отн</w:t>
            </w:r>
            <w:r>
              <w:rPr>
                <w:rFonts w:ascii="Times New Roman" w:hAnsi="Times New Roman"/>
                <w:b/>
                <w:sz w:val="20"/>
                <w:szCs w:val="20"/>
              </w:rPr>
              <w:t>ошению к исполнению за 2014 год</w:t>
            </w:r>
          </w:p>
        </w:tc>
        <w:tc>
          <w:tcPr>
            <w:tcW w:w="992" w:type="dxa"/>
          </w:tcPr>
          <w:p w:rsidR="00FE54C6" w:rsidRPr="00D46019" w:rsidRDefault="00FE54C6" w:rsidP="00AF2F01">
            <w:pPr>
              <w:jc w:val="center"/>
              <w:rPr>
                <w:rFonts w:ascii="Times New Roman" w:hAnsi="Times New Roman"/>
                <w:b/>
                <w:sz w:val="20"/>
                <w:szCs w:val="20"/>
              </w:rPr>
            </w:pPr>
            <w:r w:rsidRPr="00D46019">
              <w:rPr>
                <w:rFonts w:ascii="Times New Roman" w:hAnsi="Times New Roman"/>
                <w:b/>
                <w:sz w:val="20"/>
                <w:szCs w:val="20"/>
              </w:rPr>
              <w:t>по отношению к ожидаемому исполнению за 2015 год</w:t>
            </w:r>
          </w:p>
        </w:tc>
      </w:tr>
      <w:tr w:rsidR="00FE54C6" w:rsidRPr="00C84C01" w:rsidTr="00D11A7B">
        <w:trPr>
          <w:trHeight w:val="315"/>
        </w:trPr>
        <w:tc>
          <w:tcPr>
            <w:tcW w:w="2122" w:type="dxa"/>
          </w:tcPr>
          <w:p w:rsidR="00FE54C6" w:rsidRPr="00D46019" w:rsidRDefault="00FE54C6" w:rsidP="00CF732E">
            <w:pPr>
              <w:rPr>
                <w:rFonts w:ascii="Times New Roman" w:hAnsi="Times New Roman"/>
                <w:b/>
                <w:bCs/>
                <w:sz w:val="20"/>
                <w:szCs w:val="20"/>
              </w:rPr>
            </w:pPr>
            <w:r w:rsidRPr="00D46019">
              <w:rPr>
                <w:rFonts w:ascii="Times New Roman" w:hAnsi="Times New Roman"/>
                <w:b/>
                <w:bCs/>
                <w:sz w:val="20"/>
                <w:szCs w:val="20"/>
              </w:rPr>
              <w:lastRenderedPageBreak/>
              <w:t>ОБЩЕГОСУДАРСТВЕННЫЕ ВОПРОСЫ</w:t>
            </w:r>
          </w:p>
        </w:tc>
        <w:tc>
          <w:tcPr>
            <w:tcW w:w="708" w:type="dxa"/>
            <w:vAlign w:val="bottom"/>
          </w:tcPr>
          <w:p w:rsidR="00FE54C6" w:rsidRPr="00D46019" w:rsidRDefault="00695CB5" w:rsidP="00D11A7B">
            <w:pPr>
              <w:jc w:val="center"/>
              <w:rPr>
                <w:rFonts w:ascii="Times New Roman" w:hAnsi="Times New Roman"/>
                <w:b/>
                <w:sz w:val="20"/>
                <w:szCs w:val="20"/>
              </w:rPr>
            </w:pPr>
            <w:r>
              <w:rPr>
                <w:rFonts w:ascii="Times New Roman" w:hAnsi="Times New Roman"/>
                <w:b/>
                <w:sz w:val="20"/>
                <w:szCs w:val="20"/>
              </w:rPr>
              <w:t>01</w:t>
            </w:r>
          </w:p>
        </w:tc>
        <w:tc>
          <w:tcPr>
            <w:tcW w:w="709" w:type="dxa"/>
            <w:vAlign w:val="bottom"/>
          </w:tcPr>
          <w:p w:rsidR="00FE54C6" w:rsidRPr="00D46019" w:rsidRDefault="00695CB5" w:rsidP="00D11A7B">
            <w:pPr>
              <w:jc w:val="center"/>
              <w:rPr>
                <w:rFonts w:ascii="Times New Roman" w:hAnsi="Times New Roman"/>
                <w:b/>
                <w:sz w:val="20"/>
                <w:szCs w:val="20"/>
              </w:rPr>
            </w:pPr>
            <w:r>
              <w:rPr>
                <w:rFonts w:ascii="Times New Roman" w:hAnsi="Times New Roman"/>
                <w:b/>
                <w:sz w:val="20"/>
                <w:szCs w:val="20"/>
              </w:rPr>
              <w:t>00</w:t>
            </w:r>
          </w:p>
        </w:tc>
        <w:tc>
          <w:tcPr>
            <w:tcW w:w="1276" w:type="dxa"/>
            <w:vAlign w:val="bottom"/>
          </w:tcPr>
          <w:p w:rsidR="00FE54C6" w:rsidRPr="00D46019" w:rsidRDefault="00FE54C6" w:rsidP="00D11A7B">
            <w:pPr>
              <w:jc w:val="center"/>
              <w:rPr>
                <w:rFonts w:ascii="Times New Roman" w:hAnsi="Times New Roman"/>
                <w:b/>
                <w:sz w:val="20"/>
                <w:szCs w:val="20"/>
              </w:rPr>
            </w:pPr>
            <w:r w:rsidRPr="00D46019">
              <w:rPr>
                <w:rFonts w:ascii="Times New Roman" w:hAnsi="Times New Roman"/>
                <w:b/>
                <w:sz w:val="20"/>
                <w:szCs w:val="20"/>
              </w:rPr>
              <w:t>10 932,5</w:t>
            </w:r>
          </w:p>
        </w:tc>
        <w:tc>
          <w:tcPr>
            <w:tcW w:w="1276" w:type="dxa"/>
            <w:vAlign w:val="bottom"/>
          </w:tcPr>
          <w:p w:rsidR="00FE54C6" w:rsidRPr="00D46019" w:rsidRDefault="00FE54C6" w:rsidP="00D11A7B">
            <w:pPr>
              <w:jc w:val="center"/>
              <w:rPr>
                <w:rFonts w:ascii="Times New Roman" w:hAnsi="Times New Roman"/>
                <w:b/>
                <w:sz w:val="20"/>
                <w:szCs w:val="20"/>
              </w:rPr>
            </w:pPr>
            <w:r w:rsidRPr="00D46019">
              <w:rPr>
                <w:rFonts w:ascii="Times New Roman" w:hAnsi="Times New Roman"/>
                <w:b/>
                <w:sz w:val="20"/>
                <w:szCs w:val="20"/>
              </w:rPr>
              <w:t>13 372,9</w:t>
            </w:r>
          </w:p>
        </w:tc>
        <w:tc>
          <w:tcPr>
            <w:tcW w:w="1275" w:type="dxa"/>
            <w:vAlign w:val="bottom"/>
          </w:tcPr>
          <w:p w:rsidR="00FE54C6" w:rsidRPr="00D46019" w:rsidRDefault="00FE54C6" w:rsidP="00D11A7B">
            <w:pPr>
              <w:jc w:val="center"/>
              <w:rPr>
                <w:rFonts w:ascii="Times New Roman" w:hAnsi="Times New Roman"/>
                <w:b/>
                <w:sz w:val="20"/>
                <w:szCs w:val="20"/>
              </w:rPr>
            </w:pPr>
            <w:r w:rsidRPr="00D46019">
              <w:rPr>
                <w:rFonts w:ascii="Times New Roman" w:hAnsi="Times New Roman"/>
                <w:b/>
                <w:sz w:val="20"/>
                <w:szCs w:val="20"/>
              </w:rPr>
              <w:t>15 205,1</w:t>
            </w:r>
          </w:p>
        </w:tc>
        <w:tc>
          <w:tcPr>
            <w:tcW w:w="993" w:type="dxa"/>
            <w:vAlign w:val="bottom"/>
          </w:tcPr>
          <w:p w:rsidR="00FE54C6" w:rsidRPr="00D46019" w:rsidRDefault="00FE54C6" w:rsidP="00D11A7B">
            <w:pPr>
              <w:jc w:val="center"/>
              <w:rPr>
                <w:rFonts w:ascii="Times New Roman" w:hAnsi="Times New Roman"/>
                <w:b/>
                <w:sz w:val="20"/>
                <w:szCs w:val="20"/>
              </w:rPr>
            </w:pPr>
            <w:r w:rsidRPr="00D46019">
              <w:rPr>
                <w:rFonts w:ascii="Times New Roman" w:hAnsi="Times New Roman"/>
                <w:b/>
                <w:sz w:val="20"/>
                <w:szCs w:val="20"/>
              </w:rPr>
              <w:t>+39</w:t>
            </w:r>
          </w:p>
        </w:tc>
        <w:tc>
          <w:tcPr>
            <w:tcW w:w="992" w:type="dxa"/>
            <w:vAlign w:val="bottom"/>
          </w:tcPr>
          <w:p w:rsidR="00FE54C6" w:rsidRPr="00D46019" w:rsidRDefault="00FE54C6" w:rsidP="00D11A7B">
            <w:pPr>
              <w:jc w:val="center"/>
              <w:rPr>
                <w:rFonts w:ascii="Times New Roman" w:hAnsi="Times New Roman"/>
                <w:b/>
                <w:sz w:val="20"/>
                <w:szCs w:val="20"/>
              </w:rPr>
            </w:pPr>
            <w:r w:rsidRPr="00D46019">
              <w:rPr>
                <w:rFonts w:ascii="Times New Roman" w:hAnsi="Times New Roman"/>
                <w:b/>
                <w:sz w:val="20"/>
                <w:szCs w:val="20"/>
              </w:rPr>
              <w:t>+14</w:t>
            </w:r>
          </w:p>
        </w:tc>
      </w:tr>
      <w:tr w:rsidR="00FE54C6" w:rsidRPr="00C84C01" w:rsidTr="00D11A7B">
        <w:trPr>
          <w:trHeight w:val="840"/>
        </w:trPr>
        <w:tc>
          <w:tcPr>
            <w:tcW w:w="2122" w:type="dxa"/>
          </w:tcPr>
          <w:p w:rsidR="00FE54C6" w:rsidRPr="0069279F" w:rsidRDefault="00FE54C6" w:rsidP="00CF732E">
            <w:pPr>
              <w:rPr>
                <w:rFonts w:ascii="Times New Roman" w:hAnsi="Times New Roman"/>
                <w:bCs/>
                <w:sz w:val="20"/>
                <w:szCs w:val="20"/>
              </w:rPr>
            </w:pPr>
            <w:r w:rsidRPr="0069279F">
              <w:rPr>
                <w:rFonts w:ascii="Times New Roman" w:hAnsi="Times New Roman"/>
                <w:bCs/>
                <w:sz w:val="20"/>
                <w:szCs w:val="20"/>
              </w:rPr>
              <w:t>Функционирование высшего должностного лица субъекта Российской Федерации и муниципального образования</w:t>
            </w:r>
          </w:p>
        </w:tc>
        <w:tc>
          <w:tcPr>
            <w:tcW w:w="708" w:type="dxa"/>
            <w:vAlign w:val="bottom"/>
          </w:tcPr>
          <w:p w:rsidR="00FE54C6" w:rsidRPr="00D46019" w:rsidRDefault="00695CB5" w:rsidP="00D11A7B">
            <w:pPr>
              <w:jc w:val="center"/>
              <w:rPr>
                <w:rFonts w:ascii="Times New Roman" w:hAnsi="Times New Roman"/>
                <w:sz w:val="20"/>
                <w:szCs w:val="20"/>
              </w:rPr>
            </w:pPr>
            <w:r>
              <w:rPr>
                <w:rFonts w:ascii="Times New Roman" w:hAnsi="Times New Roman"/>
                <w:sz w:val="20"/>
                <w:szCs w:val="20"/>
              </w:rPr>
              <w:t>01</w:t>
            </w:r>
          </w:p>
        </w:tc>
        <w:tc>
          <w:tcPr>
            <w:tcW w:w="709" w:type="dxa"/>
            <w:vAlign w:val="bottom"/>
          </w:tcPr>
          <w:p w:rsidR="00FE54C6" w:rsidRPr="00D46019" w:rsidRDefault="00695CB5" w:rsidP="00D11A7B">
            <w:pPr>
              <w:jc w:val="center"/>
              <w:rPr>
                <w:rFonts w:ascii="Times New Roman" w:hAnsi="Times New Roman"/>
                <w:sz w:val="20"/>
                <w:szCs w:val="20"/>
              </w:rPr>
            </w:pPr>
            <w:r>
              <w:rPr>
                <w:rFonts w:ascii="Times New Roman" w:hAnsi="Times New Roman"/>
                <w:sz w:val="20"/>
                <w:szCs w:val="20"/>
              </w:rPr>
              <w:t>02</w:t>
            </w:r>
          </w:p>
        </w:tc>
        <w:tc>
          <w:tcPr>
            <w:tcW w:w="1276" w:type="dxa"/>
            <w:vAlign w:val="bottom"/>
          </w:tcPr>
          <w:p w:rsidR="00FE54C6" w:rsidRPr="00D46019" w:rsidRDefault="00FE54C6" w:rsidP="00D11A7B">
            <w:pPr>
              <w:jc w:val="center"/>
              <w:rPr>
                <w:rFonts w:ascii="Times New Roman" w:hAnsi="Times New Roman"/>
                <w:sz w:val="20"/>
                <w:szCs w:val="20"/>
              </w:rPr>
            </w:pPr>
            <w:r w:rsidRPr="00D46019">
              <w:rPr>
                <w:rFonts w:ascii="Times New Roman" w:hAnsi="Times New Roman"/>
                <w:sz w:val="20"/>
                <w:szCs w:val="20"/>
              </w:rPr>
              <w:t>1</w:t>
            </w:r>
            <w:r>
              <w:rPr>
                <w:rFonts w:ascii="Times New Roman" w:hAnsi="Times New Roman"/>
                <w:sz w:val="20"/>
                <w:szCs w:val="20"/>
              </w:rPr>
              <w:t xml:space="preserve"> </w:t>
            </w:r>
            <w:r w:rsidRPr="00D46019">
              <w:rPr>
                <w:rFonts w:ascii="Times New Roman" w:hAnsi="Times New Roman"/>
                <w:sz w:val="20"/>
                <w:szCs w:val="20"/>
              </w:rPr>
              <w:t>060,4</w:t>
            </w:r>
          </w:p>
        </w:tc>
        <w:tc>
          <w:tcPr>
            <w:tcW w:w="1276" w:type="dxa"/>
            <w:vAlign w:val="bottom"/>
          </w:tcPr>
          <w:p w:rsidR="00FE54C6" w:rsidRPr="00D46019" w:rsidRDefault="00FE54C6" w:rsidP="00D11A7B">
            <w:pPr>
              <w:jc w:val="center"/>
              <w:rPr>
                <w:rFonts w:ascii="Times New Roman" w:hAnsi="Times New Roman"/>
                <w:sz w:val="20"/>
                <w:szCs w:val="20"/>
              </w:rPr>
            </w:pPr>
            <w:r w:rsidRPr="00D46019">
              <w:rPr>
                <w:rFonts w:ascii="Times New Roman" w:hAnsi="Times New Roman"/>
                <w:sz w:val="20"/>
                <w:szCs w:val="20"/>
              </w:rPr>
              <w:t>1 328,0</w:t>
            </w:r>
          </w:p>
        </w:tc>
        <w:tc>
          <w:tcPr>
            <w:tcW w:w="1275" w:type="dxa"/>
            <w:vAlign w:val="bottom"/>
          </w:tcPr>
          <w:p w:rsidR="00FE54C6" w:rsidRPr="00D46019" w:rsidRDefault="00FE54C6" w:rsidP="00D11A7B">
            <w:pPr>
              <w:jc w:val="center"/>
              <w:rPr>
                <w:rFonts w:ascii="Times New Roman" w:hAnsi="Times New Roman"/>
                <w:sz w:val="20"/>
                <w:szCs w:val="20"/>
              </w:rPr>
            </w:pPr>
            <w:r w:rsidRPr="00D46019">
              <w:rPr>
                <w:rFonts w:ascii="Times New Roman" w:hAnsi="Times New Roman"/>
                <w:sz w:val="20"/>
                <w:szCs w:val="20"/>
              </w:rPr>
              <w:t>1 115,4</w:t>
            </w:r>
          </w:p>
        </w:tc>
        <w:tc>
          <w:tcPr>
            <w:tcW w:w="993" w:type="dxa"/>
            <w:vAlign w:val="bottom"/>
          </w:tcPr>
          <w:p w:rsidR="00FE54C6" w:rsidRPr="00D46019" w:rsidRDefault="00FE54C6" w:rsidP="00D11A7B">
            <w:pPr>
              <w:jc w:val="center"/>
              <w:rPr>
                <w:rFonts w:ascii="Times New Roman" w:hAnsi="Times New Roman"/>
                <w:sz w:val="20"/>
                <w:szCs w:val="20"/>
              </w:rPr>
            </w:pPr>
            <w:r w:rsidRPr="00D46019">
              <w:rPr>
                <w:rFonts w:ascii="Times New Roman" w:hAnsi="Times New Roman"/>
                <w:sz w:val="20"/>
                <w:szCs w:val="20"/>
              </w:rPr>
              <w:t>+5</w:t>
            </w:r>
          </w:p>
        </w:tc>
        <w:tc>
          <w:tcPr>
            <w:tcW w:w="992" w:type="dxa"/>
            <w:vAlign w:val="bottom"/>
          </w:tcPr>
          <w:p w:rsidR="00FE54C6" w:rsidRPr="00D46019" w:rsidRDefault="00FE54C6" w:rsidP="00D11A7B">
            <w:pPr>
              <w:jc w:val="center"/>
              <w:rPr>
                <w:rFonts w:ascii="Times New Roman" w:hAnsi="Times New Roman"/>
                <w:sz w:val="20"/>
                <w:szCs w:val="20"/>
              </w:rPr>
            </w:pPr>
            <w:r w:rsidRPr="00D46019">
              <w:rPr>
                <w:rFonts w:ascii="Times New Roman" w:hAnsi="Times New Roman"/>
                <w:sz w:val="20"/>
                <w:szCs w:val="20"/>
              </w:rPr>
              <w:t>-16</w:t>
            </w:r>
          </w:p>
        </w:tc>
      </w:tr>
      <w:tr w:rsidR="00FE54C6" w:rsidRPr="00C84C01" w:rsidTr="00D11A7B">
        <w:trPr>
          <w:trHeight w:val="1140"/>
        </w:trPr>
        <w:tc>
          <w:tcPr>
            <w:tcW w:w="2122" w:type="dxa"/>
          </w:tcPr>
          <w:p w:rsidR="00FE54C6" w:rsidRPr="0069279F" w:rsidRDefault="00FE54C6" w:rsidP="00BE56B4">
            <w:pPr>
              <w:rPr>
                <w:rFonts w:ascii="Times New Roman" w:hAnsi="Times New Roman"/>
                <w:bCs/>
                <w:sz w:val="20"/>
                <w:szCs w:val="20"/>
              </w:rPr>
            </w:pPr>
            <w:r w:rsidRPr="0069279F">
              <w:rPr>
                <w:rFonts w:ascii="Times New Roman" w:hAnsi="Times New Roman"/>
                <w:bCs/>
                <w:sz w:val="20"/>
                <w:szCs w:val="20"/>
              </w:rPr>
              <w:t>Функционирование Правительства РФ высших исполнительных органов государственной власти субъектов РФ, местных администраций</w:t>
            </w:r>
          </w:p>
        </w:tc>
        <w:tc>
          <w:tcPr>
            <w:tcW w:w="708" w:type="dxa"/>
            <w:vAlign w:val="bottom"/>
          </w:tcPr>
          <w:p w:rsidR="00FE54C6" w:rsidRPr="00D46019" w:rsidRDefault="00695CB5" w:rsidP="00D11A7B">
            <w:pPr>
              <w:jc w:val="center"/>
              <w:rPr>
                <w:rFonts w:ascii="Times New Roman" w:hAnsi="Times New Roman"/>
                <w:sz w:val="20"/>
                <w:szCs w:val="20"/>
              </w:rPr>
            </w:pPr>
            <w:r>
              <w:rPr>
                <w:rFonts w:ascii="Times New Roman" w:hAnsi="Times New Roman"/>
                <w:sz w:val="20"/>
                <w:szCs w:val="20"/>
              </w:rPr>
              <w:t>01</w:t>
            </w:r>
          </w:p>
        </w:tc>
        <w:tc>
          <w:tcPr>
            <w:tcW w:w="709" w:type="dxa"/>
            <w:vAlign w:val="bottom"/>
          </w:tcPr>
          <w:p w:rsidR="00FE54C6" w:rsidRPr="00D46019" w:rsidRDefault="00695CB5" w:rsidP="00D11A7B">
            <w:pPr>
              <w:jc w:val="center"/>
              <w:rPr>
                <w:rFonts w:ascii="Times New Roman" w:hAnsi="Times New Roman"/>
                <w:sz w:val="20"/>
                <w:szCs w:val="20"/>
              </w:rPr>
            </w:pPr>
            <w:r>
              <w:rPr>
                <w:rFonts w:ascii="Times New Roman" w:hAnsi="Times New Roman"/>
                <w:sz w:val="20"/>
                <w:szCs w:val="20"/>
              </w:rPr>
              <w:t>04</w:t>
            </w:r>
          </w:p>
        </w:tc>
        <w:tc>
          <w:tcPr>
            <w:tcW w:w="1276" w:type="dxa"/>
            <w:vAlign w:val="bottom"/>
          </w:tcPr>
          <w:p w:rsidR="00FE54C6" w:rsidRPr="00D46019" w:rsidRDefault="00FE54C6" w:rsidP="00D11A7B">
            <w:pPr>
              <w:jc w:val="center"/>
              <w:rPr>
                <w:rFonts w:ascii="Times New Roman" w:hAnsi="Times New Roman"/>
                <w:sz w:val="20"/>
                <w:szCs w:val="20"/>
              </w:rPr>
            </w:pPr>
            <w:r w:rsidRPr="00D46019">
              <w:rPr>
                <w:rFonts w:ascii="Times New Roman" w:hAnsi="Times New Roman"/>
                <w:sz w:val="20"/>
                <w:szCs w:val="20"/>
              </w:rPr>
              <w:t>8 640,7</w:t>
            </w:r>
          </w:p>
        </w:tc>
        <w:tc>
          <w:tcPr>
            <w:tcW w:w="1276" w:type="dxa"/>
            <w:vAlign w:val="bottom"/>
          </w:tcPr>
          <w:p w:rsidR="00FE54C6" w:rsidRPr="00D46019" w:rsidRDefault="00FE54C6" w:rsidP="00D11A7B">
            <w:pPr>
              <w:jc w:val="center"/>
              <w:rPr>
                <w:rFonts w:ascii="Times New Roman" w:hAnsi="Times New Roman"/>
                <w:sz w:val="20"/>
                <w:szCs w:val="20"/>
              </w:rPr>
            </w:pPr>
            <w:r w:rsidRPr="00D46019">
              <w:rPr>
                <w:rFonts w:ascii="Times New Roman" w:hAnsi="Times New Roman"/>
                <w:sz w:val="20"/>
                <w:szCs w:val="20"/>
              </w:rPr>
              <w:t>8 847,1</w:t>
            </w:r>
          </w:p>
        </w:tc>
        <w:tc>
          <w:tcPr>
            <w:tcW w:w="1275" w:type="dxa"/>
            <w:vAlign w:val="bottom"/>
          </w:tcPr>
          <w:p w:rsidR="00FE54C6" w:rsidRPr="00D46019" w:rsidRDefault="00FE54C6" w:rsidP="00D11A7B">
            <w:pPr>
              <w:jc w:val="center"/>
              <w:rPr>
                <w:rFonts w:ascii="Times New Roman" w:hAnsi="Times New Roman"/>
                <w:sz w:val="20"/>
                <w:szCs w:val="20"/>
              </w:rPr>
            </w:pPr>
            <w:r w:rsidRPr="00D46019">
              <w:rPr>
                <w:rFonts w:ascii="Times New Roman" w:hAnsi="Times New Roman"/>
                <w:sz w:val="20"/>
                <w:szCs w:val="20"/>
              </w:rPr>
              <w:t>11 123,6</w:t>
            </w:r>
          </w:p>
        </w:tc>
        <w:tc>
          <w:tcPr>
            <w:tcW w:w="993" w:type="dxa"/>
            <w:vAlign w:val="bottom"/>
          </w:tcPr>
          <w:p w:rsidR="00FE54C6" w:rsidRPr="00D46019" w:rsidRDefault="00FE54C6" w:rsidP="00D11A7B">
            <w:pPr>
              <w:jc w:val="center"/>
              <w:rPr>
                <w:rFonts w:ascii="Times New Roman" w:hAnsi="Times New Roman"/>
                <w:sz w:val="20"/>
                <w:szCs w:val="20"/>
              </w:rPr>
            </w:pPr>
            <w:r w:rsidRPr="00D46019">
              <w:rPr>
                <w:rFonts w:ascii="Times New Roman" w:hAnsi="Times New Roman"/>
                <w:sz w:val="20"/>
                <w:szCs w:val="20"/>
              </w:rPr>
              <w:t>+29</w:t>
            </w:r>
          </w:p>
        </w:tc>
        <w:tc>
          <w:tcPr>
            <w:tcW w:w="992" w:type="dxa"/>
            <w:vAlign w:val="bottom"/>
          </w:tcPr>
          <w:p w:rsidR="00FE54C6" w:rsidRPr="00D46019" w:rsidRDefault="00FE54C6" w:rsidP="00D11A7B">
            <w:pPr>
              <w:jc w:val="center"/>
              <w:rPr>
                <w:rFonts w:ascii="Times New Roman" w:hAnsi="Times New Roman"/>
                <w:sz w:val="20"/>
                <w:szCs w:val="20"/>
              </w:rPr>
            </w:pPr>
            <w:r w:rsidRPr="00D46019">
              <w:rPr>
                <w:rFonts w:ascii="Times New Roman" w:hAnsi="Times New Roman"/>
                <w:sz w:val="20"/>
                <w:szCs w:val="20"/>
              </w:rPr>
              <w:t>+26</w:t>
            </w:r>
          </w:p>
        </w:tc>
      </w:tr>
      <w:tr w:rsidR="00FE54C6" w:rsidRPr="00C84C01" w:rsidTr="00D11A7B">
        <w:trPr>
          <w:trHeight w:val="1125"/>
        </w:trPr>
        <w:tc>
          <w:tcPr>
            <w:tcW w:w="2122" w:type="dxa"/>
          </w:tcPr>
          <w:p w:rsidR="00FE54C6" w:rsidRPr="0069279F" w:rsidRDefault="00FE54C6" w:rsidP="006431E9">
            <w:pPr>
              <w:rPr>
                <w:rFonts w:ascii="Times New Roman" w:hAnsi="Times New Roman"/>
                <w:bCs/>
                <w:sz w:val="20"/>
                <w:szCs w:val="20"/>
              </w:rPr>
            </w:pPr>
            <w:r w:rsidRPr="0069279F">
              <w:rPr>
                <w:rFonts w:ascii="Times New Roman" w:hAnsi="Times New Roman"/>
                <w:bCs/>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708" w:type="dxa"/>
            <w:vAlign w:val="bottom"/>
          </w:tcPr>
          <w:p w:rsidR="00FE54C6" w:rsidRPr="00D46019" w:rsidRDefault="00695CB5" w:rsidP="00D11A7B">
            <w:pPr>
              <w:jc w:val="center"/>
              <w:rPr>
                <w:rFonts w:ascii="Times New Roman" w:hAnsi="Times New Roman"/>
                <w:sz w:val="20"/>
                <w:szCs w:val="20"/>
              </w:rPr>
            </w:pPr>
            <w:r>
              <w:rPr>
                <w:rFonts w:ascii="Times New Roman" w:hAnsi="Times New Roman"/>
                <w:sz w:val="20"/>
                <w:szCs w:val="20"/>
              </w:rPr>
              <w:t>01</w:t>
            </w:r>
          </w:p>
        </w:tc>
        <w:tc>
          <w:tcPr>
            <w:tcW w:w="709" w:type="dxa"/>
            <w:vAlign w:val="bottom"/>
          </w:tcPr>
          <w:p w:rsidR="00FE54C6" w:rsidRPr="00D46019" w:rsidRDefault="00695CB5" w:rsidP="00D11A7B">
            <w:pPr>
              <w:jc w:val="center"/>
              <w:rPr>
                <w:rFonts w:ascii="Times New Roman" w:hAnsi="Times New Roman"/>
                <w:sz w:val="20"/>
                <w:szCs w:val="20"/>
              </w:rPr>
            </w:pPr>
            <w:r>
              <w:rPr>
                <w:rFonts w:ascii="Times New Roman" w:hAnsi="Times New Roman"/>
                <w:sz w:val="20"/>
                <w:szCs w:val="20"/>
              </w:rPr>
              <w:t>06</w:t>
            </w:r>
          </w:p>
        </w:tc>
        <w:tc>
          <w:tcPr>
            <w:tcW w:w="1276" w:type="dxa"/>
            <w:vAlign w:val="bottom"/>
          </w:tcPr>
          <w:p w:rsidR="00FE54C6" w:rsidRPr="00D46019" w:rsidRDefault="00FE54C6" w:rsidP="00D11A7B">
            <w:pPr>
              <w:jc w:val="center"/>
              <w:rPr>
                <w:rFonts w:ascii="Times New Roman" w:hAnsi="Times New Roman"/>
                <w:sz w:val="20"/>
                <w:szCs w:val="20"/>
              </w:rPr>
            </w:pPr>
            <w:r w:rsidRPr="00D46019">
              <w:rPr>
                <w:rFonts w:ascii="Times New Roman" w:hAnsi="Times New Roman"/>
                <w:sz w:val="20"/>
                <w:szCs w:val="20"/>
              </w:rPr>
              <w:t>15,0</w:t>
            </w:r>
          </w:p>
        </w:tc>
        <w:tc>
          <w:tcPr>
            <w:tcW w:w="1276" w:type="dxa"/>
            <w:vAlign w:val="bottom"/>
          </w:tcPr>
          <w:p w:rsidR="00FE54C6" w:rsidRPr="00D46019" w:rsidRDefault="00FE54C6" w:rsidP="00D11A7B">
            <w:pPr>
              <w:jc w:val="center"/>
              <w:rPr>
                <w:rFonts w:ascii="Times New Roman" w:hAnsi="Times New Roman"/>
                <w:sz w:val="20"/>
                <w:szCs w:val="20"/>
              </w:rPr>
            </w:pPr>
            <w:r w:rsidRPr="00D46019">
              <w:rPr>
                <w:rFonts w:ascii="Times New Roman" w:hAnsi="Times New Roman"/>
                <w:sz w:val="20"/>
                <w:szCs w:val="20"/>
              </w:rPr>
              <w:t>252,7</w:t>
            </w:r>
          </w:p>
        </w:tc>
        <w:tc>
          <w:tcPr>
            <w:tcW w:w="1275" w:type="dxa"/>
            <w:vAlign w:val="bottom"/>
          </w:tcPr>
          <w:p w:rsidR="00FE54C6" w:rsidRPr="00D46019" w:rsidRDefault="00FE54C6" w:rsidP="00D11A7B">
            <w:pPr>
              <w:jc w:val="center"/>
              <w:rPr>
                <w:rFonts w:ascii="Times New Roman" w:hAnsi="Times New Roman"/>
                <w:sz w:val="20"/>
                <w:szCs w:val="20"/>
              </w:rPr>
            </w:pPr>
            <w:r w:rsidRPr="00D46019">
              <w:rPr>
                <w:rFonts w:ascii="Times New Roman" w:hAnsi="Times New Roman"/>
                <w:sz w:val="20"/>
                <w:szCs w:val="20"/>
              </w:rPr>
              <w:t>246,8</w:t>
            </w:r>
          </w:p>
        </w:tc>
        <w:tc>
          <w:tcPr>
            <w:tcW w:w="993" w:type="dxa"/>
            <w:vAlign w:val="bottom"/>
          </w:tcPr>
          <w:p w:rsidR="00FE54C6" w:rsidRPr="00D46019" w:rsidRDefault="00FE54C6" w:rsidP="00D11A7B">
            <w:pPr>
              <w:jc w:val="center"/>
              <w:rPr>
                <w:rFonts w:ascii="Times New Roman" w:hAnsi="Times New Roman"/>
                <w:sz w:val="20"/>
                <w:szCs w:val="20"/>
              </w:rPr>
            </w:pPr>
            <w:r w:rsidRPr="00D46019">
              <w:rPr>
                <w:rFonts w:ascii="Times New Roman" w:hAnsi="Times New Roman"/>
                <w:sz w:val="20"/>
                <w:szCs w:val="20"/>
              </w:rPr>
              <w:t>+1545</w:t>
            </w:r>
          </w:p>
        </w:tc>
        <w:tc>
          <w:tcPr>
            <w:tcW w:w="992" w:type="dxa"/>
            <w:vAlign w:val="bottom"/>
          </w:tcPr>
          <w:p w:rsidR="00FE54C6" w:rsidRPr="00D46019" w:rsidRDefault="00FE54C6" w:rsidP="00D11A7B">
            <w:pPr>
              <w:jc w:val="center"/>
              <w:rPr>
                <w:rFonts w:ascii="Times New Roman" w:hAnsi="Times New Roman"/>
                <w:sz w:val="20"/>
                <w:szCs w:val="20"/>
              </w:rPr>
            </w:pPr>
            <w:r w:rsidRPr="00D46019">
              <w:rPr>
                <w:rFonts w:ascii="Times New Roman" w:hAnsi="Times New Roman"/>
                <w:sz w:val="20"/>
                <w:szCs w:val="20"/>
              </w:rPr>
              <w:t>-2</w:t>
            </w:r>
          </w:p>
        </w:tc>
      </w:tr>
      <w:tr w:rsidR="00FE54C6" w:rsidRPr="00C84C01" w:rsidTr="00D11A7B">
        <w:trPr>
          <w:trHeight w:val="270"/>
        </w:trPr>
        <w:tc>
          <w:tcPr>
            <w:tcW w:w="2122" w:type="dxa"/>
          </w:tcPr>
          <w:p w:rsidR="00FE54C6" w:rsidRPr="00695CB5" w:rsidRDefault="00FE54C6" w:rsidP="006431E9">
            <w:pPr>
              <w:rPr>
                <w:rFonts w:ascii="Times New Roman" w:hAnsi="Times New Roman"/>
                <w:bCs/>
                <w:sz w:val="20"/>
                <w:szCs w:val="20"/>
              </w:rPr>
            </w:pPr>
            <w:r w:rsidRPr="00695CB5">
              <w:rPr>
                <w:rFonts w:ascii="Times New Roman" w:hAnsi="Times New Roman"/>
                <w:bCs/>
                <w:sz w:val="20"/>
                <w:szCs w:val="20"/>
              </w:rPr>
              <w:t>Резервные фонды</w:t>
            </w:r>
          </w:p>
        </w:tc>
        <w:tc>
          <w:tcPr>
            <w:tcW w:w="708" w:type="dxa"/>
            <w:vAlign w:val="bottom"/>
          </w:tcPr>
          <w:p w:rsidR="00FE54C6" w:rsidRPr="00695CB5" w:rsidRDefault="00695CB5" w:rsidP="00D11A7B">
            <w:pPr>
              <w:jc w:val="center"/>
              <w:rPr>
                <w:rFonts w:ascii="Times New Roman" w:hAnsi="Times New Roman"/>
                <w:sz w:val="20"/>
                <w:szCs w:val="20"/>
              </w:rPr>
            </w:pPr>
            <w:r>
              <w:rPr>
                <w:rFonts w:ascii="Times New Roman" w:hAnsi="Times New Roman"/>
                <w:sz w:val="20"/>
                <w:szCs w:val="20"/>
              </w:rPr>
              <w:t>01</w:t>
            </w:r>
          </w:p>
        </w:tc>
        <w:tc>
          <w:tcPr>
            <w:tcW w:w="709" w:type="dxa"/>
            <w:vAlign w:val="bottom"/>
          </w:tcPr>
          <w:p w:rsidR="00FE54C6" w:rsidRPr="00D46019" w:rsidRDefault="00695CB5" w:rsidP="00D11A7B">
            <w:pPr>
              <w:jc w:val="center"/>
              <w:rPr>
                <w:rFonts w:ascii="Times New Roman" w:hAnsi="Times New Roman"/>
                <w:sz w:val="20"/>
                <w:szCs w:val="20"/>
              </w:rPr>
            </w:pPr>
            <w:r>
              <w:rPr>
                <w:rFonts w:ascii="Times New Roman" w:hAnsi="Times New Roman"/>
                <w:sz w:val="20"/>
                <w:szCs w:val="20"/>
              </w:rPr>
              <w:t>11</w:t>
            </w:r>
          </w:p>
        </w:tc>
        <w:tc>
          <w:tcPr>
            <w:tcW w:w="1276" w:type="dxa"/>
            <w:vAlign w:val="bottom"/>
          </w:tcPr>
          <w:p w:rsidR="00FE54C6" w:rsidRPr="00D46019" w:rsidRDefault="00FE54C6" w:rsidP="00D11A7B">
            <w:pPr>
              <w:jc w:val="center"/>
              <w:rPr>
                <w:rFonts w:ascii="Times New Roman" w:hAnsi="Times New Roman"/>
                <w:sz w:val="20"/>
                <w:szCs w:val="20"/>
              </w:rPr>
            </w:pPr>
            <w:r w:rsidRPr="00D46019">
              <w:rPr>
                <w:rFonts w:ascii="Times New Roman" w:hAnsi="Times New Roman"/>
                <w:sz w:val="20"/>
                <w:szCs w:val="20"/>
              </w:rPr>
              <w:t>0</w:t>
            </w:r>
          </w:p>
        </w:tc>
        <w:tc>
          <w:tcPr>
            <w:tcW w:w="1276" w:type="dxa"/>
            <w:vAlign w:val="bottom"/>
          </w:tcPr>
          <w:p w:rsidR="00FE54C6" w:rsidRPr="00D46019" w:rsidRDefault="00FE54C6" w:rsidP="00D11A7B">
            <w:pPr>
              <w:jc w:val="center"/>
              <w:rPr>
                <w:rFonts w:ascii="Times New Roman" w:hAnsi="Times New Roman"/>
                <w:sz w:val="20"/>
                <w:szCs w:val="20"/>
              </w:rPr>
            </w:pPr>
            <w:r w:rsidRPr="00D46019">
              <w:rPr>
                <w:rFonts w:ascii="Times New Roman" w:hAnsi="Times New Roman"/>
                <w:sz w:val="20"/>
                <w:szCs w:val="20"/>
              </w:rPr>
              <w:t>0</w:t>
            </w:r>
          </w:p>
        </w:tc>
        <w:tc>
          <w:tcPr>
            <w:tcW w:w="1275" w:type="dxa"/>
            <w:vAlign w:val="bottom"/>
          </w:tcPr>
          <w:p w:rsidR="00FE54C6" w:rsidRPr="00D46019" w:rsidRDefault="00FE54C6" w:rsidP="00D11A7B">
            <w:pPr>
              <w:jc w:val="center"/>
              <w:rPr>
                <w:rFonts w:ascii="Times New Roman" w:hAnsi="Times New Roman"/>
                <w:sz w:val="20"/>
                <w:szCs w:val="20"/>
              </w:rPr>
            </w:pPr>
            <w:r w:rsidRPr="00D46019">
              <w:rPr>
                <w:rFonts w:ascii="Times New Roman" w:hAnsi="Times New Roman"/>
                <w:sz w:val="20"/>
                <w:szCs w:val="20"/>
              </w:rPr>
              <w:t>300,0</w:t>
            </w:r>
          </w:p>
        </w:tc>
        <w:tc>
          <w:tcPr>
            <w:tcW w:w="993" w:type="dxa"/>
            <w:vAlign w:val="bottom"/>
          </w:tcPr>
          <w:p w:rsidR="00FE54C6" w:rsidRPr="00D46019" w:rsidRDefault="00FE54C6" w:rsidP="00D11A7B">
            <w:pPr>
              <w:jc w:val="center"/>
              <w:rPr>
                <w:rFonts w:ascii="Times New Roman" w:hAnsi="Times New Roman"/>
                <w:sz w:val="20"/>
                <w:szCs w:val="20"/>
              </w:rPr>
            </w:pPr>
            <w:r w:rsidRPr="00D46019">
              <w:rPr>
                <w:rFonts w:ascii="Times New Roman" w:hAnsi="Times New Roman"/>
                <w:sz w:val="20"/>
                <w:szCs w:val="20"/>
              </w:rPr>
              <w:t>0</w:t>
            </w:r>
          </w:p>
        </w:tc>
        <w:tc>
          <w:tcPr>
            <w:tcW w:w="992" w:type="dxa"/>
            <w:vAlign w:val="bottom"/>
          </w:tcPr>
          <w:p w:rsidR="00FE54C6" w:rsidRPr="00D46019" w:rsidRDefault="00FE54C6" w:rsidP="00D11A7B">
            <w:pPr>
              <w:jc w:val="center"/>
              <w:rPr>
                <w:rFonts w:ascii="Times New Roman" w:hAnsi="Times New Roman"/>
                <w:sz w:val="20"/>
                <w:szCs w:val="20"/>
              </w:rPr>
            </w:pPr>
            <w:r w:rsidRPr="00D46019">
              <w:rPr>
                <w:rFonts w:ascii="Times New Roman" w:hAnsi="Times New Roman"/>
                <w:sz w:val="20"/>
                <w:szCs w:val="20"/>
              </w:rPr>
              <w:t>0</w:t>
            </w:r>
          </w:p>
        </w:tc>
      </w:tr>
      <w:tr w:rsidR="00FE54C6" w:rsidRPr="00C84C01" w:rsidTr="00D11A7B">
        <w:trPr>
          <w:trHeight w:val="900"/>
        </w:trPr>
        <w:tc>
          <w:tcPr>
            <w:tcW w:w="2122" w:type="dxa"/>
          </w:tcPr>
          <w:p w:rsidR="00FE54C6" w:rsidRPr="00695CB5" w:rsidRDefault="00FE54C6" w:rsidP="006431E9">
            <w:pPr>
              <w:rPr>
                <w:rFonts w:ascii="Times New Roman" w:hAnsi="Times New Roman"/>
                <w:bCs/>
                <w:sz w:val="20"/>
                <w:szCs w:val="20"/>
              </w:rPr>
            </w:pPr>
            <w:r w:rsidRPr="00695CB5">
              <w:rPr>
                <w:rFonts w:ascii="Times New Roman" w:hAnsi="Times New Roman"/>
                <w:bCs/>
                <w:sz w:val="20"/>
                <w:szCs w:val="20"/>
              </w:rPr>
              <w:t>Другие общегосударственные вопросы</w:t>
            </w:r>
          </w:p>
        </w:tc>
        <w:tc>
          <w:tcPr>
            <w:tcW w:w="708" w:type="dxa"/>
            <w:vAlign w:val="bottom"/>
          </w:tcPr>
          <w:p w:rsidR="00FE54C6" w:rsidRPr="00695CB5" w:rsidRDefault="00695CB5" w:rsidP="00D11A7B">
            <w:pPr>
              <w:jc w:val="center"/>
              <w:rPr>
                <w:rFonts w:ascii="Times New Roman" w:hAnsi="Times New Roman"/>
                <w:sz w:val="20"/>
                <w:szCs w:val="20"/>
              </w:rPr>
            </w:pPr>
            <w:r>
              <w:rPr>
                <w:rFonts w:ascii="Times New Roman" w:hAnsi="Times New Roman"/>
                <w:sz w:val="20"/>
                <w:szCs w:val="20"/>
              </w:rPr>
              <w:t>01</w:t>
            </w:r>
          </w:p>
        </w:tc>
        <w:tc>
          <w:tcPr>
            <w:tcW w:w="709" w:type="dxa"/>
            <w:vAlign w:val="bottom"/>
          </w:tcPr>
          <w:p w:rsidR="00FE54C6" w:rsidRPr="00D46019" w:rsidRDefault="00695CB5" w:rsidP="00D11A7B">
            <w:pPr>
              <w:jc w:val="center"/>
              <w:rPr>
                <w:rFonts w:ascii="Times New Roman" w:hAnsi="Times New Roman"/>
                <w:sz w:val="20"/>
                <w:szCs w:val="20"/>
              </w:rPr>
            </w:pPr>
            <w:r>
              <w:rPr>
                <w:rFonts w:ascii="Times New Roman" w:hAnsi="Times New Roman"/>
                <w:sz w:val="20"/>
                <w:szCs w:val="20"/>
              </w:rPr>
              <w:t>13</w:t>
            </w:r>
          </w:p>
        </w:tc>
        <w:tc>
          <w:tcPr>
            <w:tcW w:w="1276" w:type="dxa"/>
            <w:vAlign w:val="bottom"/>
          </w:tcPr>
          <w:p w:rsidR="00FE54C6" w:rsidRPr="00D46019" w:rsidRDefault="00FE54C6" w:rsidP="00D11A7B">
            <w:pPr>
              <w:jc w:val="center"/>
              <w:rPr>
                <w:rFonts w:ascii="Times New Roman" w:hAnsi="Times New Roman"/>
                <w:sz w:val="20"/>
                <w:szCs w:val="20"/>
              </w:rPr>
            </w:pPr>
            <w:r w:rsidRPr="00D46019">
              <w:rPr>
                <w:rFonts w:ascii="Times New Roman" w:hAnsi="Times New Roman"/>
                <w:sz w:val="20"/>
                <w:szCs w:val="20"/>
              </w:rPr>
              <w:t>1 216,4</w:t>
            </w:r>
          </w:p>
        </w:tc>
        <w:tc>
          <w:tcPr>
            <w:tcW w:w="1276" w:type="dxa"/>
            <w:vAlign w:val="bottom"/>
          </w:tcPr>
          <w:p w:rsidR="00FE54C6" w:rsidRPr="00D46019" w:rsidRDefault="00FE54C6" w:rsidP="00D11A7B">
            <w:pPr>
              <w:jc w:val="center"/>
              <w:rPr>
                <w:rFonts w:ascii="Times New Roman" w:hAnsi="Times New Roman"/>
                <w:sz w:val="20"/>
                <w:szCs w:val="20"/>
              </w:rPr>
            </w:pPr>
            <w:r w:rsidRPr="00D46019">
              <w:rPr>
                <w:rFonts w:ascii="Times New Roman" w:hAnsi="Times New Roman"/>
                <w:sz w:val="20"/>
                <w:szCs w:val="20"/>
              </w:rPr>
              <w:t>1</w:t>
            </w:r>
            <w:r>
              <w:rPr>
                <w:rFonts w:ascii="Times New Roman" w:hAnsi="Times New Roman"/>
                <w:sz w:val="20"/>
                <w:szCs w:val="20"/>
              </w:rPr>
              <w:t xml:space="preserve"> </w:t>
            </w:r>
            <w:r w:rsidRPr="00D46019">
              <w:rPr>
                <w:rFonts w:ascii="Times New Roman" w:hAnsi="Times New Roman"/>
                <w:sz w:val="20"/>
                <w:szCs w:val="20"/>
              </w:rPr>
              <w:t>841,0</w:t>
            </w:r>
          </w:p>
        </w:tc>
        <w:tc>
          <w:tcPr>
            <w:tcW w:w="1275" w:type="dxa"/>
            <w:vAlign w:val="bottom"/>
          </w:tcPr>
          <w:p w:rsidR="00FE54C6" w:rsidRPr="00D46019" w:rsidRDefault="00FE54C6" w:rsidP="00D11A7B">
            <w:pPr>
              <w:jc w:val="center"/>
              <w:rPr>
                <w:rFonts w:ascii="Times New Roman" w:hAnsi="Times New Roman"/>
                <w:sz w:val="20"/>
                <w:szCs w:val="20"/>
              </w:rPr>
            </w:pPr>
            <w:r w:rsidRPr="00D46019">
              <w:rPr>
                <w:rFonts w:ascii="Times New Roman" w:hAnsi="Times New Roman"/>
                <w:sz w:val="20"/>
                <w:szCs w:val="20"/>
              </w:rPr>
              <w:t>2</w:t>
            </w:r>
            <w:r>
              <w:rPr>
                <w:rFonts w:ascii="Times New Roman" w:hAnsi="Times New Roman"/>
                <w:sz w:val="20"/>
                <w:szCs w:val="20"/>
              </w:rPr>
              <w:t xml:space="preserve"> </w:t>
            </w:r>
            <w:r w:rsidRPr="00D46019">
              <w:rPr>
                <w:rFonts w:ascii="Times New Roman" w:hAnsi="Times New Roman"/>
                <w:sz w:val="20"/>
                <w:szCs w:val="20"/>
              </w:rPr>
              <w:t>419,3</w:t>
            </w:r>
          </w:p>
        </w:tc>
        <w:tc>
          <w:tcPr>
            <w:tcW w:w="993" w:type="dxa"/>
            <w:vAlign w:val="bottom"/>
          </w:tcPr>
          <w:p w:rsidR="00FE54C6" w:rsidRPr="00D46019" w:rsidRDefault="00FE54C6" w:rsidP="00D11A7B">
            <w:pPr>
              <w:jc w:val="center"/>
              <w:rPr>
                <w:rFonts w:ascii="Times New Roman" w:hAnsi="Times New Roman"/>
                <w:sz w:val="20"/>
                <w:szCs w:val="20"/>
              </w:rPr>
            </w:pPr>
            <w:r>
              <w:rPr>
                <w:rFonts w:ascii="Times New Roman" w:hAnsi="Times New Roman"/>
                <w:sz w:val="20"/>
                <w:szCs w:val="20"/>
              </w:rPr>
              <w:t>+99</w:t>
            </w:r>
          </w:p>
        </w:tc>
        <w:tc>
          <w:tcPr>
            <w:tcW w:w="992" w:type="dxa"/>
            <w:vAlign w:val="bottom"/>
          </w:tcPr>
          <w:p w:rsidR="00FE54C6" w:rsidRPr="00D46019" w:rsidRDefault="00FE54C6" w:rsidP="00D11A7B">
            <w:pPr>
              <w:jc w:val="center"/>
              <w:rPr>
                <w:rFonts w:ascii="Times New Roman" w:hAnsi="Times New Roman"/>
                <w:sz w:val="20"/>
                <w:szCs w:val="20"/>
              </w:rPr>
            </w:pPr>
            <w:r>
              <w:rPr>
                <w:rFonts w:ascii="Times New Roman" w:hAnsi="Times New Roman"/>
                <w:sz w:val="20"/>
                <w:szCs w:val="20"/>
              </w:rPr>
              <w:t>+32</w:t>
            </w:r>
          </w:p>
        </w:tc>
      </w:tr>
      <w:tr w:rsidR="00FE54C6" w:rsidRPr="00C84C01" w:rsidTr="00D11A7B">
        <w:trPr>
          <w:trHeight w:val="960"/>
        </w:trPr>
        <w:tc>
          <w:tcPr>
            <w:tcW w:w="2122" w:type="dxa"/>
          </w:tcPr>
          <w:p w:rsidR="00FE54C6" w:rsidRPr="00D46019" w:rsidRDefault="00FE54C6" w:rsidP="00CF732E">
            <w:pPr>
              <w:rPr>
                <w:rFonts w:ascii="Times New Roman" w:hAnsi="Times New Roman"/>
                <w:b/>
                <w:bCs/>
                <w:sz w:val="20"/>
                <w:szCs w:val="20"/>
              </w:rPr>
            </w:pPr>
            <w:r w:rsidRPr="00D46019">
              <w:rPr>
                <w:rFonts w:ascii="Times New Roman" w:hAnsi="Times New Roman"/>
                <w:b/>
                <w:bCs/>
                <w:sz w:val="20"/>
                <w:szCs w:val="20"/>
              </w:rPr>
              <w:t>НАЦИОНАЛЬНАЯ БЕЗОПАСНОСТЬ И ПРАВООХРАНИТЕЛЬНАЯ ДЕЯТЕЛЬНОСТЬ</w:t>
            </w:r>
          </w:p>
        </w:tc>
        <w:tc>
          <w:tcPr>
            <w:tcW w:w="708" w:type="dxa"/>
            <w:vAlign w:val="bottom"/>
          </w:tcPr>
          <w:p w:rsidR="00FE54C6" w:rsidRPr="00D46019" w:rsidRDefault="00695CB5" w:rsidP="00D11A7B">
            <w:pPr>
              <w:jc w:val="center"/>
              <w:rPr>
                <w:rFonts w:ascii="Times New Roman" w:hAnsi="Times New Roman"/>
                <w:b/>
                <w:sz w:val="20"/>
                <w:szCs w:val="20"/>
              </w:rPr>
            </w:pPr>
            <w:r>
              <w:rPr>
                <w:rFonts w:ascii="Times New Roman" w:hAnsi="Times New Roman"/>
                <w:b/>
                <w:sz w:val="20"/>
                <w:szCs w:val="20"/>
              </w:rPr>
              <w:t>03</w:t>
            </w:r>
          </w:p>
        </w:tc>
        <w:tc>
          <w:tcPr>
            <w:tcW w:w="709" w:type="dxa"/>
            <w:vAlign w:val="bottom"/>
          </w:tcPr>
          <w:p w:rsidR="00FE54C6" w:rsidRPr="00D46019" w:rsidRDefault="00695CB5" w:rsidP="00D11A7B">
            <w:pPr>
              <w:jc w:val="center"/>
              <w:rPr>
                <w:rFonts w:ascii="Times New Roman" w:hAnsi="Times New Roman"/>
                <w:b/>
                <w:sz w:val="20"/>
                <w:szCs w:val="20"/>
              </w:rPr>
            </w:pPr>
            <w:r>
              <w:rPr>
                <w:rFonts w:ascii="Times New Roman" w:hAnsi="Times New Roman"/>
                <w:b/>
                <w:sz w:val="20"/>
                <w:szCs w:val="20"/>
              </w:rPr>
              <w:t>00</w:t>
            </w:r>
          </w:p>
        </w:tc>
        <w:tc>
          <w:tcPr>
            <w:tcW w:w="1276" w:type="dxa"/>
            <w:vAlign w:val="bottom"/>
          </w:tcPr>
          <w:p w:rsidR="00FE54C6" w:rsidRPr="00D46019" w:rsidRDefault="00FE54C6" w:rsidP="00D11A7B">
            <w:pPr>
              <w:jc w:val="center"/>
              <w:rPr>
                <w:rFonts w:ascii="Times New Roman" w:hAnsi="Times New Roman"/>
                <w:b/>
                <w:sz w:val="20"/>
                <w:szCs w:val="20"/>
              </w:rPr>
            </w:pPr>
            <w:r w:rsidRPr="00D46019">
              <w:rPr>
                <w:rFonts w:ascii="Times New Roman" w:hAnsi="Times New Roman"/>
                <w:b/>
                <w:sz w:val="20"/>
                <w:szCs w:val="20"/>
              </w:rPr>
              <w:t>117,6</w:t>
            </w:r>
          </w:p>
        </w:tc>
        <w:tc>
          <w:tcPr>
            <w:tcW w:w="1276" w:type="dxa"/>
            <w:vAlign w:val="bottom"/>
          </w:tcPr>
          <w:p w:rsidR="00FE54C6" w:rsidRPr="00D46019" w:rsidRDefault="00FE54C6" w:rsidP="00D11A7B">
            <w:pPr>
              <w:jc w:val="center"/>
              <w:rPr>
                <w:rFonts w:ascii="Times New Roman" w:hAnsi="Times New Roman"/>
                <w:b/>
                <w:sz w:val="20"/>
                <w:szCs w:val="20"/>
              </w:rPr>
            </w:pPr>
            <w:r w:rsidRPr="00D46019">
              <w:rPr>
                <w:rFonts w:ascii="Times New Roman" w:hAnsi="Times New Roman"/>
                <w:b/>
                <w:sz w:val="20"/>
                <w:szCs w:val="20"/>
              </w:rPr>
              <w:t>76</w:t>
            </w:r>
          </w:p>
        </w:tc>
        <w:tc>
          <w:tcPr>
            <w:tcW w:w="1275" w:type="dxa"/>
            <w:vAlign w:val="bottom"/>
          </w:tcPr>
          <w:p w:rsidR="00FE54C6" w:rsidRPr="00D46019" w:rsidRDefault="00FE54C6" w:rsidP="00D11A7B">
            <w:pPr>
              <w:jc w:val="center"/>
              <w:rPr>
                <w:rFonts w:ascii="Times New Roman" w:hAnsi="Times New Roman"/>
                <w:b/>
                <w:sz w:val="20"/>
                <w:szCs w:val="20"/>
              </w:rPr>
            </w:pPr>
            <w:r w:rsidRPr="00D46019">
              <w:rPr>
                <w:rFonts w:ascii="Times New Roman" w:hAnsi="Times New Roman"/>
                <w:b/>
                <w:sz w:val="20"/>
                <w:szCs w:val="20"/>
              </w:rPr>
              <w:t>160</w:t>
            </w:r>
          </w:p>
        </w:tc>
        <w:tc>
          <w:tcPr>
            <w:tcW w:w="993" w:type="dxa"/>
            <w:vAlign w:val="bottom"/>
          </w:tcPr>
          <w:p w:rsidR="00FE54C6" w:rsidRPr="00D46019" w:rsidRDefault="00FE54C6" w:rsidP="00D11A7B">
            <w:pPr>
              <w:jc w:val="center"/>
              <w:rPr>
                <w:rFonts w:ascii="Times New Roman" w:hAnsi="Times New Roman"/>
                <w:b/>
                <w:sz w:val="20"/>
                <w:szCs w:val="20"/>
              </w:rPr>
            </w:pPr>
            <w:r w:rsidRPr="00D46019">
              <w:rPr>
                <w:rFonts w:ascii="Times New Roman" w:hAnsi="Times New Roman"/>
                <w:b/>
                <w:sz w:val="20"/>
                <w:szCs w:val="20"/>
              </w:rPr>
              <w:t>+36</w:t>
            </w:r>
          </w:p>
        </w:tc>
        <w:tc>
          <w:tcPr>
            <w:tcW w:w="992" w:type="dxa"/>
            <w:vAlign w:val="bottom"/>
          </w:tcPr>
          <w:p w:rsidR="00FE54C6" w:rsidRPr="00D46019" w:rsidRDefault="00FE54C6" w:rsidP="00D11A7B">
            <w:pPr>
              <w:jc w:val="center"/>
              <w:rPr>
                <w:rFonts w:ascii="Times New Roman" w:hAnsi="Times New Roman"/>
                <w:b/>
                <w:sz w:val="20"/>
                <w:szCs w:val="20"/>
              </w:rPr>
            </w:pPr>
            <w:r w:rsidRPr="00D46019">
              <w:rPr>
                <w:rFonts w:ascii="Times New Roman" w:hAnsi="Times New Roman"/>
                <w:b/>
                <w:sz w:val="20"/>
                <w:szCs w:val="20"/>
              </w:rPr>
              <w:t>+110</w:t>
            </w:r>
          </w:p>
        </w:tc>
      </w:tr>
      <w:tr w:rsidR="00FE54C6" w:rsidRPr="00C84C01" w:rsidTr="00D11A7B">
        <w:trPr>
          <w:trHeight w:val="792"/>
        </w:trPr>
        <w:tc>
          <w:tcPr>
            <w:tcW w:w="2122" w:type="dxa"/>
          </w:tcPr>
          <w:p w:rsidR="00FE54C6" w:rsidRPr="00D46019" w:rsidRDefault="00FE54C6" w:rsidP="00CF732E">
            <w:pPr>
              <w:rPr>
                <w:rFonts w:ascii="Times New Roman" w:hAnsi="Times New Roman"/>
                <w:bCs/>
                <w:sz w:val="20"/>
                <w:szCs w:val="20"/>
              </w:rPr>
            </w:pPr>
            <w:r w:rsidRPr="00D46019">
              <w:rPr>
                <w:rFonts w:ascii="Times New Roman" w:hAnsi="Times New Roman"/>
                <w:bCs/>
                <w:sz w:val="20"/>
                <w:szCs w:val="20"/>
              </w:rPr>
              <w:t>Защита населения и территории от чрезвычайных ситуаций природного и техногенного характера, гражданская оборона</w:t>
            </w:r>
          </w:p>
        </w:tc>
        <w:tc>
          <w:tcPr>
            <w:tcW w:w="708" w:type="dxa"/>
            <w:vAlign w:val="bottom"/>
          </w:tcPr>
          <w:p w:rsidR="00FE54C6" w:rsidRPr="00D46019" w:rsidRDefault="00695CB5" w:rsidP="00D11A7B">
            <w:pPr>
              <w:jc w:val="center"/>
              <w:rPr>
                <w:rFonts w:ascii="Times New Roman" w:hAnsi="Times New Roman"/>
                <w:sz w:val="20"/>
                <w:szCs w:val="20"/>
              </w:rPr>
            </w:pPr>
            <w:r>
              <w:rPr>
                <w:rFonts w:ascii="Times New Roman" w:hAnsi="Times New Roman"/>
                <w:sz w:val="20"/>
                <w:szCs w:val="20"/>
              </w:rPr>
              <w:t>03</w:t>
            </w:r>
          </w:p>
        </w:tc>
        <w:tc>
          <w:tcPr>
            <w:tcW w:w="709" w:type="dxa"/>
            <w:vAlign w:val="bottom"/>
          </w:tcPr>
          <w:p w:rsidR="00FE54C6" w:rsidRPr="00D46019" w:rsidRDefault="00695CB5" w:rsidP="00D11A7B">
            <w:pPr>
              <w:jc w:val="center"/>
              <w:rPr>
                <w:rFonts w:ascii="Times New Roman" w:hAnsi="Times New Roman"/>
                <w:sz w:val="20"/>
                <w:szCs w:val="20"/>
              </w:rPr>
            </w:pPr>
            <w:r>
              <w:rPr>
                <w:rFonts w:ascii="Times New Roman" w:hAnsi="Times New Roman"/>
                <w:sz w:val="20"/>
                <w:szCs w:val="20"/>
              </w:rPr>
              <w:t>09</w:t>
            </w:r>
          </w:p>
        </w:tc>
        <w:tc>
          <w:tcPr>
            <w:tcW w:w="1276" w:type="dxa"/>
            <w:vAlign w:val="bottom"/>
          </w:tcPr>
          <w:p w:rsidR="00FE54C6" w:rsidRPr="00D46019" w:rsidRDefault="00FE54C6" w:rsidP="00D11A7B">
            <w:pPr>
              <w:jc w:val="center"/>
              <w:rPr>
                <w:rFonts w:ascii="Times New Roman" w:hAnsi="Times New Roman"/>
                <w:sz w:val="20"/>
                <w:szCs w:val="20"/>
              </w:rPr>
            </w:pPr>
            <w:r w:rsidRPr="00D46019">
              <w:rPr>
                <w:rFonts w:ascii="Times New Roman" w:hAnsi="Times New Roman"/>
                <w:sz w:val="20"/>
                <w:szCs w:val="20"/>
              </w:rPr>
              <w:t>48,8</w:t>
            </w:r>
          </w:p>
        </w:tc>
        <w:tc>
          <w:tcPr>
            <w:tcW w:w="1276" w:type="dxa"/>
            <w:vAlign w:val="bottom"/>
          </w:tcPr>
          <w:p w:rsidR="00FE54C6" w:rsidRPr="00D46019" w:rsidRDefault="00FE54C6" w:rsidP="00D11A7B">
            <w:pPr>
              <w:jc w:val="center"/>
              <w:rPr>
                <w:rFonts w:ascii="Times New Roman" w:hAnsi="Times New Roman"/>
                <w:sz w:val="20"/>
                <w:szCs w:val="20"/>
              </w:rPr>
            </w:pPr>
            <w:r w:rsidRPr="00D46019">
              <w:rPr>
                <w:rFonts w:ascii="Times New Roman" w:hAnsi="Times New Roman"/>
                <w:sz w:val="20"/>
                <w:szCs w:val="20"/>
              </w:rPr>
              <w:t>25,7</w:t>
            </w:r>
          </w:p>
        </w:tc>
        <w:tc>
          <w:tcPr>
            <w:tcW w:w="1275" w:type="dxa"/>
            <w:vAlign w:val="bottom"/>
          </w:tcPr>
          <w:p w:rsidR="00FE54C6" w:rsidRPr="00D46019" w:rsidRDefault="00FE54C6" w:rsidP="00D11A7B">
            <w:pPr>
              <w:jc w:val="center"/>
              <w:rPr>
                <w:rFonts w:ascii="Times New Roman" w:hAnsi="Times New Roman"/>
                <w:sz w:val="20"/>
                <w:szCs w:val="20"/>
              </w:rPr>
            </w:pPr>
            <w:r w:rsidRPr="00D46019">
              <w:rPr>
                <w:rFonts w:ascii="Times New Roman" w:hAnsi="Times New Roman"/>
                <w:sz w:val="20"/>
                <w:szCs w:val="20"/>
              </w:rPr>
              <w:t>50</w:t>
            </w:r>
          </w:p>
        </w:tc>
        <w:tc>
          <w:tcPr>
            <w:tcW w:w="993" w:type="dxa"/>
            <w:vAlign w:val="bottom"/>
          </w:tcPr>
          <w:p w:rsidR="00FE54C6" w:rsidRPr="00D46019" w:rsidRDefault="00FE54C6" w:rsidP="00D11A7B">
            <w:pPr>
              <w:jc w:val="center"/>
              <w:rPr>
                <w:rFonts w:ascii="Times New Roman" w:hAnsi="Times New Roman"/>
                <w:sz w:val="20"/>
                <w:szCs w:val="20"/>
              </w:rPr>
            </w:pPr>
            <w:r w:rsidRPr="00D46019">
              <w:rPr>
                <w:rFonts w:ascii="Times New Roman" w:hAnsi="Times New Roman"/>
                <w:sz w:val="20"/>
                <w:szCs w:val="20"/>
              </w:rPr>
              <w:t>+2</w:t>
            </w:r>
          </w:p>
        </w:tc>
        <w:tc>
          <w:tcPr>
            <w:tcW w:w="992" w:type="dxa"/>
            <w:vAlign w:val="bottom"/>
          </w:tcPr>
          <w:p w:rsidR="00FE54C6" w:rsidRPr="00D46019" w:rsidRDefault="00FE54C6" w:rsidP="00D11A7B">
            <w:pPr>
              <w:jc w:val="center"/>
              <w:rPr>
                <w:rFonts w:ascii="Times New Roman" w:hAnsi="Times New Roman"/>
                <w:sz w:val="20"/>
                <w:szCs w:val="20"/>
              </w:rPr>
            </w:pPr>
            <w:r w:rsidRPr="00D46019">
              <w:rPr>
                <w:rFonts w:ascii="Times New Roman" w:hAnsi="Times New Roman"/>
                <w:sz w:val="20"/>
                <w:szCs w:val="20"/>
              </w:rPr>
              <w:t>+95</w:t>
            </w:r>
          </w:p>
        </w:tc>
      </w:tr>
      <w:tr w:rsidR="00FE54C6" w:rsidRPr="00C84C01" w:rsidTr="00D11A7B">
        <w:trPr>
          <w:trHeight w:val="467"/>
        </w:trPr>
        <w:tc>
          <w:tcPr>
            <w:tcW w:w="2122" w:type="dxa"/>
          </w:tcPr>
          <w:p w:rsidR="00FE54C6" w:rsidRPr="00D46019" w:rsidRDefault="00FE54C6" w:rsidP="006431E9">
            <w:pPr>
              <w:rPr>
                <w:rFonts w:ascii="Times New Roman" w:hAnsi="Times New Roman"/>
                <w:bCs/>
                <w:sz w:val="20"/>
                <w:szCs w:val="20"/>
              </w:rPr>
            </w:pPr>
            <w:r w:rsidRPr="00D46019">
              <w:rPr>
                <w:rFonts w:ascii="Times New Roman" w:hAnsi="Times New Roman"/>
                <w:bCs/>
                <w:sz w:val="20"/>
                <w:szCs w:val="20"/>
              </w:rPr>
              <w:t xml:space="preserve">Другие вопросы в области </w:t>
            </w:r>
            <w:r w:rsidRPr="00D46019">
              <w:rPr>
                <w:rFonts w:ascii="Times New Roman" w:hAnsi="Times New Roman"/>
                <w:bCs/>
                <w:sz w:val="20"/>
                <w:szCs w:val="20"/>
              </w:rPr>
              <w:lastRenderedPageBreak/>
              <w:t>национальной безопасности и правоохранительной деятельности</w:t>
            </w:r>
          </w:p>
        </w:tc>
        <w:tc>
          <w:tcPr>
            <w:tcW w:w="708" w:type="dxa"/>
            <w:vAlign w:val="bottom"/>
          </w:tcPr>
          <w:p w:rsidR="00FE54C6" w:rsidRPr="00D46019" w:rsidRDefault="00695CB5" w:rsidP="00D11A7B">
            <w:pPr>
              <w:jc w:val="center"/>
              <w:rPr>
                <w:rFonts w:ascii="Times New Roman" w:hAnsi="Times New Roman"/>
                <w:sz w:val="20"/>
                <w:szCs w:val="20"/>
              </w:rPr>
            </w:pPr>
            <w:r>
              <w:rPr>
                <w:rFonts w:ascii="Times New Roman" w:hAnsi="Times New Roman"/>
                <w:sz w:val="20"/>
                <w:szCs w:val="20"/>
              </w:rPr>
              <w:lastRenderedPageBreak/>
              <w:t>03</w:t>
            </w:r>
          </w:p>
        </w:tc>
        <w:tc>
          <w:tcPr>
            <w:tcW w:w="709" w:type="dxa"/>
            <w:vAlign w:val="bottom"/>
          </w:tcPr>
          <w:p w:rsidR="00FE54C6" w:rsidRPr="00D46019" w:rsidRDefault="00695CB5" w:rsidP="00D11A7B">
            <w:pPr>
              <w:jc w:val="center"/>
              <w:rPr>
                <w:rFonts w:ascii="Times New Roman" w:hAnsi="Times New Roman"/>
                <w:sz w:val="20"/>
                <w:szCs w:val="20"/>
              </w:rPr>
            </w:pPr>
            <w:r>
              <w:rPr>
                <w:rFonts w:ascii="Times New Roman" w:hAnsi="Times New Roman"/>
                <w:sz w:val="20"/>
                <w:szCs w:val="20"/>
              </w:rPr>
              <w:t>14</w:t>
            </w:r>
          </w:p>
        </w:tc>
        <w:tc>
          <w:tcPr>
            <w:tcW w:w="1276" w:type="dxa"/>
            <w:vAlign w:val="bottom"/>
          </w:tcPr>
          <w:p w:rsidR="00FE54C6" w:rsidRPr="00D46019" w:rsidRDefault="00FE54C6" w:rsidP="00D11A7B">
            <w:pPr>
              <w:jc w:val="center"/>
              <w:rPr>
                <w:rFonts w:ascii="Times New Roman" w:hAnsi="Times New Roman"/>
                <w:sz w:val="20"/>
                <w:szCs w:val="20"/>
              </w:rPr>
            </w:pPr>
            <w:r w:rsidRPr="00D46019">
              <w:rPr>
                <w:rFonts w:ascii="Times New Roman" w:hAnsi="Times New Roman"/>
                <w:sz w:val="20"/>
                <w:szCs w:val="20"/>
              </w:rPr>
              <w:t>68,8</w:t>
            </w:r>
          </w:p>
        </w:tc>
        <w:tc>
          <w:tcPr>
            <w:tcW w:w="1276" w:type="dxa"/>
            <w:vAlign w:val="bottom"/>
          </w:tcPr>
          <w:p w:rsidR="00FE54C6" w:rsidRPr="00D46019" w:rsidRDefault="00FE54C6" w:rsidP="00D11A7B">
            <w:pPr>
              <w:jc w:val="center"/>
              <w:rPr>
                <w:rFonts w:ascii="Times New Roman" w:hAnsi="Times New Roman"/>
                <w:sz w:val="20"/>
                <w:szCs w:val="20"/>
              </w:rPr>
            </w:pPr>
            <w:r w:rsidRPr="00D46019">
              <w:rPr>
                <w:rFonts w:ascii="Times New Roman" w:hAnsi="Times New Roman"/>
                <w:sz w:val="20"/>
                <w:szCs w:val="20"/>
              </w:rPr>
              <w:t>50,3</w:t>
            </w:r>
          </w:p>
        </w:tc>
        <w:tc>
          <w:tcPr>
            <w:tcW w:w="1275" w:type="dxa"/>
            <w:vAlign w:val="bottom"/>
          </w:tcPr>
          <w:p w:rsidR="00FE54C6" w:rsidRPr="00D46019" w:rsidRDefault="00FE54C6" w:rsidP="00D11A7B">
            <w:pPr>
              <w:jc w:val="center"/>
              <w:rPr>
                <w:rFonts w:ascii="Times New Roman" w:hAnsi="Times New Roman"/>
                <w:sz w:val="20"/>
                <w:szCs w:val="20"/>
              </w:rPr>
            </w:pPr>
            <w:r w:rsidRPr="00D46019">
              <w:rPr>
                <w:rFonts w:ascii="Times New Roman" w:hAnsi="Times New Roman"/>
                <w:sz w:val="20"/>
                <w:szCs w:val="20"/>
              </w:rPr>
              <w:t>110</w:t>
            </w:r>
          </w:p>
        </w:tc>
        <w:tc>
          <w:tcPr>
            <w:tcW w:w="993" w:type="dxa"/>
            <w:vAlign w:val="bottom"/>
          </w:tcPr>
          <w:p w:rsidR="00FE54C6" w:rsidRPr="00D46019" w:rsidRDefault="00FE54C6" w:rsidP="00D11A7B">
            <w:pPr>
              <w:jc w:val="center"/>
              <w:rPr>
                <w:rFonts w:ascii="Times New Roman" w:hAnsi="Times New Roman"/>
                <w:sz w:val="20"/>
                <w:szCs w:val="20"/>
              </w:rPr>
            </w:pPr>
            <w:r w:rsidRPr="00D46019">
              <w:rPr>
                <w:rFonts w:ascii="Times New Roman" w:hAnsi="Times New Roman"/>
                <w:sz w:val="20"/>
                <w:szCs w:val="20"/>
              </w:rPr>
              <w:t>+60</w:t>
            </w:r>
          </w:p>
        </w:tc>
        <w:tc>
          <w:tcPr>
            <w:tcW w:w="992" w:type="dxa"/>
            <w:vAlign w:val="bottom"/>
          </w:tcPr>
          <w:p w:rsidR="00FE54C6" w:rsidRPr="00D46019" w:rsidRDefault="00FE54C6" w:rsidP="00D11A7B">
            <w:pPr>
              <w:jc w:val="center"/>
              <w:rPr>
                <w:rFonts w:ascii="Times New Roman" w:hAnsi="Times New Roman"/>
                <w:sz w:val="20"/>
                <w:szCs w:val="20"/>
              </w:rPr>
            </w:pPr>
            <w:r w:rsidRPr="00D46019">
              <w:rPr>
                <w:rFonts w:ascii="Times New Roman" w:hAnsi="Times New Roman"/>
                <w:sz w:val="20"/>
                <w:szCs w:val="20"/>
              </w:rPr>
              <w:t>+119</w:t>
            </w:r>
          </w:p>
        </w:tc>
      </w:tr>
      <w:tr w:rsidR="00FE54C6" w:rsidRPr="00C84C01" w:rsidTr="00D11A7B">
        <w:trPr>
          <w:trHeight w:val="739"/>
        </w:trPr>
        <w:tc>
          <w:tcPr>
            <w:tcW w:w="2122" w:type="dxa"/>
          </w:tcPr>
          <w:p w:rsidR="00FE54C6" w:rsidRPr="00D46019" w:rsidRDefault="00FE54C6" w:rsidP="006431E9">
            <w:pPr>
              <w:rPr>
                <w:rFonts w:ascii="Times New Roman" w:hAnsi="Times New Roman"/>
                <w:b/>
                <w:bCs/>
                <w:sz w:val="20"/>
                <w:szCs w:val="20"/>
              </w:rPr>
            </w:pPr>
            <w:r w:rsidRPr="00D46019">
              <w:rPr>
                <w:rFonts w:ascii="Times New Roman" w:hAnsi="Times New Roman"/>
                <w:b/>
                <w:bCs/>
                <w:sz w:val="20"/>
                <w:szCs w:val="20"/>
              </w:rPr>
              <w:lastRenderedPageBreak/>
              <w:t>НАЦИОНАЛЬНАЯ ЭКОНОМИКА</w:t>
            </w:r>
          </w:p>
        </w:tc>
        <w:tc>
          <w:tcPr>
            <w:tcW w:w="708" w:type="dxa"/>
            <w:vAlign w:val="bottom"/>
          </w:tcPr>
          <w:p w:rsidR="00FE54C6" w:rsidRPr="00D46019" w:rsidRDefault="00695CB5" w:rsidP="00D11A7B">
            <w:pPr>
              <w:jc w:val="center"/>
              <w:rPr>
                <w:rFonts w:ascii="Times New Roman" w:hAnsi="Times New Roman"/>
                <w:b/>
                <w:sz w:val="20"/>
                <w:szCs w:val="20"/>
              </w:rPr>
            </w:pPr>
            <w:r>
              <w:rPr>
                <w:rFonts w:ascii="Times New Roman" w:hAnsi="Times New Roman"/>
                <w:b/>
                <w:sz w:val="20"/>
                <w:szCs w:val="20"/>
              </w:rPr>
              <w:t>04</w:t>
            </w:r>
          </w:p>
        </w:tc>
        <w:tc>
          <w:tcPr>
            <w:tcW w:w="709" w:type="dxa"/>
            <w:vAlign w:val="bottom"/>
          </w:tcPr>
          <w:p w:rsidR="00FE54C6" w:rsidRPr="00D46019" w:rsidRDefault="00695CB5" w:rsidP="00D11A7B">
            <w:pPr>
              <w:jc w:val="center"/>
              <w:rPr>
                <w:rFonts w:ascii="Times New Roman" w:hAnsi="Times New Roman"/>
                <w:b/>
                <w:sz w:val="20"/>
                <w:szCs w:val="20"/>
              </w:rPr>
            </w:pPr>
            <w:r>
              <w:rPr>
                <w:rFonts w:ascii="Times New Roman" w:hAnsi="Times New Roman"/>
                <w:b/>
                <w:sz w:val="20"/>
                <w:szCs w:val="20"/>
              </w:rPr>
              <w:t>00</w:t>
            </w:r>
          </w:p>
        </w:tc>
        <w:tc>
          <w:tcPr>
            <w:tcW w:w="1276" w:type="dxa"/>
            <w:vAlign w:val="bottom"/>
          </w:tcPr>
          <w:p w:rsidR="00FE54C6" w:rsidRPr="00D46019" w:rsidRDefault="00FE54C6" w:rsidP="00D11A7B">
            <w:pPr>
              <w:jc w:val="center"/>
              <w:rPr>
                <w:rFonts w:ascii="Times New Roman" w:hAnsi="Times New Roman"/>
                <w:b/>
                <w:sz w:val="20"/>
                <w:szCs w:val="20"/>
              </w:rPr>
            </w:pPr>
            <w:r w:rsidRPr="00D46019">
              <w:rPr>
                <w:rFonts w:ascii="Times New Roman" w:hAnsi="Times New Roman"/>
                <w:b/>
                <w:sz w:val="20"/>
                <w:szCs w:val="20"/>
              </w:rPr>
              <w:t>15 274,5</w:t>
            </w:r>
          </w:p>
        </w:tc>
        <w:tc>
          <w:tcPr>
            <w:tcW w:w="1276" w:type="dxa"/>
            <w:vAlign w:val="bottom"/>
          </w:tcPr>
          <w:p w:rsidR="00FE54C6" w:rsidRPr="00D46019" w:rsidRDefault="00FE54C6" w:rsidP="00D11A7B">
            <w:pPr>
              <w:jc w:val="center"/>
              <w:rPr>
                <w:rFonts w:ascii="Times New Roman" w:hAnsi="Times New Roman"/>
                <w:b/>
                <w:sz w:val="20"/>
                <w:szCs w:val="20"/>
              </w:rPr>
            </w:pPr>
            <w:r w:rsidRPr="00D46019">
              <w:rPr>
                <w:rFonts w:ascii="Times New Roman" w:hAnsi="Times New Roman"/>
                <w:b/>
                <w:sz w:val="20"/>
                <w:szCs w:val="20"/>
              </w:rPr>
              <w:t>44 042,6</w:t>
            </w:r>
          </w:p>
        </w:tc>
        <w:tc>
          <w:tcPr>
            <w:tcW w:w="1275" w:type="dxa"/>
            <w:vAlign w:val="bottom"/>
          </w:tcPr>
          <w:p w:rsidR="00FE54C6" w:rsidRPr="00D46019" w:rsidRDefault="00FE54C6" w:rsidP="00D11A7B">
            <w:pPr>
              <w:jc w:val="center"/>
              <w:rPr>
                <w:rFonts w:ascii="Times New Roman" w:hAnsi="Times New Roman"/>
                <w:b/>
                <w:sz w:val="20"/>
                <w:szCs w:val="20"/>
              </w:rPr>
            </w:pPr>
            <w:r w:rsidRPr="00D46019">
              <w:rPr>
                <w:rFonts w:ascii="Times New Roman" w:hAnsi="Times New Roman"/>
                <w:b/>
                <w:sz w:val="20"/>
                <w:szCs w:val="20"/>
              </w:rPr>
              <w:t>22 087,0</w:t>
            </w:r>
          </w:p>
        </w:tc>
        <w:tc>
          <w:tcPr>
            <w:tcW w:w="993" w:type="dxa"/>
            <w:vAlign w:val="bottom"/>
          </w:tcPr>
          <w:p w:rsidR="00FE54C6" w:rsidRPr="00D46019" w:rsidRDefault="00FE54C6" w:rsidP="00D11A7B">
            <w:pPr>
              <w:jc w:val="center"/>
              <w:rPr>
                <w:rFonts w:ascii="Times New Roman" w:hAnsi="Times New Roman"/>
                <w:b/>
                <w:sz w:val="20"/>
                <w:szCs w:val="20"/>
              </w:rPr>
            </w:pPr>
            <w:r w:rsidRPr="00D46019">
              <w:rPr>
                <w:rFonts w:ascii="Times New Roman" w:hAnsi="Times New Roman"/>
                <w:b/>
                <w:sz w:val="20"/>
                <w:szCs w:val="20"/>
              </w:rPr>
              <w:t>+45</w:t>
            </w:r>
          </w:p>
        </w:tc>
        <w:tc>
          <w:tcPr>
            <w:tcW w:w="992" w:type="dxa"/>
            <w:vAlign w:val="bottom"/>
          </w:tcPr>
          <w:p w:rsidR="00FE54C6" w:rsidRPr="00D46019" w:rsidRDefault="00FE54C6" w:rsidP="00D11A7B">
            <w:pPr>
              <w:jc w:val="center"/>
              <w:rPr>
                <w:rFonts w:ascii="Times New Roman" w:hAnsi="Times New Roman"/>
                <w:b/>
                <w:sz w:val="20"/>
                <w:szCs w:val="20"/>
              </w:rPr>
            </w:pPr>
            <w:r w:rsidRPr="00D46019">
              <w:rPr>
                <w:rFonts w:ascii="Times New Roman" w:hAnsi="Times New Roman"/>
                <w:b/>
                <w:sz w:val="20"/>
                <w:szCs w:val="20"/>
              </w:rPr>
              <w:t>-50</w:t>
            </w:r>
          </w:p>
        </w:tc>
      </w:tr>
      <w:tr w:rsidR="00FE54C6" w:rsidRPr="00C84C01" w:rsidTr="00D11A7B">
        <w:trPr>
          <w:trHeight w:val="315"/>
        </w:trPr>
        <w:tc>
          <w:tcPr>
            <w:tcW w:w="2122" w:type="dxa"/>
          </w:tcPr>
          <w:p w:rsidR="00FE54C6" w:rsidRPr="00D46019" w:rsidRDefault="00FE54C6" w:rsidP="006431E9">
            <w:pPr>
              <w:rPr>
                <w:rFonts w:ascii="Times New Roman" w:hAnsi="Times New Roman"/>
                <w:bCs/>
                <w:sz w:val="20"/>
                <w:szCs w:val="20"/>
              </w:rPr>
            </w:pPr>
            <w:r w:rsidRPr="00D46019">
              <w:rPr>
                <w:rFonts w:ascii="Times New Roman" w:hAnsi="Times New Roman"/>
                <w:bCs/>
                <w:sz w:val="20"/>
                <w:szCs w:val="20"/>
              </w:rPr>
              <w:t>Дорожное хозяйство</w:t>
            </w:r>
          </w:p>
        </w:tc>
        <w:tc>
          <w:tcPr>
            <w:tcW w:w="708" w:type="dxa"/>
            <w:vAlign w:val="bottom"/>
          </w:tcPr>
          <w:p w:rsidR="00FE54C6" w:rsidRPr="00D46019" w:rsidRDefault="00695CB5" w:rsidP="00D11A7B">
            <w:pPr>
              <w:jc w:val="center"/>
              <w:rPr>
                <w:rFonts w:ascii="Times New Roman" w:hAnsi="Times New Roman"/>
                <w:sz w:val="20"/>
                <w:szCs w:val="20"/>
              </w:rPr>
            </w:pPr>
            <w:r>
              <w:rPr>
                <w:rFonts w:ascii="Times New Roman" w:hAnsi="Times New Roman"/>
                <w:sz w:val="20"/>
                <w:szCs w:val="20"/>
              </w:rPr>
              <w:t>04</w:t>
            </w:r>
          </w:p>
        </w:tc>
        <w:tc>
          <w:tcPr>
            <w:tcW w:w="709" w:type="dxa"/>
            <w:vAlign w:val="bottom"/>
          </w:tcPr>
          <w:p w:rsidR="00FE54C6" w:rsidRPr="00D46019" w:rsidRDefault="00695CB5" w:rsidP="00D11A7B">
            <w:pPr>
              <w:jc w:val="center"/>
              <w:rPr>
                <w:rFonts w:ascii="Times New Roman" w:hAnsi="Times New Roman"/>
                <w:sz w:val="20"/>
                <w:szCs w:val="20"/>
              </w:rPr>
            </w:pPr>
            <w:r>
              <w:rPr>
                <w:rFonts w:ascii="Times New Roman" w:hAnsi="Times New Roman"/>
                <w:sz w:val="20"/>
                <w:szCs w:val="20"/>
              </w:rPr>
              <w:t>09</w:t>
            </w:r>
          </w:p>
        </w:tc>
        <w:tc>
          <w:tcPr>
            <w:tcW w:w="1276" w:type="dxa"/>
            <w:vAlign w:val="bottom"/>
          </w:tcPr>
          <w:p w:rsidR="00FE54C6" w:rsidRPr="00D46019" w:rsidRDefault="00FE54C6" w:rsidP="00D11A7B">
            <w:pPr>
              <w:jc w:val="center"/>
              <w:rPr>
                <w:rFonts w:ascii="Times New Roman" w:hAnsi="Times New Roman"/>
                <w:sz w:val="20"/>
                <w:szCs w:val="20"/>
              </w:rPr>
            </w:pPr>
            <w:r w:rsidRPr="00D46019">
              <w:rPr>
                <w:rFonts w:ascii="Times New Roman" w:hAnsi="Times New Roman"/>
                <w:sz w:val="20"/>
                <w:szCs w:val="20"/>
              </w:rPr>
              <w:t>13 104,8</w:t>
            </w:r>
          </w:p>
        </w:tc>
        <w:tc>
          <w:tcPr>
            <w:tcW w:w="1276" w:type="dxa"/>
            <w:vAlign w:val="bottom"/>
          </w:tcPr>
          <w:p w:rsidR="00FE54C6" w:rsidRPr="00D46019" w:rsidRDefault="00FE54C6" w:rsidP="00D11A7B">
            <w:pPr>
              <w:jc w:val="center"/>
              <w:rPr>
                <w:rFonts w:ascii="Times New Roman" w:hAnsi="Times New Roman"/>
                <w:sz w:val="20"/>
                <w:szCs w:val="20"/>
              </w:rPr>
            </w:pPr>
            <w:r w:rsidRPr="00D46019">
              <w:rPr>
                <w:rFonts w:ascii="Times New Roman" w:hAnsi="Times New Roman"/>
                <w:sz w:val="20"/>
                <w:szCs w:val="20"/>
              </w:rPr>
              <w:t>38 352,8</w:t>
            </w:r>
          </w:p>
        </w:tc>
        <w:tc>
          <w:tcPr>
            <w:tcW w:w="1275" w:type="dxa"/>
            <w:vAlign w:val="bottom"/>
          </w:tcPr>
          <w:p w:rsidR="00FE54C6" w:rsidRPr="00D46019" w:rsidRDefault="00FE54C6" w:rsidP="00D11A7B">
            <w:pPr>
              <w:jc w:val="center"/>
              <w:rPr>
                <w:rFonts w:ascii="Times New Roman" w:hAnsi="Times New Roman"/>
                <w:sz w:val="20"/>
                <w:szCs w:val="20"/>
              </w:rPr>
            </w:pPr>
            <w:r w:rsidRPr="00D46019">
              <w:rPr>
                <w:rFonts w:ascii="Times New Roman" w:hAnsi="Times New Roman"/>
                <w:sz w:val="20"/>
                <w:szCs w:val="20"/>
              </w:rPr>
              <w:t>14 602,0</w:t>
            </w:r>
          </w:p>
        </w:tc>
        <w:tc>
          <w:tcPr>
            <w:tcW w:w="993" w:type="dxa"/>
            <w:vAlign w:val="bottom"/>
          </w:tcPr>
          <w:p w:rsidR="00FE54C6" w:rsidRPr="00D46019" w:rsidRDefault="00FE54C6" w:rsidP="00D11A7B">
            <w:pPr>
              <w:jc w:val="center"/>
              <w:rPr>
                <w:rFonts w:ascii="Times New Roman" w:hAnsi="Times New Roman"/>
                <w:sz w:val="20"/>
                <w:szCs w:val="20"/>
              </w:rPr>
            </w:pPr>
            <w:r w:rsidRPr="00D46019">
              <w:rPr>
                <w:rFonts w:ascii="Times New Roman" w:hAnsi="Times New Roman"/>
                <w:sz w:val="20"/>
                <w:szCs w:val="20"/>
              </w:rPr>
              <w:t>+11</w:t>
            </w:r>
          </w:p>
        </w:tc>
        <w:tc>
          <w:tcPr>
            <w:tcW w:w="992" w:type="dxa"/>
            <w:vAlign w:val="bottom"/>
          </w:tcPr>
          <w:p w:rsidR="00FE54C6" w:rsidRPr="00D46019" w:rsidRDefault="00FE54C6" w:rsidP="00D11A7B">
            <w:pPr>
              <w:jc w:val="center"/>
              <w:rPr>
                <w:rFonts w:ascii="Times New Roman" w:hAnsi="Times New Roman"/>
                <w:sz w:val="20"/>
                <w:szCs w:val="20"/>
              </w:rPr>
            </w:pPr>
            <w:r w:rsidRPr="00D46019">
              <w:rPr>
                <w:rFonts w:ascii="Times New Roman" w:hAnsi="Times New Roman"/>
                <w:sz w:val="20"/>
                <w:szCs w:val="20"/>
              </w:rPr>
              <w:t>-62</w:t>
            </w:r>
          </w:p>
        </w:tc>
      </w:tr>
      <w:tr w:rsidR="00FE54C6" w:rsidRPr="00C84C01" w:rsidTr="00D11A7B">
        <w:trPr>
          <w:trHeight w:val="315"/>
        </w:trPr>
        <w:tc>
          <w:tcPr>
            <w:tcW w:w="2122" w:type="dxa"/>
          </w:tcPr>
          <w:p w:rsidR="00FE54C6" w:rsidRPr="00D46019" w:rsidRDefault="00FE54C6" w:rsidP="006431E9">
            <w:pPr>
              <w:rPr>
                <w:rFonts w:ascii="Times New Roman" w:hAnsi="Times New Roman"/>
                <w:bCs/>
                <w:sz w:val="20"/>
                <w:szCs w:val="20"/>
              </w:rPr>
            </w:pPr>
            <w:r w:rsidRPr="00D46019">
              <w:rPr>
                <w:rFonts w:ascii="Times New Roman" w:hAnsi="Times New Roman"/>
                <w:bCs/>
                <w:sz w:val="20"/>
                <w:szCs w:val="20"/>
              </w:rPr>
              <w:t>Другие вопросы национальной экономики</w:t>
            </w:r>
          </w:p>
        </w:tc>
        <w:tc>
          <w:tcPr>
            <w:tcW w:w="708" w:type="dxa"/>
            <w:vAlign w:val="bottom"/>
          </w:tcPr>
          <w:p w:rsidR="00FE54C6" w:rsidRPr="00D46019" w:rsidRDefault="007763FF" w:rsidP="00D11A7B">
            <w:pPr>
              <w:jc w:val="center"/>
              <w:rPr>
                <w:rFonts w:ascii="Times New Roman" w:hAnsi="Times New Roman"/>
                <w:sz w:val="20"/>
                <w:szCs w:val="20"/>
              </w:rPr>
            </w:pPr>
            <w:r>
              <w:rPr>
                <w:rFonts w:ascii="Times New Roman" w:hAnsi="Times New Roman"/>
                <w:sz w:val="20"/>
                <w:szCs w:val="20"/>
              </w:rPr>
              <w:t>04</w:t>
            </w:r>
          </w:p>
        </w:tc>
        <w:tc>
          <w:tcPr>
            <w:tcW w:w="709" w:type="dxa"/>
            <w:vAlign w:val="bottom"/>
          </w:tcPr>
          <w:p w:rsidR="00FE54C6" w:rsidRPr="00D46019" w:rsidRDefault="007763FF" w:rsidP="00D11A7B">
            <w:pPr>
              <w:jc w:val="center"/>
              <w:rPr>
                <w:rFonts w:ascii="Times New Roman" w:hAnsi="Times New Roman"/>
                <w:sz w:val="20"/>
                <w:szCs w:val="20"/>
              </w:rPr>
            </w:pPr>
            <w:r>
              <w:rPr>
                <w:rFonts w:ascii="Times New Roman" w:hAnsi="Times New Roman"/>
                <w:sz w:val="20"/>
                <w:szCs w:val="20"/>
              </w:rPr>
              <w:t>12</w:t>
            </w:r>
          </w:p>
        </w:tc>
        <w:tc>
          <w:tcPr>
            <w:tcW w:w="1276" w:type="dxa"/>
            <w:vAlign w:val="bottom"/>
          </w:tcPr>
          <w:p w:rsidR="00FE54C6" w:rsidRPr="00D46019" w:rsidRDefault="00FE54C6" w:rsidP="00D11A7B">
            <w:pPr>
              <w:jc w:val="center"/>
              <w:rPr>
                <w:rFonts w:ascii="Times New Roman" w:hAnsi="Times New Roman"/>
                <w:sz w:val="20"/>
                <w:szCs w:val="20"/>
              </w:rPr>
            </w:pPr>
            <w:r w:rsidRPr="00D46019">
              <w:rPr>
                <w:rFonts w:ascii="Times New Roman" w:hAnsi="Times New Roman"/>
                <w:sz w:val="20"/>
                <w:szCs w:val="20"/>
              </w:rPr>
              <w:t>2 169,7</w:t>
            </w:r>
          </w:p>
        </w:tc>
        <w:tc>
          <w:tcPr>
            <w:tcW w:w="1276" w:type="dxa"/>
            <w:vAlign w:val="bottom"/>
          </w:tcPr>
          <w:p w:rsidR="00FE54C6" w:rsidRPr="00D46019" w:rsidRDefault="00FE54C6" w:rsidP="00D11A7B">
            <w:pPr>
              <w:jc w:val="center"/>
              <w:rPr>
                <w:rFonts w:ascii="Times New Roman" w:hAnsi="Times New Roman"/>
                <w:sz w:val="20"/>
                <w:szCs w:val="20"/>
              </w:rPr>
            </w:pPr>
            <w:r w:rsidRPr="00D46019">
              <w:rPr>
                <w:rFonts w:ascii="Times New Roman" w:hAnsi="Times New Roman"/>
                <w:sz w:val="20"/>
                <w:szCs w:val="20"/>
              </w:rPr>
              <w:t>5 689,80</w:t>
            </w:r>
          </w:p>
        </w:tc>
        <w:tc>
          <w:tcPr>
            <w:tcW w:w="1275" w:type="dxa"/>
            <w:vAlign w:val="bottom"/>
          </w:tcPr>
          <w:p w:rsidR="00FE54C6" w:rsidRPr="00D46019" w:rsidRDefault="00FE54C6" w:rsidP="00D11A7B">
            <w:pPr>
              <w:jc w:val="center"/>
              <w:rPr>
                <w:rFonts w:ascii="Times New Roman" w:hAnsi="Times New Roman"/>
                <w:sz w:val="20"/>
                <w:szCs w:val="20"/>
              </w:rPr>
            </w:pPr>
            <w:r w:rsidRPr="00D46019">
              <w:rPr>
                <w:rFonts w:ascii="Times New Roman" w:hAnsi="Times New Roman"/>
                <w:sz w:val="20"/>
                <w:szCs w:val="20"/>
              </w:rPr>
              <w:t>7 485,0</w:t>
            </w:r>
          </w:p>
        </w:tc>
        <w:tc>
          <w:tcPr>
            <w:tcW w:w="993" w:type="dxa"/>
            <w:vAlign w:val="bottom"/>
          </w:tcPr>
          <w:p w:rsidR="00FE54C6" w:rsidRPr="00D46019" w:rsidRDefault="00FE54C6" w:rsidP="00D11A7B">
            <w:pPr>
              <w:jc w:val="center"/>
              <w:rPr>
                <w:rFonts w:ascii="Times New Roman" w:hAnsi="Times New Roman"/>
                <w:sz w:val="20"/>
                <w:szCs w:val="20"/>
              </w:rPr>
            </w:pPr>
            <w:r w:rsidRPr="00D46019">
              <w:rPr>
                <w:rFonts w:ascii="Times New Roman" w:hAnsi="Times New Roman"/>
                <w:sz w:val="20"/>
                <w:szCs w:val="20"/>
              </w:rPr>
              <w:t>+245</w:t>
            </w:r>
          </w:p>
        </w:tc>
        <w:tc>
          <w:tcPr>
            <w:tcW w:w="992" w:type="dxa"/>
            <w:vAlign w:val="bottom"/>
          </w:tcPr>
          <w:p w:rsidR="00FE54C6" w:rsidRPr="00D46019" w:rsidRDefault="00FE54C6" w:rsidP="00D11A7B">
            <w:pPr>
              <w:jc w:val="center"/>
              <w:rPr>
                <w:rFonts w:ascii="Times New Roman" w:hAnsi="Times New Roman"/>
                <w:sz w:val="20"/>
                <w:szCs w:val="20"/>
              </w:rPr>
            </w:pPr>
            <w:r w:rsidRPr="00D46019">
              <w:rPr>
                <w:rFonts w:ascii="Times New Roman" w:hAnsi="Times New Roman"/>
                <w:sz w:val="20"/>
                <w:szCs w:val="20"/>
              </w:rPr>
              <w:t>+32</w:t>
            </w:r>
          </w:p>
        </w:tc>
      </w:tr>
      <w:tr w:rsidR="00FE54C6" w:rsidRPr="00C84C01" w:rsidTr="00D11A7B">
        <w:trPr>
          <w:trHeight w:val="467"/>
        </w:trPr>
        <w:tc>
          <w:tcPr>
            <w:tcW w:w="2122" w:type="dxa"/>
          </w:tcPr>
          <w:p w:rsidR="00FE54C6" w:rsidRPr="00D46019" w:rsidRDefault="00FE54C6" w:rsidP="006431E9">
            <w:pPr>
              <w:rPr>
                <w:rFonts w:ascii="Times New Roman" w:hAnsi="Times New Roman"/>
                <w:b/>
                <w:bCs/>
                <w:sz w:val="20"/>
                <w:szCs w:val="20"/>
              </w:rPr>
            </w:pPr>
            <w:r w:rsidRPr="00D46019">
              <w:rPr>
                <w:rFonts w:ascii="Times New Roman" w:hAnsi="Times New Roman"/>
                <w:b/>
                <w:bCs/>
                <w:sz w:val="20"/>
                <w:szCs w:val="20"/>
              </w:rPr>
              <w:t>ЖИЛИЩНО-КОММУНАЛЬНОЕ ХОЗЯЙСТВО</w:t>
            </w:r>
          </w:p>
        </w:tc>
        <w:tc>
          <w:tcPr>
            <w:tcW w:w="708" w:type="dxa"/>
            <w:vAlign w:val="bottom"/>
          </w:tcPr>
          <w:p w:rsidR="00FE54C6" w:rsidRPr="00D46019" w:rsidRDefault="007763FF" w:rsidP="00D11A7B">
            <w:pPr>
              <w:ind w:left="-118" w:right="-99"/>
              <w:jc w:val="center"/>
              <w:rPr>
                <w:rFonts w:ascii="Times New Roman" w:hAnsi="Times New Roman"/>
                <w:b/>
                <w:sz w:val="20"/>
                <w:szCs w:val="20"/>
              </w:rPr>
            </w:pPr>
            <w:r>
              <w:rPr>
                <w:rFonts w:ascii="Times New Roman" w:hAnsi="Times New Roman"/>
                <w:b/>
                <w:sz w:val="20"/>
                <w:szCs w:val="20"/>
              </w:rPr>
              <w:t>05</w:t>
            </w:r>
          </w:p>
        </w:tc>
        <w:tc>
          <w:tcPr>
            <w:tcW w:w="709" w:type="dxa"/>
            <w:vAlign w:val="bottom"/>
          </w:tcPr>
          <w:p w:rsidR="00FE54C6" w:rsidRPr="00D46019" w:rsidRDefault="007763FF" w:rsidP="00D11A7B">
            <w:pPr>
              <w:ind w:left="-118" w:right="-99"/>
              <w:jc w:val="center"/>
              <w:rPr>
                <w:rFonts w:ascii="Times New Roman" w:hAnsi="Times New Roman"/>
                <w:b/>
                <w:sz w:val="20"/>
                <w:szCs w:val="20"/>
              </w:rPr>
            </w:pPr>
            <w:r>
              <w:rPr>
                <w:rFonts w:ascii="Times New Roman" w:hAnsi="Times New Roman"/>
                <w:b/>
                <w:sz w:val="20"/>
                <w:szCs w:val="20"/>
              </w:rPr>
              <w:t>00</w:t>
            </w:r>
          </w:p>
        </w:tc>
        <w:tc>
          <w:tcPr>
            <w:tcW w:w="1276" w:type="dxa"/>
            <w:vAlign w:val="bottom"/>
          </w:tcPr>
          <w:p w:rsidR="00FE54C6" w:rsidRPr="00D46019" w:rsidRDefault="00FE54C6" w:rsidP="00D11A7B">
            <w:pPr>
              <w:ind w:left="-118" w:right="-99"/>
              <w:jc w:val="center"/>
              <w:rPr>
                <w:rFonts w:ascii="Times New Roman" w:hAnsi="Times New Roman"/>
                <w:b/>
                <w:sz w:val="20"/>
                <w:szCs w:val="20"/>
              </w:rPr>
            </w:pPr>
            <w:r w:rsidRPr="00D46019">
              <w:rPr>
                <w:rFonts w:ascii="Times New Roman" w:hAnsi="Times New Roman"/>
                <w:b/>
                <w:sz w:val="20"/>
                <w:szCs w:val="20"/>
              </w:rPr>
              <w:t>21 130,9</w:t>
            </w:r>
          </w:p>
        </w:tc>
        <w:tc>
          <w:tcPr>
            <w:tcW w:w="1276" w:type="dxa"/>
            <w:vAlign w:val="bottom"/>
          </w:tcPr>
          <w:p w:rsidR="00FE54C6" w:rsidRPr="00D46019" w:rsidRDefault="00FE54C6" w:rsidP="00D11A7B">
            <w:pPr>
              <w:ind w:left="-118" w:right="-99"/>
              <w:jc w:val="center"/>
              <w:rPr>
                <w:rFonts w:ascii="Times New Roman" w:hAnsi="Times New Roman"/>
                <w:b/>
                <w:sz w:val="20"/>
                <w:szCs w:val="20"/>
              </w:rPr>
            </w:pPr>
            <w:r w:rsidRPr="00D46019">
              <w:rPr>
                <w:rFonts w:ascii="Times New Roman" w:hAnsi="Times New Roman"/>
                <w:b/>
                <w:sz w:val="20"/>
                <w:szCs w:val="20"/>
              </w:rPr>
              <w:t>36 803,0</w:t>
            </w:r>
          </w:p>
        </w:tc>
        <w:tc>
          <w:tcPr>
            <w:tcW w:w="1275" w:type="dxa"/>
            <w:vAlign w:val="bottom"/>
          </w:tcPr>
          <w:p w:rsidR="00FE54C6" w:rsidRPr="00D46019" w:rsidRDefault="00FE54C6" w:rsidP="00D11A7B">
            <w:pPr>
              <w:ind w:left="-118" w:right="-99"/>
              <w:jc w:val="center"/>
              <w:rPr>
                <w:rFonts w:ascii="Times New Roman" w:hAnsi="Times New Roman"/>
                <w:b/>
                <w:sz w:val="20"/>
                <w:szCs w:val="20"/>
              </w:rPr>
            </w:pPr>
            <w:r w:rsidRPr="00D46019">
              <w:rPr>
                <w:rFonts w:ascii="Times New Roman" w:hAnsi="Times New Roman"/>
                <w:b/>
                <w:sz w:val="20"/>
                <w:szCs w:val="20"/>
              </w:rPr>
              <w:t>46 096,7</w:t>
            </w:r>
          </w:p>
        </w:tc>
        <w:tc>
          <w:tcPr>
            <w:tcW w:w="993" w:type="dxa"/>
            <w:vAlign w:val="bottom"/>
          </w:tcPr>
          <w:p w:rsidR="00FE54C6" w:rsidRPr="00D46019" w:rsidRDefault="00FE54C6" w:rsidP="00D11A7B">
            <w:pPr>
              <w:ind w:left="-118" w:right="-99"/>
              <w:jc w:val="center"/>
              <w:rPr>
                <w:rFonts w:ascii="Times New Roman" w:hAnsi="Times New Roman"/>
                <w:b/>
                <w:sz w:val="20"/>
                <w:szCs w:val="20"/>
              </w:rPr>
            </w:pPr>
            <w:r w:rsidRPr="00D46019">
              <w:rPr>
                <w:rFonts w:ascii="Times New Roman" w:hAnsi="Times New Roman"/>
                <w:b/>
                <w:sz w:val="20"/>
                <w:szCs w:val="20"/>
              </w:rPr>
              <w:t>+118,14</w:t>
            </w:r>
          </w:p>
        </w:tc>
        <w:tc>
          <w:tcPr>
            <w:tcW w:w="992" w:type="dxa"/>
            <w:vAlign w:val="bottom"/>
          </w:tcPr>
          <w:p w:rsidR="00FE54C6" w:rsidRPr="00D46019" w:rsidRDefault="00FE54C6" w:rsidP="00D11A7B">
            <w:pPr>
              <w:ind w:left="-118" w:right="-99"/>
              <w:jc w:val="center"/>
              <w:rPr>
                <w:rFonts w:ascii="Times New Roman" w:hAnsi="Times New Roman"/>
                <w:b/>
                <w:sz w:val="20"/>
                <w:szCs w:val="20"/>
              </w:rPr>
            </w:pPr>
            <w:r w:rsidRPr="00D46019">
              <w:rPr>
                <w:rFonts w:ascii="Times New Roman" w:hAnsi="Times New Roman"/>
                <w:b/>
                <w:sz w:val="20"/>
                <w:szCs w:val="20"/>
              </w:rPr>
              <w:t>+25</w:t>
            </w:r>
          </w:p>
        </w:tc>
      </w:tr>
      <w:tr w:rsidR="00FE54C6" w:rsidRPr="00C84C01" w:rsidTr="00D11A7B">
        <w:trPr>
          <w:trHeight w:val="600"/>
        </w:trPr>
        <w:tc>
          <w:tcPr>
            <w:tcW w:w="2122" w:type="dxa"/>
          </w:tcPr>
          <w:p w:rsidR="00FE54C6" w:rsidRPr="00D46019" w:rsidRDefault="00FE54C6" w:rsidP="006431E9">
            <w:pPr>
              <w:rPr>
                <w:rFonts w:ascii="Times New Roman" w:hAnsi="Times New Roman"/>
                <w:bCs/>
                <w:sz w:val="20"/>
                <w:szCs w:val="20"/>
              </w:rPr>
            </w:pPr>
            <w:r w:rsidRPr="00D46019">
              <w:rPr>
                <w:rFonts w:ascii="Times New Roman" w:hAnsi="Times New Roman"/>
                <w:bCs/>
                <w:sz w:val="20"/>
                <w:szCs w:val="20"/>
              </w:rPr>
              <w:t>Жилищное хозяйство</w:t>
            </w:r>
          </w:p>
        </w:tc>
        <w:tc>
          <w:tcPr>
            <w:tcW w:w="708" w:type="dxa"/>
            <w:vAlign w:val="bottom"/>
          </w:tcPr>
          <w:p w:rsidR="00FE54C6" w:rsidRPr="00D46019" w:rsidRDefault="007763FF" w:rsidP="00D11A7B">
            <w:pPr>
              <w:jc w:val="center"/>
              <w:rPr>
                <w:rFonts w:ascii="Times New Roman" w:hAnsi="Times New Roman"/>
                <w:sz w:val="20"/>
                <w:szCs w:val="20"/>
              </w:rPr>
            </w:pPr>
            <w:r>
              <w:rPr>
                <w:rFonts w:ascii="Times New Roman" w:hAnsi="Times New Roman"/>
                <w:sz w:val="20"/>
                <w:szCs w:val="20"/>
              </w:rPr>
              <w:t>05</w:t>
            </w:r>
          </w:p>
        </w:tc>
        <w:tc>
          <w:tcPr>
            <w:tcW w:w="709" w:type="dxa"/>
            <w:vAlign w:val="bottom"/>
          </w:tcPr>
          <w:p w:rsidR="00FE54C6" w:rsidRPr="00D46019" w:rsidRDefault="007763FF" w:rsidP="00D11A7B">
            <w:pPr>
              <w:jc w:val="center"/>
              <w:rPr>
                <w:rFonts w:ascii="Times New Roman" w:hAnsi="Times New Roman"/>
                <w:sz w:val="20"/>
                <w:szCs w:val="20"/>
              </w:rPr>
            </w:pPr>
            <w:r>
              <w:rPr>
                <w:rFonts w:ascii="Times New Roman" w:hAnsi="Times New Roman"/>
                <w:sz w:val="20"/>
                <w:szCs w:val="20"/>
              </w:rPr>
              <w:t>01</w:t>
            </w:r>
          </w:p>
        </w:tc>
        <w:tc>
          <w:tcPr>
            <w:tcW w:w="1276" w:type="dxa"/>
            <w:vAlign w:val="bottom"/>
          </w:tcPr>
          <w:p w:rsidR="00FE54C6" w:rsidRPr="00D46019" w:rsidRDefault="00FE54C6" w:rsidP="00D11A7B">
            <w:pPr>
              <w:jc w:val="center"/>
              <w:rPr>
                <w:rFonts w:ascii="Times New Roman" w:hAnsi="Times New Roman"/>
                <w:sz w:val="20"/>
                <w:szCs w:val="20"/>
              </w:rPr>
            </w:pPr>
            <w:r w:rsidRPr="00D46019">
              <w:rPr>
                <w:rFonts w:ascii="Times New Roman" w:hAnsi="Times New Roman"/>
                <w:sz w:val="20"/>
                <w:szCs w:val="20"/>
              </w:rPr>
              <w:t>1 172,8</w:t>
            </w:r>
          </w:p>
        </w:tc>
        <w:tc>
          <w:tcPr>
            <w:tcW w:w="1276" w:type="dxa"/>
            <w:vAlign w:val="bottom"/>
          </w:tcPr>
          <w:p w:rsidR="00FE54C6" w:rsidRPr="00D46019" w:rsidRDefault="00FE54C6" w:rsidP="00D11A7B">
            <w:pPr>
              <w:jc w:val="center"/>
              <w:rPr>
                <w:rFonts w:ascii="Times New Roman" w:hAnsi="Times New Roman"/>
                <w:sz w:val="20"/>
                <w:szCs w:val="20"/>
              </w:rPr>
            </w:pPr>
            <w:r w:rsidRPr="00D46019">
              <w:rPr>
                <w:rFonts w:ascii="Times New Roman" w:hAnsi="Times New Roman"/>
                <w:sz w:val="20"/>
                <w:szCs w:val="20"/>
              </w:rPr>
              <w:t>13 264,0</w:t>
            </w:r>
          </w:p>
        </w:tc>
        <w:tc>
          <w:tcPr>
            <w:tcW w:w="1275" w:type="dxa"/>
            <w:vAlign w:val="bottom"/>
          </w:tcPr>
          <w:p w:rsidR="00FE54C6" w:rsidRPr="00D46019" w:rsidRDefault="00FE54C6" w:rsidP="00D11A7B">
            <w:pPr>
              <w:jc w:val="center"/>
              <w:rPr>
                <w:rFonts w:ascii="Times New Roman" w:hAnsi="Times New Roman"/>
                <w:sz w:val="20"/>
                <w:szCs w:val="20"/>
              </w:rPr>
            </w:pPr>
            <w:r w:rsidRPr="00D46019">
              <w:rPr>
                <w:rFonts w:ascii="Times New Roman" w:hAnsi="Times New Roman"/>
                <w:sz w:val="20"/>
                <w:szCs w:val="20"/>
              </w:rPr>
              <w:t>12 422,1</w:t>
            </w:r>
          </w:p>
        </w:tc>
        <w:tc>
          <w:tcPr>
            <w:tcW w:w="993" w:type="dxa"/>
            <w:vAlign w:val="bottom"/>
          </w:tcPr>
          <w:p w:rsidR="00FE54C6" w:rsidRPr="00D46019" w:rsidRDefault="00FE54C6" w:rsidP="00D11A7B">
            <w:pPr>
              <w:jc w:val="center"/>
              <w:rPr>
                <w:rFonts w:ascii="Times New Roman" w:hAnsi="Times New Roman"/>
                <w:sz w:val="20"/>
                <w:szCs w:val="20"/>
              </w:rPr>
            </w:pPr>
            <w:r w:rsidRPr="00D46019">
              <w:rPr>
                <w:rFonts w:ascii="Times New Roman" w:hAnsi="Times New Roman"/>
                <w:sz w:val="20"/>
                <w:szCs w:val="20"/>
              </w:rPr>
              <w:t>+959</w:t>
            </w:r>
          </w:p>
        </w:tc>
        <w:tc>
          <w:tcPr>
            <w:tcW w:w="992" w:type="dxa"/>
            <w:vAlign w:val="bottom"/>
          </w:tcPr>
          <w:p w:rsidR="00FE54C6" w:rsidRPr="00D46019" w:rsidRDefault="00FE54C6" w:rsidP="00D11A7B">
            <w:pPr>
              <w:jc w:val="center"/>
              <w:rPr>
                <w:rFonts w:ascii="Times New Roman" w:hAnsi="Times New Roman"/>
                <w:sz w:val="20"/>
                <w:szCs w:val="20"/>
              </w:rPr>
            </w:pPr>
            <w:r w:rsidRPr="00D46019">
              <w:rPr>
                <w:rFonts w:ascii="Times New Roman" w:hAnsi="Times New Roman"/>
                <w:sz w:val="20"/>
                <w:szCs w:val="20"/>
              </w:rPr>
              <w:t>-6</w:t>
            </w:r>
          </w:p>
        </w:tc>
      </w:tr>
      <w:tr w:rsidR="00FE54C6" w:rsidRPr="00C84C01" w:rsidTr="00D11A7B">
        <w:trPr>
          <w:trHeight w:val="600"/>
        </w:trPr>
        <w:tc>
          <w:tcPr>
            <w:tcW w:w="2122" w:type="dxa"/>
          </w:tcPr>
          <w:p w:rsidR="00FE54C6" w:rsidRPr="00D46019" w:rsidRDefault="00FE54C6" w:rsidP="006431E9">
            <w:pPr>
              <w:rPr>
                <w:rFonts w:ascii="Times New Roman" w:hAnsi="Times New Roman"/>
                <w:bCs/>
                <w:sz w:val="20"/>
                <w:szCs w:val="20"/>
              </w:rPr>
            </w:pPr>
            <w:r w:rsidRPr="00D46019">
              <w:rPr>
                <w:rFonts w:ascii="Times New Roman" w:hAnsi="Times New Roman"/>
                <w:bCs/>
                <w:sz w:val="20"/>
                <w:szCs w:val="20"/>
              </w:rPr>
              <w:t>Коммунальное хозяйство</w:t>
            </w:r>
          </w:p>
        </w:tc>
        <w:tc>
          <w:tcPr>
            <w:tcW w:w="708" w:type="dxa"/>
            <w:vAlign w:val="bottom"/>
          </w:tcPr>
          <w:p w:rsidR="00FE54C6" w:rsidRPr="00D46019" w:rsidRDefault="007763FF" w:rsidP="00D11A7B">
            <w:pPr>
              <w:jc w:val="center"/>
              <w:rPr>
                <w:rFonts w:ascii="Times New Roman" w:hAnsi="Times New Roman"/>
                <w:sz w:val="20"/>
                <w:szCs w:val="20"/>
              </w:rPr>
            </w:pPr>
            <w:r>
              <w:rPr>
                <w:rFonts w:ascii="Times New Roman" w:hAnsi="Times New Roman"/>
                <w:sz w:val="20"/>
                <w:szCs w:val="20"/>
              </w:rPr>
              <w:t>05</w:t>
            </w:r>
          </w:p>
        </w:tc>
        <w:tc>
          <w:tcPr>
            <w:tcW w:w="709" w:type="dxa"/>
            <w:vAlign w:val="bottom"/>
          </w:tcPr>
          <w:p w:rsidR="00FE54C6" w:rsidRPr="00D46019" w:rsidRDefault="007763FF" w:rsidP="00D11A7B">
            <w:pPr>
              <w:jc w:val="center"/>
              <w:rPr>
                <w:rFonts w:ascii="Times New Roman" w:hAnsi="Times New Roman"/>
                <w:sz w:val="20"/>
                <w:szCs w:val="20"/>
              </w:rPr>
            </w:pPr>
            <w:r>
              <w:rPr>
                <w:rFonts w:ascii="Times New Roman" w:hAnsi="Times New Roman"/>
                <w:sz w:val="20"/>
                <w:szCs w:val="20"/>
              </w:rPr>
              <w:t>02</w:t>
            </w:r>
          </w:p>
        </w:tc>
        <w:tc>
          <w:tcPr>
            <w:tcW w:w="1276" w:type="dxa"/>
            <w:vAlign w:val="bottom"/>
          </w:tcPr>
          <w:p w:rsidR="00FE54C6" w:rsidRPr="00D46019" w:rsidRDefault="00FE54C6" w:rsidP="00D11A7B">
            <w:pPr>
              <w:jc w:val="center"/>
              <w:rPr>
                <w:rFonts w:ascii="Times New Roman" w:hAnsi="Times New Roman"/>
                <w:sz w:val="20"/>
                <w:szCs w:val="20"/>
              </w:rPr>
            </w:pPr>
            <w:r w:rsidRPr="00D46019">
              <w:rPr>
                <w:rFonts w:ascii="Times New Roman" w:hAnsi="Times New Roman"/>
                <w:sz w:val="20"/>
                <w:szCs w:val="20"/>
              </w:rPr>
              <w:t>7 287,6</w:t>
            </w:r>
          </w:p>
        </w:tc>
        <w:tc>
          <w:tcPr>
            <w:tcW w:w="1276" w:type="dxa"/>
            <w:vAlign w:val="bottom"/>
          </w:tcPr>
          <w:p w:rsidR="00FE54C6" w:rsidRPr="00D46019" w:rsidRDefault="00FE54C6" w:rsidP="00D11A7B">
            <w:pPr>
              <w:jc w:val="center"/>
              <w:rPr>
                <w:rFonts w:ascii="Times New Roman" w:hAnsi="Times New Roman"/>
                <w:sz w:val="20"/>
                <w:szCs w:val="20"/>
              </w:rPr>
            </w:pPr>
            <w:r w:rsidRPr="00D46019">
              <w:rPr>
                <w:rFonts w:ascii="Times New Roman" w:hAnsi="Times New Roman"/>
                <w:sz w:val="20"/>
                <w:szCs w:val="20"/>
              </w:rPr>
              <w:t>2 000,0</w:t>
            </w:r>
          </w:p>
        </w:tc>
        <w:tc>
          <w:tcPr>
            <w:tcW w:w="1275" w:type="dxa"/>
            <w:vAlign w:val="bottom"/>
          </w:tcPr>
          <w:p w:rsidR="00FE54C6" w:rsidRPr="00D46019" w:rsidRDefault="00FE54C6" w:rsidP="00D11A7B">
            <w:pPr>
              <w:jc w:val="center"/>
              <w:rPr>
                <w:rFonts w:ascii="Times New Roman" w:hAnsi="Times New Roman"/>
                <w:sz w:val="20"/>
                <w:szCs w:val="20"/>
              </w:rPr>
            </w:pPr>
            <w:r w:rsidRPr="00D46019">
              <w:rPr>
                <w:rFonts w:ascii="Times New Roman" w:hAnsi="Times New Roman"/>
                <w:sz w:val="20"/>
                <w:szCs w:val="20"/>
              </w:rPr>
              <w:t>9 143,0</w:t>
            </w:r>
          </w:p>
        </w:tc>
        <w:tc>
          <w:tcPr>
            <w:tcW w:w="993" w:type="dxa"/>
            <w:vAlign w:val="bottom"/>
          </w:tcPr>
          <w:p w:rsidR="00FE54C6" w:rsidRPr="00D46019" w:rsidRDefault="00FE54C6" w:rsidP="00D11A7B">
            <w:pPr>
              <w:jc w:val="center"/>
              <w:rPr>
                <w:rFonts w:ascii="Times New Roman" w:hAnsi="Times New Roman"/>
                <w:sz w:val="20"/>
                <w:szCs w:val="20"/>
              </w:rPr>
            </w:pPr>
            <w:r w:rsidRPr="00D46019">
              <w:rPr>
                <w:rFonts w:ascii="Times New Roman" w:hAnsi="Times New Roman"/>
                <w:sz w:val="20"/>
                <w:szCs w:val="20"/>
              </w:rPr>
              <w:t>+25,45</w:t>
            </w:r>
          </w:p>
        </w:tc>
        <w:tc>
          <w:tcPr>
            <w:tcW w:w="992" w:type="dxa"/>
            <w:vAlign w:val="bottom"/>
          </w:tcPr>
          <w:p w:rsidR="00FE54C6" w:rsidRPr="00D46019" w:rsidRDefault="00FE54C6" w:rsidP="00D11A7B">
            <w:pPr>
              <w:jc w:val="center"/>
              <w:rPr>
                <w:rFonts w:ascii="Times New Roman" w:hAnsi="Times New Roman"/>
                <w:sz w:val="20"/>
                <w:szCs w:val="20"/>
              </w:rPr>
            </w:pPr>
            <w:r w:rsidRPr="00D46019">
              <w:rPr>
                <w:rFonts w:ascii="Times New Roman" w:hAnsi="Times New Roman"/>
                <w:sz w:val="20"/>
                <w:szCs w:val="20"/>
              </w:rPr>
              <w:t>+357</w:t>
            </w:r>
          </w:p>
        </w:tc>
      </w:tr>
      <w:tr w:rsidR="00FE54C6" w:rsidRPr="00C84C01" w:rsidTr="00D11A7B">
        <w:trPr>
          <w:trHeight w:val="570"/>
        </w:trPr>
        <w:tc>
          <w:tcPr>
            <w:tcW w:w="2122" w:type="dxa"/>
          </w:tcPr>
          <w:p w:rsidR="00FE54C6" w:rsidRPr="00D46019" w:rsidRDefault="00FE54C6" w:rsidP="006431E9">
            <w:pPr>
              <w:rPr>
                <w:rFonts w:ascii="Times New Roman" w:hAnsi="Times New Roman"/>
                <w:bCs/>
                <w:sz w:val="20"/>
                <w:szCs w:val="20"/>
              </w:rPr>
            </w:pPr>
            <w:r w:rsidRPr="00D46019">
              <w:rPr>
                <w:rFonts w:ascii="Times New Roman" w:hAnsi="Times New Roman"/>
                <w:bCs/>
                <w:sz w:val="20"/>
                <w:szCs w:val="20"/>
              </w:rPr>
              <w:t>Благоустройство</w:t>
            </w:r>
          </w:p>
        </w:tc>
        <w:tc>
          <w:tcPr>
            <w:tcW w:w="708" w:type="dxa"/>
            <w:vAlign w:val="bottom"/>
          </w:tcPr>
          <w:p w:rsidR="00FE54C6" w:rsidRPr="00D46019" w:rsidRDefault="007763FF" w:rsidP="00D11A7B">
            <w:pPr>
              <w:jc w:val="center"/>
              <w:rPr>
                <w:rFonts w:ascii="Times New Roman" w:hAnsi="Times New Roman"/>
                <w:sz w:val="20"/>
                <w:szCs w:val="20"/>
              </w:rPr>
            </w:pPr>
            <w:r>
              <w:rPr>
                <w:rFonts w:ascii="Times New Roman" w:hAnsi="Times New Roman"/>
                <w:sz w:val="20"/>
                <w:szCs w:val="20"/>
              </w:rPr>
              <w:t>05</w:t>
            </w:r>
          </w:p>
        </w:tc>
        <w:tc>
          <w:tcPr>
            <w:tcW w:w="709" w:type="dxa"/>
            <w:vAlign w:val="bottom"/>
          </w:tcPr>
          <w:p w:rsidR="00FE54C6" w:rsidRPr="00D46019" w:rsidRDefault="007763FF" w:rsidP="00D11A7B">
            <w:pPr>
              <w:jc w:val="center"/>
              <w:rPr>
                <w:rFonts w:ascii="Times New Roman" w:hAnsi="Times New Roman"/>
                <w:sz w:val="20"/>
                <w:szCs w:val="20"/>
              </w:rPr>
            </w:pPr>
            <w:r>
              <w:rPr>
                <w:rFonts w:ascii="Times New Roman" w:hAnsi="Times New Roman"/>
                <w:sz w:val="20"/>
                <w:szCs w:val="20"/>
              </w:rPr>
              <w:t>03</w:t>
            </w:r>
          </w:p>
        </w:tc>
        <w:tc>
          <w:tcPr>
            <w:tcW w:w="1276" w:type="dxa"/>
            <w:vAlign w:val="bottom"/>
          </w:tcPr>
          <w:p w:rsidR="00FE54C6" w:rsidRPr="00D46019" w:rsidRDefault="00FE54C6" w:rsidP="00D11A7B">
            <w:pPr>
              <w:jc w:val="center"/>
              <w:rPr>
                <w:rFonts w:ascii="Times New Roman" w:hAnsi="Times New Roman"/>
                <w:sz w:val="20"/>
                <w:szCs w:val="20"/>
              </w:rPr>
            </w:pPr>
            <w:r w:rsidRPr="00D46019">
              <w:rPr>
                <w:rFonts w:ascii="Times New Roman" w:hAnsi="Times New Roman"/>
                <w:sz w:val="20"/>
                <w:szCs w:val="20"/>
              </w:rPr>
              <w:t>9 262,3</w:t>
            </w:r>
          </w:p>
        </w:tc>
        <w:tc>
          <w:tcPr>
            <w:tcW w:w="1276" w:type="dxa"/>
            <w:vAlign w:val="bottom"/>
          </w:tcPr>
          <w:p w:rsidR="00FE54C6" w:rsidRPr="00D46019" w:rsidRDefault="00FE54C6" w:rsidP="00D11A7B">
            <w:pPr>
              <w:jc w:val="center"/>
              <w:rPr>
                <w:rFonts w:ascii="Times New Roman" w:hAnsi="Times New Roman"/>
                <w:sz w:val="20"/>
                <w:szCs w:val="20"/>
              </w:rPr>
            </w:pPr>
            <w:r w:rsidRPr="00D46019">
              <w:rPr>
                <w:rFonts w:ascii="Times New Roman" w:hAnsi="Times New Roman"/>
                <w:sz w:val="20"/>
                <w:szCs w:val="20"/>
              </w:rPr>
              <w:t>16 620,0</w:t>
            </w:r>
          </w:p>
        </w:tc>
        <w:tc>
          <w:tcPr>
            <w:tcW w:w="1275" w:type="dxa"/>
            <w:vAlign w:val="bottom"/>
          </w:tcPr>
          <w:p w:rsidR="00FE54C6" w:rsidRPr="00D46019" w:rsidRDefault="00FE54C6" w:rsidP="00D11A7B">
            <w:pPr>
              <w:jc w:val="center"/>
              <w:rPr>
                <w:rFonts w:ascii="Times New Roman" w:hAnsi="Times New Roman"/>
                <w:sz w:val="20"/>
                <w:szCs w:val="20"/>
              </w:rPr>
            </w:pPr>
            <w:r w:rsidRPr="00D46019">
              <w:rPr>
                <w:rFonts w:ascii="Times New Roman" w:hAnsi="Times New Roman"/>
                <w:sz w:val="20"/>
                <w:szCs w:val="20"/>
              </w:rPr>
              <w:t>18 238,6</w:t>
            </w:r>
          </w:p>
        </w:tc>
        <w:tc>
          <w:tcPr>
            <w:tcW w:w="993" w:type="dxa"/>
            <w:vAlign w:val="bottom"/>
          </w:tcPr>
          <w:p w:rsidR="00FE54C6" w:rsidRPr="00D46019" w:rsidRDefault="00FE54C6" w:rsidP="00D11A7B">
            <w:pPr>
              <w:jc w:val="center"/>
              <w:rPr>
                <w:rFonts w:ascii="Times New Roman" w:hAnsi="Times New Roman"/>
                <w:sz w:val="20"/>
                <w:szCs w:val="20"/>
              </w:rPr>
            </w:pPr>
            <w:r w:rsidRPr="00D46019">
              <w:rPr>
                <w:rFonts w:ascii="Times New Roman" w:hAnsi="Times New Roman"/>
                <w:sz w:val="20"/>
                <w:szCs w:val="20"/>
              </w:rPr>
              <w:t>+97</w:t>
            </w:r>
          </w:p>
        </w:tc>
        <w:tc>
          <w:tcPr>
            <w:tcW w:w="992" w:type="dxa"/>
            <w:vAlign w:val="bottom"/>
          </w:tcPr>
          <w:p w:rsidR="00FE54C6" w:rsidRPr="00D46019" w:rsidRDefault="00FE54C6" w:rsidP="00D11A7B">
            <w:pPr>
              <w:jc w:val="center"/>
              <w:rPr>
                <w:rFonts w:ascii="Times New Roman" w:hAnsi="Times New Roman"/>
                <w:sz w:val="20"/>
                <w:szCs w:val="20"/>
              </w:rPr>
            </w:pPr>
            <w:r w:rsidRPr="00D46019">
              <w:rPr>
                <w:rFonts w:ascii="Times New Roman" w:hAnsi="Times New Roman"/>
                <w:sz w:val="20"/>
                <w:szCs w:val="20"/>
              </w:rPr>
              <w:t>+10</w:t>
            </w:r>
          </w:p>
        </w:tc>
      </w:tr>
      <w:tr w:rsidR="00FE54C6" w:rsidRPr="00C84C01" w:rsidTr="00D11A7B">
        <w:trPr>
          <w:trHeight w:val="570"/>
        </w:trPr>
        <w:tc>
          <w:tcPr>
            <w:tcW w:w="2122" w:type="dxa"/>
          </w:tcPr>
          <w:p w:rsidR="00FE54C6" w:rsidRPr="00D46019" w:rsidRDefault="00FE54C6" w:rsidP="006431E9">
            <w:pPr>
              <w:rPr>
                <w:rFonts w:ascii="Times New Roman" w:hAnsi="Times New Roman"/>
                <w:bCs/>
                <w:sz w:val="20"/>
                <w:szCs w:val="20"/>
              </w:rPr>
            </w:pPr>
            <w:r w:rsidRPr="00D46019">
              <w:rPr>
                <w:rFonts w:ascii="Times New Roman" w:hAnsi="Times New Roman"/>
                <w:bCs/>
                <w:sz w:val="20"/>
                <w:szCs w:val="20"/>
              </w:rPr>
              <w:t>Другие вопросы в области жилищно-коммунального хозяйства</w:t>
            </w:r>
          </w:p>
        </w:tc>
        <w:tc>
          <w:tcPr>
            <w:tcW w:w="708" w:type="dxa"/>
            <w:vAlign w:val="bottom"/>
          </w:tcPr>
          <w:p w:rsidR="00FE54C6" w:rsidRPr="00D46019" w:rsidRDefault="007763FF" w:rsidP="00D11A7B">
            <w:pPr>
              <w:jc w:val="center"/>
              <w:rPr>
                <w:rFonts w:ascii="Times New Roman" w:hAnsi="Times New Roman"/>
                <w:sz w:val="20"/>
                <w:szCs w:val="20"/>
              </w:rPr>
            </w:pPr>
            <w:r>
              <w:rPr>
                <w:rFonts w:ascii="Times New Roman" w:hAnsi="Times New Roman"/>
                <w:sz w:val="20"/>
                <w:szCs w:val="20"/>
              </w:rPr>
              <w:t>05</w:t>
            </w:r>
          </w:p>
        </w:tc>
        <w:tc>
          <w:tcPr>
            <w:tcW w:w="709" w:type="dxa"/>
            <w:vAlign w:val="bottom"/>
          </w:tcPr>
          <w:p w:rsidR="00FE54C6" w:rsidRPr="00D46019" w:rsidRDefault="007763FF" w:rsidP="00D11A7B">
            <w:pPr>
              <w:jc w:val="center"/>
              <w:rPr>
                <w:rFonts w:ascii="Times New Roman" w:hAnsi="Times New Roman"/>
                <w:sz w:val="20"/>
                <w:szCs w:val="20"/>
              </w:rPr>
            </w:pPr>
            <w:r>
              <w:rPr>
                <w:rFonts w:ascii="Times New Roman" w:hAnsi="Times New Roman"/>
                <w:sz w:val="20"/>
                <w:szCs w:val="20"/>
              </w:rPr>
              <w:t>05</w:t>
            </w:r>
          </w:p>
        </w:tc>
        <w:tc>
          <w:tcPr>
            <w:tcW w:w="1276" w:type="dxa"/>
            <w:vAlign w:val="bottom"/>
          </w:tcPr>
          <w:p w:rsidR="00FE54C6" w:rsidRPr="00D46019" w:rsidRDefault="00FE54C6" w:rsidP="00D11A7B">
            <w:pPr>
              <w:jc w:val="center"/>
              <w:rPr>
                <w:rFonts w:ascii="Times New Roman" w:hAnsi="Times New Roman"/>
                <w:sz w:val="20"/>
                <w:szCs w:val="20"/>
              </w:rPr>
            </w:pPr>
            <w:r w:rsidRPr="00D46019">
              <w:rPr>
                <w:rFonts w:ascii="Times New Roman" w:hAnsi="Times New Roman"/>
                <w:sz w:val="20"/>
                <w:szCs w:val="20"/>
              </w:rPr>
              <w:t>3 408,2</w:t>
            </w:r>
          </w:p>
        </w:tc>
        <w:tc>
          <w:tcPr>
            <w:tcW w:w="1276" w:type="dxa"/>
            <w:vAlign w:val="bottom"/>
          </w:tcPr>
          <w:p w:rsidR="00FE54C6" w:rsidRPr="00D46019" w:rsidRDefault="00FE54C6" w:rsidP="00D11A7B">
            <w:pPr>
              <w:jc w:val="center"/>
              <w:rPr>
                <w:rFonts w:ascii="Times New Roman" w:hAnsi="Times New Roman"/>
                <w:sz w:val="20"/>
                <w:szCs w:val="20"/>
              </w:rPr>
            </w:pPr>
            <w:r w:rsidRPr="00D46019">
              <w:rPr>
                <w:rFonts w:ascii="Times New Roman" w:hAnsi="Times New Roman"/>
                <w:sz w:val="20"/>
                <w:szCs w:val="20"/>
              </w:rPr>
              <w:t>4 919,0</w:t>
            </w:r>
          </w:p>
        </w:tc>
        <w:tc>
          <w:tcPr>
            <w:tcW w:w="1275" w:type="dxa"/>
            <w:vAlign w:val="bottom"/>
          </w:tcPr>
          <w:p w:rsidR="00FE54C6" w:rsidRPr="00D46019" w:rsidRDefault="00FE54C6" w:rsidP="00D11A7B">
            <w:pPr>
              <w:jc w:val="center"/>
              <w:rPr>
                <w:rFonts w:ascii="Times New Roman" w:hAnsi="Times New Roman"/>
                <w:sz w:val="20"/>
                <w:szCs w:val="20"/>
              </w:rPr>
            </w:pPr>
            <w:r w:rsidRPr="00D46019">
              <w:rPr>
                <w:rFonts w:ascii="Times New Roman" w:hAnsi="Times New Roman"/>
                <w:sz w:val="20"/>
                <w:szCs w:val="20"/>
              </w:rPr>
              <w:t>6 293,0</w:t>
            </w:r>
          </w:p>
        </w:tc>
        <w:tc>
          <w:tcPr>
            <w:tcW w:w="993" w:type="dxa"/>
            <w:vAlign w:val="bottom"/>
          </w:tcPr>
          <w:p w:rsidR="00FE54C6" w:rsidRPr="00D46019" w:rsidRDefault="00FE54C6" w:rsidP="00D11A7B">
            <w:pPr>
              <w:jc w:val="center"/>
              <w:rPr>
                <w:rFonts w:ascii="Times New Roman" w:hAnsi="Times New Roman"/>
                <w:sz w:val="20"/>
                <w:szCs w:val="20"/>
              </w:rPr>
            </w:pPr>
            <w:r w:rsidRPr="00D46019">
              <w:rPr>
                <w:rFonts w:ascii="Times New Roman" w:hAnsi="Times New Roman"/>
                <w:sz w:val="20"/>
                <w:szCs w:val="20"/>
              </w:rPr>
              <w:t>+85</w:t>
            </w:r>
          </w:p>
        </w:tc>
        <w:tc>
          <w:tcPr>
            <w:tcW w:w="992" w:type="dxa"/>
            <w:vAlign w:val="bottom"/>
          </w:tcPr>
          <w:p w:rsidR="00FE54C6" w:rsidRPr="00D46019" w:rsidRDefault="00FE54C6" w:rsidP="00D11A7B">
            <w:pPr>
              <w:jc w:val="center"/>
              <w:rPr>
                <w:rFonts w:ascii="Times New Roman" w:hAnsi="Times New Roman"/>
                <w:sz w:val="20"/>
                <w:szCs w:val="20"/>
              </w:rPr>
            </w:pPr>
            <w:r w:rsidRPr="00D46019">
              <w:rPr>
                <w:rFonts w:ascii="Times New Roman" w:hAnsi="Times New Roman"/>
                <w:sz w:val="20"/>
                <w:szCs w:val="20"/>
              </w:rPr>
              <w:t>+28</w:t>
            </w:r>
          </w:p>
        </w:tc>
      </w:tr>
      <w:tr w:rsidR="00FE54C6" w:rsidRPr="00C84C01" w:rsidTr="00D11A7B">
        <w:trPr>
          <w:trHeight w:val="570"/>
        </w:trPr>
        <w:tc>
          <w:tcPr>
            <w:tcW w:w="2122" w:type="dxa"/>
          </w:tcPr>
          <w:p w:rsidR="00FE54C6" w:rsidRPr="00D46019" w:rsidRDefault="00FE54C6" w:rsidP="006431E9">
            <w:pPr>
              <w:rPr>
                <w:rFonts w:ascii="Times New Roman" w:hAnsi="Times New Roman"/>
                <w:b/>
                <w:bCs/>
                <w:sz w:val="20"/>
                <w:szCs w:val="20"/>
              </w:rPr>
            </w:pPr>
            <w:r w:rsidRPr="00D46019">
              <w:rPr>
                <w:rFonts w:ascii="Times New Roman" w:hAnsi="Times New Roman"/>
                <w:b/>
                <w:bCs/>
                <w:sz w:val="20"/>
                <w:szCs w:val="20"/>
              </w:rPr>
              <w:t>ОБРАЗОВАНИЕ</w:t>
            </w:r>
          </w:p>
        </w:tc>
        <w:tc>
          <w:tcPr>
            <w:tcW w:w="708" w:type="dxa"/>
            <w:vAlign w:val="bottom"/>
          </w:tcPr>
          <w:p w:rsidR="00FE54C6" w:rsidRPr="00D46019" w:rsidRDefault="007763FF" w:rsidP="00D11A7B">
            <w:pPr>
              <w:jc w:val="center"/>
              <w:rPr>
                <w:rFonts w:ascii="Times New Roman" w:hAnsi="Times New Roman"/>
                <w:b/>
                <w:sz w:val="20"/>
                <w:szCs w:val="20"/>
              </w:rPr>
            </w:pPr>
            <w:r>
              <w:rPr>
                <w:rFonts w:ascii="Times New Roman" w:hAnsi="Times New Roman"/>
                <w:b/>
                <w:sz w:val="20"/>
                <w:szCs w:val="20"/>
              </w:rPr>
              <w:t>07</w:t>
            </w:r>
          </w:p>
        </w:tc>
        <w:tc>
          <w:tcPr>
            <w:tcW w:w="709" w:type="dxa"/>
            <w:vAlign w:val="bottom"/>
          </w:tcPr>
          <w:p w:rsidR="00FE54C6" w:rsidRPr="00D46019" w:rsidRDefault="007763FF" w:rsidP="00D11A7B">
            <w:pPr>
              <w:jc w:val="center"/>
              <w:rPr>
                <w:rFonts w:ascii="Times New Roman" w:hAnsi="Times New Roman"/>
                <w:b/>
                <w:sz w:val="20"/>
                <w:szCs w:val="20"/>
              </w:rPr>
            </w:pPr>
            <w:r>
              <w:rPr>
                <w:rFonts w:ascii="Times New Roman" w:hAnsi="Times New Roman"/>
                <w:b/>
                <w:sz w:val="20"/>
                <w:szCs w:val="20"/>
              </w:rPr>
              <w:t>00</w:t>
            </w:r>
          </w:p>
        </w:tc>
        <w:tc>
          <w:tcPr>
            <w:tcW w:w="1276" w:type="dxa"/>
            <w:vAlign w:val="bottom"/>
          </w:tcPr>
          <w:p w:rsidR="00FE54C6" w:rsidRPr="00D46019" w:rsidRDefault="00FE54C6" w:rsidP="00D11A7B">
            <w:pPr>
              <w:jc w:val="center"/>
              <w:rPr>
                <w:rFonts w:ascii="Times New Roman" w:hAnsi="Times New Roman"/>
                <w:sz w:val="20"/>
                <w:szCs w:val="20"/>
              </w:rPr>
            </w:pPr>
            <w:r w:rsidRPr="00D46019">
              <w:rPr>
                <w:rFonts w:ascii="Times New Roman" w:hAnsi="Times New Roman"/>
                <w:b/>
                <w:sz w:val="20"/>
                <w:szCs w:val="20"/>
              </w:rPr>
              <w:t>150,0</w:t>
            </w:r>
          </w:p>
        </w:tc>
        <w:tc>
          <w:tcPr>
            <w:tcW w:w="1276" w:type="dxa"/>
            <w:vAlign w:val="bottom"/>
          </w:tcPr>
          <w:p w:rsidR="00FE54C6" w:rsidRPr="00D46019" w:rsidRDefault="00FE54C6" w:rsidP="00D11A7B">
            <w:pPr>
              <w:jc w:val="center"/>
              <w:rPr>
                <w:rFonts w:ascii="Times New Roman" w:hAnsi="Times New Roman"/>
                <w:sz w:val="20"/>
                <w:szCs w:val="20"/>
              </w:rPr>
            </w:pPr>
            <w:r w:rsidRPr="00D46019">
              <w:rPr>
                <w:rFonts w:ascii="Times New Roman" w:hAnsi="Times New Roman"/>
                <w:sz w:val="20"/>
                <w:szCs w:val="20"/>
              </w:rPr>
              <w:t>200,0</w:t>
            </w:r>
          </w:p>
        </w:tc>
        <w:tc>
          <w:tcPr>
            <w:tcW w:w="1275" w:type="dxa"/>
            <w:vAlign w:val="bottom"/>
          </w:tcPr>
          <w:p w:rsidR="00FE54C6" w:rsidRPr="00D46019" w:rsidRDefault="00FE54C6" w:rsidP="00D11A7B">
            <w:pPr>
              <w:jc w:val="center"/>
              <w:rPr>
                <w:rFonts w:ascii="Times New Roman" w:hAnsi="Times New Roman"/>
                <w:sz w:val="20"/>
                <w:szCs w:val="20"/>
              </w:rPr>
            </w:pPr>
            <w:r w:rsidRPr="00D46019">
              <w:rPr>
                <w:rFonts w:ascii="Times New Roman" w:hAnsi="Times New Roman"/>
                <w:b/>
                <w:sz w:val="20"/>
                <w:szCs w:val="20"/>
              </w:rPr>
              <w:t>200,0</w:t>
            </w:r>
          </w:p>
        </w:tc>
        <w:tc>
          <w:tcPr>
            <w:tcW w:w="993" w:type="dxa"/>
            <w:vAlign w:val="bottom"/>
          </w:tcPr>
          <w:p w:rsidR="00FE54C6" w:rsidRPr="00D46019" w:rsidRDefault="00FE54C6" w:rsidP="00D11A7B">
            <w:pPr>
              <w:jc w:val="center"/>
              <w:rPr>
                <w:rFonts w:ascii="Times New Roman" w:hAnsi="Times New Roman"/>
                <w:sz w:val="20"/>
                <w:szCs w:val="20"/>
              </w:rPr>
            </w:pPr>
            <w:r w:rsidRPr="00D46019">
              <w:rPr>
                <w:rFonts w:ascii="Times New Roman" w:hAnsi="Times New Roman"/>
                <w:sz w:val="20"/>
                <w:szCs w:val="20"/>
              </w:rPr>
              <w:t>+33</w:t>
            </w:r>
          </w:p>
        </w:tc>
        <w:tc>
          <w:tcPr>
            <w:tcW w:w="992" w:type="dxa"/>
            <w:vAlign w:val="bottom"/>
          </w:tcPr>
          <w:p w:rsidR="00FE54C6" w:rsidRPr="00D46019" w:rsidRDefault="00FE54C6" w:rsidP="00D11A7B">
            <w:pPr>
              <w:jc w:val="center"/>
              <w:rPr>
                <w:rFonts w:ascii="Times New Roman" w:hAnsi="Times New Roman"/>
                <w:sz w:val="20"/>
                <w:szCs w:val="20"/>
              </w:rPr>
            </w:pPr>
            <w:r w:rsidRPr="00D46019">
              <w:rPr>
                <w:rFonts w:ascii="Times New Roman" w:hAnsi="Times New Roman"/>
                <w:sz w:val="20"/>
                <w:szCs w:val="20"/>
              </w:rPr>
              <w:t>0</w:t>
            </w:r>
          </w:p>
        </w:tc>
      </w:tr>
      <w:tr w:rsidR="00FE54C6" w:rsidRPr="00C84C01" w:rsidTr="00D11A7B">
        <w:trPr>
          <w:trHeight w:val="570"/>
        </w:trPr>
        <w:tc>
          <w:tcPr>
            <w:tcW w:w="2122" w:type="dxa"/>
          </w:tcPr>
          <w:p w:rsidR="00FE54C6" w:rsidRPr="00D46019" w:rsidRDefault="00FE54C6" w:rsidP="006431E9">
            <w:pPr>
              <w:rPr>
                <w:rFonts w:ascii="Times New Roman" w:hAnsi="Times New Roman"/>
                <w:bCs/>
                <w:sz w:val="20"/>
                <w:szCs w:val="20"/>
              </w:rPr>
            </w:pPr>
            <w:r w:rsidRPr="00D46019">
              <w:rPr>
                <w:rFonts w:ascii="Times New Roman" w:hAnsi="Times New Roman"/>
                <w:bCs/>
                <w:sz w:val="20"/>
                <w:szCs w:val="20"/>
              </w:rPr>
              <w:t>Молодежная политика и оздоровление детей</w:t>
            </w:r>
          </w:p>
        </w:tc>
        <w:tc>
          <w:tcPr>
            <w:tcW w:w="708" w:type="dxa"/>
            <w:vAlign w:val="bottom"/>
          </w:tcPr>
          <w:p w:rsidR="00FE54C6" w:rsidRPr="00D46019" w:rsidRDefault="007763FF" w:rsidP="00D11A7B">
            <w:pPr>
              <w:jc w:val="center"/>
              <w:rPr>
                <w:rFonts w:ascii="Times New Roman" w:hAnsi="Times New Roman"/>
                <w:sz w:val="20"/>
                <w:szCs w:val="20"/>
              </w:rPr>
            </w:pPr>
            <w:r>
              <w:rPr>
                <w:rFonts w:ascii="Times New Roman" w:hAnsi="Times New Roman"/>
                <w:sz w:val="20"/>
                <w:szCs w:val="20"/>
              </w:rPr>
              <w:t>07</w:t>
            </w:r>
          </w:p>
        </w:tc>
        <w:tc>
          <w:tcPr>
            <w:tcW w:w="709" w:type="dxa"/>
            <w:vAlign w:val="bottom"/>
          </w:tcPr>
          <w:p w:rsidR="00FE54C6" w:rsidRPr="00D46019" w:rsidRDefault="007763FF" w:rsidP="00D11A7B">
            <w:pPr>
              <w:jc w:val="center"/>
              <w:rPr>
                <w:rFonts w:ascii="Times New Roman" w:hAnsi="Times New Roman"/>
                <w:sz w:val="20"/>
                <w:szCs w:val="20"/>
              </w:rPr>
            </w:pPr>
            <w:r>
              <w:rPr>
                <w:rFonts w:ascii="Times New Roman" w:hAnsi="Times New Roman"/>
                <w:sz w:val="20"/>
                <w:szCs w:val="20"/>
              </w:rPr>
              <w:t>07</w:t>
            </w:r>
          </w:p>
        </w:tc>
        <w:tc>
          <w:tcPr>
            <w:tcW w:w="1276" w:type="dxa"/>
            <w:vAlign w:val="bottom"/>
          </w:tcPr>
          <w:p w:rsidR="00FE54C6" w:rsidRPr="00D46019" w:rsidRDefault="00FE54C6" w:rsidP="00D11A7B">
            <w:pPr>
              <w:jc w:val="center"/>
              <w:rPr>
                <w:rFonts w:ascii="Times New Roman" w:hAnsi="Times New Roman"/>
                <w:sz w:val="20"/>
                <w:szCs w:val="20"/>
              </w:rPr>
            </w:pPr>
            <w:r w:rsidRPr="00D46019">
              <w:rPr>
                <w:rFonts w:ascii="Times New Roman" w:hAnsi="Times New Roman"/>
                <w:sz w:val="20"/>
                <w:szCs w:val="20"/>
              </w:rPr>
              <w:t>150,0</w:t>
            </w:r>
          </w:p>
        </w:tc>
        <w:tc>
          <w:tcPr>
            <w:tcW w:w="1276" w:type="dxa"/>
            <w:vAlign w:val="bottom"/>
          </w:tcPr>
          <w:p w:rsidR="00FE54C6" w:rsidRPr="00D46019" w:rsidRDefault="00FE54C6" w:rsidP="00D11A7B">
            <w:pPr>
              <w:jc w:val="center"/>
              <w:rPr>
                <w:rFonts w:ascii="Times New Roman" w:hAnsi="Times New Roman"/>
                <w:sz w:val="20"/>
                <w:szCs w:val="20"/>
              </w:rPr>
            </w:pPr>
            <w:r w:rsidRPr="00D46019">
              <w:rPr>
                <w:rFonts w:ascii="Times New Roman" w:hAnsi="Times New Roman"/>
                <w:sz w:val="20"/>
                <w:szCs w:val="20"/>
              </w:rPr>
              <w:t>200,0</w:t>
            </w:r>
          </w:p>
        </w:tc>
        <w:tc>
          <w:tcPr>
            <w:tcW w:w="1275" w:type="dxa"/>
            <w:vAlign w:val="bottom"/>
          </w:tcPr>
          <w:p w:rsidR="00FE54C6" w:rsidRPr="00D46019" w:rsidRDefault="00FE54C6" w:rsidP="00D11A7B">
            <w:pPr>
              <w:jc w:val="center"/>
              <w:rPr>
                <w:rFonts w:ascii="Times New Roman" w:hAnsi="Times New Roman"/>
                <w:sz w:val="20"/>
                <w:szCs w:val="20"/>
              </w:rPr>
            </w:pPr>
            <w:r w:rsidRPr="00D46019">
              <w:rPr>
                <w:rFonts w:ascii="Times New Roman" w:hAnsi="Times New Roman"/>
                <w:sz w:val="20"/>
                <w:szCs w:val="20"/>
              </w:rPr>
              <w:t>200,0</w:t>
            </w:r>
          </w:p>
        </w:tc>
        <w:tc>
          <w:tcPr>
            <w:tcW w:w="993" w:type="dxa"/>
            <w:vAlign w:val="bottom"/>
          </w:tcPr>
          <w:p w:rsidR="00FE54C6" w:rsidRPr="00D46019" w:rsidRDefault="00FE54C6" w:rsidP="00D11A7B">
            <w:pPr>
              <w:jc w:val="center"/>
              <w:rPr>
                <w:rFonts w:ascii="Times New Roman" w:hAnsi="Times New Roman"/>
                <w:sz w:val="20"/>
                <w:szCs w:val="20"/>
              </w:rPr>
            </w:pPr>
            <w:r w:rsidRPr="00D46019">
              <w:rPr>
                <w:rFonts w:ascii="Times New Roman" w:hAnsi="Times New Roman"/>
                <w:sz w:val="20"/>
                <w:szCs w:val="20"/>
              </w:rPr>
              <w:t>+33</w:t>
            </w:r>
          </w:p>
        </w:tc>
        <w:tc>
          <w:tcPr>
            <w:tcW w:w="992" w:type="dxa"/>
            <w:vAlign w:val="bottom"/>
          </w:tcPr>
          <w:p w:rsidR="00FE54C6" w:rsidRPr="00D46019" w:rsidRDefault="00FE54C6" w:rsidP="00D11A7B">
            <w:pPr>
              <w:jc w:val="center"/>
              <w:rPr>
                <w:rFonts w:ascii="Times New Roman" w:hAnsi="Times New Roman"/>
                <w:sz w:val="20"/>
                <w:szCs w:val="20"/>
              </w:rPr>
            </w:pPr>
            <w:r w:rsidRPr="00D46019">
              <w:rPr>
                <w:rFonts w:ascii="Times New Roman" w:hAnsi="Times New Roman"/>
                <w:sz w:val="20"/>
                <w:szCs w:val="20"/>
              </w:rPr>
              <w:t>0</w:t>
            </w:r>
          </w:p>
        </w:tc>
      </w:tr>
      <w:tr w:rsidR="00FE54C6" w:rsidRPr="00C84C01" w:rsidTr="00D11A7B">
        <w:trPr>
          <w:trHeight w:val="315"/>
        </w:trPr>
        <w:tc>
          <w:tcPr>
            <w:tcW w:w="2122" w:type="dxa"/>
          </w:tcPr>
          <w:p w:rsidR="00FE54C6" w:rsidRPr="00D46019" w:rsidRDefault="00FE54C6" w:rsidP="00BC50DC">
            <w:pPr>
              <w:rPr>
                <w:rFonts w:ascii="Times New Roman" w:hAnsi="Times New Roman"/>
                <w:b/>
                <w:bCs/>
                <w:sz w:val="20"/>
                <w:szCs w:val="20"/>
              </w:rPr>
            </w:pPr>
            <w:r w:rsidRPr="00D46019">
              <w:rPr>
                <w:rFonts w:ascii="Times New Roman" w:hAnsi="Times New Roman"/>
                <w:b/>
                <w:bCs/>
                <w:sz w:val="20"/>
                <w:szCs w:val="20"/>
              </w:rPr>
              <w:t xml:space="preserve">КУЛЬТУРА И КИНЕМАТОГРАФИЯ </w:t>
            </w:r>
          </w:p>
        </w:tc>
        <w:tc>
          <w:tcPr>
            <w:tcW w:w="708" w:type="dxa"/>
            <w:vAlign w:val="bottom"/>
          </w:tcPr>
          <w:p w:rsidR="00FE54C6" w:rsidRPr="00D46019" w:rsidRDefault="007763FF" w:rsidP="00D11A7B">
            <w:pPr>
              <w:jc w:val="center"/>
              <w:rPr>
                <w:rFonts w:ascii="Times New Roman" w:hAnsi="Times New Roman"/>
                <w:b/>
                <w:sz w:val="20"/>
                <w:szCs w:val="20"/>
              </w:rPr>
            </w:pPr>
            <w:r>
              <w:rPr>
                <w:rFonts w:ascii="Times New Roman" w:hAnsi="Times New Roman"/>
                <w:b/>
                <w:sz w:val="20"/>
                <w:szCs w:val="20"/>
              </w:rPr>
              <w:t>08</w:t>
            </w:r>
          </w:p>
        </w:tc>
        <w:tc>
          <w:tcPr>
            <w:tcW w:w="709" w:type="dxa"/>
            <w:vAlign w:val="bottom"/>
          </w:tcPr>
          <w:p w:rsidR="00FE54C6" w:rsidRPr="00D46019" w:rsidRDefault="007763FF" w:rsidP="00D11A7B">
            <w:pPr>
              <w:jc w:val="center"/>
              <w:rPr>
                <w:rFonts w:ascii="Times New Roman" w:hAnsi="Times New Roman"/>
                <w:b/>
                <w:sz w:val="20"/>
                <w:szCs w:val="20"/>
              </w:rPr>
            </w:pPr>
            <w:r>
              <w:rPr>
                <w:rFonts w:ascii="Times New Roman" w:hAnsi="Times New Roman"/>
                <w:b/>
                <w:sz w:val="20"/>
                <w:szCs w:val="20"/>
              </w:rPr>
              <w:t>00</w:t>
            </w:r>
          </w:p>
        </w:tc>
        <w:tc>
          <w:tcPr>
            <w:tcW w:w="1276" w:type="dxa"/>
            <w:vAlign w:val="bottom"/>
          </w:tcPr>
          <w:p w:rsidR="00FE54C6" w:rsidRPr="00D46019" w:rsidRDefault="00FE54C6" w:rsidP="00D11A7B">
            <w:pPr>
              <w:jc w:val="center"/>
              <w:rPr>
                <w:rFonts w:ascii="Times New Roman" w:hAnsi="Times New Roman"/>
                <w:b/>
                <w:sz w:val="20"/>
                <w:szCs w:val="20"/>
              </w:rPr>
            </w:pPr>
            <w:r w:rsidRPr="00D46019">
              <w:rPr>
                <w:rFonts w:ascii="Times New Roman" w:hAnsi="Times New Roman"/>
                <w:b/>
                <w:sz w:val="20"/>
                <w:szCs w:val="20"/>
              </w:rPr>
              <w:t>13 444,4</w:t>
            </w:r>
          </w:p>
        </w:tc>
        <w:tc>
          <w:tcPr>
            <w:tcW w:w="1276" w:type="dxa"/>
            <w:vAlign w:val="bottom"/>
          </w:tcPr>
          <w:p w:rsidR="00FE54C6" w:rsidRPr="00D46019" w:rsidRDefault="00FE54C6" w:rsidP="00D11A7B">
            <w:pPr>
              <w:jc w:val="center"/>
              <w:rPr>
                <w:rFonts w:ascii="Times New Roman" w:hAnsi="Times New Roman"/>
                <w:b/>
                <w:sz w:val="20"/>
                <w:szCs w:val="20"/>
              </w:rPr>
            </w:pPr>
            <w:r w:rsidRPr="00D46019">
              <w:rPr>
                <w:rFonts w:ascii="Times New Roman" w:hAnsi="Times New Roman"/>
                <w:b/>
                <w:sz w:val="20"/>
                <w:szCs w:val="20"/>
              </w:rPr>
              <w:t>15 387,50</w:t>
            </w:r>
          </w:p>
        </w:tc>
        <w:tc>
          <w:tcPr>
            <w:tcW w:w="1275" w:type="dxa"/>
            <w:vAlign w:val="bottom"/>
          </w:tcPr>
          <w:p w:rsidR="00FE54C6" w:rsidRPr="00D46019" w:rsidRDefault="00FE54C6" w:rsidP="00D11A7B">
            <w:pPr>
              <w:jc w:val="center"/>
              <w:rPr>
                <w:rFonts w:ascii="Times New Roman" w:hAnsi="Times New Roman"/>
                <w:b/>
                <w:sz w:val="20"/>
                <w:szCs w:val="20"/>
              </w:rPr>
            </w:pPr>
            <w:r w:rsidRPr="00D46019">
              <w:rPr>
                <w:rFonts w:ascii="Times New Roman" w:hAnsi="Times New Roman"/>
                <w:b/>
                <w:sz w:val="20"/>
                <w:szCs w:val="20"/>
              </w:rPr>
              <w:t>15 400,0</w:t>
            </w:r>
          </w:p>
        </w:tc>
        <w:tc>
          <w:tcPr>
            <w:tcW w:w="993" w:type="dxa"/>
            <w:vAlign w:val="bottom"/>
          </w:tcPr>
          <w:p w:rsidR="00FE54C6" w:rsidRPr="00D46019" w:rsidRDefault="00FE54C6" w:rsidP="00D11A7B">
            <w:pPr>
              <w:jc w:val="center"/>
              <w:rPr>
                <w:rFonts w:ascii="Times New Roman" w:hAnsi="Times New Roman"/>
                <w:b/>
                <w:sz w:val="20"/>
                <w:szCs w:val="20"/>
              </w:rPr>
            </w:pPr>
            <w:r w:rsidRPr="00D46019">
              <w:rPr>
                <w:rFonts w:ascii="Times New Roman" w:hAnsi="Times New Roman"/>
                <w:b/>
                <w:sz w:val="20"/>
                <w:szCs w:val="20"/>
              </w:rPr>
              <w:t>+14,5</w:t>
            </w:r>
          </w:p>
        </w:tc>
        <w:tc>
          <w:tcPr>
            <w:tcW w:w="992" w:type="dxa"/>
            <w:vAlign w:val="bottom"/>
          </w:tcPr>
          <w:p w:rsidR="00FE54C6" w:rsidRPr="00D46019" w:rsidRDefault="00FE54C6" w:rsidP="00D11A7B">
            <w:pPr>
              <w:jc w:val="center"/>
              <w:rPr>
                <w:rFonts w:ascii="Times New Roman" w:hAnsi="Times New Roman"/>
                <w:b/>
                <w:sz w:val="20"/>
                <w:szCs w:val="20"/>
              </w:rPr>
            </w:pPr>
            <w:r w:rsidRPr="00D46019">
              <w:rPr>
                <w:rFonts w:ascii="Times New Roman" w:hAnsi="Times New Roman"/>
                <w:b/>
                <w:sz w:val="20"/>
                <w:szCs w:val="20"/>
              </w:rPr>
              <w:t>+0,08</w:t>
            </w:r>
          </w:p>
        </w:tc>
      </w:tr>
      <w:tr w:rsidR="00FE54C6" w:rsidRPr="00C84C01" w:rsidTr="00D11A7B">
        <w:trPr>
          <w:trHeight w:val="600"/>
        </w:trPr>
        <w:tc>
          <w:tcPr>
            <w:tcW w:w="2122" w:type="dxa"/>
          </w:tcPr>
          <w:p w:rsidR="00FE54C6" w:rsidRPr="00D46019" w:rsidRDefault="00FE54C6" w:rsidP="006431E9">
            <w:pPr>
              <w:rPr>
                <w:rFonts w:ascii="Times New Roman" w:hAnsi="Times New Roman"/>
                <w:b/>
                <w:bCs/>
                <w:sz w:val="20"/>
                <w:szCs w:val="20"/>
              </w:rPr>
            </w:pPr>
            <w:r w:rsidRPr="00D46019">
              <w:rPr>
                <w:rFonts w:ascii="Times New Roman" w:hAnsi="Times New Roman"/>
                <w:b/>
                <w:bCs/>
                <w:sz w:val="20"/>
                <w:szCs w:val="20"/>
              </w:rPr>
              <w:t>Культура</w:t>
            </w:r>
          </w:p>
        </w:tc>
        <w:tc>
          <w:tcPr>
            <w:tcW w:w="708" w:type="dxa"/>
            <w:vAlign w:val="bottom"/>
          </w:tcPr>
          <w:p w:rsidR="00FE54C6" w:rsidRPr="00D46019" w:rsidRDefault="007763FF" w:rsidP="00D11A7B">
            <w:pPr>
              <w:jc w:val="center"/>
              <w:rPr>
                <w:rFonts w:ascii="Times New Roman" w:hAnsi="Times New Roman"/>
                <w:sz w:val="20"/>
                <w:szCs w:val="20"/>
              </w:rPr>
            </w:pPr>
            <w:r>
              <w:rPr>
                <w:rFonts w:ascii="Times New Roman" w:hAnsi="Times New Roman"/>
                <w:sz w:val="20"/>
                <w:szCs w:val="20"/>
              </w:rPr>
              <w:t>08</w:t>
            </w:r>
          </w:p>
        </w:tc>
        <w:tc>
          <w:tcPr>
            <w:tcW w:w="709" w:type="dxa"/>
            <w:vAlign w:val="bottom"/>
          </w:tcPr>
          <w:p w:rsidR="00FE54C6" w:rsidRPr="00D46019" w:rsidRDefault="007763FF" w:rsidP="00D11A7B">
            <w:pPr>
              <w:jc w:val="center"/>
              <w:rPr>
                <w:rFonts w:ascii="Times New Roman" w:hAnsi="Times New Roman"/>
                <w:sz w:val="20"/>
                <w:szCs w:val="20"/>
              </w:rPr>
            </w:pPr>
            <w:r>
              <w:rPr>
                <w:rFonts w:ascii="Times New Roman" w:hAnsi="Times New Roman"/>
                <w:sz w:val="20"/>
                <w:szCs w:val="20"/>
              </w:rPr>
              <w:t>01</w:t>
            </w:r>
          </w:p>
        </w:tc>
        <w:tc>
          <w:tcPr>
            <w:tcW w:w="1276" w:type="dxa"/>
            <w:vAlign w:val="bottom"/>
          </w:tcPr>
          <w:p w:rsidR="00FE54C6" w:rsidRPr="00D46019" w:rsidRDefault="00FE54C6" w:rsidP="00D11A7B">
            <w:pPr>
              <w:jc w:val="center"/>
              <w:rPr>
                <w:rFonts w:ascii="Times New Roman" w:hAnsi="Times New Roman"/>
                <w:sz w:val="20"/>
                <w:szCs w:val="20"/>
              </w:rPr>
            </w:pPr>
            <w:r w:rsidRPr="00D46019">
              <w:rPr>
                <w:rFonts w:ascii="Times New Roman" w:hAnsi="Times New Roman"/>
                <w:sz w:val="20"/>
                <w:szCs w:val="20"/>
              </w:rPr>
              <w:t>13 444,4</w:t>
            </w:r>
          </w:p>
        </w:tc>
        <w:tc>
          <w:tcPr>
            <w:tcW w:w="1276" w:type="dxa"/>
            <w:vAlign w:val="bottom"/>
          </w:tcPr>
          <w:p w:rsidR="00FE54C6" w:rsidRPr="00D46019" w:rsidRDefault="00FE54C6" w:rsidP="00D11A7B">
            <w:pPr>
              <w:jc w:val="center"/>
              <w:rPr>
                <w:rFonts w:ascii="Times New Roman" w:hAnsi="Times New Roman"/>
                <w:sz w:val="20"/>
                <w:szCs w:val="20"/>
              </w:rPr>
            </w:pPr>
            <w:r w:rsidRPr="00D46019">
              <w:rPr>
                <w:rFonts w:ascii="Times New Roman" w:hAnsi="Times New Roman"/>
                <w:sz w:val="20"/>
                <w:szCs w:val="20"/>
              </w:rPr>
              <w:t>15 387,50</w:t>
            </w:r>
          </w:p>
        </w:tc>
        <w:tc>
          <w:tcPr>
            <w:tcW w:w="1275" w:type="dxa"/>
            <w:vAlign w:val="bottom"/>
          </w:tcPr>
          <w:p w:rsidR="00FE54C6" w:rsidRPr="00D46019" w:rsidRDefault="00FE54C6" w:rsidP="00D11A7B">
            <w:pPr>
              <w:jc w:val="center"/>
              <w:rPr>
                <w:rFonts w:ascii="Times New Roman" w:hAnsi="Times New Roman"/>
                <w:sz w:val="20"/>
                <w:szCs w:val="20"/>
              </w:rPr>
            </w:pPr>
            <w:r w:rsidRPr="00D46019">
              <w:rPr>
                <w:rFonts w:ascii="Times New Roman" w:hAnsi="Times New Roman"/>
                <w:sz w:val="20"/>
                <w:szCs w:val="20"/>
              </w:rPr>
              <w:t>15400,0</w:t>
            </w:r>
          </w:p>
        </w:tc>
        <w:tc>
          <w:tcPr>
            <w:tcW w:w="993" w:type="dxa"/>
            <w:vAlign w:val="bottom"/>
          </w:tcPr>
          <w:p w:rsidR="00FE54C6" w:rsidRPr="00D46019" w:rsidRDefault="00FE54C6" w:rsidP="00D11A7B">
            <w:pPr>
              <w:jc w:val="center"/>
              <w:rPr>
                <w:rFonts w:ascii="Times New Roman" w:hAnsi="Times New Roman"/>
                <w:sz w:val="20"/>
                <w:szCs w:val="20"/>
              </w:rPr>
            </w:pPr>
            <w:r w:rsidRPr="00D46019">
              <w:rPr>
                <w:rFonts w:ascii="Times New Roman" w:hAnsi="Times New Roman"/>
                <w:sz w:val="20"/>
                <w:szCs w:val="20"/>
              </w:rPr>
              <w:t>+14,5</w:t>
            </w:r>
          </w:p>
        </w:tc>
        <w:tc>
          <w:tcPr>
            <w:tcW w:w="992" w:type="dxa"/>
            <w:vAlign w:val="bottom"/>
          </w:tcPr>
          <w:p w:rsidR="00FE54C6" w:rsidRPr="00D46019" w:rsidRDefault="00FE54C6" w:rsidP="00D11A7B">
            <w:pPr>
              <w:jc w:val="center"/>
              <w:rPr>
                <w:rFonts w:ascii="Times New Roman" w:hAnsi="Times New Roman"/>
                <w:sz w:val="20"/>
                <w:szCs w:val="20"/>
              </w:rPr>
            </w:pPr>
            <w:r w:rsidRPr="00D46019">
              <w:rPr>
                <w:rFonts w:ascii="Times New Roman" w:hAnsi="Times New Roman"/>
                <w:sz w:val="20"/>
                <w:szCs w:val="20"/>
              </w:rPr>
              <w:t>+0,08</w:t>
            </w:r>
          </w:p>
        </w:tc>
      </w:tr>
      <w:tr w:rsidR="00FE54C6" w:rsidRPr="00C84C01" w:rsidTr="00D11A7B">
        <w:trPr>
          <w:trHeight w:val="315"/>
        </w:trPr>
        <w:tc>
          <w:tcPr>
            <w:tcW w:w="2122" w:type="dxa"/>
          </w:tcPr>
          <w:p w:rsidR="00FE54C6" w:rsidRPr="00D46019" w:rsidRDefault="00FE54C6" w:rsidP="006431E9">
            <w:pPr>
              <w:rPr>
                <w:rFonts w:ascii="Times New Roman" w:hAnsi="Times New Roman"/>
                <w:b/>
                <w:bCs/>
                <w:sz w:val="20"/>
                <w:szCs w:val="20"/>
              </w:rPr>
            </w:pPr>
            <w:r w:rsidRPr="00D46019">
              <w:rPr>
                <w:rFonts w:ascii="Times New Roman" w:hAnsi="Times New Roman"/>
                <w:b/>
                <w:bCs/>
                <w:sz w:val="20"/>
                <w:szCs w:val="20"/>
              </w:rPr>
              <w:t>СОЦИАЛЬНАЯ ПОЛИТИКА</w:t>
            </w:r>
          </w:p>
        </w:tc>
        <w:tc>
          <w:tcPr>
            <w:tcW w:w="708" w:type="dxa"/>
            <w:vAlign w:val="bottom"/>
          </w:tcPr>
          <w:p w:rsidR="00FE54C6" w:rsidRPr="00D46019" w:rsidRDefault="007763FF" w:rsidP="00D11A7B">
            <w:pPr>
              <w:jc w:val="center"/>
              <w:rPr>
                <w:rFonts w:ascii="Times New Roman" w:hAnsi="Times New Roman"/>
                <w:b/>
                <w:sz w:val="20"/>
                <w:szCs w:val="20"/>
              </w:rPr>
            </w:pPr>
            <w:r>
              <w:rPr>
                <w:rFonts w:ascii="Times New Roman" w:hAnsi="Times New Roman"/>
                <w:b/>
                <w:sz w:val="20"/>
                <w:szCs w:val="20"/>
              </w:rPr>
              <w:t>10</w:t>
            </w:r>
          </w:p>
        </w:tc>
        <w:tc>
          <w:tcPr>
            <w:tcW w:w="709" w:type="dxa"/>
            <w:vAlign w:val="bottom"/>
          </w:tcPr>
          <w:p w:rsidR="00FE54C6" w:rsidRPr="00D46019" w:rsidRDefault="007763FF" w:rsidP="00D11A7B">
            <w:pPr>
              <w:jc w:val="center"/>
              <w:rPr>
                <w:rFonts w:ascii="Times New Roman" w:hAnsi="Times New Roman"/>
                <w:b/>
                <w:sz w:val="20"/>
                <w:szCs w:val="20"/>
              </w:rPr>
            </w:pPr>
            <w:r>
              <w:rPr>
                <w:rFonts w:ascii="Times New Roman" w:hAnsi="Times New Roman"/>
                <w:b/>
                <w:sz w:val="20"/>
                <w:szCs w:val="20"/>
              </w:rPr>
              <w:t>00</w:t>
            </w:r>
          </w:p>
        </w:tc>
        <w:tc>
          <w:tcPr>
            <w:tcW w:w="1276" w:type="dxa"/>
            <w:vAlign w:val="bottom"/>
          </w:tcPr>
          <w:p w:rsidR="00FE54C6" w:rsidRPr="00D46019" w:rsidRDefault="00FE54C6" w:rsidP="00D11A7B">
            <w:pPr>
              <w:jc w:val="center"/>
              <w:rPr>
                <w:rFonts w:ascii="Times New Roman" w:hAnsi="Times New Roman"/>
                <w:b/>
                <w:sz w:val="20"/>
                <w:szCs w:val="20"/>
              </w:rPr>
            </w:pPr>
            <w:r w:rsidRPr="00D46019">
              <w:rPr>
                <w:rFonts w:ascii="Times New Roman" w:hAnsi="Times New Roman"/>
                <w:b/>
                <w:sz w:val="20"/>
                <w:szCs w:val="20"/>
              </w:rPr>
              <w:t>153,9</w:t>
            </w:r>
          </w:p>
        </w:tc>
        <w:tc>
          <w:tcPr>
            <w:tcW w:w="1276" w:type="dxa"/>
            <w:vAlign w:val="bottom"/>
          </w:tcPr>
          <w:p w:rsidR="00FE54C6" w:rsidRPr="00D46019" w:rsidRDefault="00FE54C6" w:rsidP="00D11A7B">
            <w:pPr>
              <w:jc w:val="center"/>
              <w:rPr>
                <w:rFonts w:ascii="Times New Roman" w:hAnsi="Times New Roman"/>
                <w:b/>
                <w:sz w:val="20"/>
                <w:szCs w:val="20"/>
              </w:rPr>
            </w:pPr>
            <w:r w:rsidRPr="00D46019">
              <w:rPr>
                <w:rFonts w:ascii="Times New Roman" w:hAnsi="Times New Roman"/>
                <w:b/>
                <w:sz w:val="20"/>
                <w:szCs w:val="20"/>
              </w:rPr>
              <w:t>120,0</w:t>
            </w:r>
          </w:p>
        </w:tc>
        <w:tc>
          <w:tcPr>
            <w:tcW w:w="1275" w:type="dxa"/>
            <w:vAlign w:val="bottom"/>
          </w:tcPr>
          <w:p w:rsidR="00FE54C6" w:rsidRPr="00D46019" w:rsidRDefault="00FE54C6" w:rsidP="00D11A7B">
            <w:pPr>
              <w:jc w:val="center"/>
              <w:rPr>
                <w:rFonts w:ascii="Times New Roman" w:hAnsi="Times New Roman"/>
                <w:b/>
                <w:sz w:val="20"/>
                <w:szCs w:val="20"/>
              </w:rPr>
            </w:pPr>
            <w:r w:rsidRPr="00D46019">
              <w:rPr>
                <w:rFonts w:ascii="Times New Roman" w:hAnsi="Times New Roman"/>
                <w:b/>
                <w:sz w:val="20"/>
                <w:szCs w:val="20"/>
              </w:rPr>
              <w:t>172,2</w:t>
            </w:r>
          </w:p>
        </w:tc>
        <w:tc>
          <w:tcPr>
            <w:tcW w:w="993" w:type="dxa"/>
            <w:vAlign w:val="bottom"/>
          </w:tcPr>
          <w:p w:rsidR="00FE54C6" w:rsidRPr="00D46019" w:rsidRDefault="00FE54C6" w:rsidP="00D11A7B">
            <w:pPr>
              <w:jc w:val="center"/>
              <w:rPr>
                <w:rFonts w:ascii="Times New Roman" w:hAnsi="Times New Roman"/>
                <w:b/>
                <w:sz w:val="20"/>
                <w:szCs w:val="20"/>
              </w:rPr>
            </w:pPr>
            <w:r w:rsidRPr="00D46019">
              <w:rPr>
                <w:rFonts w:ascii="Times New Roman" w:hAnsi="Times New Roman"/>
                <w:b/>
                <w:sz w:val="20"/>
                <w:szCs w:val="20"/>
              </w:rPr>
              <w:t>+11,89</w:t>
            </w:r>
          </w:p>
        </w:tc>
        <w:tc>
          <w:tcPr>
            <w:tcW w:w="992" w:type="dxa"/>
            <w:vAlign w:val="bottom"/>
          </w:tcPr>
          <w:p w:rsidR="00FE54C6" w:rsidRPr="00D46019" w:rsidRDefault="00FE54C6" w:rsidP="00D11A7B">
            <w:pPr>
              <w:jc w:val="center"/>
              <w:rPr>
                <w:rFonts w:ascii="Times New Roman" w:hAnsi="Times New Roman"/>
                <w:b/>
                <w:sz w:val="20"/>
                <w:szCs w:val="20"/>
              </w:rPr>
            </w:pPr>
            <w:r w:rsidRPr="00D46019">
              <w:rPr>
                <w:rFonts w:ascii="Times New Roman" w:hAnsi="Times New Roman"/>
                <w:b/>
                <w:sz w:val="20"/>
                <w:szCs w:val="20"/>
              </w:rPr>
              <w:t>+43,5</w:t>
            </w:r>
          </w:p>
        </w:tc>
      </w:tr>
      <w:tr w:rsidR="00FE54C6" w:rsidRPr="00C84C01" w:rsidTr="00D11A7B">
        <w:trPr>
          <w:trHeight w:val="600"/>
        </w:trPr>
        <w:tc>
          <w:tcPr>
            <w:tcW w:w="2122" w:type="dxa"/>
          </w:tcPr>
          <w:p w:rsidR="00FE54C6" w:rsidRPr="00D46019" w:rsidRDefault="00FE54C6" w:rsidP="006431E9">
            <w:pPr>
              <w:rPr>
                <w:rFonts w:ascii="Times New Roman" w:hAnsi="Times New Roman"/>
                <w:bCs/>
                <w:sz w:val="20"/>
                <w:szCs w:val="20"/>
              </w:rPr>
            </w:pPr>
            <w:r w:rsidRPr="00D46019">
              <w:rPr>
                <w:rFonts w:ascii="Times New Roman" w:hAnsi="Times New Roman"/>
                <w:bCs/>
                <w:sz w:val="20"/>
                <w:szCs w:val="20"/>
              </w:rPr>
              <w:t>Пенсионное обеспечение</w:t>
            </w:r>
          </w:p>
        </w:tc>
        <w:tc>
          <w:tcPr>
            <w:tcW w:w="708" w:type="dxa"/>
            <w:vAlign w:val="bottom"/>
          </w:tcPr>
          <w:p w:rsidR="00FE54C6" w:rsidRPr="00D46019" w:rsidRDefault="007763FF" w:rsidP="00D11A7B">
            <w:pPr>
              <w:jc w:val="center"/>
              <w:rPr>
                <w:rFonts w:ascii="Times New Roman" w:hAnsi="Times New Roman"/>
                <w:sz w:val="20"/>
                <w:szCs w:val="20"/>
              </w:rPr>
            </w:pPr>
            <w:r>
              <w:rPr>
                <w:rFonts w:ascii="Times New Roman" w:hAnsi="Times New Roman"/>
                <w:sz w:val="20"/>
                <w:szCs w:val="20"/>
              </w:rPr>
              <w:t>10</w:t>
            </w:r>
          </w:p>
        </w:tc>
        <w:tc>
          <w:tcPr>
            <w:tcW w:w="709" w:type="dxa"/>
            <w:vAlign w:val="bottom"/>
          </w:tcPr>
          <w:p w:rsidR="00FE54C6" w:rsidRPr="00D46019" w:rsidRDefault="007763FF" w:rsidP="00D11A7B">
            <w:pPr>
              <w:jc w:val="center"/>
              <w:rPr>
                <w:rFonts w:ascii="Times New Roman" w:hAnsi="Times New Roman"/>
                <w:sz w:val="20"/>
                <w:szCs w:val="20"/>
              </w:rPr>
            </w:pPr>
            <w:r>
              <w:rPr>
                <w:rFonts w:ascii="Times New Roman" w:hAnsi="Times New Roman"/>
                <w:sz w:val="20"/>
                <w:szCs w:val="20"/>
              </w:rPr>
              <w:t>01</w:t>
            </w:r>
          </w:p>
        </w:tc>
        <w:tc>
          <w:tcPr>
            <w:tcW w:w="1276" w:type="dxa"/>
            <w:vAlign w:val="bottom"/>
          </w:tcPr>
          <w:p w:rsidR="00FE54C6" w:rsidRPr="00D46019" w:rsidRDefault="00FE54C6" w:rsidP="00D11A7B">
            <w:pPr>
              <w:jc w:val="center"/>
              <w:rPr>
                <w:rFonts w:ascii="Times New Roman" w:hAnsi="Times New Roman"/>
                <w:sz w:val="20"/>
                <w:szCs w:val="20"/>
              </w:rPr>
            </w:pPr>
            <w:r w:rsidRPr="00D46019">
              <w:rPr>
                <w:rFonts w:ascii="Times New Roman" w:hAnsi="Times New Roman"/>
                <w:sz w:val="20"/>
                <w:szCs w:val="20"/>
              </w:rPr>
              <w:t>84,6</w:t>
            </w:r>
          </w:p>
        </w:tc>
        <w:tc>
          <w:tcPr>
            <w:tcW w:w="1276" w:type="dxa"/>
            <w:vAlign w:val="bottom"/>
          </w:tcPr>
          <w:p w:rsidR="00FE54C6" w:rsidRPr="00D46019" w:rsidRDefault="00FE54C6" w:rsidP="00D11A7B">
            <w:pPr>
              <w:jc w:val="center"/>
              <w:rPr>
                <w:rFonts w:ascii="Times New Roman" w:hAnsi="Times New Roman"/>
                <w:sz w:val="20"/>
                <w:szCs w:val="20"/>
              </w:rPr>
            </w:pPr>
            <w:r w:rsidRPr="00D46019">
              <w:rPr>
                <w:rFonts w:ascii="Times New Roman" w:hAnsi="Times New Roman"/>
                <w:sz w:val="20"/>
                <w:szCs w:val="20"/>
              </w:rPr>
              <w:t>85,0</w:t>
            </w:r>
          </w:p>
        </w:tc>
        <w:tc>
          <w:tcPr>
            <w:tcW w:w="1275" w:type="dxa"/>
            <w:vAlign w:val="bottom"/>
          </w:tcPr>
          <w:p w:rsidR="00FE54C6" w:rsidRPr="00D46019" w:rsidRDefault="00FE54C6" w:rsidP="00D11A7B">
            <w:pPr>
              <w:jc w:val="center"/>
              <w:rPr>
                <w:rFonts w:ascii="Times New Roman" w:hAnsi="Times New Roman"/>
                <w:sz w:val="20"/>
                <w:szCs w:val="20"/>
              </w:rPr>
            </w:pPr>
            <w:r w:rsidRPr="00D46019">
              <w:rPr>
                <w:rFonts w:ascii="Times New Roman" w:hAnsi="Times New Roman"/>
                <w:sz w:val="20"/>
                <w:szCs w:val="20"/>
              </w:rPr>
              <w:t>97,9</w:t>
            </w:r>
          </w:p>
        </w:tc>
        <w:tc>
          <w:tcPr>
            <w:tcW w:w="993" w:type="dxa"/>
            <w:vAlign w:val="bottom"/>
          </w:tcPr>
          <w:p w:rsidR="00FE54C6" w:rsidRPr="00D46019" w:rsidRDefault="00FE54C6" w:rsidP="00D11A7B">
            <w:pPr>
              <w:jc w:val="center"/>
              <w:rPr>
                <w:rFonts w:ascii="Times New Roman" w:hAnsi="Times New Roman"/>
                <w:sz w:val="20"/>
                <w:szCs w:val="20"/>
              </w:rPr>
            </w:pPr>
            <w:r w:rsidRPr="00D46019">
              <w:rPr>
                <w:rFonts w:ascii="Times New Roman" w:hAnsi="Times New Roman"/>
                <w:sz w:val="20"/>
                <w:szCs w:val="20"/>
              </w:rPr>
              <w:t>+16</w:t>
            </w:r>
          </w:p>
        </w:tc>
        <w:tc>
          <w:tcPr>
            <w:tcW w:w="992" w:type="dxa"/>
            <w:vAlign w:val="bottom"/>
          </w:tcPr>
          <w:p w:rsidR="00FE54C6" w:rsidRPr="00D46019" w:rsidRDefault="00FE54C6" w:rsidP="00D11A7B">
            <w:pPr>
              <w:jc w:val="center"/>
              <w:rPr>
                <w:rFonts w:ascii="Times New Roman" w:hAnsi="Times New Roman"/>
                <w:sz w:val="20"/>
                <w:szCs w:val="20"/>
              </w:rPr>
            </w:pPr>
            <w:r w:rsidRPr="00D46019">
              <w:rPr>
                <w:rFonts w:ascii="Times New Roman" w:hAnsi="Times New Roman"/>
                <w:sz w:val="20"/>
                <w:szCs w:val="20"/>
              </w:rPr>
              <w:t>+15</w:t>
            </w:r>
          </w:p>
        </w:tc>
      </w:tr>
      <w:tr w:rsidR="00FE54C6" w:rsidRPr="00C84C01" w:rsidTr="00D11A7B">
        <w:trPr>
          <w:trHeight w:val="600"/>
        </w:trPr>
        <w:tc>
          <w:tcPr>
            <w:tcW w:w="2122" w:type="dxa"/>
          </w:tcPr>
          <w:p w:rsidR="00FE54C6" w:rsidRPr="00D46019" w:rsidRDefault="00FE54C6" w:rsidP="006431E9">
            <w:pPr>
              <w:rPr>
                <w:rFonts w:ascii="Times New Roman" w:hAnsi="Times New Roman"/>
                <w:bCs/>
                <w:sz w:val="20"/>
                <w:szCs w:val="20"/>
              </w:rPr>
            </w:pPr>
            <w:r w:rsidRPr="00D46019">
              <w:rPr>
                <w:rFonts w:ascii="Times New Roman" w:hAnsi="Times New Roman"/>
                <w:bCs/>
                <w:sz w:val="20"/>
                <w:szCs w:val="20"/>
              </w:rPr>
              <w:t>Социальное обеспечение населения</w:t>
            </w:r>
          </w:p>
        </w:tc>
        <w:tc>
          <w:tcPr>
            <w:tcW w:w="708" w:type="dxa"/>
            <w:vAlign w:val="bottom"/>
          </w:tcPr>
          <w:p w:rsidR="00FE54C6" w:rsidRPr="00D46019" w:rsidRDefault="007763FF" w:rsidP="00D11A7B">
            <w:pPr>
              <w:jc w:val="center"/>
              <w:rPr>
                <w:rFonts w:ascii="Times New Roman" w:hAnsi="Times New Roman"/>
                <w:sz w:val="20"/>
                <w:szCs w:val="20"/>
              </w:rPr>
            </w:pPr>
            <w:r>
              <w:rPr>
                <w:rFonts w:ascii="Times New Roman" w:hAnsi="Times New Roman"/>
                <w:sz w:val="20"/>
                <w:szCs w:val="20"/>
              </w:rPr>
              <w:t>10</w:t>
            </w:r>
          </w:p>
        </w:tc>
        <w:tc>
          <w:tcPr>
            <w:tcW w:w="709" w:type="dxa"/>
            <w:vAlign w:val="bottom"/>
          </w:tcPr>
          <w:p w:rsidR="00FE54C6" w:rsidRPr="00D46019" w:rsidRDefault="007763FF" w:rsidP="00D11A7B">
            <w:pPr>
              <w:jc w:val="center"/>
              <w:rPr>
                <w:rFonts w:ascii="Times New Roman" w:hAnsi="Times New Roman"/>
                <w:sz w:val="20"/>
                <w:szCs w:val="20"/>
              </w:rPr>
            </w:pPr>
            <w:r>
              <w:rPr>
                <w:rFonts w:ascii="Times New Roman" w:hAnsi="Times New Roman"/>
                <w:sz w:val="20"/>
                <w:szCs w:val="20"/>
              </w:rPr>
              <w:t>03</w:t>
            </w:r>
          </w:p>
        </w:tc>
        <w:tc>
          <w:tcPr>
            <w:tcW w:w="1276" w:type="dxa"/>
            <w:vAlign w:val="bottom"/>
          </w:tcPr>
          <w:p w:rsidR="00FE54C6" w:rsidRPr="00D46019" w:rsidRDefault="00FE54C6" w:rsidP="00D11A7B">
            <w:pPr>
              <w:jc w:val="center"/>
              <w:rPr>
                <w:rFonts w:ascii="Times New Roman" w:hAnsi="Times New Roman"/>
                <w:sz w:val="20"/>
                <w:szCs w:val="20"/>
              </w:rPr>
            </w:pPr>
            <w:r w:rsidRPr="00D46019">
              <w:rPr>
                <w:rFonts w:ascii="Times New Roman" w:hAnsi="Times New Roman"/>
                <w:sz w:val="20"/>
                <w:szCs w:val="20"/>
              </w:rPr>
              <w:t>69,3</w:t>
            </w:r>
          </w:p>
        </w:tc>
        <w:tc>
          <w:tcPr>
            <w:tcW w:w="1276" w:type="dxa"/>
            <w:vAlign w:val="bottom"/>
          </w:tcPr>
          <w:p w:rsidR="00FE54C6" w:rsidRPr="00D46019" w:rsidRDefault="00FE54C6" w:rsidP="00D11A7B">
            <w:pPr>
              <w:jc w:val="center"/>
              <w:rPr>
                <w:rFonts w:ascii="Times New Roman" w:hAnsi="Times New Roman"/>
                <w:sz w:val="20"/>
                <w:szCs w:val="20"/>
              </w:rPr>
            </w:pPr>
            <w:r w:rsidRPr="00D46019">
              <w:rPr>
                <w:rFonts w:ascii="Times New Roman" w:hAnsi="Times New Roman"/>
                <w:sz w:val="20"/>
                <w:szCs w:val="20"/>
              </w:rPr>
              <w:t>35,0</w:t>
            </w:r>
          </w:p>
        </w:tc>
        <w:tc>
          <w:tcPr>
            <w:tcW w:w="1275" w:type="dxa"/>
            <w:vAlign w:val="bottom"/>
          </w:tcPr>
          <w:p w:rsidR="00FE54C6" w:rsidRPr="00D46019" w:rsidRDefault="00FE54C6" w:rsidP="00D11A7B">
            <w:pPr>
              <w:jc w:val="center"/>
              <w:rPr>
                <w:rFonts w:ascii="Times New Roman" w:hAnsi="Times New Roman"/>
                <w:sz w:val="20"/>
                <w:szCs w:val="20"/>
              </w:rPr>
            </w:pPr>
            <w:r w:rsidRPr="00D46019">
              <w:rPr>
                <w:rFonts w:ascii="Times New Roman" w:hAnsi="Times New Roman"/>
                <w:sz w:val="20"/>
                <w:szCs w:val="20"/>
              </w:rPr>
              <w:t>74,3</w:t>
            </w:r>
          </w:p>
        </w:tc>
        <w:tc>
          <w:tcPr>
            <w:tcW w:w="993" w:type="dxa"/>
            <w:vAlign w:val="bottom"/>
          </w:tcPr>
          <w:p w:rsidR="00FE54C6" w:rsidRPr="00D46019" w:rsidRDefault="00FE54C6" w:rsidP="00D11A7B">
            <w:pPr>
              <w:jc w:val="center"/>
              <w:rPr>
                <w:rFonts w:ascii="Times New Roman" w:hAnsi="Times New Roman"/>
                <w:sz w:val="20"/>
                <w:szCs w:val="20"/>
              </w:rPr>
            </w:pPr>
            <w:r w:rsidRPr="00D46019">
              <w:rPr>
                <w:rFonts w:ascii="Times New Roman" w:hAnsi="Times New Roman"/>
                <w:sz w:val="20"/>
                <w:szCs w:val="20"/>
              </w:rPr>
              <w:t>+7,2</w:t>
            </w:r>
          </w:p>
        </w:tc>
        <w:tc>
          <w:tcPr>
            <w:tcW w:w="992" w:type="dxa"/>
            <w:vAlign w:val="bottom"/>
          </w:tcPr>
          <w:p w:rsidR="00FE54C6" w:rsidRPr="00D46019" w:rsidRDefault="00FE54C6" w:rsidP="00D11A7B">
            <w:pPr>
              <w:jc w:val="center"/>
              <w:rPr>
                <w:rFonts w:ascii="Times New Roman" w:hAnsi="Times New Roman"/>
                <w:sz w:val="20"/>
                <w:szCs w:val="20"/>
              </w:rPr>
            </w:pPr>
            <w:r w:rsidRPr="00D46019">
              <w:rPr>
                <w:rFonts w:ascii="Times New Roman" w:hAnsi="Times New Roman"/>
                <w:sz w:val="20"/>
                <w:szCs w:val="20"/>
              </w:rPr>
              <w:t>+112</w:t>
            </w:r>
          </w:p>
        </w:tc>
      </w:tr>
      <w:tr w:rsidR="00FE54C6" w:rsidRPr="00C84C01" w:rsidTr="009A0CFB">
        <w:trPr>
          <w:trHeight w:val="600"/>
        </w:trPr>
        <w:tc>
          <w:tcPr>
            <w:tcW w:w="2122" w:type="dxa"/>
          </w:tcPr>
          <w:p w:rsidR="00FE54C6" w:rsidRPr="00D46019" w:rsidRDefault="00FE54C6" w:rsidP="006431E9">
            <w:pPr>
              <w:rPr>
                <w:rFonts w:ascii="Times New Roman" w:hAnsi="Times New Roman"/>
                <w:b/>
                <w:bCs/>
                <w:sz w:val="20"/>
                <w:szCs w:val="20"/>
              </w:rPr>
            </w:pPr>
            <w:r w:rsidRPr="00D46019">
              <w:rPr>
                <w:rFonts w:ascii="Times New Roman" w:hAnsi="Times New Roman"/>
                <w:b/>
                <w:bCs/>
                <w:sz w:val="20"/>
                <w:szCs w:val="20"/>
              </w:rPr>
              <w:lastRenderedPageBreak/>
              <w:t>ФИЗИЧЕСКАЯ КУЛЬТУРА И СПОРТ</w:t>
            </w:r>
          </w:p>
        </w:tc>
        <w:tc>
          <w:tcPr>
            <w:tcW w:w="708" w:type="dxa"/>
          </w:tcPr>
          <w:p w:rsidR="00FE54C6" w:rsidRPr="00D46019" w:rsidRDefault="007763FF" w:rsidP="006431E9">
            <w:pPr>
              <w:jc w:val="center"/>
              <w:rPr>
                <w:rFonts w:ascii="Times New Roman" w:hAnsi="Times New Roman"/>
                <w:b/>
                <w:sz w:val="20"/>
                <w:szCs w:val="20"/>
              </w:rPr>
            </w:pPr>
            <w:r>
              <w:rPr>
                <w:rFonts w:ascii="Times New Roman" w:hAnsi="Times New Roman"/>
                <w:b/>
                <w:sz w:val="20"/>
                <w:szCs w:val="20"/>
              </w:rPr>
              <w:t>11</w:t>
            </w:r>
          </w:p>
        </w:tc>
        <w:tc>
          <w:tcPr>
            <w:tcW w:w="709" w:type="dxa"/>
          </w:tcPr>
          <w:p w:rsidR="00FE54C6" w:rsidRPr="00D46019" w:rsidRDefault="007763FF" w:rsidP="006431E9">
            <w:pPr>
              <w:jc w:val="center"/>
              <w:rPr>
                <w:rFonts w:ascii="Times New Roman" w:hAnsi="Times New Roman"/>
                <w:b/>
                <w:sz w:val="20"/>
                <w:szCs w:val="20"/>
              </w:rPr>
            </w:pPr>
            <w:r>
              <w:rPr>
                <w:rFonts w:ascii="Times New Roman" w:hAnsi="Times New Roman"/>
                <w:b/>
                <w:sz w:val="20"/>
                <w:szCs w:val="20"/>
              </w:rPr>
              <w:t>00</w:t>
            </w:r>
          </w:p>
        </w:tc>
        <w:tc>
          <w:tcPr>
            <w:tcW w:w="1276" w:type="dxa"/>
          </w:tcPr>
          <w:p w:rsidR="00FE54C6" w:rsidRPr="00D46019" w:rsidRDefault="00FE54C6" w:rsidP="006431E9">
            <w:pPr>
              <w:jc w:val="center"/>
              <w:rPr>
                <w:rFonts w:ascii="Times New Roman" w:hAnsi="Times New Roman"/>
                <w:sz w:val="20"/>
                <w:szCs w:val="20"/>
              </w:rPr>
            </w:pPr>
            <w:r w:rsidRPr="00D46019">
              <w:rPr>
                <w:rFonts w:ascii="Times New Roman" w:hAnsi="Times New Roman"/>
                <w:b/>
                <w:sz w:val="20"/>
                <w:szCs w:val="20"/>
              </w:rPr>
              <w:t>127,2</w:t>
            </w:r>
          </w:p>
        </w:tc>
        <w:tc>
          <w:tcPr>
            <w:tcW w:w="1276" w:type="dxa"/>
          </w:tcPr>
          <w:p w:rsidR="00FE54C6" w:rsidRPr="00D46019" w:rsidRDefault="00FE54C6" w:rsidP="006431E9">
            <w:pPr>
              <w:jc w:val="center"/>
              <w:rPr>
                <w:rFonts w:ascii="Times New Roman" w:hAnsi="Times New Roman"/>
                <w:sz w:val="20"/>
                <w:szCs w:val="20"/>
              </w:rPr>
            </w:pPr>
            <w:r w:rsidRPr="00D46019">
              <w:rPr>
                <w:rFonts w:ascii="Times New Roman" w:hAnsi="Times New Roman"/>
                <w:sz w:val="20"/>
                <w:szCs w:val="20"/>
              </w:rPr>
              <w:t>200,0</w:t>
            </w:r>
          </w:p>
        </w:tc>
        <w:tc>
          <w:tcPr>
            <w:tcW w:w="1275" w:type="dxa"/>
          </w:tcPr>
          <w:p w:rsidR="00FE54C6" w:rsidRPr="00D46019" w:rsidRDefault="00FE54C6" w:rsidP="00143B86">
            <w:pPr>
              <w:jc w:val="right"/>
              <w:rPr>
                <w:rFonts w:ascii="Times New Roman" w:hAnsi="Times New Roman"/>
                <w:b/>
                <w:sz w:val="20"/>
                <w:szCs w:val="20"/>
              </w:rPr>
            </w:pPr>
            <w:r w:rsidRPr="00D46019">
              <w:rPr>
                <w:rFonts w:ascii="Times New Roman" w:hAnsi="Times New Roman"/>
                <w:b/>
                <w:sz w:val="20"/>
                <w:szCs w:val="20"/>
              </w:rPr>
              <w:t>200,0</w:t>
            </w:r>
          </w:p>
        </w:tc>
        <w:tc>
          <w:tcPr>
            <w:tcW w:w="993" w:type="dxa"/>
          </w:tcPr>
          <w:p w:rsidR="00FE54C6" w:rsidRPr="00D46019" w:rsidRDefault="00FE54C6" w:rsidP="00143B86">
            <w:pPr>
              <w:jc w:val="right"/>
              <w:rPr>
                <w:rFonts w:ascii="Times New Roman" w:hAnsi="Times New Roman"/>
                <w:sz w:val="20"/>
                <w:szCs w:val="20"/>
              </w:rPr>
            </w:pPr>
            <w:r w:rsidRPr="00D46019">
              <w:rPr>
                <w:rFonts w:ascii="Times New Roman" w:hAnsi="Times New Roman"/>
                <w:sz w:val="20"/>
                <w:szCs w:val="20"/>
              </w:rPr>
              <w:t>+57</w:t>
            </w:r>
          </w:p>
        </w:tc>
        <w:tc>
          <w:tcPr>
            <w:tcW w:w="992" w:type="dxa"/>
          </w:tcPr>
          <w:p w:rsidR="00FE54C6" w:rsidRPr="00D46019" w:rsidRDefault="00FE54C6" w:rsidP="00143B86">
            <w:pPr>
              <w:jc w:val="right"/>
              <w:rPr>
                <w:rFonts w:ascii="Times New Roman" w:hAnsi="Times New Roman"/>
                <w:sz w:val="20"/>
                <w:szCs w:val="20"/>
              </w:rPr>
            </w:pPr>
            <w:r w:rsidRPr="00D46019">
              <w:rPr>
                <w:rFonts w:ascii="Times New Roman" w:hAnsi="Times New Roman"/>
                <w:sz w:val="20"/>
                <w:szCs w:val="20"/>
              </w:rPr>
              <w:t>0</w:t>
            </w:r>
          </w:p>
        </w:tc>
      </w:tr>
      <w:tr w:rsidR="00FE54C6" w:rsidRPr="00C84C01" w:rsidTr="009A0CFB">
        <w:trPr>
          <w:trHeight w:val="600"/>
        </w:trPr>
        <w:tc>
          <w:tcPr>
            <w:tcW w:w="2122" w:type="dxa"/>
          </w:tcPr>
          <w:p w:rsidR="00FE54C6" w:rsidRPr="00D46019" w:rsidRDefault="00FE54C6" w:rsidP="006431E9">
            <w:pPr>
              <w:rPr>
                <w:rFonts w:ascii="Times New Roman" w:hAnsi="Times New Roman"/>
                <w:bCs/>
                <w:sz w:val="20"/>
                <w:szCs w:val="20"/>
              </w:rPr>
            </w:pPr>
            <w:r w:rsidRPr="00D46019">
              <w:rPr>
                <w:rFonts w:ascii="Times New Roman" w:hAnsi="Times New Roman"/>
                <w:bCs/>
                <w:sz w:val="20"/>
                <w:szCs w:val="20"/>
              </w:rPr>
              <w:t>Массовый спорт</w:t>
            </w:r>
          </w:p>
        </w:tc>
        <w:tc>
          <w:tcPr>
            <w:tcW w:w="708" w:type="dxa"/>
          </w:tcPr>
          <w:p w:rsidR="00FE54C6" w:rsidRPr="00D46019" w:rsidRDefault="007763FF" w:rsidP="006431E9">
            <w:pPr>
              <w:jc w:val="center"/>
              <w:rPr>
                <w:rFonts w:ascii="Times New Roman" w:hAnsi="Times New Roman"/>
                <w:sz w:val="20"/>
                <w:szCs w:val="20"/>
              </w:rPr>
            </w:pPr>
            <w:r>
              <w:rPr>
                <w:rFonts w:ascii="Times New Roman" w:hAnsi="Times New Roman"/>
                <w:sz w:val="20"/>
                <w:szCs w:val="20"/>
              </w:rPr>
              <w:t>11</w:t>
            </w:r>
          </w:p>
        </w:tc>
        <w:tc>
          <w:tcPr>
            <w:tcW w:w="709" w:type="dxa"/>
          </w:tcPr>
          <w:p w:rsidR="00FE54C6" w:rsidRPr="00D46019" w:rsidRDefault="007763FF" w:rsidP="006431E9">
            <w:pPr>
              <w:jc w:val="center"/>
              <w:rPr>
                <w:rFonts w:ascii="Times New Roman" w:hAnsi="Times New Roman"/>
                <w:sz w:val="20"/>
                <w:szCs w:val="20"/>
              </w:rPr>
            </w:pPr>
            <w:r>
              <w:rPr>
                <w:rFonts w:ascii="Times New Roman" w:hAnsi="Times New Roman"/>
                <w:sz w:val="20"/>
                <w:szCs w:val="20"/>
              </w:rPr>
              <w:t>02</w:t>
            </w:r>
          </w:p>
        </w:tc>
        <w:tc>
          <w:tcPr>
            <w:tcW w:w="1276" w:type="dxa"/>
          </w:tcPr>
          <w:p w:rsidR="00FE54C6" w:rsidRPr="00D46019" w:rsidRDefault="00FE54C6" w:rsidP="006431E9">
            <w:pPr>
              <w:jc w:val="center"/>
              <w:rPr>
                <w:rFonts w:ascii="Times New Roman" w:hAnsi="Times New Roman"/>
                <w:sz w:val="20"/>
                <w:szCs w:val="20"/>
              </w:rPr>
            </w:pPr>
            <w:r w:rsidRPr="00D46019">
              <w:rPr>
                <w:rFonts w:ascii="Times New Roman" w:hAnsi="Times New Roman"/>
                <w:sz w:val="20"/>
                <w:szCs w:val="20"/>
              </w:rPr>
              <w:t>127,2</w:t>
            </w:r>
          </w:p>
        </w:tc>
        <w:tc>
          <w:tcPr>
            <w:tcW w:w="1276" w:type="dxa"/>
          </w:tcPr>
          <w:p w:rsidR="00FE54C6" w:rsidRPr="00D46019" w:rsidRDefault="00FE54C6" w:rsidP="006431E9">
            <w:pPr>
              <w:jc w:val="center"/>
              <w:rPr>
                <w:rFonts w:ascii="Times New Roman" w:hAnsi="Times New Roman"/>
                <w:sz w:val="20"/>
                <w:szCs w:val="20"/>
              </w:rPr>
            </w:pPr>
            <w:r w:rsidRPr="00D46019">
              <w:rPr>
                <w:rFonts w:ascii="Times New Roman" w:hAnsi="Times New Roman"/>
                <w:sz w:val="20"/>
                <w:szCs w:val="20"/>
              </w:rPr>
              <w:t>200,0</w:t>
            </w:r>
          </w:p>
        </w:tc>
        <w:tc>
          <w:tcPr>
            <w:tcW w:w="1275" w:type="dxa"/>
          </w:tcPr>
          <w:p w:rsidR="00FE54C6" w:rsidRPr="00D46019" w:rsidRDefault="00FE54C6" w:rsidP="00143B86">
            <w:pPr>
              <w:jc w:val="right"/>
              <w:rPr>
                <w:rFonts w:ascii="Times New Roman" w:hAnsi="Times New Roman"/>
                <w:sz w:val="20"/>
                <w:szCs w:val="20"/>
              </w:rPr>
            </w:pPr>
            <w:r w:rsidRPr="00D46019">
              <w:rPr>
                <w:rFonts w:ascii="Times New Roman" w:hAnsi="Times New Roman"/>
                <w:sz w:val="20"/>
                <w:szCs w:val="20"/>
              </w:rPr>
              <w:t>200,0</w:t>
            </w:r>
          </w:p>
        </w:tc>
        <w:tc>
          <w:tcPr>
            <w:tcW w:w="993" w:type="dxa"/>
          </w:tcPr>
          <w:p w:rsidR="00FE54C6" w:rsidRPr="00D46019" w:rsidRDefault="00FE54C6" w:rsidP="00143B86">
            <w:pPr>
              <w:jc w:val="right"/>
              <w:rPr>
                <w:rFonts w:ascii="Times New Roman" w:hAnsi="Times New Roman"/>
                <w:sz w:val="20"/>
                <w:szCs w:val="20"/>
              </w:rPr>
            </w:pPr>
            <w:r w:rsidRPr="00D46019">
              <w:rPr>
                <w:rFonts w:ascii="Times New Roman" w:hAnsi="Times New Roman"/>
                <w:sz w:val="20"/>
                <w:szCs w:val="20"/>
              </w:rPr>
              <w:t>+57</w:t>
            </w:r>
          </w:p>
        </w:tc>
        <w:tc>
          <w:tcPr>
            <w:tcW w:w="992" w:type="dxa"/>
          </w:tcPr>
          <w:p w:rsidR="00FE54C6" w:rsidRPr="00D46019" w:rsidRDefault="00FE54C6" w:rsidP="00143B86">
            <w:pPr>
              <w:jc w:val="right"/>
              <w:rPr>
                <w:rFonts w:ascii="Times New Roman" w:hAnsi="Times New Roman"/>
                <w:sz w:val="20"/>
                <w:szCs w:val="20"/>
              </w:rPr>
            </w:pPr>
            <w:r w:rsidRPr="00D46019">
              <w:rPr>
                <w:rFonts w:ascii="Times New Roman" w:hAnsi="Times New Roman"/>
                <w:sz w:val="20"/>
                <w:szCs w:val="20"/>
              </w:rPr>
              <w:t>0</w:t>
            </w:r>
          </w:p>
        </w:tc>
      </w:tr>
      <w:tr w:rsidR="00FE54C6" w:rsidRPr="00C84C01" w:rsidTr="009A0CFB">
        <w:trPr>
          <w:trHeight w:val="600"/>
        </w:trPr>
        <w:tc>
          <w:tcPr>
            <w:tcW w:w="2122" w:type="dxa"/>
          </w:tcPr>
          <w:p w:rsidR="00FE54C6" w:rsidRPr="00D46019" w:rsidRDefault="00FE54C6" w:rsidP="00667F1C">
            <w:pPr>
              <w:jc w:val="both"/>
              <w:rPr>
                <w:rFonts w:ascii="Times New Roman" w:hAnsi="Times New Roman"/>
                <w:b/>
                <w:bCs/>
                <w:sz w:val="20"/>
                <w:szCs w:val="20"/>
              </w:rPr>
            </w:pPr>
            <w:r w:rsidRPr="00D46019">
              <w:rPr>
                <w:rFonts w:ascii="Times New Roman" w:hAnsi="Times New Roman"/>
                <w:b/>
                <w:bCs/>
                <w:sz w:val="20"/>
                <w:szCs w:val="20"/>
              </w:rPr>
              <w:t>ОБСЛУЖИВАНИЕ ГОСУДАРСТВВЕННОГО ВНУТРЕННЕГО И МУНИЦИПАЛЬНОГО ДОЛГА</w:t>
            </w:r>
          </w:p>
        </w:tc>
        <w:tc>
          <w:tcPr>
            <w:tcW w:w="708" w:type="dxa"/>
          </w:tcPr>
          <w:p w:rsidR="00FE54C6" w:rsidRPr="00D46019" w:rsidRDefault="007763FF" w:rsidP="006431E9">
            <w:pPr>
              <w:jc w:val="center"/>
              <w:rPr>
                <w:rFonts w:ascii="Times New Roman" w:hAnsi="Times New Roman"/>
                <w:b/>
                <w:sz w:val="20"/>
                <w:szCs w:val="20"/>
              </w:rPr>
            </w:pPr>
            <w:r>
              <w:rPr>
                <w:rFonts w:ascii="Times New Roman" w:hAnsi="Times New Roman"/>
                <w:b/>
                <w:sz w:val="20"/>
                <w:szCs w:val="20"/>
              </w:rPr>
              <w:t>13</w:t>
            </w:r>
          </w:p>
        </w:tc>
        <w:tc>
          <w:tcPr>
            <w:tcW w:w="709" w:type="dxa"/>
          </w:tcPr>
          <w:p w:rsidR="00FE54C6" w:rsidRPr="00D46019" w:rsidRDefault="007763FF" w:rsidP="006431E9">
            <w:pPr>
              <w:jc w:val="center"/>
              <w:rPr>
                <w:rFonts w:ascii="Times New Roman" w:hAnsi="Times New Roman"/>
                <w:b/>
                <w:sz w:val="20"/>
                <w:szCs w:val="20"/>
              </w:rPr>
            </w:pPr>
            <w:r>
              <w:rPr>
                <w:rFonts w:ascii="Times New Roman" w:hAnsi="Times New Roman"/>
                <w:b/>
                <w:sz w:val="20"/>
                <w:szCs w:val="20"/>
              </w:rPr>
              <w:t>00</w:t>
            </w:r>
          </w:p>
        </w:tc>
        <w:tc>
          <w:tcPr>
            <w:tcW w:w="1276" w:type="dxa"/>
          </w:tcPr>
          <w:p w:rsidR="00FE54C6" w:rsidRPr="00D46019" w:rsidRDefault="00FE54C6" w:rsidP="006431E9">
            <w:pPr>
              <w:jc w:val="center"/>
              <w:rPr>
                <w:rFonts w:ascii="Times New Roman" w:hAnsi="Times New Roman"/>
                <w:b/>
                <w:sz w:val="20"/>
                <w:szCs w:val="20"/>
              </w:rPr>
            </w:pPr>
            <w:r w:rsidRPr="00D46019">
              <w:rPr>
                <w:rFonts w:ascii="Times New Roman" w:hAnsi="Times New Roman"/>
                <w:b/>
                <w:sz w:val="20"/>
                <w:szCs w:val="20"/>
              </w:rPr>
              <w:t>851,9</w:t>
            </w:r>
          </w:p>
        </w:tc>
        <w:tc>
          <w:tcPr>
            <w:tcW w:w="1276" w:type="dxa"/>
          </w:tcPr>
          <w:p w:rsidR="00FE54C6" w:rsidRPr="00D46019" w:rsidRDefault="00FE54C6" w:rsidP="006431E9">
            <w:pPr>
              <w:jc w:val="center"/>
              <w:rPr>
                <w:rFonts w:ascii="Times New Roman" w:hAnsi="Times New Roman"/>
                <w:b/>
                <w:sz w:val="20"/>
                <w:szCs w:val="20"/>
              </w:rPr>
            </w:pPr>
            <w:r w:rsidRPr="00D46019">
              <w:rPr>
                <w:rFonts w:ascii="Times New Roman" w:hAnsi="Times New Roman"/>
                <w:b/>
                <w:sz w:val="20"/>
                <w:szCs w:val="20"/>
              </w:rPr>
              <w:t>326,4</w:t>
            </w:r>
          </w:p>
        </w:tc>
        <w:tc>
          <w:tcPr>
            <w:tcW w:w="1275" w:type="dxa"/>
          </w:tcPr>
          <w:p w:rsidR="00FE54C6" w:rsidRPr="00D46019" w:rsidRDefault="00FE54C6" w:rsidP="00143B86">
            <w:pPr>
              <w:jc w:val="right"/>
              <w:rPr>
                <w:rFonts w:ascii="Times New Roman" w:hAnsi="Times New Roman"/>
                <w:sz w:val="20"/>
                <w:szCs w:val="20"/>
              </w:rPr>
            </w:pPr>
            <w:r w:rsidRPr="00D46019">
              <w:rPr>
                <w:rFonts w:ascii="Times New Roman" w:hAnsi="Times New Roman"/>
                <w:b/>
                <w:sz w:val="20"/>
                <w:szCs w:val="20"/>
              </w:rPr>
              <w:t>2 115,0</w:t>
            </w:r>
          </w:p>
        </w:tc>
        <w:tc>
          <w:tcPr>
            <w:tcW w:w="993" w:type="dxa"/>
          </w:tcPr>
          <w:p w:rsidR="00FE54C6" w:rsidRPr="00D46019" w:rsidRDefault="00FE54C6" w:rsidP="00143B86">
            <w:pPr>
              <w:jc w:val="right"/>
              <w:rPr>
                <w:rFonts w:ascii="Times New Roman" w:hAnsi="Times New Roman"/>
                <w:sz w:val="20"/>
                <w:szCs w:val="20"/>
              </w:rPr>
            </w:pPr>
            <w:r w:rsidRPr="00D46019">
              <w:rPr>
                <w:rFonts w:ascii="Times New Roman" w:hAnsi="Times New Roman"/>
                <w:sz w:val="20"/>
                <w:szCs w:val="20"/>
              </w:rPr>
              <w:t>+148</w:t>
            </w:r>
          </w:p>
        </w:tc>
        <w:tc>
          <w:tcPr>
            <w:tcW w:w="992" w:type="dxa"/>
          </w:tcPr>
          <w:p w:rsidR="00FE54C6" w:rsidRPr="00D46019" w:rsidRDefault="00FE54C6" w:rsidP="00143B86">
            <w:pPr>
              <w:jc w:val="right"/>
              <w:rPr>
                <w:rFonts w:ascii="Times New Roman" w:hAnsi="Times New Roman"/>
                <w:sz w:val="20"/>
                <w:szCs w:val="20"/>
              </w:rPr>
            </w:pPr>
            <w:r w:rsidRPr="00D46019">
              <w:rPr>
                <w:rFonts w:ascii="Times New Roman" w:hAnsi="Times New Roman"/>
                <w:sz w:val="20"/>
                <w:szCs w:val="20"/>
              </w:rPr>
              <w:t>+548</w:t>
            </w:r>
          </w:p>
        </w:tc>
      </w:tr>
      <w:tr w:rsidR="00FE54C6" w:rsidRPr="00C84C01" w:rsidTr="009A0CFB">
        <w:trPr>
          <w:trHeight w:val="600"/>
        </w:trPr>
        <w:tc>
          <w:tcPr>
            <w:tcW w:w="2122" w:type="dxa"/>
          </w:tcPr>
          <w:p w:rsidR="00FE54C6" w:rsidRPr="00D46019" w:rsidRDefault="00FE54C6" w:rsidP="00667F1C">
            <w:pPr>
              <w:jc w:val="both"/>
              <w:rPr>
                <w:rFonts w:ascii="Times New Roman" w:hAnsi="Times New Roman"/>
                <w:bCs/>
                <w:sz w:val="20"/>
                <w:szCs w:val="20"/>
              </w:rPr>
            </w:pPr>
            <w:r w:rsidRPr="00D46019">
              <w:rPr>
                <w:rFonts w:ascii="Times New Roman" w:hAnsi="Times New Roman"/>
                <w:bCs/>
                <w:sz w:val="20"/>
                <w:szCs w:val="20"/>
              </w:rPr>
              <w:t>Обслуживание муниципального долга</w:t>
            </w:r>
          </w:p>
        </w:tc>
        <w:tc>
          <w:tcPr>
            <w:tcW w:w="708" w:type="dxa"/>
          </w:tcPr>
          <w:p w:rsidR="00FE54C6" w:rsidRPr="00D46019" w:rsidRDefault="007763FF" w:rsidP="006431E9">
            <w:pPr>
              <w:jc w:val="center"/>
              <w:rPr>
                <w:rFonts w:ascii="Times New Roman" w:hAnsi="Times New Roman"/>
                <w:sz w:val="20"/>
                <w:szCs w:val="20"/>
              </w:rPr>
            </w:pPr>
            <w:r>
              <w:rPr>
                <w:rFonts w:ascii="Times New Roman" w:hAnsi="Times New Roman"/>
                <w:sz w:val="20"/>
                <w:szCs w:val="20"/>
              </w:rPr>
              <w:t>13</w:t>
            </w:r>
          </w:p>
        </w:tc>
        <w:tc>
          <w:tcPr>
            <w:tcW w:w="709" w:type="dxa"/>
          </w:tcPr>
          <w:p w:rsidR="00FE54C6" w:rsidRPr="00D46019" w:rsidRDefault="007763FF" w:rsidP="006431E9">
            <w:pPr>
              <w:jc w:val="center"/>
              <w:rPr>
                <w:rFonts w:ascii="Times New Roman" w:hAnsi="Times New Roman"/>
                <w:sz w:val="20"/>
                <w:szCs w:val="20"/>
              </w:rPr>
            </w:pPr>
            <w:r>
              <w:rPr>
                <w:rFonts w:ascii="Times New Roman" w:hAnsi="Times New Roman"/>
                <w:sz w:val="20"/>
                <w:szCs w:val="20"/>
              </w:rPr>
              <w:t>01</w:t>
            </w:r>
          </w:p>
        </w:tc>
        <w:tc>
          <w:tcPr>
            <w:tcW w:w="1276" w:type="dxa"/>
          </w:tcPr>
          <w:p w:rsidR="00FE54C6" w:rsidRPr="00D46019" w:rsidRDefault="00FE54C6" w:rsidP="006431E9">
            <w:pPr>
              <w:jc w:val="center"/>
              <w:rPr>
                <w:rFonts w:ascii="Times New Roman" w:hAnsi="Times New Roman"/>
                <w:sz w:val="20"/>
                <w:szCs w:val="20"/>
              </w:rPr>
            </w:pPr>
            <w:r w:rsidRPr="00D46019">
              <w:rPr>
                <w:rFonts w:ascii="Times New Roman" w:hAnsi="Times New Roman"/>
                <w:sz w:val="20"/>
                <w:szCs w:val="20"/>
              </w:rPr>
              <w:t>851,9</w:t>
            </w:r>
          </w:p>
        </w:tc>
        <w:tc>
          <w:tcPr>
            <w:tcW w:w="1276" w:type="dxa"/>
          </w:tcPr>
          <w:p w:rsidR="00FE54C6" w:rsidRPr="00D46019" w:rsidRDefault="00FE54C6" w:rsidP="006431E9">
            <w:pPr>
              <w:jc w:val="center"/>
              <w:rPr>
                <w:rFonts w:ascii="Times New Roman" w:hAnsi="Times New Roman"/>
                <w:sz w:val="20"/>
                <w:szCs w:val="20"/>
              </w:rPr>
            </w:pPr>
            <w:r w:rsidRPr="00D46019">
              <w:rPr>
                <w:rFonts w:ascii="Times New Roman" w:hAnsi="Times New Roman"/>
                <w:sz w:val="20"/>
                <w:szCs w:val="20"/>
              </w:rPr>
              <w:t>326,4</w:t>
            </w:r>
          </w:p>
        </w:tc>
        <w:tc>
          <w:tcPr>
            <w:tcW w:w="1275" w:type="dxa"/>
          </w:tcPr>
          <w:p w:rsidR="00FE54C6" w:rsidRPr="00D46019" w:rsidRDefault="00FE54C6" w:rsidP="00143B86">
            <w:pPr>
              <w:jc w:val="right"/>
              <w:rPr>
                <w:rFonts w:ascii="Times New Roman" w:hAnsi="Times New Roman"/>
                <w:sz w:val="20"/>
                <w:szCs w:val="20"/>
              </w:rPr>
            </w:pPr>
            <w:r w:rsidRPr="00D46019">
              <w:rPr>
                <w:rFonts w:ascii="Times New Roman" w:hAnsi="Times New Roman"/>
                <w:sz w:val="20"/>
                <w:szCs w:val="20"/>
              </w:rPr>
              <w:t>2115,0</w:t>
            </w:r>
          </w:p>
        </w:tc>
        <w:tc>
          <w:tcPr>
            <w:tcW w:w="993" w:type="dxa"/>
          </w:tcPr>
          <w:p w:rsidR="00FE54C6" w:rsidRPr="00D46019" w:rsidRDefault="00FE54C6" w:rsidP="00143B86">
            <w:pPr>
              <w:jc w:val="right"/>
              <w:rPr>
                <w:rFonts w:ascii="Times New Roman" w:hAnsi="Times New Roman"/>
                <w:sz w:val="20"/>
                <w:szCs w:val="20"/>
              </w:rPr>
            </w:pPr>
            <w:r w:rsidRPr="00D46019">
              <w:rPr>
                <w:rFonts w:ascii="Times New Roman" w:hAnsi="Times New Roman"/>
                <w:sz w:val="20"/>
                <w:szCs w:val="20"/>
              </w:rPr>
              <w:t>+148</w:t>
            </w:r>
          </w:p>
        </w:tc>
        <w:tc>
          <w:tcPr>
            <w:tcW w:w="992" w:type="dxa"/>
          </w:tcPr>
          <w:p w:rsidR="00FE54C6" w:rsidRPr="00D46019" w:rsidRDefault="00FE54C6" w:rsidP="00143B86">
            <w:pPr>
              <w:jc w:val="right"/>
              <w:rPr>
                <w:rFonts w:ascii="Times New Roman" w:hAnsi="Times New Roman"/>
                <w:sz w:val="20"/>
                <w:szCs w:val="20"/>
              </w:rPr>
            </w:pPr>
            <w:r w:rsidRPr="00D46019">
              <w:rPr>
                <w:rFonts w:ascii="Times New Roman" w:hAnsi="Times New Roman"/>
                <w:sz w:val="20"/>
                <w:szCs w:val="20"/>
              </w:rPr>
              <w:t>+548</w:t>
            </w:r>
          </w:p>
        </w:tc>
      </w:tr>
      <w:tr w:rsidR="00FE54C6" w:rsidRPr="00C84C01" w:rsidTr="009A0CFB">
        <w:trPr>
          <w:trHeight w:val="315"/>
        </w:trPr>
        <w:tc>
          <w:tcPr>
            <w:tcW w:w="2122" w:type="dxa"/>
          </w:tcPr>
          <w:p w:rsidR="00FE54C6" w:rsidRPr="00D46019" w:rsidRDefault="00FE54C6" w:rsidP="006431E9">
            <w:pPr>
              <w:rPr>
                <w:rFonts w:ascii="Times New Roman" w:hAnsi="Times New Roman"/>
                <w:b/>
                <w:bCs/>
                <w:sz w:val="20"/>
                <w:szCs w:val="20"/>
              </w:rPr>
            </w:pPr>
            <w:r w:rsidRPr="00D46019">
              <w:rPr>
                <w:rFonts w:ascii="Times New Roman" w:hAnsi="Times New Roman"/>
                <w:b/>
                <w:bCs/>
                <w:sz w:val="20"/>
                <w:szCs w:val="20"/>
              </w:rPr>
              <w:t>ВСЕГО:</w:t>
            </w:r>
          </w:p>
        </w:tc>
        <w:tc>
          <w:tcPr>
            <w:tcW w:w="708" w:type="dxa"/>
          </w:tcPr>
          <w:p w:rsidR="00FE54C6" w:rsidRPr="00D46019" w:rsidRDefault="00FE54C6" w:rsidP="006431E9">
            <w:pPr>
              <w:ind w:left="-118" w:right="-99"/>
              <w:jc w:val="center"/>
              <w:rPr>
                <w:rFonts w:ascii="Times New Roman" w:hAnsi="Times New Roman"/>
                <w:b/>
                <w:sz w:val="20"/>
                <w:szCs w:val="20"/>
              </w:rPr>
            </w:pPr>
          </w:p>
        </w:tc>
        <w:tc>
          <w:tcPr>
            <w:tcW w:w="709" w:type="dxa"/>
          </w:tcPr>
          <w:p w:rsidR="00FE54C6" w:rsidRPr="00D46019" w:rsidRDefault="00FE54C6" w:rsidP="006431E9">
            <w:pPr>
              <w:ind w:left="-118" w:right="-99"/>
              <w:jc w:val="center"/>
              <w:rPr>
                <w:rFonts w:ascii="Times New Roman" w:hAnsi="Times New Roman"/>
                <w:b/>
                <w:sz w:val="20"/>
                <w:szCs w:val="20"/>
              </w:rPr>
            </w:pPr>
          </w:p>
        </w:tc>
        <w:tc>
          <w:tcPr>
            <w:tcW w:w="1276" w:type="dxa"/>
          </w:tcPr>
          <w:p w:rsidR="00FE54C6" w:rsidRPr="00D46019" w:rsidRDefault="00FE54C6" w:rsidP="006431E9">
            <w:pPr>
              <w:ind w:left="-118" w:right="-99"/>
              <w:jc w:val="center"/>
              <w:rPr>
                <w:rFonts w:ascii="Times New Roman" w:hAnsi="Times New Roman"/>
                <w:b/>
                <w:sz w:val="20"/>
                <w:szCs w:val="20"/>
              </w:rPr>
            </w:pPr>
            <w:r w:rsidRPr="00D46019">
              <w:rPr>
                <w:rFonts w:ascii="Times New Roman" w:hAnsi="Times New Roman"/>
                <w:b/>
                <w:sz w:val="20"/>
                <w:szCs w:val="20"/>
              </w:rPr>
              <w:t>62 182,9</w:t>
            </w:r>
          </w:p>
        </w:tc>
        <w:tc>
          <w:tcPr>
            <w:tcW w:w="1276" w:type="dxa"/>
          </w:tcPr>
          <w:p w:rsidR="00FE54C6" w:rsidRPr="00D46019" w:rsidRDefault="00FE54C6" w:rsidP="006431E9">
            <w:pPr>
              <w:ind w:left="-118" w:right="-99"/>
              <w:jc w:val="center"/>
              <w:rPr>
                <w:rFonts w:ascii="Times New Roman" w:hAnsi="Times New Roman"/>
                <w:b/>
                <w:sz w:val="20"/>
                <w:szCs w:val="20"/>
              </w:rPr>
            </w:pPr>
            <w:r w:rsidRPr="00D46019">
              <w:rPr>
                <w:rFonts w:ascii="Times New Roman" w:hAnsi="Times New Roman"/>
                <w:b/>
                <w:sz w:val="20"/>
                <w:szCs w:val="20"/>
              </w:rPr>
              <w:t>110 528,4</w:t>
            </w:r>
          </w:p>
        </w:tc>
        <w:tc>
          <w:tcPr>
            <w:tcW w:w="1275" w:type="dxa"/>
          </w:tcPr>
          <w:p w:rsidR="00FE54C6" w:rsidRPr="00D46019" w:rsidRDefault="00FE54C6" w:rsidP="00143B86">
            <w:pPr>
              <w:ind w:left="-118" w:right="-99"/>
              <w:jc w:val="right"/>
              <w:rPr>
                <w:rFonts w:ascii="Times New Roman" w:hAnsi="Times New Roman"/>
                <w:b/>
                <w:sz w:val="20"/>
                <w:szCs w:val="20"/>
              </w:rPr>
            </w:pPr>
            <w:r w:rsidRPr="00D46019">
              <w:rPr>
                <w:rFonts w:ascii="Times New Roman" w:hAnsi="Times New Roman"/>
                <w:b/>
                <w:sz w:val="20"/>
                <w:szCs w:val="20"/>
              </w:rPr>
              <w:t>101 636,0</w:t>
            </w:r>
          </w:p>
        </w:tc>
        <w:tc>
          <w:tcPr>
            <w:tcW w:w="993" w:type="dxa"/>
          </w:tcPr>
          <w:p w:rsidR="00FE54C6" w:rsidRPr="00D46019" w:rsidRDefault="00FE54C6" w:rsidP="00143B86">
            <w:pPr>
              <w:ind w:left="-118" w:right="-99"/>
              <w:jc w:val="right"/>
              <w:rPr>
                <w:rFonts w:ascii="Times New Roman" w:hAnsi="Times New Roman"/>
                <w:b/>
                <w:sz w:val="20"/>
                <w:szCs w:val="20"/>
              </w:rPr>
            </w:pPr>
            <w:r w:rsidRPr="00D46019">
              <w:rPr>
                <w:rFonts w:ascii="Times New Roman" w:hAnsi="Times New Roman"/>
                <w:b/>
                <w:sz w:val="20"/>
                <w:szCs w:val="20"/>
              </w:rPr>
              <w:t>+63</w:t>
            </w:r>
          </w:p>
        </w:tc>
        <w:tc>
          <w:tcPr>
            <w:tcW w:w="992" w:type="dxa"/>
          </w:tcPr>
          <w:p w:rsidR="00FE54C6" w:rsidRPr="00D46019" w:rsidRDefault="00FE54C6" w:rsidP="00143B86">
            <w:pPr>
              <w:ind w:left="-118" w:right="-99"/>
              <w:jc w:val="right"/>
              <w:rPr>
                <w:rFonts w:ascii="Times New Roman" w:hAnsi="Times New Roman"/>
                <w:b/>
                <w:sz w:val="20"/>
                <w:szCs w:val="20"/>
              </w:rPr>
            </w:pPr>
            <w:r w:rsidRPr="00D46019">
              <w:rPr>
                <w:rFonts w:ascii="Times New Roman" w:hAnsi="Times New Roman"/>
                <w:b/>
                <w:sz w:val="20"/>
                <w:szCs w:val="20"/>
              </w:rPr>
              <w:t>-8</w:t>
            </w:r>
          </w:p>
        </w:tc>
      </w:tr>
    </w:tbl>
    <w:p w:rsidR="00965F2F" w:rsidRDefault="00D46019" w:rsidP="008D1164">
      <w:pPr>
        <w:pStyle w:val="a8"/>
        <w:widowControl w:val="0"/>
        <w:tabs>
          <w:tab w:val="left" w:pos="567"/>
        </w:tabs>
        <w:spacing w:after="0"/>
        <w:ind w:left="0" w:firstLine="567"/>
        <w:jc w:val="both"/>
        <w:rPr>
          <w:rFonts w:ascii="Times New Roman" w:hAnsi="Times New Roman"/>
          <w:sz w:val="28"/>
          <w:szCs w:val="28"/>
        </w:rPr>
      </w:pPr>
      <w:r>
        <w:rPr>
          <w:rFonts w:ascii="Times New Roman" w:hAnsi="Times New Roman"/>
          <w:sz w:val="28"/>
          <w:szCs w:val="28"/>
        </w:rPr>
        <w:t>Уменьшение</w:t>
      </w:r>
      <w:r w:rsidR="005B1C83" w:rsidRPr="00A9465C">
        <w:rPr>
          <w:rFonts w:ascii="Times New Roman" w:hAnsi="Times New Roman"/>
          <w:sz w:val="28"/>
          <w:szCs w:val="28"/>
        </w:rPr>
        <w:t xml:space="preserve"> общего объема расходов бюджета поселения в 201</w:t>
      </w:r>
      <w:r>
        <w:rPr>
          <w:rFonts w:ascii="Times New Roman" w:hAnsi="Times New Roman"/>
          <w:sz w:val="28"/>
          <w:szCs w:val="28"/>
        </w:rPr>
        <w:t>6</w:t>
      </w:r>
      <w:r w:rsidR="005B1C83" w:rsidRPr="00A9465C">
        <w:rPr>
          <w:rFonts w:ascii="Times New Roman" w:hAnsi="Times New Roman"/>
          <w:sz w:val="28"/>
          <w:szCs w:val="28"/>
        </w:rPr>
        <w:t xml:space="preserve"> году в сравнении с </w:t>
      </w:r>
      <w:r>
        <w:rPr>
          <w:rFonts w:ascii="Times New Roman" w:hAnsi="Times New Roman"/>
          <w:sz w:val="28"/>
          <w:szCs w:val="28"/>
        </w:rPr>
        <w:t xml:space="preserve">ожидаемым исполнением за </w:t>
      </w:r>
      <w:r w:rsidR="005B1C83" w:rsidRPr="00A9465C">
        <w:rPr>
          <w:rFonts w:ascii="Times New Roman" w:hAnsi="Times New Roman"/>
          <w:sz w:val="28"/>
          <w:szCs w:val="28"/>
        </w:rPr>
        <w:t>201</w:t>
      </w:r>
      <w:r>
        <w:rPr>
          <w:rFonts w:ascii="Times New Roman" w:hAnsi="Times New Roman"/>
          <w:sz w:val="28"/>
          <w:szCs w:val="28"/>
        </w:rPr>
        <w:t>5</w:t>
      </w:r>
      <w:r w:rsidR="005B1C83" w:rsidRPr="00A9465C">
        <w:rPr>
          <w:rFonts w:ascii="Times New Roman" w:hAnsi="Times New Roman"/>
          <w:sz w:val="28"/>
          <w:szCs w:val="28"/>
        </w:rPr>
        <w:t xml:space="preserve"> год</w:t>
      </w:r>
      <w:r>
        <w:rPr>
          <w:rFonts w:ascii="Times New Roman" w:hAnsi="Times New Roman"/>
          <w:sz w:val="28"/>
          <w:szCs w:val="28"/>
        </w:rPr>
        <w:t xml:space="preserve"> </w:t>
      </w:r>
      <w:r w:rsidR="005B1C83" w:rsidRPr="00A9465C">
        <w:rPr>
          <w:rFonts w:ascii="Times New Roman" w:hAnsi="Times New Roman"/>
          <w:sz w:val="28"/>
          <w:szCs w:val="28"/>
        </w:rPr>
        <w:t xml:space="preserve">составит – </w:t>
      </w:r>
      <w:r>
        <w:rPr>
          <w:rFonts w:ascii="Times New Roman" w:hAnsi="Times New Roman"/>
          <w:sz w:val="28"/>
          <w:szCs w:val="28"/>
        </w:rPr>
        <w:t>8</w:t>
      </w:r>
      <w:r w:rsidR="005B1C83" w:rsidRPr="00A9465C">
        <w:rPr>
          <w:rFonts w:ascii="Times New Roman" w:hAnsi="Times New Roman"/>
          <w:sz w:val="28"/>
          <w:szCs w:val="28"/>
        </w:rPr>
        <w:t xml:space="preserve"> %. Расходы бюджета поселения планируются выше ожидаемого </w:t>
      </w:r>
      <w:r w:rsidR="007969C1">
        <w:rPr>
          <w:rFonts w:ascii="Times New Roman" w:hAnsi="Times New Roman"/>
          <w:sz w:val="28"/>
          <w:szCs w:val="28"/>
        </w:rPr>
        <w:t xml:space="preserve">за 2015 год </w:t>
      </w:r>
      <w:r w:rsidR="009E2789">
        <w:rPr>
          <w:rFonts w:ascii="Times New Roman" w:hAnsi="Times New Roman"/>
          <w:sz w:val="28"/>
          <w:szCs w:val="28"/>
        </w:rPr>
        <w:t xml:space="preserve">по всем разделам </w:t>
      </w:r>
      <w:r w:rsidR="00F03837" w:rsidRPr="00A9465C">
        <w:rPr>
          <w:rFonts w:ascii="Times New Roman" w:hAnsi="Times New Roman"/>
          <w:sz w:val="28"/>
          <w:szCs w:val="28"/>
        </w:rPr>
        <w:t>бюджетной классификации</w:t>
      </w:r>
      <w:r w:rsidR="00F03837">
        <w:rPr>
          <w:rFonts w:ascii="Times New Roman" w:hAnsi="Times New Roman"/>
          <w:sz w:val="28"/>
          <w:szCs w:val="28"/>
        </w:rPr>
        <w:t xml:space="preserve"> </w:t>
      </w:r>
      <w:r w:rsidR="009E2789">
        <w:rPr>
          <w:rFonts w:ascii="Times New Roman" w:hAnsi="Times New Roman"/>
          <w:sz w:val="28"/>
          <w:szCs w:val="28"/>
        </w:rPr>
        <w:t>за исключением расходов по разделу</w:t>
      </w:r>
      <w:r w:rsidR="005B1C83" w:rsidRPr="00A9465C">
        <w:rPr>
          <w:rFonts w:ascii="Times New Roman" w:hAnsi="Times New Roman"/>
          <w:sz w:val="28"/>
          <w:szCs w:val="28"/>
        </w:rPr>
        <w:t xml:space="preserve"> </w:t>
      </w:r>
      <w:r w:rsidR="009E2789">
        <w:rPr>
          <w:rFonts w:ascii="Times New Roman" w:hAnsi="Times New Roman"/>
          <w:sz w:val="28"/>
          <w:szCs w:val="28"/>
        </w:rPr>
        <w:t>«Национальная экономика». По разделу</w:t>
      </w:r>
      <w:r w:rsidR="009E2789" w:rsidRPr="00A9465C">
        <w:rPr>
          <w:rFonts w:ascii="Times New Roman" w:hAnsi="Times New Roman"/>
          <w:sz w:val="28"/>
          <w:szCs w:val="28"/>
        </w:rPr>
        <w:t xml:space="preserve"> </w:t>
      </w:r>
      <w:r w:rsidR="009E2789">
        <w:rPr>
          <w:rFonts w:ascii="Times New Roman" w:hAnsi="Times New Roman"/>
          <w:sz w:val="28"/>
          <w:szCs w:val="28"/>
        </w:rPr>
        <w:t xml:space="preserve">«Национальная экономика» в 2016 году планируется снижение расходов на 50 % за </w:t>
      </w:r>
      <w:r w:rsidR="005B1C83" w:rsidRPr="00A9465C">
        <w:rPr>
          <w:rFonts w:ascii="Times New Roman" w:hAnsi="Times New Roman"/>
          <w:sz w:val="28"/>
          <w:szCs w:val="28"/>
        </w:rPr>
        <w:t xml:space="preserve">счет </w:t>
      </w:r>
      <w:r w:rsidR="009E2789">
        <w:rPr>
          <w:rFonts w:ascii="Times New Roman" w:hAnsi="Times New Roman"/>
          <w:sz w:val="28"/>
          <w:szCs w:val="28"/>
        </w:rPr>
        <w:t>снижения бюджетных ассигнований по подразделу «Дорожное хозяйство» на 23 750,8 тыс. руб. или на 62 %</w:t>
      </w:r>
      <w:r w:rsidR="00F03837">
        <w:rPr>
          <w:rFonts w:ascii="Times New Roman" w:hAnsi="Times New Roman"/>
          <w:sz w:val="28"/>
          <w:szCs w:val="28"/>
        </w:rPr>
        <w:t xml:space="preserve"> от ожидаемого исполнения </w:t>
      </w:r>
      <w:r w:rsidR="005B1C83" w:rsidRPr="00A9465C">
        <w:rPr>
          <w:rFonts w:ascii="Times New Roman" w:hAnsi="Times New Roman"/>
          <w:sz w:val="28"/>
          <w:szCs w:val="28"/>
        </w:rPr>
        <w:t xml:space="preserve">расходов </w:t>
      </w:r>
      <w:r w:rsidR="00F03837">
        <w:rPr>
          <w:rFonts w:ascii="Times New Roman" w:hAnsi="Times New Roman"/>
          <w:sz w:val="28"/>
          <w:szCs w:val="28"/>
        </w:rPr>
        <w:t>за 2015 год.</w:t>
      </w:r>
      <w:r w:rsidR="00F03837" w:rsidRPr="00A9465C">
        <w:rPr>
          <w:rFonts w:ascii="Times New Roman" w:hAnsi="Times New Roman"/>
          <w:sz w:val="28"/>
          <w:szCs w:val="28"/>
        </w:rPr>
        <w:t xml:space="preserve"> </w:t>
      </w:r>
      <w:r w:rsidR="00965F2F">
        <w:rPr>
          <w:rFonts w:ascii="Times New Roman" w:hAnsi="Times New Roman"/>
          <w:sz w:val="28"/>
          <w:szCs w:val="28"/>
        </w:rPr>
        <w:t>(В 2015 году субсидии из бюджета Республики Карелия - на строительство, модернизацию, ремонт и содержание автомобильных дорог составили - 20 000,0 тыс. руб.).</w:t>
      </w:r>
    </w:p>
    <w:p w:rsidR="00094B4A" w:rsidRDefault="007969C1" w:rsidP="008D1164">
      <w:pPr>
        <w:spacing w:after="0"/>
        <w:ind w:firstLine="567"/>
        <w:jc w:val="both"/>
        <w:rPr>
          <w:rFonts w:ascii="Times New Roman" w:hAnsi="Times New Roman"/>
          <w:sz w:val="28"/>
          <w:szCs w:val="28"/>
        </w:rPr>
      </w:pPr>
      <w:r>
        <w:rPr>
          <w:rFonts w:ascii="Times New Roman" w:hAnsi="Times New Roman"/>
          <w:sz w:val="28"/>
          <w:szCs w:val="28"/>
        </w:rPr>
        <w:t xml:space="preserve">Значительный увеличение </w:t>
      </w:r>
      <w:r w:rsidR="00EB7C4A">
        <w:rPr>
          <w:rFonts w:ascii="Times New Roman" w:hAnsi="Times New Roman"/>
          <w:sz w:val="28"/>
          <w:szCs w:val="28"/>
        </w:rPr>
        <w:t xml:space="preserve">по сравнению с ожидаемым исполнением </w:t>
      </w:r>
      <w:r w:rsidR="00EB7C4A" w:rsidRPr="00A9465C">
        <w:rPr>
          <w:rFonts w:ascii="Times New Roman" w:hAnsi="Times New Roman"/>
          <w:sz w:val="28"/>
          <w:szCs w:val="28"/>
        </w:rPr>
        <w:t xml:space="preserve">расходов </w:t>
      </w:r>
      <w:r w:rsidR="00EB7C4A">
        <w:rPr>
          <w:rFonts w:ascii="Times New Roman" w:hAnsi="Times New Roman"/>
          <w:sz w:val="28"/>
          <w:szCs w:val="28"/>
        </w:rPr>
        <w:t xml:space="preserve">за 2015 год </w:t>
      </w:r>
      <w:r>
        <w:rPr>
          <w:rFonts w:ascii="Times New Roman" w:hAnsi="Times New Roman"/>
          <w:sz w:val="28"/>
          <w:szCs w:val="28"/>
        </w:rPr>
        <w:t>планируется по</w:t>
      </w:r>
      <w:r w:rsidR="00F62F30" w:rsidRPr="00F62F30">
        <w:rPr>
          <w:rFonts w:ascii="Times New Roman" w:hAnsi="Times New Roman"/>
          <w:sz w:val="28"/>
          <w:szCs w:val="28"/>
        </w:rPr>
        <w:t xml:space="preserve"> </w:t>
      </w:r>
      <w:r w:rsidR="00F62F30">
        <w:rPr>
          <w:rFonts w:ascii="Times New Roman" w:hAnsi="Times New Roman"/>
          <w:sz w:val="28"/>
          <w:szCs w:val="28"/>
        </w:rPr>
        <w:t>подразделам:</w:t>
      </w:r>
    </w:p>
    <w:p w:rsidR="00EB7C4A" w:rsidRDefault="00094B4A" w:rsidP="008D1164">
      <w:pPr>
        <w:spacing w:after="0"/>
        <w:ind w:firstLine="567"/>
        <w:jc w:val="both"/>
        <w:rPr>
          <w:rFonts w:ascii="Times New Roman" w:hAnsi="Times New Roman"/>
          <w:sz w:val="28"/>
          <w:szCs w:val="28"/>
        </w:rPr>
      </w:pPr>
      <w:r>
        <w:rPr>
          <w:rFonts w:ascii="Times New Roman" w:hAnsi="Times New Roman"/>
          <w:sz w:val="28"/>
          <w:szCs w:val="28"/>
        </w:rPr>
        <w:t>-</w:t>
      </w:r>
      <w:r w:rsidR="007969C1">
        <w:rPr>
          <w:rFonts w:ascii="Times New Roman" w:hAnsi="Times New Roman"/>
          <w:sz w:val="28"/>
          <w:szCs w:val="28"/>
        </w:rPr>
        <w:t xml:space="preserve"> «Обслуживание муниципального долга» в </w:t>
      </w:r>
      <w:r>
        <w:rPr>
          <w:rFonts w:ascii="Times New Roman" w:hAnsi="Times New Roman"/>
          <w:sz w:val="28"/>
          <w:szCs w:val="28"/>
        </w:rPr>
        <w:t>6</w:t>
      </w:r>
      <w:r w:rsidR="007969C1">
        <w:rPr>
          <w:rFonts w:ascii="Times New Roman" w:hAnsi="Times New Roman"/>
          <w:sz w:val="28"/>
          <w:szCs w:val="28"/>
        </w:rPr>
        <w:t xml:space="preserve">,5 раза </w:t>
      </w:r>
      <w:r w:rsidR="00F62F30">
        <w:rPr>
          <w:rFonts w:ascii="Times New Roman" w:hAnsi="Times New Roman"/>
          <w:sz w:val="28"/>
          <w:szCs w:val="28"/>
        </w:rPr>
        <w:t xml:space="preserve">или на 1 788,6 </w:t>
      </w:r>
      <w:proofErr w:type="spellStart"/>
      <w:r w:rsidR="00F62F30">
        <w:rPr>
          <w:rFonts w:ascii="Times New Roman" w:hAnsi="Times New Roman"/>
          <w:sz w:val="28"/>
          <w:szCs w:val="28"/>
        </w:rPr>
        <w:t>тыс.руб</w:t>
      </w:r>
      <w:proofErr w:type="spellEnd"/>
      <w:r w:rsidR="00F62F30">
        <w:rPr>
          <w:rFonts w:ascii="Times New Roman" w:hAnsi="Times New Roman"/>
          <w:sz w:val="28"/>
          <w:szCs w:val="28"/>
        </w:rPr>
        <w:t xml:space="preserve">. </w:t>
      </w:r>
      <w:r w:rsidR="007969C1">
        <w:rPr>
          <w:rFonts w:ascii="Times New Roman" w:hAnsi="Times New Roman"/>
          <w:sz w:val="28"/>
          <w:szCs w:val="28"/>
        </w:rPr>
        <w:t xml:space="preserve">по сравнению с ожидаемым </w:t>
      </w:r>
      <w:r w:rsidR="005D40E2">
        <w:rPr>
          <w:rFonts w:ascii="Times New Roman" w:hAnsi="Times New Roman"/>
          <w:sz w:val="28"/>
          <w:szCs w:val="28"/>
        </w:rPr>
        <w:t>за</w:t>
      </w:r>
      <w:r w:rsidR="007969C1">
        <w:rPr>
          <w:rFonts w:ascii="Times New Roman" w:hAnsi="Times New Roman"/>
          <w:sz w:val="28"/>
          <w:szCs w:val="28"/>
        </w:rPr>
        <w:t xml:space="preserve"> 2015 год. </w:t>
      </w:r>
    </w:p>
    <w:p w:rsidR="00EB7C4A" w:rsidRDefault="00094B4A" w:rsidP="008D1164">
      <w:pPr>
        <w:spacing w:after="0"/>
        <w:jc w:val="both"/>
        <w:rPr>
          <w:rFonts w:ascii="Times New Roman" w:hAnsi="Times New Roman"/>
          <w:bCs/>
          <w:sz w:val="28"/>
          <w:szCs w:val="28"/>
        </w:rPr>
      </w:pPr>
      <w:r w:rsidRPr="00D27473">
        <w:rPr>
          <w:rFonts w:ascii="Times New Roman" w:hAnsi="Times New Roman"/>
          <w:sz w:val="28"/>
          <w:szCs w:val="28"/>
        </w:rPr>
        <w:t>- «</w:t>
      </w:r>
      <w:r w:rsidRPr="00D27473">
        <w:rPr>
          <w:rFonts w:ascii="Times New Roman" w:hAnsi="Times New Roman"/>
          <w:bCs/>
          <w:sz w:val="28"/>
          <w:szCs w:val="28"/>
        </w:rPr>
        <w:t>Социальное обеспечение населения» в 2 раза</w:t>
      </w:r>
      <w:r w:rsidR="007D7C59" w:rsidRPr="00D27473">
        <w:rPr>
          <w:rFonts w:ascii="Times New Roman" w:hAnsi="Times New Roman"/>
          <w:bCs/>
          <w:sz w:val="28"/>
          <w:szCs w:val="28"/>
        </w:rPr>
        <w:t xml:space="preserve"> или на 39,3 тыс. руб</w:t>
      </w:r>
      <w:r w:rsidR="00EB7C4A">
        <w:rPr>
          <w:rFonts w:ascii="Times New Roman" w:hAnsi="Times New Roman"/>
          <w:bCs/>
          <w:sz w:val="28"/>
          <w:szCs w:val="28"/>
        </w:rPr>
        <w:t>.</w:t>
      </w:r>
      <w:r w:rsidR="000D750D">
        <w:rPr>
          <w:rFonts w:ascii="Times New Roman" w:hAnsi="Times New Roman"/>
          <w:bCs/>
          <w:sz w:val="28"/>
          <w:szCs w:val="28"/>
        </w:rPr>
        <w:t>;</w:t>
      </w:r>
    </w:p>
    <w:p w:rsidR="00F62F30" w:rsidRPr="00D27473" w:rsidRDefault="00F62F30" w:rsidP="008D1164">
      <w:pPr>
        <w:spacing w:after="0"/>
        <w:jc w:val="both"/>
        <w:rPr>
          <w:rFonts w:ascii="Times New Roman" w:hAnsi="Times New Roman"/>
          <w:bCs/>
          <w:sz w:val="28"/>
          <w:szCs w:val="28"/>
        </w:rPr>
      </w:pPr>
      <w:r w:rsidRPr="00D27473">
        <w:rPr>
          <w:rFonts w:ascii="Times New Roman" w:hAnsi="Times New Roman"/>
          <w:bCs/>
          <w:sz w:val="28"/>
          <w:szCs w:val="28"/>
        </w:rPr>
        <w:t>-</w:t>
      </w:r>
      <w:r w:rsidR="004463F0" w:rsidRPr="00D27473">
        <w:rPr>
          <w:rFonts w:ascii="Times New Roman" w:hAnsi="Times New Roman"/>
          <w:bCs/>
          <w:sz w:val="28"/>
          <w:szCs w:val="28"/>
        </w:rPr>
        <w:t xml:space="preserve"> </w:t>
      </w:r>
      <w:r w:rsidRPr="00D27473">
        <w:rPr>
          <w:rFonts w:ascii="Times New Roman" w:hAnsi="Times New Roman"/>
          <w:bCs/>
          <w:sz w:val="28"/>
          <w:szCs w:val="28"/>
        </w:rPr>
        <w:t xml:space="preserve">«Коммунальное хозяйство» в 4,6 раза </w:t>
      </w:r>
      <w:r w:rsidR="007D7C59" w:rsidRPr="00D27473">
        <w:rPr>
          <w:rFonts w:ascii="Times New Roman" w:hAnsi="Times New Roman"/>
          <w:bCs/>
          <w:sz w:val="28"/>
          <w:szCs w:val="28"/>
        </w:rPr>
        <w:t>или на 7</w:t>
      </w:r>
      <w:r w:rsidR="000D750D">
        <w:rPr>
          <w:rFonts w:ascii="Times New Roman" w:hAnsi="Times New Roman"/>
          <w:bCs/>
          <w:sz w:val="28"/>
          <w:szCs w:val="28"/>
        </w:rPr>
        <w:t> </w:t>
      </w:r>
      <w:r w:rsidR="007D7C59" w:rsidRPr="00D27473">
        <w:rPr>
          <w:rFonts w:ascii="Times New Roman" w:hAnsi="Times New Roman"/>
          <w:bCs/>
          <w:sz w:val="28"/>
          <w:szCs w:val="28"/>
        </w:rPr>
        <w:t>143</w:t>
      </w:r>
      <w:r w:rsidR="000D750D">
        <w:rPr>
          <w:rFonts w:ascii="Times New Roman" w:hAnsi="Times New Roman"/>
          <w:bCs/>
          <w:sz w:val="28"/>
          <w:szCs w:val="28"/>
        </w:rPr>
        <w:t>,0 тыс. руб.;</w:t>
      </w:r>
    </w:p>
    <w:p w:rsidR="00D32D36" w:rsidRPr="00D27473" w:rsidRDefault="00D32D36" w:rsidP="008D1164">
      <w:pPr>
        <w:spacing w:after="0"/>
        <w:jc w:val="both"/>
        <w:rPr>
          <w:rFonts w:ascii="Times New Roman" w:hAnsi="Times New Roman"/>
          <w:bCs/>
          <w:color w:val="FF0000"/>
          <w:sz w:val="28"/>
          <w:szCs w:val="28"/>
        </w:rPr>
      </w:pPr>
      <w:r w:rsidRPr="00D27473">
        <w:rPr>
          <w:rFonts w:ascii="Times New Roman" w:hAnsi="Times New Roman"/>
          <w:bCs/>
          <w:sz w:val="28"/>
          <w:szCs w:val="28"/>
        </w:rPr>
        <w:t>-</w:t>
      </w:r>
      <w:r w:rsidR="000D750D">
        <w:rPr>
          <w:rFonts w:ascii="Times New Roman" w:hAnsi="Times New Roman"/>
          <w:bCs/>
          <w:sz w:val="28"/>
          <w:szCs w:val="28"/>
        </w:rPr>
        <w:t xml:space="preserve"> </w:t>
      </w:r>
      <w:r w:rsidRPr="00D27473">
        <w:rPr>
          <w:rFonts w:ascii="Times New Roman" w:hAnsi="Times New Roman"/>
          <w:bCs/>
          <w:sz w:val="28"/>
          <w:szCs w:val="28"/>
        </w:rPr>
        <w:t xml:space="preserve">«Другие вопросы в области национальной безопасности и правоохранительной деятельности» </w:t>
      </w:r>
      <w:r w:rsidR="000D750D">
        <w:rPr>
          <w:rFonts w:ascii="Times New Roman" w:hAnsi="Times New Roman"/>
          <w:bCs/>
          <w:sz w:val="28"/>
          <w:szCs w:val="28"/>
        </w:rPr>
        <w:t>в 2 раза или на 59,7 тыс. руб.</w:t>
      </w:r>
    </w:p>
    <w:p w:rsidR="00D32D36" w:rsidRPr="001A493B" w:rsidRDefault="001A493B" w:rsidP="008D1164">
      <w:pPr>
        <w:spacing w:after="0"/>
        <w:ind w:firstLine="567"/>
        <w:jc w:val="both"/>
        <w:rPr>
          <w:rFonts w:ascii="Times New Roman" w:hAnsi="Times New Roman"/>
          <w:sz w:val="28"/>
          <w:szCs w:val="28"/>
        </w:rPr>
      </w:pPr>
      <w:r>
        <w:rPr>
          <w:rFonts w:ascii="Times New Roman" w:hAnsi="Times New Roman"/>
          <w:sz w:val="28"/>
          <w:szCs w:val="28"/>
        </w:rPr>
        <w:t xml:space="preserve">В сравнении с фактическим исполнением расходов за 2014 год </w:t>
      </w:r>
      <w:r w:rsidR="00A81872">
        <w:rPr>
          <w:rFonts w:ascii="Times New Roman" w:hAnsi="Times New Roman"/>
          <w:sz w:val="28"/>
          <w:szCs w:val="28"/>
        </w:rPr>
        <w:t xml:space="preserve">общий рост </w:t>
      </w:r>
      <w:r>
        <w:rPr>
          <w:rFonts w:ascii="Times New Roman" w:hAnsi="Times New Roman"/>
          <w:sz w:val="28"/>
          <w:szCs w:val="28"/>
        </w:rPr>
        <w:t>планируемы</w:t>
      </w:r>
      <w:r w:rsidR="00A81872">
        <w:rPr>
          <w:rFonts w:ascii="Times New Roman" w:hAnsi="Times New Roman"/>
          <w:sz w:val="28"/>
          <w:szCs w:val="28"/>
        </w:rPr>
        <w:t>х</w:t>
      </w:r>
      <w:r>
        <w:rPr>
          <w:rFonts w:ascii="Times New Roman" w:hAnsi="Times New Roman"/>
          <w:sz w:val="28"/>
          <w:szCs w:val="28"/>
        </w:rPr>
        <w:t xml:space="preserve"> расход</w:t>
      </w:r>
      <w:r w:rsidR="00A81872">
        <w:rPr>
          <w:rFonts w:ascii="Times New Roman" w:hAnsi="Times New Roman"/>
          <w:sz w:val="28"/>
          <w:szCs w:val="28"/>
        </w:rPr>
        <w:t>ов</w:t>
      </w:r>
      <w:r>
        <w:rPr>
          <w:rFonts w:ascii="Times New Roman" w:hAnsi="Times New Roman"/>
          <w:sz w:val="28"/>
          <w:szCs w:val="28"/>
        </w:rPr>
        <w:t xml:space="preserve"> на 2016 год </w:t>
      </w:r>
      <w:r w:rsidR="007F6F95">
        <w:rPr>
          <w:rFonts w:ascii="Times New Roman" w:hAnsi="Times New Roman"/>
          <w:sz w:val="28"/>
          <w:szCs w:val="28"/>
        </w:rPr>
        <w:t xml:space="preserve">составит </w:t>
      </w:r>
      <w:r>
        <w:rPr>
          <w:rFonts w:ascii="Times New Roman" w:hAnsi="Times New Roman"/>
          <w:sz w:val="28"/>
          <w:szCs w:val="28"/>
        </w:rPr>
        <w:t xml:space="preserve">63% за счет увеличения расходов по всем разделам бюджетной классификации. </w:t>
      </w:r>
      <w:r w:rsidR="001D4477">
        <w:rPr>
          <w:rFonts w:ascii="Times New Roman" w:hAnsi="Times New Roman"/>
          <w:sz w:val="28"/>
          <w:szCs w:val="28"/>
        </w:rPr>
        <w:t>Наиболее з</w:t>
      </w:r>
      <w:r>
        <w:rPr>
          <w:rFonts w:ascii="Times New Roman" w:hAnsi="Times New Roman"/>
          <w:sz w:val="28"/>
          <w:szCs w:val="28"/>
        </w:rPr>
        <w:t xml:space="preserve">начительный рост расходов в 2016 году относительно фактического исполнения расходов за 2014 год </w:t>
      </w:r>
      <w:r w:rsidRPr="001A493B">
        <w:rPr>
          <w:rFonts w:ascii="Times New Roman" w:hAnsi="Times New Roman"/>
          <w:sz w:val="28"/>
          <w:szCs w:val="28"/>
        </w:rPr>
        <w:t>произошел по подразделам:</w:t>
      </w:r>
    </w:p>
    <w:p w:rsidR="001A493B" w:rsidRPr="00397EA0" w:rsidRDefault="001A493B" w:rsidP="008D1164">
      <w:pPr>
        <w:spacing w:after="0"/>
        <w:ind w:firstLine="567"/>
        <w:jc w:val="both"/>
        <w:rPr>
          <w:rFonts w:ascii="Times New Roman" w:hAnsi="Times New Roman"/>
          <w:bCs/>
          <w:sz w:val="28"/>
          <w:szCs w:val="28"/>
        </w:rPr>
      </w:pPr>
      <w:r w:rsidRPr="0088774A">
        <w:rPr>
          <w:rFonts w:ascii="Times New Roman" w:hAnsi="Times New Roman"/>
          <w:bCs/>
          <w:sz w:val="28"/>
          <w:szCs w:val="28"/>
        </w:rPr>
        <w:lastRenderedPageBreak/>
        <w:t xml:space="preserve">- </w:t>
      </w:r>
      <w:r w:rsidRPr="00D403F8">
        <w:rPr>
          <w:rFonts w:ascii="Times New Roman" w:hAnsi="Times New Roman"/>
          <w:bCs/>
          <w:sz w:val="28"/>
          <w:szCs w:val="28"/>
        </w:rPr>
        <w:t xml:space="preserve">«Обеспечение деятельности финансовых, налоговых и таможенных органов и органов финансового (финансово-бюджетного) надзора» на 231,8 тыс. руб. </w:t>
      </w:r>
      <w:r w:rsidRPr="00397EA0">
        <w:rPr>
          <w:rFonts w:ascii="Times New Roman" w:hAnsi="Times New Roman"/>
          <w:bCs/>
          <w:sz w:val="28"/>
          <w:szCs w:val="28"/>
        </w:rPr>
        <w:t>в связи с исполнением полномочий контрольно-счетного органа;</w:t>
      </w:r>
    </w:p>
    <w:p w:rsidR="001D4477" w:rsidRPr="0088774A" w:rsidRDefault="001D4477" w:rsidP="008D1164">
      <w:pPr>
        <w:spacing w:after="0"/>
        <w:ind w:firstLine="567"/>
        <w:jc w:val="both"/>
        <w:rPr>
          <w:rFonts w:ascii="Times New Roman" w:hAnsi="Times New Roman"/>
          <w:sz w:val="28"/>
          <w:szCs w:val="28"/>
        </w:rPr>
      </w:pPr>
      <w:r w:rsidRPr="0088774A">
        <w:rPr>
          <w:rFonts w:ascii="Times New Roman" w:hAnsi="Times New Roman"/>
          <w:sz w:val="28"/>
          <w:szCs w:val="28"/>
        </w:rPr>
        <w:t>- «Жилищное хозяйство» в 10,6 раза или на 11 249,3 тыс. руб.;</w:t>
      </w:r>
    </w:p>
    <w:p w:rsidR="001D4477" w:rsidRPr="0088774A" w:rsidRDefault="001D4477" w:rsidP="008D1164">
      <w:pPr>
        <w:spacing w:after="0"/>
        <w:ind w:firstLine="567"/>
        <w:jc w:val="both"/>
        <w:rPr>
          <w:rFonts w:ascii="Times New Roman" w:hAnsi="Times New Roman"/>
          <w:sz w:val="28"/>
          <w:szCs w:val="28"/>
        </w:rPr>
      </w:pPr>
      <w:r w:rsidRPr="0088774A">
        <w:rPr>
          <w:rFonts w:ascii="Times New Roman" w:hAnsi="Times New Roman"/>
          <w:sz w:val="28"/>
          <w:szCs w:val="28"/>
        </w:rPr>
        <w:t>- «Благоустройство» в 2 раза или на 8 976,3 тыс. руб.;</w:t>
      </w:r>
    </w:p>
    <w:p w:rsidR="001D4477" w:rsidRPr="0088774A" w:rsidRDefault="001D4477" w:rsidP="008D1164">
      <w:pPr>
        <w:spacing w:after="0"/>
        <w:ind w:firstLine="567"/>
        <w:jc w:val="both"/>
        <w:rPr>
          <w:rFonts w:ascii="Times New Roman" w:hAnsi="Times New Roman"/>
          <w:sz w:val="28"/>
          <w:szCs w:val="28"/>
        </w:rPr>
      </w:pPr>
      <w:r w:rsidRPr="0088774A">
        <w:rPr>
          <w:rFonts w:ascii="Times New Roman" w:hAnsi="Times New Roman"/>
          <w:sz w:val="28"/>
          <w:szCs w:val="28"/>
        </w:rPr>
        <w:t xml:space="preserve">- «Обслуживание муниципального долга» в 2,5 раза или на 1 263,1 </w:t>
      </w:r>
      <w:proofErr w:type="spellStart"/>
      <w:r w:rsidRPr="0088774A">
        <w:rPr>
          <w:rFonts w:ascii="Times New Roman" w:hAnsi="Times New Roman"/>
          <w:sz w:val="28"/>
          <w:szCs w:val="28"/>
        </w:rPr>
        <w:t>тыс.руб</w:t>
      </w:r>
      <w:proofErr w:type="spellEnd"/>
      <w:r w:rsidRPr="0088774A">
        <w:rPr>
          <w:rFonts w:ascii="Times New Roman" w:hAnsi="Times New Roman"/>
          <w:sz w:val="28"/>
          <w:szCs w:val="28"/>
        </w:rPr>
        <w:t>.</w:t>
      </w:r>
      <w:r w:rsidR="005A39B2" w:rsidRPr="0088774A">
        <w:rPr>
          <w:rFonts w:ascii="Times New Roman" w:hAnsi="Times New Roman"/>
          <w:sz w:val="28"/>
          <w:szCs w:val="28"/>
        </w:rPr>
        <w:t>;</w:t>
      </w:r>
    </w:p>
    <w:p w:rsidR="005A39B2" w:rsidRPr="0088774A" w:rsidRDefault="005A39B2" w:rsidP="008D1164">
      <w:pPr>
        <w:spacing w:after="0"/>
        <w:ind w:firstLine="567"/>
        <w:jc w:val="both"/>
        <w:rPr>
          <w:rFonts w:ascii="Times New Roman" w:hAnsi="Times New Roman"/>
          <w:sz w:val="28"/>
          <w:szCs w:val="28"/>
        </w:rPr>
      </w:pPr>
      <w:r w:rsidRPr="0088774A">
        <w:rPr>
          <w:rFonts w:ascii="Times New Roman" w:hAnsi="Times New Roman"/>
          <w:bCs/>
          <w:sz w:val="28"/>
          <w:szCs w:val="28"/>
        </w:rPr>
        <w:t>-</w:t>
      </w:r>
      <w:r w:rsidR="0088774A">
        <w:rPr>
          <w:rFonts w:ascii="Times New Roman" w:hAnsi="Times New Roman"/>
          <w:bCs/>
          <w:sz w:val="28"/>
          <w:szCs w:val="28"/>
        </w:rPr>
        <w:t xml:space="preserve"> </w:t>
      </w:r>
      <w:r w:rsidRPr="0088774A">
        <w:rPr>
          <w:rFonts w:ascii="Times New Roman" w:hAnsi="Times New Roman"/>
          <w:bCs/>
          <w:sz w:val="28"/>
          <w:szCs w:val="28"/>
        </w:rPr>
        <w:t>«Другие вопросы национальной экономики»</w:t>
      </w:r>
      <w:r w:rsidRPr="0088774A">
        <w:rPr>
          <w:rFonts w:ascii="Times New Roman" w:hAnsi="Times New Roman"/>
          <w:sz w:val="28"/>
          <w:szCs w:val="28"/>
        </w:rPr>
        <w:t xml:space="preserve"> в 3,5 раза или на 5 315 </w:t>
      </w:r>
      <w:proofErr w:type="spellStart"/>
      <w:r w:rsidRPr="0088774A">
        <w:rPr>
          <w:rFonts w:ascii="Times New Roman" w:hAnsi="Times New Roman"/>
          <w:sz w:val="28"/>
          <w:szCs w:val="28"/>
        </w:rPr>
        <w:t>тыс.руб</w:t>
      </w:r>
      <w:proofErr w:type="spellEnd"/>
      <w:r w:rsidRPr="0088774A">
        <w:rPr>
          <w:rFonts w:ascii="Times New Roman" w:hAnsi="Times New Roman"/>
          <w:sz w:val="28"/>
          <w:szCs w:val="28"/>
        </w:rPr>
        <w:t>.</w:t>
      </w:r>
    </w:p>
    <w:p w:rsidR="005B1C83" w:rsidRPr="00584019" w:rsidRDefault="005B1C83" w:rsidP="008D1164">
      <w:pPr>
        <w:tabs>
          <w:tab w:val="left" w:pos="7890"/>
        </w:tabs>
        <w:ind w:firstLine="560"/>
        <w:jc w:val="both"/>
        <w:rPr>
          <w:rFonts w:ascii="Times New Roman" w:hAnsi="Times New Roman"/>
          <w:bCs/>
          <w:sz w:val="28"/>
          <w:szCs w:val="28"/>
        </w:rPr>
      </w:pPr>
      <w:r w:rsidRPr="00584019">
        <w:rPr>
          <w:rFonts w:ascii="Times New Roman" w:hAnsi="Times New Roman"/>
          <w:bCs/>
          <w:sz w:val="28"/>
          <w:szCs w:val="28"/>
        </w:rPr>
        <w:t>Анализ распределения бюджетных ассигнований по разделам бюджетной классификации на 201</w:t>
      </w:r>
      <w:r w:rsidR="00961657">
        <w:rPr>
          <w:rFonts w:ascii="Times New Roman" w:hAnsi="Times New Roman"/>
          <w:bCs/>
          <w:sz w:val="28"/>
          <w:szCs w:val="28"/>
        </w:rPr>
        <w:t>4</w:t>
      </w:r>
      <w:r w:rsidRPr="00584019">
        <w:rPr>
          <w:rFonts w:ascii="Times New Roman" w:hAnsi="Times New Roman"/>
          <w:bCs/>
          <w:sz w:val="28"/>
          <w:szCs w:val="28"/>
        </w:rPr>
        <w:t>-201</w:t>
      </w:r>
      <w:r w:rsidR="00961657">
        <w:rPr>
          <w:rFonts w:ascii="Times New Roman" w:hAnsi="Times New Roman"/>
          <w:bCs/>
          <w:sz w:val="28"/>
          <w:szCs w:val="28"/>
        </w:rPr>
        <w:t>6</w:t>
      </w:r>
      <w:r w:rsidRPr="00584019">
        <w:rPr>
          <w:rFonts w:ascii="Times New Roman" w:hAnsi="Times New Roman"/>
          <w:bCs/>
          <w:sz w:val="28"/>
          <w:szCs w:val="28"/>
        </w:rPr>
        <w:t xml:space="preserve"> годы</w:t>
      </w:r>
      <w:r w:rsidR="00584019" w:rsidRPr="00584019">
        <w:rPr>
          <w:rFonts w:ascii="Times New Roman" w:hAnsi="Times New Roman"/>
          <w:bCs/>
          <w:sz w:val="28"/>
          <w:szCs w:val="28"/>
        </w:rPr>
        <w:t xml:space="preserve"> представлен в </w:t>
      </w:r>
      <w:r w:rsidR="00A81872">
        <w:rPr>
          <w:rFonts w:ascii="Times New Roman" w:hAnsi="Times New Roman"/>
          <w:bCs/>
          <w:sz w:val="28"/>
          <w:szCs w:val="28"/>
        </w:rPr>
        <w:t>Т</w:t>
      </w:r>
      <w:r w:rsidR="00584019" w:rsidRPr="00584019">
        <w:rPr>
          <w:rFonts w:ascii="Times New Roman" w:hAnsi="Times New Roman"/>
          <w:bCs/>
          <w:sz w:val="28"/>
          <w:szCs w:val="28"/>
        </w:rPr>
        <w:t>аблице</w:t>
      </w:r>
      <w:r w:rsidR="00A81872">
        <w:rPr>
          <w:rFonts w:ascii="Times New Roman" w:hAnsi="Times New Roman"/>
          <w:bCs/>
          <w:sz w:val="28"/>
          <w:szCs w:val="28"/>
        </w:rPr>
        <w:t xml:space="preserve"> </w:t>
      </w:r>
      <w:r w:rsidR="007B57E9">
        <w:rPr>
          <w:rFonts w:ascii="Times New Roman" w:hAnsi="Times New Roman"/>
          <w:bCs/>
          <w:sz w:val="28"/>
          <w:szCs w:val="28"/>
        </w:rPr>
        <w:t>7</w:t>
      </w:r>
      <w:r w:rsidR="00584019" w:rsidRPr="00584019">
        <w:rPr>
          <w:rFonts w:ascii="Times New Roman" w:hAnsi="Times New Roman"/>
          <w:bCs/>
          <w:sz w:val="28"/>
          <w:szCs w:val="28"/>
        </w:rPr>
        <w:t>.</w:t>
      </w:r>
    </w:p>
    <w:p w:rsidR="005B1C83" w:rsidRPr="0026652C" w:rsidRDefault="00A81872" w:rsidP="0026652C">
      <w:pPr>
        <w:tabs>
          <w:tab w:val="left" w:pos="7890"/>
        </w:tabs>
        <w:ind w:firstLine="560"/>
        <w:jc w:val="right"/>
        <w:rPr>
          <w:rFonts w:ascii="Times New Roman" w:hAnsi="Times New Roman"/>
          <w:b/>
          <w:bCs/>
          <w:sz w:val="28"/>
          <w:szCs w:val="28"/>
        </w:rPr>
      </w:pPr>
      <w:r w:rsidRPr="0026652C">
        <w:rPr>
          <w:rFonts w:ascii="Times New Roman" w:hAnsi="Times New Roman"/>
          <w:b/>
          <w:bCs/>
          <w:sz w:val="28"/>
          <w:szCs w:val="28"/>
        </w:rPr>
        <w:t>Таблица</w:t>
      </w:r>
      <w:r w:rsidR="00584019" w:rsidRPr="0026652C">
        <w:rPr>
          <w:rFonts w:ascii="Times New Roman" w:hAnsi="Times New Roman"/>
          <w:b/>
          <w:bCs/>
          <w:sz w:val="28"/>
          <w:szCs w:val="28"/>
        </w:rPr>
        <w:t xml:space="preserve"> </w:t>
      </w:r>
      <w:r w:rsidR="007B57E9">
        <w:rPr>
          <w:rFonts w:ascii="Times New Roman" w:hAnsi="Times New Roman"/>
          <w:b/>
          <w:bCs/>
          <w:sz w:val="28"/>
          <w:szCs w:val="28"/>
        </w:rPr>
        <w:t>7</w:t>
      </w:r>
      <w:r w:rsidR="0026652C" w:rsidRPr="0026652C">
        <w:rPr>
          <w:rFonts w:ascii="Times New Roman" w:hAnsi="Times New Roman"/>
          <w:b/>
          <w:bCs/>
          <w:sz w:val="28"/>
          <w:szCs w:val="28"/>
        </w:rPr>
        <w:t xml:space="preserve">, </w:t>
      </w:r>
      <w:r w:rsidR="005B1C83" w:rsidRPr="0026652C">
        <w:rPr>
          <w:rFonts w:ascii="Times New Roman" w:hAnsi="Times New Roman"/>
          <w:b/>
          <w:bCs/>
          <w:sz w:val="28"/>
          <w:szCs w:val="28"/>
        </w:rPr>
        <w:t>тыс. рублей</w:t>
      </w:r>
    </w:p>
    <w:tbl>
      <w:tblPr>
        <w:tblW w:w="10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firstRow="1" w:lastRow="0" w:firstColumn="1" w:lastColumn="0" w:noHBand="0" w:noVBand="0"/>
      </w:tblPr>
      <w:tblGrid>
        <w:gridCol w:w="1838"/>
        <w:gridCol w:w="425"/>
        <w:gridCol w:w="1276"/>
        <w:gridCol w:w="851"/>
        <w:gridCol w:w="992"/>
        <w:gridCol w:w="850"/>
        <w:gridCol w:w="993"/>
        <w:gridCol w:w="703"/>
        <w:gridCol w:w="714"/>
        <w:gridCol w:w="562"/>
        <w:gridCol w:w="709"/>
        <w:gridCol w:w="567"/>
      </w:tblGrid>
      <w:tr w:rsidR="00E22B81" w:rsidRPr="005B4240" w:rsidTr="009A2C99">
        <w:trPr>
          <w:trHeight w:val="884"/>
          <w:jc w:val="center"/>
        </w:trPr>
        <w:tc>
          <w:tcPr>
            <w:tcW w:w="1838" w:type="dxa"/>
            <w:vMerge w:val="restart"/>
            <w:shd w:val="clear" w:color="auto" w:fill="FFFFFF"/>
            <w:tcMar>
              <w:left w:w="108" w:type="dxa"/>
              <w:right w:w="108" w:type="dxa"/>
            </w:tcMar>
            <w:vAlign w:val="center"/>
          </w:tcPr>
          <w:p w:rsidR="00E22B81" w:rsidRPr="00A9465C" w:rsidRDefault="00E22B81" w:rsidP="00F907A6">
            <w:pPr>
              <w:jc w:val="center"/>
              <w:rPr>
                <w:rFonts w:ascii="Cambria" w:hAnsi="Cambria" w:cs="Cambria"/>
                <w:b/>
                <w:color w:val="000000"/>
                <w:sz w:val="20"/>
                <w:szCs w:val="20"/>
              </w:rPr>
            </w:pPr>
            <w:r w:rsidRPr="00A9465C">
              <w:rPr>
                <w:b/>
                <w:color w:val="000000"/>
                <w:sz w:val="20"/>
                <w:szCs w:val="20"/>
              </w:rPr>
              <w:t>Наименование</w:t>
            </w:r>
          </w:p>
          <w:p w:rsidR="00E22B81" w:rsidRPr="005B4240" w:rsidRDefault="00E22B81" w:rsidP="00F907A6">
            <w:pPr>
              <w:jc w:val="center"/>
              <w:rPr>
                <w:sz w:val="16"/>
                <w:szCs w:val="16"/>
              </w:rPr>
            </w:pPr>
          </w:p>
        </w:tc>
        <w:tc>
          <w:tcPr>
            <w:tcW w:w="425" w:type="dxa"/>
            <w:vMerge w:val="restart"/>
            <w:shd w:val="clear" w:color="auto" w:fill="FFFFFF"/>
          </w:tcPr>
          <w:p w:rsidR="00E22B81" w:rsidRPr="00A9465C" w:rsidRDefault="00E22B81" w:rsidP="00FF23A6">
            <w:pPr>
              <w:jc w:val="right"/>
              <w:outlineLvl w:val="5"/>
              <w:rPr>
                <w:b/>
                <w:color w:val="000000"/>
                <w:sz w:val="18"/>
                <w:szCs w:val="18"/>
              </w:rPr>
            </w:pPr>
            <w:r>
              <w:rPr>
                <w:b/>
                <w:color w:val="000000"/>
                <w:sz w:val="18"/>
                <w:szCs w:val="18"/>
              </w:rPr>
              <w:t>Раздел</w:t>
            </w:r>
          </w:p>
        </w:tc>
        <w:tc>
          <w:tcPr>
            <w:tcW w:w="2127" w:type="dxa"/>
            <w:gridSpan w:val="2"/>
            <w:shd w:val="clear" w:color="auto" w:fill="FFFFFF"/>
            <w:tcMar>
              <w:left w:w="108" w:type="dxa"/>
              <w:right w:w="108" w:type="dxa"/>
            </w:tcMar>
            <w:vAlign w:val="center"/>
          </w:tcPr>
          <w:p w:rsidR="00E22B81" w:rsidRPr="00A9465C" w:rsidRDefault="00E22B81" w:rsidP="00F907A6">
            <w:pPr>
              <w:rPr>
                <w:rFonts w:ascii="Cambria" w:hAnsi="Cambria" w:cs="Cambria"/>
                <w:b/>
                <w:color w:val="000000"/>
                <w:sz w:val="18"/>
                <w:szCs w:val="18"/>
              </w:rPr>
            </w:pPr>
            <w:r w:rsidRPr="00A9465C">
              <w:rPr>
                <w:b/>
                <w:color w:val="000000"/>
                <w:sz w:val="18"/>
                <w:szCs w:val="18"/>
              </w:rPr>
              <w:t xml:space="preserve">         201</w:t>
            </w:r>
            <w:r>
              <w:rPr>
                <w:b/>
                <w:color w:val="000000"/>
                <w:sz w:val="18"/>
                <w:szCs w:val="18"/>
              </w:rPr>
              <w:t>4</w:t>
            </w:r>
            <w:r w:rsidRPr="00A9465C">
              <w:rPr>
                <w:b/>
                <w:color w:val="000000"/>
                <w:sz w:val="18"/>
                <w:szCs w:val="18"/>
              </w:rPr>
              <w:t xml:space="preserve"> год</w:t>
            </w:r>
          </w:p>
          <w:p w:rsidR="00E22B81" w:rsidRPr="00A9465C" w:rsidRDefault="00E22B81" w:rsidP="0082197D">
            <w:pPr>
              <w:ind w:left="-391"/>
              <w:jc w:val="center"/>
              <w:rPr>
                <w:sz w:val="18"/>
                <w:szCs w:val="18"/>
              </w:rPr>
            </w:pPr>
            <w:r w:rsidRPr="00A9465C">
              <w:rPr>
                <w:rFonts w:ascii="Cambria" w:hAnsi="Cambria" w:cs="Cambria"/>
                <w:b/>
                <w:color w:val="000000"/>
                <w:sz w:val="18"/>
                <w:szCs w:val="18"/>
              </w:rPr>
              <w:t>(</w:t>
            </w:r>
            <w:r>
              <w:rPr>
                <w:b/>
                <w:color w:val="000000"/>
                <w:sz w:val="18"/>
                <w:szCs w:val="18"/>
              </w:rPr>
              <w:t>фактическое исполнен</w:t>
            </w:r>
            <w:r w:rsidRPr="00A9465C">
              <w:rPr>
                <w:rFonts w:ascii="Cambria" w:hAnsi="Cambria" w:cs="Cambria"/>
                <w:b/>
                <w:color w:val="000000"/>
                <w:sz w:val="18"/>
                <w:szCs w:val="18"/>
              </w:rPr>
              <w:t>)</w:t>
            </w:r>
          </w:p>
        </w:tc>
        <w:tc>
          <w:tcPr>
            <w:tcW w:w="1842" w:type="dxa"/>
            <w:gridSpan w:val="2"/>
            <w:shd w:val="clear" w:color="auto" w:fill="FFFFFF"/>
            <w:tcMar>
              <w:left w:w="108" w:type="dxa"/>
              <w:right w:w="108" w:type="dxa"/>
            </w:tcMar>
            <w:vAlign w:val="center"/>
          </w:tcPr>
          <w:p w:rsidR="00E22B81" w:rsidRPr="00A9465C" w:rsidRDefault="00E22B81" w:rsidP="00F907A6">
            <w:pPr>
              <w:jc w:val="center"/>
              <w:rPr>
                <w:rFonts w:ascii="Cambria" w:hAnsi="Cambria" w:cs="Cambria"/>
                <w:b/>
                <w:color w:val="000000"/>
                <w:sz w:val="18"/>
                <w:szCs w:val="18"/>
              </w:rPr>
            </w:pPr>
            <w:r w:rsidRPr="00A9465C">
              <w:rPr>
                <w:b/>
                <w:color w:val="000000"/>
                <w:sz w:val="18"/>
                <w:szCs w:val="18"/>
              </w:rPr>
              <w:t>2</w:t>
            </w:r>
            <w:r>
              <w:rPr>
                <w:b/>
                <w:color w:val="000000"/>
                <w:sz w:val="18"/>
                <w:szCs w:val="18"/>
              </w:rPr>
              <w:t>015</w:t>
            </w:r>
            <w:r w:rsidRPr="00A9465C">
              <w:rPr>
                <w:b/>
                <w:color w:val="000000"/>
                <w:sz w:val="18"/>
                <w:szCs w:val="18"/>
              </w:rPr>
              <w:t xml:space="preserve"> год</w:t>
            </w:r>
          </w:p>
          <w:p w:rsidR="00E22B81" w:rsidRPr="00A9465C" w:rsidRDefault="00E22B81" w:rsidP="0082197D">
            <w:pPr>
              <w:jc w:val="center"/>
              <w:rPr>
                <w:sz w:val="18"/>
                <w:szCs w:val="18"/>
              </w:rPr>
            </w:pPr>
            <w:r w:rsidRPr="00A9465C">
              <w:rPr>
                <w:rFonts w:ascii="Cambria" w:hAnsi="Cambria" w:cs="Cambria"/>
                <w:b/>
                <w:color w:val="000000"/>
                <w:sz w:val="18"/>
                <w:szCs w:val="18"/>
              </w:rPr>
              <w:t>(</w:t>
            </w:r>
            <w:r>
              <w:rPr>
                <w:b/>
                <w:color w:val="000000"/>
                <w:sz w:val="18"/>
                <w:szCs w:val="18"/>
              </w:rPr>
              <w:t>оценка</w:t>
            </w:r>
            <w:r w:rsidRPr="00A9465C">
              <w:rPr>
                <w:rFonts w:ascii="Cambria" w:hAnsi="Cambria" w:cs="Cambria"/>
                <w:b/>
                <w:color w:val="000000"/>
                <w:sz w:val="18"/>
                <w:szCs w:val="18"/>
              </w:rPr>
              <w:t>)</w:t>
            </w:r>
          </w:p>
        </w:tc>
        <w:tc>
          <w:tcPr>
            <w:tcW w:w="1696" w:type="dxa"/>
            <w:gridSpan w:val="2"/>
            <w:shd w:val="clear" w:color="auto" w:fill="FFFFFF"/>
            <w:tcMar>
              <w:left w:w="108" w:type="dxa"/>
              <w:right w:w="108" w:type="dxa"/>
            </w:tcMar>
            <w:vAlign w:val="center"/>
          </w:tcPr>
          <w:p w:rsidR="00E22B81" w:rsidRPr="00A9465C" w:rsidRDefault="00E22B81" w:rsidP="00F907A6">
            <w:pPr>
              <w:jc w:val="center"/>
              <w:rPr>
                <w:rFonts w:ascii="Cambria" w:hAnsi="Cambria" w:cs="Cambria"/>
                <w:b/>
                <w:color w:val="000000"/>
                <w:sz w:val="18"/>
                <w:szCs w:val="18"/>
              </w:rPr>
            </w:pPr>
            <w:r w:rsidRPr="00A9465C">
              <w:rPr>
                <w:b/>
                <w:color w:val="000000"/>
                <w:sz w:val="18"/>
                <w:szCs w:val="18"/>
              </w:rPr>
              <w:t>2</w:t>
            </w:r>
            <w:r>
              <w:rPr>
                <w:b/>
                <w:color w:val="000000"/>
                <w:sz w:val="18"/>
                <w:szCs w:val="18"/>
              </w:rPr>
              <w:t>016</w:t>
            </w:r>
            <w:r w:rsidRPr="00A9465C">
              <w:rPr>
                <w:b/>
                <w:color w:val="000000"/>
                <w:sz w:val="18"/>
                <w:szCs w:val="18"/>
              </w:rPr>
              <w:t xml:space="preserve"> год</w:t>
            </w:r>
          </w:p>
          <w:p w:rsidR="00E22B81" w:rsidRPr="00A9465C" w:rsidRDefault="00E22B81" w:rsidP="00F907A6">
            <w:pPr>
              <w:jc w:val="center"/>
              <w:rPr>
                <w:sz w:val="18"/>
                <w:szCs w:val="18"/>
              </w:rPr>
            </w:pPr>
            <w:r w:rsidRPr="00A9465C">
              <w:rPr>
                <w:rFonts w:ascii="Cambria" w:hAnsi="Cambria" w:cs="Cambria"/>
                <w:b/>
                <w:color w:val="000000"/>
                <w:sz w:val="18"/>
                <w:szCs w:val="18"/>
              </w:rPr>
              <w:t>(</w:t>
            </w:r>
            <w:r w:rsidRPr="00A9465C">
              <w:rPr>
                <w:b/>
                <w:color w:val="000000"/>
                <w:sz w:val="18"/>
                <w:szCs w:val="18"/>
              </w:rPr>
              <w:t>прогноз</w:t>
            </w:r>
            <w:r w:rsidRPr="00A9465C">
              <w:rPr>
                <w:rFonts w:ascii="Cambria" w:hAnsi="Cambria" w:cs="Cambria"/>
                <w:b/>
                <w:color w:val="000000"/>
                <w:sz w:val="18"/>
                <w:szCs w:val="18"/>
              </w:rPr>
              <w:t>)</w:t>
            </w:r>
          </w:p>
        </w:tc>
        <w:tc>
          <w:tcPr>
            <w:tcW w:w="1276" w:type="dxa"/>
            <w:gridSpan w:val="2"/>
            <w:shd w:val="clear" w:color="auto" w:fill="FFFFFF"/>
            <w:vAlign w:val="center"/>
          </w:tcPr>
          <w:p w:rsidR="00E22B81" w:rsidRPr="005B4240" w:rsidRDefault="00E22B81" w:rsidP="00F907A6">
            <w:pPr>
              <w:jc w:val="center"/>
              <w:rPr>
                <w:b/>
                <w:color w:val="000000"/>
                <w:sz w:val="16"/>
                <w:szCs w:val="16"/>
              </w:rPr>
            </w:pPr>
          </w:p>
          <w:p w:rsidR="00E22B81" w:rsidRDefault="00E22B81" w:rsidP="00F907A6">
            <w:pPr>
              <w:jc w:val="center"/>
              <w:rPr>
                <w:b/>
                <w:color w:val="000000"/>
                <w:sz w:val="16"/>
                <w:szCs w:val="16"/>
              </w:rPr>
            </w:pPr>
            <w:r w:rsidRPr="005B4240">
              <w:rPr>
                <w:b/>
                <w:color w:val="000000"/>
                <w:sz w:val="16"/>
                <w:szCs w:val="16"/>
              </w:rPr>
              <w:t xml:space="preserve">Изменение </w:t>
            </w:r>
          </w:p>
          <w:p w:rsidR="00E22B81" w:rsidRPr="005B4240" w:rsidRDefault="00E22B81" w:rsidP="00E20BB4">
            <w:pPr>
              <w:jc w:val="center"/>
              <w:rPr>
                <w:b/>
                <w:color w:val="000000"/>
                <w:sz w:val="16"/>
                <w:szCs w:val="16"/>
              </w:rPr>
            </w:pPr>
            <w:r w:rsidRPr="005B4240">
              <w:rPr>
                <w:b/>
                <w:color w:val="000000"/>
                <w:sz w:val="16"/>
                <w:szCs w:val="16"/>
              </w:rPr>
              <w:t>201</w:t>
            </w:r>
            <w:r>
              <w:rPr>
                <w:b/>
                <w:color w:val="000000"/>
                <w:sz w:val="16"/>
                <w:szCs w:val="16"/>
              </w:rPr>
              <w:t>6</w:t>
            </w:r>
            <w:r w:rsidRPr="005B4240">
              <w:rPr>
                <w:b/>
                <w:color w:val="000000"/>
                <w:sz w:val="16"/>
                <w:szCs w:val="16"/>
              </w:rPr>
              <w:t xml:space="preserve"> г. от 201</w:t>
            </w:r>
            <w:r>
              <w:rPr>
                <w:b/>
                <w:color w:val="000000"/>
                <w:sz w:val="16"/>
                <w:szCs w:val="16"/>
              </w:rPr>
              <w:t>4</w:t>
            </w:r>
            <w:r w:rsidRPr="005B4240">
              <w:rPr>
                <w:b/>
                <w:color w:val="000000"/>
                <w:sz w:val="16"/>
                <w:szCs w:val="16"/>
              </w:rPr>
              <w:t xml:space="preserve"> г</w:t>
            </w:r>
            <w:r>
              <w:rPr>
                <w:b/>
                <w:color w:val="000000"/>
                <w:sz w:val="16"/>
                <w:szCs w:val="16"/>
              </w:rPr>
              <w:t>.</w:t>
            </w:r>
          </w:p>
        </w:tc>
        <w:tc>
          <w:tcPr>
            <w:tcW w:w="1276" w:type="dxa"/>
            <w:gridSpan w:val="2"/>
            <w:shd w:val="clear" w:color="auto" w:fill="FFFFFF"/>
            <w:vAlign w:val="center"/>
          </w:tcPr>
          <w:p w:rsidR="00E22B81" w:rsidRPr="005B4240" w:rsidRDefault="00E22B81" w:rsidP="00F907A6">
            <w:pPr>
              <w:jc w:val="center"/>
              <w:rPr>
                <w:b/>
                <w:color w:val="000000"/>
                <w:sz w:val="16"/>
                <w:szCs w:val="16"/>
              </w:rPr>
            </w:pPr>
          </w:p>
          <w:p w:rsidR="00E22B81" w:rsidRDefault="00E22B81" w:rsidP="006B48FD">
            <w:pPr>
              <w:jc w:val="center"/>
              <w:rPr>
                <w:b/>
                <w:color w:val="000000"/>
                <w:sz w:val="16"/>
                <w:szCs w:val="16"/>
              </w:rPr>
            </w:pPr>
            <w:r w:rsidRPr="005B4240">
              <w:rPr>
                <w:b/>
                <w:color w:val="000000"/>
                <w:sz w:val="16"/>
                <w:szCs w:val="16"/>
              </w:rPr>
              <w:t xml:space="preserve">Изменение </w:t>
            </w:r>
          </w:p>
          <w:p w:rsidR="00E22B81" w:rsidRPr="005B4240" w:rsidRDefault="00E22B81" w:rsidP="00E20BB4">
            <w:pPr>
              <w:jc w:val="center"/>
              <w:rPr>
                <w:b/>
                <w:color w:val="000000"/>
                <w:sz w:val="16"/>
                <w:szCs w:val="16"/>
              </w:rPr>
            </w:pPr>
            <w:r w:rsidRPr="005B4240">
              <w:rPr>
                <w:b/>
                <w:color w:val="000000"/>
                <w:sz w:val="16"/>
                <w:szCs w:val="16"/>
              </w:rPr>
              <w:t>201</w:t>
            </w:r>
            <w:r>
              <w:rPr>
                <w:b/>
                <w:color w:val="000000"/>
                <w:sz w:val="16"/>
                <w:szCs w:val="16"/>
              </w:rPr>
              <w:t>6</w:t>
            </w:r>
            <w:r w:rsidRPr="005B4240">
              <w:rPr>
                <w:b/>
                <w:color w:val="000000"/>
                <w:sz w:val="16"/>
                <w:szCs w:val="16"/>
              </w:rPr>
              <w:t xml:space="preserve"> г. от 201</w:t>
            </w:r>
            <w:r>
              <w:rPr>
                <w:b/>
                <w:color w:val="000000"/>
                <w:sz w:val="16"/>
                <w:szCs w:val="16"/>
              </w:rPr>
              <w:t>5</w:t>
            </w:r>
            <w:r w:rsidRPr="005B4240">
              <w:rPr>
                <w:b/>
                <w:color w:val="000000"/>
                <w:sz w:val="16"/>
                <w:szCs w:val="16"/>
              </w:rPr>
              <w:t>г</w:t>
            </w:r>
            <w:r>
              <w:rPr>
                <w:b/>
                <w:color w:val="000000"/>
                <w:sz w:val="16"/>
                <w:szCs w:val="16"/>
              </w:rPr>
              <w:t>.</w:t>
            </w:r>
          </w:p>
        </w:tc>
      </w:tr>
      <w:tr w:rsidR="005A63FA" w:rsidRPr="005B4240" w:rsidTr="009A2C99">
        <w:trPr>
          <w:trHeight w:val="606"/>
          <w:jc w:val="center"/>
        </w:trPr>
        <w:tc>
          <w:tcPr>
            <w:tcW w:w="1838" w:type="dxa"/>
            <w:vMerge/>
            <w:shd w:val="clear" w:color="auto" w:fill="FFFFFF"/>
            <w:tcMar>
              <w:left w:w="108" w:type="dxa"/>
              <w:right w:w="108" w:type="dxa"/>
            </w:tcMar>
            <w:vAlign w:val="center"/>
          </w:tcPr>
          <w:p w:rsidR="00E22B81" w:rsidRPr="005B4240" w:rsidRDefault="00E22B81" w:rsidP="00F907A6">
            <w:pPr>
              <w:jc w:val="center"/>
              <w:rPr>
                <w:rFonts w:cs="Calibri"/>
                <w:sz w:val="16"/>
                <w:szCs w:val="16"/>
              </w:rPr>
            </w:pPr>
          </w:p>
        </w:tc>
        <w:tc>
          <w:tcPr>
            <w:tcW w:w="425" w:type="dxa"/>
            <w:vMerge/>
            <w:shd w:val="clear" w:color="auto" w:fill="FFFFFF"/>
          </w:tcPr>
          <w:p w:rsidR="00E22B81" w:rsidRPr="005B4240" w:rsidRDefault="00E22B81" w:rsidP="00F907A6">
            <w:pPr>
              <w:jc w:val="center"/>
              <w:rPr>
                <w:b/>
                <w:color w:val="000000"/>
                <w:sz w:val="16"/>
                <w:szCs w:val="16"/>
              </w:rPr>
            </w:pPr>
          </w:p>
        </w:tc>
        <w:tc>
          <w:tcPr>
            <w:tcW w:w="1276" w:type="dxa"/>
            <w:shd w:val="clear" w:color="auto" w:fill="FFFFFF"/>
            <w:tcMar>
              <w:left w:w="108" w:type="dxa"/>
              <w:right w:w="108" w:type="dxa"/>
            </w:tcMar>
            <w:vAlign w:val="center"/>
          </w:tcPr>
          <w:p w:rsidR="00E22B81" w:rsidRPr="005B4240" w:rsidRDefault="00E22B81" w:rsidP="00F907A6">
            <w:pPr>
              <w:jc w:val="center"/>
              <w:rPr>
                <w:sz w:val="16"/>
                <w:szCs w:val="16"/>
              </w:rPr>
            </w:pPr>
            <w:r w:rsidRPr="005B4240">
              <w:rPr>
                <w:b/>
                <w:color w:val="000000"/>
                <w:sz w:val="16"/>
                <w:szCs w:val="16"/>
              </w:rPr>
              <w:t>сумма</w:t>
            </w:r>
          </w:p>
        </w:tc>
        <w:tc>
          <w:tcPr>
            <w:tcW w:w="851" w:type="dxa"/>
            <w:shd w:val="clear" w:color="auto" w:fill="FFFFFF"/>
            <w:tcMar>
              <w:left w:w="108" w:type="dxa"/>
              <w:right w:w="108" w:type="dxa"/>
            </w:tcMar>
            <w:vAlign w:val="center"/>
          </w:tcPr>
          <w:p w:rsidR="005A63FA" w:rsidRDefault="00E22B81" w:rsidP="00F907A6">
            <w:pPr>
              <w:jc w:val="center"/>
              <w:rPr>
                <w:b/>
                <w:sz w:val="16"/>
                <w:szCs w:val="16"/>
              </w:rPr>
            </w:pPr>
            <w:r>
              <w:rPr>
                <w:b/>
                <w:sz w:val="16"/>
                <w:szCs w:val="16"/>
              </w:rPr>
              <w:t>Удельный вес раздела в общем объеме расходов,</w:t>
            </w:r>
          </w:p>
          <w:p w:rsidR="00E22B81" w:rsidRPr="005B4240" w:rsidRDefault="00E22B81" w:rsidP="00F907A6">
            <w:pPr>
              <w:jc w:val="center"/>
              <w:rPr>
                <w:sz w:val="16"/>
                <w:szCs w:val="16"/>
              </w:rPr>
            </w:pPr>
            <w:r>
              <w:rPr>
                <w:b/>
                <w:sz w:val="16"/>
                <w:szCs w:val="16"/>
              </w:rPr>
              <w:t xml:space="preserve"> %</w:t>
            </w:r>
          </w:p>
        </w:tc>
        <w:tc>
          <w:tcPr>
            <w:tcW w:w="992" w:type="dxa"/>
            <w:shd w:val="clear" w:color="auto" w:fill="FFFFFF"/>
            <w:tcMar>
              <w:left w:w="108" w:type="dxa"/>
              <w:right w:w="108" w:type="dxa"/>
            </w:tcMar>
            <w:vAlign w:val="center"/>
          </w:tcPr>
          <w:p w:rsidR="00E22B81" w:rsidRPr="005B4240" w:rsidRDefault="00E22B81" w:rsidP="00F907A6">
            <w:pPr>
              <w:jc w:val="center"/>
              <w:rPr>
                <w:sz w:val="16"/>
                <w:szCs w:val="16"/>
              </w:rPr>
            </w:pPr>
            <w:r w:rsidRPr="005B4240">
              <w:rPr>
                <w:b/>
                <w:color w:val="000000"/>
                <w:sz w:val="16"/>
                <w:szCs w:val="16"/>
              </w:rPr>
              <w:t>сумма</w:t>
            </w:r>
          </w:p>
        </w:tc>
        <w:tc>
          <w:tcPr>
            <w:tcW w:w="850" w:type="dxa"/>
            <w:shd w:val="clear" w:color="auto" w:fill="FFFFFF"/>
            <w:tcMar>
              <w:left w:w="108" w:type="dxa"/>
              <w:right w:w="108" w:type="dxa"/>
            </w:tcMar>
            <w:vAlign w:val="center"/>
          </w:tcPr>
          <w:p w:rsidR="00E22B81" w:rsidRPr="005B4240" w:rsidRDefault="00E22B81" w:rsidP="004870D7">
            <w:pPr>
              <w:jc w:val="center"/>
              <w:rPr>
                <w:sz w:val="16"/>
                <w:szCs w:val="16"/>
              </w:rPr>
            </w:pPr>
            <w:r>
              <w:rPr>
                <w:b/>
                <w:sz w:val="16"/>
                <w:szCs w:val="16"/>
              </w:rPr>
              <w:t xml:space="preserve">Удельный вес раздела в общем объеме </w:t>
            </w:r>
            <w:proofErr w:type="gramStart"/>
            <w:r>
              <w:rPr>
                <w:b/>
                <w:sz w:val="16"/>
                <w:szCs w:val="16"/>
              </w:rPr>
              <w:t>расходо</w:t>
            </w:r>
            <w:r w:rsidR="004870D7">
              <w:rPr>
                <w:b/>
                <w:sz w:val="16"/>
                <w:szCs w:val="16"/>
              </w:rPr>
              <w:t>в</w:t>
            </w:r>
            <w:r w:rsidR="005A63FA">
              <w:rPr>
                <w:b/>
                <w:sz w:val="16"/>
                <w:szCs w:val="16"/>
              </w:rPr>
              <w:t>,%</w:t>
            </w:r>
            <w:proofErr w:type="gramEnd"/>
          </w:p>
        </w:tc>
        <w:tc>
          <w:tcPr>
            <w:tcW w:w="993" w:type="dxa"/>
            <w:shd w:val="clear" w:color="auto" w:fill="FFFFFF"/>
            <w:tcMar>
              <w:left w:w="108" w:type="dxa"/>
              <w:right w:w="108" w:type="dxa"/>
            </w:tcMar>
            <w:vAlign w:val="center"/>
          </w:tcPr>
          <w:p w:rsidR="00E22B81" w:rsidRPr="005B4240" w:rsidRDefault="00E22B81" w:rsidP="00F907A6">
            <w:pPr>
              <w:jc w:val="center"/>
              <w:rPr>
                <w:sz w:val="16"/>
                <w:szCs w:val="16"/>
              </w:rPr>
            </w:pPr>
            <w:r w:rsidRPr="005B4240">
              <w:rPr>
                <w:b/>
                <w:color w:val="000000"/>
                <w:sz w:val="16"/>
                <w:szCs w:val="16"/>
              </w:rPr>
              <w:t>сумма</w:t>
            </w:r>
          </w:p>
        </w:tc>
        <w:tc>
          <w:tcPr>
            <w:tcW w:w="703" w:type="dxa"/>
            <w:shd w:val="clear" w:color="auto" w:fill="FFFFFF"/>
            <w:tcMar>
              <w:left w:w="108" w:type="dxa"/>
              <w:right w:w="108" w:type="dxa"/>
            </w:tcMar>
            <w:vAlign w:val="center"/>
          </w:tcPr>
          <w:p w:rsidR="00E22B81" w:rsidRPr="005B4240" w:rsidRDefault="00E22B81" w:rsidP="00F907A6">
            <w:pPr>
              <w:jc w:val="center"/>
              <w:rPr>
                <w:b/>
                <w:sz w:val="16"/>
                <w:szCs w:val="16"/>
              </w:rPr>
            </w:pPr>
            <w:r>
              <w:rPr>
                <w:b/>
                <w:sz w:val="16"/>
                <w:szCs w:val="16"/>
              </w:rPr>
              <w:t>Удельный вес раздела в общем объеме расходов, %</w:t>
            </w:r>
          </w:p>
        </w:tc>
        <w:tc>
          <w:tcPr>
            <w:tcW w:w="714" w:type="dxa"/>
            <w:shd w:val="clear" w:color="auto" w:fill="FFFFFF"/>
            <w:vAlign w:val="center"/>
          </w:tcPr>
          <w:p w:rsidR="00E22B81" w:rsidRPr="005B4240" w:rsidRDefault="00E22B81" w:rsidP="00F907A6">
            <w:pPr>
              <w:jc w:val="center"/>
              <w:rPr>
                <w:b/>
                <w:color w:val="000000"/>
                <w:sz w:val="16"/>
                <w:szCs w:val="16"/>
              </w:rPr>
            </w:pPr>
          </w:p>
          <w:p w:rsidR="00E22B81" w:rsidRPr="005B4240" w:rsidRDefault="00E22B81" w:rsidP="00F907A6">
            <w:pPr>
              <w:jc w:val="center"/>
              <w:rPr>
                <w:b/>
                <w:color w:val="000000"/>
                <w:sz w:val="16"/>
                <w:szCs w:val="16"/>
              </w:rPr>
            </w:pPr>
          </w:p>
          <w:p w:rsidR="00E22B81" w:rsidRPr="005B4240" w:rsidRDefault="00E22B81" w:rsidP="00F907A6">
            <w:pPr>
              <w:jc w:val="center"/>
              <w:rPr>
                <w:b/>
                <w:color w:val="000000"/>
                <w:sz w:val="16"/>
                <w:szCs w:val="16"/>
              </w:rPr>
            </w:pPr>
            <w:r w:rsidRPr="005B4240">
              <w:rPr>
                <w:b/>
                <w:color w:val="000000"/>
                <w:sz w:val="16"/>
                <w:szCs w:val="16"/>
              </w:rPr>
              <w:t>сумма</w:t>
            </w:r>
          </w:p>
        </w:tc>
        <w:tc>
          <w:tcPr>
            <w:tcW w:w="562" w:type="dxa"/>
            <w:shd w:val="clear" w:color="auto" w:fill="FFFFFF"/>
            <w:vAlign w:val="center"/>
          </w:tcPr>
          <w:p w:rsidR="00E22B81" w:rsidRPr="005B4240" w:rsidRDefault="00E22B81" w:rsidP="00F907A6">
            <w:pPr>
              <w:jc w:val="center"/>
              <w:rPr>
                <w:b/>
                <w:color w:val="000000"/>
                <w:sz w:val="16"/>
                <w:szCs w:val="16"/>
              </w:rPr>
            </w:pPr>
          </w:p>
          <w:p w:rsidR="00E22B81" w:rsidRPr="005B4240" w:rsidRDefault="00E22B81" w:rsidP="00F907A6">
            <w:pPr>
              <w:jc w:val="center"/>
              <w:rPr>
                <w:b/>
                <w:color w:val="000000"/>
                <w:sz w:val="16"/>
                <w:szCs w:val="16"/>
              </w:rPr>
            </w:pPr>
          </w:p>
          <w:p w:rsidR="00E22B81" w:rsidRPr="005B4240" w:rsidRDefault="00E22B81" w:rsidP="00F907A6">
            <w:pPr>
              <w:jc w:val="center"/>
              <w:rPr>
                <w:b/>
                <w:color w:val="000000"/>
                <w:sz w:val="16"/>
                <w:szCs w:val="16"/>
              </w:rPr>
            </w:pPr>
            <w:r w:rsidRPr="005B4240">
              <w:rPr>
                <w:b/>
                <w:color w:val="000000"/>
                <w:sz w:val="16"/>
                <w:szCs w:val="16"/>
              </w:rPr>
              <w:t>%</w:t>
            </w:r>
          </w:p>
        </w:tc>
        <w:tc>
          <w:tcPr>
            <w:tcW w:w="709" w:type="dxa"/>
            <w:shd w:val="clear" w:color="auto" w:fill="FFFFFF"/>
            <w:vAlign w:val="center"/>
          </w:tcPr>
          <w:p w:rsidR="00E22B81" w:rsidRPr="005B4240" w:rsidRDefault="00E22B81" w:rsidP="00F907A6">
            <w:pPr>
              <w:jc w:val="center"/>
              <w:rPr>
                <w:b/>
                <w:color w:val="000000"/>
                <w:sz w:val="16"/>
                <w:szCs w:val="16"/>
              </w:rPr>
            </w:pPr>
          </w:p>
          <w:p w:rsidR="00E22B81" w:rsidRPr="005B4240" w:rsidRDefault="00E22B81" w:rsidP="00F907A6">
            <w:pPr>
              <w:jc w:val="center"/>
              <w:rPr>
                <w:b/>
                <w:color w:val="000000"/>
                <w:sz w:val="16"/>
                <w:szCs w:val="16"/>
              </w:rPr>
            </w:pPr>
          </w:p>
          <w:p w:rsidR="00E22B81" w:rsidRPr="005B4240" w:rsidRDefault="00E22B81" w:rsidP="00F907A6">
            <w:pPr>
              <w:jc w:val="center"/>
              <w:rPr>
                <w:b/>
                <w:color w:val="000000"/>
                <w:sz w:val="16"/>
                <w:szCs w:val="16"/>
              </w:rPr>
            </w:pPr>
            <w:r w:rsidRPr="005B4240">
              <w:rPr>
                <w:b/>
                <w:color w:val="000000"/>
                <w:sz w:val="16"/>
                <w:szCs w:val="16"/>
              </w:rPr>
              <w:t>сумма</w:t>
            </w:r>
          </w:p>
        </w:tc>
        <w:tc>
          <w:tcPr>
            <w:tcW w:w="567" w:type="dxa"/>
            <w:shd w:val="clear" w:color="auto" w:fill="FFFFFF"/>
            <w:vAlign w:val="center"/>
          </w:tcPr>
          <w:p w:rsidR="00E22B81" w:rsidRPr="005B4240" w:rsidRDefault="00E22B81" w:rsidP="00F907A6">
            <w:pPr>
              <w:jc w:val="center"/>
              <w:rPr>
                <w:b/>
                <w:color w:val="000000"/>
                <w:sz w:val="16"/>
                <w:szCs w:val="16"/>
              </w:rPr>
            </w:pPr>
          </w:p>
          <w:p w:rsidR="00E22B81" w:rsidRPr="005B4240" w:rsidRDefault="00E22B81" w:rsidP="00F907A6">
            <w:pPr>
              <w:jc w:val="center"/>
              <w:rPr>
                <w:b/>
                <w:color w:val="000000"/>
                <w:sz w:val="16"/>
                <w:szCs w:val="16"/>
              </w:rPr>
            </w:pPr>
          </w:p>
          <w:p w:rsidR="00E22B81" w:rsidRPr="005B4240" w:rsidRDefault="00E22B81" w:rsidP="00F907A6">
            <w:pPr>
              <w:jc w:val="center"/>
              <w:rPr>
                <w:b/>
                <w:color w:val="000000"/>
                <w:sz w:val="16"/>
                <w:szCs w:val="16"/>
              </w:rPr>
            </w:pPr>
            <w:r w:rsidRPr="005B4240">
              <w:rPr>
                <w:b/>
                <w:color w:val="000000"/>
                <w:sz w:val="16"/>
                <w:szCs w:val="16"/>
              </w:rPr>
              <w:t>%</w:t>
            </w:r>
          </w:p>
        </w:tc>
      </w:tr>
      <w:tr w:rsidR="005A63FA" w:rsidRPr="005B4240" w:rsidTr="009A2C99">
        <w:trPr>
          <w:trHeight w:val="255"/>
          <w:jc w:val="center"/>
        </w:trPr>
        <w:tc>
          <w:tcPr>
            <w:tcW w:w="1838" w:type="dxa"/>
            <w:shd w:val="clear" w:color="auto" w:fill="FFFFFF"/>
            <w:tcMar>
              <w:left w:w="108" w:type="dxa"/>
              <w:right w:w="108" w:type="dxa"/>
            </w:tcMar>
            <w:vAlign w:val="center"/>
          </w:tcPr>
          <w:p w:rsidR="00E22B81" w:rsidRPr="005B4240" w:rsidRDefault="00E22B81" w:rsidP="00F907A6">
            <w:pPr>
              <w:jc w:val="center"/>
              <w:rPr>
                <w:sz w:val="16"/>
                <w:szCs w:val="16"/>
              </w:rPr>
            </w:pPr>
            <w:r w:rsidRPr="005B4240">
              <w:rPr>
                <w:b/>
                <w:color w:val="000000"/>
                <w:sz w:val="16"/>
                <w:szCs w:val="16"/>
              </w:rPr>
              <w:t>3</w:t>
            </w:r>
          </w:p>
        </w:tc>
        <w:tc>
          <w:tcPr>
            <w:tcW w:w="425" w:type="dxa"/>
            <w:shd w:val="clear" w:color="auto" w:fill="FFFFFF"/>
          </w:tcPr>
          <w:p w:rsidR="00E22B81" w:rsidRPr="005B4240" w:rsidRDefault="00E22B81" w:rsidP="00F907A6">
            <w:pPr>
              <w:jc w:val="center"/>
              <w:rPr>
                <w:color w:val="000000"/>
                <w:sz w:val="16"/>
                <w:szCs w:val="16"/>
              </w:rPr>
            </w:pPr>
          </w:p>
        </w:tc>
        <w:tc>
          <w:tcPr>
            <w:tcW w:w="1276" w:type="dxa"/>
            <w:shd w:val="clear" w:color="auto" w:fill="FFFFFF"/>
            <w:tcMar>
              <w:left w:w="108" w:type="dxa"/>
              <w:right w:w="108" w:type="dxa"/>
            </w:tcMar>
            <w:vAlign w:val="center"/>
          </w:tcPr>
          <w:p w:rsidR="00E22B81" w:rsidRPr="005B4240" w:rsidRDefault="00E22B81" w:rsidP="00F907A6">
            <w:pPr>
              <w:jc w:val="center"/>
              <w:rPr>
                <w:sz w:val="16"/>
                <w:szCs w:val="16"/>
              </w:rPr>
            </w:pPr>
            <w:r w:rsidRPr="005B4240">
              <w:rPr>
                <w:color w:val="000000"/>
                <w:sz w:val="16"/>
                <w:szCs w:val="16"/>
              </w:rPr>
              <w:t>4</w:t>
            </w:r>
          </w:p>
        </w:tc>
        <w:tc>
          <w:tcPr>
            <w:tcW w:w="851" w:type="dxa"/>
            <w:shd w:val="clear" w:color="auto" w:fill="FFFFFF"/>
            <w:tcMar>
              <w:left w:w="108" w:type="dxa"/>
              <w:right w:w="108" w:type="dxa"/>
            </w:tcMar>
            <w:vAlign w:val="center"/>
          </w:tcPr>
          <w:p w:rsidR="00E22B81" w:rsidRPr="005B4240" w:rsidRDefault="00E22B81" w:rsidP="00F907A6">
            <w:pPr>
              <w:jc w:val="center"/>
              <w:rPr>
                <w:sz w:val="16"/>
                <w:szCs w:val="16"/>
              </w:rPr>
            </w:pPr>
            <w:r w:rsidRPr="005B4240">
              <w:rPr>
                <w:color w:val="000000"/>
                <w:sz w:val="16"/>
                <w:szCs w:val="16"/>
              </w:rPr>
              <w:t>5</w:t>
            </w:r>
          </w:p>
        </w:tc>
        <w:tc>
          <w:tcPr>
            <w:tcW w:w="992" w:type="dxa"/>
            <w:shd w:val="clear" w:color="auto" w:fill="FFFFFF"/>
            <w:tcMar>
              <w:left w:w="108" w:type="dxa"/>
              <w:right w:w="108" w:type="dxa"/>
            </w:tcMar>
            <w:vAlign w:val="center"/>
          </w:tcPr>
          <w:p w:rsidR="00E22B81" w:rsidRPr="005B4240" w:rsidRDefault="00E22B81" w:rsidP="00F907A6">
            <w:pPr>
              <w:jc w:val="center"/>
              <w:rPr>
                <w:sz w:val="16"/>
                <w:szCs w:val="16"/>
              </w:rPr>
            </w:pPr>
            <w:r w:rsidRPr="005B4240">
              <w:rPr>
                <w:color w:val="000000"/>
                <w:sz w:val="16"/>
                <w:szCs w:val="16"/>
              </w:rPr>
              <w:t>6</w:t>
            </w:r>
          </w:p>
        </w:tc>
        <w:tc>
          <w:tcPr>
            <w:tcW w:w="850" w:type="dxa"/>
            <w:shd w:val="clear" w:color="auto" w:fill="FFFFFF"/>
            <w:tcMar>
              <w:left w:w="108" w:type="dxa"/>
              <w:right w:w="108" w:type="dxa"/>
            </w:tcMar>
            <w:vAlign w:val="center"/>
          </w:tcPr>
          <w:p w:rsidR="00E22B81" w:rsidRPr="005B4240" w:rsidRDefault="00E22B81" w:rsidP="00F907A6">
            <w:pPr>
              <w:jc w:val="center"/>
              <w:rPr>
                <w:sz w:val="16"/>
                <w:szCs w:val="16"/>
              </w:rPr>
            </w:pPr>
            <w:r w:rsidRPr="005B4240">
              <w:rPr>
                <w:color w:val="000000"/>
                <w:sz w:val="16"/>
                <w:szCs w:val="16"/>
              </w:rPr>
              <w:t>7</w:t>
            </w:r>
          </w:p>
        </w:tc>
        <w:tc>
          <w:tcPr>
            <w:tcW w:w="993" w:type="dxa"/>
            <w:shd w:val="clear" w:color="auto" w:fill="FFFFFF"/>
            <w:tcMar>
              <w:left w:w="108" w:type="dxa"/>
              <w:right w:w="108" w:type="dxa"/>
            </w:tcMar>
            <w:vAlign w:val="center"/>
          </w:tcPr>
          <w:p w:rsidR="00E22B81" w:rsidRPr="005B4240" w:rsidRDefault="00E22B81" w:rsidP="00F907A6">
            <w:pPr>
              <w:jc w:val="center"/>
              <w:rPr>
                <w:sz w:val="16"/>
                <w:szCs w:val="16"/>
              </w:rPr>
            </w:pPr>
            <w:r w:rsidRPr="005B4240">
              <w:rPr>
                <w:color w:val="000000"/>
                <w:sz w:val="16"/>
                <w:szCs w:val="16"/>
              </w:rPr>
              <w:t>8</w:t>
            </w:r>
          </w:p>
        </w:tc>
        <w:tc>
          <w:tcPr>
            <w:tcW w:w="703" w:type="dxa"/>
            <w:shd w:val="clear" w:color="auto" w:fill="FFFFFF"/>
            <w:tcMar>
              <w:left w:w="108" w:type="dxa"/>
              <w:right w:w="108" w:type="dxa"/>
            </w:tcMar>
            <w:vAlign w:val="center"/>
          </w:tcPr>
          <w:p w:rsidR="00E22B81" w:rsidRPr="005B4240" w:rsidRDefault="00E22B81" w:rsidP="00F907A6">
            <w:pPr>
              <w:jc w:val="center"/>
              <w:rPr>
                <w:sz w:val="16"/>
                <w:szCs w:val="16"/>
              </w:rPr>
            </w:pPr>
            <w:r w:rsidRPr="005B4240">
              <w:rPr>
                <w:color w:val="000000"/>
                <w:sz w:val="16"/>
                <w:szCs w:val="16"/>
              </w:rPr>
              <w:t>9</w:t>
            </w:r>
          </w:p>
        </w:tc>
        <w:tc>
          <w:tcPr>
            <w:tcW w:w="714" w:type="dxa"/>
            <w:shd w:val="clear" w:color="auto" w:fill="FFFFFF"/>
            <w:vAlign w:val="center"/>
          </w:tcPr>
          <w:p w:rsidR="00E22B81" w:rsidRPr="005B4240" w:rsidRDefault="00E22B81" w:rsidP="00F907A6">
            <w:pPr>
              <w:jc w:val="center"/>
              <w:rPr>
                <w:color w:val="000000"/>
                <w:sz w:val="16"/>
                <w:szCs w:val="16"/>
              </w:rPr>
            </w:pPr>
            <w:r w:rsidRPr="005B4240">
              <w:rPr>
                <w:color w:val="000000"/>
                <w:sz w:val="16"/>
                <w:szCs w:val="16"/>
              </w:rPr>
              <w:t>10</w:t>
            </w:r>
          </w:p>
        </w:tc>
        <w:tc>
          <w:tcPr>
            <w:tcW w:w="562" w:type="dxa"/>
            <w:shd w:val="clear" w:color="auto" w:fill="FFFFFF"/>
            <w:vAlign w:val="center"/>
          </w:tcPr>
          <w:p w:rsidR="00E22B81" w:rsidRPr="005B4240" w:rsidRDefault="00E22B81" w:rsidP="00F907A6">
            <w:pPr>
              <w:jc w:val="center"/>
              <w:rPr>
                <w:color w:val="000000"/>
                <w:sz w:val="16"/>
                <w:szCs w:val="16"/>
              </w:rPr>
            </w:pPr>
            <w:r w:rsidRPr="005B4240">
              <w:rPr>
                <w:color w:val="000000"/>
                <w:sz w:val="16"/>
                <w:szCs w:val="16"/>
              </w:rPr>
              <w:t>11</w:t>
            </w:r>
          </w:p>
        </w:tc>
        <w:tc>
          <w:tcPr>
            <w:tcW w:w="709" w:type="dxa"/>
            <w:shd w:val="clear" w:color="auto" w:fill="FFFFFF"/>
            <w:vAlign w:val="center"/>
          </w:tcPr>
          <w:p w:rsidR="00E22B81" w:rsidRPr="005B4240" w:rsidRDefault="00E22B81" w:rsidP="00F907A6">
            <w:pPr>
              <w:jc w:val="center"/>
              <w:rPr>
                <w:color w:val="000000"/>
                <w:sz w:val="16"/>
                <w:szCs w:val="16"/>
              </w:rPr>
            </w:pPr>
            <w:r w:rsidRPr="005B4240">
              <w:rPr>
                <w:color w:val="000000"/>
                <w:sz w:val="16"/>
                <w:szCs w:val="16"/>
              </w:rPr>
              <w:t>12</w:t>
            </w:r>
          </w:p>
        </w:tc>
        <w:tc>
          <w:tcPr>
            <w:tcW w:w="567" w:type="dxa"/>
            <w:shd w:val="clear" w:color="auto" w:fill="FFFFFF"/>
            <w:vAlign w:val="center"/>
          </w:tcPr>
          <w:p w:rsidR="00E22B81" w:rsidRPr="005B4240" w:rsidRDefault="00E22B81" w:rsidP="00F907A6">
            <w:pPr>
              <w:jc w:val="center"/>
              <w:rPr>
                <w:color w:val="000000"/>
                <w:sz w:val="16"/>
                <w:szCs w:val="16"/>
              </w:rPr>
            </w:pPr>
            <w:r w:rsidRPr="005B4240">
              <w:rPr>
                <w:color w:val="000000"/>
                <w:sz w:val="16"/>
                <w:szCs w:val="16"/>
              </w:rPr>
              <w:t>13</w:t>
            </w:r>
          </w:p>
        </w:tc>
      </w:tr>
      <w:tr w:rsidR="005A63FA" w:rsidRPr="005B4240" w:rsidTr="009A2C99">
        <w:trPr>
          <w:trHeight w:val="660"/>
          <w:jc w:val="center"/>
        </w:trPr>
        <w:tc>
          <w:tcPr>
            <w:tcW w:w="1838" w:type="dxa"/>
            <w:shd w:val="clear" w:color="auto" w:fill="FFFFFF"/>
            <w:tcMar>
              <w:left w:w="108" w:type="dxa"/>
              <w:right w:w="108" w:type="dxa"/>
            </w:tcMar>
            <w:vAlign w:val="center"/>
          </w:tcPr>
          <w:p w:rsidR="00E22B81" w:rsidRPr="004F5E81" w:rsidRDefault="00E22B81" w:rsidP="00F907A6">
            <w:pPr>
              <w:jc w:val="center"/>
              <w:rPr>
                <w:b/>
                <w:sz w:val="16"/>
                <w:szCs w:val="16"/>
              </w:rPr>
            </w:pPr>
            <w:r w:rsidRPr="004F5E81">
              <w:rPr>
                <w:b/>
                <w:color w:val="000000"/>
                <w:sz w:val="16"/>
                <w:szCs w:val="16"/>
              </w:rPr>
              <w:t>РАСХОДЫ, всего</w:t>
            </w:r>
          </w:p>
        </w:tc>
        <w:tc>
          <w:tcPr>
            <w:tcW w:w="425" w:type="dxa"/>
            <w:shd w:val="clear" w:color="auto" w:fill="FFFFFF"/>
            <w:vAlign w:val="bottom"/>
          </w:tcPr>
          <w:p w:rsidR="00E22B81" w:rsidRPr="009A2C99" w:rsidRDefault="00E22B81" w:rsidP="009A2C99">
            <w:pPr>
              <w:jc w:val="right"/>
              <w:rPr>
                <w:b/>
                <w:sz w:val="16"/>
                <w:szCs w:val="16"/>
              </w:rPr>
            </w:pPr>
          </w:p>
        </w:tc>
        <w:tc>
          <w:tcPr>
            <w:tcW w:w="1276" w:type="dxa"/>
            <w:shd w:val="clear" w:color="auto" w:fill="FFFFFF"/>
            <w:tcMar>
              <w:left w:w="108" w:type="dxa"/>
              <w:right w:w="108" w:type="dxa"/>
            </w:tcMar>
            <w:vAlign w:val="bottom"/>
          </w:tcPr>
          <w:p w:rsidR="00E22B81" w:rsidRPr="009A2C99" w:rsidRDefault="00E22B81" w:rsidP="009A2C99">
            <w:pPr>
              <w:jc w:val="right"/>
              <w:rPr>
                <w:b/>
                <w:sz w:val="16"/>
                <w:szCs w:val="16"/>
              </w:rPr>
            </w:pPr>
            <w:r w:rsidRPr="009A2C99">
              <w:rPr>
                <w:b/>
                <w:sz w:val="16"/>
                <w:szCs w:val="16"/>
              </w:rPr>
              <w:t>62 182,9</w:t>
            </w:r>
          </w:p>
        </w:tc>
        <w:tc>
          <w:tcPr>
            <w:tcW w:w="851" w:type="dxa"/>
            <w:shd w:val="clear" w:color="auto" w:fill="FFFFFF"/>
            <w:tcMar>
              <w:left w:w="108" w:type="dxa"/>
              <w:right w:w="108" w:type="dxa"/>
            </w:tcMar>
            <w:vAlign w:val="bottom"/>
          </w:tcPr>
          <w:p w:rsidR="00E22B81" w:rsidRPr="009A2C99" w:rsidRDefault="00E22B81" w:rsidP="009A2C99">
            <w:pPr>
              <w:jc w:val="right"/>
              <w:rPr>
                <w:b/>
                <w:sz w:val="16"/>
                <w:szCs w:val="16"/>
              </w:rPr>
            </w:pPr>
            <w:r w:rsidRPr="009A2C99">
              <w:rPr>
                <w:b/>
                <w:sz w:val="16"/>
                <w:szCs w:val="16"/>
              </w:rPr>
              <w:t>100</w:t>
            </w:r>
          </w:p>
        </w:tc>
        <w:tc>
          <w:tcPr>
            <w:tcW w:w="992" w:type="dxa"/>
            <w:shd w:val="clear" w:color="auto" w:fill="FFFFFF"/>
            <w:tcMar>
              <w:left w:w="108" w:type="dxa"/>
              <w:right w:w="108" w:type="dxa"/>
            </w:tcMar>
            <w:vAlign w:val="bottom"/>
          </w:tcPr>
          <w:p w:rsidR="00E22B81" w:rsidRPr="009A2C99" w:rsidRDefault="00E22B81" w:rsidP="009A2C99">
            <w:pPr>
              <w:jc w:val="right"/>
              <w:rPr>
                <w:b/>
                <w:sz w:val="16"/>
                <w:szCs w:val="16"/>
              </w:rPr>
            </w:pPr>
            <w:r w:rsidRPr="009A2C99">
              <w:rPr>
                <w:b/>
                <w:sz w:val="16"/>
                <w:szCs w:val="16"/>
              </w:rPr>
              <w:t>110 528,4</w:t>
            </w:r>
          </w:p>
        </w:tc>
        <w:tc>
          <w:tcPr>
            <w:tcW w:w="850" w:type="dxa"/>
            <w:shd w:val="clear" w:color="auto" w:fill="FFFFFF"/>
            <w:tcMar>
              <w:left w:w="108" w:type="dxa"/>
              <w:right w:w="108" w:type="dxa"/>
            </w:tcMar>
            <w:vAlign w:val="bottom"/>
          </w:tcPr>
          <w:p w:rsidR="00E22B81" w:rsidRPr="009A2C99" w:rsidRDefault="00E22B81" w:rsidP="009A2C99">
            <w:pPr>
              <w:jc w:val="right"/>
              <w:rPr>
                <w:b/>
                <w:sz w:val="16"/>
                <w:szCs w:val="16"/>
              </w:rPr>
            </w:pPr>
            <w:r w:rsidRPr="009A2C99">
              <w:rPr>
                <w:b/>
                <w:sz w:val="16"/>
                <w:szCs w:val="16"/>
              </w:rPr>
              <w:t>100</w:t>
            </w:r>
          </w:p>
        </w:tc>
        <w:tc>
          <w:tcPr>
            <w:tcW w:w="993" w:type="dxa"/>
            <w:shd w:val="clear" w:color="auto" w:fill="FFFFFF"/>
            <w:tcMar>
              <w:left w:w="108" w:type="dxa"/>
              <w:right w:w="108" w:type="dxa"/>
            </w:tcMar>
            <w:vAlign w:val="bottom"/>
          </w:tcPr>
          <w:p w:rsidR="00E22B81" w:rsidRPr="009A2C99" w:rsidRDefault="00E22B81" w:rsidP="009A2C99">
            <w:pPr>
              <w:jc w:val="right"/>
              <w:rPr>
                <w:b/>
                <w:sz w:val="16"/>
                <w:szCs w:val="16"/>
              </w:rPr>
            </w:pPr>
            <w:r w:rsidRPr="009A2C99">
              <w:rPr>
                <w:b/>
                <w:sz w:val="16"/>
                <w:szCs w:val="16"/>
              </w:rPr>
              <w:t>101 636,0</w:t>
            </w:r>
          </w:p>
        </w:tc>
        <w:tc>
          <w:tcPr>
            <w:tcW w:w="703" w:type="dxa"/>
            <w:shd w:val="clear" w:color="auto" w:fill="FFFFFF"/>
            <w:tcMar>
              <w:left w:w="108" w:type="dxa"/>
              <w:right w:w="108" w:type="dxa"/>
            </w:tcMar>
            <w:vAlign w:val="bottom"/>
          </w:tcPr>
          <w:p w:rsidR="00E22B81" w:rsidRPr="009A2C99" w:rsidRDefault="00E22B81" w:rsidP="009A2C99">
            <w:pPr>
              <w:jc w:val="right"/>
              <w:rPr>
                <w:b/>
                <w:sz w:val="16"/>
                <w:szCs w:val="16"/>
              </w:rPr>
            </w:pPr>
            <w:r w:rsidRPr="009A2C99">
              <w:rPr>
                <w:b/>
                <w:sz w:val="16"/>
                <w:szCs w:val="16"/>
              </w:rPr>
              <w:t>100</w:t>
            </w:r>
          </w:p>
        </w:tc>
        <w:tc>
          <w:tcPr>
            <w:tcW w:w="714" w:type="dxa"/>
            <w:shd w:val="clear" w:color="auto" w:fill="FFFFFF"/>
            <w:vAlign w:val="bottom"/>
          </w:tcPr>
          <w:p w:rsidR="00E22B81" w:rsidRPr="009A2C99" w:rsidRDefault="00E22B81" w:rsidP="009A2C99">
            <w:pPr>
              <w:jc w:val="right"/>
              <w:rPr>
                <w:b/>
                <w:sz w:val="16"/>
                <w:szCs w:val="16"/>
              </w:rPr>
            </w:pPr>
            <w:r w:rsidRPr="009A2C99">
              <w:rPr>
                <w:b/>
                <w:sz w:val="16"/>
                <w:szCs w:val="16"/>
              </w:rPr>
              <w:t>+39 453,1</w:t>
            </w:r>
          </w:p>
        </w:tc>
        <w:tc>
          <w:tcPr>
            <w:tcW w:w="562" w:type="dxa"/>
            <w:shd w:val="clear" w:color="auto" w:fill="FFFFFF"/>
            <w:vAlign w:val="bottom"/>
          </w:tcPr>
          <w:p w:rsidR="00E22B81" w:rsidRPr="009A2C99" w:rsidRDefault="00E22B81" w:rsidP="009A2C99">
            <w:pPr>
              <w:jc w:val="right"/>
              <w:rPr>
                <w:b/>
                <w:sz w:val="16"/>
                <w:szCs w:val="16"/>
              </w:rPr>
            </w:pPr>
          </w:p>
        </w:tc>
        <w:tc>
          <w:tcPr>
            <w:tcW w:w="709" w:type="dxa"/>
            <w:shd w:val="clear" w:color="auto" w:fill="FFFFFF"/>
            <w:vAlign w:val="bottom"/>
          </w:tcPr>
          <w:p w:rsidR="00E22B81" w:rsidRPr="009A2C99" w:rsidRDefault="00E22B81" w:rsidP="009A2C99">
            <w:pPr>
              <w:jc w:val="right"/>
              <w:rPr>
                <w:b/>
                <w:sz w:val="16"/>
                <w:szCs w:val="16"/>
              </w:rPr>
            </w:pPr>
            <w:r w:rsidRPr="009A2C99">
              <w:rPr>
                <w:b/>
                <w:sz w:val="16"/>
                <w:szCs w:val="16"/>
              </w:rPr>
              <w:t>-8 892,4</w:t>
            </w:r>
          </w:p>
        </w:tc>
        <w:tc>
          <w:tcPr>
            <w:tcW w:w="567" w:type="dxa"/>
            <w:shd w:val="clear" w:color="auto" w:fill="FFFFFF"/>
            <w:vAlign w:val="bottom"/>
          </w:tcPr>
          <w:p w:rsidR="00E22B81" w:rsidRPr="009A2C99" w:rsidRDefault="00E22B81" w:rsidP="009A2C99">
            <w:pPr>
              <w:jc w:val="right"/>
              <w:rPr>
                <w:b/>
                <w:sz w:val="16"/>
                <w:szCs w:val="16"/>
              </w:rPr>
            </w:pPr>
          </w:p>
        </w:tc>
      </w:tr>
      <w:tr w:rsidR="005A63FA" w:rsidRPr="005B4240" w:rsidTr="009A2C99">
        <w:trPr>
          <w:trHeight w:val="622"/>
          <w:jc w:val="center"/>
        </w:trPr>
        <w:tc>
          <w:tcPr>
            <w:tcW w:w="1838" w:type="dxa"/>
            <w:shd w:val="clear" w:color="auto" w:fill="FFFFFF"/>
            <w:tcMar>
              <w:left w:w="108" w:type="dxa"/>
              <w:right w:w="108" w:type="dxa"/>
            </w:tcMar>
            <w:vAlign w:val="center"/>
          </w:tcPr>
          <w:p w:rsidR="00E22B81" w:rsidRPr="004F5E81" w:rsidRDefault="00E22B81" w:rsidP="00F907A6">
            <w:pPr>
              <w:jc w:val="center"/>
              <w:rPr>
                <w:b/>
                <w:sz w:val="16"/>
                <w:szCs w:val="16"/>
              </w:rPr>
            </w:pPr>
            <w:r w:rsidRPr="004F5E81">
              <w:rPr>
                <w:b/>
                <w:color w:val="000000"/>
                <w:sz w:val="16"/>
                <w:szCs w:val="16"/>
              </w:rPr>
              <w:t>ОБЩЕГОСУДАРСТВЕННЫЕ ВОПРОСЫ</w:t>
            </w:r>
          </w:p>
        </w:tc>
        <w:tc>
          <w:tcPr>
            <w:tcW w:w="425" w:type="dxa"/>
            <w:shd w:val="clear" w:color="auto" w:fill="FFFFFF"/>
            <w:vAlign w:val="bottom"/>
          </w:tcPr>
          <w:p w:rsidR="00E22B81" w:rsidRPr="00F31D72" w:rsidRDefault="00E22B81" w:rsidP="009A2C99">
            <w:pPr>
              <w:jc w:val="right"/>
              <w:rPr>
                <w:b/>
                <w:sz w:val="16"/>
                <w:szCs w:val="16"/>
              </w:rPr>
            </w:pPr>
            <w:r>
              <w:rPr>
                <w:b/>
                <w:sz w:val="16"/>
                <w:szCs w:val="16"/>
              </w:rPr>
              <w:t>0100</w:t>
            </w:r>
          </w:p>
        </w:tc>
        <w:tc>
          <w:tcPr>
            <w:tcW w:w="1276" w:type="dxa"/>
            <w:shd w:val="clear" w:color="auto" w:fill="FFFFFF"/>
            <w:tcMar>
              <w:left w:w="108" w:type="dxa"/>
              <w:right w:w="108" w:type="dxa"/>
            </w:tcMar>
            <w:vAlign w:val="bottom"/>
          </w:tcPr>
          <w:p w:rsidR="00E22B81" w:rsidRPr="00F31D72" w:rsidRDefault="00E22B81" w:rsidP="009A2C99">
            <w:pPr>
              <w:jc w:val="right"/>
              <w:rPr>
                <w:b/>
                <w:sz w:val="16"/>
                <w:szCs w:val="16"/>
              </w:rPr>
            </w:pPr>
            <w:r w:rsidRPr="00F31D72">
              <w:rPr>
                <w:b/>
                <w:sz w:val="16"/>
                <w:szCs w:val="16"/>
              </w:rPr>
              <w:t>10 932,5</w:t>
            </w:r>
          </w:p>
        </w:tc>
        <w:tc>
          <w:tcPr>
            <w:tcW w:w="851" w:type="dxa"/>
            <w:shd w:val="clear" w:color="auto" w:fill="FFFFFF"/>
            <w:tcMar>
              <w:left w:w="108" w:type="dxa"/>
              <w:right w:w="108" w:type="dxa"/>
            </w:tcMar>
            <w:vAlign w:val="bottom"/>
          </w:tcPr>
          <w:p w:rsidR="00E22B81" w:rsidRPr="005B4240" w:rsidRDefault="00E22B81" w:rsidP="009A2C99">
            <w:pPr>
              <w:jc w:val="right"/>
              <w:rPr>
                <w:sz w:val="16"/>
                <w:szCs w:val="16"/>
              </w:rPr>
            </w:pPr>
            <w:r>
              <w:rPr>
                <w:sz w:val="16"/>
                <w:szCs w:val="16"/>
              </w:rPr>
              <w:t>17,6</w:t>
            </w:r>
          </w:p>
        </w:tc>
        <w:tc>
          <w:tcPr>
            <w:tcW w:w="992" w:type="dxa"/>
            <w:shd w:val="clear" w:color="auto" w:fill="FFFFFF"/>
            <w:tcMar>
              <w:left w:w="108" w:type="dxa"/>
              <w:right w:w="108" w:type="dxa"/>
            </w:tcMar>
            <w:vAlign w:val="bottom"/>
          </w:tcPr>
          <w:p w:rsidR="00E22B81" w:rsidRPr="00F31D72" w:rsidRDefault="00E22B81" w:rsidP="009A2C99">
            <w:pPr>
              <w:jc w:val="right"/>
              <w:rPr>
                <w:b/>
                <w:sz w:val="16"/>
                <w:szCs w:val="16"/>
              </w:rPr>
            </w:pPr>
            <w:r w:rsidRPr="00F31D72">
              <w:rPr>
                <w:b/>
                <w:sz w:val="16"/>
                <w:szCs w:val="16"/>
              </w:rPr>
              <w:t>13 372,9</w:t>
            </w:r>
          </w:p>
        </w:tc>
        <w:tc>
          <w:tcPr>
            <w:tcW w:w="850" w:type="dxa"/>
            <w:shd w:val="clear" w:color="auto" w:fill="FFFFFF"/>
            <w:tcMar>
              <w:left w:w="108" w:type="dxa"/>
              <w:right w:w="108" w:type="dxa"/>
            </w:tcMar>
            <w:vAlign w:val="bottom"/>
          </w:tcPr>
          <w:p w:rsidR="00E22B81" w:rsidRPr="005B4240" w:rsidRDefault="00E22B81" w:rsidP="009A2C99">
            <w:pPr>
              <w:jc w:val="right"/>
              <w:rPr>
                <w:sz w:val="16"/>
                <w:szCs w:val="16"/>
              </w:rPr>
            </w:pPr>
            <w:r>
              <w:rPr>
                <w:sz w:val="16"/>
                <w:szCs w:val="16"/>
              </w:rPr>
              <w:t>12</w:t>
            </w:r>
          </w:p>
        </w:tc>
        <w:tc>
          <w:tcPr>
            <w:tcW w:w="993" w:type="dxa"/>
            <w:shd w:val="clear" w:color="auto" w:fill="FFFFFF"/>
            <w:tcMar>
              <w:left w:w="108" w:type="dxa"/>
              <w:right w:w="108" w:type="dxa"/>
            </w:tcMar>
            <w:vAlign w:val="bottom"/>
          </w:tcPr>
          <w:p w:rsidR="00E22B81" w:rsidRPr="00F31D72" w:rsidRDefault="00E22B81" w:rsidP="009A2C99">
            <w:pPr>
              <w:jc w:val="right"/>
              <w:rPr>
                <w:b/>
                <w:sz w:val="16"/>
                <w:szCs w:val="16"/>
              </w:rPr>
            </w:pPr>
            <w:r w:rsidRPr="00F31D72">
              <w:rPr>
                <w:b/>
                <w:sz w:val="16"/>
                <w:szCs w:val="16"/>
              </w:rPr>
              <w:t>15 205,1</w:t>
            </w:r>
          </w:p>
        </w:tc>
        <w:tc>
          <w:tcPr>
            <w:tcW w:w="703" w:type="dxa"/>
            <w:shd w:val="clear" w:color="auto" w:fill="FFFFFF"/>
            <w:tcMar>
              <w:left w:w="108" w:type="dxa"/>
              <w:right w:w="108" w:type="dxa"/>
            </w:tcMar>
            <w:vAlign w:val="bottom"/>
          </w:tcPr>
          <w:p w:rsidR="00E22B81" w:rsidRPr="005B4240" w:rsidRDefault="00E22B81" w:rsidP="009A2C99">
            <w:pPr>
              <w:jc w:val="right"/>
              <w:rPr>
                <w:sz w:val="16"/>
                <w:szCs w:val="16"/>
              </w:rPr>
            </w:pPr>
            <w:r>
              <w:rPr>
                <w:sz w:val="16"/>
                <w:szCs w:val="16"/>
              </w:rPr>
              <w:t>15,06</w:t>
            </w:r>
          </w:p>
        </w:tc>
        <w:tc>
          <w:tcPr>
            <w:tcW w:w="714" w:type="dxa"/>
            <w:shd w:val="clear" w:color="auto" w:fill="FFFFFF"/>
            <w:vAlign w:val="bottom"/>
          </w:tcPr>
          <w:p w:rsidR="00E22B81" w:rsidRPr="005B4240" w:rsidRDefault="00E22B81" w:rsidP="009A2C99">
            <w:pPr>
              <w:jc w:val="right"/>
              <w:rPr>
                <w:sz w:val="16"/>
                <w:szCs w:val="16"/>
              </w:rPr>
            </w:pPr>
            <w:r>
              <w:rPr>
                <w:sz w:val="16"/>
                <w:szCs w:val="16"/>
              </w:rPr>
              <w:t>4 272,6</w:t>
            </w:r>
          </w:p>
        </w:tc>
        <w:tc>
          <w:tcPr>
            <w:tcW w:w="562" w:type="dxa"/>
            <w:shd w:val="clear" w:color="auto" w:fill="FFFFFF"/>
            <w:vAlign w:val="bottom"/>
          </w:tcPr>
          <w:p w:rsidR="00E22B81" w:rsidRPr="005B4240" w:rsidRDefault="00E22B81" w:rsidP="009A2C99">
            <w:pPr>
              <w:jc w:val="right"/>
              <w:rPr>
                <w:sz w:val="16"/>
                <w:szCs w:val="16"/>
              </w:rPr>
            </w:pPr>
            <w:r>
              <w:rPr>
                <w:sz w:val="16"/>
                <w:szCs w:val="16"/>
              </w:rPr>
              <w:t>-2,54</w:t>
            </w:r>
          </w:p>
        </w:tc>
        <w:tc>
          <w:tcPr>
            <w:tcW w:w="709" w:type="dxa"/>
            <w:shd w:val="clear" w:color="auto" w:fill="FFFFFF"/>
            <w:vAlign w:val="bottom"/>
          </w:tcPr>
          <w:p w:rsidR="00E22B81" w:rsidRPr="005B4240" w:rsidRDefault="00E22B81" w:rsidP="009A2C99">
            <w:pPr>
              <w:jc w:val="right"/>
              <w:rPr>
                <w:sz w:val="16"/>
                <w:szCs w:val="16"/>
              </w:rPr>
            </w:pPr>
            <w:r>
              <w:rPr>
                <w:sz w:val="16"/>
                <w:szCs w:val="16"/>
              </w:rPr>
              <w:t>+1 832,2</w:t>
            </w:r>
          </w:p>
        </w:tc>
        <w:tc>
          <w:tcPr>
            <w:tcW w:w="567" w:type="dxa"/>
            <w:shd w:val="clear" w:color="auto" w:fill="FFFFFF"/>
            <w:vAlign w:val="bottom"/>
          </w:tcPr>
          <w:p w:rsidR="00E22B81" w:rsidRPr="005B4240" w:rsidRDefault="00E22B81" w:rsidP="009A2C99">
            <w:pPr>
              <w:jc w:val="right"/>
              <w:rPr>
                <w:sz w:val="16"/>
                <w:szCs w:val="16"/>
              </w:rPr>
            </w:pPr>
            <w:r>
              <w:rPr>
                <w:sz w:val="16"/>
                <w:szCs w:val="16"/>
              </w:rPr>
              <w:t>+3,06</w:t>
            </w:r>
          </w:p>
        </w:tc>
      </w:tr>
      <w:tr w:rsidR="005A63FA" w:rsidRPr="005B4240" w:rsidTr="009A2C99">
        <w:trPr>
          <w:trHeight w:val="645"/>
          <w:jc w:val="center"/>
        </w:trPr>
        <w:tc>
          <w:tcPr>
            <w:tcW w:w="1838" w:type="dxa"/>
            <w:shd w:val="clear" w:color="auto" w:fill="FFFFFF"/>
            <w:tcMar>
              <w:left w:w="108" w:type="dxa"/>
              <w:right w:w="108" w:type="dxa"/>
            </w:tcMar>
            <w:vAlign w:val="center"/>
          </w:tcPr>
          <w:p w:rsidR="00E22B81" w:rsidRPr="004F5E81" w:rsidRDefault="00E22B81" w:rsidP="00F907A6">
            <w:pPr>
              <w:jc w:val="center"/>
              <w:rPr>
                <w:b/>
                <w:sz w:val="16"/>
                <w:szCs w:val="16"/>
              </w:rPr>
            </w:pPr>
            <w:r w:rsidRPr="004F5E81">
              <w:rPr>
                <w:b/>
                <w:color w:val="000000"/>
                <w:sz w:val="16"/>
                <w:szCs w:val="16"/>
              </w:rPr>
              <w:t>НАЦИОНАЛЬНАЯ БЕЗОПАСНОСТЬ И ПРАВООХРАНИТЕЛЬНАЯ ДЕЯТЕЛЬНОСТЬ</w:t>
            </w:r>
          </w:p>
        </w:tc>
        <w:tc>
          <w:tcPr>
            <w:tcW w:w="425" w:type="dxa"/>
            <w:shd w:val="clear" w:color="auto" w:fill="FFFFFF"/>
            <w:vAlign w:val="bottom"/>
          </w:tcPr>
          <w:p w:rsidR="00E22B81" w:rsidRPr="00F31D72" w:rsidRDefault="00087377" w:rsidP="009A2C99">
            <w:pPr>
              <w:jc w:val="right"/>
              <w:rPr>
                <w:b/>
                <w:sz w:val="16"/>
                <w:szCs w:val="16"/>
              </w:rPr>
            </w:pPr>
            <w:r>
              <w:rPr>
                <w:b/>
                <w:sz w:val="16"/>
                <w:szCs w:val="16"/>
              </w:rPr>
              <w:t>0300</w:t>
            </w:r>
          </w:p>
        </w:tc>
        <w:tc>
          <w:tcPr>
            <w:tcW w:w="1276" w:type="dxa"/>
            <w:shd w:val="clear" w:color="auto" w:fill="FFFFFF"/>
            <w:tcMar>
              <w:left w:w="108" w:type="dxa"/>
              <w:right w:w="108" w:type="dxa"/>
            </w:tcMar>
            <w:vAlign w:val="bottom"/>
          </w:tcPr>
          <w:p w:rsidR="00E22B81" w:rsidRPr="00F31D72" w:rsidRDefault="00E22B81" w:rsidP="009A2C99">
            <w:pPr>
              <w:jc w:val="right"/>
              <w:rPr>
                <w:b/>
                <w:sz w:val="16"/>
                <w:szCs w:val="16"/>
              </w:rPr>
            </w:pPr>
            <w:r w:rsidRPr="00F31D72">
              <w:rPr>
                <w:b/>
                <w:sz w:val="16"/>
                <w:szCs w:val="16"/>
              </w:rPr>
              <w:t>117,6</w:t>
            </w:r>
          </w:p>
        </w:tc>
        <w:tc>
          <w:tcPr>
            <w:tcW w:w="851" w:type="dxa"/>
            <w:shd w:val="clear" w:color="auto" w:fill="FFFFFF"/>
            <w:tcMar>
              <w:left w:w="108" w:type="dxa"/>
              <w:right w:w="108" w:type="dxa"/>
            </w:tcMar>
            <w:vAlign w:val="bottom"/>
          </w:tcPr>
          <w:p w:rsidR="00E22B81" w:rsidRPr="005B4240" w:rsidRDefault="00E22B81" w:rsidP="009A2C99">
            <w:pPr>
              <w:jc w:val="right"/>
              <w:rPr>
                <w:sz w:val="16"/>
                <w:szCs w:val="16"/>
              </w:rPr>
            </w:pPr>
            <w:r>
              <w:rPr>
                <w:sz w:val="16"/>
                <w:szCs w:val="16"/>
              </w:rPr>
              <w:t>0,2</w:t>
            </w:r>
          </w:p>
        </w:tc>
        <w:tc>
          <w:tcPr>
            <w:tcW w:w="992" w:type="dxa"/>
            <w:shd w:val="clear" w:color="auto" w:fill="FFFFFF"/>
            <w:tcMar>
              <w:left w:w="108" w:type="dxa"/>
              <w:right w:w="108" w:type="dxa"/>
            </w:tcMar>
            <w:vAlign w:val="bottom"/>
          </w:tcPr>
          <w:p w:rsidR="00E22B81" w:rsidRPr="00F31D72" w:rsidRDefault="00E22B81" w:rsidP="009A2C99">
            <w:pPr>
              <w:jc w:val="right"/>
              <w:rPr>
                <w:b/>
                <w:sz w:val="16"/>
                <w:szCs w:val="16"/>
              </w:rPr>
            </w:pPr>
            <w:r w:rsidRPr="00F31D72">
              <w:rPr>
                <w:b/>
                <w:sz w:val="16"/>
                <w:szCs w:val="16"/>
              </w:rPr>
              <w:t>76,0</w:t>
            </w:r>
          </w:p>
        </w:tc>
        <w:tc>
          <w:tcPr>
            <w:tcW w:w="850" w:type="dxa"/>
            <w:shd w:val="clear" w:color="auto" w:fill="FFFFFF"/>
            <w:tcMar>
              <w:left w:w="108" w:type="dxa"/>
              <w:right w:w="108" w:type="dxa"/>
            </w:tcMar>
            <w:vAlign w:val="bottom"/>
          </w:tcPr>
          <w:p w:rsidR="00E22B81" w:rsidRPr="005B4240" w:rsidRDefault="00E22B81" w:rsidP="009A2C99">
            <w:pPr>
              <w:jc w:val="right"/>
              <w:rPr>
                <w:sz w:val="16"/>
                <w:szCs w:val="16"/>
              </w:rPr>
            </w:pPr>
            <w:r>
              <w:rPr>
                <w:sz w:val="16"/>
                <w:szCs w:val="16"/>
              </w:rPr>
              <w:t>0,07</w:t>
            </w:r>
          </w:p>
        </w:tc>
        <w:tc>
          <w:tcPr>
            <w:tcW w:w="993" w:type="dxa"/>
            <w:shd w:val="clear" w:color="auto" w:fill="FFFFFF"/>
            <w:tcMar>
              <w:left w:w="108" w:type="dxa"/>
              <w:right w:w="108" w:type="dxa"/>
            </w:tcMar>
            <w:vAlign w:val="bottom"/>
          </w:tcPr>
          <w:p w:rsidR="00E22B81" w:rsidRPr="00F31D72" w:rsidRDefault="00E22B81" w:rsidP="009A2C99">
            <w:pPr>
              <w:jc w:val="right"/>
              <w:rPr>
                <w:b/>
                <w:sz w:val="16"/>
                <w:szCs w:val="16"/>
              </w:rPr>
            </w:pPr>
            <w:r w:rsidRPr="00F31D72">
              <w:rPr>
                <w:b/>
                <w:sz w:val="16"/>
                <w:szCs w:val="16"/>
              </w:rPr>
              <w:t>160,0</w:t>
            </w:r>
          </w:p>
        </w:tc>
        <w:tc>
          <w:tcPr>
            <w:tcW w:w="703" w:type="dxa"/>
            <w:shd w:val="clear" w:color="auto" w:fill="FFFFFF"/>
            <w:tcMar>
              <w:left w:w="108" w:type="dxa"/>
              <w:right w:w="108" w:type="dxa"/>
            </w:tcMar>
            <w:vAlign w:val="bottom"/>
          </w:tcPr>
          <w:p w:rsidR="00E22B81" w:rsidRPr="005B4240" w:rsidRDefault="00E22B81" w:rsidP="009A2C99">
            <w:pPr>
              <w:jc w:val="right"/>
              <w:rPr>
                <w:sz w:val="16"/>
                <w:szCs w:val="16"/>
              </w:rPr>
            </w:pPr>
            <w:r>
              <w:rPr>
                <w:sz w:val="16"/>
                <w:szCs w:val="16"/>
              </w:rPr>
              <w:t>0,2</w:t>
            </w:r>
          </w:p>
        </w:tc>
        <w:tc>
          <w:tcPr>
            <w:tcW w:w="714" w:type="dxa"/>
            <w:shd w:val="clear" w:color="auto" w:fill="FFFFFF"/>
            <w:vAlign w:val="bottom"/>
          </w:tcPr>
          <w:p w:rsidR="00E22B81" w:rsidRPr="005B4240" w:rsidRDefault="00E22B81" w:rsidP="009A2C99">
            <w:pPr>
              <w:jc w:val="right"/>
              <w:rPr>
                <w:sz w:val="16"/>
                <w:szCs w:val="16"/>
              </w:rPr>
            </w:pPr>
            <w:r>
              <w:rPr>
                <w:sz w:val="16"/>
                <w:szCs w:val="16"/>
              </w:rPr>
              <w:t>+42,4</w:t>
            </w:r>
          </w:p>
        </w:tc>
        <w:tc>
          <w:tcPr>
            <w:tcW w:w="562" w:type="dxa"/>
            <w:shd w:val="clear" w:color="auto" w:fill="FFFFFF"/>
            <w:vAlign w:val="bottom"/>
          </w:tcPr>
          <w:p w:rsidR="00E22B81" w:rsidRPr="005B4240" w:rsidRDefault="00E22B81" w:rsidP="009A2C99">
            <w:pPr>
              <w:jc w:val="right"/>
              <w:rPr>
                <w:sz w:val="16"/>
                <w:szCs w:val="16"/>
              </w:rPr>
            </w:pPr>
            <w:r>
              <w:rPr>
                <w:sz w:val="16"/>
                <w:szCs w:val="16"/>
              </w:rPr>
              <w:t>0</w:t>
            </w:r>
          </w:p>
        </w:tc>
        <w:tc>
          <w:tcPr>
            <w:tcW w:w="709" w:type="dxa"/>
            <w:shd w:val="clear" w:color="auto" w:fill="FFFFFF"/>
            <w:vAlign w:val="bottom"/>
          </w:tcPr>
          <w:p w:rsidR="00E22B81" w:rsidRPr="005B4240" w:rsidRDefault="00E22B81" w:rsidP="009A2C99">
            <w:pPr>
              <w:jc w:val="right"/>
              <w:rPr>
                <w:sz w:val="16"/>
                <w:szCs w:val="16"/>
              </w:rPr>
            </w:pPr>
            <w:r>
              <w:rPr>
                <w:sz w:val="16"/>
                <w:szCs w:val="16"/>
              </w:rPr>
              <w:t>+84,0</w:t>
            </w:r>
          </w:p>
        </w:tc>
        <w:tc>
          <w:tcPr>
            <w:tcW w:w="567" w:type="dxa"/>
            <w:shd w:val="clear" w:color="auto" w:fill="FFFFFF"/>
            <w:vAlign w:val="bottom"/>
          </w:tcPr>
          <w:p w:rsidR="00E22B81" w:rsidRPr="005B4240" w:rsidRDefault="00E22B81" w:rsidP="009A2C99">
            <w:pPr>
              <w:jc w:val="right"/>
              <w:rPr>
                <w:sz w:val="16"/>
                <w:szCs w:val="16"/>
              </w:rPr>
            </w:pPr>
            <w:r>
              <w:rPr>
                <w:sz w:val="16"/>
                <w:szCs w:val="16"/>
              </w:rPr>
              <w:t>+0,13</w:t>
            </w:r>
          </w:p>
        </w:tc>
      </w:tr>
      <w:tr w:rsidR="005A63FA" w:rsidRPr="005B4240" w:rsidTr="009A2C99">
        <w:trPr>
          <w:trHeight w:val="555"/>
          <w:jc w:val="center"/>
        </w:trPr>
        <w:tc>
          <w:tcPr>
            <w:tcW w:w="1838" w:type="dxa"/>
            <w:shd w:val="clear" w:color="auto" w:fill="FFFFFF"/>
            <w:tcMar>
              <w:left w:w="108" w:type="dxa"/>
              <w:right w:w="108" w:type="dxa"/>
            </w:tcMar>
            <w:vAlign w:val="center"/>
          </w:tcPr>
          <w:p w:rsidR="00E22B81" w:rsidRPr="004F5E81" w:rsidRDefault="00E22B81" w:rsidP="00F907A6">
            <w:pPr>
              <w:jc w:val="center"/>
              <w:rPr>
                <w:b/>
                <w:sz w:val="16"/>
                <w:szCs w:val="16"/>
              </w:rPr>
            </w:pPr>
            <w:r w:rsidRPr="004F5E81">
              <w:rPr>
                <w:b/>
                <w:color w:val="000000"/>
                <w:sz w:val="16"/>
                <w:szCs w:val="16"/>
              </w:rPr>
              <w:t>НАЦИОНАЛЬНАЯ ЭКОНОМИКА</w:t>
            </w:r>
          </w:p>
        </w:tc>
        <w:tc>
          <w:tcPr>
            <w:tcW w:w="425" w:type="dxa"/>
            <w:shd w:val="clear" w:color="auto" w:fill="FFFFFF"/>
            <w:vAlign w:val="bottom"/>
          </w:tcPr>
          <w:p w:rsidR="00E22B81" w:rsidRPr="00F31D72" w:rsidRDefault="00087377" w:rsidP="009A2C99">
            <w:pPr>
              <w:jc w:val="right"/>
              <w:rPr>
                <w:b/>
                <w:sz w:val="16"/>
                <w:szCs w:val="16"/>
              </w:rPr>
            </w:pPr>
            <w:r>
              <w:rPr>
                <w:b/>
                <w:sz w:val="16"/>
                <w:szCs w:val="16"/>
              </w:rPr>
              <w:t>0400</w:t>
            </w:r>
          </w:p>
        </w:tc>
        <w:tc>
          <w:tcPr>
            <w:tcW w:w="1276" w:type="dxa"/>
            <w:shd w:val="clear" w:color="auto" w:fill="FFFFFF"/>
            <w:tcMar>
              <w:left w:w="108" w:type="dxa"/>
              <w:right w:w="108" w:type="dxa"/>
            </w:tcMar>
            <w:vAlign w:val="bottom"/>
          </w:tcPr>
          <w:p w:rsidR="00E22B81" w:rsidRPr="00F31D72" w:rsidRDefault="00E22B81" w:rsidP="009A2C99">
            <w:pPr>
              <w:jc w:val="right"/>
              <w:rPr>
                <w:b/>
                <w:sz w:val="16"/>
                <w:szCs w:val="16"/>
              </w:rPr>
            </w:pPr>
            <w:r w:rsidRPr="00F31D72">
              <w:rPr>
                <w:b/>
                <w:sz w:val="16"/>
                <w:szCs w:val="16"/>
              </w:rPr>
              <w:t>15 274,5</w:t>
            </w:r>
          </w:p>
        </w:tc>
        <w:tc>
          <w:tcPr>
            <w:tcW w:w="851" w:type="dxa"/>
            <w:shd w:val="clear" w:color="auto" w:fill="FFFFFF"/>
            <w:tcMar>
              <w:left w:w="108" w:type="dxa"/>
              <w:right w:w="108" w:type="dxa"/>
            </w:tcMar>
            <w:vAlign w:val="bottom"/>
          </w:tcPr>
          <w:p w:rsidR="00E22B81" w:rsidRPr="005B4240" w:rsidRDefault="00E22B81" w:rsidP="009A2C99">
            <w:pPr>
              <w:jc w:val="right"/>
              <w:rPr>
                <w:sz w:val="16"/>
                <w:szCs w:val="16"/>
              </w:rPr>
            </w:pPr>
            <w:r>
              <w:rPr>
                <w:sz w:val="16"/>
                <w:szCs w:val="16"/>
              </w:rPr>
              <w:t>24,6</w:t>
            </w:r>
          </w:p>
        </w:tc>
        <w:tc>
          <w:tcPr>
            <w:tcW w:w="992" w:type="dxa"/>
            <w:shd w:val="clear" w:color="auto" w:fill="FFFFFF"/>
            <w:tcMar>
              <w:left w:w="108" w:type="dxa"/>
              <w:right w:w="108" w:type="dxa"/>
            </w:tcMar>
            <w:vAlign w:val="bottom"/>
          </w:tcPr>
          <w:p w:rsidR="00E22B81" w:rsidRPr="00F31D72" w:rsidRDefault="00E22B81" w:rsidP="009A2C99">
            <w:pPr>
              <w:jc w:val="right"/>
              <w:rPr>
                <w:b/>
                <w:sz w:val="16"/>
                <w:szCs w:val="16"/>
              </w:rPr>
            </w:pPr>
            <w:r w:rsidRPr="00F31D72">
              <w:rPr>
                <w:b/>
                <w:sz w:val="16"/>
                <w:szCs w:val="16"/>
              </w:rPr>
              <w:t>44 042,6</w:t>
            </w:r>
          </w:p>
        </w:tc>
        <w:tc>
          <w:tcPr>
            <w:tcW w:w="850" w:type="dxa"/>
            <w:shd w:val="clear" w:color="auto" w:fill="FFFFFF"/>
            <w:tcMar>
              <w:left w:w="108" w:type="dxa"/>
              <w:right w:w="108" w:type="dxa"/>
            </w:tcMar>
            <w:vAlign w:val="bottom"/>
          </w:tcPr>
          <w:p w:rsidR="00E22B81" w:rsidRPr="005B4240" w:rsidRDefault="00E22B81" w:rsidP="009A2C99">
            <w:pPr>
              <w:jc w:val="right"/>
              <w:rPr>
                <w:sz w:val="16"/>
                <w:szCs w:val="16"/>
              </w:rPr>
            </w:pPr>
            <w:r>
              <w:rPr>
                <w:sz w:val="16"/>
                <w:szCs w:val="16"/>
              </w:rPr>
              <w:t>39,8</w:t>
            </w:r>
          </w:p>
        </w:tc>
        <w:tc>
          <w:tcPr>
            <w:tcW w:w="993" w:type="dxa"/>
            <w:shd w:val="clear" w:color="auto" w:fill="FFFFFF"/>
            <w:tcMar>
              <w:left w:w="108" w:type="dxa"/>
              <w:right w:w="108" w:type="dxa"/>
            </w:tcMar>
            <w:vAlign w:val="bottom"/>
          </w:tcPr>
          <w:p w:rsidR="00E22B81" w:rsidRPr="00F31D72" w:rsidRDefault="00E22B81" w:rsidP="009A2C99">
            <w:pPr>
              <w:jc w:val="right"/>
              <w:rPr>
                <w:b/>
                <w:sz w:val="16"/>
                <w:szCs w:val="16"/>
              </w:rPr>
            </w:pPr>
            <w:r w:rsidRPr="00F31D72">
              <w:rPr>
                <w:b/>
                <w:sz w:val="16"/>
                <w:szCs w:val="16"/>
              </w:rPr>
              <w:t>22 087,0</w:t>
            </w:r>
          </w:p>
        </w:tc>
        <w:tc>
          <w:tcPr>
            <w:tcW w:w="703" w:type="dxa"/>
            <w:shd w:val="clear" w:color="auto" w:fill="FFFFFF"/>
            <w:tcMar>
              <w:left w:w="108" w:type="dxa"/>
              <w:right w:w="108" w:type="dxa"/>
            </w:tcMar>
            <w:vAlign w:val="bottom"/>
          </w:tcPr>
          <w:p w:rsidR="00E22B81" w:rsidRPr="005B4240" w:rsidRDefault="00E22B81" w:rsidP="009A2C99">
            <w:pPr>
              <w:jc w:val="right"/>
              <w:rPr>
                <w:sz w:val="16"/>
                <w:szCs w:val="16"/>
              </w:rPr>
            </w:pPr>
            <w:r>
              <w:rPr>
                <w:sz w:val="16"/>
                <w:szCs w:val="16"/>
              </w:rPr>
              <w:t>21,73</w:t>
            </w:r>
          </w:p>
        </w:tc>
        <w:tc>
          <w:tcPr>
            <w:tcW w:w="714" w:type="dxa"/>
            <w:shd w:val="clear" w:color="auto" w:fill="FFFFFF"/>
            <w:vAlign w:val="bottom"/>
          </w:tcPr>
          <w:p w:rsidR="00E22B81" w:rsidRPr="005B4240" w:rsidRDefault="00E22B81" w:rsidP="009A2C99">
            <w:pPr>
              <w:jc w:val="right"/>
              <w:rPr>
                <w:sz w:val="16"/>
                <w:szCs w:val="16"/>
              </w:rPr>
            </w:pPr>
            <w:r>
              <w:rPr>
                <w:sz w:val="16"/>
                <w:szCs w:val="16"/>
              </w:rPr>
              <w:t>6 812,5</w:t>
            </w:r>
          </w:p>
        </w:tc>
        <w:tc>
          <w:tcPr>
            <w:tcW w:w="562" w:type="dxa"/>
            <w:shd w:val="clear" w:color="auto" w:fill="FFFFFF"/>
            <w:vAlign w:val="bottom"/>
          </w:tcPr>
          <w:p w:rsidR="00E22B81" w:rsidRPr="005B4240" w:rsidRDefault="00E22B81" w:rsidP="009A2C99">
            <w:pPr>
              <w:jc w:val="right"/>
              <w:rPr>
                <w:sz w:val="16"/>
                <w:szCs w:val="16"/>
              </w:rPr>
            </w:pPr>
            <w:r>
              <w:rPr>
                <w:sz w:val="16"/>
                <w:szCs w:val="16"/>
              </w:rPr>
              <w:t>-2,87</w:t>
            </w:r>
          </w:p>
        </w:tc>
        <w:tc>
          <w:tcPr>
            <w:tcW w:w="709" w:type="dxa"/>
            <w:shd w:val="clear" w:color="auto" w:fill="FFFFFF"/>
            <w:vAlign w:val="bottom"/>
          </w:tcPr>
          <w:p w:rsidR="00E22B81" w:rsidRPr="005B4240" w:rsidRDefault="00E22B81" w:rsidP="009A2C99">
            <w:pPr>
              <w:jc w:val="right"/>
              <w:rPr>
                <w:sz w:val="16"/>
                <w:szCs w:val="16"/>
              </w:rPr>
            </w:pPr>
            <w:r>
              <w:rPr>
                <w:sz w:val="16"/>
                <w:szCs w:val="16"/>
              </w:rPr>
              <w:t>-21 955,6</w:t>
            </w:r>
          </w:p>
        </w:tc>
        <w:tc>
          <w:tcPr>
            <w:tcW w:w="567" w:type="dxa"/>
            <w:shd w:val="clear" w:color="auto" w:fill="FFFFFF"/>
            <w:vAlign w:val="bottom"/>
          </w:tcPr>
          <w:p w:rsidR="00E22B81" w:rsidRPr="005B4240" w:rsidRDefault="00E22B81" w:rsidP="009A2C99">
            <w:pPr>
              <w:jc w:val="right"/>
              <w:rPr>
                <w:sz w:val="16"/>
                <w:szCs w:val="16"/>
              </w:rPr>
            </w:pPr>
            <w:r>
              <w:rPr>
                <w:sz w:val="16"/>
                <w:szCs w:val="16"/>
              </w:rPr>
              <w:t>-18,07</w:t>
            </w:r>
          </w:p>
        </w:tc>
      </w:tr>
      <w:tr w:rsidR="005A63FA" w:rsidRPr="005B4240" w:rsidTr="009A2C99">
        <w:trPr>
          <w:trHeight w:val="810"/>
          <w:jc w:val="center"/>
        </w:trPr>
        <w:tc>
          <w:tcPr>
            <w:tcW w:w="1838" w:type="dxa"/>
            <w:shd w:val="clear" w:color="auto" w:fill="FFFFFF"/>
            <w:tcMar>
              <w:left w:w="108" w:type="dxa"/>
              <w:right w:w="108" w:type="dxa"/>
            </w:tcMar>
            <w:vAlign w:val="center"/>
          </w:tcPr>
          <w:p w:rsidR="00E22B81" w:rsidRPr="004F5E81" w:rsidRDefault="00E22B81" w:rsidP="00F907A6">
            <w:pPr>
              <w:jc w:val="center"/>
              <w:rPr>
                <w:b/>
                <w:sz w:val="16"/>
                <w:szCs w:val="16"/>
              </w:rPr>
            </w:pPr>
            <w:r w:rsidRPr="004F5E81">
              <w:rPr>
                <w:b/>
                <w:color w:val="000000"/>
                <w:sz w:val="16"/>
                <w:szCs w:val="16"/>
              </w:rPr>
              <w:t>ЖИЛИЩНО-КОММУНАЛЬНОЕ ХОЗЯЙСТВО</w:t>
            </w:r>
          </w:p>
        </w:tc>
        <w:tc>
          <w:tcPr>
            <w:tcW w:w="425" w:type="dxa"/>
            <w:shd w:val="clear" w:color="auto" w:fill="FFFFFF"/>
            <w:vAlign w:val="bottom"/>
          </w:tcPr>
          <w:p w:rsidR="00E22B81" w:rsidRPr="00F31D72" w:rsidRDefault="00087377" w:rsidP="009A2C99">
            <w:pPr>
              <w:jc w:val="right"/>
              <w:rPr>
                <w:b/>
                <w:sz w:val="16"/>
                <w:szCs w:val="16"/>
              </w:rPr>
            </w:pPr>
            <w:r>
              <w:rPr>
                <w:b/>
                <w:sz w:val="16"/>
                <w:szCs w:val="16"/>
              </w:rPr>
              <w:t>0500</w:t>
            </w:r>
          </w:p>
        </w:tc>
        <w:tc>
          <w:tcPr>
            <w:tcW w:w="1276" w:type="dxa"/>
            <w:shd w:val="clear" w:color="auto" w:fill="FFFFFF"/>
            <w:tcMar>
              <w:left w:w="108" w:type="dxa"/>
              <w:right w:w="108" w:type="dxa"/>
            </w:tcMar>
            <w:vAlign w:val="bottom"/>
          </w:tcPr>
          <w:p w:rsidR="00E22B81" w:rsidRPr="00F31D72" w:rsidRDefault="00E22B81" w:rsidP="009A2C99">
            <w:pPr>
              <w:jc w:val="right"/>
              <w:rPr>
                <w:b/>
                <w:sz w:val="16"/>
                <w:szCs w:val="16"/>
              </w:rPr>
            </w:pPr>
            <w:r w:rsidRPr="00F31D72">
              <w:rPr>
                <w:b/>
                <w:sz w:val="16"/>
                <w:szCs w:val="16"/>
              </w:rPr>
              <w:t>21 130,9</w:t>
            </w:r>
          </w:p>
        </w:tc>
        <w:tc>
          <w:tcPr>
            <w:tcW w:w="851" w:type="dxa"/>
            <w:shd w:val="clear" w:color="auto" w:fill="FFFFFF"/>
            <w:tcMar>
              <w:left w:w="108" w:type="dxa"/>
              <w:right w:w="108" w:type="dxa"/>
            </w:tcMar>
            <w:vAlign w:val="bottom"/>
          </w:tcPr>
          <w:p w:rsidR="00E22B81" w:rsidRPr="005B4240" w:rsidRDefault="00E22B81" w:rsidP="009A2C99">
            <w:pPr>
              <w:jc w:val="right"/>
              <w:rPr>
                <w:sz w:val="16"/>
                <w:szCs w:val="16"/>
              </w:rPr>
            </w:pPr>
            <w:r>
              <w:rPr>
                <w:sz w:val="16"/>
                <w:szCs w:val="16"/>
              </w:rPr>
              <w:t>34</w:t>
            </w:r>
          </w:p>
        </w:tc>
        <w:tc>
          <w:tcPr>
            <w:tcW w:w="992" w:type="dxa"/>
            <w:shd w:val="clear" w:color="auto" w:fill="FFFFFF"/>
            <w:tcMar>
              <w:left w:w="108" w:type="dxa"/>
              <w:right w:w="108" w:type="dxa"/>
            </w:tcMar>
            <w:vAlign w:val="bottom"/>
          </w:tcPr>
          <w:p w:rsidR="00E22B81" w:rsidRPr="00F31D72" w:rsidRDefault="00E22B81" w:rsidP="009A2C99">
            <w:pPr>
              <w:jc w:val="right"/>
              <w:rPr>
                <w:b/>
                <w:sz w:val="16"/>
                <w:szCs w:val="16"/>
              </w:rPr>
            </w:pPr>
            <w:r w:rsidRPr="00F31D72">
              <w:rPr>
                <w:b/>
                <w:sz w:val="16"/>
                <w:szCs w:val="16"/>
              </w:rPr>
              <w:t>36 803,0</w:t>
            </w:r>
          </w:p>
        </w:tc>
        <w:tc>
          <w:tcPr>
            <w:tcW w:w="850" w:type="dxa"/>
            <w:shd w:val="clear" w:color="auto" w:fill="FFFFFF"/>
            <w:tcMar>
              <w:left w:w="108" w:type="dxa"/>
              <w:right w:w="108" w:type="dxa"/>
            </w:tcMar>
            <w:vAlign w:val="bottom"/>
          </w:tcPr>
          <w:p w:rsidR="00E22B81" w:rsidRPr="005B4240" w:rsidRDefault="00E22B81" w:rsidP="009A2C99">
            <w:pPr>
              <w:jc w:val="right"/>
              <w:rPr>
                <w:sz w:val="16"/>
                <w:szCs w:val="16"/>
              </w:rPr>
            </w:pPr>
            <w:r>
              <w:rPr>
                <w:sz w:val="16"/>
                <w:szCs w:val="16"/>
              </w:rPr>
              <w:t>33,3</w:t>
            </w:r>
          </w:p>
        </w:tc>
        <w:tc>
          <w:tcPr>
            <w:tcW w:w="993" w:type="dxa"/>
            <w:shd w:val="clear" w:color="auto" w:fill="FFFFFF"/>
            <w:tcMar>
              <w:left w:w="108" w:type="dxa"/>
              <w:right w:w="108" w:type="dxa"/>
            </w:tcMar>
            <w:vAlign w:val="bottom"/>
          </w:tcPr>
          <w:p w:rsidR="00E22B81" w:rsidRPr="00F31D72" w:rsidRDefault="00E22B81" w:rsidP="009A2C99">
            <w:pPr>
              <w:jc w:val="right"/>
              <w:rPr>
                <w:b/>
                <w:sz w:val="16"/>
                <w:szCs w:val="16"/>
              </w:rPr>
            </w:pPr>
            <w:r w:rsidRPr="00F31D72">
              <w:rPr>
                <w:b/>
                <w:sz w:val="16"/>
                <w:szCs w:val="16"/>
              </w:rPr>
              <w:t>46 096,7</w:t>
            </w:r>
          </w:p>
        </w:tc>
        <w:tc>
          <w:tcPr>
            <w:tcW w:w="703" w:type="dxa"/>
            <w:shd w:val="clear" w:color="auto" w:fill="FFFFFF"/>
            <w:tcMar>
              <w:left w:w="108" w:type="dxa"/>
              <w:right w:w="108" w:type="dxa"/>
            </w:tcMar>
            <w:vAlign w:val="bottom"/>
          </w:tcPr>
          <w:p w:rsidR="00E22B81" w:rsidRPr="005B4240" w:rsidRDefault="00E22B81" w:rsidP="009A2C99">
            <w:pPr>
              <w:jc w:val="right"/>
              <w:rPr>
                <w:sz w:val="16"/>
                <w:szCs w:val="16"/>
              </w:rPr>
            </w:pPr>
            <w:r>
              <w:rPr>
                <w:sz w:val="16"/>
                <w:szCs w:val="16"/>
              </w:rPr>
              <w:t>45,35</w:t>
            </w:r>
          </w:p>
        </w:tc>
        <w:tc>
          <w:tcPr>
            <w:tcW w:w="714" w:type="dxa"/>
            <w:shd w:val="clear" w:color="auto" w:fill="FFFFFF"/>
            <w:vAlign w:val="bottom"/>
          </w:tcPr>
          <w:p w:rsidR="00E22B81" w:rsidRPr="005B4240" w:rsidRDefault="00E22B81" w:rsidP="009A2C99">
            <w:pPr>
              <w:jc w:val="right"/>
              <w:rPr>
                <w:sz w:val="16"/>
                <w:szCs w:val="16"/>
              </w:rPr>
            </w:pPr>
            <w:r>
              <w:rPr>
                <w:sz w:val="16"/>
                <w:szCs w:val="16"/>
              </w:rPr>
              <w:t>+25 755,8</w:t>
            </w:r>
          </w:p>
        </w:tc>
        <w:tc>
          <w:tcPr>
            <w:tcW w:w="562" w:type="dxa"/>
            <w:shd w:val="clear" w:color="auto" w:fill="FFFFFF"/>
            <w:vAlign w:val="bottom"/>
          </w:tcPr>
          <w:p w:rsidR="00E22B81" w:rsidRPr="005B4240" w:rsidRDefault="00E22B81" w:rsidP="009A2C99">
            <w:pPr>
              <w:jc w:val="right"/>
              <w:rPr>
                <w:sz w:val="16"/>
                <w:szCs w:val="16"/>
              </w:rPr>
            </w:pPr>
            <w:r>
              <w:rPr>
                <w:sz w:val="16"/>
                <w:szCs w:val="16"/>
              </w:rPr>
              <w:t>+11,35</w:t>
            </w:r>
          </w:p>
        </w:tc>
        <w:tc>
          <w:tcPr>
            <w:tcW w:w="709" w:type="dxa"/>
            <w:shd w:val="clear" w:color="auto" w:fill="FFFFFF"/>
            <w:vAlign w:val="bottom"/>
          </w:tcPr>
          <w:p w:rsidR="00E22B81" w:rsidRPr="005B4240" w:rsidRDefault="00E22B81" w:rsidP="009A2C99">
            <w:pPr>
              <w:jc w:val="right"/>
              <w:rPr>
                <w:sz w:val="16"/>
                <w:szCs w:val="16"/>
              </w:rPr>
            </w:pPr>
            <w:r>
              <w:rPr>
                <w:sz w:val="16"/>
                <w:szCs w:val="16"/>
              </w:rPr>
              <w:t>+9 293,7</w:t>
            </w:r>
          </w:p>
        </w:tc>
        <w:tc>
          <w:tcPr>
            <w:tcW w:w="567" w:type="dxa"/>
            <w:shd w:val="clear" w:color="auto" w:fill="FFFFFF"/>
            <w:vAlign w:val="bottom"/>
          </w:tcPr>
          <w:p w:rsidR="00E22B81" w:rsidRPr="005B4240" w:rsidRDefault="00E22B81" w:rsidP="009A2C99">
            <w:pPr>
              <w:jc w:val="right"/>
              <w:rPr>
                <w:sz w:val="16"/>
                <w:szCs w:val="16"/>
              </w:rPr>
            </w:pPr>
            <w:r>
              <w:rPr>
                <w:sz w:val="16"/>
                <w:szCs w:val="16"/>
              </w:rPr>
              <w:t>+12,05</w:t>
            </w:r>
          </w:p>
        </w:tc>
      </w:tr>
      <w:tr w:rsidR="005A63FA" w:rsidRPr="005B4240" w:rsidTr="009A2C99">
        <w:trPr>
          <w:trHeight w:val="450"/>
          <w:jc w:val="center"/>
        </w:trPr>
        <w:tc>
          <w:tcPr>
            <w:tcW w:w="1838" w:type="dxa"/>
            <w:shd w:val="clear" w:color="auto" w:fill="FFFFFF"/>
            <w:tcMar>
              <w:left w:w="108" w:type="dxa"/>
              <w:right w:w="108" w:type="dxa"/>
            </w:tcMar>
            <w:vAlign w:val="center"/>
          </w:tcPr>
          <w:p w:rsidR="00E22B81" w:rsidRPr="004F5E81" w:rsidRDefault="00E22B81" w:rsidP="00F907A6">
            <w:pPr>
              <w:jc w:val="center"/>
              <w:rPr>
                <w:b/>
                <w:color w:val="000000"/>
                <w:sz w:val="16"/>
                <w:szCs w:val="16"/>
              </w:rPr>
            </w:pPr>
            <w:r>
              <w:rPr>
                <w:b/>
                <w:color w:val="000000"/>
                <w:sz w:val="16"/>
                <w:szCs w:val="16"/>
              </w:rPr>
              <w:t>ОБРАЗОВАНИЕ</w:t>
            </w:r>
          </w:p>
        </w:tc>
        <w:tc>
          <w:tcPr>
            <w:tcW w:w="425" w:type="dxa"/>
            <w:shd w:val="clear" w:color="auto" w:fill="FFFFFF"/>
            <w:vAlign w:val="bottom"/>
          </w:tcPr>
          <w:p w:rsidR="00E22B81" w:rsidRPr="00F31D72" w:rsidRDefault="00087377" w:rsidP="009A2C99">
            <w:pPr>
              <w:jc w:val="right"/>
              <w:rPr>
                <w:b/>
                <w:sz w:val="16"/>
                <w:szCs w:val="16"/>
              </w:rPr>
            </w:pPr>
            <w:r>
              <w:rPr>
                <w:b/>
                <w:sz w:val="16"/>
                <w:szCs w:val="16"/>
              </w:rPr>
              <w:t>0700</w:t>
            </w:r>
          </w:p>
        </w:tc>
        <w:tc>
          <w:tcPr>
            <w:tcW w:w="1276" w:type="dxa"/>
            <w:shd w:val="clear" w:color="auto" w:fill="FFFFFF"/>
            <w:tcMar>
              <w:left w:w="108" w:type="dxa"/>
              <w:right w:w="108" w:type="dxa"/>
            </w:tcMar>
            <w:vAlign w:val="bottom"/>
          </w:tcPr>
          <w:p w:rsidR="00E22B81" w:rsidRPr="00F31D72" w:rsidRDefault="00E22B81" w:rsidP="009A2C99">
            <w:pPr>
              <w:jc w:val="right"/>
              <w:rPr>
                <w:b/>
                <w:sz w:val="16"/>
                <w:szCs w:val="16"/>
              </w:rPr>
            </w:pPr>
            <w:r w:rsidRPr="00F31D72">
              <w:rPr>
                <w:b/>
                <w:sz w:val="16"/>
                <w:szCs w:val="16"/>
              </w:rPr>
              <w:t>150,0</w:t>
            </w:r>
          </w:p>
        </w:tc>
        <w:tc>
          <w:tcPr>
            <w:tcW w:w="851" w:type="dxa"/>
            <w:shd w:val="clear" w:color="auto" w:fill="FFFFFF"/>
            <w:tcMar>
              <w:left w:w="108" w:type="dxa"/>
              <w:right w:w="108" w:type="dxa"/>
            </w:tcMar>
            <w:vAlign w:val="bottom"/>
          </w:tcPr>
          <w:p w:rsidR="00E22B81" w:rsidRPr="005B4240" w:rsidRDefault="00E22B81" w:rsidP="009A2C99">
            <w:pPr>
              <w:jc w:val="right"/>
              <w:rPr>
                <w:sz w:val="16"/>
                <w:szCs w:val="16"/>
              </w:rPr>
            </w:pPr>
            <w:r>
              <w:rPr>
                <w:sz w:val="16"/>
                <w:szCs w:val="16"/>
              </w:rPr>
              <w:t>0,2</w:t>
            </w:r>
          </w:p>
        </w:tc>
        <w:tc>
          <w:tcPr>
            <w:tcW w:w="992" w:type="dxa"/>
            <w:shd w:val="clear" w:color="auto" w:fill="FFFFFF"/>
            <w:tcMar>
              <w:left w:w="108" w:type="dxa"/>
              <w:right w:w="108" w:type="dxa"/>
            </w:tcMar>
            <w:vAlign w:val="bottom"/>
          </w:tcPr>
          <w:p w:rsidR="00E22B81" w:rsidRPr="00F31D72" w:rsidRDefault="00E22B81" w:rsidP="009A2C99">
            <w:pPr>
              <w:jc w:val="right"/>
              <w:rPr>
                <w:b/>
                <w:sz w:val="16"/>
                <w:szCs w:val="16"/>
              </w:rPr>
            </w:pPr>
            <w:r w:rsidRPr="00F31D72">
              <w:rPr>
                <w:b/>
                <w:sz w:val="16"/>
                <w:szCs w:val="16"/>
              </w:rPr>
              <w:t>200,0</w:t>
            </w:r>
          </w:p>
        </w:tc>
        <w:tc>
          <w:tcPr>
            <w:tcW w:w="850" w:type="dxa"/>
            <w:shd w:val="clear" w:color="auto" w:fill="FFFFFF"/>
            <w:tcMar>
              <w:left w:w="108" w:type="dxa"/>
              <w:right w:w="108" w:type="dxa"/>
            </w:tcMar>
            <w:vAlign w:val="bottom"/>
          </w:tcPr>
          <w:p w:rsidR="00E22B81" w:rsidRPr="005B4240" w:rsidRDefault="00E22B81" w:rsidP="009A2C99">
            <w:pPr>
              <w:jc w:val="right"/>
              <w:rPr>
                <w:sz w:val="16"/>
                <w:szCs w:val="16"/>
              </w:rPr>
            </w:pPr>
            <w:r>
              <w:rPr>
                <w:sz w:val="16"/>
                <w:szCs w:val="16"/>
              </w:rPr>
              <w:t>0,2</w:t>
            </w:r>
          </w:p>
        </w:tc>
        <w:tc>
          <w:tcPr>
            <w:tcW w:w="993" w:type="dxa"/>
            <w:shd w:val="clear" w:color="auto" w:fill="FFFFFF"/>
            <w:tcMar>
              <w:left w:w="108" w:type="dxa"/>
              <w:right w:w="108" w:type="dxa"/>
            </w:tcMar>
            <w:vAlign w:val="bottom"/>
          </w:tcPr>
          <w:p w:rsidR="00E22B81" w:rsidRPr="00F31D72" w:rsidRDefault="00E22B81" w:rsidP="009A2C99">
            <w:pPr>
              <w:jc w:val="right"/>
              <w:rPr>
                <w:b/>
                <w:sz w:val="16"/>
                <w:szCs w:val="16"/>
              </w:rPr>
            </w:pPr>
            <w:r w:rsidRPr="00F31D72">
              <w:rPr>
                <w:b/>
                <w:sz w:val="16"/>
                <w:szCs w:val="16"/>
              </w:rPr>
              <w:t>200,0</w:t>
            </w:r>
          </w:p>
        </w:tc>
        <w:tc>
          <w:tcPr>
            <w:tcW w:w="703" w:type="dxa"/>
            <w:shd w:val="clear" w:color="auto" w:fill="FFFFFF"/>
            <w:tcMar>
              <w:left w:w="108" w:type="dxa"/>
              <w:right w:w="108" w:type="dxa"/>
            </w:tcMar>
            <w:vAlign w:val="bottom"/>
          </w:tcPr>
          <w:p w:rsidR="00E22B81" w:rsidRPr="005B4240" w:rsidRDefault="00E22B81" w:rsidP="009A2C99">
            <w:pPr>
              <w:jc w:val="right"/>
              <w:rPr>
                <w:sz w:val="16"/>
                <w:szCs w:val="16"/>
              </w:rPr>
            </w:pPr>
            <w:r>
              <w:rPr>
                <w:sz w:val="16"/>
                <w:szCs w:val="16"/>
              </w:rPr>
              <w:t>0,2</w:t>
            </w:r>
          </w:p>
        </w:tc>
        <w:tc>
          <w:tcPr>
            <w:tcW w:w="714" w:type="dxa"/>
            <w:shd w:val="clear" w:color="auto" w:fill="FFFFFF"/>
            <w:vAlign w:val="bottom"/>
          </w:tcPr>
          <w:p w:rsidR="00E22B81" w:rsidRPr="005B4240" w:rsidRDefault="00E22B81" w:rsidP="009A2C99">
            <w:pPr>
              <w:jc w:val="right"/>
              <w:rPr>
                <w:sz w:val="16"/>
                <w:szCs w:val="16"/>
              </w:rPr>
            </w:pPr>
            <w:r>
              <w:rPr>
                <w:sz w:val="16"/>
                <w:szCs w:val="16"/>
              </w:rPr>
              <w:t>+50</w:t>
            </w:r>
          </w:p>
        </w:tc>
        <w:tc>
          <w:tcPr>
            <w:tcW w:w="562" w:type="dxa"/>
            <w:shd w:val="clear" w:color="auto" w:fill="FFFFFF"/>
            <w:vAlign w:val="bottom"/>
          </w:tcPr>
          <w:p w:rsidR="00E22B81" w:rsidRPr="005B4240" w:rsidRDefault="00E22B81" w:rsidP="009A2C99">
            <w:pPr>
              <w:jc w:val="right"/>
              <w:rPr>
                <w:sz w:val="16"/>
                <w:szCs w:val="16"/>
              </w:rPr>
            </w:pPr>
            <w:r>
              <w:rPr>
                <w:sz w:val="16"/>
                <w:szCs w:val="16"/>
              </w:rPr>
              <w:t>0</w:t>
            </w:r>
          </w:p>
        </w:tc>
        <w:tc>
          <w:tcPr>
            <w:tcW w:w="709" w:type="dxa"/>
            <w:shd w:val="clear" w:color="auto" w:fill="FFFFFF"/>
            <w:vAlign w:val="bottom"/>
          </w:tcPr>
          <w:p w:rsidR="00E22B81" w:rsidRPr="005B4240" w:rsidRDefault="00E22B81" w:rsidP="009A2C99">
            <w:pPr>
              <w:jc w:val="right"/>
              <w:rPr>
                <w:sz w:val="16"/>
                <w:szCs w:val="16"/>
              </w:rPr>
            </w:pPr>
            <w:r>
              <w:rPr>
                <w:sz w:val="16"/>
                <w:szCs w:val="16"/>
              </w:rPr>
              <w:t>0</w:t>
            </w:r>
          </w:p>
        </w:tc>
        <w:tc>
          <w:tcPr>
            <w:tcW w:w="567" w:type="dxa"/>
            <w:shd w:val="clear" w:color="auto" w:fill="FFFFFF"/>
            <w:vAlign w:val="bottom"/>
          </w:tcPr>
          <w:p w:rsidR="00E22B81" w:rsidRPr="005B4240" w:rsidRDefault="00E22B81" w:rsidP="009A2C99">
            <w:pPr>
              <w:jc w:val="right"/>
              <w:rPr>
                <w:sz w:val="16"/>
                <w:szCs w:val="16"/>
              </w:rPr>
            </w:pPr>
            <w:r>
              <w:rPr>
                <w:sz w:val="16"/>
                <w:szCs w:val="16"/>
              </w:rPr>
              <w:t>0</w:t>
            </w:r>
          </w:p>
        </w:tc>
      </w:tr>
      <w:tr w:rsidR="005A63FA" w:rsidRPr="005B4240" w:rsidTr="009A2C99">
        <w:trPr>
          <w:trHeight w:val="450"/>
          <w:jc w:val="center"/>
        </w:trPr>
        <w:tc>
          <w:tcPr>
            <w:tcW w:w="1838" w:type="dxa"/>
            <w:shd w:val="clear" w:color="auto" w:fill="FFFFFF"/>
            <w:tcMar>
              <w:left w:w="108" w:type="dxa"/>
              <w:right w:w="108" w:type="dxa"/>
            </w:tcMar>
            <w:vAlign w:val="center"/>
          </w:tcPr>
          <w:p w:rsidR="00E22B81" w:rsidRDefault="00E22B81" w:rsidP="00F907A6">
            <w:pPr>
              <w:jc w:val="center"/>
              <w:rPr>
                <w:b/>
                <w:color w:val="000000"/>
                <w:sz w:val="16"/>
                <w:szCs w:val="16"/>
              </w:rPr>
            </w:pPr>
            <w:r w:rsidRPr="004F5E81">
              <w:rPr>
                <w:b/>
                <w:color w:val="000000"/>
                <w:sz w:val="16"/>
                <w:szCs w:val="16"/>
              </w:rPr>
              <w:lastRenderedPageBreak/>
              <w:t>КУЛЬТУРА И КИНЕМАТОГРАФИЯ</w:t>
            </w:r>
          </w:p>
        </w:tc>
        <w:tc>
          <w:tcPr>
            <w:tcW w:w="425" w:type="dxa"/>
            <w:shd w:val="clear" w:color="auto" w:fill="FFFFFF"/>
            <w:vAlign w:val="bottom"/>
          </w:tcPr>
          <w:p w:rsidR="00E22B81" w:rsidRPr="00F31D72" w:rsidRDefault="00087377" w:rsidP="009A2C99">
            <w:pPr>
              <w:jc w:val="right"/>
              <w:rPr>
                <w:b/>
                <w:sz w:val="16"/>
                <w:szCs w:val="16"/>
              </w:rPr>
            </w:pPr>
            <w:r>
              <w:rPr>
                <w:b/>
                <w:sz w:val="16"/>
                <w:szCs w:val="16"/>
              </w:rPr>
              <w:t>0800</w:t>
            </w:r>
          </w:p>
        </w:tc>
        <w:tc>
          <w:tcPr>
            <w:tcW w:w="1276" w:type="dxa"/>
            <w:shd w:val="clear" w:color="auto" w:fill="FFFFFF"/>
            <w:tcMar>
              <w:left w:w="108" w:type="dxa"/>
              <w:right w:w="108" w:type="dxa"/>
            </w:tcMar>
            <w:vAlign w:val="bottom"/>
          </w:tcPr>
          <w:p w:rsidR="00E22B81" w:rsidRPr="00F31D72" w:rsidRDefault="00E22B81" w:rsidP="009A2C99">
            <w:pPr>
              <w:jc w:val="right"/>
              <w:rPr>
                <w:b/>
                <w:sz w:val="16"/>
                <w:szCs w:val="16"/>
              </w:rPr>
            </w:pPr>
            <w:r w:rsidRPr="00F31D72">
              <w:rPr>
                <w:b/>
                <w:sz w:val="16"/>
                <w:szCs w:val="16"/>
              </w:rPr>
              <w:t>13 444,4</w:t>
            </w:r>
          </w:p>
        </w:tc>
        <w:tc>
          <w:tcPr>
            <w:tcW w:w="851" w:type="dxa"/>
            <w:shd w:val="clear" w:color="auto" w:fill="FFFFFF"/>
            <w:tcMar>
              <w:left w:w="108" w:type="dxa"/>
              <w:right w:w="108" w:type="dxa"/>
            </w:tcMar>
            <w:vAlign w:val="bottom"/>
          </w:tcPr>
          <w:p w:rsidR="00E22B81" w:rsidRPr="005B4240" w:rsidRDefault="00E22B81" w:rsidP="009A2C99">
            <w:pPr>
              <w:jc w:val="right"/>
              <w:rPr>
                <w:sz w:val="16"/>
                <w:szCs w:val="16"/>
              </w:rPr>
            </w:pPr>
            <w:r>
              <w:rPr>
                <w:sz w:val="16"/>
                <w:szCs w:val="16"/>
              </w:rPr>
              <w:t>22</w:t>
            </w:r>
          </w:p>
        </w:tc>
        <w:tc>
          <w:tcPr>
            <w:tcW w:w="992" w:type="dxa"/>
            <w:shd w:val="clear" w:color="auto" w:fill="FFFFFF"/>
            <w:tcMar>
              <w:left w:w="108" w:type="dxa"/>
              <w:right w:w="108" w:type="dxa"/>
            </w:tcMar>
            <w:vAlign w:val="bottom"/>
          </w:tcPr>
          <w:p w:rsidR="00E22B81" w:rsidRPr="00F31D72" w:rsidRDefault="00E22B81" w:rsidP="009A2C99">
            <w:pPr>
              <w:jc w:val="right"/>
              <w:rPr>
                <w:b/>
                <w:sz w:val="16"/>
                <w:szCs w:val="16"/>
              </w:rPr>
            </w:pPr>
            <w:r w:rsidRPr="00F31D72">
              <w:rPr>
                <w:b/>
                <w:sz w:val="16"/>
                <w:szCs w:val="16"/>
              </w:rPr>
              <w:t>15 387,5</w:t>
            </w:r>
          </w:p>
        </w:tc>
        <w:tc>
          <w:tcPr>
            <w:tcW w:w="850" w:type="dxa"/>
            <w:shd w:val="clear" w:color="auto" w:fill="FFFFFF"/>
            <w:tcMar>
              <w:left w:w="108" w:type="dxa"/>
              <w:right w:w="108" w:type="dxa"/>
            </w:tcMar>
            <w:vAlign w:val="bottom"/>
          </w:tcPr>
          <w:p w:rsidR="00E22B81" w:rsidRPr="005B4240" w:rsidRDefault="00E22B81" w:rsidP="009A2C99">
            <w:pPr>
              <w:jc w:val="right"/>
              <w:rPr>
                <w:sz w:val="16"/>
                <w:szCs w:val="16"/>
              </w:rPr>
            </w:pPr>
            <w:r>
              <w:rPr>
                <w:sz w:val="16"/>
                <w:szCs w:val="16"/>
              </w:rPr>
              <w:t>14</w:t>
            </w:r>
          </w:p>
        </w:tc>
        <w:tc>
          <w:tcPr>
            <w:tcW w:w="993" w:type="dxa"/>
            <w:shd w:val="clear" w:color="auto" w:fill="FFFFFF"/>
            <w:tcMar>
              <w:left w:w="108" w:type="dxa"/>
              <w:right w:w="108" w:type="dxa"/>
            </w:tcMar>
            <w:vAlign w:val="bottom"/>
          </w:tcPr>
          <w:p w:rsidR="00E22B81" w:rsidRPr="00F31D72" w:rsidRDefault="00E22B81" w:rsidP="009A2C99">
            <w:pPr>
              <w:jc w:val="right"/>
              <w:rPr>
                <w:b/>
                <w:sz w:val="16"/>
                <w:szCs w:val="16"/>
              </w:rPr>
            </w:pPr>
            <w:r w:rsidRPr="00F31D72">
              <w:rPr>
                <w:b/>
                <w:sz w:val="16"/>
                <w:szCs w:val="16"/>
              </w:rPr>
              <w:t>15 400,0</w:t>
            </w:r>
          </w:p>
        </w:tc>
        <w:tc>
          <w:tcPr>
            <w:tcW w:w="703" w:type="dxa"/>
            <w:shd w:val="clear" w:color="auto" w:fill="FFFFFF"/>
            <w:tcMar>
              <w:left w:w="108" w:type="dxa"/>
              <w:right w:w="108" w:type="dxa"/>
            </w:tcMar>
            <w:vAlign w:val="bottom"/>
          </w:tcPr>
          <w:p w:rsidR="00E22B81" w:rsidRPr="005B4240" w:rsidRDefault="00E22B81" w:rsidP="009A2C99">
            <w:pPr>
              <w:jc w:val="right"/>
              <w:rPr>
                <w:sz w:val="16"/>
                <w:szCs w:val="16"/>
              </w:rPr>
            </w:pPr>
            <w:r>
              <w:rPr>
                <w:sz w:val="16"/>
                <w:szCs w:val="16"/>
              </w:rPr>
              <w:t>15</w:t>
            </w:r>
          </w:p>
        </w:tc>
        <w:tc>
          <w:tcPr>
            <w:tcW w:w="714" w:type="dxa"/>
            <w:shd w:val="clear" w:color="auto" w:fill="FFFFFF"/>
            <w:vAlign w:val="bottom"/>
          </w:tcPr>
          <w:p w:rsidR="00E22B81" w:rsidRPr="005B4240" w:rsidRDefault="00E22B81" w:rsidP="009A2C99">
            <w:pPr>
              <w:jc w:val="right"/>
              <w:rPr>
                <w:sz w:val="16"/>
                <w:szCs w:val="16"/>
              </w:rPr>
            </w:pPr>
            <w:r>
              <w:rPr>
                <w:sz w:val="16"/>
                <w:szCs w:val="16"/>
              </w:rPr>
              <w:t>+1 955,6</w:t>
            </w:r>
          </w:p>
        </w:tc>
        <w:tc>
          <w:tcPr>
            <w:tcW w:w="562" w:type="dxa"/>
            <w:shd w:val="clear" w:color="auto" w:fill="FFFFFF"/>
            <w:vAlign w:val="bottom"/>
          </w:tcPr>
          <w:p w:rsidR="00E22B81" w:rsidRPr="005B4240" w:rsidRDefault="00E22B81" w:rsidP="009A2C99">
            <w:pPr>
              <w:jc w:val="right"/>
              <w:rPr>
                <w:sz w:val="16"/>
                <w:szCs w:val="16"/>
              </w:rPr>
            </w:pPr>
            <w:r>
              <w:rPr>
                <w:sz w:val="16"/>
                <w:szCs w:val="16"/>
              </w:rPr>
              <w:t>-7</w:t>
            </w:r>
          </w:p>
        </w:tc>
        <w:tc>
          <w:tcPr>
            <w:tcW w:w="709" w:type="dxa"/>
            <w:shd w:val="clear" w:color="auto" w:fill="FFFFFF"/>
            <w:vAlign w:val="bottom"/>
          </w:tcPr>
          <w:p w:rsidR="00E22B81" w:rsidRPr="005B4240" w:rsidRDefault="00E22B81" w:rsidP="009A2C99">
            <w:pPr>
              <w:jc w:val="right"/>
              <w:rPr>
                <w:sz w:val="16"/>
                <w:szCs w:val="16"/>
              </w:rPr>
            </w:pPr>
            <w:r>
              <w:rPr>
                <w:sz w:val="16"/>
                <w:szCs w:val="16"/>
              </w:rPr>
              <w:t>+12,5</w:t>
            </w:r>
          </w:p>
        </w:tc>
        <w:tc>
          <w:tcPr>
            <w:tcW w:w="567" w:type="dxa"/>
            <w:shd w:val="clear" w:color="auto" w:fill="FFFFFF"/>
            <w:vAlign w:val="bottom"/>
          </w:tcPr>
          <w:p w:rsidR="00E22B81" w:rsidRPr="005B4240" w:rsidRDefault="00E22B81" w:rsidP="009A2C99">
            <w:pPr>
              <w:jc w:val="right"/>
              <w:rPr>
                <w:sz w:val="16"/>
                <w:szCs w:val="16"/>
              </w:rPr>
            </w:pPr>
            <w:r>
              <w:rPr>
                <w:sz w:val="16"/>
                <w:szCs w:val="16"/>
              </w:rPr>
              <w:t>+1</w:t>
            </w:r>
          </w:p>
        </w:tc>
      </w:tr>
      <w:tr w:rsidR="005A63FA" w:rsidRPr="005B4240" w:rsidTr="009A2C99">
        <w:trPr>
          <w:trHeight w:val="435"/>
          <w:jc w:val="center"/>
        </w:trPr>
        <w:tc>
          <w:tcPr>
            <w:tcW w:w="1838" w:type="dxa"/>
            <w:shd w:val="clear" w:color="auto" w:fill="FFFFFF"/>
            <w:tcMar>
              <w:left w:w="108" w:type="dxa"/>
              <w:right w:w="108" w:type="dxa"/>
            </w:tcMar>
            <w:vAlign w:val="center"/>
          </w:tcPr>
          <w:p w:rsidR="00E22B81" w:rsidRPr="004F5E81" w:rsidRDefault="00E22B81" w:rsidP="00F907A6">
            <w:pPr>
              <w:jc w:val="center"/>
              <w:rPr>
                <w:b/>
                <w:sz w:val="16"/>
                <w:szCs w:val="16"/>
              </w:rPr>
            </w:pPr>
            <w:r w:rsidRPr="004F5E81">
              <w:rPr>
                <w:b/>
                <w:color w:val="000000"/>
                <w:sz w:val="16"/>
                <w:szCs w:val="16"/>
              </w:rPr>
              <w:t>СОЦИАЛЬНАЯ ПОЛИТИКА</w:t>
            </w:r>
          </w:p>
        </w:tc>
        <w:tc>
          <w:tcPr>
            <w:tcW w:w="425" w:type="dxa"/>
            <w:shd w:val="clear" w:color="auto" w:fill="FFFFFF"/>
            <w:vAlign w:val="bottom"/>
          </w:tcPr>
          <w:p w:rsidR="00E22B81" w:rsidRPr="00F31D72" w:rsidRDefault="00087377" w:rsidP="009A2C99">
            <w:pPr>
              <w:jc w:val="right"/>
              <w:rPr>
                <w:b/>
                <w:sz w:val="16"/>
                <w:szCs w:val="16"/>
              </w:rPr>
            </w:pPr>
            <w:r>
              <w:rPr>
                <w:b/>
                <w:sz w:val="16"/>
                <w:szCs w:val="16"/>
              </w:rPr>
              <w:t>1000</w:t>
            </w:r>
          </w:p>
        </w:tc>
        <w:tc>
          <w:tcPr>
            <w:tcW w:w="1276" w:type="dxa"/>
            <w:shd w:val="clear" w:color="auto" w:fill="FFFFFF"/>
            <w:tcMar>
              <w:left w:w="108" w:type="dxa"/>
              <w:right w:w="108" w:type="dxa"/>
            </w:tcMar>
            <w:vAlign w:val="bottom"/>
          </w:tcPr>
          <w:p w:rsidR="00E22B81" w:rsidRPr="00F31D72" w:rsidRDefault="00E22B81" w:rsidP="009A2C99">
            <w:pPr>
              <w:jc w:val="right"/>
              <w:rPr>
                <w:b/>
                <w:sz w:val="16"/>
                <w:szCs w:val="16"/>
              </w:rPr>
            </w:pPr>
            <w:r w:rsidRPr="00F31D72">
              <w:rPr>
                <w:b/>
                <w:sz w:val="16"/>
                <w:szCs w:val="16"/>
              </w:rPr>
              <w:t>153,9</w:t>
            </w:r>
          </w:p>
        </w:tc>
        <w:tc>
          <w:tcPr>
            <w:tcW w:w="851" w:type="dxa"/>
            <w:shd w:val="clear" w:color="auto" w:fill="FFFFFF"/>
            <w:tcMar>
              <w:left w:w="108" w:type="dxa"/>
              <w:right w:w="108" w:type="dxa"/>
            </w:tcMar>
            <w:vAlign w:val="bottom"/>
          </w:tcPr>
          <w:p w:rsidR="00E22B81" w:rsidRPr="005B4240" w:rsidRDefault="00E22B81" w:rsidP="009A2C99">
            <w:pPr>
              <w:jc w:val="right"/>
              <w:rPr>
                <w:sz w:val="16"/>
                <w:szCs w:val="16"/>
              </w:rPr>
            </w:pPr>
            <w:r>
              <w:rPr>
                <w:sz w:val="16"/>
                <w:szCs w:val="16"/>
              </w:rPr>
              <w:t>0,2</w:t>
            </w:r>
          </w:p>
        </w:tc>
        <w:tc>
          <w:tcPr>
            <w:tcW w:w="992" w:type="dxa"/>
            <w:shd w:val="clear" w:color="auto" w:fill="FFFFFF"/>
            <w:tcMar>
              <w:left w:w="108" w:type="dxa"/>
              <w:right w:w="108" w:type="dxa"/>
            </w:tcMar>
            <w:vAlign w:val="bottom"/>
          </w:tcPr>
          <w:p w:rsidR="00E22B81" w:rsidRPr="00F31D72" w:rsidRDefault="00E22B81" w:rsidP="009A2C99">
            <w:pPr>
              <w:jc w:val="right"/>
              <w:rPr>
                <w:b/>
                <w:sz w:val="16"/>
                <w:szCs w:val="16"/>
              </w:rPr>
            </w:pPr>
            <w:r w:rsidRPr="00F31D72">
              <w:rPr>
                <w:b/>
                <w:sz w:val="16"/>
                <w:szCs w:val="16"/>
              </w:rPr>
              <w:t>120,0</w:t>
            </w:r>
          </w:p>
        </w:tc>
        <w:tc>
          <w:tcPr>
            <w:tcW w:w="850" w:type="dxa"/>
            <w:shd w:val="clear" w:color="auto" w:fill="FFFFFF"/>
            <w:tcMar>
              <w:left w:w="108" w:type="dxa"/>
              <w:right w:w="108" w:type="dxa"/>
            </w:tcMar>
            <w:vAlign w:val="bottom"/>
          </w:tcPr>
          <w:p w:rsidR="00E22B81" w:rsidRPr="005B4240" w:rsidRDefault="00E22B81" w:rsidP="009A2C99">
            <w:pPr>
              <w:jc w:val="right"/>
              <w:rPr>
                <w:sz w:val="16"/>
                <w:szCs w:val="16"/>
              </w:rPr>
            </w:pPr>
            <w:r>
              <w:rPr>
                <w:sz w:val="16"/>
                <w:szCs w:val="16"/>
              </w:rPr>
              <w:t>0,1</w:t>
            </w:r>
          </w:p>
        </w:tc>
        <w:tc>
          <w:tcPr>
            <w:tcW w:w="993" w:type="dxa"/>
            <w:shd w:val="clear" w:color="auto" w:fill="FFFFFF"/>
            <w:tcMar>
              <w:left w:w="108" w:type="dxa"/>
              <w:right w:w="108" w:type="dxa"/>
            </w:tcMar>
            <w:vAlign w:val="bottom"/>
          </w:tcPr>
          <w:p w:rsidR="00E22B81" w:rsidRPr="00F31D72" w:rsidRDefault="00E22B81" w:rsidP="009A2C99">
            <w:pPr>
              <w:jc w:val="right"/>
              <w:rPr>
                <w:b/>
                <w:sz w:val="16"/>
                <w:szCs w:val="16"/>
              </w:rPr>
            </w:pPr>
            <w:r w:rsidRPr="00F31D72">
              <w:rPr>
                <w:b/>
                <w:sz w:val="16"/>
                <w:szCs w:val="16"/>
              </w:rPr>
              <w:t>172,2</w:t>
            </w:r>
          </w:p>
        </w:tc>
        <w:tc>
          <w:tcPr>
            <w:tcW w:w="703" w:type="dxa"/>
            <w:shd w:val="clear" w:color="auto" w:fill="FFFFFF"/>
            <w:tcMar>
              <w:left w:w="108" w:type="dxa"/>
              <w:right w:w="108" w:type="dxa"/>
            </w:tcMar>
            <w:vAlign w:val="bottom"/>
          </w:tcPr>
          <w:p w:rsidR="00E22B81" w:rsidRPr="005B4240" w:rsidRDefault="00E22B81" w:rsidP="009A2C99">
            <w:pPr>
              <w:jc w:val="right"/>
              <w:rPr>
                <w:sz w:val="16"/>
                <w:szCs w:val="16"/>
              </w:rPr>
            </w:pPr>
            <w:r>
              <w:rPr>
                <w:sz w:val="16"/>
                <w:szCs w:val="16"/>
              </w:rPr>
              <w:t>0,2</w:t>
            </w:r>
          </w:p>
        </w:tc>
        <w:tc>
          <w:tcPr>
            <w:tcW w:w="714" w:type="dxa"/>
            <w:shd w:val="clear" w:color="auto" w:fill="FFFFFF"/>
            <w:vAlign w:val="bottom"/>
          </w:tcPr>
          <w:p w:rsidR="00E22B81" w:rsidRPr="005B4240" w:rsidRDefault="00E22B81" w:rsidP="009A2C99">
            <w:pPr>
              <w:jc w:val="right"/>
              <w:rPr>
                <w:sz w:val="16"/>
                <w:szCs w:val="16"/>
              </w:rPr>
            </w:pPr>
            <w:r>
              <w:rPr>
                <w:sz w:val="16"/>
                <w:szCs w:val="16"/>
              </w:rPr>
              <w:t>+18,3</w:t>
            </w:r>
          </w:p>
        </w:tc>
        <w:tc>
          <w:tcPr>
            <w:tcW w:w="562" w:type="dxa"/>
            <w:shd w:val="clear" w:color="auto" w:fill="FFFFFF"/>
            <w:vAlign w:val="bottom"/>
          </w:tcPr>
          <w:p w:rsidR="00E22B81" w:rsidRPr="005B4240" w:rsidRDefault="00E22B81" w:rsidP="009A2C99">
            <w:pPr>
              <w:jc w:val="right"/>
              <w:rPr>
                <w:sz w:val="16"/>
                <w:szCs w:val="16"/>
              </w:rPr>
            </w:pPr>
            <w:r>
              <w:rPr>
                <w:sz w:val="16"/>
                <w:szCs w:val="16"/>
              </w:rPr>
              <w:t>0</w:t>
            </w:r>
          </w:p>
        </w:tc>
        <w:tc>
          <w:tcPr>
            <w:tcW w:w="709" w:type="dxa"/>
            <w:shd w:val="clear" w:color="auto" w:fill="FFFFFF"/>
            <w:vAlign w:val="bottom"/>
          </w:tcPr>
          <w:p w:rsidR="00E22B81" w:rsidRPr="005B4240" w:rsidRDefault="00E22B81" w:rsidP="009A2C99">
            <w:pPr>
              <w:jc w:val="right"/>
              <w:rPr>
                <w:sz w:val="16"/>
                <w:szCs w:val="16"/>
              </w:rPr>
            </w:pPr>
            <w:r>
              <w:rPr>
                <w:sz w:val="16"/>
                <w:szCs w:val="16"/>
              </w:rPr>
              <w:t>+52,2</w:t>
            </w:r>
          </w:p>
        </w:tc>
        <w:tc>
          <w:tcPr>
            <w:tcW w:w="567" w:type="dxa"/>
            <w:shd w:val="clear" w:color="auto" w:fill="FFFFFF"/>
            <w:vAlign w:val="bottom"/>
          </w:tcPr>
          <w:p w:rsidR="00E22B81" w:rsidRPr="005B4240" w:rsidRDefault="00E22B81" w:rsidP="009A2C99">
            <w:pPr>
              <w:jc w:val="right"/>
              <w:rPr>
                <w:sz w:val="16"/>
                <w:szCs w:val="16"/>
              </w:rPr>
            </w:pPr>
            <w:r>
              <w:rPr>
                <w:sz w:val="16"/>
                <w:szCs w:val="16"/>
              </w:rPr>
              <w:t>+0,1</w:t>
            </w:r>
          </w:p>
        </w:tc>
      </w:tr>
      <w:tr w:rsidR="005A63FA" w:rsidRPr="005B4240" w:rsidTr="009A2C99">
        <w:trPr>
          <w:trHeight w:val="435"/>
          <w:jc w:val="center"/>
        </w:trPr>
        <w:tc>
          <w:tcPr>
            <w:tcW w:w="1838" w:type="dxa"/>
            <w:shd w:val="clear" w:color="auto" w:fill="FFFFFF"/>
            <w:tcMar>
              <w:left w:w="108" w:type="dxa"/>
              <w:right w:w="108" w:type="dxa"/>
            </w:tcMar>
            <w:vAlign w:val="center"/>
          </w:tcPr>
          <w:p w:rsidR="00E22B81" w:rsidRPr="004F5E81" w:rsidRDefault="00E22B81" w:rsidP="00F907A6">
            <w:pPr>
              <w:jc w:val="center"/>
              <w:rPr>
                <w:b/>
                <w:color w:val="000000"/>
                <w:sz w:val="16"/>
                <w:szCs w:val="16"/>
              </w:rPr>
            </w:pPr>
            <w:r>
              <w:rPr>
                <w:b/>
                <w:color w:val="000000"/>
                <w:sz w:val="16"/>
                <w:szCs w:val="16"/>
              </w:rPr>
              <w:t>ФИЗИЧЕСКАЯ КУЛЬТУРА И СПОРТ</w:t>
            </w:r>
          </w:p>
        </w:tc>
        <w:tc>
          <w:tcPr>
            <w:tcW w:w="425" w:type="dxa"/>
            <w:shd w:val="clear" w:color="auto" w:fill="FFFFFF"/>
            <w:vAlign w:val="bottom"/>
          </w:tcPr>
          <w:p w:rsidR="00E22B81" w:rsidRPr="00F31D72" w:rsidRDefault="00087377" w:rsidP="009A2C99">
            <w:pPr>
              <w:jc w:val="right"/>
              <w:rPr>
                <w:b/>
                <w:sz w:val="16"/>
                <w:szCs w:val="16"/>
              </w:rPr>
            </w:pPr>
            <w:r>
              <w:rPr>
                <w:b/>
                <w:sz w:val="16"/>
                <w:szCs w:val="16"/>
              </w:rPr>
              <w:t>1100</w:t>
            </w:r>
          </w:p>
        </w:tc>
        <w:tc>
          <w:tcPr>
            <w:tcW w:w="1276" w:type="dxa"/>
            <w:shd w:val="clear" w:color="auto" w:fill="FFFFFF"/>
            <w:tcMar>
              <w:left w:w="108" w:type="dxa"/>
              <w:right w:w="108" w:type="dxa"/>
            </w:tcMar>
            <w:vAlign w:val="bottom"/>
          </w:tcPr>
          <w:p w:rsidR="00E22B81" w:rsidRPr="00F31D72" w:rsidRDefault="00E22B81" w:rsidP="009A2C99">
            <w:pPr>
              <w:jc w:val="right"/>
              <w:rPr>
                <w:b/>
                <w:sz w:val="16"/>
                <w:szCs w:val="16"/>
              </w:rPr>
            </w:pPr>
            <w:r w:rsidRPr="00F31D72">
              <w:rPr>
                <w:b/>
                <w:sz w:val="16"/>
                <w:szCs w:val="16"/>
              </w:rPr>
              <w:t>127,2</w:t>
            </w:r>
          </w:p>
        </w:tc>
        <w:tc>
          <w:tcPr>
            <w:tcW w:w="851" w:type="dxa"/>
            <w:shd w:val="clear" w:color="auto" w:fill="FFFFFF"/>
            <w:tcMar>
              <w:left w:w="108" w:type="dxa"/>
              <w:right w:w="108" w:type="dxa"/>
            </w:tcMar>
            <w:vAlign w:val="bottom"/>
          </w:tcPr>
          <w:p w:rsidR="00E22B81" w:rsidRPr="005B4240" w:rsidRDefault="00E22B81" w:rsidP="009A2C99">
            <w:pPr>
              <w:jc w:val="right"/>
              <w:rPr>
                <w:sz w:val="16"/>
                <w:szCs w:val="16"/>
              </w:rPr>
            </w:pPr>
            <w:r>
              <w:rPr>
                <w:sz w:val="16"/>
                <w:szCs w:val="16"/>
              </w:rPr>
              <w:t>0,2</w:t>
            </w:r>
          </w:p>
        </w:tc>
        <w:tc>
          <w:tcPr>
            <w:tcW w:w="992" w:type="dxa"/>
            <w:shd w:val="clear" w:color="auto" w:fill="FFFFFF"/>
            <w:tcMar>
              <w:left w:w="108" w:type="dxa"/>
              <w:right w:w="108" w:type="dxa"/>
            </w:tcMar>
            <w:vAlign w:val="bottom"/>
          </w:tcPr>
          <w:p w:rsidR="00E22B81" w:rsidRPr="00F31D72" w:rsidRDefault="00E22B81" w:rsidP="009A2C99">
            <w:pPr>
              <w:jc w:val="right"/>
              <w:rPr>
                <w:b/>
                <w:sz w:val="16"/>
                <w:szCs w:val="16"/>
              </w:rPr>
            </w:pPr>
            <w:r w:rsidRPr="00F31D72">
              <w:rPr>
                <w:b/>
                <w:sz w:val="16"/>
                <w:szCs w:val="16"/>
              </w:rPr>
              <w:t>200</w:t>
            </w:r>
          </w:p>
        </w:tc>
        <w:tc>
          <w:tcPr>
            <w:tcW w:w="850" w:type="dxa"/>
            <w:shd w:val="clear" w:color="auto" w:fill="FFFFFF"/>
            <w:tcMar>
              <w:left w:w="108" w:type="dxa"/>
              <w:right w:w="108" w:type="dxa"/>
            </w:tcMar>
            <w:vAlign w:val="bottom"/>
          </w:tcPr>
          <w:p w:rsidR="00E22B81" w:rsidRPr="005B4240" w:rsidRDefault="00E22B81" w:rsidP="009A2C99">
            <w:pPr>
              <w:jc w:val="right"/>
              <w:rPr>
                <w:sz w:val="16"/>
                <w:szCs w:val="16"/>
              </w:rPr>
            </w:pPr>
            <w:r>
              <w:rPr>
                <w:sz w:val="16"/>
                <w:szCs w:val="16"/>
              </w:rPr>
              <w:t>0,2</w:t>
            </w:r>
          </w:p>
        </w:tc>
        <w:tc>
          <w:tcPr>
            <w:tcW w:w="993" w:type="dxa"/>
            <w:shd w:val="clear" w:color="auto" w:fill="FFFFFF"/>
            <w:tcMar>
              <w:left w:w="108" w:type="dxa"/>
              <w:right w:w="108" w:type="dxa"/>
            </w:tcMar>
            <w:vAlign w:val="bottom"/>
          </w:tcPr>
          <w:p w:rsidR="00E22B81" w:rsidRPr="00F31D72" w:rsidRDefault="00E22B81" w:rsidP="009A2C99">
            <w:pPr>
              <w:jc w:val="right"/>
              <w:rPr>
                <w:b/>
                <w:sz w:val="16"/>
                <w:szCs w:val="16"/>
              </w:rPr>
            </w:pPr>
            <w:r w:rsidRPr="00F31D72">
              <w:rPr>
                <w:b/>
                <w:sz w:val="16"/>
                <w:szCs w:val="16"/>
              </w:rPr>
              <w:t>200,0</w:t>
            </w:r>
          </w:p>
        </w:tc>
        <w:tc>
          <w:tcPr>
            <w:tcW w:w="703" w:type="dxa"/>
            <w:shd w:val="clear" w:color="auto" w:fill="FFFFFF"/>
            <w:tcMar>
              <w:left w:w="108" w:type="dxa"/>
              <w:right w:w="108" w:type="dxa"/>
            </w:tcMar>
            <w:vAlign w:val="bottom"/>
          </w:tcPr>
          <w:p w:rsidR="00E22B81" w:rsidRPr="005B4240" w:rsidRDefault="00E22B81" w:rsidP="009A2C99">
            <w:pPr>
              <w:jc w:val="right"/>
              <w:rPr>
                <w:sz w:val="16"/>
                <w:szCs w:val="16"/>
              </w:rPr>
            </w:pPr>
            <w:r>
              <w:rPr>
                <w:sz w:val="16"/>
                <w:szCs w:val="16"/>
              </w:rPr>
              <w:t>0,2</w:t>
            </w:r>
          </w:p>
        </w:tc>
        <w:tc>
          <w:tcPr>
            <w:tcW w:w="714" w:type="dxa"/>
            <w:shd w:val="clear" w:color="auto" w:fill="FFFFFF"/>
            <w:vAlign w:val="bottom"/>
          </w:tcPr>
          <w:p w:rsidR="00E22B81" w:rsidRPr="005B4240" w:rsidRDefault="00E22B81" w:rsidP="009A2C99">
            <w:pPr>
              <w:jc w:val="right"/>
              <w:rPr>
                <w:sz w:val="16"/>
                <w:szCs w:val="16"/>
              </w:rPr>
            </w:pPr>
            <w:r>
              <w:rPr>
                <w:sz w:val="16"/>
                <w:szCs w:val="16"/>
              </w:rPr>
              <w:t>+72,8</w:t>
            </w:r>
          </w:p>
        </w:tc>
        <w:tc>
          <w:tcPr>
            <w:tcW w:w="562" w:type="dxa"/>
            <w:shd w:val="clear" w:color="auto" w:fill="FFFFFF"/>
            <w:vAlign w:val="bottom"/>
          </w:tcPr>
          <w:p w:rsidR="00E22B81" w:rsidRPr="005B4240" w:rsidRDefault="00E22B81" w:rsidP="009A2C99">
            <w:pPr>
              <w:jc w:val="right"/>
              <w:rPr>
                <w:sz w:val="16"/>
                <w:szCs w:val="16"/>
              </w:rPr>
            </w:pPr>
            <w:r>
              <w:rPr>
                <w:sz w:val="16"/>
                <w:szCs w:val="16"/>
              </w:rPr>
              <w:t>0</w:t>
            </w:r>
          </w:p>
        </w:tc>
        <w:tc>
          <w:tcPr>
            <w:tcW w:w="709" w:type="dxa"/>
            <w:shd w:val="clear" w:color="auto" w:fill="FFFFFF"/>
            <w:vAlign w:val="bottom"/>
          </w:tcPr>
          <w:p w:rsidR="00E22B81" w:rsidRPr="005B4240" w:rsidRDefault="00E22B81" w:rsidP="009A2C99">
            <w:pPr>
              <w:jc w:val="right"/>
              <w:rPr>
                <w:sz w:val="16"/>
                <w:szCs w:val="16"/>
              </w:rPr>
            </w:pPr>
            <w:r>
              <w:rPr>
                <w:sz w:val="16"/>
                <w:szCs w:val="16"/>
              </w:rPr>
              <w:t>0</w:t>
            </w:r>
          </w:p>
        </w:tc>
        <w:tc>
          <w:tcPr>
            <w:tcW w:w="567" w:type="dxa"/>
            <w:shd w:val="clear" w:color="auto" w:fill="FFFFFF"/>
            <w:vAlign w:val="bottom"/>
          </w:tcPr>
          <w:p w:rsidR="00E22B81" w:rsidRPr="005B4240" w:rsidRDefault="00E22B81" w:rsidP="009A2C99">
            <w:pPr>
              <w:jc w:val="right"/>
              <w:rPr>
                <w:sz w:val="16"/>
                <w:szCs w:val="16"/>
              </w:rPr>
            </w:pPr>
            <w:r>
              <w:rPr>
                <w:sz w:val="16"/>
                <w:szCs w:val="16"/>
              </w:rPr>
              <w:t>0</w:t>
            </w:r>
          </w:p>
        </w:tc>
      </w:tr>
      <w:tr w:rsidR="005A63FA" w:rsidRPr="005B4240" w:rsidTr="009A2C99">
        <w:trPr>
          <w:trHeight w:val="435"/>
          <w:jc w:val="center"/>
        </w:trPr>
        <w:tc>
          <w:tcPr>
            <w:tcW w:w="1838" w:type="dxa"/>
            <w:shd w:val="clear" w:color="auto" w:fill="FFFFFF"/>
            <w:tcMar>
              <w:left w:w="108" w:type="dxa"/>
              <w:right w:w="108" w:type="dxa"/>
            </w:tcMar>
            <w:vAlign w:val="center"/>
          </w:tcPr>
          <w:p w:rsidR="00E22B81" w:rsidRDefault="00E22B81" w:rsidP="00F907A6">
            <w:pPr>
              <w:jc w:val="center"/>
              <w:rPr>
                <w:b/>
                <w:color w:val="000000"/>
                <w:sz w:val="16"/>
                <w:szCs w:val="16"/>
              </w:rPr>
            </w:pPr>
            <w:r>
              <w:rPr>
                <w:b/>
                <w:color w:val="000000"/>
                <w:sz w:val="16"/>
                <w:szCs w:val="16"/>
              </w:rPr>
              <w:t>ОБСЛУЖИВАНИЕ ГОСУДАРСТВЕННОГО ВНУТРЕННЕГО И МУНИЦИПАЛЬНОГО ДОЛГА</w:t>
            </w:r>
          </w:p>
        </w:tc>
        <w:tc>
          <w:tcPr>
            <w:tcW w:w="425" w:type="dxa"/>
            <w:shd w:val="clear" w:color="auto" w:fill="FFFFFF"/>
            <w:vAlign w:val="bottom"/>
          </w:tcPr>
          <w:p w:rsidR="00E22B81" w:rsidRPr="00F31D72" w:rsidRDefault="00087377" w:rsidP="009A2C99">
            <w:pPr>
              <w:jc w:val="right"/>
              <w:rPr>
                <w:b/>
                <w:sz w:val="16"/>
                <w:szCs w:val="16"/>
              </w:rPr>
            </w:pPr>
            <w:r>
              <w:rPr>
                <w:b/>
                <w:sz w:val="16"/>
                <w:szCs w:val="16"/>
              </w:rPr>
              <w:t>1300</w:t>
            </w:r>
          </w:p>
        </w:tc>
        <w:tc>
          <w:tcPr>
            <w:tcW w:w="1276" w:type="dxa"/>
            <w:shd w:val="clear" w:color="auto" w:fill="FFFFFF"/>
            <w:tcMar>
              <w:left w:w="108" w:type="dxa"/>
              <w:right w:w="108" w:type="dxa"/>
            </w:tcMar>
            <w:vAlign w:val="bottom"/>
          </w:tcPr>
          <w:p w:rsidR="00E22B81" w:rsidRPr="00F31D72" w:rsidRDefault="00E22B81" w:rsidP="009A2C99">
            <w:pPr>
              <w:jc w:val="right"/>
              <w:rPr>
                <w:b/>
                <w:sz w:val="16"/>
                <w:szCs w:val="16"/>
              </w:rPr>
            </w:pPr>
            <w:r w:rsidRPr="00F31D72">
              <w:rPr>
                <w:b/>
                <w:sz w:val="16"/>
                <w:szCs w:val="16"/>
              </w:rPr>
              <w:t>851,9</w:t>
            </w:r>
          </w:p>
        </w:tc>
        <w:tc>
          <w:tcPr>
            <w:tcW w:w="851" w:type="dxa"/>
            <w:shd w:val="clear" w:color="auto" w:fill="FFFFFF"/>
            <w:tcMar>
              <w:left w:w="108" w:type="dxa"/>
              <w:right w:w="108" w:type="dxa"/>
            </w:tcMar>
            <w:vAlign w:val="bottom"/>
          </w:tcPr>
          <w:p w:rsidR="00E22B81" w:rsidRPr="005B4240" w:rsidRDefault="00E22B81" w:rsidP="009A2C99">
            <w:pPr>
              <w:jc w:val="right"/>
              <w:rPr>
                <w:sz w:val="16"/>
                <w:szCs w:val="16"/>
              </w:rPr>
            </w:pPr>
            <w:r>
              <w:rPr>
                <w:sz w:val="16"/>
                <w:szCs w:val="16"/>
              </w:rPr>
              <w:t>1,4</w:t>
            </w:r>
          </w:p>
        </w:tc>
        <w:tc>
          <w:tcPr>
            <w:tcW w:w="992" w:type="dxa"/>
            <w:shd w:val="clear" w:color="auto" w:fill="FFFFFF"/>
            <w:tcMar>
              <w:left w:w="108" w:type="dxa"/>
              <w:right w:w="108" w:type="dxa"/>
            </w:tcMar>
            <w:vAlign w:val="bottom"/>
          </w:tcPr>
          <w:p w:rsidR="00E22B81" w:rsidRPr="00F31D72" w:rsidRDefault="00E22B81" w:rsidP="009A2C99">
            <w:pPr>
              <w:jc w:val="right"/>
              <w:rPr>
                <w:b/>
                <w:sz w:val="16"/>
                <w:szCs w:val="16"/>
              </w:rPr>
            </w:pPr>
            <w:r w:rsidRPr="00F31D72">
              <w:rPr>
                <w:b/>
                <w:sz w:val="16"/>
                <w:szCs w:val="16"/>
              </w:rPr>
              <w:t>326,4</w:t>
            </w:r>
          </w:p>
        </w:tc>
        <w:tc>
          <w:tcPr>
            <w:tcW w:w="850" w:type="dxa"/>
            <w:shd w:val="clear" w:color="auto" w:fill="FFFFFF"/>
            <w:tcMar>
              <w:left w:w="108" w:type="dxa"/>
              <w:right w:w="108" w:type="dxa"/>
            </w:tcMar>
            <w:vAlign w:val="bottom"/>
          </w:tcPr>
          <w:p w:rsidR="00E22B81" w:rsidRPr="005B4240" w:rsidRDefault="00E22B81" w:rsidP="009A2C99">
            <w:pPr>
              <w:jc w:val="right"/>
              <w:rPr>
                <w:sz w:val="16"/>
                <w:szCs w:val="16"/>
              </w:rPr>
            </w:pPr>
            <w:r>
              <w:rPr>
                <w:sz w:val="16"/>
                <w:szCs w:val="16"/>
              </w:rPr>
              <w:t>0,3</w:t>
            </w:r>
          </w:p>
        </w:tc>
        <w:tc>
          <w:tcPr>
            <w:tcW w:w="993" w:type="dxa"/>
            <w:shd w:val="clear" w:color="auto" w:fill="FFFFFF"/>
            <w:tcMar>
              <w:left w:w="108" w:type="dxa"/>
              <w:right w:w="108" w:type="dxa"/>
            </w:tcMar>
            <w:vAlign w:val="bottom"/>
          </w:tcPr>
          <w:p w:rsidR="00E22B81" w:rsidRPr="00F31D72" w:rsidRDefault="00E22B81" w:rsidP="009A2C99">
            <w:pPr>
              <w:jc w:val="right"/>
              <w:rPr>
                <w:b/>
                <w:sz w:val="16"/>
                <w:szCs w:val="16"/>
              </w:rPr>
            </w:pPr>
            <w:r w:rsidRPr="00F31D72">
              <w:rPr>
                <w:b/>
                <w:sz w:val="16"/>
                <w:szCs w:val="16"/>
              </w:rPr>
              <w:t>2 115,0</w:t>
            </w:r>
          </w:p>
        </w:tc>
        <w:tc>
          <w:tcPr>
            <w:tcW w:w="703" w:type="dxa"/>
            <w:shd w:val="clear" w:color="auto" w:fill="FFFFFF"/>
            <w:tcMar>
              <w:left w:w="108" w:type="dxa"/>
              <w:right w:w="108" w:type="dxa"/>
            </w:tcMar>
            <w:vAlign w:val="bottom"/>
          </w:tcPr>
          <w:p w:rsidR="00E22B81" w:rsidRPr="005B4240" w:rsidRDefault="00E22B81" w:rsidP="009A2C99">
            <w:pPr>
              <w:jc w:val="right"/>
              <w:rPr>
                <w:sz w:val="16"/>
                <w:szCs w:val="16"/>
              </w:rPr>
            </w:pPr>
            <w:r>
              <w:rPr>
                <w:sz w:val="16"/>
                <w:szCs w:val="16"/>
              </w:rPr>
              <w:t>2,08</w:t>
            </w:r>
          </w:p>
        </w:tc>
        <w:tc>
          <w:tcPr>
            <w:tcW w:w="714" w:type="dxa"/>
            <w:shd w:val="clear" w:color="auto" w:fill="FFFFFF"/>
            <w:vAlign w:val="bottom"/>
          </w:tcPr>
          <w:p w:rsidR="00E22B81" w:rsidRPr="005B4240" w:rsidRDefault="00E22B81" w:rsidP="009A2C99">
            <w:pPr>
              <w:jc w:val="right"/>
              <w:rPr>
                <w:sz w:val="16"/>
                <w:szCs w:val="16"/>
              </w:rPr>
            </w:pPr>
            <w:r>
              <w:rPr>
                <w:sz w:val="16"/>
                <w:szCs w:val="16"/>
              </w:rPr>
              <w:t>+1 263,1</w:t>
            </w:r>
          </w:p>
        </w:tc>
        <w:tc>
          <w:tcPr>
            <w:tcW w:w="562" w:type="dxa"/>
            <w:shd w:val="clear" w:color="auto" w:fill="FFFFFF"/>
            <w:vAlign w:val="bottom"/>
          </w:tcPr>
          <w:p w:rsidR="00E22B81" w:rsidRPr="005B4240" w:rsidRDefault="00E22B81" w:rsidP="009A2C99">
            <w:pPr>
              <w:jc w:val="right"/>
              <w:rPr>
                <w:sz w:val="16"/>
                <w:szCs w:val="16"/>
              </w:rPr>
            </w:pPr>
            <w:r>
              <w:rPr>
                <w:sz w:val="16"/>
                <w:szCs w:val="16"/>
              </w:rPr>
              <w:t>+0,68</w:t>
            </w:r>
          </w:p>
        </w:tc>
        <w:tc>
          <w:tcPr>
            <w:tcW w:w="709" w:type="dxa"/>
            <w:shd w:val="clear" w:color="auto" w:fill="FFFFFF"/>
            <w:vAlign w:val="bottom"/>
          </w:tcPr>
          <w:p w:rsidR="00E22B81" w:rsidRPr="005B4240" w:rsidRDefault="00E22B81" w:rsidP="009A2C99">
            <w:pPr>
              <w:jc w:val="right"/>
              <w:rPr>
                <w:sz w:val="16"/>
                <w:szCs w:val="16"/>
              </w:rPr>
            </w:pPr>
            <w:r>
              <w:rPr>
                <w:sz w:val="16"/>
                <w:szCs w:val="16"/>
              </w:rPr>
              <w:t>+1 788,6</w:t>
            </w:r>
          </w:p>
        </w:tc>
        <w:tc>
          <w:tcPr>
            <w:tcW w:w="567" w:type="dxa"/>
            <w:shd w:val="clear" w:color="auto" w:fill="FFFFFF"/>
            <w:vAlign w:val="bottom"/>
          </w:tcPr>
          <w:p w:rsidR="00E22B81" w:rsidRPr="005B4240" w:rsidRDefault="00E22B81" w:rsidP="009A2C99">
            <w:pPr>
              <w:jc w:val="right"/>
              <w:rPr>
                <w:sz w:val="16"/>
                <w:szCs w:val="16"/>
              </w:rPr>
            </w:pPr>
            <w:r>
              <w:rPr>
                <w:sz w:val="16"/>
                <w:szCs w:val="16"/>
              </w:rPr>
              <w:t>+1,78</w:t>
            </w:r>
          </w:p>
        </w:tc>
      </w:tr>
    </w:tbl>
    <w:p w:rsidR="00A81872" w:rsidRPr="0088774A" w:rsidRDefault="00A81872" w:rsidP="00A81872">
      <w:pPr>
        <w:ind w:firstLine="567"/>
        <w:jc w:val="both"/>
        <w:rPr>
          <w:rFonts w:ascii="Times New Roman" w:hAnsi="Times New Roman"/>
          <w:sz w:val="28"/>
          <w:szCs w:val="28"/>
        </w:rPr>
      </w:pPr>
    </w:p>
    <w:p w:rsidR="005C1EEE" w:rsidRDefault="00A81872" w:rsidP="008D1164">
      <w:pPr>
        <w:spacing w:after="0"/>
        <w:ind w:firstLine="708"/>
        <w:jc w:val="both"/>
        <w:rPr>
          <w:rFonts w:ascii="Times New Roman" w:hAnsi="Times New Roman"/>
          <w:sz w:val="28"/>
          <w:szCs w:val="28"/>
        </w:rPr>
      </w:pPr>
      <w:r w:rsidRPr="00A9465C">
        <w:rPr>
          <w:rFonts w:ascii="Times New Roman" w:hAnsi="Times New Roman"/>
          <w:sz w:val="28"/>
          <w:szCs w:val="28"/>
        </w:rPr>
        <w:t>Преимущест</w:t>
      </w:r>
      <w:r w:rsidR="00476414">
        <w:rPr>
          <w:rFonts w:ascii="Times New Roman" w:hAnsi="Times New Roman"/>
          <w:sz w:val="28"/>
          <w:szCs w:val="28"/>
        </w:rPr>
        <w:t xml:space="preserve">венный удельный вес в структуре планируемых </w:t>
      </w:r>
      <w:r w:rsidRPr="00A9465C">
        <w:rPr>
          <w:rFonts w:ascii="Times New Roman" w:hAnsi="Times New Roman"/>
          <w:sz w:val="28"/>
          <w:szCs w:val="28"/>
        </w:rPr>
        <w:t xml:space="preserve">расходов </w:t>
      </w:r>
      <w:r w:rsidR="00983155">
        <w:rPr>
          <w:rFonts w:ascii="Times New Roman" w:hAnsi="Times New Roman"/>
          <w:sz w:val="28"/>
          <w:szCs w:val="28"/>
        </w:rPr>
        <w:t>Со</w:t>
      </w:r>
      <w:r w:rsidR="009F7262">
        <w:rPr>
          <w:rFonts w:ascii="Times New Roman" w:hAnsi="Times New Roman"/>
          <w:sz w:val="28"/>
          <w:szCs w:val="28"/>
        </w:rPr>
        <w:t xml:space="preserve">ртавальского городского поселения </w:t>
      </w:r>
      <w:r w:rsidR="00920933">
        <w:rPr>
          <w:rFonts w:ascii="Times New Roman" w:hAnsi="Times New Roman"/>
          <w:sz w:val="28"/>
          <w:szCs w:val="28"/>
        </w:rPr>
        <w:t>на</w:t>
      </w:r>
      <w:r w:rsidR="00983155">
        <w:rPr>
          <w:rFonts w:ascii="Times New Roman" w:hAnsi="Times New Roman"/>
          <w:sz w:val="28"/>
          <w:szCs w:val="28"/>
        </w:rPr>
        <w:t xml:space="preserve"> </w:t>
      </w:r>
      <w:r w:rsidRPr="00A9465C">
        <w:rPr>
          <w:rFonts w:ascii="Times New Roman" w:hAnsi="Times New Roman"/>
          <w:sz w:val="28"/>
          <w:szCs w:val="28"/>
        </w:rPr>
        <w:t>201</w:t>
      </w:r>
      <w:r w:rsidR="00476414">
        <w:rPr>
          <w:rFonts w:ascii="Times New Roman" w:hAnsi="Times New Roman"/>
          <w:sz w:val="28"/>
          <w:szCs w:val="28"/>
        </w:rPr>
        <w:t>6</w:t>
      </w:r>
      <w:r w:rsidRPr="00A9465C">
        <w:rPr>
          <w:rFonts w:ascii="Times New Roman" w:hAnsi="Times New Roman"/>
          <w:sz w:val="28"/>
          <w:szCs w:val="28"/>
        </w:rPr>
        <w:t xml:space="preserve"> год</w:t>
      </w:r>
      <w:r w:rsidR="001D5B2D">
        <w:rPr>
          <w:rFonts w:ascii="Times New Roman" w:hAnsi="Times New Roman"/>
          <w:sz w:val="28"/>
          <w:szCs w:val="28"/>
        </w:rPr>
        <w:t xml:space="preserve"> составляют</w:t>
      </w:r>
      <w:r w:rsidRPr="00A9465C">
        <w:rPr>
          <w:rFonts w:ascii="Times New Roman" w:hAnsi="Times New Roman"/>
          <w:sz w:val="28"/>
          <w:szCs w:val="28"/>
        </w:rPr>
        <w:t xml:space="preserve"> расходы </w:t>
      </w:r>
      <w:r w:rsidR="00EE65F7">
        <w:rPr>
          <w:rFonts w:ascii="Times New Roman" w:hAnsi="Times New Roman"/>
          <w:sz w:val="28"/>
          <w:szCs w:val="28"/>
        </w:rPr>
        <w:t xml:space="preserve">по разделам: </w:t>
      </w:r>
      <w:r w:rsidRPr="00A9465C">
        <w:rPr>
          <w:rFonts w:ascii="Times New Roman" w:hAnsi="Times New Roman"/>
          <w:sz w:val="28"/>
          <w:szCs w:val="28"/>
        </w:rPr>
        <w:t>«</w:t>
      </w:r>
      <w:r w:rsidR="009F7262">
        <w:rPr>
          <w:rFonts w:ascii="Times New Roman" w:hAnsi="Times New Roman"/>
          <w:sz w:val="28"/>
          <w:szCs w:val="28"/>
        </w:rPr>
        <w:t>Жилищно-коммунальное хозяйство</w:t>
      </w:r>
      <w:r w:rsidR="001D5B2D">
        <w:rPr>
          <w:rFonts w:ascii="Times New Roman" w:hAnsi="Times New Roman"/>
          <w:sz w:val="28"/>
          <w:szCs w:val="28"/>
        </w:rPr>
        <w:t>»</w:t>
      </w:r>
      <w:r w:rsidR="00920933">
        <w:rPr>
          <w:rFonts w:ascii="Times New Roman" w:hAnsi="Times New Roman"/>
          <w:sz w:val="28"/>
          <w:szCs w:val="28"/>
        </w:rPr>
        <w:t xml:space="preserve"> -</w:t>
      </w:r>
      <w:r w:rsidR="001D5B2D">
        <w:rPr>
          <w:rFonts w:ascii="Times New Roman" w:hAnsi="Times New Roman"/>
          <w:sz w:val="28"/>
          <w:szCs w:val="28"/>
        </w:rPr>
        <w:t xml:space="preserve"> </w:t>
      </w:r>
      <w:r w:rsidRPr="00A9465C">
        <w:rPr>
          <w:rFonts w:ascii="Times New Roman" w:hAnsi="Times New Roman"/>
          <w:sz w:val="28"/>
          <w:szCs w:val="28"/>
        </w:rPr>
        <w:t xml:space="preserve">44,0 %, с динамикой </w:t>
      </w:r>
      <w:r w:rsidR="00920933">
        <w:rPr>
          <w:rFonts w:ascii="Times New Roman" w:hAnsi="Times New Roman"/>
          <w:sz w:val="28"/>
          <w:szCs w:val="28"/>
        </w:rPr>
        <w:t>увеличения</w:t>
      </w:r>
      <w:r w:rsidRPr="00A9465C">
        <w:rPr>
          <w:rFonts w:ascii="Times New Roman" w:hAnsi="Times New Roman"/>
          <w:sz w:val="28"/>
          <w:szCs w:val="28"/>
        </w:rPr>
        <w:t xml:space="preserve"> </w:t>
      </w:r>
      <w:r w:rsidR="00EE65F7">
        <w:rPr>
          <w:rFonts w:ascii="Times New Roman" w:hAnsi="Times New Roman"/>
          <w:sz w:val="28"/>
          <w:szCs w:val="28"/>
        </w:rPr>
        <w:t xml:space="preserve">удельного веса </w:t>
      </w:r>
      <w:r w:rsidRPr="00A9465C">
        <w:rPr>
          <w:rFonts w:ascii="Times New Roman" w:hAnsi="Times New Roman"/>
          <w:sz w:val="28"/>
          <w:szCs w:val="28"/>
        </w:rPr>
        <w:t xml:space="preserve">в сравнении с 2014 годом </w:t>
      </w:r>
      <w:r w:rsidR="009F7262">
        <w:rPr>
          <w:rFonts w:ascii="Times New Roman" w:hAnsi="Times New Roman"/>
          <w:sz w:val="28"/>
          <w:szCs w:val="28"/>
        </w:rPr>
        <w:t>на 11% с 2015 на 12%</w:t>
      </w:r>
      <w:r w:rsidR="00210FFC">
        <w:rPr>
          <w:rFonts w:ascii="Times New Roman" w:hAnsi="Times New Roman"/>
          <w:sz w:val="28"/>
          <w:szCs w:val="28"/>
        </w:rPr>
        <w:t>. Расходы по разделу «Национальная экономика» составляют 22%</w:t>
      </w:r>
      <w:r w:rsidR="009F7262">
        <w:rPr>
          <w:rFonts w:ascii="Times New Roman" w:hAnsi="Times New Roman"/>
          <w:sz w:val="28"/>
          <w:szCs w:val="28"/>
        </w:rPr>
        <w:t xml:space="preserve"> </w:t>
      </w:r>
      <w:r w:rsidR="00210FFC">
        <w:rPr>
          <w:rFonts w:ascii="Times New Roman" w:hAnsi="Times New Roman"/>
          <w:sz w:val="28"/>
          <w:szCs w:val="28"/>
        </w:rPr>
        <w:t xml:space="preserve">от общей суммы планируемых расходов </w:t>
      </w:r>
      <w:r w:rsidR="00210FFC" w:rsidRPr="00A9465C">
        <w:rPr>
          <w:rFonts w:ascii="Times New Roman" w:hAnsi="Times New Roman"/>
          <w:sz w:val="28"/>
          <w:szCs w:val="28"/>
        </w:rPr>
        <w:t xml:space="preserve">с динамикой </w:t>
      </w:r>
      <w:r w:rsidR="00210FFC">
        <w:rPr>
          <w:rFonts w:ascii="Times New Roman" w:hAnsi="Times New Roman"/>
          <w:sz w:val="28"/>
          <w:szCs w:val="28"/>
        </w:rPr>
        <w:t>снижения</w:t>
      </w:r>
      <w:r w:rsidR="00EE65F7">
        <w:rPr>
          <w:rFonts w:ascii="Times New Roman" w:hAnsi="Times New Roman"/>
          <w:sz w:val="28"/>
          <w:szCs w:val="28"/>
        </w:rPr>
        <w:t xml:space="preserve"> удельного веса в общем объеме расходов</w:t>
      </w:r>
      <w:r w:rsidR="00210FFC" w:rsidRPr="00A9465C">
        <w:rPr>
          <w:rFonts w:ascii="Times New Roman" w:hAnsi="Times New Roman"/>
          <w:sz w:val="28"/>
          <w:szCs w:val="28"/>
        </w:rPr>
        <w:t xml:space="preserve"> в сравнении с 2014 годом </w:t>
      </w:r>
      <w:r w:rsidR="00210FFC">
        <w:rPr>
          <w:rFonts w:ascii="Times New Roman" w:hAnsi="Times New Roman"/>
          <w:sz w:val="28"/>
          <w:szCs w:val="28"/>
        </w:rPr>
        <w:t>на 3%</w:t>
      </w:r>
      <w:r w:rsidR="00EE65F7">
        <w:rPr>
          <w:rFonts w:ascii="Times New Roman" w:hAnsi="Times New Roman"/>
          <w:sz w:val="28"/>
          <w:szCs w:val="28"/>
        </w:rPr>
        <w:t>,</w:t>
      </w:r>
      <w:r w:rsidR="00210FFC">
        <w:rPr>
          <w:rFonts w:ascii="Times New Roman" w:hAnsi="Times New Roman"/>
          <w:sz w:val="28"/>
          <w:szCs w:val="28"/>
        </w:rPr>
        <w:t xml:space="preserve"> с 2015 на 18%.</w:t>
      </w:r>
      <w:r w:rsidR="005C1EEE">
        <w:rPr>
          <w:rFonts w:ascii="Times New Roman" w:hAnsi="Times New Roman"/>
          <w:sz w:val="28"/>
          <w:szCs w:val="28"/>
        </w:rPr>
        <w:t xml:space="preserve"> Удельный вес расходов по разделу </w:t>
      </w:r>
      <w:r w:rsidR="009F7262">
        <w:rPr>
          <w:rFonts w:ascii="Times New Roman" w:hAnsi="Times New Roman"/>
          <w:sz w:val="28"/>
          <w:szCs w:val="28"/>
        </w:rPr>
        <w:t>«Культура и кинематография»</w:t>
      </w:r>
      <w:r w:rsidR="005C1EEE">
        <w:rPr>
          <w:rFonts w:ascii="Times New Roman" w:hAnsi="Times New Roman"/>
          <w:sz w:val="28"/>
          <w:szCs w:val="28"/>
        </w:rPr>
        <w:t xml:space="preserve"> в 2016 году составляет</w:t>
      </w:r>
      <w:r w:rsidR="009F7262">
        <w:rPr>
          <w:rFonts w:ascii="Times New Roman" w:hAnsi="Times New Roman"/>
          <w:sz w:val="28"/>
          <w:szCs w:val="28"/>
        </w:rPr>
        <w:t xml:space="preserve"> </w:t>
      </w:r>
      <w:r w:rsidR="005C1EEE">
        <w:rPr>
          <w:rFonts w:ascii="Times New Roman" w:hAnsi="Times New Roman"/>
          <w:sz w:val="28"/>
          <w:szCs w:val="28"/>
        </w:rPr>
        <w:t>15 %</w:t>
      </w:r>
      <w:r w:rsidRPr="00A9465C">
        <w:rPr>
          <w:rFonts w:ascii="Times New Roman" w:hAnsi="Times New Roman"/>
          <w:sz w:val="28"/>
          <w:szCs w:val="28"/>
        </w:rPr>
        <w:t xml:space="preserve">, с динамикой </w:t>
      </w:r>
      <w:r w:rsidR="005C1EEE">
        <w:rPr>
          <w:rFonts w:ascii="Times New Roman" w:hAnsi="Times New Roman"/>
          <w:sz w:val="28"/>
          <w:szCs w:val="28"/>
        </w:rPr>
        <w:t>незначительного на 1% увеличения относительно</w:t>
      </w:r>
      <w:r w:rsidRPr="00A9465C">
        <w:rPr>
          <w:rFonts w:ascii="Times New Roman" w:hAnsi="Times New Roman"/>
          <w:sz w:val="28"/>
          <w:szCs w:val="28"/>
        </w:rPr>
        <w:t xml:space="preserve"> 201</w:t>
      </w:r>
      <w:r w:rsidR="005C1EEE">
        <w:rPr>
          <w:rFonts w:ascii="Times New Roman" w:hAnsi="Times New Roman"/>
          <w:sz w:val="28"/>
          <w:szCs w:val="28"/>
        </w:rPr>
        <w:t>5</w:t>
      </w:r>
      <w:r w:rsidRPr="00A9465C">
        <w:rPr>
          <w:rFonts w:ascii="Times New Roman" w:hAnsi="Times New Roman"/>
          <w:sz w:val="28"/>
          <w:szCs w:val="28"/>
        </w:rPr>
        <w:t xml:space="preserve"> год</w:t>
      </w:r>
      <w:r w:rsidR="005C1EEE">
        <w:rPr>
          <w:rFonts w:ascii="Times New Roman" w:hAnsi="Times New Roman"/>
          <w:sz w:val="28"/>
          <w:szCs w:val="28"/>
        </w:rPr>
        <w:t>а</w:t>
      </w:r>
      <w:r w:rsidRPr="00A9465C">
        <w:rPr>
          <w:rFonts w:ascii="Times New Roman" w:hAnsi="Times New Roman"/>
          <w:sz w:val="28"/>
          <w:szCs w:val="28"/>
        </w:rPr>
        <w:t xml:space="preserve"> (ожидаемо</w:t>
      </w:r>
      <w:r w:rsidR="005C1EEE">
        <w:rPr>
          <w:rFonts w:ascii="Times New Roman" w:hAnsi="Times New Roman"/>
          <w:sz w:val="28"/>
          <w:szCs w:val="28"/>
        </w:rPr>
        <w:t>го</w:t>
      </w:r>
      <w:r w:rsidRPr="00A9465C">
        <w:rPr>
          <w:rFonts w:ascii="Times New Roman" w:hAnsi="Times New Roman"/>
          <w:sz w:val="28"/>
          <w:szCs w:val="28"/>
        </w:rPr>
        <w:t>)</w:t>
      </w:r>
      <w:r w:rsidR="005C1EEE">
        <w:rPr>
          <w:rFonts w:ascii="Times New Roman" w:hAnsi="Times New Roman"/>
          <w:sz w:val="28"/>
          <w:szCs w:val="28"/>
        </w:rPr>
        <w:t xml:space="preserve"> и снижения на 7% относительно 2014 года.</w:t>
      </w:r>
    </w:p>
    <w:p w:rsidR="005C1EEE" w:rsidRDefault="005C1EEE" w:rsidP="008D1164">
      <w:pPr>
        <w:spacing w:after="0"/>
        <w:ind w:firstLine="708"/>
        <w:jc w:val="both"/>
        <w:rPr>
          <w:rFonts w:ascii="Times New Roman" w:hAnsi="Times New Roman"/>
          <w:sz w:val="28"/>
          <w:szCs w:val="28"/>
        </w:rPr>
      </w:pPr>
      <w:r>
        <w:rPr>
          <w:rFonts w:ascii="Times New Roman" w:hAnsi="Times New Roman"/>
          <w:sz w:val="28"/>
          <w:szCs w:val="28"/>
        </w:rPr>
        <w:t xml:space="preserve">Неизменным показателем относительно </w:t>
      </w:r>
      <w:r w:rsidR="00EE65F7">
        <w:rPr>
          <w:rFonts w:ascii="Times New Roman" w:hAnsi="Times New Roman"/>
          <w:sz w:val="28"/>
          <w:szCs w:val="28"/>
        </w:rPr>
        <w:t xml:space="preserve">уровня </w:t>
      </w:r>
      <w:r>
        <w:rPr>
          <w:rFonts w:ascii="Times New Roman" w:hAnsi="Times New Roman"/>
          <w:sz w:val="28"/>
          <w:szCs w:val="28"/>
        </w:rPr>
        <w:t xml:space="preserve">2015 и 2014 года </w:t>
      </w:r>
      <w:r w:rsidR="00EA633C">
        <w:rPr>
          <w:rFonts w:ascii="Times New Roman" w:hAnsi="Times New Roman"/>
          <w:sz w:val="28"/>
          <w:szCs w:val="28"/>
        </w:rPr>
        <w:t>остается</w:t>
      </w:r>
      <w:r>
        <w:rPr>
          <w:rFonts w:ascii="Times New Roman" w:hAnsi="Times New Roman"/>
          <w:sz w:val="28"/>
          <w:szCs w:val="28"/>
        </w:rPr>
        <w:t xml:space="preserve"> удельный вес расходов по разделам «Физическая культура и спорт» и «Образование» (0,2 %).</w:t>
      </w:r>
    </w:p>
    <w:p w:rsidR="009076F2" w:rsidRPr="00FF63A8" w:rsidRDefault="00095AAC" w:rsidP="008D1164">
      <w:pPr>
        <w:spacing w:after="0"/>
        <w:ind w:firstLine="708"/>
        <w:jc w:val="both"/>
        <w:rPr>
          <w:rFonts w:ascii="Times New Roman" w:hAnsi="Times New Roman"/>
          <w:color w:val="000000" w:themeColor="text1"/>
          <w:sz w:val="28"/>
          <w:szCs w:val="28"/>
        </w:rPr>
      </w:pPr>
      <w:r>
        <w:rPr>
          <w:rFonts w:ascii="Times New Roman" w:hAnsi="Times New Roman"/>
          <w:sz w:val="28"/>
          <w:szCs w:val="28"/>
        </w:rPr>
        <w:t xml:space="preserve">В соответствии </w:t>
      </w:r>
      <w:r w:rsidR="00A81872" w:rsidRPr="00A9465C">
        <w:rPr>
          <w:rFonts w:ascii="Times New Roman" w:hAnsi="Times New Roman"/>
          <w:sz w:val="28"/>
          <w:szCs w:val="28"/>
        </w:rPr>
        <w:t>со статьей 179.4 Бюджетного кодекса Российской Федерации в бюджете поселения на 201</w:t>
      </w:r>
      <w:r>
        <w:rPr>
          <w:rFonts w:ascii="Times New Roman" w:hAnsi="Times New Roman"/>
          <w:sz w:val="28"/>
          <w:szCs w:val="28"/>
        </w:rPr>
        <w:t>6</w:t>
      </w:r>
      <w:r w:rsidR="00A81872" w:rsidRPr="00A9465C">
        <w:rPr>
          <w:rFonts w:ascii="Times New Roman" w:hAnsi="Times New Roman"/>
          <w:sz w:val="28"/>
          <w:szCs w:val="28"/>
        </w:rPr>
        <w:t xml:space="preserve"> год предусмотрены бюджетные ассигнования дорожного фонда муниципального образования, то есть часть средств бюджета поселения, подлежащая использованию в целях финансового обеспечения дорожной деятельности в отношении автомобильных дорог общего пользования местного значения, а также мостовых сооружений на территории </w:t>
      </w:r>
      <w:r>
        <w:rPr>
          <w:rFonts w:ascii="Times New Roman" w:hAnsi="Times New Roman"/>
          <w:sz w:val="28"/>
          <w:szCs w:val="28"/>
        </w:rPr>
        <w:t>Сортавальского</w:t>
      </w:r>
      <w:r w:rsidR="00A81872" w:rsidRPr="00A9465C">
        <w:rPr>
          <w:rFonts w:ascii="Times New Roman" w:hAnsi="Times New Roman"/>
          <w:sz w:val="28"/>
          <w:szCs w:val="28"/>
        </w:rPr>
        <w:t xml:space="preserve"> городского поселения предусмотрена на 201</w:t>
      </w:r>
      <w:r>
        <w:rPr>
          <w:rFonts w:ascii="Times New Roman" w:hAnsi="Times New Roman"/>
          <w:sz w:val="28"/>
          <w:szCs w:val="28"/>
        </w:rPr>
        <w:t>6</w:t>
      </w:r>
      <w:r w:rsidR="00A81872" w:rsidRPr="00A9465C">
        <w:rPr>
          <w:rFonts w:ascii="Times New Roman" w:hAnsi="Times New Roman"/>
          <w:sz w:val="28"/>
          <w:szCs w:val="28"/>
        </w:rPr>
        <w:t xml:space="preserve"> год в сумме </w:t>
      </w:r>
      <w:r w:rsidR="00BA5AA6">
        <w:rPr>
          <w:rFonts w:ascii="Times New Roman" w:hAnsi="Times New Roman"/>
          <w:sz w:val="28"/>
          <w:szCs w:val="28"/>
        </w:rPr>
        <w:t>14</w:t>
      </w:r>
      <w:r w:rsidR="00F34266">
        <w:rPr>
          <w:rFonts w:ascii="Times New Roman" w:hAnsi="Times New Roman"/>
          <w:sz w:val="28"/>
          <w:szCs w:val="28"/>
        </w:rPr>
        <w:t> </w:t>
      </w:r>
      <w:r w:rsidR="00BA5AA6">
        <w:rPr>
          <w:rFonts w:ascii="Times New Roman" w:hAnsi="Times New Roman"/>
          <w:sz w:val="28"/>
          <w:szCs w:val="28"/>
        </w:rPr>
        <w:t>602</w:t>
      </w:r>
      <w:r w:rsidR="00F34266">
        <w:rPr>
          <w:rFonts w:ascii="Times New Roman" w:hAnsi="Times New Roman"/>
          <w:sz w:val="28"/>
          <w:szCs w:val="28"/>
        </w:rPr>
        <w:t>,0</w:t>
      </w:r>
      <w:r w:rsidR="00B304F4">
        <w:rPr>
          <w:rFonts w:ascii="Times New Roman" w:hAnsi="Times New Roman"/>
          <w:sz w:val="28"/>
          <w:szCs w:val="28"/>
        </w:rPr>
        <w:t xml:space="preserve"> тыс. рублей.</w:t>
      </w:r>
      <w:r w:rsidR="00A81872" w:rsidRPr="00A9465C">
        <w:rPr>
          <w:rFonts w:ascii="Times New Roman" w:hAnsi="Times New Roman"/>
          <w:sz w:val="28"/>
          <w:szCs w:val="28"/>
        </w:rPr>
        <w:t xml:space="preserve"> </w:t>
      </w:r>
      <w:r w:rsidR="009076F2" w:rsidRPr="00FF63A8">
        <w:rPr>
          <w:rFonts w:ascii="Times New Roman" w:hAnsi="Times New Roman"/>
          <w:color w:val="000000" w:themeColor="text1"/>
          <w:sz w:val="28"/>
          <w:szCs w:val="28"/>
        </w:rPr>
        <w:t xml:space="preserve">Порядок формирования и использования бюджетных ассигнований Муниципального дорожного фонда Сортавальского городского поселения утвержден Решением Совета </w:t>
      </w:r>
      <w:r w:rsidR="00FF63A8" w:rsidRPr="00FF63A8">
        <w:rPr>
          <w:rFonts w:ascii="Times New Roman" w:hAnsi="Times New Roman"/>
          <w:color w:val="000000" w:themeColor="text1"/>
          <w:sz w:val="28"/>
          <w:szCs w:val="28"/>
        </w:rPr>
        <w:t>Сортавальского</w:t>
      </w:r>
      <w:r w:rsidR="009076F2" w:rsidRPr="00FF63A8">
        <w:rPr>
          <w:rFonts w:ascii="Times New Roman" w:hAnsi="Times New Roman"/>
          <w:color w:val="000000" w:themeColor="text1"/>
          <w:sz w:val="28"/>
          <w:szCs w:val="28"/>
        </w:rPr>
        <w:t xml:space="preserve"> городского поселения от </w:t>
      </w:r>
      <w:r w:rsidR="00025626" w:rsidRPr="00FF63A8">
        <w:rPr>
          <w:rFonts w:ascii="Times New Roman" w:hAnsi="Times New Roman"/>
          <w:color w:val="000000" w:themeColor="text1"/>
          <w:sz w:val="28"/>
          <w:szCs w:val="28"/>
        </w:rPr>
        <w:t>27.</w:t>
      </w:r>
      <w:r w:rsidR="009076F2" w:rsidRPr="00FF63A8">
        <w:rPr>
          <w:rFonts w:ascii="Times New Roman" w:hAnsi="Times New Roman"/>
          <w:color w:val="000000" w:themeColor="text1"/>
          <w:sz w:val="28"/>
          <w:szCs w:val="28"/>
        </w:rPr>
        <w:t>1</w:t>
      </w:r>
      <w:r w:rsidR="00025626" w:rsidRPr="00FF63A8">
        <w:rPr>
          <w:rFonts w:ascii="Times New Roman" w:hAnsi="Times New Roman"/>
          <w:color w:val="000000" w:themeColor="text1"/>
          <w:sz w:val="28"/>
          <w:szCs w:val="28"/>
        </w:rPr>
        <w:t>2</w:t>
      </w:r>
      <w:r w:rsidR="009076F2" w:rsidRPr="00FF63A8">
        <w:rPr>
          <w:rFonts w:ascii="Times New Roman" w:hAnsi="Times New Roman"/>
          <w:color w:val="000000" w:themeColor="text1"/>
          <w:sz w:val="28"/>
          <w:szCs w:val="28"/>
        </w:rPr>
        <w:t>.2013 г. № 1</w:t>
      </w:r>
      <w:r w:rsidR="00FF63A8" w:rsidRPr="00FF63A8">
        <w:rPr>
          <w:rFonts w:ascii="Times New Roman" w:hAnsi="Times New Roman"/>
          <w:color w:val="000000" w:themeColor="text1"/>
          <w:sz w:val="28"/>
          <w:szCs w:val="28"/>
        </w:rPr>
        <w:t>4</w:t>
      </w:r>
      <w:r w:rsidR="009076F2" w:rsidRPr="00FF63A8">
        <w:rPr>
          <w:rFonts w:ascii="Times New Roman" w:hAnsi="Times New Roman"/>
          <w:color w:val="000000" w:themeColor="text1"/>
          <w:sz w:val="28"/>
          <w:szCs w:val="28"/>
        </w:rPr>
        <w:t xml:space="preserve"> «Об утверждении порядка формирования и использования бюджетных ассигнований муниципального дорожного фонда </w:t>
      </w:r>
      <w:r w:rsidR="00FF63A8" w:rsidRPr="00FF63A8">
        <w:rPr>
          <w:rFonts w:ascii="Times New Roman" w:hAnsi="Times New Roman"/>
          <w:color w:val="000000" w:themeColor="text1"/>
          <w:sz w:val="28"/>
          <w:szCs w:val="28"/>
        </w:rPr>
        <w:t>Сортавальского</w:t>
      </w:r>
      <w:r w:rsidR="009076F2" w:rsidRPr="00FF63A8">
        <w:rPr>
          <w:rFonts w:ascii="Times New Roman" w:hAnsi="Times New Roman"/>
          <w:bCs/>
          <w:color w:val="000000" w:themeColor="text1"/>
          <w:sz w:val="28"/>
          <w:szCs w:val="28"/>
          <w:lang w:eastAsia="ru-RU"/>
        </w:rPr>
        <w:t xml:space="preserve"> городского поселения</w:t>
      </w:r>
      <w:r w:rsidR="009076F2" w:rsidRPr="00FF63A8">
        <w:rPr>
          <w:rFonts w:ascii="Times New Roman" w:hAnsi="Times New Roman"/>
          <w:color w:val="000000" w:themeColor="text1"/>
          <w:sz w:val="28"/>
          <w:szCs w:val="28"/>
        </w:rPr>
        <w:t>».</w:t>
      </w:r>
      <w:r w:rsidR="00FF63A8">
        <w:rPr>
          <w:rFonts w:ascii="Times New Roman" w:hAnsi="Times New Roman"/>
          <w:color w:val="000000" w:themeColor="text1"/>
          <w:sz w:val="28"/>
          <w:szCs w:val="28"/>
        </w:rPr>
        <w:t xml:space="preserve"> </w:t>
      </w:r>
      <w:r w:rsidR="009A1D7E" w:rsidRPr="002E0D48">
        <w:rPr>
          <w:rFonts w:ascii="Times New Roman" w:hAnsi="Times New Roman"/>
          <w:sz w:val="28"/>
          <w:szCs w:val="28"/>
        </w:rPr>
        <w:t>Объем бюджетных ассигнований</w:t>
      </w:r>
      <w:r w:rsidR="009A1D7E">
        <w:rPr>
          <w:rFonts w:ascii="Times New Roman" w:hAnsi="Times New Roman"/>
          <w:sz w:val="28"/>
          <w:szCs w:val="28"/>
        </w:rPr>
        <w:t xml:space="preserve"> дорожного фонда сформирован с учетом требований Порядка.</w:t>
      </w:r>
    </w:p>
    <w:p w:rsidR="00A81872" w:rsidRDefault="006B3325" w:rsidP="008D1164">
      <w:pPr>
        <w:spacing w:after="0"/>
        <w:ind w:firstLine="561"/>
        <w:jc w:val="both"/>
        <w:rPr>
          <w:rFonts w:ascii="Times New Roman" w:hAnsi="Times New Roman"/>
          <w:sz w:val="28"/>
          <w:szCs w:val="28"/>
        </w:rPr>
      </w:pPr>
      <w:r>
        <w:rPr>
          <w:rFonts w:ascii="Times New Roman" w:hAnsi="Times New Roman"/>
          <w:bCs/>
          <w:sz w:val="28"/>
          <w:szCs w:val="28"/>
        </w:rPr>
        <w:lastRenderedPageBreak/>
        <w:t>В бюджете поселения на 2016 год</w:t>
      </w:r>
      <w:r w:rsidR="00A81872" w:rsidRPr="00A9465C">
        <w:rPr>
          <w:rFonts w:ascii="Times New Roman" w:hAnsi="Times New Roman"/>
          <w:bCs/>
          <w:sz w:val="28"/>
          <w:szCs w:val="28"/>
        </w:rPr>
        <w:t xml:space="preserve"> предусмотрены средства на создание резервного фонда </w:t>
      </w:r>
      <w:r>
        <w:rPr>
          <w:rFonts w:ascii="Times New Roman" w:hAnsi="Times New Roman"/>
          <w:sz w:val="28"/>
          <w:szCs w:val="28"/>
        </w:rPr>
        <w:t>Сортавальского</w:t>
      </w:r>
      <w:r w:rsidR="00A81872" w:rsidRPr="00A9465C">
        <w:rPr>
          <w:rFonts w:ascii="Times New Roman" w:hAnsi="Times New Roman"/>
          <w:bCs/>
          <w:sz w:val="28"/>
          <w:szCs w:val="28"/>
        </w:rPr>
        <w:t xml:space="preserve"> городского поселения, направляемые на </w:t>
      </w:r>
      <w:r w:rsidR="00A81872" w:rsidRPr="00A9465C">
        <w:rPr>
          <w:rFonts w:ascii="Times New Roman" w:hAnsi="Times New Roman"/>
          <w:sz w:val="28"/>
          <w:szCs w:val="28"/>
        </w:rPr>
        <w:t xml:space="preserve">финансовое обеспечение непредвиденных расходов, </w:t>
      </w:r>
      <w:r>
        <w:rPr>
          <w:rFonts w:ascii="Times New Roman" w:hAnsi="Times New Roman"/>
          <w:sz w:val="28"/>
          <w:szCs w:val="28"/>
        </w:rPr>
        <w:t>в том числе</w:t>
      </w:r>
      <w:r w:rsidR="00A81872" w:rsidRPr="00A9465C">
        <w:rPr>
          <w:rFonts w:ascii="Times New Roman" w:hAnsi="Times New Roman"/>
          <w:sz w:val="28"/>
          <w:szCs w:val="28"/>
        </w:rPr>
        <w:t xml:space="preserve"> финансового обеспечения расходов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 в размер</w:t>
      </w:r>
      <w:r>
        <w:rPr>
          <w:rFonts w:ascii="Times New Roman" w:hAnsi="Times New Roman"/>
          <w:sz w:val="28"/>
          <w:szCs w:val="28"/>
        </w:rPr>
        <w:t>е</w:t>
      </w:r>
      <w:r w:rsidR="00A81872" w:rsidRPr="00A9465C">
        <w:rPr>
          <w:rFonts w:ascii="Times New Roman" w:hAnsi="Times New Roman"/>
          <w:sz w:val="28"/>
          <w:szCs w:val="28"/>
        </w:rPr>
        <w:t xml:space="preserve"> </w:t>
      </w:r>
      <w:r>
        <w:rPr>
          <w:rFonts w:ascii="Times New Roman" w:hAnsi="Times New Roman"/>
          <w:sz w:val="28"/>
          <w:szCs w:val="28"/>
        </w:rPr>
        <w:t>300</w:t>
      </w:r>
      <w:r w:rsidR="00A81872" w:rsidRPr="00A9465C">
        <w:rPr>
          <w:rFonts w:ascii="Times New Roman" w:hAnsi="Times New Roman"/>
          <w:sz w:val="28"/>
          <w:szCs w:val="28"/>
        </w:rPr>
        <w:t xml:space="preserve">,0 тыс. рублей, что </w:t>
      </w:r>
      <w:r w:rsidR="00A225FC">
        <w:rPr>
          <w:rFonts w:ascii="Times New Roman" w:hAnsi="Times New Roman"/>
          <w:sz w:val="28"/>
          <w:szCs w:val="28"/>
        </w:rPr>
        <w:t>не превышает ограничений,</w:t>
      </w:r>
      <w:r w:rsidR="00A81872" w:rsidRPr="00A9465C">
        <w:rPr>
          <w:rFonts w:ascii="Times New Roman" w:hAnsi="Times New Roman"/>
          <w:sz w:val="28"/>
          <w:szCs w:val="28"/>
        </w:rPr>
        <w:t xml:space="preserve"> установленны</w:t>
      </w:r>
      <w:r w:rsidR="00A225FC">
        <w:rPr>
          <w:rFonts w:ascii="Times New Roman" w:hAnsi="Times New Roman"/>
          <w:sz w:val="28"/>
          <w:szCs w:val="28"/>
        </w:rPr>
        <w:t>х</w:t>
      </w:r>
      <w:r w:rsidR="00A81872" w:rsidRPr="00A9465C">
        <w:rPr>
          <w:rFonts w:ascii="Times New Roman" w:hAnsi="Times New Roman"/>
          <w:sz w:val="28"/>
          <w:szCs w:val="28"/>
        </w:rPr>
        <w:t xml:space="preserve"> статьей 81 Бюджетного кодекса Российской Федерации.</w:t>
      </w:r>
      <w:r w:rsidR="00C36442">
        <w:rPr>
          <w:rFonts w:ascii="Times New Roman" w:hAnsi="Times New Roman"/>
          <w:sz w:val="28"/>
          <w:szCs w:val="28"/>
        </w:rPr>
        <w:t xml:space="preserve"> Объем</w:t>
      </w:r>
      <w:r w:rsidR="00C36442" w:rsidRPr="00FE5AFE">
        <w:rPr>
          <w:rFonts w:ascii="Times New Roman" w:hAnsi="Times New Roman"/>
          <w:sz w:val="28"/>
          <w:szCs w:val="28"/>
        </w:rPr>
        <w:t xml:space="preserve"> </w:t>
      </w:r>
      <w:r w:rsidR="00C36442" w:rsidRPr="006B58ED">
        <w:rPr>
          <w:rFonts w:ascii="Times New Roman" w:hAnsi="Times New Roman"/>
          <w:sz w:val="28"/>
          <w:szCs w:val="28"/>
        </w:rPr>
        <w:t>бюджетные ассигновани</w:t>
      </w:r>
      <w:r w:rsidR="00C36442">
        <w:rPr>
          <w:rFonts w:ascii="Times New Roman" w:hAnsi="Times New Roman"/>
          <w:sz w:val="28"/>
          <w:szCs w:val="28"/>
        </w:rPr>
        <w:t>й</w:t>
      </w:r>
      <w:r w:rsidR="00C36442" w:rsidRPr="006B58ED">
        <w:rPr>
          <w:rFonts w:ascii="Times New Roman" w:hAnsi="Times New Roman"/>
          <w:sz w:val="28"/>
          <w:szCs w:val="28"/>
        </w:rPr>
        <w:t xml:space="preserve"> </w:t>
      </w:r>
      <w:r w:rsidR="00C36442" w:rsidRPr="00FE5AFE">
        <w:rPr>
          <w:rFonts w:ascii="Times New Roman" w:hAnsi="Times New Roman"/>
          <w:sz w:val="28"/>
          <w:szCs w:val="28"/>
        </w:rPr>
        <w:t>не подтвержден финансово-экономическими расчетами. Методические подходы к формированию бюджетных ассигнований резервн</w:t>
      </w:r>
      <w:r w:rsidR="00156AA5">
        <w:rPr>
          <w:rFonts w:ascii="Times New Roman" w:hAnsi="Times New Roman"/>
          <w:sz w:val="28"/>
          <w:szCs w:val="28"/>
        </w:rPr>
        <w:t>ого</w:t>
      </w:r>
      <w:r w:rsidR="00C36442" w:rsidRPr="00FE5AFE">
        <w:rPr>
          <w:rFonts w:ascii="Times New Roman" w:hAnsi="Times New Roman"/>
          <w:sz w:val="28"/>
          <w:szCs w:val="28"/>
        </w:rPr>
        <w:t xml:space="preserve"> фонд</w:t>
      </w:r>
      <w:r w:rsidR="00156AA5">
        <w:rPr>
          <w:rFonts w:ascii="Times New Roman" w:hAnsi="Times New Roman"/>
          <w:sz w:val="28"/>
          <w:szCs w:val="28"/>
        </w:rPr>
        <w:t>а</w:t>
      </w:r>
      <w:r w:rsidR="0050389E">
        <w:rPr>
          <w:rFonts w:ascii="Times New Roman" w:hAnsi="Times New Roman"/>
          <w:sz w:val="28"/>
          <w:szCs w:val="28"/>
        </w:rPr>
        <w:t xml:space="preserve"> Сортавальского городского поселения</w:t>
      </w:r>
      <w:r w:rsidR="00C36442" w:rsidRPr="00FE5AFE">
        <w:rPr>
          <w:rFonts w:ascii="Times New Roman" w:hAnsi="Times New Roman"/>
          <w:sz w:val="28"/>
          <w:szCs w:val="28"/>
        </w:rPr>
        <w:t xml:space="preserve"> не разработаны</w:t>
      </w:r>
      <w:r w:rsidR="00C36442">
        <w:rPr>
          <w:rFonts w:ascii="Times New Roman" w:hAnsi="Times New Roman"/>
          <w:sz w:val="28"/>
          <w:szCs w:val="28"/>
        </w:rPr>
        <w:t>.</w:t>
      </w:r>
    </w:p>
    <w:p w:rsidR="00BE5735" w:rsidRPr="002E0D48" w:rsidRDefault="002E0D48" w:rsidP="008D1164">
      <w:pPr>
        <w:spacing w:after="0"/>
        <w:ind w:firstLine="560"/>
        <w:jc w:val="both"/>
        <w:rPr>
          <w:rFonts w:ascii="Times New Roman" w:hAnsi="Times New Roman"/>
          <w:sz w:val="28"/>
          <w:szCs w:val="28"/>
        </w:rPr>
      </w:pPr>
      <w:r w:rsidRPr="002E0D48">
        <w:rPr>
          <w:rFonts w:ascii="Times New Roman" w:hAnsi="Times New Roman"/>
          <w:sz w:val="28"/>
          <w:szCs w:val="28"/>
        </w:rPr>
        <w:t>О</w:t>
      </w:r>
      <w:r w:rsidR="00BE5735" w:rsidRPr="002E0D48">
        <w:rPr>
          <w:rFonts w:ascii="Times New Roman" w:hAnsi="Times New Roman"/>
          <w:sz w:val="28"/>
          <w:szCs w:val="28"/>
        </w:rPr>
        <w:t>бъем бюджетных ассигнований, направляемый на исполнение публичных нормативных обязательств</w:t>
      </w:r>
      <w:r>
        <w:rPr>
          <w:rFonts w:ascii="Times New Roman" w:hAnsi="Times New Roman"/>
          <w:sz w:val="28"/>
          <w:szCs w:val="28"/>
        </w:rPr>
        <w:t xml:space="preserve"> (доплата к трудовой пенсии муниципальным служащим)</w:t>
      </w:r>
      <w:r w:rsidR="00BE5735" w:rsidRPr="002E0D48">
        <w:rPr>
          <w:rFonts w:ascii="Times New Roman" w:hAnsi="Times New Roman"/>
          <w:sz w:val="28"/>
          <w:szCs w:val="28"/>
        </w:rPr>
        <w:t xml:space="preserve">, предусматривается на 2016 год в размере </w:t>
      </w:r>
      <w:r w:rsidR="00EE65F7">
        <w:rPr>
          <w:rFonts w:ascii="Times New Roman" w:hAnsi="Times New Roman"/>
          <w:sz w:val="28"/>
          <w:szCs w:val="28"/>
        </w:rPr>
        <w:t>97,9 тыс. рублей</w:t>
      </w:r>
      <w:r w:rsidR="00BE5735" w:rsidRPr="002E0D48">
        <w:rPr>
          <w:rFonts w:ascii="Times New Roman" w:hAnsi="Times New Roman"/>
          <w:sz w:val="28"/>
          <w:szCs w:val="28"/>
        </w:rPr>
        <w:t xml:space="preserve">. </w:t>
      </w:r>
    </w:p>
    <w:p w:rsidR="005B1C83" w:rsidRPr="008B4169" w:rsidRDefault="008B4169" w:rsidP="008D1164">
      <w:pPr>
        <w:spacing w:after="0"/>
        <w:ind w:firstLine="567"/>
        <w:jc w:val="both"/>
        <w:rPr>
          <w:rFonts w:ascii="Times New Roman" w:hAnsi="Times New Roman"/>
          <w:sz w:val="28"/>
          <w:szCs w:val="28"/>
        </w:rPr>
      </w:pPr>
      <w:r w:rsidRPr="008B4169">
        <w:rPr>
          <w:rFonts w:ascii="Times New Roman" w:hAnsi="Times New Roman"/>
          <w:sz w:val="28"/>
          <w:szCs w:val="28"/>
        </w:rPr>
        <w:t>Далее приведен б</w:t>
      </w:r>
      <w:r w:rsidR="005B1C83" w:rsidRPr="008B4169">
        <w:rPr>
          <w:rFonts w:ascii="Times New Roman" w:hAnsi="Times New Roman"/>
          <w:sz w:val="28"/>
          <w:szCs w:val="28"/>
        </w:rPr>
        <w:t>олее подробный анализ расходной части бюджета в разрезе разделов и подр</w:t>
      </w:r>
      <w:r w:rsidRPr="008B4169">
        <w:rPr>
          <w:rFonts w:ascii="Times New Roman" w:hAnsi="Times New Roman"/>
          <w:sz w:val="28"/>
          <w:szCs w:val="28"/>
        </w:rPr>
        <w:t>азделов бюджетной классификации</w:t>
      </w:r>
      <w:r w:rsidR="005B1C83" w:rsidRPr="008B4169">
        <w:rPr>
          <w:rFonts w:ascii="Times New Roman" w:hAnsi="Times New Roman"/>
          <w:sz w:val="28"/>
          <w:szCs w:val="28"/>
        </w:rPr>
        <w:t>:</w:t>
      </w:r>
    </w:p>
    <w:p w:rsidR="005B1C83" w:rsidRPr="00D27E6C" w:rsidRDefault="005B1C83" w:rsidP="00B50079">
      <w:pPr>
        <w:spacing w:line="360" w:lineRule="auto"/>
        <w:jc w:val="center"/>
        <w:rPr>
          <w:rFonts w:ascii="Times New Roman" w:hAnsi="Times New Roman"/>
          <w:b/>
          <w:bCs/>
          <w:sz w:val="28"/>
          <w:szCs w:val="28"/>
        </w:rPr>
      </w:pPr>
      <w:r w:rsidRPr="00D27E6C">
        <w:rPr>
          <w:rFonts w:ascii="Times New Roman" w:hAnsi="Times New Roman"/>
          <w:b/>
          <w:bCs/>
          <w:sz w:val="28"/>
          <w:szCs w:val="28"/>
          <w:u w:val="single"/>
        </w:rPr>
        <w:t>Раздел 0100 «Общегосударственные вопросы»</w:t>
      </w:r>
      <w:r w:rsidRPr="00D27E6C">
        <w:rPr>
          <w:rFonts w:ascii="Times New Roman" w:hAnsi="Times New Roman"/>
          <w:b/>
          <w:bCs/>
          <w:sz w:val="28"/>
          <w:szCs w:val="28"/>
        </w:rPr>
        <w:t xml:space="preserve"> </w:t>
      </w:r>
    </w:p>
    <w:p w:rsidR="005B1C83" w:rsidRDefault="005B1C83" w:rsidP="00A9465C">
      <w:pPr>
        <w:spacing w:after="0" w:line="240" w:lineRule="auto"/>
        <w:ind w:firstLine="561"/>
        <w:jc w:val="both"/>
        <w:rPr>
          <w:rFonts w:ascii="Times New Roman" w:hAnsi="Times New Roman"/>
          <w:sz w:val="28"/>
          <w:szCs w:val="28"/>
        </w:rPr>
      </w:pPr>
      <w:r w:rsidRPr="00221BD1">
        <w:rPr>
          <w:bCs/>
          <w:sz w:val="28"/>
          <w:szCs w:val="28"/>
        </w:rPr>
        <w:tab/>
      </w:r>
      <w:r w:rsidRPr="00854A52">
        <w:rPr>
          <w:rFonts w:ascii="Times New Roman" w:hAnsi="Times New Roman"/>
          <w:sz w:val="28"/>
          <w:szCs w:val="28"/>
        </w:rPr>
        <w:t>Расходы по разделу «Общегосударственные вопросы» на 201</w:t>
      </w:r>
      <w:r w:rsidR="00535743">
        <w:rPr>
          <w:rFonts w:ascii="Times New Roman" w:hAnsi="Times New Roman"/>
          <w:sz w:val="28"/>
          <w:szCs w:val="28"/>
        </w:rPr>
        <w:t>6</w:t>
      </w:r>
      <w:r w:rsidRPr="00854A52">
        <w:rPr>
          <w:rFonts w:ascii="Times New Roman" w:hAnsi="Times New Roman"/>
          <w:sz w:val="28"/>
          <w:szCs w:val="28"/>
        </w:rPr>
        <w:t xml:space="preserve"> год запланированы в размере </w:t>
      </w:r>
      <w:r w:rsidR="00535743">
        <w:rPr>
          <w:rFonts w:ascii="Times New Roman" w:hAnsi="Times New Roman"/>
          <w:sz w:val="28"/>
          <w:szCs w:val="28"/>
        </w:rPr>
        <w:t>15 205,1</w:t>
      </w:r>
      <w:r w:rsidRPr="00854A52">
        <w:rPr>
          <w:rFonts w:ascii="Times New Roman" w:hAnsi="Times New Roman"/>
          <w:sz w:val="28"/>
          <w:szCs w:val="28"/>
        </w:rPr>
        <w:t xml:space="preserve"> тыс. руб</w:t>
      </w:r>
      <w:r>
        <w:rPr>
          <w:rFonts w:ascii="Times New Roman" w:hAnsi="Times New Roman"/>
          <w:sz w:val="28"/>
          <w:szCs w:val="28"/>
        </w:rPr>
        <w:t>лей</w:t>
      </w:r>
      <w:r w:rsidRPr="00854A52">
        <w:rPr>
          <w:rFonts w:ascii="Times New Roman" w:hAnsi="Times New Roman"/>
          <w:sz w:val="28"/>
          <w:szCs w:val="28"/>
        </w:rPr>
        <w:t>, что выше уровня расходов, ожидаемых до конца 201</w:t>
      </w:r>
      <w:r w:rsidR="00535743">
        <w:rPr>
          <w:rFonts w:ascii="Times New Roman" w:hAnsi="Times New Roman"/>
          <w:sz w:val="28"/>
          <w:szCs w:val="28"/>
        </w:rPr>
        <w:t>5</w:t>
      </w:r>
      <w:r w:rsidRPr="00854A52">
        <w:rPr>
          <w:rFonts w:ascii="Times New Roman" w:hAnsi="Times New Roman"/>
          <w:sz w:val="28"/>
          <w:szCs w:val="28"/>
        </w:rPr>
        <w:t xml:space="preserve"> года на </w:t>
      </w:r>
      <w:r w:rsidR="00535743">
        <w:rPr>
          <w:rFonts w:ascii="Times New Roman" w:hAnsi="Times New Roman"/>
          <w:sz w:val="28"/>
          <w:szCs w:val="28"/>
        </w:rPr>
        <w:t>1 832,2</w:t>
      </w:r>
      <w:r w:rsidRPr="00854A52">
        <w:rPr>
          <w:rFonts w:ascii="Times New Roman" w:hAnsi="Times New Roman"/>
          <w:sz w:val="28"/>
          <w:szCs w:val="28"/>
        </w:rPr>
        <w:t xml:space="preserve"> тыс. рублей или на </w:t>
      </w:r>
      <w:r w:rsidR="00535743">
        <w:rPr>
          <w:rFonts w:ascii="Times New Roman" w:hAnsi="Times New Roman"/>
          <w:sz w:val="28"/>
          <w:szCs w:val="28"/>
        </w:rPr>
        <w:t>14</w:t>
      </w:r>
      <w:r w:rsidR="005E3AAA">
        <w:rPr>
          <w:rFonts w:ascii="Times New Roman" w:hAnsi="Times New Roman"/>
          <w:sz w:val="28"/>
          <w:szCs w:val="28"/>
        </w:rPr>
        <w:t>%, и на 4 272,6</w:t>
      </w:r>
      <w:r w:rsidR="00535743">
        <w:rPr>
          <w:rFonts w:ascii="Times New Roman" w:hAnsi="Times New Roman"/>
          <w:sz w:val="28"/>
          <w:szCs w:val="28"/>
        </w:rPr>
        <w:t xml:space="preserve"> </w:t>
      </w:r>
      <w:r w:rsidR="005E3AAA" w:rsidRPr="00854A52">
        <w:rPr>
          <w:rFonts w:ascii="Times New Roman" w:hAnsi="Times New Roman"/>
          <w:sz w:val="28"/>
          <w:szCs w:val="28"/>
        </w:rPr>
        <w:t xml:space="preserve">тыс. рублей или на </w:t>
      </w:r>
      <w:r w:rsidR="005E3AAA">
        <w:rPr>
          <w:rFonts w:ascii="Times New Roman" w:hAnsi="Times New Roman"/>
          <w:sz w:val="28"/>
          <w:szCs w:val="28"/>
        </w:rPr>
        <w:t xml:space="preserve">39% выше расходов за 2014 год. </w:t>
      </w:r>
      <w:r>
        <w:rPr>
          <w:rFonts w:ascii="Times New Roman" w:hAnsi="Times New Roman"/>
          <w:sz w:val="28"/>
          <w:szCs w:val="28"/>
        </w:rPr>
        <w:t xml:space="preserve">Удельный вес расходов данного раздела в общем объеме расходов бюджета прогнозируется </w:t>
      </w:r>
      <w:r w:rsidR="00535743">
        <w:rPr>
          <w:rFonts w:ascii="Times New Roman" w:hAnsi="Times New Roman"/>
          <w:sz w:val="28"/>
          <w:szCs w:val="28"/>
        </w:rPr>
        <w:t>на</w:t>
      </w:r>
      <w:r>
        <w:rPr>
          <w:rFonts w:ascii="Times New Roman" w:hAnsi="Times New Roman"/>
          <w:sz w:val="28"/>
          <w:szCs w:val="28"/>
        </w:rPr>
        <w:t xml:space="preserve"> 201</w:t>
      </w:r>
      <w:r w:rsidR="00535743">
        <w:rPr>
          <w:rFonts w:ascii="Times New Roman" w:hAnsi="Times New Roman"/>
          <w:sz w:val="28"/>
          <w:szCs w:val="28"/>
        </w:rPr>
        <w:t>6</w:t>
      </w:r>
      <w:r>
        <w:rPr>
          <w:rFonts w:ascii="Times New Roman" w:hAnsi="Times New Roman"/>
          <w:sz w:val="28"/>
          <w:szCs w:val="28"/>
        </w:rPr>
        <w:t xml:space="preserve"> г. – </w:t>
      </w:r>
      <w:r w:rsidR="00535743">
        <w:rPr>
          <w:rFonts w:ascii="Times New Roman" w:hAnsi="Times New Roman"/>
          <w:sz w:val="28"/>
          <w:szCs w:val="28"/>
        </w:rPr>
        <w:t>15,6%</w:t>
      </w:r>
      <w:r>
        <w:rPr>
          <w:rFonts w:ascii="Times New Roman" w:hAnsi="Times New Roman"/>
          <w:sz w:val="28"/>
          <w:szCs w:val="28"/>
        </w:rPr>
        <w:t xml:space="preserve">. </w:t>
      </w:r>
    </w:p>
    <w:p w:rsidR="005B1C83" w:rsidRDefault="005B1C83" w:rsidP="00242C9B">
      <w:pPr>
        <w:pStyle w:val="a3"/>
        <w:spacing w:after="0"/>
        <w:ind w:firstLine="560"/>
        <w:jc w:val="both"/>
        <w:rPr>
          <w:rFonts w:ascii="Times New Roman" w:hAnsi="Times New Roman"/>
          <w:color w:val="auto"/>
          <w:sz w:val="28"/>
          <w:szCs w:val="28"/>
        </w:rPr>
      </w:pPr>
      <w:r w:rsidRPr="00854A52">
        <w:rPr>
          <w:rFonts w:ascii="Times New Roman" w:hAnsi="Times New Roman"/>
          <w:color w:val="auto"/>
          <w:sz w:val="28"/>
          <w:szCs w:val="28"/>
        </w:rPr>
        <w:t>Структура данного раздела</w:t>
      </w:r>
      <w:r>
        <w:rPr>
          <w:rFonts w:ascii="Times New Roman" w:hAnsi="Times New Roman"/>
          <w:color w:val="auto"/>
          <w:sz w:val="28"/>
          <w:szCs w:val="28"/>
        </w:rPr>
        <w:t xml:space="preserve"> </w:t>
      </w:r>
      <w:r w:rsidRPr="00854A52">
        <w:rPr>
          <w:rFonts w:ascii="Times New Roman" w:hAnsi="Times New Roman"/>
          <w:color w:val="auto"/>
          <w:sz w:val="28"/>
          <w:szCs w:val="28"/>
        </w:rPr>
        <w:t>предст</w:t>
      </w:r>
      <w:r>
        <w:rPr>
          <w:rFonts w:ascii="Times New Roman" w:hAnsi="Times New Roman"/>
          <w:color w:val="auto"/>
          <w:sz w:val="28"/>
          <w:szCs w:val="28"/>
        </w:rPr>
        <w:t>авлена следующими подразделами:</w:t>
      </w:r>
    </w:p>
    <w:p w:rsidR="005B1C83" w:rsidRPr="00242C9B" w:rsidRDefault="005B1C83" w:rsidP="00242C9B">
      <w:pPr>
        <w:pStyle w:val="a3"/>
        <w:spacing w:after="0"/>
        <w:ind w:firstLine="560"/>
        <w:jc w:val="both"/>
        <w:rPr>
          <w:rFonts w:ascii="Times New Roman" w:hAnsi="Times New Roman"/>
          <w:color w:val="auto"/>
          <w:sz w:val="28"/>
          <w:szCs w:val="28"/>
        </w:rPr>
      </w:pPr>
    </w:p>
    <w:p w:rsidR="005B1C83" w:rsidRDefault="005B1C83" w:rsidP="00A9465C">
      <w:pPr>
        <w:pStyle w:val="a4"/>
        <w:rPr>
          <w:b/>
          <w:bCs/>
          <w:i/>
          <w:sz w:val="28"/>
          <w:szCs w:val="28"/>
        </w:rPr>
      </w:pPr>
      <w:r w:rsidRPr="00BC0949">
        <w:rPr>
          <w:b/>
          <w:bCs/>
          <w:i/>
          <w:sz w:val="28"/>
          <w:szCs w:val="28"/>
        </w:rPr>
        <w:t>0102 «Функционирование высшего должностного лица субъекта Российской Федерации и муниципального образования»</w:t>
      </w:r>
    </w:p>
    <w:p w:rsidR="005B1C83" w:rsidRPr="00BC0949" w:rsidRDefault="005B1C83" w:rsidP="00A9465C">
      <w:pPr>
        <w:pStyle w:val="a4"/>
        <w:rPr>
          <w:b/>
          <w:bCs/>
          <w:i/>
          <w:sz w:val="28"/>
          <w:szCs w:val="28"/>
        </w:rPr>
      </w:pPr>
    </w:p>
    <w:p w:rsidR="005B1C83" w:rsidRDefault="005B1C83" w:rsidP="00A9465C">
      <w:pPr>
        <w:pStyle w:val="a4"/>
        <w:ind w:firstLine="708"/>
        <w:rPr>
          <w:sz w:val="28"/>
          <w:szCs w:val="28"/>
        </w:rPr>
      </w:pPr>
      <w:r w:rsidRPr="00221BD1">
        <w:rPr>
          <w:bCs/>
          <w:sz w:val="28"/>
          <w:szCs w:val="28"/>
        </w:rPr>
        <w:t xml:space="preserve">Расходы в сумме </w:t>
      </w:r>
      <w:r w:rsidR="00EC2533">
        <w:rPr>
          <w:bCs/>
          <w:sz w:val="28"/>
          <w:szCs w:val="28"/>
        </w:rPr>
        <w:t>1 115,4</w:t>
      </w:r>
      <w:r w:rsidRPr="00B41171">
        <w:rPr>
          <w:bCs/>
          <w:sz w:val="28"/>
          <w:szCs w:val="28"/>
        </w:rPr>
        <w:t xml:space="preserve"> тыс. рублей</w:t>
      </w:r>
      <w:r w:rsidRPr="00221BD1">
        <w:rPr>
          <w:bCs/>
          <w:sz w:val="28"/>
          <w:szCs w:val="28"/>
        </w:rPr>
        <w:t xml:space="preserve"> предусмотрены на содержание Главы </w:t>
      </w:r>
      <w:r w:rsidR="00A87641">
        <w:rPr>
          <w:bCs/>
          <w:sz w:val="28"/>
          <w:szCs w:val="28"/>
        </w:rPr>
        <w:t>Сортава</w:t>
      </w:r>
      <w:r>
        <w:rPr>
          <w:bCs/>
          <w:sz w:val="28"/>
          <w:szCs w:val="28"/>
        </w:rPr>
        <w:t xml:space="preserve">льского городского поселения на </w:t>
      </w:r>
      <w:r w:rsidR="00E730B7">
        <w:rPr>
          <w:bCs/>
          <w:sz w:val="28"/>
          <w:szCs w:val="28"/>
        </w:rPr>
        <w:t>2016</w:t>
      </w:r>
      <w:r>
        <w:rPr>
          <w:bCs/>
          <w:sz w:val="28"/>
          <w:szCs w:val="28"/>
        </w:rPr>
        <w:t xml:space="preserve"> год</w:t>
      </w:r>
      <w:r w:rsidR="006D687B">
        <w:rPr>
          <w:bCs/>
          <w:sz w:val="28"/>
          <w:szCs w:val="28"/>
        </w:rPr>
        <w:t>, что</w:t>
      </w:r>
      <w:r w:rsidR="00321A02" w:rsidRPr="00321A02">
        <w:rPr>
          <w:bCs/>
          <w:sz w:val="28"/>
          <w:szCs w:val="28"/>
        </w:rPr>
        <w:t xml:space="preserve"> </w:t>
      </w:r>
      <w:r w:rsidR="00321A02">
        <w:rPr>
          <w:bCs/>
          <w:sz w:val="28"/>
          <w:szCs w:val="28"/>
        </w:rPr>
        <w:t xml:space="preserve">на 5% </w:t>
      </w:r>
      <w:r w:rsidR="006D687B">
        <w:rPr>
          <w:bCs/>
          <w:sz w:val="28"/>
          <w:szCs w:val="28"/>
        </w:rPr>
        <w:t xml:space="preserve">меньше расходов, ожидаемых </w:t>
      </w:r>
      <w:r w:rsidR="00321A02">
        <w:rPr>
          <w:bCs/>
          <w:sz w:val="28"/>
          <w:szCs w:val="28"/>
        </w:rPr>
        <w:t>за</w:t>
      </w:r>
      <w:r w:rsidR="006D687B">
        <w:rPr>
          <w:bCs/>
          <w:sz w:val="28"/>
          <w:szCs w:val="28"/>
        </w:rPr>
        <w:t xml:space="preserve"> 2015 год</w:t>
      </w:r>
      <w:r w:rsidR="00321A02">
        <w:rPr>
          <w:bCs/>
          <w:sz w:val="28"/>
          <w:szCs w:val="28"/>
        </w:rPr>
        <w:t>.</w:t>
      </w:r>
    </w:p>
    <w:p w:rsidR="005B1C83" w:rsidRDefault="005B1C83" w:rsidP="00A9465C">
      <w:pPr>
        <w:pStyle w:val="a3"/>
        <w:spacing w:after="0"/>
        <w:ind w:firstLine="560"/>
        <w:jc w:val="both"/>
        <w:rPr>
          <w:rFonts w:ascii="Times New Roman" w:hAnsi="Times New Roman"/>
          <w:color w:val="auto"/>
          <w:sz w:val="28"/>
          <w:szCs w:val="28"/>
        </w:rPr>
      </w:pPr>
      <w:r w:rsidRPr="00312BE0">
        <w:rPr>
          <w:rFonts w:ascii="Times New Roman" w:hAnsi="Times New Roman"/>
          <w:color w:val="auto"/>
          <w:sz w:val="28"/>
          <w:szCs w:val="28"/>
        </w:rPr>
        <w:t>Доля расходов по подразделу в общем объе</w:t>
      </w:r>
      <w:r w:rsidR="006D687B">
        <w:rPr>
          <w:rFonts w:ascii="Times New Roman" w:hAnsi="Times New Roman"/>
          <w:color w:val="auto"/>
          <w:sz w:val="28"/>
          <w:szCs w:val="28"/>
        </w:rPr>
        <w:t>ме расходов раздела планируется 2016</w:t>
      </w:r>
      <w:r w:rsidRPr="00312BE0">
        <w:rPr>
          <w:rFonts w:ascii="Times New Roman" w:hAnsi="Times New Roman"/>
          <w:color w:val="auto"/>
          <w:sz w:val="28"/>
          <w:szCs w:val="28"/>
        </w:rPr>
        <w:t xml:space="preserve"> год – </w:t>
      </w:r>
      <w:r w:rsidR="006D687B">
        <w:rPr>
          <w:rFonts w:ascii="Times New Roman" w:hAnsi="Times New Roman"/>
          <w:color w:val="auto"/>
          <w:sz w:val="28"/>
          <w:szCs w:val="28"/>
        </w:rPr>
        <w:t>7 %.</w:t>
      </w:r>
    </w:p>
    <w:p w:rsidR="005B1C83" w:rsidRPr="00221BD1" w:rsidRDefault="005B1C83" w:rsidP="00C01293">
      <w:pPr>
        <w:pStyle w:val="a4"/>
        <w:spacing w:line="360" w:lineRule="auto"/>
        <w:ind w:firstLine="708"/>
        <w:rPr>
          <w:sz w:val="28"/>
          <w:szCs w:val="28"/>
        </w:rPr>
      </w:pPr>
    </w:p>
    <w:p w:rsidR="005B1C83" w:rsidRDefault="005B1C83" w:rsidP="00A9465C">
      <w:pPr>
        <w:pStyle w:val="a4"/>
        <w:rPr>
          <w:b/>
          <w:i/>
          <w:sz w:val="28"/>
          <w:szCs w:val="28"/>
        </w:rPr>
      </w:pPr>
      <w:r w:rsidRPr="00BC0949">
        <w:rPr>
          <w:b/>
          <w:i/>
          <w:sz w:val="28"/>
          <w:szCs w:val="28"/>
        </w:rPr>
        <w:t>0104 «Функционирование Правительства Российской Федерации, высших органов исполнительных органов государственной власти субъектов Российской Федерации, местных администраций»</w:t>
      </w:r>
    </w:p>
    <w:p w:rsidR="005B1C83" w:rsidRPr="00BC0949" w:rsidRDefault="005B1C83" w:rsidP="00A9465C">
      <w:pPr>
        <w:pStyle w:val="a4"/>
        <w:rPr>
          <w:b/>
          <w:bCs/>
          <w:i/>
          <w:sz w:val="28"/>
          <w:szCs w:val="28"/>
        </w:rPr>
      </w:pPr>
    </w:p>
    <w:p w:rsidR="005B1C83" w:rsidRPr="00B41171" w:rsidRDefault="00395207" w:rsidP="00A9465C">
      <w:pPr>
        <w:pStyle w:val="a4"/>
        <w:ind w:firstLine="567"/>
        <w:rPr>
          <w:color w:val="000000"/>
          <w:sz w:val="28"/>
          <w:szCs w:val="28"/>
        </w:rPr>
      </w:pPr>
      <w:r>
        <w:rPr>
          <w:color w:val="000000"/>
          <w:sz w:val="28"/>
          <w:szCs w:val="28"/>
        </w:rPr>
        <w:lastRenderedPageBreak/>
        <w:t>В 2016</w:t>
      </w:r>
      <w:r w:rsidR="005B1C83" w:rsidRPr="00B41171">
        <w:rPr>
          <w:color w:val="000000"/>
          <w:sz w:val="28"/>
          <w:szCs w:val="28"/>
        </w:rPr>
        <w:t xml:space="preserve"> году запланировано </w:t>
      </w:r>
      <w:r>
        <w:rPr>
          <w:color w:val="000000"/>
          <w:sz w:val="28"/>
          <w:szCs w:val="28"/>
        </w:rPr>
        <w:t>11 123,6</w:t>
      </w:r>
      <w:r w:rsidR="005B1C83" w:rsidRPr="00B41171">
        <w:rPr>
          <w:color w:val="000000"/>
          <w:sz w:val="28"/>
          <w:szCs w:val="28"/>
        </w:rPr>
        <w:t xml:space="preserve"> тыс. рублей</w:t>
      </w:r>
      <w:r w:rsidR="005B1C83" w:rsidRPr="00B41171">
        <w:rPr>
          <w:b/>
          <w:color w:val="000000"/>
          <w:sz w:val="28"/>
          <w:szCs w:val="28"/>
        </w:rPr>
        <w:t>,</w:t>
      </w:r>
      <w:r>
        <w:rPr>
          <w:color w:val="000000"/>
          <w:sz w:val="28"/>
          <w:szCs w:val="28"/>
        </w:rPr>
        <w:t xml:space="preserve"> что на 2 276,5 тыс. рублей или 26</w:t>
      </w:r>
      <w:r w:rsidR="005B1C83" w:rsidRPr="00B41171">
        <w:rPr>
          <w:color w:val="000000"/>
          <w:sz w:val="28"/>
          <w:szCs w:val="28"/>
        </w:rPr>
        <w:t>% боль</w:t>
      </w:r>
      <w:r>
        <w:rPr>
          <w:color w:val="000000"/>
          <w:sz w:val="28"/>
          <w:szCs w:val="28"/>
        </w:rPr>
        <w:t>ше ожидаемого исполнения за 2015</w:t>
      </w:r>
      <w:r w:rsidR="005B1C83" w:rsidRPr="00B41171">
        <w:rPr>
          <w:color w:val="000000"/>
          <w:sz w:val="28"/>
          <w:szCs w:val="28"/>
        </w:rPr>
        <w:t xml:space="preserve"> год</w:t>
      </w:r>
      <w:r w:rsidR="003F1C8A">
        <w:rPr>
          <w:color w:val="000000"/>
          <w:sz w:val="28"/>
          <w:szCs w:val="28"/>
        </w:rPr>
        <w:t xml:space="preserve"> и на 29% больше фактического исполнения за 2014 год</w:t>
      </w:r>
      <w:r w:rsidR="005B1C83" w:rsidRPr="00B41171">
        <w:rPr>
          <w:color w:val="000000"/>
          <w:sz w:val="28"/>
          <w:szCs w:val="28"/>
        </w:rPr>
        <w:t>.</w:t>
      </w:r>
    </w:p>
    <w:p w:rsidR="005B1C83" w:rsidRDefault="005B1C83" w:rsidP="00A9465C">
      <w:pPr>
        <w:pStyle w:val="a3"/>
        <w:spacing w:after="0"/>
        <w:ind w:firstLine="560"/>
        <w:jc w:val="both"/>
        <w:rPr>
          <w:rFonts w:ascii="Times New Roman" w:hAnsi="Times New Roman"/>
          <w:color w:val="auto"/>
          <w:sz w:val="28"/>
          <w:szCs w:val="28"/>
        </w:rPr>
      </w:pPr>
      <w:r w:rsidRPr="00312BE0">
        <w:rPr>
          <w:rFonts w:ascii="Times New Roman" w:hAnsi="Times New Roman"/>
          <w:color w:val="auto"/>
          <w:sz w:val="28"/>
          <w:szCs w:val="28"/>
        </w:rPr>
        <w:t>Доля расходов по подразделу в общем объе</w:t>
      </w:r>
      <w:r w:rsidR="003F1C8A">
        <w:rPr>
          <w:rFonts w:ascii="Times New Roman" w:hAnsi="Times New Roman"/>
          <w:color w:val="auto"/>
          <w:sz w:val="28"/>
          <w:szCs w:val="28"/>
        </w:rPr>
        <w:t>ме расходов раздела планируется на</w:t>
      </w:r>
      <w:r w:rsidRPr="00312BE0">
        <w:rPr>
          <w:rFonts w:ascii="Times New Roman" w:hAnsi="Times New Roman"/>
          <w:color w:val="auto"/>
          <w:sz w:val="28"/>
          <w:szCs w:val="28"/>
        </w:rPr>
        <w:t xml:space="preserve"> 201</w:t>
      </w:r>
      <w:r w:rsidR="003F1C8A">
        <w:rPr>
          <w:rFonts w:ascii="Times New Roman" w:hAnsi="Times New Roman"/>
          <w:color w:val="auto"/>
          <w:sz w:val="28"/>
          <w:szCs w:val="28"/>
        </w:rPr>
        <w:t>6</w:t>
      </w:r>
      <w:r w:rsidRPr="00312BE0">
        <w:rPr>
          <w:rFonts w:ascii="Times New Roman" w:hAnsi="Times New Roman"/>
          <w:color w:val="auto"/>
          <w:sz w:val="28"/>
          <w:szCs w:val="28"/>
        </w:rPr>
        <w:t xml:space="preserve"> год – </w:t>
      </w:r>
      <w:r w:rsidR="003F1C8A">
        <w:rPr>
          <w:rFonts w:ascii="Times New Roman" w:hAnsi="Times New Roman"/>
          <w:color w:val="auto"/>
          <w:sz w:val="28"/>
          <w:szCs w:val="28"/>
        </w:rPr>
        <w:t>73 %.</w:t>
      </w:r>
    </w:p>
    <w:p w:rsidR="005B1C83" w:rsidRPr="00312BE0" w:rsidRDefault="005B1C83" w:rsidP="00A9465C">
      <w:pPr>
        <w:pStyle w:val="a3"/>
        <w:spacing w:after="0"/>
        <w:ind w:firstLine="560"/>
        <w:jc w:val="both"/>
        <w:rPr>
          <w:rFonts w:ascii="Times New Roman" w:hAnsi="Times New Roman"/>
          <w:color w:val="auto"/>
          <w:sz w:val="28"/>
          <w:szCs w:val="28"/>
        </w:rPr>
      </w:pPr>
    </w:p>
    <w:p w:rsidR="005B1C83" w:rsidRDefault="005B1C83" w:rsidP="00A9465C">
      <w:pPr>
        <w:pStyle w:val="a4"/>
        <w:ind w:firstLine="567"/>
        <w:rPr>
          <w:sz w:val="28"/>
          <w:szCs w:val="28"/>
        </w:rPr>
      </w:pPr>
      <w:r w:rsidRPr="00312BE0">
        <w:rPr>
          <w:sz w:val="28"/>
          <w:szCs w:val="28"/>
        </w:rPr>
        <w:t xml:space="preserve">Согласно пояснительной записке к проекту бюджета, по данному подразделу предусмотрены ассигнования на </w:t>
      </w:r>
      <w:r w:rsidR="006E2D0E">
        <w:rPr>
          <w:sz w:val="28"/>
          <w:szCs w:val="28"/>
        </w:rPr>
        <w:t>обеспечение деятельности администрации Сортавальского городского поселения в сумме 11 123,6 тыс. руб., в том числе расходы на выполнение государственного полномочия по созданию и обеспечению деятельности административных комиссий и определению перечня должностных лиц, уполномоченных составлять протоколы об административных правонарушениях, за счет субвенции из Республики Карелия в сумме 2,0 тыс. рублей.</w:t>
      </w:r>
    </w:p>
    <w:p w:rsidR="001C41AB" w:rsidRPr="00221BD1" w:rsidRDefault="001C41AB" w:rsidP="00A9465C">
      <w:pPr>
        <w:pStyle w:val="a4"/>
        <w:ind w:firstLine="567"/>
        <w:rPr>
          <w:sz w:val="28"/>
          <w:szCs w:val="28"/>
        </w:rPr>
      </w:pPr>
    </w:p>
    <w:p w:rsidR="005B1C83" w:rsidRDefault="005B1C83" w:rsidP="007F0408">
      <w:pPr>
        <w:pStyle w:val="a3"/>
        <w:spacing w:after="0"/>
        <w:jc w:val="both"/>
        <w:rPr>
          <w:rFonts w:ascii="Times New Roman" w:hAnsi="Times New Roman"/>
          <w:b/>
          <w:color w:val="auto"/>
          <w:sz w:val="28"/>
          <w:szCs w:val="28"/>
        </w:rPr>
      </w:pPr>
      <w:r w:rsidRPr="007F0408">
        <w:rPr>
          <w:rFonts w:ascii="Times New Roman" w:hAnsi="Times New Roman"/>
          <w:b/>
          <w:i/>
          <w:color w:val="auto"/>
          <w:sz w:val="28"/>
          <w:szCs w:val="28"/>
        </w:rPr>
        <w:t>0106 «Обеспечение деятельности финансовых, налоговых, таможенных органов и органов финансового надзора»</w:t>
      </w:r>
      <w:r w:rsidRPr="007F0408">
        <w:rPr>
          <w:rFonts w:ascii="Times New Roman" w:hAnsi="Times New Roman"/>
          <w:b/>
          <w:color w:val="auto"/>
          <w:sz w:val="28"/>
          <w:szCs w:val="28"/>
        </w:rPr>
        <w:t xml:space="preserve"> </w:t>
      </w:r>
    </w:p>
    <w:p w:rsidR="00102B04" w:rsidRPr="00B41171" w:rsidRDefault="00102B04" w:rsidP="00102B04">
      <w:pPr>
        <w:pStyle w:val="a4"/>
        <w:ind w:firstLine="567"/>
        <w:rPr>
          <w:color w:val="000000"/>
          <w:sz w:val="28"/>
          <w:szCs w:val="28"/>
        </w:rPr>
      </w:pPr>
      <w:r>
        <w:rPr>
          <w:color w:val="000000"/>
          <w:sz w:val="28"/>
          <w:szCs w:val="28"/>
        </w:rPr>
        <w:t>На 2016</w:t>
      </w:r>
      <w:r w:rsidRPr="00B41171">
        <w:rPr>
          <w:color w:val="000000"/>
          <w:sz w:val="28"/>
          <w:szCs w:val="28"/>
        </w:rPr>
        <w:t xml:space="preserve"> году запланирован</w:t>
      </w:r>
      <w:r>
        <w:rPr>
          <w:color w:val="000000"/>
          <w:sz w:val="28"/>
          <w:szCs w:val="28"/>
        </w:rPr>
        <w:t>ы расходы в сумме</w:t>
      </w:r>
      <w:r w:rsidRPr="00B41171">
        <w:rPr>
          <w:color w:val="000000"/>
          <w:sz w:val="28"/>
          <w:szCs w:val="28"/>
        </w:rPr>
        <w:t xml:space="preserve"> </w:t>
      </w:r>
      <w:r>
        <w:rPr>
          <w:color w:val="000000"/>
          <w:sz w:val="28"/>
          <w:szCs w:val="28"/>
        </w:rPr>
        <w:t>246,8 т</w:t>
      </w:r>
      <w:r w:rsidRPr="00B41171">
        <w:rPr>
          <w:color w:val="000000"/>
          <w:sz w:val="28"/>
          <w:szCs w:val="28"/>
        </w:rPr>
        <w:t>ыс. рублей</w:t>
      </w:r>
      <w:r w:rsidRPr="00B41171">
        <w:rPr>
          <w:b/>
          <w:color w:val="000000"/>
          <w:sz w:val="28"/>
          <w:szCs w:val="28"/>
        </w:rPr>
        <w:t>,</w:t>
      </w:r>
      <w:r>
        <w:rPr>
          <w:color w:val="000000"/>
          <w:sz w:val="28"/>
          <w:szCs w:val="28"/>
        </w:rPr>
        <w:t xml:space="preserve"> что на 2</w:t>
      </w:r>
      <w:r w:rsidRPr="00B41171">
        <w:rPr>
          <w:color w:val="000000"/>
          <w:sz w:val="28"/>
          <w:szCs w:val="28"/>
        </w:rPr>
        <w:t xml:space="preserve">% </w:t>
      </w:r>
      <w:r>
        <w:rPr>
          <w:color w:val="000000"/>
          <w:sz w:val="28"/>
          <w:szCs w:val="28"/>
        </w:rPr>
        <w:t>меньше ожидаемого исполнения за 2015</w:t>
      </w:r>
      <w:r w:rsidRPr="00B41171">
        <w:rPr>
          <w:color w:val="000000"/>
          <w:sz w:val="28"/>
          <w:szCs w:val="28"/>
        </w:rPr>
        <w:t xml:space="preserve"> год</w:t>
      </w:r>
      <w:r w:rsidR="00455E0A">
        <w:rPr>
          <w:color w:val="000000"/>
          <w:sz w:val="28"/>
          <w:szCs w:val="28"/>
        </w:rPr>
        <w:t>.</w:t>
      </w:r>
    </w:p>
    <w:p w:rsidR="00102B04" w:rsidRDefault="00102B04" w:rsidP="00102B04">
      <w:pPr>
        <w:pStyle w:val="a3"/>
        <w:spacing w:after="0"/>
        <w:ind w:firstLine="560"/>
        <w:jc w:val="both"/>
        <w:rPr>
          <w:rFonts w:ascii="Times New Roman" w:hAnsi="Times New Roman"/>
          <w:color w:val="auto"/>
          <w:sz w:val="28"/>
          <w:szCs w:val="28"/>
        </w:rPr>
      </w:pPr>
      <w:r w:rsidRPr="00312BE0">
        <w:rPr>
          <w:rFonts w:ascii="Times New Roman" w:hAnsi="Times New Roman"/>
          <w:color w:val="auto"/>
          <w:sz w:val="28"/>
          <w:szCs w:val="28"/>
        </w:rPr>
        <w:t>Доля расходов по подразделу в общем объе</w:t>
      </w:r>
      <w:r>
        <w:rPr>
          <w:rFonts w:ascii="Times New Roman" w:hAnsi="Times New Roman"/>
          <w:color w:val="auto"/>
          <w:sz w:val="28"/>
          <w:szCs w:val="28"/>
        </w:rPr>
        <w:t>ме расходов раздела планируется на</w:t>
      </w:r>
      <w:r w:rsidRPr="00312BE0">
        <w:rPr>
          <w:rFonts w:ascii="Times New Roman" w:hAnsi="Times New Roman"/>
          <w:color w:val="auto"/>
          <w:sz w:val="28"/>
          <w:szCs w:val="28"/>
        </w:rPr>
        <w:t xml:space="preserve"> 201</w:t>
      </w:r>
      <w:r>
        <w:rPr>
          <w:rFonts w:ascii="Times New Roman" w:hAnsi="Times New Roman"/>
          <w:color w:val="auto"/>
          <w:sz w:val="28"/>
          <w:szCs w:val="28"/>
        </w:rPr>
        <w:t>6</w:t>
      </w:r>
      <w:r w:rsidRPr="00312BE0">
        <w:rPr>
          <w:rFonts w:ascii="Times New Roman" w:hAnsi="Times New Roman"/>
          <w:color w:val="auto"/>
          <w:sz w:val="28"/>
          <w:szCs w:val="28"/>
        </w:rPr>
        <w:t xml:space="preserve"> год – </w:t>
      </w:r>
      <w:r w:rsidR="00455E0A">
        <w:rPr>
          <w:rFonts w:ascii="Times New Roman" w:hAnsi="Times New Roman"/>
          <w:color w:val="auto"/>
          <w:sz w:val="28"/>
          <w:szCs w:val="28"/>
        </w:rPr>
        <w:t>1,6</w:t>
      </w:r>
      <w:r>
        <w:rPr>
          <w:rFonts w:ascii="Times New Roman" w:hAnsi="Times New Roman"/>
          <w:color w:val="auto"/>
          <w:sz w:val="28"/>
          <w:szCs w:val="28"/>
        </w:rPr>
        <w:t xml:space="preserve"> %.</w:t>
      </w:r>
    </w:p>
    <w:p w:rsidR="002434EB" w:rsidRDefault="005B1C83" w:rsidP="00EE1E2C">
      <w:pPr>
        <w:pStyle w:val="a3"/>
        <w:spacing w:after="0"/>
        <w:ind w:firstLine="560"/>
        <w:jc w:val="both"/>
        <w:rPr>
          <w:rFonts w:ascii="Times New Roman" w:hAnsi="Times New Roman"/>
          <w:color w:val="auto"/>
          <w:sz w:val="28"/>
          <w:szCs w:val="28"/>
        </w:rPr>
      </w:pPr>
      <w:r w:rsidRPr="00312BE0">
        <w:rPr>
          <w:rFonts w:ascii="Times New Roman" w:hAnsi="Times New Roman"/>
          <w:color w:val="auto"/>
          <w:sz w:val="28"/>
          <w:szCs w:val="28"/>
        </w:rPr>
        <w:t>Согласно пояснительной записке к проекту бюджета, по данному подразделу отражены ассигнования</w:t>
      </w:r>
      <w:r w:rsidRPr="00EE1E2C">
        <w:rPr>
          <w:rFonts w:ascii="Times New Roman" w:hAnsi="Times New Roman"/>
          <w:color w:val="auto"/>
          <w:sz w:val="28"/>
          <w:szCs w:val="28"/>
        </w:rPr>
        <w:t xml:space="preserve"> </w:t>
      </w:r>
      <w:r w:rsidRPr="00312BE0">
        <w:rPr>
          <w:rFonts w:ascii="Times New Roman" w:hAnsi="Times New Roman"/>
          <w:color w:val="auto"/>
          <w:sz w:val="28"/>
          <w:szCs w:val="28"/>
        </w:rPr>
        <w:t>на исполнение полномочий</w:t>
      </w:r>
      <w:r w:rsidR="00FB608D">
        <w:rPr>
          <w:rFonts w:ascii="Times New Roman" w:hAnsi="Times New Roman"/>
          <w:color w:val="auto"/>
          <w:sz w:val="28"/>
          <w:szCs w:val="28"/>
        </w:rPr>
        <w:t xml:space="preserve"> контрольно-счетного органа поселения</w:t>
      </w:r>
      <w:r w:rsidRPr="00312BE0">
        <w:rPr>
          <w:rFonts w:ascii="Times New Roman" w:hAnsi="Times New Roman"/>
          <w:color w:val="auto"/>
          <w:sz w:val="28"/>
          <w:szCs w:val="28"/>
        </w:rPr>
        <w:t xml:space="preserve"> по осуществлению внешнего муниц</w:t>
      </w:r>
      <w:r>
        <w:rPr>
          <w:rFonts w:ascii="Times New Roman" w:hAnsi="Times New Roman"/>
          <w:color w:val="auto"/>
          <w:sz w:val="28"/>
          <w:szCs w:val="28"/>
        </w:rPr>
        <w:t xml:space="preserve">ипального финансового контроля </w:t>
      </w:r>
      <w:r w:rsidR="00FB608D">
        <w:rPr>
          <w:rFonts w:ascii="Times New Roman" w:hAnsi="Times New Roman"/>
          <w:color w:val="auto"/>
          <w:sz w:val="28"/>
          <w:szCs w:val="28"/>
        </w:rPr>
        <w:t xml:space="preserve">переданные </w:t>
      </w:r>
      <w:r>
        <w:rPr>
          <w:rFonts w:ascii="Times New Roman" w:hAnsi="Times New Roman"/>
          <w:color w:val="auto"/>
          <w:sz w:val="28"/>
          <w:szCs w:val="28"/>
        </w:rPr>
        <w:t>Контрольно-счетн</w:t>
      </w:r>
      <w:r w:rsidR="00FB608D">
        <w:rPr>
          <w:rFonts w:ascii="Times New Roman" w:hAnsi="Times New Roman"/>
          <w:color w:val="auto"/>
          <w:sz w:val="28"/>
          <w:szCs w:val="28"/>
        </w:rPr>
        <w:t>о</w:t>
      </w:r>
      <w:r>
        <w:rPr>
          <w:rFonts w:ascii="Times New Roman" w:hAnsi="Times New Roman"/>
          <w:color w:val="auto"/>
          <w:sz w:val="28"/>
          <w:szCs w:val="28"/>
        </w:rPr>
        <w:t>м</w:t>
      </w:r>
      <w:r w:rsidR="00FB608D">
        <w:rPr>
          <w:rFonts w:ascii="Times New Roman" w:hAnsi="Times New Roman"/>
          <w:color w:val="auto"/>
          <w:sz w:val="28"/>
          <w:szCs w:val="28"/>
        </w:rPr>
        <w:t>у</w:t>
      </w:r>
      <w:r w:rsidRPr="00312BE0">
        <w:rPr>
          <w:rFonts w:ascii="Times New Roman" w:hAnsi="Times New Roman"/>
          <w:color w:val="auto"/>
          <w:sz w:val="28"/>
          <w:szCs w:val="28"/>
        </w:rPr>
        <w:t xml:space="preserve"> комитет</w:t>
      </w:r>
      <w:r w:rsidR="00FB608D">
        <w:rPr>
          <w:rFonts w:ascii="Times New Roman" w:hAnsi="Times New Roman"/>
          <w:color w:val="auto"/>
          <w:sz w:val="28"/>
          <w:szCs w:val="28"/>
        </w:rPr>
        <w:t>у</w:t>
      </w:r>
      <w:r w:rsidRPr="00312BE0">
        <w:rPr>
          <w:rFonts w:ascii="Times New Roman" w:hAnsi="Times New Roman"/>
          <w:color w:val="auto"/>
          <w:sz w:val="28"/>
          <w:szCs w:val="28"/>
        </w:rPr>
        <w:t xml:space="preserve"> Сорта</w:t>
      </w:r>
      <w:r>
        <w:rPr>
          <w:rFonts w:ascii="Times New Roman" w:hAnsi="Times New Roman"/>
          <w:color w:val="auto"/>
          <w:sz w:val="28"/>
          <w:szCs w:val="28"/>
        </w:rPr>
        <w:t>вальского муниципального района</w:t>
      </w:r>
      <w:r w:rsidR="00FB608D">
        <w:rPr>
          <w:rFonts w:ascii="Times New Roman" w:hAnsi="Times New Roman"/>
          <w:color w:val="auto"/>
          <w:sz w:val="28"/>
          <w:szCs w:val="28"/>
        </w:rPr>
        <w:t xml:space="preserve"> по соглашению</w:t>
      </w:r>
      <w:r>
        <w:rPr>
          <w:rFonts w:ascii="Times New Roman" w:hAnsi="Times New Roman"/>
          <w:color w:val="auto"/>
          <w:sz w:val="28"/>
          <w:szCs w:val="28"/>
        </w:rPr>
        <w:t>.</w:t>
      </w:r>
      <w:r w:rsidR="002434EB">
        <w:rPr>
          <w:rFonts w:ascii="Times New Roman" w:hAnsi="Times New Roman"/>
          <w:color w:val="auto"/>
          <w:sz w:val="28"/>
          <w:szCs w:val="28"/>
        </w:rPr>
        <w:t xml:space="preserve"> Сумма предусмотрена согласно расчета Контрольно-счетного комитета.</w:t>
      </w:r>
    </w:p>
    <w:p w:rsidR="005B1C83" w:rsidRPr="00312BE0" w:rsidRDefault="005B1C83" w:rsidP="00EE1E2C">
      <w:pPr>
        <w:pStyle w:val="a3"/>
        <w:spacing w:after="0"/>
        <w:ind w:firstLine="560"/>
        <w:jc w:val="both"/>
        <w:rPr>
          <w:rFonts w:ascii="Times New Roman" w:hAnsi="Times New Roman"/>
          <w:color w:val="auto"/>
          <w:sz w:val="28"/>
          <w:szCs w:val="28"/>
        </w:rPr>
      </w:pPr>
      <w:r w:rsidRPr="00312BE0">
        <w:rPr>
          <w:rFonts w:ascii="Times New Roman" w:hAnsi="Times New Roman"/>
          <w:color w:val="auto"/>
          <w:sz w:val="28"/>
          <w:szCs w:val="28"/>
        </w:rPr>
        <w:t xml:space="preserve"> </w:t>
      </w:r>
    </w:p>
    <w:p w:rsidR="005B1C83" w:rsidRDefault="005B1C83" w:rsidP="00EE1E2C">
      <w:pPr>
        <w:pStyle w:val="a3"/>
        <w:spacing w:after="0"/>
        <w:jc w:val="both"/>
        <w:rPr>
          <w:rFonts w:ascii="Times New Roman" w:hAnsi="Times New Roman"/>
          <w:b/>
          <w:i/>
          <w:color w:val="auto"/>
          <w:sz w:val="28"/>
          <w:szCs w:val="28"/>
        </w:rPr>
      </w:pPr>
      <w:r w:rsidRPr="00EE1E2C">
        <w:rPr>
          <w:rFonts w:ascii="Times New Roman" w:hAnsi="Times New Roman"/>
          <w:b/>
          <w:i/>
          <w:color w:val="auto"/>
          <w:sz w:val="28"/>
          <w:szCs w:val="28"/>
        </w:rPr>
        <w:t>0111 «Резервные фонды»</w:t>
      </w:r>
    </w:p>
    <w:p w:rsidR="005B1C83" w:rsidRPr="006B58ED" w:rsidRDefault="006B58ED" w:rsidP="006B58ED">
      <w:pPr>
        <w:pStyle w:val="a3"/>
        <w:spacing w:after="0"/>
        <w:ind w:firstLine="560"/>
        <w:jc w:val="both"/>
        <w:rPr>
          <w:rFonts w:ascii="Times New Roman" w:hAnsi="Times New Roman"/>
          <w:color w:val="auto"/>
          <w:sz w:val="28"/>
          <w:szCs w:val="28"/>
        </w:rPr>
      </w:pPr>
      <w:r w:rsidRPr="006B58ED">
        <w:rPr>
          <w:rFonts w:ascii="Times New Roman" w:hAnsi="Times New Roman"/>
          <w:color w:val="auto"/>
          <w:sz w:val="28"/>
          <w:szCs w:val="28"/>
        </w:rPr>
        <w:t>По данному подразделу предусмотрены бюджетные ассигнования в сумме 300,0 тыс. руб.</w:t>
      </w:r>
    </w:p>
    <w:p w:rsidR="00FE5AFE" w:rsidRPr="00FE5AFE" w:rsidRDefault="005B1C83" w:rsidP="00FE5AFE">
      <w:pPr>
        <w:autoSpaceDE w:val="0"/>
        <w:autoSpaceDN w:val="0"/>
        <w:adjustRightInd w:val="0"/>
        <w:spacing w:after="0" w:line="240" w:lineRule="auto"/>
        <w:ind w:firstLine="560"/>
        <w:jc w:val="both"/>
        <w:rPr>
          <w:rFonts w:ascii="Times New Roman" w:hAnsi="Times New Roman"/>
          <w:sz w:val="28"/>
          <w:szCs w:val="28"/>
        </w:rPr>
      </w:pPr>
      <w:r w:rsidRPr="00312BE0">
        <w:rPr>
          <w:rFonts w:ascii="Times New Roman" w:hAnsi="Times New Roman"/>
          <w:sz w:val="28"/>
          <w:szCs w:val="28"/>
        </w:rPr>
        <w:t xml:space="preserve">Согласно пояснительной записке к проекту бюджета, по данному подразделу предусмотрены ассигнования для создания резервного фонда </w:t>
      </w:r>
      <w:r w:rsidR="006B58ED">
        <w:rPr>
          <w:rFonts w:ascii="Times New Roman" w:hAnsi="Times New Roman"/>
          <w:sz w:val="28"/>
          <w:szCs w:val="28"/>
        </w:rPr>
        <w:t>Сортавальского</w:t>
      </w:r>
      <w:r>
        <w:rPr>
          <w:rFonts w:ascii="Times New Roman" w:hAnsi="Times New Roman"/>
          <w:sz w:val="28"/>
          <w:szCs w:val="28"/>
        </w:rPr>
        <w:t xml:space="preserve"> городского поселения</w:t>
      </w:r>
      <w:r w:rsidR="006B58ED">
        <w:rPr>
          <w:rFonts w:ascii="Times New Roman" w:hAnsi="Times New Roman"/>
          <w:sz w:val="28"/>
          <w:szCs w:val="28"/>
        </w:rPr>
        <w:t>. Средства фонда планируется направлять</w:t>
      </w:r>
      <w:r>
        <w:rPr>
          <w:rFonts w:ascii="Times New Roman" w:hAnsi="Times New Roman"/>
          <w:sz w:val="28"/>
          <w:szCs w:val="28"/>
        </w:rPr>
        <w:t xml:space="preserve"> </w:t>
      </w:r>
      <w:r w:rsidRPr="00312BE0">
        <w:rPr>
          <w:rFonts w:ascii="Times New Roman" w:hAnsi="Times New Roman"/>
          <w:sz w:val="28"/>
          <w:szCs w:val="28"/>
        </w:rPr>
        <w:t xml:space="preserve">на финансовое обеспечение </w:t>
      </w:r>
      <w:r w:rsidR="006B58ED" w:rsidRPr="00A9465C">
        <w:rPr>
          <w:rFonts w:ascii="Times New Roman" w:hAnsi="Times New Roman"/>
          <w:sz w:val="28"/>
          <w:szCs w:val="28"/>
        </w:rPr>
        <w:t xml:space="preserve">непредвиденных расходов, </w:t>
      </w:r>
      <w:r w:rsidR="006B58ED">
        <w:rPr>
          <w:rFonts w:ascii="Times New Roman" w:hAnsi="Times New Roman"/>
          <w:sz w:val="28"/>
          <w:szCs w:val="28"/>
        </w:rPr>
        <w:t>в том числе</w:t>
      </w:r>
      <w:r w:rsidR="006B58ED" w:rsidRPr="00A9465C">
        <w:rPr>
          <w:rFonts w:ascii="Times New Roman" w:hAnsi="Times New Roman"/>
          <w:sz w:val="28"/>
          <w:szCs w:val="28"/>
        </w:rPr>
        <w:t xml:space="preserve">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 </w:t>
      </w:r>
      <w:r w:rsidRPr="00312BE0">
        <w:rPr>
          <w:rFonts w:ascii="Times New Roman" w:hAnsi="Times New Roman"/>
          <w:sz w:val="28"/>
          <w:szCs w:val="28"/>
        </w:rPr>
        <w:t>непредвиденных расходов и для ликвидации чрезвычайных ситуаций.</w:t>
      </w:r>
      <w:r w:rsidR="00FE5AFE" w:rsidRPr="00FE5AFE">
        <w:rPr>
          <w:rFonts w:ascii="Times New Roman" w:hAnsi="Times New Roman"/>
          <w:sz w:val="28"/>
          <w:szCs w:val="28"/>
        </w:rPr>
        <w:t xml:space="preserve"> </w:t>
      </w:r>
    </w:p>
    <w:p w:rsidR="005B1C83" w:rsidRDefault="005B1C83" w:rsidP="00BE7BF6">
      <w:pPr>
        <w:pStyle w:val="a3"/>
        <w:spacing w:after="0"/>
        <w:ind w:firstLine="560"/>
        <w:jc w:val="both"/>
        <w:rPr>
          <w:rFonts w:ascii="Times New Roman" w:hAnsi="Times New Roman"/>
          <w:color w:val="auto"/>
          <w:sz w:val="28"/>
          <w:szCs w:val="28"/>
        </w:rPr>
      </w:pPr>
      <w:r w:rsidRPr="00312BE0">
        <w:rPr>
          <w:rFonts w:ascii="Times New Roman" w:hAnsi="Times New Roman"/>
          <w:color w:val="auto"/>
          <w:sz w:val="28"/>
          <w:szCs w:val="28"/>
        </w:rPr>
        <w:t>В общей сумме расходов по разделу данные расходы составляют в 201</w:t>
      </w:r>
      <w:r w:rsidR="006B58ED">
        <w:rPr>
          <w:rFonts w:ascii="Times New Roman" w:hAnsi="Times New Roman"/>
          <w:color w:val="auto"/>
          <w:sz w:val="28"/>
          <w:szCs w:val="28"/>
        </w:rPr>
        <w:t>6</w:t>
      </w:r>
      <w:r w:rsidRPr="00312BE0">
        <w:rPr>
          <w:rFonts w:ascii="Times New Roman" w:hAnsi="Times New Roman"/>
          <w:color w:val="auto"/>
          <w:sz w:val="28"/>
          <w:szCs w:val="28"/>
        </w:rPr>
        <w:t xml:space="preserve"> году </w:t>
      </w:r>
      <w:r w:rsidR="006B58ED">
        <w:rPr>
          <w:rFonts w:ascii="Times New Roman" w:hAnsi="Times New Roman"/>
          <w:color w:val="auto"/>
          <w:sz w:val="28"/>
          <w:szCs w:val="28"/>
        </w:rPr>
        <w:t>2%</w:t>
      </w:r>
      <w:r w:rsidRPr="00312BE0">
        <w:rPr>
          <w:rFonts w:ascii="Times New Roman" w:hAnsi="Times New Roman"/>
          <w:color w:val="auto"/>
          <w:sz w:val="28"/>
          <w:szCs w:val="28"/>
        </w:rPr>
        <w:t>.</w:t>
      </w:r>
    </w:p>
    <w:p w:rsidR="005B1C83" w:rsidRPr="00312BE0" w:rsidRDefault="005B1C83" w:rsidP="00F907A6">
      <w:pPr>
        <w:pStyle w:val="a3"/>
        <w:spacing w:after="0"/>
        <w:ind w:left="560"/>
        <w:jc w:val="both"/>
        <w:rPr>
          <w:rFonts w:ascii="Times New Roman" w:hAnsi="Times New Roman"/>
          <w:color w:val="auto"/>
          <w:sz w:val="28"/>
          <w:szCs w:val="28"/>
        </w:rPr>
      </w:pPr>
    </w:p>
    <w:p w:rsidR="005B1C83" w:rsidRDefault="005B1C83" w:rsidP="00EE1E2C">
      <w:pPr>
        <w:pStyle w:val="a3"/>
        <w:spacing w:after="0"/>
        <w:jc w:val="both"/>
        <w:rPr>
          <w:rFonts w:ascii="Times New Roman" w:hAnsi="Times New Roman"/>
          <w:b/>
          <w:i/>
          <w:color w:val="auto"/>
          <w:sz w:val="28"/>
          <w:szCs w:val="28"/>
        </w:rPr>
      </w:pPr>
      <w:r w:rsidRPr="00EE1E2C">
        <w:rPr>
          <w:rFonts w:ascii="Times New Roman" w:hAnsi="Times New Roman"/>
          <w:b/>
          <w:i/>
          <w:color w:val="auto"/>
          <w:sz w:val="28"/>
          <w:szCs w:val="28"/>
        </w:rPr>
        <w:t>0113 «Другие общегосударственные вопросы»</w:t>
      </w:r>
    </w:p>
    <w:p w:rsidR="00971404" w:rsidRPr="00B41171" w:rsidRDefault="008A6D77" w:rsidP="00971404">
      <w:pPr>
        <w:pStyle w:val="a4"/>
        <w:ind w:firstLine="567"/>
        <w:rPr>
          <w:color w:val="000000"/>
          <w:sz w:val="28"/>
          <w:szCs w:val="28"/>
        </w:rPr>
      </w:pPr>
      <w:r w:rsidRPr="006B58ED">
        <w:rPr>
          <w:sz w:val="28"/>
          <w:szCs w:val="28"/>
        </w:rPr>
        <w:lastRenderedPageBreak/>
        <w:t xml:space="preserve">По данному подразделу предусмотрены бюджетные ассигнования в сумме </w:t>
      </w:r>
      <w:r w:rsidR="008E0802">
        <w:rPr>
          <w:sz w:val="28"/>
          <w:szCs w:val="28"/>
        </w:rPr>
        <w:t>2 419,3</w:t>
      </w:r>
      <w:r w:rsidRPr="006B58ED">
        <w:rPr>
          <w:sz w:val="28"/>
          <w:szCs w:val="28"/>
        </w:rPr>
        <w:t xml:space="preserve"> тыс. руб.</w:t>
      </w:r>
      <w:r w:rsidR="00971404">
        <w:rPr>
          <w:color w:val="000000"/>
          <w:sz w:val="28"/>
          <w:szCs w:val="28"/>
        </w:rPr>
        <w:t>, что на 578,3 тыс. рублей или 31</w:t>
      </w:r>
      <w:r w:rsidR="00971404" w:rsidRPr="00B41171">
        <w:rPr>
          <w:color w:val="000000"/>
          <w:sz w:val="28"/>
          <w:szCs w:val="28"/>
        </w:rPr>
        <w:t>% боль</w:t>
      </w:r>
      <w:r w:rsidR="00971404">
        <w:rPr>
          <w:color w:val="000000"/>
          <w:sz w:val="28"/>
          <w:szCs w:val="28"/>
        </w:rPr>
        <w:t>ше ожидаемого исполнения за 2015</w:t>
      </w:r>
      <w:r w:rsidR="00971404" w:rsidRPr="00B41171">
        <w:rPr>
          <w:color w:val="000000"/>
          <w:sz w:val="28"/>
          <w:szCs w:val="28"/>
        </w:rPr>
        <w:t xml:space="preserve"> год</w:t>
      </w:r>
      <w:r w:rsidR="00971404">
        <w:rPr>
          <w:color w:val="000000"/>
          <w:sz w:val="28"/>
          <w:szCs w:val="28"/>
        </w:rPr>
        <w:t xml:space="preserve"> и на 99% больше фактического исполнения за 2014 год</w:t>
      </w:r>
      <w:r w:rsidR="00971404" w:rsidRPr="00B41171">
        <w:rPr>
          <w:color w:val="000000"/>
          <w:sz w:val="28"/>
          <w:szCs w:val="28"/>
        </w:rPr>
        <w:t>.</w:t>
      </w:r>
    </w:p>
    <w:p w:rsidR="005B1C83" w:rsidRPr="00312BE0" w:rsidRDefault="005B1C83" w:rsidP="00F50B4B">
      <w:pPr>
        <w:pStyle w:val="a3"/>
        <w:spacing w:after="0"/>
        <w:jc w:val="both"/>
        <w:rPr>
          <w:rFonts w:ascii="Times New Roman" w:hAnsi="Times New Roman"/>
          <w:color w:val="auto"/>
          <w:sz w:val="28"/>
          <w:szCs w:val="28"/>
        </w:rPr>
      </w:pPr>
      <w:r>
        <w:rPr>
          <w:rFonts w:ascii="Times New Roman" w:hAnsi="Times New Roman"/>
          <w:color w:val="auto"/>
          <w:sz w:val="28"/>
          <w:szCs w:val="28"/>
        </w:rPr>
        <w:tab/>
      </w:r>
      <w:r w:rsidRPr="00312BE0">
        <w:rPr>
          <w:rFonts w:ascii="Times New Roman" w:hAnsi="Times New Roman"/>
          <w:color w:val="auto"/>
          <w:sz w:val="28"/>
          <w:szCs w:val="28"/>
        </w:rPr>
        <w:t>Доля расходов по подразделу в общем объеме расходов раздела планируется на 201</w:t>
      </w:r>
      <w:r w:rsidR="008E0802">
        <w:rPr>
          <w:rFonts w:ascii="Times New Roman" w:hAnsi="Times New Roman"/>
          <w:color w:val="auto"/>
          <w:sz w:val="28"/>
          <w:szCs w:val="28"/>
        </w:rPr>
        <w:t>6</w:t>
      </w:r>
      <w:r w:rsidRPr="00312BE0">
        <w:rPr>
          <w:rFonts w:ascii="Times New Roman" w:hAnsi="Times New Roman"/>
          <w:color w:val="auto"/>
          <w:sz w:val="28"/>
          <w:szCs w:val="28"/>
        </w:rPr>
        <w:t xml:space="preserve"> год – </w:t>
      </w:r>
      <w:r w:rsidR="008E0802">
        <w:rPr>
          <w:rFonts w:ascii="Times New Roman" w:hAnsi="Times New Roman"/>
          <w:color w:val="auto"/>
          <w:sz w:val="28"/>
          <w:szCs w:val="28"/>
        </w:rPr>
        <w:t>16,0</w:t>
      </w:r>
      <w:r w:rsidRPr="00312BE0">
        <w:rPr>
          <w:rFonts w:ascii="Times New Roman" w:hAnsi="Times New Roman"/>
          <w:color w:val="auto"/>
          <w:sz w:val="28"/>
          <w:szCs w:val="28"/>
        </w:rPr>
        <w:t>%</w:t>
      </w:r>
      <w:r w:rsidR="008E0802">
        <w:rPr>
          <w:rFonts w:ascii="Times New Roman" w:hAnsi="Times New Roman"/>
          <w:color w:val="auto"/>
          <w:sz w:val="28"/>
          <w:szCs w:val="28"/>
        </w:rPr>
        <w:t>.</w:t>
      </w:r>
    </w:p>
    <w:p w:rsidR="005B1C83" w:rsidRDefault="005B1C83" w:rsidP="00F50B4B">
      <w:pPr>
        <w:pStyle w:val="a3"/>
        <w:spacing w:after="0"/>
        <w:jc w:val="both"/>
        <w:rPr>
          <w:rFonts w:ascii="Times New Roman" w:hAnsi="Times New Roman"/>
          <w:color w:val="auto"/>
          <w:sz w:val="28"/>
          <w:szCs w:val="28"/>
        </w:rPr>
      </w:pPr>
      <w:r>
        <w:rPr>
          <w:rFonts w:ascii="Times New Roman" w:hAnsi="Times New Roman"/>
          <w:color w:val="auto"/>
          <w:sz w:val="28"/>
          <w:szCs w:val="28"/>
        </w:rPr>
        <w:tab/>
      </w:r>
      <w:r w:rsidRPr="00312BE0">
        <w:rPr>
          <w:rFonts w:ascii="Times New Roman" w:hAnsi="Times New Roman"/>
          <w:color w:val="auto"/>
          <w:sz w:val="28"/>
          <w:szCs w:val="28"/>
        </w:rPr>
        <w:t>Согласно пояснительной записке к проекту бюджета по данному подразделу отражены ассигнования</w:t>
      </w:r>
      <w:r w:rsidR="00957C52">
        <w:rPr>
          <w:rFonts w:ascii="Times New Roman" w:hAnsi="Times New Roman"/>
          <w:color w:val="auto"/>
          <w:sz w:val="28"/>
          <w:szCs w:val="28"/>
        </w:rPr>
        <w:t xml:space="preserve"> по следующим направлениям</w:t>
      </w:r>
      <w:r w:rsidRPr="00312BE0">
        <w:rPr>
          <w:rFonts w:ascii="Times New Roman" w:hAnsi="Times New Roman"/>
          <w:color w:val="auto"/>
          <w:sz w:val="28"/>
          <w:szCs w:val="28"/>
        </w:rPr>
        <w:t>:</w:t>
      </w:r>
    </w:p>
    <w:p w:rsidR="00D325A4" w:rsidRDefault="00D325A4" w:rsidP="00F50B4B">
      <w:pPr>
        <w:pStyle w:val="a3"/>
        <w:spacing w:after="0"/>
        <w:jc w:val="both"/>
        <w:rPr>
          <w:rFonts w:ascii="Times New Roman" w:hAnsi="Times New Roman"/>
          <w:color w:val="auto"/>
          <w:sz w:val="28"/>
          <w:szCs w:val="28"/>
        </w:rPr>
      </w:pPr>
      <w:r>
        <w:rPr>
          <w:rFonts w:ascii="Times New Roman" w:hAnsi="Times New Roman"/>
          <w:color w:val="auto"/>
          <w:sz w:val="28"/>
          <w:szCs w:val="28"/>
        </w:rPr>
        <w:t>-проведение мероприятий по содержанию и ремонту недвижимого имущества, составляющего муниципальную казну Сортавальского городского поселения и оплату коммунальных услуг - 444,1 тыс. руб.;</w:t>
      </w:r>
    </w:p>
    <w:p w:rsidR="00D325A4" w:rsidRDefault="00D325A4" w:rsidP="00F50B4B">
      <w:pPr>
        <w:pStyle w:val="a3"/>
        <w:spacing w:after="0"/>
        <w:jc w:val="both"/>
        <w:rPr>
          <w:rFonts w:ascii="Times New Roman" w:hAnsi="Times New Roman"/>
          <w:color w:val="auto"/>
          <w:sz w:val="28"/>
          <w:szCs w:val="28"/>
        </w:rPr>
      </w:pPr>
      <w:r>
        <w:rPr>
          <w:rFonts w:ascii="Times New Roman" w:hAnsi="Times New Roman"/>
          <w:color w:val="auto"/>
          <w:sz w:val="28"/>
          <w:szCs w:val="28"/>
        </w:rPr>
        <w:t>-обеспечение мероприятий по изготовлению технических планов и технических паспортов имущества, находящегося в составе имущества казны Сортавальского городского поселения – 84,6 тыс. руб.;</w:t>
      </w:r>
    </w:p>
    <w:p w:rsidR="00D325A4" w:rsidRDefault="00D325A4" w:rsidP="00F50B4B">
      <w:pPr>
        <w:pStyle w:val="a3"/>
        <w:spacing w:after="0"/>
        <w:jc w:val="both"/>
        <w:rPr>
          <w:rFonts w:ascii="Times New Roman" w:hAnsi="Times New Roman"/>
          <w:color w:val="auto"/>
          <w:sz w:val="28"/>
          <w:szCs w:val="28"/>
        </w:rPr>
      </w:pPr>
      <w:r>
        <w:rPr>
          <w:rFonts w:ascii="Times New Roman" w:hAnsi="Times New Roman"/>
          <w:color w:val="auto"/>
          <w:sz w:val="28"/>
          <w:szCs w:val="28"/>
        </w:rPr>
        <w:t>-</w:t>
      </w:r>
      <w:r w:rsidR="00100EB8">
        <w:rPr>
          <w:rFonts w:ascii="Times New Roman" w:hAnsi="Times New Roman"/>
          <w:color w:val="auto"/>
          <w:sz w:val="28"/>
          <w:szCs w:val="28"/>
        </w:rPr>
        <w:t>обеспечение мероприятий по охране имущества казны Сортавальского городского поселения – 1 121,9 тыс. руб.;</w:t>
      </w:r>
    </w:p>
    <w:p w:rsidR="00100EB8" w:rsidRDefault="00100EB8" w:rsidP="00F50B4B">
      <w:pPr>
        <w:pStyle w:val="a3"/>
        <w:spacing w:after="0"/>
        <w:jc w:val="both"/>
        <w:rPr>
          <w:rFonts w:ascii="Times New Roman" w:hAnsi="Times New Roman"/>
          <w:color w:val="auto"/>
          <w:sz w:val="28"/>
          <w:szCs w:val="28"/>
        </w:rPr>
      </w:pPr>
      <w:r>
        <w:rPr>
          <w:rFonts w:ascii="Times New Roman" w:hAnsi="Times New Roman"/>
          <w:color w:val="auto"/>
          <w:sz w:val="28"/>
          <w:szCs w:val="28"/>
        </w:rPr>
        <w:t>-обеспечение мероприятий в рамках профилактики правонарушений (приобретение камер видеонаблюдения в рамках выполнения муниципальной программы «Профилактика правонарушений в Сортавальском городском поселении на 2015-2017 годы) – 99,9 тыс. руб.;</w:t>
      </w:r>
    </w:p>
    <w:p w:rsidR="00100EB8" w:rsidRDefault="00100EB8" w:rsidP="00F50B4B">
      <w:pPr>
        <w:pStyle w:val="a3"/>
        <w:spacing w:after="0"/>
        <w:jc w:val="both"/>
        <w:rPr>
          <w:rFonts w:ascii="Times New Roman" w:hAnsi="Times New Roman"/>
          <w:color w:val="auto"/>
          <w:sz w:val="28"/>
          <w:szCs w:val="28"/>
        </w:rPr>
      </w:pPr>
      <w:r>
        <w:rPr>
          <w:rFonts w:ascii="Times New Roman" w:hAnsi="Times New Roman"/>
          <w:color w:val="auto"/>
          <w:sz w:val="28"/>
          <w:szCs w:val="28"/>
        </w:rPr>
        <w:t>-оплата транспортного налога на транспортные средства, находящиеся в составе муниципальной казны -102,8 тыс. руб.;</w:t>
      </w:r>
    </w:p>
    <w:p w:rsidR="00100EB8" w:rsidRDefault="00100EB8" w:rsidP="00F50B4B">
      <w:pPr>
        <w:pStyle w:val="a3"/>
        <w:spacing w:after="0"/>
        <w:jc w:val="both"/>
        <w:rPr>
          <w:rFonts w:ascii="Times New Roman" w:hAnsi="Times New Roman"/>
          <w:color w:val="auto"/>
          <w:sz w:val="28"/>
          <w:szCs w:val="28"/>
        </w:rPr>
      </w:pPr>
      <w:r>
        <w:rPr>
          <w:rFonts w:ascii="Times New Roman" w:hAnsi="Times New Roman"/>
          <w:color w:val="auto"/>
          <w:sz w:val="28"/>
          <w:szCs w:val="28"/>
        </w:rPr>
        <w:tab/>
        <w:t>На исполнение мероприятий по прочим государственным вопросам предусмотрены расходы:</w:t>
      </w:r>
    </w:p>
    <w:p w:rsidR="00100EB8" w:rsidRDefault="00100EB8" w:rsidP="00F50B4B">
      <w:pPr>
        <w:pStyle w:val="a3"/>
        <w:spacing w:after="0"/>
        <w:jc w:val="both"/>
        <w:rPr>
          <w:rFonts w:ascii="Times New Roman" w:hAnsi="Times New Roman"/>
          <w:color w:val="auto"/>
          <w:sz w:val="28"/>
          <w:szCs w:val="28"/>
        </w:rPr>
      </w:pPr>
      <w:r>
        <w:rPr>
          <w:rFonts w:ascii="Times New Roman" w:hAnsi="Times New Roman"/>
          <w:color w:val="auto"/>
          <w:sz w:val="28"/>
          <w:szCs w:val="28"/>
        </w:rPr>
        <w:t>-на обеспечение деятельности автоматизированных систем управления бюджетным процессом – 96,2 тыс. руб.;</w:t>
      </w:r>
    </w:p>
    <w:p w:rsidR="00100EB8" w:rsidRDefault="00BA0DAB" w:rsidP="00F50B4B">
      <w:pPr>
        <w:pStyle w:val="a3"/>
        <w:spacing w:after="0"/>
        <w:jc w:val="both"/>
        <w:rPr>
          <w:rFonts w:ascii="Times New Roman" w:hAnsi="Times New Roman"/>
          <w:color w:val="auto"/>
          <w:sz w:val="28"/>
          <w:szCs w:val="28"/>
        </w:rPr>
      </w:pPr>
      <w:r>
        <w:rPr>
          <w:rFonts w:ascii="Times New Roman" w:hAnsi="Times New Roman"/>
          <w:color w:val="auto"/>
          <w:sz w:val="28"/>
          <w:szCs w:val="28"/>
        </w:rPr>
        <w:t>-на информационное сопровождение деятельности Сортавальского городского поселения -392,5 тыс. руб.;</w:t>
      </w:r>
    </w:p>
    <w:p w:rsidR="00BA0DAB" w:rsidRDefault="00BA0DAB" w:rsidP="00F50B4B">
      <w:pPr>
        <w:pStyle w:val="a3"/>
        <w:spacing w:after="0"/>
        <w:jc w:val="both"/>
        <w:rPr>
          <w:rFonts w:ascii="Times New Roman" w:hAnsi="Times New Roman"/>
          <w:color w:val="auto"/>
          <w:sz w:val="28"/>
          <w:szCs w:val="28"/>
        </w:rPr>
      </w:pPr>
      <w:r>
        <w:rPr>
          <w:rFonts w:ascii="Times New Roman" w:hAnsi="Times New Roman"/>
          <w:color w:val="auto"/>
          <w:sz w:val="28"/>
          <w:szCs w:val="28"/>
        </w:rPr>
        <w:t>-на оказание финансовой помощи Общественной организации «Совет ветеранов Вооруженных сил СМР» - 35,0 тыс. руб.</w:t>
      </w:r>
      <w:r w:rsidR="00E96020">
        <w:rPr>
          <w:rFonts w:ascii="Times New Roman" w:hAnsi="Times New Roman"/>
          <w:color w:val="auto"/>
          <w:sz w:val="28"/>
          <w:szCs w:val="28"/>
        </w:rPr>
        <w:t>;</w:t>
      </w:r>
    </w:p>
    <w:p w:rsidR="00E96020" w:rsidRDefault="00E96020" w:rsidP="00F50B4B">
      <w:pPr>
        <w:pStyle w:val="a3"/>
        <w:spacing w:after="0"/>
        <w:jc w:val="both"/>
        <w:rPr>
          <w:rFonts w:ascii="Times New Roman" w:hAnsi="Times New Roman"/>
          <w:color w:val="auto"/>
          <w:sz w:val="28"/>
          <w:szCs w:val="28"/>
        </w:rPr>
      </w:pPr>
      <w:r>
        <w:rPr>
          <w:rFonts w:ascii="Times New Roman" w:hAnsi="Times New Roman"/>
          <w:color w:val="auto"/>
          <w:sz w:val="28"/>
          <w:szCs w:val="28"/>
        </w:rPr>
        <w:t>-приобретение памятных подарков, цветов, представительские расходы – 30,8 тыс. руб.;</w:t>
      </w:r>
    </w:p>
    <w:p w:rsidR="00E96020" w:rsidRPr="00312BE0" w:rsidRDefault="00E96020" w:rsidP="00F50B4B">
      <w:pPr>
        <w:pStyle w:val="a3"/>
        <w:spacing w:after="0"/>
        <w:jc w:val="both"/>
        <w:rPr>
          <w:rFonts w:ascii="Times New Roman" w:hAnsi="Times New Roman"/>
          <w:color w:val="auto"/>
          <w:sz w:val="28"/>
          <w:szCs w:val="28"/>
        </w:rPr>
      </w:pPr>
      <w:r>
        <w:rPr>
          <w:rFonts w:ascii="Times New Roman" w:hAnsi="Times New Roman"/>
          <w:color w:val="auto"/>
          <w:sz w:val="28"/>
          <w:szCs w:val="28"/>
        </w:rPr>
        <w:t>-мероприятия по присвоению звания «Почетный гражданин города Сортавала» - 11,5 тыс. руб.</w:t>
      </w:r>
    </w:p>
    <w:p w:rsidR="00CF6664" w:rsidRDefault="00CF6664" w:rsidP="001B3CA9">
      <w:pPr>
        <w:tabs>
          <w:tab w:val="left" w:pos="567"/>
        </w:tabs>
        <w:spacing w:line="360" w:lineRule="auto"/>
        <w:ind w:firstLine="708"/>
        <w:jc w:val="center"/>
        <w:rPr>
          <w:rFonts w:ascii="Times New Roman" w:hAnsi="Times New Roman"/>
          <w:b/>
          <w:sz w:val="28"/>
          <w:szCs w:val="28"/>
          <w:u w:val="single"/>
        </w:rPr>
      </w:pPr>
    </w:p>
    <w:p w:rsidR="005B1C83" w:rsidRPr="00B97948" w:rsidRDefault="005B1C83" w:rsidP="001B3CA9">
      <w:pPr>
        <w:tabs>
          <w:tab w:val="left" w:pos="567"/>
        </w:tabs>
        <w:spacing w:line="360" w:lineRule="auto"/>
        <w:ind w:firstLine="708"/>
        <w:jc w:val="center"/>
        <w:rPr>
          <w:rFonts w:ascii="Times New Roman" w:hAnsi="Times New Roman"/>
          <w:b/>
          <w:sz w:val="28"/>
          <w:szCs w:val="28"/>
          <w:u w:val="single"/>
        </w:rPr>
      </w:pPr>
      <w:r w:rsidRPr="00B97948">
        <w:rPr>
          <w:rFonts w:ascii="Times New Roman" w:hAnsi="Times New Roman"/>
          <w:b/>
          <w:sz w:val="28"/>
          <w:szCs w:val="28"/>
          <w:u w:val="single"/>
        </w:rPr>
        <w:t>Раздел 0300 «Национальная безопасность и правоохранительная деятельность»</w:t>
      </w:r>
    </w:p>
    <w:p w:rsidR="005B1C83" w:rsidRPr="00F50B4B" w:rsidRDefault="005B1C83" w:rsidP="00B210FE">
      <w:pPr>
        <w:spacing w:after="0" w:line="240" w:lineRule="auto"/>
        <w:ind w:firstLine="560"/>
        <w:jc w:val="both"/>
        <w:rPr>
          <w:rFonts w:ascii="Times New Roman" w:hAnsi="Times New Roman"/>
          <w:sz w:val="28"/>
          <w:szCs w:val="28"/>
        </w:rPr>
      </w:pPr>
      <w:r w:rsidRPr="00F50B4B">
        <w:rPr>
          <w:rFonts w:ascii="Times New Roman" w:hAnsi="Times New Roman"/>
          <w:bCs/>
          <w:sz w:val="28"/>
          <w:szCs w:val="28"/>
        </w:rPr>
        <w:tab/>
      </w:r>
      <w:r w:rsidRPr="00F50B4B">
        <w:rPr>
          <w:rFonts w:ascii="Times New Roman" w:hAnsi="Times New Roman"/>
          <w:sz w:val="28"/>
          <w:szCs w:val="28"/>
        </w:rPr>
        <w:t>Расходы по разделу «Национальная безопасность и правоохранительная деятельность» на 201</w:t>
      </w:r>
      <w:r w:rsidR="008F53BE">
        <w:rPr>
          <w:rFonts w:ascii="Times New Roman" w:hAnsi="Times New Roman"/>
          <w:sz w:val="28"/>
          <w:szCs w:val="28"/>
        </w:rPr>
        <w:t>6 год запланированы в размере 160,</w:t>
      </w:r>
      <w:r w:rsidRPr="00F50B4B">
        <w:rPr>
          <w:rFonts w:ascii="Times New Roman" w:hAnsi="Times New Roman"/>
          <w:sz w:val="28"/>
          <w:szCs w:val="28"/>
        </w:rPr>
        <w:t xml:space="preserve">0 тыс. рублей. </w:t>
      </w:r>
      <w:r w:rsidR="00563A0F">
        <w:rPr>
          <w:rFonts w:ascii="Times New Roman" w:hAnsi="Times New Roman"/>
          <w:sz w:val="28"/>
          <w:szCs w:val="28"/>
        </w:rPr>
        <w:t xml:space="preserve">Ожидаемое исполнение </w:t>
      </w:r>
      <w:r w:rsidRPr="00F50B4B">
        <w:rPr>
          <w:rFonts w:ascii="Times New Roman" w:hAnsi="Times New Roman"/>
          <w:sz w:val="28"/>
          <w:szCs w:val="28"/>
        </w:rPr>
        <w:t xml:space="preserve">бюджетные ассигнования по данному разделу </w:t>
      </w:r>
      <w:r w:rsidR="00563A0F">
        <w:rPr>
          <w:rFonts w:ascii="Times New Roman" w:hAnsi="Times New Roman"/>
          <w:sz w:val="28"/>
          <w:szCs w:val="28"/>
        </w:rPr>
        <w:t>н</w:t>
      </w:r>
      <w:r w:rsidR="00563A0F" w:rsidRPr="00F50B4B">
        <w:rPr>
          <w:rFonts w:ascii="Times New Roman" w:hAnsi="Times New Roman"/>
          <w:sz w:val="28"/>
          <w:szCs w:val="28"/>
        </w:rPr>
        <w:t>а 201</w:t>
      </w:r>
      <w:r w:rsidR="00563A0F">
        <w:rPr>
          <w:rFonts w:ascii="Times New Roman" w:hAnsi="Times New Roman"/>
          <w:sz w:val="28"/>
          <w:szCs w:val="28"/>
        </w:rPr>
        <w:t>5</w:t>
      </w:r>
      <w:r w:rsidR="00563A0F" w:rsidRPr="00F50B4B">
        <w:rPr>
          <w:rFonts w:ascii="Times New Roman" w:hAnsi="Times New Roman"/>
          <w:sz w:val="28"/>
          <w:szCs w:val="28"/>
        </w:rPr>
        <w:t xml:space="preserve"> </w:t>
      </w:r>
      <w:r w:rsidR="00563A0F" w:rsidRPr="00F50B4B">
        <w:rPr>
          <w:rFonts w:ascii="Times New Roman" w:hAnsi="Times New Roman"/>
          <w:sz w:val="28"/>
          <w:szCs w:val="28"/>
        </w:rPr>
        <w:lastRenderedPageBreak/>
        <w:t>год</w:t>
      </w:r>
      <w:r w:rsidR="00563A0F">
        <w:rPr>
          <w:rFonts w:ascii="Times New Roman" w:hAnsi="Times New Roman"/>
          <w:sz w:val="28"/>
          <w:szCs w:val="28"/>
        </w:rPr>
        <w:t xml:space="preserve"> составляет 76,0 тыс. рублей, фактическое исполнение за 2014 год – 117,6. </w:t>
      </w:r>
      <w:r w:rsidRPr="00F50B4B">
        <w:rPr>
          <w:rFonts w:ascii="Times New Roman" w:hAnsi="Times New Roman"/>
          <w:sz w:val="28"/>
          <w:szCs w:val="28"/>
        </w:rPr>
        <w:t>Удельный вес расходов данного раздела в общем объеме расходо</w:t>
      </w:r>
      <w:r w:rsidR="00563A0F">
        <w:rPr>
          <w:rFonts w:ascii="Times New Roman" w:hAnsi="Times New Roman"/>
          <w:sz w:val="28"/>
          <w:szCs w:val="28"/>
        </w:rPr>
        <w:t>в бюджета прогнозируется – 0,2</w:t>
      </w:r>
      <w:r w:rsidRPr="00F50B4B">
        <w:rPr>
          <w:rFonts w:ascii="Times New Roman" w:hAnsi="Times New Roman"/>
          <w:sz w:val="28"/>
          <w:szCs w:val="28"/>
        </w:rPr>
        <w:t xml:space="preserve">%. </w:t>
      </w:r>
    </w:p>
    <w:p w:rsidR="005B1C83" w:rsidRDefault="005B1C83" w:rsidP="001235BC">
      <w:pPr>
        <w:spacing w:after="0" w:line="240" w:lineRule="auto"/>
        <w:ind w:firstLine="560"/>
        <w:rPr>
          <w:rFonts w:ascii="Times New Roman" w:hAnsi="Times New Roman"/>
          <w:sz w:val="28"/>
          <w:szCs w:val="28"/>
        </w:rPr>
      </w:pPr>
      <w:r w:rsidRPr="00ED4224">
        <w:rPr>
          <w:rFonts w:ascii="Times New Roman" w:hAnsi="Times New Roman"/>
          <w:sz w:val="28"/>
          <w:szCs w:val="28"/>
        </w:rPr>
        <w:t xml:space="preserve">Структура данного раздела </w:t>
      </w:r>
      <w:r>
        <w:rPr>
          <w:rFonts w:ascii="Times New Roman" w:hAnsi="Times New Roman"/>
          <w:sz w:val="28"/>
          <w:szCs w:val="28"/>
        </w:rPr>
        <w:t>представлена следующими</w:t>
      </w:r>
      <w:r w:rsidRPr="00ED4224">
        <w:rPr>
          <w:rFonts w:ascii="Times New Roman" w:hAnsi="Times New Roman"/>
          <w:sz w:val="28"/>
          <w:szCs w:val="28"/>
        </w:rPr>
        <w:t xml:space="preserve"> подраздел</w:t>
      </w:r>
      <w:r>
        <w:rPr>
          <w:rFonts w:ascii="Times New Roman" w:hAnsi="Times New Roman"/>
          <w:sz w:val="28"/>
          <w:szCs w:val="28"/>
        </w:rPr>
        <w:t>ами</w:t>
      </w:r>
      <w:r w:rsidRPr="00ED4224">
        <w:rPr>
          <w:rFonts w:ascii="Times New Roman" w:hAnsi="Times New Roman"/>
          <w:sz w:val="28"/>
          <w:szCs w:val="28"/>
        </w:rPr>
        <w:t>:</w:t>
      </w:r>
    </w:p>
    <w:p w:rsidR="005B1C83" w:rsidRPr="001B3CA9" w:rsidRDefault="005B1C83" w:rsidP="00B210FE">
      <w:pPr>
        <w:spacing w:after="0" w:line="240" w:lineRule="auto"/>
        <w:rPr>
          <w:rFonts w:ascii="Times New Roman" w:hAnsi="Times New Roman"/>
          <w:sz w:val="28"/>
          <w:szCs w:val="28"/>
        </w:rPr>
      </w:pPr>
    </w:p>
    <w:p w:rsidR="005B1C83" w:rsidRDefault="005B1C83" w:rsidP="00B210FE">
      <w:pPr>
        <w:pStyle w:val="31"/>
        <w:spacing w:after="0"/>
        <w:ind w:left="0"/>
        <w:rPr>
          <w:sz w:val="28"/>
          <w:szCs w:val="28"/>
        </w:rPr>
      </w:pPr>
      <w:r w:rsidRPr="00BC0949">
        <w:rPr>
          <w:b/>
          <w:i/>
          <w:sz w:val="28"/>
          <w:szCs w:val="28"/>
        </w:rPr>
        <w:t>0309 «Защита населения и территории от последствий чрезвычайных ситуаций природного и техногенного характера, гражданская оборона</w:t>
      </w:r>
      <w:r w:rsidRPr="00221BD1">
        <w:rPr>
          <w:sz w:val="28"/>
          <w:szCs w:val="28"/>
        </w:rPr>
        <w:t>»</w:t>
      </w:r>
    </w:p>
    <w:p w:rsidR="005B1C83" w:rsidRDefault="005B1C83" w:rsidP="00B210FE">
      <w:pPr>
        <w:pStyle w:val="31"/>
        <w:spacing w:after="0"/>
        <w:ind w:left="0"/>
        <w:rPr>
          <w:sz w:val="28"/>
          <w:szCs w:val="28"/>
        </w:rPr>
      </w:pPr>
    </w:p>
    <w:p w:rsidR="0038773E" w:rsidRDefault="0038773E" w:rsidP="0038773E">
      <w:pPr>
        <w:pStyle w:val="31"/>
        <w:spacing w:after="0"/>
        <w:ind w:left="0" w:firstLine="709"/>
        <w:jc w:val="both"/>
        <w:rPr>
          <w:sz w:val="28"/>
          <w:szCs w:val="28"/>
        </w:rPr>
      </w:pPr>
      <w:r>
        <w:rPr>
          <w:sz w:val="28"/>
          <w:szCs w:val="28"/>
        </w:rPr>
        <w:t>Согласно пояснительной записки бюджетные ассигнования по данному подразделу на 2016</w:t>
      </w:r>
      <w:r w:rsidR="005B1C83">
        <w:rPr>
          <w:sz w:val="28"/>
          <w:szCs w:val="28"/>
        </w:rPr>
        <w:t xml:space="preserve"> год предусмотрены в сумме 5</w:t>
      </w:r>
      <w:r>
        <w:rPr>
          <w:sz w:val="28"/>
          <w:szCs w:val="28"/>
        </w:rPr>
        <w:t>0</w:t>
      </w:r>
      <w:r w:rsidR="005B1C83">
        <w:rPr>
          <w:sz w:val="28"/>
          <w:szCs w:val="28"/>
        </w:rPr>
        <w:t xml:space="preserve">,0 тыс. рублей </w:t>
      </w:r>
      <w:r>
        <w:rPr>
          <w:sz w:val="28"/>
          <w:szCs w:val="28"/>
        </w:rPr>
        <w:t>на реализацию мероприятий по профилактике и обеспечению защиты населения и территории Сортавальского городского поселения от чрезвычайных ситуаций.</w:t>
      </w:r>
    </w:p>
    <w:p w:rsidR="005B1C83" w:rsidRDefault="005B1C83" w:rsidP="0038773E">
      <w:pPr>
        <w:pStyle w:val="31"/>
        <w:spacing w:after="0"/>
        <w:ind w:left="0" w:firstLine="709"/>
        <w:rPr>
          <w:sz w:val="28"/>
          <w:szCs w:val="28"/>
        </w:rPr>
      </w:pPr>
    </w:p>
    <w:p w:rsidR="005B1C83" w:rsidRDefault="005B1C83" w:rsidP="00B210FE">
      <w:pPr>
        <w:pStyle w:val="31"/>
        <w:spacing w:after="0"/>
        <w:ind w:left="0"/>
        <w:rPr>
          <w:b/>
          <w:bCs/>
          <w:i/>
          <w:sz w:val="28"/>
          <w:szCs w:val="28"/>
        </w:rPr>
      </w:pPr>
      <w:r w:rsidRPr="00BC0949">
        <w:rPr>
          <w:b/>
          <w:bCs/>
          <w:i/>
          <w:sz w:val="28"/>
          <w:szCs w:val="28"/>
        </w:rPr>
        <w:t>0314 «Другие вопросы в области национальной безопасности и правоохранительной деятельности»</w:t>
      </w:r>
    </w:p>
    <w:p w:rsidR="005B1C83" w:rsidRPr="002B3E09" w:rsidRDefault="005B1C83" w:rsidP="00B210FE">
      <w:pPr>
        <w:pStyle w:val="31"/>
        <w:spacing w:after="0"/>
        <w:ind w:left="0"/>
        <w:rPr>
          <w:sz w:val="28"/>
          <w:szCs w:val="28"/>
        </w:rPr>
      </w:pPr>
    </w:p>
    <w:p w:rsidR="002B3E09" w:rsidRDefault="005B1C83" w:rsidP="002B3E09">
      <w:pPr>
        <w:pStyle w:val="a3"/>
        <w:spacing w:after="0"/>
        <w:ind w:firstLine="708"/>
        <w:jc w:val="both"/>
        <w:rPr>
          <w:rFonts w:ascii="Times New Roman" w:hAnsi="Times New Roman"/>
          <w:sz w:val="28"/>
          <w:szCs w:val="28"/>
        </w:rPr>
      </w:pPr>
      <w:r w:rsidRPr="002B3E09">
        <w:rPr>
          <w:rFonts w:ascii="Times New Roman" w:hAnsi="Times New Roman"/>
          <w:sz w:val="28"/>
          <w:szCs w:val="28"/>
        </w:rPr>
        <w:t xml:space="preserve">Бюджетные ассигнования на исполнение расходных обязательств поселения </w:t>
      </w:r>
      <w:r w:rsidR="00C540FE" w:rsidRPr="002B3E09">
        <w:rPr>
          <w:rFonts w:ascii="Times New Roman" w:hAnsi="Times New Roman"/>
          <w:sz w:val="28"/>
          <w:szCs w:val="28"/>
        </w:rPr>
        <w:t>по данному подразделу предусмотрены в сумме 110,0 тыс. руб. на реализацию мероприятий муниципальной программы «Пожарная безопасность и социальная защита на 2014-2016 годы.</w:t>
      </w:r>
      <w:r w:rsidRPr="002B3E09">
        <w:rPr>
          <w:rFonts w:ascii="Times New Roman" w:hAnsi="Times New Roman"/>
          <w:sz w:val="28"/>
          <w:szCs w:val="28"/>
        </w:rPr>
        <w:t xml:space="preserve"> </w:t>
      </w:r>
    </w:p>
    <w:p w:rsidR="002B3E09" w:rsidRPr="002B3E09" w:rsidRDefault="002B3E09" w:rsidP="002B3E09">
      <w:pPr>
        <w:pStyle w:val="a3"/>
        <w:spacing w:after="0"/>
        <w:ind w:firstLine="708"/>
        <w:jc w:val="both"/>
        <w:rPr>
          <w:rFonts w:ascii="Times New Roman" w:hAnsi="Times New Roman"/>
          <w:color w:val="auto"/>
          <w:sz w:val="28"/>
          <w:szCs w:val="28"/>
        </w:rPr>
      </w:pPr>
      <w:r w:rsidRPr="002B3E09">
        <w:rPr>
          <w:rFonts w:ascii="Times New Roman" w:hAnsi="Times New Roman"/>
          <w:color w:val="auto"/>
          <w:sz w:val="28"/>
          <w:szCs w:val="28"/>
        </w:rPr>
        <w:t xml:space="preserve">Доля расходов по подразделу в общем объеме расходов раздела планируется на 2016 год – </w:t>
      </w:r>
      <w:r>
        <w:rPr>
          <w:rFonts w:ascii="Times New Roman" w:hAnsi="Times New Roman"/>
          <w:color w:val="auto"/>
          <w:sz w:val="28"/>
          <w:szCs w:val="28"/>
        </w:rPr>
        <w:t>69</w:t>
      </w:r>
      <w:r w:rsidRPr="002B3E09">
        <w:rPr>
          <w:rFonts w:ascii="Times New Roman" w:hAnsi="Times New Roman"/>
          <w:color w:val="auto"/>
          <w:sz w:val="28"/>
          <w:szCs w:val="28"/>
        </w:rPr>
        <w:t>,0%.</w:t>
      </w:r>
    </w:p>
    <w:p w:rsidR="005B1C83" w:rsidRPr="00E41D21" w:rsidRDefault="005B1C83" w:rsidP="002B3E09">
      <w:pPr>
        <w:pStyle w:val="cb"/>
        <w:spacing w:before="0" w:beforeAutospacing="0" w:after="0" w:afterAutospacing="0"/>
        <w:ind w:firstLine="560"/>
        <w:jc w:val="both"/>
        <w:rPr>
          <w:rStyle w:val="aa"/>
          <w:rFonts w:ascii="Times New Roman" w:hAnsi="Times New Roman"/>
        </w:rPr>
      </w:pPr>
    </w:p>
    <w:p w:rsidR="005B1C83" w:rsidRDefault="005B1C83" w:rsidP="00382E14">
      <w:pPr>
        <w:jc w:val="center"/>
        <w:rPr>
          <w:rStyle w:val="aa"/>
          <w:rFonts w:ascii="Times New Roman" w:hAnsi="Times New Roman"/>
          <w:sz w:val="28"/>
          <w:szCs w:val="28"/>
          <w:u w:val="single"/>
        </w:rPr>
      </w:pPr>
      <w:r w:rsidRPr="00B97948">
        <w:rPr>
          <w:rStyle w:val="aa"/>
          <w:rFonts w:ascii="Times New Roman" w:hAnsi="Times New Roman"/>
          <w:sz w:val="28"/>
          <w:szCs w:val="28"/>
          <w:u w:val="single"/>
        </w:rPr>
        <w:t>Раздел 0400 “Национальная экономика”</w:t>
      </w:r>
    </w:p>
    <w:p w:rsidR="005B1C83" w:rsidRDefault="005B1C83" w:rsidP="00B97948">
      <w:pPr>
        <w:pStyle w:val="a3"/>
        <w:spacing w:after="0"/>
        <w:ind w:firstLine="560"/>
        <w:jc w:val="center"/>
        <w:rPr>
          <w:rStyle w:val="aa"/>
          <w:rFonts w:ascii="Times New Roman" w:hAnsi="Times New Roman"/>
          <w:color w:val="auto"/>
          <w:sz w:val="28"/>
          <w:szCs w:val="28"/>
          <w:u w:val="single"/>
        </w:rPr>
      </w:pPr>
    </w:p>
    <w:p w:rsidR="00545603" w:rsidRPr="00B41171" w:rsidRDefault="005B1C83" w:rsidP="00545603">
      <w:pPr>
        <w:pStyle w:val="a4"/>
        <w:ind w:firstLine="567"/>
        <w:rPr>
          <w:color w:val="000000"/>
          <w:sz w:val="28"/>
          <w:szCs w:val="28"/>
        </w:rPr>
      </w:pPr>
      <w:r w:rsidRPr="00E617B6">
        <w:rPr>
          <w:sz w:val="28"/>
          <w:szCs w:val="28"/>
        </w:rPr>
        <w:t xml:space="preserve">Ассигнования по разделу 0400 “Национальная </w:t>
      </w:r>
      <w:r w:rsidR="009D2342">
        <w:rPr>
          <w:sz w:val="28"/>
          <w:szCs w:val="28"/>
        </w:rPr>
        <w:t>экономика” предусмотрены на 2016</w:t>
      </w:r>
      <w:r w:rsidRPr="00E617B6">
        <w:rPr>
          <w:sz w:val="28"/>
          <w:szCs w:val="28"/>
        </w:rPr>
        <w:t xml:space="preserve"> год в размере </w:t>
      </w:r>
      <w:r w:rsidR="009D2342">
        <w:rPr>
          <w:sz w:val="28"/>
          <w:szCs w:val="28"/>
        </w:rPr>
        <w:t>22 087,0</w:t>
      </w:r>
      <w:r w:rsidRPr="00E617B6">
        <w:rPr>
          <w:sz w:val="28"/>
          <w:szCs w:val="28"/>
        </w:rPr>
        <w:t xml:space="preserve"> тыс. руб</w:t>
      </w:r>
      <w:r>
        <w:rPr>
          <w:sz w:val="28"/>
          <w:szCs w:val="28"/>
        </w:rPr>
        <w:t>лей</w:t>
      </w:r>
      <w:r w:rsidR="00545603">
        <w:rPr>
          <w:sz w:val="28"/>
          <w:szCs w:val="28"/>
        </w:rPr>
        <w:t>,</w:t>
      </w:r>
      <w:r w:rsidRPr="00E617B6">
        <w:rPr>
          <w:sz w:val="28"/>
          <w:szCs w:val="28"/>
        </w:rPr>
        <w:t xml:space="preserve"> </w:t>
      </w:r>
      <w:r w:rsidR="00545603">
        <w:rPr>
          <w:color w:val="000000"/>
          <w:sz w:val="28"/>
          <w:szCs w:val="28"/>
        </w:rPr>
        <w:t>что на 21 955,6 тыс. рублей или 50</w:t>
      </w:r>
      <w:r w:rsidR="00545603" w:rsidRPr="00B41171">
        <w:rPr>
          <w:color w:val="000000"/>
          <w:sz w:val="28"/>
          <w:szCs w:val="28"/>
        </w:rPr>
        <w:t xml:space="preserve">% </w:t>
      </w:r>
      <w:r w:rsidR="00545603">
        <w:rPr>
          <w:color w:val="000000"/>
          <w:sz w:val="28"/>
          <w:szCs w:val="28"/>
        </w:rPr>
        <w:t>меньше ожидаемого исполнения за 2015</w:t>
      </w:r>
      <w:r w:rsidR="00545603" w:rsidRPr="00B41171">
        <w:rPr>
          <w:color w:val="000000"/>
          <w:sz w:val="28"/>
          <w:szCs w:val="28"/>
        </w:rPr>
        <w:t xml:space="preserve"> год</w:t>
      </w:r>
      <w:r w:rsidR="00545603">
        <w:rPr>
          <w:color w:val="000000"/>
          <w:sz w:val="28"/>
          <w:szCs w:val="28"/>
        </w:rPr>
        <w:t xml:space="preserve"> и на 45% больше фактического исполнения за 2014 год</w:t>
      </w:r>
      <w:r w:rsidR="00545603" w:rsidRPr="00B41171">
        <w:rPr>
          <w:color w:val="000000"/>
          <w:sz w:val="28"/>
          <w:szCs w:val="28"/>
        </w:rPr>
        <w:t>.</w:t>
      </w:r>
    </w:p>
    <w:p w:rsidR="00A97725" w:rsidRDefault="005B1C83" w:rsidP="001A19D3">
      <w:pPr>
        <w:pStyle w:val="a3"/>
        <w:spacing w:after="0"/>
        <w:ind w:firstLine="560"/>
        <w:jc w:val="both"/>
        <w:rPr>
          <w:rFonts w:ascii="Times New Roman" w:hAnsi="Times New Roman"/>
          <w:color w:val="auto"/>
          <w:sz w:val="28"/>
          <w:szCs w:val="28"/>
        </w:rPr>
      </w:pPr>
      <w:r>
        <w:rPr>
          <w:rFonts w:ascii="Times New Roman" w:hAnsi="Times New Roman"/>
          <w:color w:val="auto"/>
          <w:sz w:val="28"/>
          <w:szCs w:val="28"/>
        </w:rPr>
        <w:t xml:space="preserve">Удельный вес данного раздела в общем объеме расходов бюджета </w:t>
      </w:r>
      <w:r w:rsidR="00F2782C">
        <w:rPr>
          <w:rFonts w:ascii="Times New Roman" w:hAnsi="Times New Roman"/>
          <w:color w:val="auto"/>
          <w:sz w:val="28"/>
          <w:szCs w:val="28"/>
        </w:rPr>
        <w:t>поселения будет составлять: в 2016</w:t>
      </w:r>
      <w:r>
        <w:rPr>
          <w:rFonts w:ascii="Times New Roman" w:hAnsi="Times New Roman"/>
          <w:color w:val="auto"/>
          <w:sz w:val="28"/>
          <w:szCs w:val="28"/>
        </w:rPr>
        <w:t xml:space="preserve"> году – </w:t>
      </w:r>
      <w:r w:rsidR="00A97725">
        <w:rPr>
          <w:rFonts w:ascii="Times New Roman" w:hAnsi="Times New Roman"/>
          <w:color w:val="auto"/>
          <w:sz w:val="28"/>
          <w:szCs w:val="28"/>
        </w:rPr>
        <w:t>22%.</w:t>
      </w:r>
    </w:p>
    <w:p w:rsidR="005B1C83" w:rsidRDefault="005B1C83" w:rsidP="001A19D3">
      <w:pPr>
        <w:pStyle w:val="a3"/>
        <w:spacing w:after="0"/>
        <w:ind w:firstLine="560"/>
        <w:jc w:val="both"/>
        <w:rPr>
          <w:rFonts w:ascii="Times New Roman" w:hAnsi="Times New Roman"/>
          <w:color w:val="auto"/>
          <w:sz w:val="28"/>
          <w:szCs w:val="28"/>
        </w:rPr>
      </w:pPr>
      <w:r w:rsidRPr="00854A52">
        <w:rPr>
          <w:rFonts w:ascii="Times New Roman" w:hAnsi="Times New Roman"/>
          <w:color w:val="auto"/>
          <w:sz w:val="28"/>
          <w:szCs w:val="28"/>
        </w:rPr>
        <w:t>Структура данного раздела</w:t>
      </w:r>
      <w:r>
        <w:rPr>
          <w:rFonts w:ascii="Times New Roman" w:hAnsi="Times New Roman"/>
          <w:color w:val="auto"/>
          <w:sz w:val="28"/>
          <w:szCs w:val="28"/>
        </w:rPr>
        <w:t xml:space="preserve"> </w:t>
      </w:r>
      <w:r w:rsidRPr="00854A52">
        <w:rPr>
          <w:rFonts w:ascii="Times New Roman" w:hAnsi="Times New Roman"/>
          <w:color w:val="auto"/>
          <w:sz w:val="28"/>
          <w:szCs w:val="28"/>
        </w:rPr>
        <w:t>представлена следующими подразделами:</w:t>
      </w:r>
    </w:p>
    <w:p w:rsidR="005B1C83" w:rsidRPr="00854A52" w:rsidRDefault="005B1C83" w:rsidP="001A19D3">
      <w:pPr>
        <w:pStyle w:val="a3"/>
        <w:spacing w:after="0"/>
        <w:ind w:firstLine="560"/>
        <w:jc w:val="both"/>
        <w:rPr>
          <w:rFonts w:ascii="Times New Roman" w:hAnsi="Times New Roman"/>
          <w:color w:val="auto"/>
          <w:sz w:val="28"/>
          <w:szCs w:val="28"/>
        </w:rPr>
      </w:pPr>
    </w:p>
    <w:p w:rsidR="005B1C83" w:rsidRDefault="005B1C83" w:rsidP="00DC6A1C">
      <w:pPr>
        <w:spacing w:after="0" w:line="240" w:lineRule="auto"/>
        <w:jc w:val="both"/>
        <w:rPr>
          <w:rFonts w:ascii="Times New Roman" w:hAnsi="Times New Roman"/>
          <w:b/>
          <w:i/>
          <w:sz w:val="28"/>
          <w:szCs w:val="28"/>
        </w:rPr>
      </w:pPr>
      <w:r w:rsidRPr="00DC6A1C">
        <w:rPr>
          <w:rFonts w:ascii="Times New Roman" w:hAnsi="Times New Roman"/>
          <w:b/>
          <w:i/>
          <w:sz w:val="28"/>
          <w:szCs w:val="28"/>
        </w:rPr>
        <w:t>0409 “Дорожное хозяйство (дорожные фонды)»</w:t>
      </w:r>
    </w:p>
    <w:p w:rsidR="001A25D2" w:rsidRDefault="001A25D2" w:rsidP="00DC6A1C">
      <w:pPr>
        <w:spacing w:after="0" w:line="240" w:lineRule="auto"/>
        <w:jc w:val="both"/>
        <w:rPr>
          <w:rFonts w:ascii="Times New Roman" w:hAnsi="Times New Roman"/>
          <w:b/>
          <w:i/>
          <w:sz w:val="28"/>
          <w:szCs w:val="28"/>
        </w:rPr>
      </w:pPr>
    </w:p>
    <w:p w:rsidR="005B1C83" w:rsidRDefault="001A25D2" w:rsidP="001A25D2">
      <w:pPr>
        <w:spacing w:after="0" w:line="240" w:lineRule="auto"/>
        <w:ind w:firstLine="560"/>
        <w:jc w:val="both"/>
        <w:rPr>
          <w:rFonts w:ascii="Times New Roman" w:hAnsi="Times New Roman"/>
          <w:sz w:val="28"/>
          <w:szCs w:val="28"/>
        </w:rPr>
      </w:pPr>
      <w:r w:rsidRPr="002B3E09">
        <w:rPr>
          <w:rFonts w:ascii="Times New Roman" w:hAnsi="Times New Roman"/>
          <w:sz w:val="28"/>
          <w:szCs w:val="28"/>
        </w:rPr>
        <w:t>Бюджетные ассигнования</w:t>
      </w:r>
      <w:r>
        <w:rPr>
          <w:rFonts w:ascii="Times New Roman" w:hAnsi="Times New Roman"/>
          <w:sz w:val="28"/>
          <w:szCs w:val="28"/>
        </w:rPr>
        <w:t xml:space="preserve"> на ремонт и содержание автомобильных дорог Сортавальского</w:t>
      </w:r>
      <w:r w:rsidR="00DD47E1">
        <w:rPr>
          <w:rFonts w:ascii="Times New Roman" w:hAnsi="Times New Roman"/>
          <w:sz w:val="28"/>
          <w:szCs w:val="28"/>
        </w:rPr>
        <w:t xml:space="preserve"> городского поселения предусмотрены в сумме 14 602,0 тыс. руб., в том числе на:</w:t>
      </w:r>
    </w:p>
    <w:p w:rsidR="00DD47E1" w:rsidRDefault="00DD47E1" w:rsidP="001A25D2">
      <w:pPr>
        <w:spacing w:after="0" w:line="240" w:lineRule="auto"/>
        <w:ind w:firstLine="560"/>
        <w:jc w:val="both"/>
        <w:rPr>
          <w:rFonts w:ascii="Times New Roman" w:hAnsi="Times New Roman"/>
          <w:sz w:val="28"/>
          <w:szCs w:val="28"/>
        </w:rPr>
      </w:pPr>
      <w:r>
        <w:rPr>
          <w:rFonts w:ascii="Times New Roman" w:hAnsi="Times New Roman"/>
          <w:sz w:val="28"/>
          <w:szCs w:val="28"/>
        </w:rPr>
        <w:t xml:space="preserve">-оплату муниципального контракта № 261625 от 10.08.2015г. на выполнение работ по ремонту участка улицы Октябрьская от д.4 до </w:t>
      </w:r>
      <w:r>
        <w:rPr>
          <w:rFonts w:ascii="Times New Roman" w:hAnsi="Times New Roman"/>
          <w:sz w:val="28"/>
          <w:szCs w:val="28"/>
        </w:rPr>
        <w:lastRenderedPageBreak/>
        <w:t>перекрестка с ул. Первомайская, выполненного в октябре 2015 года в объеме 5 955,1 тыс. руб.;</w:t>
      </w:r>
    </w:p>
    <w:p w:rsidR="00DD47E1" w:rsidRDefault="00DD47E1" w:rsidP="001A25D2">
      <w:pPr>
        <w:spacing w:after="0" w:line="240" w:lineRule="auto"/>
        <w:ind w:firstLine="560"/>
        <w:jc w:val="both"/>
        <w:rPr>
          <w:rFonts w:ascii="Times New Roman" w:hAnsi="Times New Roman"/>
          <w:sz w:val="28"/>
          <w:szCs w:val="28"/>
        </w:rPr>
      </w:pPr>
      <w:r>
        <w:rPr>
          <w:rFonts w:ascii="Times New Roman" w:hAnsi="Times New Roman"/>
          <w:sz w:val="28"/>
          <w:szCs w:val="28"/>
        </w:rPr>
        <w:t>-ремонт дорог в 2016 году в объеме 2 573,5 тыс. руб.;</w:t>
      </w:r>
    </w:p>
    <w:p w:rsidR="00DD47E1" w:rsidRDefault="00DD47E1" w:rsidP="001A25D2">
      <w:pPr>
        <w:spacing w:after="0" w:line="240" w:lineRule="auto"/>
        <w:ind w:firstLine="560"/>
        <w:jc w:val="both"/>
        <w:rPr>
          <w:rFonts w:ascii="Times New Roman" w:hAnsi="Times New Roman"/>
          <w:sz w:val="28"/>
          <w:szCs w:val="28"/>
        </w:rPr>
      </w:pPr>
      <w:r>
        <w:rPr>
          <w:rFonts w:ascii="Times New Roman" w:hAnsi="Times New Roman"/>
          <w:sz w:val="28"/>
          <w:szCs w:val="28"/>
        </w:rPr>
        <w:t>-текущее содержание дорог в объеме 5 169,9 тыс. руб.,</w:t>
      </w:r>
    </w:p>
    <w:p w:rsidR="00DD47E1" w:rsidRDefault="00DD47E1" w:rsidP="001A25D2">
      <w:pPr>
        <w:spacing w:after="0" w:line="240" w:lineRule="auto"/>
        <w:ind w:firstLine="560"/>
        <w:jc w:val="both"/>
        <w:rPr>
          <w:rFonts w:ascii="Times New Roman" w:hAnsi="Times New Roman"/>
          <w:sz w:val="28"/>
          <w:szCs w:val="28"/>
        </w:rPr>
      </w:pPr>
      <w:r>
        <w:rPr>
          <w:rFonts w:ascii="Times New Roman" w:hAnsi="Times New Roman"/>
          <w:sz w:val="28"/>
          <w:szCs w:val="28"/>
        </w:rPr>
        <w:t>-составление и проверк</w:t>
      </w:r>
      <w:r w:rsidR="002B052C">
        <w:rPr>
          <w:rFonts w:ascii="Times New Roman" w:hAnsi="Times New Roman"/>
          <w:sz w:val="28"/>
          <w:szCs w:val="28"/>
        </w:rPr>
        <w:t>у</w:t>
      </w:r>
      <w:r>
        <w:rPr>
          <w:rFonts w:ascii="Times New Roman" w:hAnsi="Times New Roman"/>
          <w:sz w:val="28"/>
          <w:szCs w:val="28"/>
        </w:rPr>
        <w:t xml:space="preserve"> смет на ремонт дорог, технический надзор, паспортизаци</w:t>
      </w:r>
      <w:r w:rsidR="00ED4D2F">
        <w:rPr>
          <w:rFonts w:ascii="Times New Roman" w:hAnsi="Times New Roman"/>
          <w:sz w:val="28"/>
          <w:szCs w:val="28"/>
        </w:rPr>
        <w:t>ю</w:t>
      </w:r>
      <w:r>
        <w:rPr>
          <w:rFonts w:ascii="Times New Roman" w:hAnsi="Times New Roman"/>
          <w:sz w:val="28"/>
          <w:szCs w:val="28"/>
        </w:rPr>
        <w:t xml:space="preserve"> дорог </w:t>
      </w:r>
      <w:r w:rsidR="00ED4D2F">
        <w:rPr>
          <w:rFonts w:ascii="Times New Roman" w:hAnsi="Times New Roman"/>
          <w:sz w:val="28"/>
          <w:szCs w:val="28"/>
        </w:rPr>
        <w:t>в сумме 503,5 тыс. руб.;</w:t>
      </w:r>
    </w:p>
    <w:p w:rsidR="00ED4D2F" w:rsidRDefault="00ED4D2F" w:rsidP="001A25D2">
      <w:pPr>
        <w:spacing w:after="0" w:line="240" w:lineRule="auto"/>
        <w:ind w:firstLine="560"/>
        <w:jc w:val="both"/>
        <w:rPr>
          <w:rFonts w:ascii="Times New Roman" w:hAnsi="Times New Roman"/>
          <w:sz w:val="28"/>
          <w:szCs w:val="28"/>
        </w:rPr>
      </w:pPr>
      <w:r>
        <w:rPr>
          <w:rFonts w:ascii="Times New Roman" w:hAnsi="Times New Roman"/>
          <w:sz w:val="28"/>
          <w:szCs w:val="28"/>
        </w:rPr>
        <w:t>-приобретение дорожных знаков в сумме 400,0 тыс. руб.;</w:t>
      </w:r>
    </w:p>
    <w:p w:rsidR="0060082A" w:rsidRPr="00B41171" w:rsidRDefault="0060082A" w:rsidP="0060082A">
      <w:pPr>
        <w:pStyle w:val="a4"/>
        <w:ind w:firstLine="567"/>
        <w:rPr>
          <w:color w:val="000000"/>
          <w:sz w:val="28"/>
          <w:szCs w:val="28"/>
        </w:rPr>
      </w:pPr>
      <w:r w:rsidRPr="00E617B6">
        <w:rPr>
          <w:sz w:val="28"/>
          <w:szCs w:val="28"/>
        </w:rPr>
        <w:t xml:space="preserve">Ассигнования по </w:t>
      </w:r>
      <w:r>
        <w:rPr>
          <w:sz w:val="28"/>
          <w:szCs w:val="28"/>
        </w:rPr>
        <w:t>под</w:t>
      </w:r>
      <w:r w:rsidRPr="00E617B6">
        <w:rPr>
          <w:sz w:val="28"/>
          <w:szCs w:val="28"/>
        </w:rPr>
        <w:t>разделу 040</w:t>
      </w:r>
      <w:r>
        <w:rPr>
          <w:sz w:val="28"/>
          <w:szCs w:val="28"/>
        </w:rPr>
        <w:t>9</w:t>
      </w:r>
      <w:r w:rsidRPr="00E617B6">
        <w:rPr>
          <w:sz w:val="28"/>
          <w:szCs w:val="28"/>
        </w:rPr>
        <w:t xml:space="preserve"> </w:t>
      </w:r>
      <w:r w:rsidRPr="0060082A">
        <w:rPr>
          <w:sz w:val="28"/>
          <w:szCs w:val="28"/>
        </w:rPr>
        <w:t>“Дорожное хозяйство”</w:t>
      </w:r>
      <w:r>
        <w:rPr>
          <w:sz w:val="28"/>
          <w:szCs w:val="28"/>
        </w:rPr>
        <w:t xml:space="preserve"> предусмотрены на 2016</w:t>
      </w:r>
      <w:r w:rsidRPr="00E617B6">
        <w:rPr>
          <w:sz w:val="28"/>
          <w:szCs w:val="28"/>
        </w:rPr>
        <w:t xml:space="preserve"> год </w:t>
      </w:r>
      <w:r>
        <w:rPr>
          <w:color w:val="000000"/>
          <w:sz w:val="28"/>
          <w:szCs w:val="28"/>
        </w:rPr>
        <w:t xml:space="preserve">на 23 750,8 тыс. рублей или </w:t>
      </w:r>
      <w:r w:rsidR="00A27BCB">
        <w:rPr>
          <w:color w:val="000000"/>
          <w:sz w:val="28"/>
          <w:szCs w:val="28"/>
        </w:rPr>
        <w:t xml:space="preserve">на </w:t>
      </w:r>
      <w:r>
        <w:rPr>
          <w:color w:val="000000"/>
          <w:sz w:val="28"/>
          <w:szCs w:val="28"/>
        </w:rPr>
        <w:t>62</w:t>
      </w:r>
      <w:r w:rsidRPr="00B41171">
        <w:rPr>
          <w:color w:val="000000"/>
          <w:sz w:val="28"/>
          <w:szCs w:val="28"/>
        </w:rPr>
        <w:t xml:space="preserve">% </w:t>
      </w:r>
      <w:r>
        <w:rPr>
          <w:color w:val="000000"/>
          <w:sz w:val="28"/>
          <w:szCs w:val="28"/>
        </w:rPr>
        <w:t>меньше ожидаемого исполнения за 2015</w:t>
      </w:r>
      <w:r w:rsidRPr="00B41171">
        <w:rPr>
          <w:color w:val="000000"/>
          <w:sz w:val="28"/>
          <w:szCs w:val="28"/>
        </w:rPr>
        <w:t xml:space="preserve"> год</w:t>
      </w:r>
      <w:r>
        <w:rPr>
          <w:color w:val="000000"/>
          <w:sz w:val="28"/>
          <w:szCs w:val="28"/>
        </w:rPr>
        <w:t xml:space="preserve"> и на 11% больше фактического исполнения за 2014 год</w:t>
      </w:r>
      <w:r w:rsidRPr="00B41171">
        <w:rPr>
          <w:color w:val="000000"/>
          <w:sz w:val="28"/>
          <w:szCs w:val="28"/>
        </w:rPr>
        <w:t>.</w:t>
      </w:r>
    </w:p>
    <w:p w:rsidR="005B1C83" w:rsidRPr="00CF4F3B" w:rsidRDefault="005B1C83" w:rsidP="001A19D3">
      <w:pPr>
        <w:pStyle w:val="ac"/>
        <w:spacing w:after="0" w:line="240" w:lineRule="auto"/>
        <w:ind w:left="992" w:hanging="425"/>
        <w:jc w:val="both"/>
        <w:rPr>
          <w:rFonts w:ascii="Times New Roman" w:hAnsi="Times New Roman"/>
          <w:sz w:val="28"/>
          <w:szCs w:val="28"/>
        </w:rPr>
      </w:pPr>
      <w:r w:rsidRPr="00CF4F3B">
        <w:rPr>
          <w:rFonts w:ascii="Times New Roman" w:hAnsi="Times New Roman"/>
          <w:sz w:val="28"/>
          <w:szCs w:val="28"/>
        </w:rPr>
        <w:t xml:space="preserve">Указанные расходы составят </w:t>
      </w:r>
      <w:r w:rsidR="0064464E">
        <w:rPr>
          <w:rFonts w:ascii="Times New Roman" w:hAnsi="Times New Roman"/>
          <w:sz w:val="28"/>
          <w:szCs w:val="28"/>
        </w:rPr>
        <w:t>66</w:t>
      </w:r>
      <w:r w:rsidRPr="00CF4F3B">
        <w:rPr>
          <w:rFonts w:ascii="Times New Roman" w:hAnsi="Times New Roman"/>
          <w:sz w:val="28"/>
          <w:szCs w:val="28"/>
        </w:rPr>
        <w:t>% в общей сумме расходов по разд</w:t>
      </w:r>
      <w:r w:rsidR="0064464E">
        <w:rPr>
          <w:rFonts w:ascii="Times New Roman" w:hAnsi="Times New Roman"/>
          <w:sz w:val="28"/>
          <w:szCs w:val="28"/>
        </w:rPr>
        <w:t>елу.</w:t>
      </w:r>
    </w:p>
    <w:p w:rsidR="005B1C83" w:rsidRPr="00CF4F3B" w:rsidRDefault="005B1C83" w:rsidP="001A19D3">
      <w:pPr>
        <w:pStyle w:val="a8"/>
        <w:spacing w:after="0" w:line="240" w:lineRule="auto"/>
        <w:ind w:left="0" w:firstLine="560"/>
        <w:jc w:val="both"/>
        <w:rPr>
          <w:rFonts w:ascii="Times New Roman" w:hAnsi="Times New Roman"/>
          <w:sz w:val="28"/>
          <w:szCs w:val="28"/>
        </w:rPr>
      </w:pPr>
    </w:p>
    <w:p w:rsidR="005B1C83" w:rsidRDefault="005B1C83" w:rsidP="000D3422">
      <w:pPr>
        <w:spacing w:after="0" w:line="240" w:lineRule="auto"/>
        <w:jc w:val="both"/>
        <w:rPr>
          <w:rFonts w:ascii="Times New Roman" w:hAnsi="Times New Roman"/>
          <w:b/>
          <w:sz w:val="28"/>
          <w:szCs w:val="28"/>
        </w:rPr>
      </w:pPr>
      <w:r w:rsidRPr="000D3422">
        <w:rPr>
          <w:rFonts w:ascii="Times New Roman" w:hAnsi="Times New Roman"/>
          <w:b/>
          <w:i/>
          <w:sz w:val="28"/>
          <w:szCs w:val="28"/>
        </w:rPr>
        <w:t>0412 «Другие вопросы в области национальной экономики»</w:t>
      </w:r>
    </w:p>
    <w:p w:rsidR="005B1C83" w:rsidRDefault="005B1C83" w:rsidP="000D3422">
      <w:pPr>
        <w:spacing w:after="0" w:line="240" w:lineRule="auto"/>
        <w:jc w:val="both"/>
        <w:rPr>
          <w:rFonts w:ascii="Times New Roman" w:hAnsi="Times New Roman"/>
          <w:b/>
          <w:sz w:val="28"/>
          <w:szCs w:val="28"/>
        </w:rPr>
      </w:pPr>
    </w:p>
    <w:p w:rsidR="005B1C83" w:rsidRPr="000D3422" w:rsidRDefault="005B1C83" w:rsidP="000D3422">
      <w:pPr>
        <w:spacing w:after="0" w:line="240" w:lineRule="auto"/>
        <w:jc w:val="both"/>
        <w:rPr>
          <w:rFonts w:ascii="Times New Roman" w:hAnsi="Times New Roman"/>
          <w:sz w:val="28"/>
          <w:szCs w:val="28"/>
        </w:rPr>
      </w:pPr>
      <w:r>
        <w:rPr>
          <w:rFonts w:ascii="Times New Roman" w:hAnsi="Times New Roman"/>
          <w:b/>
          <w:sz w:val="28"/>
          <w:szCs w:val="28"/>
        </w:rPr>
        <w:tab/>
      </w:r>
      <w:r w:rsidRPr="000D3422">
        <w:rPr>
          <w:rFonts w:ascii="Times New Roman" w:hAnsi="Times New Roman"/>
          <w:sz w:val="28"/>
          <w:szCs w:val="28"/>
        </w:rPr>
        <w:t xml:space="preserve">На </w:t>
      </w:r>
      <w:r w:rsidR="00B817D4">
        <w:rPr>
          <w:rFonts w:ascii="Times New Roman" w:hAnsi="Times New Roman"/>
          <w:sz w:val="28"/>
          <w:szCs w:val="28"/>
        </w:rPr>
        <w:t>2016</w:t>
      </w:r>
      <w:r w:rsidRPr="000D3422">
        <w:rPr>
          <w:rFonts w:ascii="Times New Roman" w:hAnsi="Times New Roman"/>
          <w:sz w:val="28"/>
          <w:szCs w:val="28"/>
        </w:rPr>
        <w:t xml:space="preserve"> год планируются бюджетные ассигнования в сумме по </w:t>
      </w:r>
      <w:r w:rsidR="00B817D4">
        <w:rPr>
          <w:rFonts w:ascii="Times New Roman" w:hAnsi="Times New Roman"/>
          <w:sz w:val="28"/>
          <w:szCs w:val="28"/>
        </w:rPr>
        <w:t>7 485,</w:t>
      </w:r>
      <w:r w:rsidRPr="000D3422">
        <w:rPr>
          <w:rFonts w:ascii="Times New Roman" w:hAnsi="Times New Roman"/>
          <w:sz w:val="28"/>
          <w:szCs w:val="28"/>
        </w:rPr>
        <w:t xml:space="preserve">0 тыс. рублей что </w:t>
      </w:r>
      <w:r w:rsidR="00B817D4">
        <w:rPr>
          <w:rFonts w:ascii="Times New Roman" w:hAnsi="Times New Roman"/>
          <w:sz w:val="28"/>
          <w:szCs w:val="28"/>
        </w:rPr>
        <w:t>на 32% больше</w:t>
      </w:r>
      <w:r w:rsidRPr="000D3422">
        <w:rPr>
          <w:rFonts w:ascii="Times New Roman" w:hAnsi="Times New Roman"/>
          <w:sz w:val="28"/>
          <w:szCs w:val="28"/>
        </w:rPr>
        <w:t xml:space="preserve"> ожидаемого исполнения за 201</w:t>
      </w:r>
      <w:r w:rsidR="00B817D4">
        <w:rPr>
          <w:rFonts w:ascii="Times New Roman" w:hAnsi="Times New Roman"/>
          <w:sz w:val="28"/>
          <w:szCs w:val="28"/>
        </w:rPr>
        <w:t>5</w:t>
      </w:r>
      <w:r w:rsidRPr="000D3422">
        <w:rPr>
          <w:rFonts w:ascii="Times New Roman" w:hAnsi="Times New Roman"/>
          <w:sz w:val="28"/>
          <w:szCs w:val="28"/>
        </w:rPr>
        <w:t xml:space="preserve"> год </w:t>
      </w:r>
      <w:r w:rsidR="00B817D4">
        <w:rPr>
          <w:rFonts w:ascii="Times New Roman" w:hAnsi="Times New Roman"/>
          <w:sz w:val="28"/>
          <w:szCs w:val="28"/>
        </w:rPr>
        <w:t>и в 3,5 раза больше фактического исполнения за 2014 год</w:t>
      </w:r>
      <w:r w:rsidRPr="000D3422">
        <w:rPr>
          <w:rFonts w:ascii="Times New Roman" w:hAnsi="Times New Roman"/>
          <w:sz w:val="28"/>
          <w:szCs w:val="28"/>
        </w:rPr>
        <w:t>.</w:t>
      </w:r>
    </w:p>
    <w:p w:rsidR="005B1C83" w:rsidRPr="00E41D21" w:rsidRDefault="005B1C83" w:rsidP="001A19D3">
      <w:pPr>
        <w:pStyle w:val="ConsPlusNormal"/>
        <w:ind w:firstLine="560"/>
        <w:jc w:val="both"/>
        <w:rPr>
          <w:rFonts w:ascii="Times New Roman" w:hAnsi="Times New Roman" w:cs="Times New Roman"/>
          <w:sz w:val="24"/>
          <w:szCs w:val="24"/>
        </w:rPr>
      </w:pPr>
      <w:r w:rsidRPr="002D3AF1">
        <w:rPr>
          <w:rFonts w:ascii="Times New Roman" w:hAnsi="Times New Roman" w:cs="Times New Roman"/>
          <w:sz w:val="28"/>
          <w:szCs w:val="28"/>
        </w:rPr>
        <w:t xml:space="preserve">Согласно пояснительной записке к проекту бюджета, по данному подразделу планируются ассигнования на </w:t>
      </w:r>
      <w:r w:rsidR="000B1C75">
        <w:rPr>
          <w:rFonts w:ascii="Times New Roman" w:hAnsi="Times New Roman" w:cs="Times New Roman"/>
          <w:sz w:val="28"/>
          <w:szCs w:val="28"/>
        </w:rPr>
        <w:t xml:space="preserve">обеспечение деятельности казенного учреждения «Архитектура и градостроительство </w:t>
      </w:r>
      <w:proofErr w:type="spellStart"/>
      <w:r w:rsidR="000B1C75">
        <w:rPr>
          <w:rFonts w:ascii="Times New Roman" w:hAnsi="Times New Roman" w:cs="Times New Roman"/>
          <w:sz w:val="28"/>
          <w:szCs w:val="28"/>
        </w:rPr>
        <w:t>г.Сортавала</w:t>
      </w:r>
      <w:proofErr w:type="spellEnd"/>
      <w:r w:rsidR="000B1C75">
        <w:rPr>
          <w:rFonts w:ascii="Times New Roman" w:hAnsi="Times New Roman" w:cs="Times New Roman"/>
          <w:sz w:val="28"/>
          <w:szCs w:val="28"/>
        </w:rPr>
        <w:t xml:space="preserve">» в сумме 6 485,0 тыс. руб., а также ассигнования на доработку градостроительных нормативных актов, кадастровые работы, межевание и оценку земельных участков – 1 000,0 тыс. руб. </w:t>
      </w:r>
    </w:p>
    <w:p w:rsidR="005B1C83" w:rsidRPr="00B97948" w:rsidRDefault="005B1C83" w:rsidP="00B97948">
      <w:pPr>
        <w:pStyle w:val="a3"/>
        <w:spacing w:after="0"/>
        <w:ind w:firstLine="560"/>
        <w:jc w:val="center"/>
        <w:rPr>
          <w:rFonts w:ascii="Times New Roman" w:hAnsi="Times New Roman"/>
          <w:color w:val="auto"/>
          <w:sz w:val="28"/>
          <w:szCs w:val="28"/>
          <w:u w:val="single"/>
        </w:rPr>
      </w:pPr>
    </w:p>
    <w:p w:rsidR="005B1C83" w:rsidRDefault="005B1C83" w:rsidP="009362F6">
      <w:pPr>
        <w:pStyle w:val="a3"/>
        <w:spacing w:after="0"/>
        <w:jc w:val="center"/>
        <w:rPr>
          <w:rStyle w:val="aa"/>
          <w:rFonts w:ascii="Times New Roman" w:hAnsi="Times New Roman"/>
          <w:color w:val="auto"/>
          <w:sz w:val="28"/>
          <w:szCs w:val="28"/>
        </w:rPr>
      </w:pPr>
      <w:r w:rsidRPr="00B405F0">
        <w:rPr>
          <w:rStyle w:val="aa"/>
          <w:rFonts w:ascii="Times New Roman" w:hAnsi="Times New Roman"/>
          <w:color w:val="auto"/>
          <w:sz w:val="28"/>
          <w:szCs w:val="28"/>
        </w:rPr>
        <w:t>Раздел 0500 “Жилищно-коммунальное хозяйство”</w:t>
      </w:r>
    </w:p>
    <w:p w:rsidR="005B1C83" w:rsidRDefault="005B1C83" w:rsidP="009362F6">
      <w:pPr>
        <w:pStyle w:val="a3"/>
        <w:spacing w:after="0"/>
        <w:ind w:firstLine="560"/>
        <w:jc w:val="center"/>
        <w:rPr>
          <w:rStyle w:val="aa"/>
          <w:rFonts w:ascii="Times New Roman" w:hAnsi="Times New Roman"/>
          <w:color w:val="auto"/>
          <w:sz w:val="28"/>
          <w:szCs w:val="28"/>
        </w:rPr>
      </w:pPr>
    </w:p>
    <w:p w:rsidR="005B1C83" w:rsidRPr="00291C5E" w:rsidRDefault="005B1C83" w:rsidP="00B210FE">
      <w:pPr>
        <w:spacing w:after="0" w:line="240" w:lineRule="auto"/>
        <w:ind w:firstLine="561"/>
        <w:jc w:val="both"/>
        <w:rPr>
          <w:rFonts w:ascii="Times New Roman" w:hAnsi="Times New Roman"/>
          <w:sz w:val="28"/>
          <w:szCs w:val="28"/>
        </w:rPr>
      </w:pPr>
      <w:r w:rsidRPr="00291C5E">
        <w:rPr>
          <w:bCs/>
          <w:sz w:val="28"/>
          <w:szCs w:val="28"/>
        </w:rPr>
        <w:tab/>
      </w:r>
      <w:r w:rsidRPr="00291C5E">
        <w:rPr>
          <w:rFonts w:ascii="Times New Roman" w:hAnsi="Times New Roman"/>
          <w:sz w:val="28"/>
          <w:szCs w:val="28"/>
        </w:rPr>
        <w:t>Расходы по разделу «Жилищно-коммунальное хозяйство» на 201</w:t>
      </w:r>
      <w:r w:rsidR="00426EE0">
        <w:rPr>
          <w:rFonts w:ascii="Times New Roman" w:hAnsi="Times New Roman"/>
          <w:sz w:val="28"/>
          <w:szCs w:val="28"/>
        </w:rPr>
        <w:t>6</w:t>
      </w:r>
      <w:r w:rsidRPr="00291C5E">
        <w:rPr>
          <w:rFonts w:ascii="Times New Roman" w:hAnsi="Times New Roman"/>
          <w:sz w:val="28"/>
          <w:szCs w:val="28"/>
        </w:rPr>
        <w:t xml:space="preserve"> год запланированы в размере </w:t>
      </w:r>
      <w:r w:rsidR="00426EE0">
        <w:rPr>
          <w:rFonts w:ascii="Times New Roman" w:hAnsi="Times New Roman"/>
          <w:sz w:val="28"/>
          <w:szCs w:val="28"/>
        </w:rPr>
        <w:t>46 096,7</w:t>
      </w:r>
      <w:r w:rsidRPr="00291C5E">
        <w:rPr>
          <w:rFonts w:ascii="Times New Roman" w:hAnsi="Times New Roman"/>
          <w:sz w:val="28"/>
          <w:szCs w:val="28"/>
        </w:rPr>
        <w:t xml:space="preserve"> тыс. руб., что выше уровня расходов, ожидаемых до конца 201</w:t>
      </w:r>
      <w:r w:rsidR="00E22C4F">
        <w:rPr>
          <w:rFonts w:ascii="Times New Roman" w:hAnsi="Times New Roman"/>
          <w:sz w:val="28"/>
          <w:szCs w:val="28"/>
        </w:rPr>
        <w:t>5</w:t>
      </w:r>
      <w:r w:rsidRPr="00291C5E">
        <w:rPr>
          <w:rFonts w:ascii="Times New Roman" w:hAnsi="Times New Roman"/>
          <w:sz w:val="28"/>
          <w:szCs w:val="28"/>
        </w:rPr>
        <w:t xml:space="preserve"> года на </w:t>
      </w:r>
      <w:r w:rsidR="00E22C4F">
        <w:rPr>
          <w:rFonts w:ascii="Times New Roman" w:hAnsi="Times New Roman"/>
          <w:sz w:val="28"/>
          <w:szCs w:val="28"/>
        </w:rPr>
        <w:t>9 293,7</w:t>
      </w:r>
      <w:r w:rsidRPr="00291C5E">
        <w:rPr>
          <w:rFonts w:ascii="Times New Roman" w:hAnsi="Times New Roman"/>
          <w:sz w:val="28"/>
          <w:szCs w:val="28"/>
        </w:rPr>
        <w:t xml:space="preserve"> тыс. рублей или на </w:t>
      </w:r>
      <w:r w:rsidR="00E22C4F">
        <w:rPr>
          <w:rFonts w:ascii="Times New Roman" w:hAnsi="Times New Roman"/>
          <w:sz w:val="28"/>
          <w:szCs w:val="28"/>
        </w:rPr>
        <w:t>25 % и в 2 раза больше фактических расходов за 2014 год.</w:t>
      </w:r>
    </w:p>
    <w:p w:rsidR="00E22C4F" w:rsidRDefault="005B1C83" w:rsidP="00B210FE">
      <w:pPr>
        <w:spacing w:after="0" w:line="240" w:lineRule="auto"/>
        <w:ind w:firstLine="561"/>
        <w:jc w:val="both"/>
        <w:rPr>
          <w:rFonts w:ascii="Times New Roman" w:hAnsi="Times New Roman"/>
          <w:sz w:val="28"/>
          <w:szCs w:val="28"/>
        </w:rPr>
      </w:pPr>
      <w:r>
        <w:rPr>
          <w:rFonts w:ascii="Times New Roman" w:hAnsi="Times New Roman"/>
          <w:sz w:val="28"/>
          <w:szCs w:val="28"/>
        </w:rPr>
        <w:t xml:space="preserve">Удельный вес расходов данного раздела в общем объеме </w:t>
      </w:r>
      <w:r w:rsidR="00E22C4F">
        <w:rPr>
          <w:rFonts w:ascii="Times New Roman" w:hAnsi="Times New Roman"/>
          <w:sz w:val="28"/>
          <w:szCs w:val="28"/>
        </w:rPr>
        <w:t>расходов бюджета прогнозируется</w:t>
      </w:r>
      <w:r>
        <w:rPr>
          <w:rFonts w:ascii="Times New Roman" w:hAnsi="Times New Roman"/>
          <w:sz w:val="28"/>
          <w:szCs w:val="28"/>
        </w:rPr>
        <w:t xml:space="preserve"> в 201</w:t>
      </w:r>
      <w:r w:rsidR="00E22C4F">
        <w:rPr>
          <w:rFonts w:ascii="Times New Roman" w:hAnsi="Times New Roman"/>
          <w:sz w:val="28"/>
          <w:szCs w:val="28"/>
        </w:rPr>
        <w:t>6 году</w:t>
      </w:r>
      <w:r>
        <w:rPr>
          <w:rFonts w:ascii="Times New Roman" w:hAnsi="Times New Roman"/>
          <w:sz w:val="28"/>
          <w:szCs w:val="28"/>
        </w:rPr>
        <w:t xml:space="preserve"> – </w:t>
      </w:r>
      <w:r w:rsidR="00E22C4F">
        <w:rPr>
          <w:rFonts w:ascii="Times New Roman" w:hAnsi="Times New Roman"/>
          <w:sz w:val="28"/>
          <w:szCs w:val="28"/>
        </w:rPr>
        <w:t xml:space="preserve">45%. </w:t>
      </w:r>
    </w:p>
    <w:p w:rsidR="005B1C83" w:rsidRDefault="005B1C83" w:rsidP="00B210FE">
      <w:pPr>
        <w:spacing w:after="0" w:line="240" w:lineRule="auto"/>
        <w:ind w:firstLine="561"/>
        <w:jc w:val="both"/>
        <w:rPr>
          <w:rFonts w:ascii="Times New Roman" w:hAnsi="Times New Roman"/>
          <w:sz w:val="28"/>
          <w:szCs w:val="28"/>
        </w:rPr>
      </w:pPr>
      <w:r w:rsidRPr="00854A52">
        <w:rPr>
          <w:rFonts w:ascii="Times New Roman" w:hAnsi="Times New Roman"/>
          <w:sz w:val="28"/>
          <w:szCs w:val="28"/>
        </w:rPr>
        <w:t>Структура данного раздела</w:t>
      </w:r>
      <w:r>
        <w:rPr>
          <w:rFonts w:ascii="Times New Roman" w:hAnsi="Times New Roman"/>
          <w:sz w:val="28"/>
          <w:szCs w:val="28"/>
        </w:rPr>
        <w:t xml:space="preserve"> </w:t>
      </w:r>
      <w:r w:rsidRPr="00854A52">
        <w:rPr>
          <w:rFonts w:ascii="Times New Roman" w:hAnsi="Times New Roman"/>
          <w:sz w:val="28"/>
          <w:szCs w:val="28"/>
        </w:rPr>
        <w:t>предст</w:t>
      </w:r>
      <w:r>
        <w:rPr>
          <w:rFonts w:ascii="Times New Roman" w:hAnsi="Times New Roman"/>
          <w:sz w:val="28"/>
          <w:szCs w:val="28"/>
        </w:rPr>
        <w:t>авлена следующими подразделами:</w:t>
      </w:r>
    </w:p>
    <w:p w:rsidR="005B1C83" w:rsidRPr="00242C9B" w:rsidRDefault="005B1C83" w:rsidP="00B210FE">
      <w:pPr>
        <w:spacing w:after="0" w:line="240" w:lineRule="auto"/>
        <w:ind w:firstLine="561"/>
        <w:jc w:val="both"/>
        <w:rPr>
          <w:rFonts w:ascii="Times New Roman" w:hAnsi="Times New Roman"/>
          <w:sz w:val="28"/>
          <w:szCs w:val="28"/>
        </w:rPr>
      </w:pPr>
    </w:p>
    <w:p w:rsidR="005B1C83" w:rsidRDefault="005B1C83" w:rsidP="00291C5E">
      <w:pPr>
        <w:pStyle w:val="a3"/>
        <w:spacing w:after="0"/>
        <w:rPr>
          <w:rFonts w:ascii="Times New Roman" w:hAnsi="Times New Roman"/>
          <w:b/>
          <w:i/>
          <w:color w:val="auto"/>
          <w:sz w:val="28"/>
          <w:szCs w:val="28"/>
        </w:rPr>
      </w:pPr>
      <w:r w:rsidRPr="00291C5E">
        <w:rPr>
          <w:rFonts w:ascii="Times New Roman" w:hAnsi="Times New Roman"/>
          <w:b/>
          <w:i/>
          <w:color w:val="auto"/>
          <w:sz w:val="28"/>
          <w:szCs w:val="28"/>
        </w:rPr>
        <w:t>0501 «Жилищное хозяйство»</w:t>
      </w:r>
    </w:p>
    <w:p w:rsidR="005B1C83" w:rsidRPr="00291C5E" w:rsidRDefault="005B1C83" w:rsidP="00291C5E">
      <w:pPr>
        <w:pStyle w:val="a3"/>
        <w:spacing w:after="0"/>
        <w:rPr>
          <w:rStyle w:val="aa"/>
          <w:rFonts w:ascii="Times New Roman" w:hAnsi="Times New Roman"/>
          <w:b w:val="0"/>
          <w:i/>
          <w:color w:val="auto"/>
          <w:sz w:val="28"/>
          <w:szCs w:val="28"/>
        </w:rPr>
      </w:pPr>
    </w:p>
    <w:p w:rsidR="005B1C83" w:rsidRPr="00A042CF" w:rsidRDefault="005B1C83" w:rsidP="00902090">
      <w:pPr>
        <w:pStyle w:val="a3"/>
        <w:spacing w:after="0"/>
        <w:ind w:firstLine="560"/>
        <w:jc w:val="both"/>
        <w:rPr>
          <w:rFonts w:ascii="Times New Roman" w:hAnsi="Times New Roman"/>
          <w:color w:val="auto"/>
          <w:sz w:val="28"/>
          <w:szCs w:val="28"/>
        </w:rPr>
      </w:pPr>
      <w:r w:rsidRPr="00A042CF">
        <w:rPr>
          <w:rFonts w:ascii="Times New Roman" w:hAnsi="Times New Roman"/>
          <w:color w:val="auto"/>
          <w:sz w:val="28"/>
          <w:szCs w:val="28"/>
        </w:rPr>
        <w:t>По подразделу 0</w:t>
      </w:r>
      <w:r w:rsidR="00F53DEF">
        <w:rPr>
          <w:rFonts w:ascii="Times New Roman" w:hAnsi="Times New Roman"/>
          <w:color w:val="auto"/>
          <w:sz w:val="28"/>
          <w:szCs w:val="28"/>
        </w:rPr>
        <w:t>501 «Жилищное хозяйство» на 2016</w:t>
      </w:r>
      <w:r w:rsidRPr="00A042CF">
        <w:rPr>
          <w:rFonts w:ascii="Times New Roman" w:hAnsi="Times New Roman"/>
          <w:color w:val="auto"/>
          <w:sz w:val="28"/>
          <w:szCs w:val="28"/>
        </w:rPr>
        <w:t xml:space="preserve"> год предусмотрены ассигнования в размере </w:t>
      </w:r>
      <w:r w:rsidR="00F53DEF">
        <w:rPr>
          <w:rFonts w:ascii="Times New Roman" w:hAnsi="Times New Roman"/>
          <w:color w:val="auto"/>
          <w:sz w:val="28"/>
          <w:szCs w:val="28"/>
        </w:rPr>
        <w:t>12 422,1</w:t>
      </w:r>
      <w:r w:rsidRPr="00A042CF">
        <w:rPr>
          <w:rFonts w:ascii="Times New Roman" w:hAnsi="Times New Roman"/>
          <w:color w:val="auto"/>
          <w:sz w:val="28"/>
          <w:szCs w:val="28"/>
        </w:rPr>
        <w:t xml:space="preserve"> тыс. рублей, что на </w:t>
      </w:r>
      <w:r w:rsidR="00854720">
        <w:rPr>
          <w:rFonts w:ascii="Times New Roman" w:hAnsi="Times New Roman"/>
          <w:color w:val="auto"/>
          <w:sz w:val="28"/>
          <w:szCs w:val="28"/>
        </w:rPr>
        <w:t>842</w:t>
      </w:r>
      <w:r w:rsidRPr="00A042CF">
        <w:rPr>
          <w:rFonts w:ascii="Times New Roman" w:hAnsi="Times New Roman"/>
          <w:color w:val="auto"/>
          <w:sz w:val="28"/>
          <w:szCs w:val="28"/>
        </w:rPr>
        <w:t xml:space="preserve"> тыс. рублей или на </w:t>
      </w:r>
      <w:r w:rsidR="00854720">
        <w:rPr>
          <w:rFonts w:ascii="Times New Roman" w:hAnsi="Times New Roman"/>
          <w:color w:val="auto"/>
          <w:sz w:val="28"/>
          <w:szCs w:val="28"/>
        </w:rPr>
        <w:t>6</w:t>
      </w:r>
      <w:r w:rsidRPr="00A042CF">
        <w:rPr>
          <w:rFonts w:ascii="Times New Roman" w:hAnsi="Times New Roman"/>
          <w:color w:val="auto"/>
          <w:sz w:val="28"/>
          <w:szCs w:val="28"/>
        </w:rPr>
        <w:t xml:space="preserve">% </w:t>
      </w:r>
      <w:r w:rsidR="00854720">
        <w:rPr>
          <w:rFonts w:ascii="Times New Roman" w:hAnsi="Times New Roman"/>
          <w:color w:val="auto"/>
          <w:sz w:val="28"/>
          <w:szCs w:val="28"/>
        </w:rPr>
        <w:t>меньше</w:t>
      </w:r>
      <w:r w:rsidRPr="00A042CF">
        <w:rPr>
          <w:rFonts w:ascii="Times New Roman" w:hAnsi="Times New Roman"/>
          <w:color w:val="auto"/>
          <w:sz w:val="28"/>
          <w:szCs w:val="28"/>
        </w:rPr>
        <w:t xml:space="preserve"> </w:t>
      </w:r>
      <w:r w:rsidRPr="00A042CF">
        <w:rPr>
          <w:rFonts w:ascii="Times New Roman" w:hAnsi="Times New Roman"/>
          <w:sz w:val="28"/>
          <w:szCs w:val="28"/>
        </w:rPr>
        <w:t xml:space="preserve">ожидаемого исполнения за </w:t>
      </w:r>
      <w:r w:rsidRPr="00A042CF">
        <w:rPr>
          <w:rFonts w:ascii="Times New Roman" w:hAnsi="Times New Roman"/>
          <w:color w:val="auto"/>
          <w:sz w:val="28"/>
          <w:szCs w:val="28"/>
        </w:rPr>
        <w:t>201</w:t>
      </w:r>
      <w:r w:rsidR="00000B0C">
        <w:rPr>
          <w:rFonts w:ascii="Times New Roman" w:hAnsi="Times New Roman"/>
          <w:color w:val="auto"/>
          <w:sz w:val="28"/>
          <w:szCs w:val="28"/>
        </w:rPr>
        <w:t>5</w:t>
      </w:r>
      <w:r w:rsidRPr="00A042CF">
        <w:rPr>
          <w:rFonts w:ascii="Times New Roman" w:hAnsi="Times New Roman"/>
          <w:color w:val="auto"/>
          <w:sz w:val="28"/>
          <w:szCs w:val="28"/>
        </w:rPr>
        <w:t xml:space="preserve"> год. </w:t>
      </w:r>
    </w:p>
    <w:p w:rsidR="005B1C83" w:rsidRDefault="005B1C83" w:rsidP="00A042CF">
      <w:pPr>
        <w:pStyle w:val="a3"/>
        <w:spacing w:after="0"/>
        <w:ind w:firstLine="560"/>
        <w:jc w:val="both"/>
        <w:rPr>
          <w:rFonts w:ascii="Times New Roman" w:hAnsi="Times New Roman"/>
          <w:sz w:val="28"/>
          <w:szCs w:val="28"/>
        </w:rPr>
      </w:pPr>
      <w:r w:rsidRPr="00A042CF">
        <w:rPr>
          <w:rFonts w:ascii="Times New Roman" w:hAnsi="Times New Roman"/>
          <w:sz w:val="28"/>
          <w:szCs w:val="28"/>
        </w:rPr>
        <w:t>Согласно пояснительной записке к проекту бюджета, по подр</w:t>
      </w:r>
      <w:r>
        <w:rPr>
          <w:rFonts w:ascii="Times New Roman" w:hAnsi="Times New Roman"/>
          <w:sz w:val="28"/>
          <w:szCs w:val="28"/>
        </w:rPr>
        <w:t>азделу на 201</w:t>
      </w:r>
      <w:r w:rsidR="00854720">
        <w:rPr>
          <w:rFonts w:ascii="Times New Roman" w:hAnsi="Times New Roman"/>
          <w:sz w:val="28"/>
          <w:szCs w:val="28"/>
        </w:rPr>
        <w:t>6</w:t>
      </w:r>
      <w:r>
        <w:rPr>
          <w:rFonts w:ascii="Times New Roman" w:hAnsi="Times New Roman"/>
          <w:sz w:val="28"/>
          <w:szCs w:val="28"/>
        </w:rPr>
        <w:t xml:space="preserve"> год предусмотрены расходы на </w:t>
      </w:r>
      <w:r w:rsidR="00854720">
        <w:rPr>
          <w:rFonts w:ascii="Times New Roman" w:hAnsi="Times New Roman"/>
          <w:sz w:val="28"/>
          <w:szCs w:val="28"/>
        </w:rPr>
        <w:t xml:space="preserve">выполнение второго этапа мероприятий </w:t>
      </w:r>
      <w:r w:rsidR="00854720">
        <w:rPr>
          <w:rFonts w:ascii="Times New Roman" w:hAnsi="Times New Roman"/>
          <w:sz w:val="28"/>
          <w:szCs w:val="28"/>
        </w:rPr>
        <w:lastRenderedPageBreak/>
        <w:t xml:space="preserve">в рамках </w:t>
      </w:r>
      <w:r>
        <w:rPr>
          <w:rFonts w:ascii="Times New Roman" w:hAnsi="Times New Roman"/>
          <w:sz w:val="28"/>
          <w:szCs w:val="28"/>
        </w:rPr>
        <w:t>Региональн</w:t>
      </w:r>
      <w:r w:rsidR="00854720">
        <w:rPr>
          <w:rFonts w:ascii="Times New Roman" w:hAnsi="Times New Roman"/>
          <w:sz w:val="28"/>
          <w:szCs w:val="28"/>
        </w:rPr>
        <w:t>ой</w:t>
      </w:r>
      <w:r>
        <w:rPr>
          <w:rFonts w:ascii="Times New Roman" w:hAnsi="Times New Roman"/>
          <w:sz w:val="28"/>
          <w:szCs w:val="28"/>
        </w:rPr>
        <w:t xml:space="preserve"> адресн</w:t>
      </w:r>
      <w:r w:rsidR="00854720">
        <w:rPr>
          <w:rFonts w:ascii="Times New Roman" w:hAnsi="Times New Roman"/>
          <w:sz w:val="28"/>
          <w:szCs w:val="28"/>
        </w:rPr>
        <w:t>ой</w:t>
      </w:r>
      <w:r>
        <w:rPr>
          <w:rFonts w:ascii="Times New Roman" w:hAnsi="Times New Roman"/>
          <w:sz w:val="28"/>
          <w:szCs w:val="28"/>
        </w:rPr>
        <w:t xml:space="preserve"> программ</w:t>
      </w:r>
      <w:r w:rsidR="00854720">
        <w:rPr>
          <w:rFonts w:ascii="Times New Roman" w:hAnsi="Times New Roman"/>
          <w:sz w:val="28"/>
          <w:szCs w:val="28"/>
        </w:rPr>
        <w:t>ы</w:t>
      </w:r>
      <w:r>
        <w:rPr>
          <w:rFonts w:ascii="Times New Roman" w:hAnsi="Times New Roman"/>
          <w:sz w:val="28"/>
          <w:szCs w:val="28"/>
        </w:rPr>
        <w:t xml:space="preserve"> по переселению граждан из аварийного жилого фонда на 2014-2017 годы в сумме </w:t>
      </w:r>
      <w:r w:rsidR="00854720">
        <w:rPr>
          <w:rFonts w:ascii="Times New Roman" w:hAnsi="Times New Roman"/>
          <w:sz w:val="28"/>
          <w:szCs w:val="28"/>
        </w:rPr>
        <w:t>7 638,5 тыс. руб.</w:t>
      </w:r>
    </w:p>
    <w:p w:rsidR="00854720" w:rsidRDefault="00854720" w:rsidP="00A042CF">
      <w:pPr>
        <w:pStyle w:val="a3"/>
        <w:spacing w:after="0"/>
        <w:ind w:firstLine="560"/>
        <w:jc w:val="both"/>
        <w:rPr>
          <w:rFonts w:ascii="Times New Roman" w:hAnsi="Times New Roman"/>
          <w:color w:val="auto"/>
          <w:sz w:val="28"/>
          <w:szCs w:val="28"/>
        </w:rPr>
      </w:pPr>
      <w:r>
        <w:rPr>
          <w:rFonts w:ascii="Times New Roman" w:hAnsi="Times New Roman"/>
          <w:sz w:val="28"/>
          <w:szCs w:val="28"/>
        </w:rPr>
        <w:t xml:space="preserve">В целях организации проведения капитального и текущего ремонта жилого фонда </w:t>
      </w:r>
      <w:r w:rsidRPr="00A042CF">
        <w:rPr>
          <w:rFonts w:ascii="Times New Roman" w:hAnsi="Times New Roman"/>
          <w:color w:val="auto"/>
          <w:sz w:val="28"/>
          <w:szCs w:val="28"/>
        </w:rPr>
        <w:t xml:space="preserve">предусмотрены </w:t>
      </w:r>
      <w:r>
        <w:rPr>
          <w:rFonts w:ascii="Times New Roman" w:hAnsi="Times New Roman"/>
          <w:color w:val="auto"/>
          <w:sz w:val="28"/>
          <w:szCs w:val="28"/>
        </w:rPr>
        <w:t xml:space="preserve">бюджетные </w:t>
      </w:r>
      <w:r w:rsidRPr="00A042CF">
        <w:rPr>
          <w:rFonts w:ascii="Times New Roman" w:hAnsi="Times New Roman"/>
          <w:color w:val="auto"/>
          <w:sz w:val="28"/>
          <w:szCs w:val="28"/>
        </w:rPr>
        <w:t>ассигнования в</w:t>
      </w:r>
      <w:r>
        <w:rPr>
          <w:rFonts w:ascii="Times New Roman" w:hAnsi="Times New Roman"/>
          <w:color w:val="auto"/>
          <w:sz w:val="28"/>
          <w:szCs w:val="28"/>
        </w:rPr>
        <w:t xml:space="preserve"> сумме 4 269,1 тыс. руб., в том числе на оплату взносов на капитальный ремонт региональному оператору (управляющим компаниям) – 1 970,1 тыс. руб.</w:t>
      </w:r>
    </w:p>
    <w:p w:rsidR="00854720" w:rsidRDefault="00854720" w:rsidP="00A042CF">
      <w:pPr>
        <w:pStyle w:val="a3"/>
        <w:spacing w:after="0"/>
        <w:ind w:firstLine="560"/>
        <w:jc w:val="both"/>
        <w:rPr>
          <w:rFonts w:ascii="Times New Roman" w:hAnsi="Times New Roman"/>
          <w:color w:val="auto"/>
          <w:sz w:val="28"/>
          <w:szCs w:val="28"/>
        </w:rPr>
      </w:pPr>
      <w:r>
        <w:rPr>
          <w:rFonts w:ascii="Times New Roman" w:hAnsi="Times New Roman"/>
          <w:color w:val="auto"/>
          <w:sz w:val="28"/>
          <w:szCs w:val="28"/>
        </w:rPr>
        <w:t>Для исполнения судебных решений по исполнительным листам предусмотрены средства в сумме 514,5 тыс. руб.</w:t>
      </w:r>
    </w:p>
    <w:p w:rsidR="00BB30D0" w:rsidRDefault="00EC6F44" w:rsidP="00A042CF">
      <w:pPr>
        <w:pStyle w:val="a3"/>
        <w:spacing w:after="0"/>
        <w:ind w:firstLine="560"/>
        <w:jc w:val="both"/>
        <w:rPr>
          <w:rFonts w:ascii="Times New Roman" w:hAnsi="Times New Roman"/>
          <w:sz w:val="28"/>
          <w:szCs w:val="28"/>
        </w:rPr>
      </w:pPr>
      <w:r w:rsidRPr="00CF4F3B">
        <w:rPr>
          <w:rFonts w:ascii="Times New Roman" w:hAnsi="Times New Roman"/>
          <w:sz w:val="28"/>
          <w:szCs w:val="28"/>
        </w:rPr>
        <w:t xml:space="preserve">Указанные расходы составят </w:t>
      </w:r>
      <w:r>
        <w:rPr>
          <w:rFonts w:ascii="Times New Roman" w:hAnsi="Times New Roman"/>
          <w:sz w:val="28"/>
          <w:szCs w:val="28"/>
        </w:rPr>
        <w:t>27</w:t>
      </w:r>
      <w:r w:rsidRPr="00CF4F3B">
        <w:rPr>
          <w:rFonts w:ascii="Times New Roman" w:hAnsi="Times New Roman"/>
          <w:sz w:val="28"/>
          <w:szCs w:val="28"/>
        </w:rPr>
        <w:t>% в общей сумме расходов по разд</w:t>
      </w:r>
      <w:r>
        <w:rPr>
          <w:rFonts w:ascii="Times New Roman" w:hAnsi="Times New Roman"/>
          <w:sz w:val="28"/>
          <w:szCs w:val="28"/>
        </w:rPr>
        <w:t>елу.</w:t>
      </w:r>
    </w:p>
    <w:p w:rsidR="00EC6F44" w:rsidRDefault="00EC6F44" w:rsidP="00A042CF">
      <w:pPr>
        <w:pStyle w:val="a3"/>
        <w:spacing w:after="0"/>
        <w:ind w:firstLine="560"/>
        <w:jc w:val="both"/>
        <w:rPr>
          <w:rFonts w:ascii="Times New Roman" w:hAnsi="Times New Roman"/>
          <w:color w:val="auto"/>
          <w:sz w:val="28"/>
          <w:szCs w:val="28"/>
        </w:rPr>
      </w:pPr>
    </w:p>
    <w:p w:rsidR="00BB30D0" w:rsidRDefault="00BB30D0" w:rsidP="00BB30D0">
      <w:pPr>
        <w:pStyle w:val="a3"/>
        <w:spacing w:after="0"/>
        <w:jc w:val="both"/>
        <w:rPr>
          <w:rFonts w:ascii="Times New Roman" w:hAnsi="Times New Roman"/>
          <w:b/>
          <w:color w:val="auto"/>
          <w:sz w:val="28"/>
          <w:szCs w:val="28"/>
        </w:rPr>
      </w:pPr>
      <w:r w:rsidRPr="00BB30D0">
        <w:rPr>
          <w:rFonts w:ascii="Times New Roman" w:hAnsi="Times New Roman"/>
          <w:b/>
          <w:color w:val="auto"/>
          <w:sz w:val="28"/>
          <w:szCs w:val="28"/>
        </w:rPr>
        <w:t>0502 «Коммунальное хозяйство»</w:t>
      </w:r>
    </w:p>
    <w:p w:rsidR="00BB30D0" w:rsidRPr="00BB30D0" w:rsidRDefault="00BB30D0" w:rsidP="00BB30D0">
      <w:pPr>
        <w:pStyle w:val="a3"/>
        <w:spacing w:after="0"/>
        <w:jc w:val="both"/>
        <w:rPr>
          <w:rFonts w:ascii="Times New Roman" w:hAnsi="Times New Roman"/>
          <w:b/>
          <w:i/>
          <w:color w:val="auto"/>
          <w:sz w:val="28"/>
          <w:szCs w:val="28"/>
        </w:rPr>
      </w:pPr>
    </w:p>
    <w:p w:rsidR="00F0397B" w:rsidRPr="00B41171" w:rsidRDefault="00BB30D0" w:rsidP="00F0397B">
      <w:pPr>
        <w:pStyle w:val="a4"/>
        <w:ind w:firstLine="567"/>
        <w:rPr>
          <w:color w:val="000000"/>
          <w:sz w:val="28"/>
          <w:szCs w:val="28"/>
        </w:rPr>
      </w:pPr>
      <w:r w:rsidRPr="00A042CF">
        <w:rPr>
          <w:sz w:val="28"/>
          <w:szCs w:val="28"/>
        </w:rPr>
        <w:t xml:space="preserve">По подразделу </w:t>
      </w:r>
      <w:r w:rsidRPr="004211BB">
        <w:rPr>
          <w:sz w:val="28"/>
          <w:szCs w:val="28"/>
        </w:rPr>
        <w:t>0502 «</w:t>
      </w:r>
      <w:r w:rsidR="004211BB" w:rsidRPr="004211BB">
        <w:rPr>
          <w:sz w:val="28"/>
          <w:szCs w:val="28"/>
        </w:rPr>
        <w:t>Коммунальное хозяйство</w:t>
      </w:r>
      <w:r w:rsidRPr="004211BB">
        <w:rPr>
          <w:sz w:val="28"/>
          <w:szCs w:val="28"/>
        </w:rPr>
        <w:t>» на 2016</w:t>
      </w:r>
      <w:r w:rsidRPr="00A042CF">
        <w:rPr>
          <w:sz w:val="28"/>
          <w:szCs w:val="28"/>
        </w:rPr>
        <w:t xml:space="preserve"> год предусмотрены ассигнования в размере </w:t>
      </w:r>
      <w:r>
        <w:rPr>
          <w:sz w:val="28"/>
          <w:szCs w:val="28"/>
        </w:rPr>
        <w:t>9 143,0</w:t>
      </w:r>
      <w:r w:rsidRPr="00A042CF">
        <w:rPr>
          <w:sz w:val="28"/>
          <w:szCs w:val="28"/>
        </w:rPr>
        <w:t xml:space="preserve"> тыс. рублей, что на </w:t>
      </w:r>
      <w:r>
        <w:rPr>
          <w:sz w:val="28"/>
          <w:szCs w:val="28"/>
        </w:rPr>
        <w:t>7 143,0</w:t>
      </w:r>
      <w:r w:rsidRPr="00A042CF">
        <w:rPr>
          <w:sz w:val="28"/>
          <w:szCs w:val="28"/>
        </w:rPr>
        <w:t xml:space="preserve"> тыс. рублей или </w:t>
      </w:r>
      <w:r w:rsidR="008B6E89">
        <w:rPr>
          <w:sz w:val="28"/>
          <w:szCs w:val="28"/>
        </w:rPr>
        <w:t>в 4,6 раза больше</w:t>
      </w:r>
      <w:r w:rsidRPr="00A042CF">
        <w:rPr>
          <w:sz w:val="28"/>
          <w:szCs w:val="28"/>
        </w:rPr>
        <w:t xml:space="preserve"> ожидаемого исполнения за 201</w:t>
      </w:r>
      <w:r>
        <w:rPr>
          <w:sz w:val="28"/>
          <w:szCs w:val="28"/>
        </w:rPr>
        <w:t>5</w:t>
      </w:r>
      <w:r w:rsidR="00F0397B">
        <w:rPr>
          <w:sz w:val="28"/>
          <w:szCs w:val="28"/>
        </w:rPr>
        <w:t xml:space="preserve"> год,</w:t>
      </w:r>
      <w:r w:rsidRPr="00A042CF">
        <w:rPr>
          <w:sz w:val="28"/>
          <w:szCs w:val="28"/>
        </w:rPr>
        <w:t xml:space="preserve"> </w:t>
      </w:r>
      <w:r w:rsidR="00F0397B">
        <w:rPr>
          <w:color w:val="000000"/>
          <w:sz w:val="28"/>
          <w:szCs w:val="28"/>
        </w:rPr>
        <w:t>и на 26</w:t>
      </w:r>
      <w:r w:rsidR="00ED5705">
        <w:rPr>
          <w:color w:val="000000"/>
          <w:sz w:val="28"/>
          <w:szCs w:val="28"/>
        </w:rPr>
        <w:t xml:space="preserve"> </w:t>
      </w:r>
      <w:r w:rsidR="00F0397B">
        <w:rPr>
          <w:color w:val="000000"/>
          <w:sz w:val="28"/>
          <w:szCs w:val="28"/>
        </w:rPr>
        <w:t>% больше фактического исполнения за 2014 год</w:t>
      </w:r>
      <w:r w:rsidR="00F0397B" w:rsidRPr="00B41171">
        <w:rPr>
          <w:color w:val="000000"/>
          <w:sz w:val="28"/>
          <w:szCs w:val="28"/>
        </w:rPr>
        <w:t>.</w:t>
      </w:r>
    </w:p>
    <w:p w:rsidR="005B1C83" w:rsidRDefault="00BB30D0" w:rsidP="00BB30D0">
      <w:pPr>
        <w:pStyle w:val="a3"/>
        <w:spacing w:after="0"/>
        <w:ind w:firstLine="560"/>
        <w:jc w:val="both"/>
        <w:rPr>
          <w:rFonts w:ascii="Times New Roman" w:hAnsi="Times New Roman"/>
          <w:sz w:val="28"/>
          <w:szCs w:val="28"/>
        </w:rPr>
      </w:pPr>
      <w:r w:rsidRPr="00A042CF">
        <w:rPr>
          <w:rFonts w:ascii="Times New Roman" w:hAnsi="Times New Roman"/>
          <w:sz w:val="28"/>
          <w:szCs w:val="28"/>
        </w:rPr>
        <w:t>Согласно пояснительной записке к проекту бюджета, по подр</w:t>
      </w:r>
      <w:r>
        <w:rPr>
          <w:rFonts w:ascii="Times New Roman" w:hAnsi="Times New Roman"/>
          <w:sz w:val="28"/>
          <w:szCs w:val="28"/>
        </w:rPr>
        <w:t>азделу на 2016 год предусмотрены расходы</w:t>
      </w:r>
      <w:r w:rsidR="00ED5705">
        <w:rPr>
          <w:rFonts w:ascii="Times New Roman" w:hAnsi="Times New Roman"/>
          <w:sz w:val="28"/>
          <w:szCs w:val="28"/>
        </w:rPr>
        <w:t xml:space="preserve"> на субсидии МУП «</w:t>
      </w:r>
      <w:proofErr w:type="spellStart"/>
      <w:r w:rsidR="00ED5705">
        <w:rPr>
          <w:rFonts w:ascii="Times New Roman" w:hAnsi="Times New Roman"/>
          <w:sz w:val="28"/>
          <w:szCs w:val="28"/>
        </w:rPr>
        <w:t>Теплоресурс</w:t>
      </w:r>
      <w:proofErr w:type="spellEnd"/>
      <w:r w:rsidR="00E3393D">
        <w:rPr>
          <w:rFonts w:ascii="Times New Roman" w:hAnsi="Times New Roman"/>
          <w:sz w:val="28"/>
          <w:szCs w:val="28"/>
        </w:rPr>
        <w:t>» на возмещение затрат и недополученных доходов от реализации услуг предусмотрены в объеме 2 000,0 тыс. руб.</w:t>
      </w:r>
    </w:p>
    <w:p w:rsidR="00E3393D" w:rsidRDefault="00E3393D" w:rsidP="00BB30D0">
      <w:pPr>
        <w:pStyle w:val="a3"/>
        <w:spacing w:after="0"/>
        <w:ind w:firstLine="560"/>
        <w:jc w:val="both"/>
        <w:rPr>
          <w:rFonts w:ascii="Times New Roman" w:hAnsi="Times New Roman"/>
          <w:sz w:val="28"/>
          <w:szCs w:val="28"/>
        </w:rPr>
      </w:pPr>
      <w:r>
        <w:rPr>
          <w:rFonts w:ascii="Times New Roman" w:hAnsi="Times New Roman"/>
          <w:sz w:val="28"/>
          <w:szCs w:val="28"/>
        </w:rPr>
        <w:t>Для реализации Программы капитального ремонта по ремонту</w:t>
      </w:r>
      <w:r w:rsidR="00F35B86">
        <w:rPr>
          <w:rFonts w:ascii="Times New Roman" w:hAnsi="Times New Roman"/>
          <w:sz w:val="28"/>
          <w:szCs w:val="28"/>
        </w:rPr>
        <w:t xml:space="preserve"> сетей водоснабжения предусмотрены средства в объеме 7 143,0 тыс. руб.</w:t>
      </w:r>
    </w:p>
    <w:p w:rsidR="00EC6F44" w:rsidRDefault="00EC6F44" w:rsidP="00BB30D0">
      <w:pPr>
        <w:pStyle w:val="a3"/>
        <w:spacing w:after="0"/>
        <w:ind w:firstLine="560"/>
        <w:jc w:val="both"/>
        <w:rPr>
          <w:rFonts w:ascii="Times New Roman" w:hAnsi="Times New Roman"/>
          <w:sz w:val="28"/>
          <w:szCs w:val="28"/>
        </w:rPr>
      </w:pPr>
      <w:r w:rsidRPr="00CF4F3B">
        <w:rPr>
          <w:rFonts w:ascii="Times New Roman" w:hAnsi="Times New Roman"/>
          <w:sz w:val="28"/>
          <w:szCs w:val="28"/>
        </w:rPr>
        <w:t xml:space="preserve">Указанные расходы составят </w:t>
      </w:r>
      <w:r w:rsidR="003D16FF">
        <w:rPr>
          <w:rFonts w:ascii="Times New Roman" w:hAnsi="Times New Roman"/>
          <w:sz w:val="28"/>
          <w:szCs w:val="28"/>
        </w:rPr>
        <w:t>20</w:t>
      </w:r>
      <w:r w:rsidRPr="00CF4F3B">
        <w:rPr>
          <w:rFonts w:ascii="Times New Roman" w:hAnsi="Times New Roman"/>
          <w:sz w:val="28"/>
          <w:szCs w:val="28"/>
        </w:rPr>
        <w:t>% в общей сумме расходов по разд</w:t>
      </w:r>
      <w:r>
        <w:rPr>
          <w:rFonts w:ascii="Times New Roman" w:hAnsi="Times New Roman"/>
          <w:sz w:val="28"/>
          <w:szCs w:val="28"/>
        </w:rPr>
        <w:t>елу.</w:t>
      </w:r>
    </w:p>
    <w:p w:rsidR="00EC6F44" w:rsidRPr="00BB30D0" w:rsidRDefault="00EC6F44" w:rsidP="00BB30D0">
      <w:pPr>
        <w:pStyle w:val="a3"/>
        <w:spacing w:after="0"/>
        <w:ind w:firstLine="560"/>
        <w:jc w:val="both"/>
        <w:rPr>
          <w:rFonts w:ascii="Times New Roman" w:hAnsi="Times New Roman"/>
          <w:b/>
          <w:color w:val="auto"/>
          <w:sz w:val="28"/>
          <w:szCs w:val="28"/>
        </w:rPr>
      </w:pPr>
    </w:p>
    <w:p w:rsidR="005B1C83" w:rsidRDefault="005B1C83" w:rsidP="00A042CF">
      <w:pPr>
        <w:pStyle w:val="a3"/>
        <w:spacing w:after="0"/>
        <w:jc w:val="both"/>
        <w:rPr>
          <w:rFonts w:ascii="Times New Roman" w:hAnsi="Times New Roman"/>
          <w:color w:val="auto"/>
          <w:sz w:val="24"/>
          <w:szCs w:val="24"/>
        </w:rPr>
      </w:pPr>
      <w:r>
        <w:rPr>
          <w:rFonts w:ascii="Times New Roman" w:hAnsi="Times New Roman"/>
          <w:b/>
          <w:color w:val="auto"/>
          <w:sz w:val="28"/>
          <w:szCs w:val="28"/>
        </w:rPr>
        <w:t>0503 «</w:t>
      </w:r>
      <w:r w:rsidRPr="00F75EAF">
        <w:rPr>
          <w:rFonts w:ascii="Times New Roman" w:hAnsi="Times New Roman"/>
          <w:b/>
          <w:color w:val="auto"/>
          <w:sz w:val="28"/>
          <w:szCs w:val="28"/>
        </w:rPr>
        <w:t>Благоустройство</w:t>
      </w:r>
      <w:r>
        <w:rPr>
          <w:rFonts w:ascii="Times New Roman" w:hAnsi="Times New Roman"/>
          <w:b/>
          <w:color w:val="auto"/>
          <w:sz w:val="28"/>
          <w:szCs w:val="28"/>
        </w:rPr>
        <w:t>»</w:t>
      </w:r>
    </w:p>
    <w:p w:rsidR="00274563" w:rsidRDefault="00274563" w:rsidP="00A042CF">
      <w:pPr>
        <w:pStyle w:val="a3"/>
        <w:spacing w:after="0"/>
        <w:jc w:val="both"/>
        <w:rPr>
          <w:rFonts w:ascii="Times New Roman" w:hAnsi="Times New Roman"/>
          <w:color w:val="auto"/>
          <w:sz w:val="24"/>
          <w:szCs w:val="24"/>
        </w:rPr>
      </w:pPr>
    </w:p>
    <w:p w:rsidR="00274563" w:rsidRPr="00B41171" w:rsidRDefault="00274563" w:rsidP="00274563">
      <w:pPr>
        <w:pStyle w:val="a4"/>
        <w:ind w:firstLine="567"/>
        <w:rPr>
          <w:color w:val="000000"/>
          <w:sz w:val="28"/>
          <w:szCs w:val="28"/>
        </w:rPr>
      </w:pPr>
      <w:r w:rsidRPr="00A042CF">
        <w:rPr>
          <w:sz w:val="28"/>
          <w:szCs w:val="28"/>
        </w:rPr>
        <w:t>По подразделу 0</w:t>
      </w:r>
      <w:r>
        <w:rPr>
          <w:sz w:val="28"/>
          <w:szCs w:val="28"/>
        </w:rPr>
        <w:t>503 «Благоустройство» на 2016</w:t>
      </w:r>
      <w:r w:rsidRPr="00A042CF">
        <w:rPr>
          <w:sz w:val="28"/>
          <w:szCs w:val="28"/>
        </w:rPr>
        <w:t xml:space="preserve"> год предусмотрены ассигнования в размере </w:t>
      </w:r>
      <w:r>
        <w:rPr>
          <w:sz w:val="28"/>
          <w:szCs w:val="28"/>
        </w:rPr>
        <w:t>18 238,6</w:t>
      </w:r>
      <w:r w:rsidRPr="00A042CF">
        <w:rPr>
          <w:sz w:val="28"/>
          <w:szCs w:val="28"/>
        </w:rPr>
        <w:t xml:space="preserve"> тыс. рублей, что на </w:t>
      </w:r>
      <w:r w:rsidR="00DF15B7">
        <w:rPr>
          <w:sz w:val="28"/>
          <w:szCs w:val="28"/>
        </w:rPr>
        <w:t>1 618,6</w:t>
      </w:r>
      <w:r w:rsidRPr="00A042CF">
        <w:rPr>
          <w:sz w:val="28"/>
          <w:szCs w:val="28"/>
        </w:rPr>
        <w:t xml:space="preserve"> тыс. рублей или </w:t>
      </w:r>
      <w:r w:rsidR="00DF15B7">
        <w:rPr>
          <w:sz w:val="28"/>
          <w:szCs w:val="28"/>
        </w:rPr>
        <w:t>на</w:t>
      </w:r>
      <w:r>
        <w:rPr>
          <w:sz w:val="28"/>
          <w:szCs w:val="28"/>
        </w:rPr>
        <w:t xml:space="preserve"> </w:t>
      </w:r>
      <w:r w:rsidR="00DF15B7">
        <w:rPr>
          <w:sz w:val="28"/>
          <w:szCs w:val="28"/>
        </w:rPr>
        <w:t>10%</w:t>
      </w:r>
      <w:r>
        <w:rPr>
          <w:sz w:val="28"/>
          <w:szCs w:val="28"/>
        </w:rPr>
        <w:t xml:space="preserve"> больше</w:t>
      </w:r>
      <w:r w:rsidRPr="00A042CF">
        <w:rPr>
          <w:sz w:val="28"/>
          <w:szCs w:val="28"/>
        </w:rPr>
        <w:t xml:space="preserve"> ожидаемого исполнения за 201</w:t>
      </w:r>
      <w:r>
        <w:rPr>
          <w:sz w:val="28"/>
          <w:szCs w:val="28"/>
        </w:rPr>
        <w:t>5 год,</w:t>
      </w:r>
      <w:r w:rsidRPr="00A042CF">
        <w:rPr>
          <w:sz w:val="28"/>
          <w:szCs w:val="28"/>
        </w:rPr>
        <w:t xml:space="preserve"> </w:t>
      </w:r>
      <w:r>
        <w:rPr>
          <w:color w:val="000000"/>
          <w:sz w:val="28"/>
          <w:szCs w:val="28"/>
        </w:rPr>
        <w:t xml:space="preserve">и </w:t>
      </w:r>
      <w:r w:rsidR="00F5340B">
        <w:rPr>
          <w:color w:val="000000"/>
          <w:sz w:val="28"/>
          <w:szCs w:val="28"/>
        </w:rPr>
        <w:t>в 2 раза</w:t>
      </w:r>
      <w:r>
        <w:rPr>
          <w:color w:val="000000"/>
          <w:sz w:val="28"/>
          <w:szCs w:val="28"/>
        </w:rPr>
        <w:t xml:space="preserve"> больше фактического исполнения за 2014 год</w:t>
      </w:r>
      <w:r w:rsidRPr="00B41171">
        <w:rPr>
          <w:color w:val="000000"/>
          <w:sz w:val="28"/>
          <w:szCs w:val="28"/>
        </w:rPr>
        <w:t>.</w:t>
      </w:r>
    </w:p>
    <w:p w:rsidR="00274563" w:rsidRDefault="00274563" w:rsidP="00274563">
      <w:pPr>
        <w:pStyle w:val="a3"/>
        <w:spacing w:after="0"/>
        <w:ind w:firstLine="560"/>
        <w:jc w:val="both"/>
        <w:rPr>
          <w:rFonts w:ascii="Times New Roman" w:hAnsi="Times New Roman"/>
          <w:sz w:val="28"/>
          <w:szCs w:val="28"/>
        </w:rPr>
      </w:pPr>
      <w:r w:rsidRPr="00A042CF">
        <w:rPr>
          <w:rFonts w:ascii="Times New Roman" w:hAnsi="Times New Roman"/>
          <w:sz w:val="28"/>
          <w:szCs w:val="28"/>
        </w:rPr>
        <w:t>Согласно пояснительной записке к проекту бюджета, по подр</w:t>
      </w:r>
      <w:r>
        <w:rPr>
          <w:rFonts w:ascii="Times New Roman" w:hAnsi="Times New Roman"/>
          <w:sz w:val="28"/>
          <w:szCs w:val="28"/>
        </w:rPr>
        <w:t xml:space="preserve">азделу на 2016 год предусмотрены расходы </w:t>
      </w:r>
      <w:r w:rsidR="00A35CA5">
        <w:rPr>
          <w:rFonts w:ascii="Times New Roman" w:hAnsi="Times New Roman"/>
          <w:sz w:val="28"/>
          <w:szCs w:val="28"/>
        </w:rPr>
        <w:t xml:space="preserve">организацию уличного освещения </w:t>
      </w:r>
      <w:r w:rsidR="0017413E">
        <w:rPr>
          <w:rFonts w:ascii="Times New Roman" w:hAnsi="Times New Roman"/>
          <w:sz w:val="28"/>
          <w:szCs w:val="28"/>
        </w:rPr>
        <w:t xml:space="preserve">в </w:t>
      </w:r>
      <w:r w:rsidR="008A5A8B">
        <w:rPr>
          <w:rFonts w:ascii="Times New Roman" w:hAnsi="Times New Roman"/>
          <w:sz w:val="28"/>
          <w:szCs w:val="28"/>
        </w:rPr>
        <w:t>объеме 8 997,8 тыс. руб., в том числе на оплату электроэнергии уличного освещения -5 777,4 тыс. руб., на обслуживание и ремонт сети уличного освещения -</w:t>
      </w:r>
      <w:r>
        <w:rPr>
          <w:rFonts w:ascii="Times New Roman" w:hAnsi="Times New Roman"/>
          <w:sz w:val="28"/>
          <w:szCs w:val="28"/>
        </w:rPr>
        <w:t xml:space="preserve"> в объеме </w:t>
      </w:r>
      <w:r w:rsidR="004B6404">
        <w:rPr>
          <w:rFonts w:ascii="Times New Roman" w:hAnsi="Times New Roman"/>
          <w:sz w:val="28"/>
          <w:szCs w:val="28"/>
        </w:rPr>
        <w:t>3 120,4</w:t>
      </w:r>
      <w:r>
        <w:rPr>
          <w:rFonts w:ascii="Times New Roman" w:hAnsi="Times New Roman"/>
          <w:sz w:val="28"/>
          <w:szCs w:val="28"/>
        </w:rPr>
        <w:t xml:space="preserve"> тыс. руб.</w:t>
      </w:r>
    </w:p>
    <w:p w:rsidR="007F4CAD" w:rsidRDefault="009851AB" w:rsidP="00274563">
      <w:pPr>
        <w:pStyle w:val="a3"/>
        <w:spacing w:after="0"/>
        <w:ind w:firstLine="560"/>
        <w:jc w:val="both"/>
        <w:rPr>
          <w:rFonts w:ascii="Times New Roman" w:hAnsi="Times New Roman"/>
          <w:sz w:val="28"/>
          <w:szCs w:val="28"/>
        </w:rPr>
      </w:pPr>
      <w:r>
        <w:rPr>
          <w:rFonts w:ascii="Times New Roman" w:hAnsi="Times New Roman"/>
          <w:sz w:val="28"/>
          <w:szCs w:val="28"/>
        </w:rPr>
        <w:t>На расходы по озеленению</w:t>
      </w:r>
      <w:r w:rsidR="007F4CAD">
        <w:rPr>
          <w:rFonts w:ascii="Times New Roman" w:hAnsi="Times New Roman"/>
          <w:sz w:val="28"/>
          <w:szCs w:val="28"/>
        </w:rPr>
        <w:t xml:space="preserve"> предусмотрены средства в объеме 1 054,5</w:t>
      </w:r>
      <w:r>
        <w:rPr>
          <w:rFonts w:ascii="Times New Roman" w:hAnsi="Times New Roman"/>
          <w:sz w:val="28"/>
          <w:szCs w:val="28"/>
        </w:rPr>
        <w:t xml:space="preserve"> </w:t>
      </w:r>
      <w:r w:rsidR="007F4CAD">
        <w:rPr>
          <w:rFonts w:ascii="Times New Roman" w:hAnsi="Times New Roman"/>
          <w:sz w:val="28"/>
          <w:szCs w:val="28"/>
        </w:rPr>
        <w:t>тыс. руб.,</w:t>
      </w:r>
      <w:r>
        <w:rPr>
          <w:rFonts w:ascii="Times New Roman" w:hAnsi="Times New Roman"/>
          <w:sz w:val="28"/>
          <w:szCs w:val="28"/>
        </w:rPr>
        <w:t xml:space="preserve"> </w:t>
      </w:r>
      <w:r w:rsidR="007F4CAD">
        <w:rPr>
          <w:rFonts w:ascii="Times New Roman" w:hAnsi="Times New Roman"/>
          <w:sz w:val="28"/>
          <w:szCs w:val="28"/>
        </w:rPr>
        <w:t>организацию и содержанию мест захоронений – 777,8 тыс. руб.</w:t>
      </w:r>
    </w:p>
    <w:p w:rsidR="006F2441" w:rsidRDefault="006F2441" w:rsidP="00274563">
      <w:pPr>
        <w:pStyle w:val="a3"/>
        <w:spacing w:after="0"/>
        <w:ind w:firstLine="560"/>
        <w:jc w:val="both"/>
        <w:rPr>
          <w:rFonts w:ascii="Times New Roman" w:hAnsi="Times New Roman"/>
          <w:sz w:val="28"/>
          <w:szCs w:val="28"/>
        </w:rPr>
      </w:pPr>
      <w:r>
        <w:rPr>
          <w:rFonts w:ascii="Times New Roman" w:hAnsi="Times New Roman"/>
          <w:sz w:val="28"/>
          <w:szCs w:val="28"/>
        </w:rPr>
        <w:t>На выполнение прочих мероприятий по благоустройству предусмотрены средства</w:t>
      </w:r>
      <w:r w:rsidR="00913BC0">
        <w:rPr>
          <w:rFonts w:ascii="Times New Roman" w:hAnsi="Times New Roman"/>
          <w:sz w:val="28"/>
          <w:szCs w:val="28"/>
        </w:rPr>
        <w:t xml:space="preserve"> в объеме 7 408,5 тыс. руб., в том числе содержание тротуаров и скверов </w:t>
      </w:r>
      <w:r w:rsidR="00133360">
        <w:rPr>
          <w:rFonts w:ascii="Times New Roman" w:hAnsi="Times New Roman"/>
          <w:sz w:val="28"/>
          <w:szCs w:val="28"/>
        </w:rPr>
        <w:t>– 2 129</w:t>
      </w:r>
      <w:r w:rsidR="00913BC0">
        <w:rPr>
          <w:rFonts w:ascii="Times New Roman" w:hAnsi="Times New Roman"/>
          <w:sz w:val="28"/>
          <w:szCs w:val="28"/>
        </w:rPr>
        <w:t xml:space="preserve"> тыс. руб., на ремонт фонтана в сквере по ул. Кирова -2 000,0 тыс. руб.,</w:t>
      </w:r>
      <w:r w:rsidR="00133360">
        <w:rPr>
          <w:rFonts w:ascii="Times New Roman" w:hAnsi="Times New Roman"/>
          <w:sz w:val="28"/>
          <w:szCs w:val="28"/>
        </w:rPr>
        <w:t xml:space="preserve"> </w:t>
      </w:r>
      <w:r w:rsidR="00E51645">
        <w:rPr>
          <w:rFonts w:ascii="Times New Roman" w:hAnsi="Times New Roman"/>
          <w:sz w:val="28"/>
          <w:szCs w:val="28"/>
        </w:rPr>
        <w:t>ремонт тротуаров и скверов – 3 049,5 тыс. руб., приобретение объектов благоустройства (флажной продукции, элементов детской площадки) – 230,0 тыс. руб.</w:t>
      </w:r>
    </w:p>
    <w:p w:rsidR="00274563" w:rsidRDefault="00274563" w:rsidP="00274563">
      <w:pPr>
        <w:pStyle w:val="a3"/>
        <w:spacing w:after="0"/>
        <w:ind w:firstLine="560"/>
        <w:jc w:val="both"/>
        <w:rPr>
          <w:rFonts w:ascii="Times New Roman" w:hAnsi="Times New Roman"/>
          <w:sz w:val="28"/>
          <w:szCs w:val="28"/>
        </w:rPr>
      </w:pPr>
      <w:r w:rsidRPr="00CF4F3B">
        <w:rPr>
          <w:rFonts w:ascii="Times New Roman" w:hAnsi="Times New Roman"/>
          <w:sz w:val="28"/>
          <w:szCs w:val="28"/>
        </w:rPr>
        <w:lastRenderedPageBreak/>
        <w:t xml:space="preserve">Указанные расходы составят </w:t>
      </w:r>
      <w:r w:rsidR="002248F2">
        <w:rPr>
          <w:rFonts w:ascii="Times New Roman" w:hAnsi="Times New Roman"/>
          <w:sz w:val="28"/>
          <w:szCs w:val="28"/>
        </w:rPr>
        <w:t>40</w:t>
      </w:r>
      <w:r w:rsidRPr="00CF4F3B">
        <w:rPr>
          <w:rFonts w:ascii="Times New Roman" w:hAnsi="Times New Roman"/>
          <w:sz w:val="28"/>
          <w:szCs w:val="28"/>
        </w:rPr>
        <w:t>% в общей сумме расходов по разд</w:t>
      </w:r>
      <w:r>
        <w:rPr>
          <w:rFonts w:ascii="Times New Roman" w:hAnsi="Times New Roman"/>
          <w:sz w:val="28"/>
          <w:szCs w:val="28"/>
        </w:rPr>
        <w:t>елу.</w:t>
      </w:r>
    </w:p>
    <w:p w:rsidR="00842D35" w:rsidRDefault="00842D35" w:rsidP="00274563">
      <w:pPr>
        <w:pStyle w:val="a3"/>
        <w:spacing w:after="0"/>
        <w:ind w:firstLine="560"/>
        <w:jc w:val="both"/>
        <w:rPr>
          <w:rFonts w:ascii="Times New Roman" w:hAnsi="Times New Roman"/>
          <w:sz w:val="28"/>
          <w:szCs w:val="28"/>
        </w:rPr>
      </w:pPr>
    </w:p>
    <w:p w:rsidR="00842D35" w:rsidRPr="00BF1067" w:rsidRDefault="00842D35" w:rsidP="00842D35">
      <w:pPr>
        <w:pStyle w:val="a3"/>
        <w:spacing w:after="0"/>
        <w:rPr>
          <w:rFonts w:ascii="Times New Roman" w:hAnsi="Times New Roman"/>
          <w:b/>
          <w:color w:val="auto"/>
          <w:sz w:val="28"/>
          <w:szCs w:val="28"/>
        </w:rPr>
      </w:pPr>
      <w:r w:rsidRPr="00BF1067">
        <w:rPr>
          <w:rFonts w:ascii="Times New Roman" w:hAnsi="Times New Roman"/>
          <w:b/>
          <w:color w:val="auto"/>
          <w:sz w:val="28"/>
          <w:szCs w:val="28"/>
        </w:rPr>
        <w:t>050</w:t>
      </w:r>
      <w:r w:rsidR="001B10D6" w:rsidRPr="00BF1067">
        <w:rPr>
          <w:rFonts w:ascii="Times New Roman" w:hAnsi="Times New Roman"/>
          <w:b/>
          <w:color w:val="auto"/>
          <w:sz w:val="28"/>
          <w:szCs w:val="28"/>
        </w:rPr>
        <w:t>5</w:t>
      </w:r>
      <w:r w:rsidRPr="00BF1067">
        <w:rPr>
          <w:rFonts w:ascii="Times New Roman" w:hAnsi="Times New Roman"/>
          <w:b/>
          <w:color w:val="auto"/>
          <w:sz w:val="28"/>
          <w:szCs w:val="28"/>
        </w:rPr>
        <w:t xml:space="preserve"> «</w:t>
      </w:r>
      <w:r w:rsidR="001B10D6" w:rsidRPr="00BF1067">
        <w:rPr>
          <w:rFonts w:ascii="Times New Roman" w:hAnsi="Times New Roman"/>
          <w:b/>
          <w:color w:val="auto"/>
          <w:sz w:val="28"/>
          <w:szCs w:val="28"/>
        </w:rPr>
        <w:t>Другие вопросы в области жилищно-коммунального хозяй</w:t>
      </w:r>
      <w:r w:rsidR="006760C4" w:rsidRPr="00BF1067">
        <w:rPr>
          <w:rFonts w:ascii="Times New Roman" w:hAnsi="Times New Roman"/>
          <w:b/>
          <w:color w:val="auto"/>
          <w:sz w:val="28"/>
          <w:szCs w:val="28"/>
        </w:rPr>
        <w:t>с</w:t>
      </w:r>
      <w:r w:rsidR="001B10D6" w:rsidRPr="00BF1067">
        <w:rPr>
          <w:rFonts w:ascii="Times New Roman" w:hAnsi="Times New Roman"/>
          <w:b/>
          <w:color w:val="auto"/>
          <w:sz w:val="28"/>
          <w:szCs w:val="28"/>
        </w:rPr>
        <w:t>тва</w:t>
      </w:r>
      <w:r w:rsidRPr="00BF1067">
        <w:rPr>
          <w:rFonts w:ascii="Times New Roman" w:hAnsi="Times New Roman"/>
          <w:b/>
          <w:color w:val="auto"/>
          <w:sz w:val="28"/>
          <w:szCs w:val="28"/>
        </w:rPr>
        <w:t>»</w:t>
      </w:r>
    </w:p>
    <w:p w:rsidR="006760C4" w:rsidRDefault="006760C4" w:rsidP="00842D35">
      <w:pPr>
        <w:pStyle w:val="a3"/>
        <w:spacing w:after="0"/>
        <w:rPr>
          <w:rFonts w:ascii="Times New Roman" w:hAnsi="Times New Roman"/>
          <w:b/>
          <w:i/>
          <w:color w:val="auto"/>
          <w:sz w:val="28"/>
          <w:szCs w:val="28"/>
        </w:rPr>
      </w:pPr>
    </w:p>
    <w:p w:rsidR="006760C4" w:rsidRDefault="006760C4" w:rsidP="006760C4">
      <w:pPr>
        <w:pStyle w:val="a4"/>
        <w:ind w:firstLine="567"/>
        <w:rPr>
          <w:color w:val="000000"/>
          <w:sz w:val="28"/>
          <w:szCs w:val="28"/>
        </w:rPr>
      </w:pPr>
      <w:r w:rsidRPr="00A042CF">
        <w:rPr>
          <w:sz w:val="28"/>
          <w:szCs w:val="28"/>
        </w:rPr>
        <w:t>По подразделу 0</w:t>
      </w:r>
      <w:r>
        <w:rPr>
          <w:sz w:val="28"/>
          <w:szCs w:val="28"/>
        </w:rPr>
        <w:t>505 на 2016</w:t>
      </w:r>
      <w:r w:rsidRPr="00A042CF">
        <w:rPr>
          <w:sz w:val="28"/>
          <w:szCs w:val="28"/>
        </w:rPr>
        <w:t xml:space="preserve"> год предусмотрены ассигнования в размере </w:t>
      </w:r>
      <w:r w:rsidR="00B53271">
        <w:rPr>
          <w:sz w:val="28"/>
          <w:szCs w:val="28"/>
        </w:rPr>
        <w:t>6 293,0</w:t>
      </w:r>
      <w:r w:rsidRPr="00A042CF">
        <w:rPr>
          <w:sz w:val="28"/>
          <w:szCs w:val="28"/>
        </w:rPr>
        <w:t xml:space="preserve"> тыс. рублей, что на </w:t>
      </w:r>
      <w:r w:rsidR="0023258D">
        <w:rPr>
          <w:sz w:val="28"/>
          <w:szCs w:val="28"/>
        </w:rPr>
        <w:t>1 374</w:t>
      </w:r>
      <w:r>
        <w:rPr>
          <w:sz w:val="28"/>
          <w:szCs w:val="28"/>
        </w:rPr>
        <w:t>,</w:t>
      </w:r>
      <w:r w:rsidR="0023258D">
        <w:rPr>
          <w:sz w:val="28"/>
          <w:szCs w:val="28"/>
        </w:rPr>
        <w:t>0</w:t>
      </w:r>
      <w:r w:rsidRPr="00A042CF">
        <w:rPr>
          <w:sz w:val="28"/>
          <w:szCs w:val="28"/>
        </w:rPr>
        <w:t xml:space="preserve"> тыс. рублей или </w:t>
      </w:r>
      <w:r>
        <w:rPr>
          <w:sz w:val="28"/>
          <w:szCs w:val="28"/>
        </w:rPr>
        <w:t xml:space="preserve">на </w:t>
      </w:r>
      <w:r w:rsidR="0023258D">
        <w:rPr>
          <w:sz w:val="28"/>
          <w:szCs w:val="28"/>
        </w:rPr>
        <w:t>28</w:t>
      </w:r>
      <w:r>
        <w:rPr>
          <w:sz w:val="28"/>
          <w:szCs w:val="28"/>
        </w:rPr>
        <w:t>% больше</w:t>
      </w:r>
      <w:r w:rsidRPr="00A042CF">
        <w:rPr>
          <w:sz w:val="28"/>
          <w:szCs w:val="28"/>
        </w:rPr>
        <w:t xml:space="preserve"> ожидаемого исполнения за 201</w:t>
      </w:r>
      <w:r>
        <w:rPr>
          <w:sz w:val="28"/>
          <w:szCs w:val="28"/>
        </w:rPr>
        <w:t>5 год,</w:t>
      </w:r>
      <w:r w:rsidRPr="00A042CF">
        <w:rPr>
          <w:sz w:val="28"/>
          <w:szCs w:val="28"/>
        </w:rPr>
        <w:t xml:space="preserve"> </w:t>
      </w:r>
      <w:r>
        <w:rPr>
          <w:color w:val="000000"/>
          <w:sz w:val="28"/>
          <w:szCs w:val="28"/>
        </w:rPr>
        <w:t xml:space="preserve">и </w:t>
      </w:r>
      <w:r w:rsidR="0023258D">
        <w:rPr>
          <w:color w:val="000000"/>
          <w:sz w:val="28"/>
          <w:szCs w:val="28"/>
        </w:rPr>
        <w:t>на 85%</w:t>
      </w:r>
      <w:r>
        <w:rPr>
          <w:color w:val="000000"/>
          <w:sz w:val="28"/>
          <w:szCs w:val="28"/>
        </w:rPr>
        <w:t xml:space="preserve"> больше фактического исполнения за 2014 год</w:t>
      </w:r>
      <w:r w:rsidRPr="00B41171">
        <w:rPr>
          <w:color w:val="000000"/>
          <w:sz w:val="28"/>
          <w:szCs w:val="28"/>
        </w:rPr>
        <w:t>.</w:t>
      </w:r>
    </w:p>
    <w:p w:rsidR="00463245" w:rsidRDefault="0023258D" w:rsidP="0023258D">
      <w:pPr>
        <w:pStyle w:val="a3"/>
        <w:spacing w:after="0"/>
        <w:ind w:firstLine="560"/>
        <w:jc w:val="both"/>
        <w:rPr>
          <w:rFonts w:ascii="Times New Roman" w:hAnsi="Times New Roman"/>
          <w:sz w:val="28"/>
          <w:szCs w:val="28"/>
        </w:rPr>
      </w:pPr>
      <w:r w:rsidRPr="00A042CF">
        <w:rPr>
          <w:rFonts w:ascii="Times New Roman" w:hAnsi="Times New Roman"/>
          <w:sz w:val="28"/>
          <w:szCs w:val="28"/>
        </w:rPr>
        <w:t>Согласно пояснител</w:t>
      </w:r>
      <w:r>
        <w:rPr>
          <w:rFonts w:ascii="Times New Roman" w:hAnsi="Times New Roman"/>
          <w:sz w:val="28"/>
          <w:szCs w:val="28"/>
        </w:rPr>
        <w:t xml:space="preserve">ьной записке к проекту бюджета на 2016 год </w:t>
      </w:r>
      <w:r w:rsidR="00463245">
        <w:rPr>
          <w:rFonts w:ascii="Times New Roman" w:hAnsi="Times New Roman"/>
          <w:sz w:val="28"/>
          <w:szCs w:val="28"/>
        </w:rPr>
        <w:t xml:space="preserve">по подразделу </w:t>
      </w:r>
      <w:r>
        <w:rPr>
          <w:rFonts w:ascii="Times New Roman" w:hAnsi="Times New Roman"/>
          <w:sz w:val="28"/>
          <w:szCs w:val="28"/>
        </w:rPr>
        <w:t xml:space="preserve">предусмотрены расходы </w:t>
      </w:r>
      <w:r w:rsidR="00463245">
        <w:rPr>
          <w:rFonts w:ascii="Times New Roman" w:hAnsi="Times New Roman"/>
          <w:sz w:val="28"/>
          <w:szCs w:val="28"/>
        </w:rPr>
        <w:t>на обеспечение выполнения функций МКУ «Городское хозяйство». Увеличение планируемых расходов связано с увеличение штатной численности работников МКУ «Городское хозяйство» на 5 единиц для выполнения работ по уборке города и усиления контроля за выполнением правил благоустройства территории Сортавальского городского поселения.</w:t>
      </w:r>
    </w:p>
    <w:p w:rsidR="0076637A" w:rsidRDefault="0076637A" w:rsidP="0076637A">
      <w:pPr>
        <w:pStyle w:val="a3"/>
        <w:spacing w:after="0"/>
        <w:ind w:firstLine="560"/>
        <w:jc w:val="both"/>
        <w:rPr>
          <w:rFonts w:ascii="Times New Roman" w:hAnsi="Times New Roman"/>
          <w:sz w:val="28"/>
          <w:szCs w:val="28"/>
        </w:rPr>
      </w:pPr>
      <w:r w:rsidRPr="00CF4F3B">
        <w:rPr>
          <w:rFonts w:ascii="Times New Roman" w:hAnsi="Times New Roman"/>
          <w:sz w:val="28"/>
          <w:szCs w:val="28"/>
        </w:rPr>
        <w:t xml:space="preserve">Указанные расходы составят </w:t>
      </w:r>
      <w:r>
        <w:rPr>
          <w:rFonts w:ascii="Times New Roman" w:hAnsi="Times New Roman"/>
          <w:sz w:val="28"/>
          <w:szCs w:val="28"/>
        </w:rPr>
        <w:t>14</w:t>
      </w:r>
      <w:r w:rsidRPr="00CF4F3B">
        <w:rPr>
          <w:rFonts w:ascii="Times New Roman" w:hAnsi="Times New Roman"/>
          <w:sz w:val="28"/>
          <w:szCs w:val="28"/>
        </w:rPr>
        <w:t>% в общей сумме расходов по разд</w:t>
      </w:r>
      <w:r>
        <w:rPr>
          <w:rFonts w:ascii="Times New Roman" w:hAnsi="Times New Roman"/>
          <w:sz w:val="28"/>
          <w:szCs w:val="28"/>
        </w:rPr>
        <w:t>елу.</w:t>
      </w:r>
    </w:p>
    <w:p w:rsidR="0076637A" w:rsidRDefault="0076637A" w:rsidP="0023258D">
      <w:pPr>
        <w:pStyle w:val="a3"/>
        <w:spacing w:after="0"/>
        <w:ind w:firstLine="560"/>
        <w:jc w:val="both"/>
        <w:rPr>
          <w:rFonts w:ascii="Times New Roman" w:hAnsi="Times New Roman"/>
          <w:sz w:val="28"/>
          <w:szCs w:val="28"/>
        </w:rPr>
      </w:pPr>
    </w:p>
    <w:p w:rsidR="00BF1067" w:rsidRDefault="00BF1067" w:rsidP="00BF1067">
      <w:pPr>
        <w:pStyle w:val="a3"/>
        <w:spacing w:after="0"/>
        <w:ind w:firstLine="560"/>
        <w:jc w:val="center"/>
        <w:rPr>
          <w:rStyle w:val="aa"/>
          <w:rFonts w:ascii="Times New Roman" w:hAnsi="Times New Roman"/>
          <w:sz w:val="28"/>
          <w:szCs w:val="28"/>
        </w:rPr>
      </w:pPr>
    </w:p>
    <w:p w:rsidR="00BF1067" w:rsidRDefault="00BF1067" w:rsidP="00BF1067">
      <w:pPr>
        <w:pStyle w:val="a3"/>
        <w:spacing w:after="0"/>
        <w:ind w:firstLine="560"/>
        <w:jc w:val="center"/>
        <w:rPr>
          <w:rStyle w:val="aa"/>
          <w:rFonts w:ascii="Times New Roman" w:hAnsi="Times New Roman"/>
          <w:sz w:val="28"/>
          <w:szCs w:val="28"/>
        </w:rPr>
      </w:pPr>
      <w:r w:rsidRPr="002211AA">
        <w:rPr>
          <w:rStyle w:val="aa"/>
          <w:rFonts w:ascii="Times New Roman" w:hAnsi="Times New Roman"/>
          <w:sz w:val="28"/>
          <w:szCs w:val="28"/>
        </w:rPr>
        <w:t xml:space="preserve">Раздел </w:t>
      </w:r>
      <w:r>
        <w:rPr>
          <w:rStyle w:val="aa"/>
          <w:rFonts w:ascii="Times New Roman" w:hAnsi="Times New Roman"/>
          <w:sz w:val="28"/>
          <w:szCs w:val="28"/>
        </w:rPr>
        <w:t>07</w:t>
      </w:r>
      <w:r w:rsidRPr="002211AA">
        <w:rPr>
          <w:rStyle w:val="aa"/>
          <w:rFonts w:ascii="Times New Roman" w:hAnsi="Times New Roman"/>
          <w:sz w:val="28"/>
          <w:szCs w:val="28"/>
        </w:rPr>
        <w:t>00 «</w:t>
      </w:r>
      <w:r>
        <w:rPr>
          <w:rStyle w:val="aa"/>
          <w:rFonts w:ascii="Times New Roman" w:hAnsi="Times New Roman"/>
          <w:sz w:val="28"/>
          <w:szCs w:val="28"/>
        </w:rPr>
        <w:t>Образование</w:t>
      </w:r>
      <w:r w:rsidRPr="002211AA">
        <w:rPr>
          <w:rStyle w:val="aa"/>
          <w:rFonts w:ascii="Times New Roman" w:hAnsi="Times New Roman"/>
          <w:sz w:val="28"/>
          <w:szCs w:val="28"/>
        </w:rPr>
        <w:t>»</w:t>
      </w:r>
    </w:p>
    <w:p w:rsidR="00BF1067" w:rsidRDefault="00BF1067" w:rsidP="00BF1067">
      <w:pPr>
        <w:pStyle w:val="a3"/>
        <w:spacing w:after="0"/>
        <w:ind w:firstLine="560"/>
        <w:rPr>
          <w:rStyle w:val="aa"/>
          <w:rFonts w:ascii="Times New Roman" w:hAnsi="Times New Roman"/>
          <w:sz w:val="28"/>
          <w:szCs w:val="28"/>
        </w:rPr>
      </w:pPr>
      <w:r>
        <w:rPr>
          <w:rStyle w:val="aa"/>
          <w:rFonts w:ascii="Times New Roman" w:hAnsi="Times New Roman"/>
          <w:sz w:val="28"/>
          <w:szCs w:val="28"/>
        </w:rPr>
        <w:t>0707 «Молодежная политика и оздоровление детей»</w:t>
      </w:r>
    </w:p>
    <w:p w:rsidR="00BF1067" w:rsidRDefault="00BF1067" w:rsidP="00BF1067">
      <w:pPr>
        <w:pStyle w:val="a4"/>
        <w:ind w:firstLine="567"/>
        <w:rPr>
          <w:sz w:val="28"/>
          <w:szCs w:val="28"/>
        </w:rPr>
      </w:pPr>
    </w:p>
    <w:p w:rsidR="00481886" w:rsidRDefault="00BF1067" w:rsidP="00BF1067">
      <w:pPr>
        <w:pStyle w:val="a4"/>
        <w:ind w:firstLine="567"/>
        <w:rPr>
          <w:sz w:val="28"/>
          <w:szCs w:val="28"/>
        </w:rPr>
      </w:pPr>
      <w:r w:rsidRPr="00A042CF">
        <w:rPr>
          <w:sz w:val="28"/>
          <w:szCs w:val="28"/>
        </w:rPr>
        <w:t xml:space="preserve">По подразделу </w:t>
      </w:r>
      <w:r>
        <w:rPr>
          <w:sz w:val="28"/>
          <w:szCs w:val="28"/>
        </w:rPr>
        <w:t>0707 на 2016</w:t>
      </w:r>
      <w:r w:rsidRPr="00A042CF">
        <w:rPr>
          <w:sz w:val="28"/>
          <w:szCs w:val="28"/>
        </w:rPr>
        <w:t xml:space="preserve"> год предусмотрены ассигнования в размере </w:t>
      </w:r>
      <w:r>
        <w:rPr>
          <w:sz w:val="28"/>
          <w:szCs w:val="28"/>
        </w:rPr>
        <w:t>200,0</w:t>
      </w:r>
      <w:r w:rsidRPr="00A042CF">
        <w:rPr>
          <w:sz w:val="28"/>
          <w:szCs w:val="28"/>
        </w:rPr>
        <w:t xml:space="preserve"> тыс. рублей, </w:t>
      </w:r>
      <w:r>
        <w:rPr>
          <w:sz w:val="28"/>
          <w:szCs w:val="28"/>
        </w:rPr>
        <w:t>на уровне</w:t>
      </w:r>
      <w:r w:rsidRPr="00A042CF">
        <w:rPr>
          <w:sz w:val="28"/>
          <w:szCs w:val="28"/>
        </w:rPr>
        <w:t xml:space="preserve"> ожидаемого исполнения за 201</w:t>
      </w:r>
      <w:r>
        <w:rPr>
          <w:sz w:val="28"/>
          <w:szCs w:val="28"/>
        </w:rPr>
        <w:t>5 год,</w:t>
      </w:r>
      <w:r w:rsidRPr="00A042CF">
        <w:rPr>
          <w:sz w:val="28"/>
          <w:szCs w:val="28"/>
        </w:rPr>
        <w:t xml:space="preserve"> </w:t>
      </w:r>
      <w:r>
        <w:rPr>
          <w:color w:val="000000"/>
          <w:sz w:val="28"/>
          <w:szCs w:val="28"/>
        </w:rPr>
        <w:t>и на 33% больше фактического исполнения за 2014 год</w:t>
      </w:r>
      <w:r w:rsidRPr="00B41171">
        <w:rPr>
          <w:color w:val="000000"/>
          <w:sz w:val="28"/>
          <w:szCs w:val="28"/>
        </w:rPr>
        <w:t>.</w:t>
      </w:r>
      <w:r w:rsidR="00481886" w:rsidRPr="00481886">
        <w:rPr>
          <w:sz w:val="28"/>
          <w:szCs w:val="28"/>
        </w:rPr>
        <w:t xml:space="preserve"> </w:t>
      </w:r>
    </w:p>
    <w:p w:rsidR="00BF1067" w:rsidRDefault="00481886" w:rsidP="00BF1067">
      <w:pPr>
        <w:pStyle w:val="a4"/>
        <w:ind w:firstLine="567"/>
        <w:rPr>
          <w:color w:val="000000"/>
          <w:sz w:val="28"/>
          <w:szCs w:val="28"/>
        </w:rPr>
      </w:pPr>
      <w:r w:rsidRPr="00F50B4B">
        <w:rPr>
          <w:sz w:val="28"/>
          <w:szCs w:val="28"/>
        </w:rPr>
        <w:t>Удельный вес расходов данного раздела в общем объеме расходо</w:t>
      </w:r>
      <w:r>
        <w:rPr>
          <w:sz w:val="28"/>
          <w:szCs w:val="28"/>
        </w:rPr>
        <w:t>в бюджета на 2016 год прогнозируется – 0,2</w:t>
      </w:r>
      <w:r w:rsidRPr="00F50B4B">
        <w:rPr>
          <w:sz w:val="28"/>
          <w:szCs w:val="28"/>
        </w:rPr>
        <w:t>%.</w:t>
      </w:r>
    </w:p>
    <w:p w:rsidR="00096E23" w:rsidRDefault="00BF1067" w:rsidP="00096E23">
      <w:pPr>
        <w:pStyle w:val="a3"/>
        <w:spacing w:after="0"/>
        <w:ind w:firstLine="560"/>
        <w:jc w:val="both"/>
        <w:rPr>
          <w:rFonts w:ascii="Times New Roman" w:hAnsi="Times New Roman"/>
          <w:sz w:val="28"/>
          <w:szCs w:val="28"/>
        </w:rPr>
      </w:pPr>
      <w:r w:rsidRPr="00A042CF">
        <w:rPr>
          <w:rFonts w:ascii="Times New Roman" w:hAnsi="Times New Roman"/>
          <w:sz w:val="28"/>
          <w:szCs w:val="28"/>
        </w:rPr>
        <w:t>Согласно пояснител</w:t>
      </w:r>
      <w:r>
        <w:rPr>
          <w:rFonts w:ascii="Times New Roman" w:hAnsi="Times New Roman"/>
          <w:sz w:val="28"/>
          <w:szCs w:val="28"/>
        </w:rPr>
        <w:t xml:space="preserve">ьной записке к проекту бюджета на 2016 год по подразделу </w:t>
      </w:r>
      <w:r w:rsidR="003B7390">
        <w:rPr>
          <w:rFonts w:ascii="Times New Roman" w:hAnsi="Times New Roman"/>
          <w:sz w:val="28"/>
          <w:szCs w:val="28"/>
        </w:rPr>
        <w:t xml:space="preserve">бюджетные ассигнования планируется направить на организацию и проведение мероприятий </w:t>
      </w:r>
      <w:r w:rsidR="00096E23">
        <w:rPr>
          <w:rFonts w:ascii="Times New Roman" w:hAnsi="Times New Roman"/>
          <w:sz w:val="28"/>
          <w:szCs w:val="28"/>
        </w:rPr>
        <w:t>для молодежи согласно Плана мероприятий по молодежной политике на 2016 год.</w:t>
      </w:r>
    </w:p>
    <w:p w:rsidR="00BF1067" w:rsidRDefault="00BF1067" w:rsidP="00D540B8">
      <w:pPr>
        <w:pStyle w:val="a3"/>
        <w:spacing w:after="0"/>
        <w:ind w:firstLine="560"/>
        <w:rPr>
          <w:rStyle w:val="aa"/>
          <w:rFonts w:ascii="Times New Roman" w:hAnsi="Times New Roman"/>
          <w:sz w:val="28"/>
          <w:szCs w:val="28"/>
        </w:rPr>
      </w:pPr>
    </w:p>
    <w:p w:rsidR="005B1C83" w:rsidRDefault="005B1C83" w:rsidP="002211AA">
      <w:pPr>
        <w:pStyle w:val="a3"/>
        <w:spacing w:after="0"/>
        <w:ind w:firstLine="560"/>
        <w:jc w:val="center"/>
        <w:rPr>
          <w:rStyle w:val="aa"/>
          <w:rFonts w:ascii="Times New Roman" w:hAnsi="Times New Roman"/>
          <w:sz w:val="28"/>
          <w:szCs w:val="28"/>
        </w:rPr>
      </w:pPr>
      <w:r w:rsidRPr="002211AA">
        <w:rPr>
          <w:rStyle w:val="aa"/>
          <w:rFonts w:ascii="Times New Roman" w:hAnsi="Times New Roman"/>
          <w:sz w:val="28"/>
          <w:szCs w:val="28"/>
        </w:rPr>
        <w:t>Раздел 0800 «Культура, кинематография</w:t>
      </w:r>
      <w:r w:rsidR="00A53ED6">
        <w:rPr>
          <w:rStyle w:val="aa"/>
          <w:rFonts w:ascii="Times New Roman" w:hAnsi="Times New Roman"/>
          <w:sz w:val="28"/>
          <w:szCs w:val="28"/>
        </w:rPr>
        <w:t xml:space="preserve"> и средства массовой информации</w:t>
      </w:r>
      <w:r w:rsidRPr="002211AA">
        <w:rPr>
          <w:rStyle w:val="aa"/>
          <w:rFonts w:ascii="Times New Roman" w:hAnsi="Times New Roman"/>
          <w:sz w:val="28"/>
          <w:szCs w:val="28"/>
        </w:rPr>
        <w:t>»</w:t>
      </w:r>
    </w:p>
    <w:p w:rsidR="005B1C83" w:rsidRDefault="005B1C83" w:rsidP="002211AA">
      <w:pPr>
        <w:pStyle w:val="a3"/>
        <w:spacing w:after="0"/>
        <w:ind w:firstLine="560"/>
        <w:jc w:val="center"/>
        <w:rPr>
          <w:rStyle w:val="aa"/>
          <w:rFonts w:ascii="Times New Roman" w:hAnsi="Times New Roman"/>
          <w:sz w:val="28"/>
          <w:szCs w:val="28"/>
        </w:rPr>
      </w:pPr>
    </w:p>
    <w:p w:rsidR="005B1C83" w:rsidRPr="008F0D00" w:rsidRDefault="005B1C83" w:rsidP="007D51A6">
      <w:pPr>
        <w:pStyle w:val="a3"/>
        <w:spacing w:after="0"/>
        <w:ind w:firstLine="560"/>
        <w:jc w:val="both"/>
        <w:rPr>
          <w:rFonts w:ascii="Times New Roman" w:hAnsi="Times New Roman"/>
          <w:sz w:val="28"/>
          <w:szCs w:val="28"/>
        </w:rPr>
      </w:pPr>
      <w:r w:rsidRPr="008F0D00">
        <w:rPr>
          <w:rFonts w:ascii="Times New Roman" w:hAnsi="Times New Roman"/>
          <w:sz w:val="28"/>
          <w:szCs w:val="28"/>
        </w:rPr>
        <w:t>Расходы</w:t>
      </w:r>
      <w:r w:rsidR="008F0D00" w:rsidRPr="008F0D00">
        <w:rPr>
          <w:rFonts w:ascii="Times New Roman" w:hAnsi="Times New Roman"/>
          <w:sz w:val="28"/>
          <w:szCs w:val="28"/>
        </w:rPr>
        <w:t xml:space="preserve"> по разделу «</w:t>
      </w:r>
      <w:r w:rsidRPr="008F0D00">
        <w:rPr>
          <w:rFonts w:ascii="Times New Roman" w:hAnsi="Times New Roman"/>
          <w:sz w:val="28"/>
          <w:szCs w:val="28"/>
        </w:rPr>
        <w:t>Культура, кинематография</w:t>
      </w:r>
      <w:r w:rsidR="00B36144" w:rsidRPr="008F0D00">
        <w:rPr>
          <w:rStyle w:val="aa"/>
          <w:rFonts w:ascii="Times New Roman" w:hAnsi="Times New Roman"/>
          <w:sz w:val="28"/>
          <w:szCs w:val="28"/>
        </w:rPr>
        <w:t xml:space="preserve"> </w:t>
      </w:r>
      <w:r w:rsidR="00B36144" w:rsidRPr="008F0D00">
        <w:rPr>
          <w:rStyle w:val="aa"/>
          <w:rFonts w:ascii="Times New Roman" w:hAnsi="Times New Roman"/>
          <w:b w:val="0"/>
          <w:sz w:val="28"/>
          <w:szCs w:val="28"/>
        </w:rPr>
        <w:t>и средства массовой информации</w:t>
      </w:r>
      <w:r w:rsidR="008F0D00" w:rsidRPr="008F0D00">
        <w:rPr>
          <w:rFonts w:ascii="Times New Roman" w:hAnsi="Times New Roman"/>
          <w:sz w:val="28"/>
          <w:szCs w:val="28"/>
        </w:rPr>
        <w:t>»</w:t>
      </w:r>
      <w:r w:rsidRPr="008F0D00">
        <w:rPr>
          <w:rFonts w:ascii="Times New Roman" w:hAnsi="Times New Roman"/>
          <w:sz w:val="28"/>
          <w:szCs w:val="28"/>
        </w:rPr>
        <w:t xml:space="preserve"> предусмотрены на 201</w:t>
      </w:r>
      <w:r w:rsidR="00BA7431" w:rsidRPr="008F0D00">
        <w:rPr>
          <w:rFonts w:ascii="Times New Roman" w:hAnsi="Times New Roman"/>
          <w:sz w:val="28"/>
          <w:szCs w:val="28"/>
        </w:rPr>
        <w:t>6</w:t>
      </w:r>
      <w:r w:rsidRPr="008F0D00">
        <w:rPr>
          <w:rFonts w:ascii="Times New Roman" w:hAnsi="Times New Roman"/>
          <w:sz w:val="28"/>
          <w:szCs w:val="28"/>
        </w:rPr>
        <w:t xml:space="preserve"> год в сумме </w:t>
      </w:r>
      <w:r w:rsidR="00945B3D" w:rsidRPr="008F0D00">
        <w:rPr>
          <w:rFonts w:ascii="Times New Roman" w:hAnsi="Times New Roman"/>
          <w:sz w:val="28"/>
          <w:szCs w:val="28"/>
        </w:rPr>
        <w:t>15 400,</w:t>
      </w:r>
      <w:r w:rsidRPr="008F0D00">
        <w:rPr>
          <w:rFonts w:ascii="Times New Roman" w:hAnsi="Times New Roman"/>
          <w:sz w:val="28"/>
          <w:szCs w:val="28"/>
        </w:rPr>
        <w:t xml:space="preserve">0 тыс. рублей, что на </w:t>
      </w:r>
      <w:r w:rsidR="00C01344" w:rsidRPr="008F0D00">
        <w:rPr>
          <w:rFonts w:ascii="Times New Roman" w:hAnsi="Times New Roman"/>
          <w:sz w:val="28"/>
          <w:szCs w:val="28"/>
        </w:rPr>
        <w:t xml:space="preserve">12,5 </w:t>
      </w:r>
      <w:r w:rsidRPr="008F0D00">
        <w:rPr>
          <w:rFonts w:ascii="Times New Roman" w:hAnsi="Times New Roman"/>
          <w:sz w:val="28"/>
          <w:szCs w:val="28"/>
        </w:rPr>
        <w:t xml:space="preserve">тыс. рублей или на </w:t>
      </w:r>
      <w:r w:rsidR="00C01344" w:rsidRPr="008F0D00">
        <w:rPr>
          <w:rFonts w:ascii="Times New Roman" w:hAnsi="Times New Roman"/>
          <w:sz w:val="28"/>
          <w:szCs w:val="28"/>
        </w:rPr>
        <w:t>0,08</w:t>
      </w:r>
      <w:r w:rsidRPr="008F0D00">
        <w:rPr>
          <w:rFonts w:ascii="Times New Roman" w:hAnsi="Times New Roman"/>
          <w:sz w:val="28"/>
          <w:szCs w:val="28"/>
        </w:rPr>
        <w:t xml:space="preserve"> % больше</w:t>
      </w:r>
      <w:r w:rsidR="00F835D9" w:rsidRPr="008F0D00">
        <w:rPr>
          <w:rFonts w:ascii="Times New Roman" w:hAnsi="Times New Roman"/>
          <w:sz w:val="28"/>
          <w:szCs w:val="28"/>
        </w:rPr>
        <w:t xml:space="preserve"> ожидаемого исполнения за 2015</w:t>
      </w:r>
      <w:r w:rsidRPr="008F0D00">
        <w:rPr>
          <w:rFonts w:ascii="Times New Roman" w:hAnsi="Times New Roman"/>
          <w:sz w:val="28"/>
          <w:szCs w:val="28"/>
        </w:rPr>
        <w:t xml:space="preserve"> год </w:t>
      </w:r>
      <w:r w:rsidR="00F835D9" w:rsidRPr="008F0D00">
        <w:rPr>
          <w:rFonts w:ascii="Times New Roman" w:hAnsi="Times New Roman"/>
          <w:sz w:val="28"/>
          <w:szCs w:val="28"/>
        </w:rPr>
        <w:t>и на 14,5% больше фактического исполнения за 2014 год.</w:t>
      </w:r>
    </w:p>
    <w:p w:rsidR="000256F8" w:rsidRPr="000256F8" w:rsidRDefault="000256F8" w:rsidP="000256F8">
      <w:pPr>
        <w:spacing w:after="0" w:line="240" w:lineRule="auto"/>
        <w:ind w:firstLine="560"/>
        <w:jc w:val="both"/>
        <w:rPr>
          <w:rFonts w:ascii="Times New Roman" w:hAnsi="Times New Roman"/>
          <w:sz w:val="28"/>
          <w:szCs w:val="28"/>
        </w:rPr>
      </w:pPr>
      <w:r>
        <w:rPr>
          <w:rFonts w:ascii="Times New Roman" w:hAnsi="Times New Roman"/>
          <w:sz w:val="28"/>
          <w:szCs w:val="28"/>
        </w:rPr>
        <w:t>Б</w:t>
      </w:r>
      <w:r w:rsidR="005B1C83" w:rsidRPr="00E57592">
        <w:rPr>
          <w:rFonts w:ascii="Times New Roman" w:hAnsi="Times New Roman"/>
          <w:sz w:val="28"/>
          <w:szCs w:val="28"/>
        </w:rPr>
        <w:t xml:space="preserve">юджетные ассигнования </w:t>
      </w:r>
      <w:r w:rsidRPr="008F0D00">
        <w:rPr>
          <w:rFonts w:ascii="Times New Roman" w:hAnsi="Times New Roman"/>
          <w:sz w:val="28"/>
          <w:szCs w:val="28"/>
        </w:rPr>
        <w:t>на 2016 год в сумме 15 400,0 тыс. рублей</w:t>
      </w:r>
      <w:r w:rsidRPr="00E57592">
        <w:rPr>
          <w:rFonts w:ascii="Times New Roman" w:hAnsi="Times New Roman"/>
          <w:sz w:val="28"/>
          <w:szCs w:val="28"/>
        </w:rPr>
        <w:t xml:space="preserve"> </w:t>
      </w:r>
      <w:r>
        <w:rPr>
          <w:rFonts w:ascii="Times New Roman" w:hAnsi="Times New Roman"/>
          <w:sz w:val="28"/>
          <w:szCs w:val="28"/>
        </w:rPr>
        <w:t xml:space="preserve">предусмотрены по подразделу </w:t>
      </w:r>
      <w:r w:rsidRPr="000256F8">
        <w:rPr>
          <w:rFonts w:ascii="Times New Roman" w:hAnsi="Times New Roman"/>
          <w:sz w:val="28"/>
          <w:szCs w:val="28"/>
        </w:rPr>
        <w:t>0801 “Культура”:</w:t>
      </w:r>
    </w:p>
    <w:p w:rsidR="005D33C0" w:rsidRPr="00F50B4B" w:rsidRDefault="005D33C0" w:rsidP="005D33C0">
      <w:pPr>
        <w:spacing w:after="0" w:line="240" w:lineRule="auto"/>
        <w:ind w:firstLine="560"/>
        <w:jc w:val="both"/>
        <w:rPr>
          <w:rFonts w:ascii="Times New Roman" w:hAnsi="Times New Roman"/>
          <w:sz w:val="28"/>
          <w:szCs w:val="28"/>
        </w:rPr>
      </w:pPr>
      <w:r w:rsidRPr="00F50B4B">
        <w:rPr>
          <w:rFonts w:ascii="Times New Roman" w:hAnsi="Times New Roman"/>
          <w:sz w:val="28"/>
          <w:szCs w:val="28"/>
        </w:rPr>
        <w:t>Удельный вес расходов данного раздела в общем объеме расходо</w:t>
      </w:r>
      <w:r>
        <w:rPr>
          <w:rFonts w:ascii="Times New Roman" w:hAnsi="Times New Roman"/>
          <w:sz w:val="28"/>
          <w:szCs w:val="28"/>
        </w:rPr>
        <w:t xml:space="preserve">в бюджета </w:t>
      </w:r>
      <w:r w:rsidR="00690633">
        <w:rPr>
          <w:rFonts w:ascii="Times New Roman" w:hAnsi="Times New Roman"/>
          <w:sz w:val="28"/>
          <w:szCs w:val="28"/>
        </w:rPr>
        <w:t xml:space="preserve">на 2016 год </w:t>
      </w:r>
      <w:r>
        <w:rPr>
          <w:rFonts w:ascii="Times New Roman" w:hAnsi="Times New Roman"/>
          <w:sz w:val="28"/>
          <w:szCs w:val="28"/>
        </w:rPr>
        <w:t>прогнозируется – 15</w:t>
      </w:r>
      <w:r w:rsidRPr="00F50B4B">
        <w:rPr>
          <w:rFonts w:ascii="Times New Roman" w:hAnsi="Times New Roman"/>
          <w:sz w:val="28"/>
          <w:szCs w:val="28"/>
        </w:rPr>
        <w:t xml:space="preserve">%. </w:t>
      </w:r>
    </w:p>
    <w:p w:rsidR="000256F8" w:rsidRPr="000256F8" w:rsidRDefault="000256F8" w:rsidP="000256F8">
      <w:pPr>
        <w:spacing w:after="0" w:line="240" w:lineRule="auto"/>
        <w:jc w:val="both"/>
        <w:rPr>
          <w:rFonts w:ascii="Times New Roman" w:hAnsi="Times New Roman"/>
          <w:sz w:val="28"/>
          <w:szCs w:val="28"/>
        </w:rPr>
      </w:pPr>
    </w:p>
    <w:p w:rsidR="005B1C83" w:rsidRDefault="005B1C83" w:rsidP="0058298B">
      <w:pPr>
        <w:spacing w:after="0" w:line="240" w:lineRule="auto"/>
        <w:jc w:val="both"/>
        <w:rPr>
          <w:rFonts w:ascii="Times New Roman" w:hAnsi="Times New Roman"/>
          <w:b/>
          <w:sz w:val="28"/>
          <w:szCs w:val="28"/>
        </w:rPr>
      </w:pPr>
      <w:r w:rsidRPr="0058298B">
        <w:rPr>
          <w:rFonts w:ascii="Times New Roman" w:hAnsi="Times New Roman"/>
          <w:b/>
          <w:i/>
          <w:sz w:val="28"/>
          <w:szCs w:val="28"/>
        </w:rPr>
        <w:lastRenderedPageBreak/>
        <w:t>0801 “Культура”</w:t>
      </w:r>
      <w:r>
        <w:rPr>
          <w:rFonts w:ascii="Times New Roman" w:hAnsi="Times New Roman"/>
          <w:b/>
          <w:i/>
          <w:sz w:val="28"/>
          <w:szCs w:val="28"/>
        </w:rPr>
        <w:t>:</w:t>
      </w:r>
    </w:p>
    <w:p w:rsidR="005B1C83" w:rsidRPr="0058298B" w:rsidRDefault="005B1C83" w:rsidP="0058298B">
      <w:pPr>
        <w:spacing w:after="0" w:line="240" w:lineRule="auto"/>
        <w:jc w:val="both"/>
        <w:rPr>
          <w:rFonts w:ascii="Times New Roman" w:hAnsi="Times New Roman"/>
          <w:b/>
          <w:sz w:val="28"/>
          <w:szCs w:val="28"/>
        </w:rPr>
      </w:pPr>
    </w:p>
    <w:p w:rsidR="00613E21" w:rsidRDefault="001B3F57" w:rsidP="001B3F57">
      <w:pPr>
        <w:pStyle w:val="a3"/>
        <w:spacing w:after="0"/>
        <w:ind w:firstLine="560"/>
        <w:jc w:val="both"/>
        <w:rPr>
          <w:rFonts w:ascii="Times New Roman" w:hAnsi="Times New Roman"/>
          <w:sz w:val="28"/>
          <w:szCs w:val="28"/>
        </w:rPr>
      </w:pPr>
      <w:r w:rsidRPr="00A042CF">
        <w:rPr>
          <w:rFonts w:ascii="Times New Roman" w:hAnsi="Times New Roman"/>
          <w:sz w:val="28"/>
          <w:szCs w:val="28"/>
        </w:rPr>
        <w:t>Согласно пояснительной записк</w:t>
      </w:r>
      <w:r w:rsidR="007838A4">
        <w:rPr>
          <w:rFonts w:ascii="Times New Roman" w:hAnsi="Times New Roman"/>
          <w:sz w:val="28"/>
          <w:szCs w:val="28"/>
        </w:rPr>
        <w:t>и</w:t>
      </w:r>
      <w:r w:rsidRPr="00A042CF">
        <w:rPr>
          <w:rFonts w:ascii="Times New Roman" w:hAnsi="Times New Roman"/>
          <w:sz w:val="28"/>
          <w:szCs w:val="28"/>
        </w:rPr>
        <w:t xml:space="preserve"> к проекту бюджета, по подр</w:t>
      </w:r>
      <w:r>
        <w:rPr>
          <w:rFonts w:ascii="Times New Roman" w:hAnsi="Times New Roman"/>
          <w:sz w:val="28"/>
          <w:szCs w:val="28"/>
        </w:rPr>
        <w:t xml:space="preserve">азделу на 2016 год предусмотрены расходы </w:t>
      </w:r>
      <w:r w:rsidR="00613E21">
        <w:rPr>
          <w:rFonts w:ascii="Times New Roman" w:hAnsi="Times New Roman"/>
          <w:sz w:val="28"/>
          <w:szCs w:val="28"/>
        </w:rPr>
        <w:t>на выполнение функции казенны</w:t>
      </w:r>
      <w:r w:rsidR="00C74160">
        <w:rPr>
          <w:rFonts w:ascii="Times New Roman" w:hAnsi="Times New Roman"/>
          <w:sz w:val="28"/>
          <w:szCs w:val="28"/>
        </w:rPr>
        <w:t>м</w:t>
      </w:r>
      <w:r w:rsidR="00613E21">
        <w:rPr>
          <w:rFonts w:ascii="Times New Roman" w:hAnsi="Times New Roman"/>
          <w:sz w:val="28"/>
          <w:szCs w:val="28"/>
        </w:rPr>
        <w:t xml:space="preserve"> учреждени</w:t>
      </w:r>
      <w:r w:rsidR="00C74160">
        <w:rPr>
          <w:rFonts w:ascii="Times New Roman" w:hAnsi="Times New Roman"/>
          <w:sz w:val="28"/>
          <w:szCs w:val="28"/>
        </w:rPr>
        <w:t>ем</w:t>
      </w:r>
      <w:r w:rsidR="00613E21">
        <w:rPr>
          <w:rFonts w:ascii="Times New Roman" w:hAnsi="Times New Roman"/>
          <w:sz w:val="28"/>
          <w:szCs w:val="28"/>
        </w:rPr>
        <w:t xml:space="preserve"> культуры «Центр досуга»</w:t>
      </w:r>
      <w:r w:rsidR="007838A4">
        <w:rPr>
          <w:rFonts w:ascii="Times New Roman" w:hAnsi="Times New Roman"/>
          <w:sz w:val="28"/>
          <w:szCs w:val="28"/>
        </w:rPr>
        <w:t>, и реализации мероприятий в области культурно-просветительской деятельности.</w:t>
      </w:r>
    </w:p>
    <w:p w:rsidR="005B1C83" w:rsidRPr="002443E2" w:rsidRDefault="005B1C83" w:rsidP="004C2CB7">
      <w:pPr>
        <w:pStyle w:val="a3"/>
        <w:spacing w:after="0"/>
        <w:ind w:firstLine="560"/>
        <w:jc w:val="both"/>
      </w:pPr>
    </w:p>
    <w:p w:rsidR="005B1C83" w:rsidRDefault="005B1C83" w:rsidP="002D1600">
      <w:pPr>
        <w:pStyle w:val="a3"/>
        <w:spacing w:after="0"/>
        <w:ind w:firstLine="560"/>
        <w:jc w:val="center"/>
        <w:rPr>
          <w:rStyle w:val="aa"/>
          <w:rFonts w:ascii="Times New Roman" w:hAnsi="Times New Roman"/>
          <w:sz w:val="28"/>
          <w:szCs w:val="28"/>
          <w:u w:val="single"/>
        </w:rPr>
      </w:pPr>
      <w:r w:rsidRPr="00471018">
        <w:rPr>
          <w:rStyle w:val="aa"/>
          <w:rFonts w:ascii="Times New Roman" w:hAnsi="Times New Roman"/>
          <w:sz w:val="28"/>
          <w:szCs w:val="28"/>
          <w:u w:val="single"/>
        </w:rPr>
        <w:t>Раздел 1000 “Социальная политика”</w:t>
      </w:r>
    </w:p>
    <w:p w:rsidR="00560772" w:rsidRPr="00471018" w:rsidRDefault="00560772" w:rsidP="002D1600">
      <w:pPr>
        <w:pStyle w:val="a3"/>
        <w:spacing w:after="0"/>
        <w:ind w:firstLine="560"/>
        <w:jc w:val="center"/>
        <w:rPr>
          <w:rStyle w:val="aa"/>
          <w:rFonts w:ascii="Times New Roman" w:hAnsi="Times New Roman"/>
          <w:sz w:val="28"/>
          <w:szCs w:val="28"/>
          <w:u w:val="single"/>
        </w:rPr>
      </w:pPr>
    </w:p>
    <w:p w:rsidR="00560772" w:rsidRPr="00B41171" w:rsidRDefault="00560772" w:rsidP="00560772">
      <w:pPr>
        <w:pStyle w:val="a4"/>
        <w:ind w:firstLine="567"/>
        <w:rPr>
          <w:color w:val="000000"/>
          <w:sz w:val="28"/>
          <w:szCs w:val="28"/>
        </w:rPr>
      </w:pPr>
      <w:r w:rsidRPr="00E617B6">
        <w:rPr>
          <w:sz w:val="28"/>
          <w:szCs w:val="28"/>
        </w:rPr>
        <w:t xml:space="preserve">Ассигнования по разделу </w:t>
      </w:r>
      <w:r>
        <w:rPr>
          <w:sz w:val="28"/>
          <w:szCs w:val="28"/>
        </w:rPr>
        <w:t>1000</w:t>
      </w:r>
      <w:r w:rsidR="001E6CD2">
        <w:rPr>
          <w:sz w:val="28"/>
          <w:szCs w:val="28"/>
        </w:rPr>
        <w:t xml:space="preserve"> </w:t>
      </w:r>
      <w:r w:rsidRPr="00560772">
        <w:rPr>
          <w:rStyle w:val="aa"/>
          <w:rFonts w:ascii="Times New Roman" w:hAnsi="Times New Roman"/>
          <w:b w:val="0"/>
          <w:sz w:val="28"/>
          <w:szCs w:val="28"/>
        </w:rPr>
        <w:t>“Социальная политика”</w:t>
      </w:r>
      <w:r>
        <w:rPr>
          <w:sz w:val="28"/>
          <w:szCs w:val="28"/>
        </w:rPr>
        <w:t xml:space="preserve"> предусмотрены на 2016</w:t>
      </w:r>
      <w:r w:rsidRPr="00E617B6">
        <w:rPr>
          <w:sz w:val="28"/>
          <w:szCs w:val="28"/>
        </w:rPr>
        <w:t xml:space="preserve"> год в размере </w:t>
      </w:r>
      <w:r w:rsidR="00D16E09">
        <w:rPr>
          <w:sz w:val="28"/>
          <w:szCs w:val="28"/>
        </w:rPr>
        <w:t>172,2</w:t>
      </w:r>
      <w:r w:rsidRPr="00E617B6">
        <w:rPr>
          <w:sz w:val="28"/>
          <w:szCs w:val="28"/>
        </w:rPr>
        <w:t xml:space="preserve"> тыс. руб</w:t>
      </w:r>
      <w:r>
        <w:rPr>
          <w:sz w:val="28"/>
          <w:szCs w:val="28"/>
        </w:rPr>
        <w:t>лей,</w:t>
      </w:r>
      <w:r w:rsidRPr="00E617B6">
        <w:rPr>
          <w:sz w:val="28"/>
          <w:szCs w:val="28"/>
        </w:rPr>
        <w:t xml:space="preserve"> </w:t>
      </w:r>
      <w:r>
        <w:rPr>
          <w:color w:val="000000"/>
          <w:sz w:val="28"/>
          <w:szCs w:val="28"/>
        </w:rPr>
        <w:t xml:space="preserve">что на </w:t>
      </w:r>
      <w:r w:rsidR="00D16E09">
        <w:rPr>
          <w:color w:val="000000"/>
          <w:sz w:val="28"/>
          <w:szCs w:val="28"/>
        </w:rPr>
        <w:t>52,2</w:t>
      </w:r>
      <w:r>
        <w:rPr>
          <w:color w:val="000000"/>
          <w:sz w:val="28"/>
          <w:szCs w:val="28"/>
        </w:rPr>
        <w:t xml:space="preserve"> тыс. рублей или </w:t>
      </w:r>
      <w:r w:rsidR="00D16E09">
        <w:rPr>
          <w:color w:val="000000"/>
          <w:sz w:val="28"/>
          <w:szCs w:val="28"/>
        </w:rPr>
        <w:t>12</w:t>
      </w:r>
      <w:r w:rsidRPr="00B41171">
        <w:rPr>
          <w:color w:val="000000"/>
          <w:sz w:val="28"/>
          <w:szCs w:val="28"/>
        </w:rPr>
        <w:t xml:space="preserve">% </w:t>
      </w:r>
      <w:r w:rsidR="00D16E09">
        <w:rPr>
          <w:color w:val="000000"/>
          <w:sz w:val="28"/>
          <w:szCs w:val="28"/>
        </w:rPr>
        <w:t>больше</w:t>
      </w:r>
      <w:r>
        <w:rPr>
          <w:color w:val="000000"/>
          <w:sz w:val="28"/>
          <w:szCs w:val="28"/>
        </w:rPr>
        <w:t xml:space="preserve"> ожидаемого исполнения за 2015</w:t>
      </w:r>
      <w:r w:rsidRPr="00B41171">
        <w:rPr>
          <w:color w:val="000000"/>
          <w:sz w:val="28"/>
          <w:szCs w:val="28"/>
        </w:rPr>
        <w:t xml:space="preserve"> год</w:t>
      </w:r>
      <w:r>
        <w:rPr>
          <w:color w:val="000000"/>
          <w:sz w:val="28"/>
          <w:szCs w:val="28"/>
        </w:rPr>
        <w:t xml:space="preserve"> и на </w:t>
      </w:r>
      <w:r w:rsidR="00D16E09">
        <w:rPr>
          <w:color w:val="000000"/>
          <w:sz w:val="28"/>
          <w:szCs w:val="28"/>
        </w:rPr>
        <w:t>43,5</w:t>
      </w:r>
      <w:r>
        <w:rPr>
          <w:color w:val="000000"/>
          <w:sz w:val="28"/>
          <w:szCs w:val="28"/>
        </w:rPr>
        <w:t>% больше фактического исполнения за 2014 год</w:t>
      </w:r>
      <w:r w:rsidRPr="00B41171">
        <w:rPr>
          <w:color w:val="000000"/>
          <w:sz w:val="28"/>
          <w:szCs w:val="28"/>
        </w:rPr>
        <w:t>.</w:t>
      </w:r>
    </w:p>
    <w:p w:rsidR="00560772" w:rsidRDefault="00560772" w:rsidP="00560772">
      <w:pPr>
        <w:pStyle w:val="a3"/>
        <w:spacing w:after="0"/>
        <w:ind w:firstLine="560"/>
        <w:jc w:val="both"/>
        <w:rPr>
          <w:rFonts w:ascii="Times New Roman" w:hAnsi="Times New Roman"/>
          <w:color w:val="auto"/>
          <w:sz w:val="28"/>
          <w:szCs w:val="28"/>
        </w:rPr>
      </w:pPr>
      <w:r>
        <w:rPr>
          <w:rFonts w:ascii="Times New Roman" w:hAnsi="Times New Roman"/>
          <w:color w:val="auto"/>
          <w:sz w:val="28"/>
          <w:szCs w:val="28"/>
        </w:rPr>
        <w:t xml:space="preserve">Удельный вес данного раздела в общем объеме расходов бюджета поселения будет составлять: в 2016 году – </w:t>
      </w:r>
      <w:r w:rsidR="000C6F51">
        <w:rPr>
          <w:rFonts w:ascii="Times New Roman" w:hAnsi="Times New Roman"/>
          <w:color w:val="auto"/>
          <w:sz w:val="28"/>
          <w:szCs w:val="28"/>
        </w:rPr>
        <w:t>0,17</w:t>
      </w:r>
      <w:r>
        <w:rPr>
          <w:rFonts w:ascii="Times New Roman" w:hAnsi="Times New Roman"/>
          <w:color w:val="auto"/>
          <w:sz w:val="28"/>
          <w:szCs w:val="28"/>
        </w:rPr>
        <w:t>%.</w:t>
      </w:r>
    </w:p>
    <w:p w:rsidR="00560772" w:rsidRDefault="00560772" w:rsidP="00560772">
      <w:pPr>
        <w:pStyle w:val="a3"/>
        <w:spacing w:after="0"/>
        <w:ind w:firstLine="560"/>
        <w:jc w:val="both"/>
        <w:rPr>
          <w:rFonts w:ascii="Times New Roman" w:hAnsi="Times New Roman"/>
          <w:color w:val="auto"/>
          <w:sz w:val="28"/>
          <w:szCs w:val="28"/>
        </w:rPr>
      </w:pPr>
      <w:r w:rsidRPr="00854A52">
        <w:rPr>
          <w:rFonts w:ascii="Times New Roman" w:hAnsi="Times New Roman"/>
          <w:color w:val="auto"/>
          <w:sz w:val="28"/>
          <w:szCs w:val="28"/>
        </w:rPr>
        <w:t>Структура данного раздела</w:t>
      </w:r>
      <w:r>
        <w:rPr>
          <w:rFonts w:ascii="Times New Roman" w:hAnsi="Times New Roman"/>
          <w:color w:val="auto"/>
          <w:sz w:val="28"/>
          <w:szCs w:val="28"/>
        </w:rPr>
        <w:t xml:space="preserve"> </w:t>
      </w:r>
      <w:r w:rsidRPr="00854A52">
        <w:rPr>
          <w:rFonts w:ascii="Times New Roman" w:hAnsi="Times New Roman"/>
          <w:color w:val="auto"/>
          <w:sz w:val="28"/>
          <w:szCs w:val="28"/>
        </w:rPr>
        <w:t>представлена следующими подразделами:</w:t>
      </w:r>
    </w:p>
    <w:p w:rsidR="001238F4" w:rsidRDefault="001238F4" w:rsidP="00560772">
      <w:pPr>
        <w:pStyle w:val="a3"/>
        <w:spacing w:after="0"/>
        <w:ind w:firstLine="560"/>
        <w:jc w:val="both"/>
        <w:rPr>
          <w:rFonts w:ascii="Times New Roman" w:hAnsi="Times New Roman"/>
          <w:color w:val="auto"/>
          <w:sz w:val="28"/>
          <w:szCs w:val="28"/>
        </w:rPr>
      </w:pPr>
    </w:p>
    <w:p w:rsidR="008F7AA6" w:rsidRPr="006E60CB" w:rsidRDefault="008F7AA6" w:rsidP="008F7AA6">
      <w:pPr>
        <w:pStyle w:val="a3"/>
        <w:spacing w:after="0"/>
        <w:jc w:val="both"/>
        <w:rPr>
          <w:rFonts w:ascii="Times New Roman" w:hAnsi="Times New Roman"/>
          <w:b/>
          <w:i/>
          <w:color w:val="auto"/>
          <w:sz w:val="28"/>
          <w:szCs w:val="28"/>
        </w:rPr>
      </w:pPr>
      <w:r w:rsidRPr="006E60CB">
        <w:rPr>
          <w:rFonts w:ascii="Times New Roman" w:hAnsi="Times New Roman"/>
          <w:b/>
          <w:i/>
          <w:color w:val="auto"/>
          <w:sz w:val="28"/>
          <w:szCs w:val="28"/>
        </w:rPr>
        <w:t xml:space="preserve">Подраздел 1001 «Пенсионное обеспечение» </w:t>
      </w:r>
    </w:p>
    <w:p w:rsidR="00701612" w:rsidRDefault="00701612" w:rsidP="00701612">
      <w:pPr>
        <w:pStyle w:val="a3"/>
        <w:spacing w:after="0"/>
        <w:ind w:firstLine="560"/>
        <w:jc w:val="both"/>
        <w:rPr>
          <w:rFonts w:ascii="Times New Roman" w:hAnsi="Times New Roman"/>
          <w:sz w:val="28"/>
          <w:szCs w:val="28"/>
        </w:rPr>
      </w:pPr>
      <w:r>
        <w:rPr>
          <w:rFonts w:ascii="Times New Roman" w:hAnsi="Times New Roman"/>
          <w:sz w:val="28"/>
          <w:szCs w:val="28"/>
        </w:rPr>
        <w:t xml:space="preserve">По данному подразделу </w:t>
      </w:r>
      <w:r w:rsidRPr="00412E06">
        <w:rPr>
          <w:rFonts w:ascii="Times New Roman" w:hAnsi="Times New Roman"/>
          <w:sz w:val="28"/>
          <w:szCs w:val="28"/>
        </w:rPr>
        <w:t>201</w:t>
      </w:r>
      <w:r>
        <w:rPr>
          <w:rFonts w:ascii="Times New Roman" w:hAnsi="Times New Roman"/>
          <w:sz w:val="28"/>
          <w:szCs w:val="28"/>
        </w:rPr>
        <w:t xml:space="preserve">6 год предусмотрены </w:t>
      </w:r>
      <w:r w:rsidR="004B71ED">
        <w:rPr>
          <w:rFonts w:ascii="Times New Roman" w:hAnsi="Times New Roman"/>
          <w:sz w:val="28"/>
          <w:szCs w:val="28"/>
        </w:rPr>
        <w:t>б</w:t>
      </w:r>
      <w:r>
        <w:rPr>
          <w:rFonts w:ascii="Times New Roman" w:hAnsi="Times New Roman"/>
          <w:sz w:val="28"/>
          <w:szCs w:val="28"/>
        </w:rPr>
        <w:t>юджетные ассигнования на исполнение расходных обязательств Сортавальского городского поселения по дополнительному пенсионному обеспечению лиц, занимавших должности в органах исполнительной власти в сумме 97,9</w:t>
      </w:r>
      <w:r w:rsidR="00BE644A">
        <w:rPr>
          <w:rFonts w:ascii="Times New Roman" w:hAnsi="Times New Roman"/>
          <w:sz w:val="28"/>
          <w:szCs w:val="28"/>
        </w:rPr>
        <w:t xml:space="preserve"> </w:t>
      </w:r>
      <w:r>
        <w:rPr>
          <w:rFonts w:ascii="Times New Roman" w:hAnsi="Times New Roman"/>
          <w:sz w:val="28"/>
          <w:szCs w:val="28"/>
        </w:rPr>
        <w:t xml:space="preserve">соответствии с федеральным и республиканским законодательством, а также Решением Совета Сортавальского городского поселения №230 от 29.03.2012 года «Об утверждении Положения о порядке установления и выплаты ежемесячной доплаты к трудовой пенсии по старости (инвалидности) муниципальным служащим администрации Сортавальского городского поселения». </w:t>
      </w:r>
    </w:p>
    <w:p w:rsidR="006E60CB" w:rsidRDefault="006E60CB" w:rsidP="00701612">
      <w:pPr>
        <w:pStyle w:val="a3"/>
        <w:spacing w:after="0"/>
        <w:ind w:firstLine="560"/>
        <w:jc w:val="both"/>
        <w:rPr>
          <w:rFonts w:ascii="Times New Roman" w:hAnsi="Times New Roman"/>
          <w:sz w:val="28"/>
          <w:szCs w:val="28"/>
        </w:rPr>
      </w:pPr>
    </w:p>
    <w:p w:rsidR="00CC6D7F" w:rsidRPr="006E60CB" w:rsidRDefault="00CC6D7F" w:rsidP="00CC6D7F">
      <w:pPr>
        <w:pStyle w:val="a3"/>
        <w:spacing w:after="0"/>
        <w:jc w:val="both"/>
        <w:rPr>
          <w:rFonts w:ascii="Times New Roman" w:hAnsi="Times New Roman"/>
          <w:b/>
          <w:i/>
          <w:color w:val="auto"/>
          <w:sz w:val="28"/>
          <w:szCs w:val="28"/>
        </w:rPr>
      </w:pPr>
      <w:r w:rsidRPr="006E60CB">
        <w:rPr>
          <w:rFonts w:ascii="Times New Roman" w:hAnsi="Times New Roman"/>
          <w:b/>
          <w:i/>
          <w:color w:val="auto"/>
          <w:sz w:val="28"/>
          <w:szCs w:val="28"/>
        </w:rPr>
        <w:t xml:space="preserve">Подраздел 1003 «Социальное обеспечение населения» </w:t>
      </w:r>
    </w:p>
    <w:p w:rsidR="00ED32EB" w:rsidRPr="008F7AA6" w:rsidRDefault="00ED32EB" w:rsidP="00CC6D7F">
      <w:pPr>
        <w:pStyle w:val="a3"/>
        <w:spacing w:after="0"/>
        <w:jc w:val="both"/>
        <w:rPr>
          <w:rFonts w:ascii="Times New Roman" w:hAnsi="Times New Roman"/>
          <w:b/>
          <w:color w:val="auto"/>
          <w:sz w:val="28"/>
          <w:szCs w:val="28"/>
        </w:rPr>
      </w:pPr>
    </w:p>
    <w:p w:rsidR="00ED32EB" w:rsidRDefault="00ED32EB" w:rsidP="00ED32EB">
      <w:pPr>
        <w:pStyle w:val="a4"/>
        <w:ind w:firstLine="567"/>
        <w:rPr>
          <w:color w:val="000000"/>
          <w:sz w:val="28"/>
          <w:szCs w:val="28"/>
        </w:rPr>
      </w:pPr>
      <w:r w:rsidRPr="00A042CF">
        <w:rPr>
          <w:sz w:val="28"/>
          <w:szCs w:val="28"/>
        </w:rPr>
        <w:t xml:space="preserve">По подразделу </w:t>
      </w:r>
      <w:r>
        <w:rPr>
          <w:sz w:val="28"/>
          <w:szCs w:val="28"/>
        </w:rPr>
        <w:t>на 2016</w:t>
      </w:r>
      <w:r w:rsidRPr="00A042CF">
        <w:rPr>
          <w:sz w:val="28"/>
          <w:szCs w:val="28"/>
        </w:rPr>
        <w:t xml:space="preserve"> год предусмотрены ассигнования в размере </w:t>
      </w:r>
      <w:r>
        <w:rPr>
          <w:sz w:val="28"/>
          <w:szCs w:val="28"/>
        </w:rPr>
        <w:t>74,3</w:t>
      </w:r>
      <w:r w:rsidRPr="00A042CF">
        <w:rPr>
          <w:sz w:val="28"/>
          <w:szCs w:val="28"/>
        </w:rPr>
        <w:t xml:space="preserve"> тыс. рублей, что на </w:t>
      </w:r>
      <w:r>
        <w:rPr>
          <w:sz w:val="28"/>
          <w:szCs w:val="28"/>
        </w:rPr>
        <w:t>39,3</w:t>
      </w:r>
      <w:r w:rsidRPr="00A042CF">
        <w:rPr>
          <w:sz w:val="28"/>
          <w:szCs w:val="28"/>
        </w:rPr>
        <w:t xml:space="preserve"> тыс. рублей или </w:t>
      </w:r>
      <w:r>
        <w:rPr>
          <w:sz w:val="28"/>
          <w:szCs w:val="28"/>
        </w:rPr>
        <w:t>в 2 раза больше</w:t>
      </w:r>
      <w:r w:rsidRPr="00A042CF">
        <w:rPr>
          <w:sz w:val="28"/>
          <w:szCs w:val="28"/>
        </w:rPr>
        <w:t xml:space="preserve"> ожидаемого исполнения за 201</w:t>
      </w:r>
      <w:r>
        <w:rPr>
          <w:sz w:val="28"/>
          <w:szCs w:val="28"/>
        </w:rPr>
        <w:t>5 год,</w:t>
      </w:r>
      <w:r w:rsidRPr="00A042CF">
        <w:rPr>
          <w:sz w:val="28"/>
          <w:szCs w:val="28"/>
        </w:rPr>
        <w:t xml:space="preserve"> </w:t>
      </w:r>
      <w:r>
        <w:rPr>
          <w:color w:val="000000"/>
          <w:sz w:val="28"/>
          <w:szCs w:val="28"/>
        </w:rPr>
        <w:t>и на 7,2% больше фактического исполнения за 2014 год</w:t>
      </w:r>
      <w:r w:rsidRPr="00B41171">
        <w:rPr>
          <w:color w:val="000000"/>
          <w:sz w:val="28"/>
          <w:szCs w:val="28"/>
        </w:rPr>
        <w:t>.</w:t>
      </w:r>
    </w:p>
    <w:p w:rsidR="0043559E" w:rsidRDefault="005B1C83" w:rsidP="00B210FE">
      <w:pPr>
        <w:pStyle w:val="a3"/>
        <w:spacing w:after="0"/>
        <w:ind w:firstLine="561"/>
        <w:jc w:val="both"/>
        <w:rPr>
          <w:rFonts w:ascii="Times New Roman" w:hAnsi="Times New Roman"/>
          <w:sz w:val="28"/>
          <w:szCs w:val="28"/>
        </w:rPr>
      </w:pPr>
      <w:r w:rsidRPr="00094DBC">
        <w:rPr>
          <w:rFonts w:ascii="Times New Roman" w:hAnsi="Times New Roman"/>
          <w:sz w:val="28"/>
          <w:szCs w:val="28"/>
        </w:rPr>
        <w:t xml:space="preserve">Расходы по данному подразделу предусмотрены на </w:t>
      </w:r>
      <w:r w:rsidR="0033137D">
        <w:rPr>
          <w:rFonts w:ascii="Times New Roman" w:hAnsi="Times New Roman"/>
          <w:sz w:val="28"/>
          <w:szCs w:val="28"/>
        </w:rPr>
        <w:t>обеспечение реализации мероприятий муниципальной программы «Адресная социальная помощь»</w:t>
      </w:r>
      <w:r w:rsidR="0043559E">
        <w:rPr>
          <w:rFonts w:ascii="Times New Roman" w:hAnsi="Times New Roman"/>
          <w:sz w:val="28"/>
          <w:szCs w:val="28"/>
        </w:rPr>
        <w:t>:</w:t>
      </w:r>
    </w:p>
    <w:p w:rsidR="005B1C83" w:rsidRDefault="0043559E" w:rsidP="00B210FE">
      <w:pPr>
        <w:pStyle w:val="a3"/>
        <w:spacing w:after="0"/>
        <w:ind w:firstLine="561"/>
        <w:jc w:val="both"/>
        <w:rPr>
          <w:rFonts w:ascii="Times New Roman" w:hAnsi="Times New Roman"/>
          <w:sz w:val="28"/>
          <w:szCs w:val="28"/>
        </w:rPr>
      </w:pPr>
      <w:r>
        <w:rPr>
          <w:rFonts w:ascii="Times New Roman" w:hAnsi="Times New Roman"/>
          <w:sz w:val="28"/>
          <w:szCs w:val="28"/>
        </w:rPr>
        <w:t>-</w:t>
      </w:r>
      <w:r w:rsidR="0033137D">
        <w:rPr>
          <w:rFonts w:ascii="Times New Roman" w:hAnsi="Times New Roman"/>
          <w:sz w:val="28"/>
          <w:szCs w:val="28"/>
        </w:rPr>
        <w:t xml:space="preserve"> </w:t>
      </w:r>
      <w:r>
        <w:rPr>
          <w:rFonts w:ascii="Times New Roman" w:hAnsi="Times New Roman"/>
          <w:sz w:val="28"/>
          <w:szCs w:val="28"/>
        </w:rPr>
        <w:t xml:space="preserve">в сумме 54,0 тыс. руб. </w:t>
      </w:r>
      <w:r w:rsidR="0033137D">
        <w:rPr>
          <w:rFonts w:ascii="Times New Roman" w:hAnsi="Times New Roman"/>
          <w:sz w:val="28"/>
          <w:szCs w:val="28"/>
        </w:rPr>
        <w:t xml:space="preserve">на оказание адресной социальной помощи малообеспеченным гражданам и гражданам, находящимся в трудной жизненной ситуации, в том числе выплаты отдельным гражданам, потерявшим жилье и значительную часть имущества в следствии пожара. </w:t>
      </w:r>
    </w:p>
    <w:p w:rsidR="005B1C83" w:rsidRDefault="0043559E" w:rsidP="00A66647">
      <w:pPr>
        <w:pStyle w:val="a3"/>
        <w:spacing w:after="0"/>
        <w:ind w:firstLine="560"/>
        <w:jc w:val="both"/>
        <w:rPr>
          <w:rFonts w:ascii="Times New Roman" w:hAnsi="Times New Roman"/>
          <w:sz w:val="28"/>
          <w:szCs w:val="28"/>
        </w:rPr>
      </w:pPr>
      <w:r>
        <w:rPr>
          <w:rFonts w:ascii="Times New Roman" w:hAnsi="Times New Roman"/>
          <w:sz w:val="28"/>
          <w:szCs w:val="28"/>
        </w:rPr>
        <w:lastRenderedPageBreak/>
        <w:t>- в сумме 20,3 тыс. руб. на проведение работ по дезинфекции в квартирах малообеспеченных граждан, представляющих угрозу распространения туберкулеза в объеме 20,3 тыс. руб.</w:t>
      </w:r>
    </w:p>
    <w:p w:rsidR="00F52741" w:rsidRDefault="00F52741" w:rsidP="00A66647">
      <w:pPr>
        <w:pStyle w:val="a3"/>
        <w:spacing w:after="0"/>
        <w:ind w:firstLine="560"/>
        <w:jc w:val="both"/>
        <w:rPr>
          <w:rFonts w:ascii="Times New Roman" w:hAnsi="Times New Roman"/>
          <w:sz w:val="28"/>
          <w:szCs w:val="28"/>
        </w:rPr>
      </w:pPr>
    </w:p>
    <w:p w:rsidR="00F52741" w:rsidRPr="00F52741" w:rsidRDefault="00F52741" w:rsidP="00F52741">
      <w:pPr>
        <w:pStyle w:val="a3"/>
        <w:spacing w:after="0"/>
        <w:ind w:firstLine="560"/>
        <w:jc w:val="center"/>
        <w:rPr>
          <w:rFonts w:ascii="Times New Roman" w:hAnsi="Times New Roman"/>
          <w:b/>
          <w:sz w:val="28"/>
          <w:szCs w:val="28"/>
          <w:u w:val="single"/>
        </w:rPr>
      </w:pPr>
      <w:r w:rsidRPr="00F52741">
        <w:rPr>
          <w:rFonts w:ascii="Times New Roman" w:hAnsi="Times New Roman"/>
          <w:b/>
          <w:sz w:val="28"/>
          <w:szCs w:val="28"/>
          <w:u w:val="single"/>
        </w:rPr>
        <w:t>Раздел 11 «Физическая культура и спорт»</w:t>
      </w:r>
    </w:p>
    <w:p w:rsidR="00F52741" w:rsidRPr="008F7AA6" w:rsidRDefault="00F52741" w:rsidP="00F52741">
      <w:pPr>
        <w:pStyle w:val="a3"/>
        <w:spacing w:after="0"/>
        <w:jc w:val="both"/>
        <w:rPr>
          <w:rFonts w:ascii="Times New Roman" w:hAnsi="Times New Roman"/>
          <w:b/>
          <w:color w:val="auto"/>
          <w:sz w:val="28"/>
          <w:szCs w:val="28"/>
        </w:rPr>
      </w:pPr>
    </w:p>
    <w:p w:rsidR="00F52741" w:rsidRDefault="00F52741" w:rsidP="00F52741">
      <w:pPr>
        <w:pStyle w:val="a4"/>
        <w:ind w:firstLine="567"/>
        <w:rPr>
          <w:color w:val="000000"/>
          <w:sz w:val="28"/>
          <w:szCs w:val="28"/>
        </w:rPr>
      </w:pPr>
      <w:r w:rsidRPr="00F52741">
        <w:rPr>
          <w:sz w:val="28"/>
          <w:szCs w:val="28"/>
        </w:rPr>
        <w:t>Ассигнования по разделу 1000 «Физическая культура и спорт»</w:t>
      </w:r>
      <w:r>
        <w:rPr>
          <w:sz w:val="28"/>
          <w:szCs w:val="28"/>
        </w:rPr>
        <w:t xml:space="preserve"> предусмотрены на 2016</w:t>
      </w:r>
      <w:r w:rsidRPr="00E617B6">
        <w:rPr>
          <w:sz w:val="28"/>
          <w:szCs w:val="28"/>
        </w:rPr>
        <w:t xml:space="preserve"> год в размере </w:t>
      </w:r>
      <w:r>
        <w:rPr>
          <w:sz w:val="28"/>
          <w:szCs w:val="28"/>
        </w:rPr>
        <w:t>200,0</w:t>
      </w:r>
      <w:r w:rsidRPr="00E617B6">
        <w:rPr>
          <w:sz w:val="28"/>
          <w:szCs w:val="28"/>
        </w:rPr>
        <w:t xml:space="preserve"> тыс. руб</w:t>
      </w:r>
      <w:r>
        <w:rPr>
          <w:sz w:val="28"/>
          <w:szCs w:val="28"/>
        </w:rPr>
        <w:t>лей,</w:t>
      </w:r>
      <w:r w:rsidRPr="00E617B6">
        <w:rPr>
          <w:sz w:val="28"/>
          <w:szCs w:val="28"/>
        </w:rPr>
        <w:t xml:space="preserve"> </w:t>
      </w:r>
      <w:r>
        <w:rPr>
          <w:sz w:val="28"/>
          <w:szCs w:val="28"/>
        </w:rPr>
        <w:t>на уровне</w:t>
      </w:r>
      <w:r w:rsidRPr="00A042CF">
        <w:rPr>
          <w:sz w:val="28"/>
          <w:szCs w:val="28"/>
        </w:rPr>
        <w:t xml:space="preserve"> ожидаемого исполнения за 201</w:t>
      </w:r>
      <w:r>
        <w:rPr>
          <w:sz w:val="28"/>
          <w:szCs w:val="28"/>
        </w:rPr>
        <w:t>5 год,</w:t>
      </w:r>
      <w:r w:rsidRPr="00A042CF">
        <w:rPr>
          <w:sz w:val="28"/>
          <w:szCs w:val="28"/>
        </w:rPr>
        <w:t xml:space="preserve"> </w:t>
      </w:r>
      <w:r>
        <w:rPr>
          <w:color w:val="000000"/>
          <w:sz w:val="28"/>
          <w:szCs w:val="28"/>
        </w:rPr>
        <w:t>и на 57% больше фактического исполнения за 2014 год</w:t>
      </w:r>
      <w:r w:rsidRPr="00B41171">
        <w:rPr>
          <w:color w:val="000000"/>
          <w:sz w:val="28"/>
          <w:szCs w:val="28"/>
        </w:rPr>
        <w:t>.</w:t>
      </w:r>
    </w:p>
    <w:p w:rsidR="00F52741" w:rsidRDefault="00F52741" w:rsidP="00F52741">
      <w:pPr>
        <w:pStyle w:val="a4"/>
        <w:ind w:firstLine="567"/>
        <w:rPr>
          <w:sz w:val="28"/>
          <w:szCs w:val="28"/>
        </w:rPr>
      </w:pPr>
      <w:r>
        <w:rPr>
          <w:sz w:val="28"/>
          <w:szCs w:val="28"/>
        </w:rPr>
        <w:t>Удельный вес данного раздела в общем объеме расходов бюджета поселения</w:t>
      </w:r>
      <w:r w:rsidR="00CD4832">
        <w:rPr>
          <w:sz w:val="28"/>
          <w:szCs w:val="28"/>
        </w:rPr>
        <w:t xml:space="preserve"> планируется</w:t>
      </w:r>
      <w:r>
        <w:rPr>
          <w:sz w:val="28"/>
          <w:szCs w:val="28"/>
        </w:rPr>
        <w:t xml:space="preserve"> в 2016 году</w:t>
      </w:r>
      <w:r w:rsidR="00CD4832">
        <w:rPr>
          <w:sz w:val="28"/>
          <w:szCs w:val="28"/>
        </w:rPr>
        <w:t xml:space="preserve"> размере</w:t>
      </w:r>
      <w:r>
        <w:rPr>
          <w:sz w:val="28"/>
          <w:szCs w:val="28"/>
        </w:rPr>
        <w:t xml:space="preserve"> – 0,2%.</w:t>
      </w:r>
    </w:p>
    <w:p w:rsidR="00362956" w:rsidRDefault="00362956" w:rsidP="00362956">
      <w:pPr>
        <w:spacing w:after="0" w:line="240" w:lineRule="auto"/>
        <w:ind w:firstLine="560"/>
        <w:jc w:val="both"/>
        <w:rPr>
          <w:rFonts w:ascii="Times New Roman" w:hAnsi="Times New Roman"/>
          <w:sz w:val="28"/>
          <w:szCs w:val="28"/>
        </w:rPr>
      </w:pPr>
      <w:r>
        <w:rPr>
          <w:rFonts w:ascii="Times New Roman" w:hAnsi="Times New Roman"/>
          <w:sz w:val="28"/>
          <w:szCs w:val="28"/>
        </w:rPr>
        <w:t>Б</w:t>
      </w:r>
      <w:r w:rsidRPr="00E57592">
        <w:rPr>
          <w:rFonts w:ascii="Times New Roman" w:hAnsi="Times New Roman"/>
          <w:sz w:val="28"/>
          <w:szCs w:val="28"/>
        </w:rPr>
        <w:t xml:space="preserve">юджетные ассигнования </w:t>
      </w:r>
      <w:r w:rsidRPr="008F0D00">
        <w:rPr>
          <w:rFonts w:ascii="Times New Roman" w:hAnsi="Times New Roman"/>
          <w:sz w:val="28"/>
          <w:szCs w:val="28"/>
        </w:rPr>
        <w:t xml:space="preserve">на 2016 год в сумме </w:t>
      </w:r>
      <w:r>
        <w:rPr>
          <w:rFonts w:ascii="Times New Roman" w:hAnsi="Times New Roman"/>
          <w:sz w:val="28"/>
          <w:szCs w:val="28"/>
        </w:rPr>
        <w:t>200</w:t>
      </w:r>
      <w:r w:rsidRPr="008F0D00">
        <w:rPr>
          <w:rFonts w:ascii="Times New Roman" w:hAnsi="Times New Roman"/>
          <w:sz w:val="28"/>
          <w:szCs w:val="28"/>
        </w:rPr>
        <w:t>,0 тыс. рублей</w:t>
      </w:r>
      <w:r w:rsidRPr="00E57592">
        <w:rPr>
          <w:rFonts w:ascii="Times New Roman" w:hAnsi="Times New Roman"/>
          <w:sz w:val="28"/>
          <w:szCs w:val="28"/>
        </w:rPr>
        <w:t xml:space="preserve"> </w:t>
      </w:r>
      <w:r>
        <w:rPr>
          <w:rFonts w:ascii="Times New Roman" w:hAnsi="Times New Roman"/>
          <w:sz w:val="28"/>
          <w:szCs w:val="28"/>
        </w:rPr>
        <w:t xml:space="preserve">предусмотрены по подразделу </w:t>
      </w:r>
      <w:r w:rsidRPr="000256F8">
        <w:rPr>
          <w:rFonts w:ascii="Times New Roman" w:hAnsi="Times New Roman"/>
          <w:sz w:val="28"/>
          <w:szCs w:val="28"/>
        </w:rPr>
        <w:t>0801 “</w:t>
      </w:r>
      <w:r>
        <w:rPr>
          <w:rFonts w:ascii="Times New Roman" w:hAnsi="Times New Roman"/>
          <w:sz w:val="28"/>
          <w:szCs w:val="28"/>
        </w:rPr>
        <w:t>Массовый спорт</w:t>
      </w:r>
      <w:r w:rsidRPr="000256F8">
        <w:rPr>
          <w:rFonts w:ascii="Times New Roman" w:hAnsi="Times New Roman"/>
          <w:sz w:val="28"/>
          <w:szCs w:val="28"/>
        </w:rPr>
        <w:t>”</w:t>
      </w:r>
      <w:r>
        <w:rPr>
          <w:rFonts w:ascii="Times New Roman" w:hAnsi="Times New Roman"/>
          <w:sz w:val="28"/>
          <w:szCs w:val="28"/>
        </w:rPr>
        <w:t xml:space="preserve"> на реализацию проведения физкультурных и спортивно-массовых мероприятий в соответствии с Планом спортивно-массовых мероприятий и физкультурно-оздоровительных мероприятий на 2016 год.</w:t>
      </w:r>
    </w:p>
    <w:p w:rsidR="00545693" w:rsidRPr="00545693" w:rsidRDefault="00545693" w:rsidP="00545693">
      <w:pPr>
        <w:spacing w:after="0" w:line="240" w:lineRule="auto"/>
        <w:ind w:firstLine="560"/>
        <w:jc w:val="center"/>
        <w:rPr>
          <w:rFonts w:ascii="Times New Roman" w:hAnsi="Times New Roman"/>
          <w:b/>
          <w:sz w:val="28"/>
          <w:szCs w:val="28"/>
          <w:u w:val="single"/>
        </w:rPr>
      </w:pPr>
      <w:r w:rsidRPr="00545693">
        <w:rPr>
          <w:rFonts w:ascii="Times New Roman" w:hAnsi="Times New Roman"/>
          <w:b/>
          <w:sz w:val="28"/>
          <w:szCs w:val="28"/>
          <w:u w:val="single"/>
        </w:rPr>
        <w:t>Раздел 13 00</w:t>
      </w:r>
      <w:r>
        <w:rPr>
          <w:rFonts w:ascii="Times New Roman" w:hAnsi="Times New Roman"/>
          <w:b/>
          <w:sz w:val="28"/>
          <w:szCs w:val="28"/>
          <w:u w:val="single"/>
        </w:rPr>
        <w:t xml:space="preserve"> «</w:t>
      </w:r>
      <w:r w:rsidRPr="00545693">
        <w:rPr>
          <w:rFonts w:ascii="Times New Roman" w:hAnsi="Times New Roman"/>
          <w:b/>
          <w:sz w:val="28"/>
          <w:szCs w:val="28"/>
          <w:u w:val="single"/>
        </w:rPr>
        <w:t>Обслуживание государственного и муниципального долга»</w:t>
      </w:r>
    </w:p>
    <w:p w:rsidR="00545693" w:rsidRDefault="00545693" w:rsidP="00545693">
      <w:pPr>
        <w:pStyle w:val="a4"/>
        <w:ind w:firstLine="567"/>
        <w:rPr>
          <w:color w:val="000000"/>
          <w:sz w:val="28"/>
          <w:szCs w:val="28"/>
        </w:rPr>
      </w:pPr>
      <w:r w:rsidRPr="00F52741">
        <w:rPr>
          <w:sz w:val="28"/>
          <w:szCs w:val="28"/>
        </w:rPr>
        <w:t xml:space="preserve">Ассигнования по разделу </w:t>
      </w:r>
      <w:r>
        <w:rPr>
          <w:sz w:val="28"/>
          <w:szCs w:val="28"/>
        </w:rPr>
        <w:t>1300</w:t>
      </w:r>
      <w:r w:rsidRPr="00F52741">
        <w:rPr>
          <w:sz w:val="28"/>
          <w:szCs w:val="28"/>
        </w:rPr>
        <w:t xml:space="preserve"> «</w:t>
      </w:r>
      <w:r w:rsidRPr="00545693">
        <w:rPr>
          <w:sz w:val="28"/>
          <w:szCs w:val="28"/>
        </w:rPr>
        <w:t>Обслуживание государственного и муниципального долга»</w:t>
      </w:r>
      <w:r>
        <w:rPr>
          <w:sz w:val="28"/>
          <w:szCs w:val="28"/>
        </w:rPr>
        <w:t xml:space="preserve"> предусмотрены на 2016</w:t>
      </w:r>
      <w:r w:rsidRPr="00E617B6">
        <w:rPr>
          <w:sz w:val="28"/>
          <w:szCs w:val="28"/>
        </w:rPr>
        <w:t xml:space="preserve"> год в размере </w:t>
      </w:r>
      <w:r>
        <w:rPr>
          <w:sz w:val="28"/>
          <w:szCs w:val="28"/>
        </w:rPr>
        <w:t>2 115,0</w:t>
      </w:r>
      <w:r w:rsidRPr="00E617B6">
        <w:rPr>
          <w:sz w:val="28"/>
          <w:szCs w:val="28"/>
        </w:rPr>
        <w:t xml:space="preserve"> тыс. руб</w:t>
      </w:r>
      <w:r>
        <w:rPr>
          <w:sz w:val="28"/>
          <w:szCs w:val="28"/>
        </w:rPr>
        <w:t>лей,</w:t>
      </w:r>
      <w:r w:rsidRPr="00E617B6">
        <w:rPr>
          <w:sz w:val="28"/>
          <w:szCs w:val="28"/>
        </w:rPr>
        <w:t xml:space="preserve"> </w:t>
      </w:r>
      <w:r w:rsidRPr="00A042CF">
        <w:rPr>
          <w:sz w:val="28"/>
          <w:szCs w:val="28"/>
        </w:rPr>
        <w:t xml:space="preserve">что на </w:t>
      </w:r>
      <w:r>
        <w:rPr>
          <w:sz w:val="28"/>
          <w:szCs w:val="28"/>
        </w:rPr>
        <w:t>1 788,6</w:t>
      </w:r>
      <w:r w:rsidRPr="00A042CF">
        <w:rPr>
          <w:sz w:val="28"/>
          <w:szCs w:val="28"/>
        </w:rPr>
        <w:t xml:space="preserve"> тыс. рублей или </w:t>
      </w:r>
      <w:r>
        <w:rPr>
          <w:sz w:val="28"/>
          <w:szCs w:val="28"/>
        </w:rPr>
        <w:t>в 6,5 раза больше</w:t>
      </w:r>
      <w:r w:rsidRPr="00A042CF">
        <w:rPr>
          <w:sz w:val="28"/>
          <w:szCs w:val="28"/>
        </w:rPr>
        <w:t xml:space="preserve"> ожидаемого исполнения за 201</w:t>
      </w:r>
      <w:r>
        <w:rPr>
          <w:sz w:val="28"/>
          <w:szCs w:val="28"/>
        </w:rPr>
        <w:t>5 год,</w:t>
      </w:r>
      <w:r w:rsidRPr="00A042CF">
        <w:rPr>
          <w:sz w:val="28"/>
          <w:szCs w:val="28"/>
        </w:rPr>
        <w:t xml:space="preserve"> </w:t>
      </w:r>
      <w:r>
        <w:rPr>
          <w:color w:val="000000"/>
          <w:sz w:val="28"/>
          <w:szCs w:val="28"/>
        </w:rPr>
        <w:t>и в 2,5 раза больше фактического исполнения за 2014 год</w:t>
      </w:r>
      <w:r w:rsidRPr="00B41171">
        <w:rPr>
          <w:color w:val="000000"/>
          <w:sz w:val="28"/>
          <w:szCs w:val="28"/>
        </w:rPr>
        <w:t>.</w:t>
      </w:r>
    </w:p>
    <w:p w:rsidR="00545693" w:rsidRDefault="00545693" w:rsidP="00545693">
      <w:pPr>
        <w:pStyle w:val="a4"/>
        <w:ind w:firstLine="567"/>
        <w:rPr>
          <w:sz w:val="28"/>
          <w:szCs w:val="28"/>
        </w:rPr>
      </w:pPr>
      <w:r>
        <w:rPr>
          <w:sz w:val="28"/>
          <w:szCs w:val="28"/>
        </w:rPr>
        <w:t xml:space="preserve">Удельный вес данного раздела в общем объеме расходов бюджета поселения планируется в 2016 году размере – </w:t>
      </w:r>
      <w:r w:rsidR="00741420">
        <w:rPr>
          <w:sz w:val="28"/>
          <w:szCs w:val="28"/>
        </w:rPr>
        <w:t>2</w:t>
      </w:r>
      <w:r>
        <w:rPr>
          <w:sz w:val="28"/>
          <w:szCs w:val="28"/>
        </w:rPr>
        <w:t>%.</w:t>
      </w:r>
    </w:p>
    <w:p w:rsidR="00F52741" w:rsidRDefault="006E37BC" w:rsidP="00F52741">
      <w:pPr>
        <w:pStyle w:val="a3"/>
        <w:spacing w:after="0"/>
        <w:ind w:firstLine="560"/>
        <w:jc w:val="both"/>
        <w:rPr>
          <w:rFonts w:ascii="Times New Roman" w:hAnsi="Times New Roman"/>
          <w:color w:val="auto"/>
          <w:sz w:val="28"/>
          <w:szCs w:val="28"/>
        </w:rPr>
      </w:pPr>
      <w:r>
        <w:rPr>
          <w:rFonts w:ascii="Times New Roman" w:hAnsi="Times New Roman"/>
          <w:color w:val="auto"/>
          <w:sz w:val="28"/>
          <w:szCs w:val="28"/>
        </w:rPr>
        <w:t>Согласно пояснительной записке расходные обязательства по</w:t>
      </w:r>
      <w:r w:rsidR="00882E71">
        <w:rPr>
          <w:rFonts w:ascii="Times New Roman" w:hAnsi="Times New Roman"/>
          <w:color w:val="auto"/>
          <w:sz w:val="28"/>
          <w:szCs w:val="28"/>
        </w:rPr>
        <w:t xml:space="preserve"> обслуживанию муниципального долга Сортавальского городского поселения запланированы на основе прогнозируемых объемов привлечения заемных средств, прогнозного уровня процентных ставок, а также условиям действующих в 2016 году кредитных договоров. </w:t>
      </w:r>
      <w:r w:rsidR="00185B27">
        <w:rPr>
          <w:rFonts w:ascii="Times New Roman" w:hAnsi="Times New Roman"/>
          <w:color w:val="auto"/>
          <w:sz w:val="28"/>
          <w:szCs w:val="28"/>
        </w:rPr>
        <w:t>По планируемым к п</w:t>
      </w:r>
      <w:r w:rsidR="00882E71">
        <w:rPr>
          <w:rFonts w:ascii="Times New Roman" w:hAnsi="Times New Roman"/>
          <w:color w:val="auto"/>
          <w:sz w:val="28"/>
          <w:szCs w:val="28"/>
        </w:rPr>
        <w:t xml:space="preserve">ривлечению в 2016 году новым кредитам учтен рост процентных ставок в пределах одного </w:t>
      </w:r>
      <w:r w:rsidR="00682F04">
        <w:rPr>
          <w:rFonts w:ascii="Times New Roman" w:hAnsi="Times New Roman"/>
          <w:color w:val="auto"/>
          <w:sz w:val="28"/>
          <w:szCs w:val="28"/>
        </w:rPr>
        <w:t>п</w:t>
      </w:r>
      <w:r w:rsidR="00050FCF">
        <w:rPr>
          <w:rFonts w:ascii="Times New Roman" w:hAnsi="Times New Roman"/>
          <w:color w:val="auto"/>
          <w:sz w:val="28"/>
          <w:szCs w:val="28"/>
        </w:rPr>
        <w:t>р</w:t>
      </w:r>
      <w:r w:rsidR="00682F04">
        <w:rPr>
          <w:rFonts w:ascii="Times New Roman" w:hAnsi="Times New Roman"/>
          <w:color w:val="auto"/>
          <w:sz w:val="28"/>
          <w:szCs w:val="28"/>
        </w:rPr>
        <w:t>оцента</w:t>
      </w:r>
      <w:r w:rsidR="00882E71">
        <w:rPr>
          <w:rFonts w:ascii="Times New Roman" w:hAnsi="Times New Roman"/>
          <w:color w:val="auto"/>
          <w:sz w:val="28"/>
          <w:szCs w:val="28"/>
        </w:rPr>
        <w:t xml:space="preserve"> в связи с возможными изменениями на финансовом</w:t>
      </w:r>
      <w:r w:rsidR="00185B27">
        <w:rPr>
          <w:rFonts w:ascii="Times New Roman" w:hAnsi="Times New Roman"/>
          <w:color w:val="auto"/>
          <w:sz w:val="28"/>
          <w:szCs w:val="28"/>
        </w:rPr>
        <w:t xml:space="preserve"> рынке.</w:t>
      </w:r>
      <w:r w:rsidR="00733C35">
        <w:rPr>
          <w:rFonts w:ascii="Times New Roman" w:hAnsi="Times New Roman"/>
          <w:color w:val="auto"/>
          <w:sz w:val="28"/>
          <w:szCs w:val="28"/>
        </w:rPr>
        <w:t xml:space="preserve"> </w:t>
      </w:r>
      <w:r w:rsidR="00882E71">
        <w:rPr>
          <w:rFonts w:ascii="Times New Roman" w:hAnsi="Times New Roman"/>
          <w:color w:val="auto"/>
          <w:sz w:val="28"/>
          <w:szCs w:val="28"/>
        </w:rPr>
        <w:t>Расчет процентных платежей на 2016 год по муниципальному внутреннему долгу Сортавальского городского поселения планируется исходя из установленных Программой муниципальных внутренних заимствований Сортавальского городского поселения объемов привлечения и погашения долговых обязательств.</w:t>
      </w:r>
    </w:p>
    <w:p w:rsidR="005B1C83" w:rsidRDefault="005B1C83" w:rsidP="00A66647">
      <w:pPr>
        <w:pStyle w:val="a3"/>
        <w:spacing w:after="0"/>
        <w:ind w:firstLine="560"/>
        <w:jc w:val="both"/>
        <w:rPr>
          <w:rFonts w:ascii="Times New Roman" w:hAnsi="Times New Roman"/>
          <w:sz w:val="28"/>
          <w:szCs w:val="28"/>
        </w:rPr>
      </w:pPr>
    </w:p>
    <w:p w:rsidR="005B1C83" w:rsidRPr="00D77239" w:rsidRDefault="005B1C83" w:rsidP="00382E14">
      <w:pPr>
        <w:tabs>
          <w:tab w:val="left" w:pos="567"/>
        </w:tabs>
        <w:ind w:firstLine="567"/>
        <w:jc w:val="center"/>
        <w:rPr>
          <w:rFonts w:ascii="Times New Roman" w:hAnsi="Times New Roman"/>
          <w:b/>
          <w:sz w:val="28"/>
          <w:szCs w:val="28"/>
        </w:rPr>
      </w:pPr>
      <w:r w:rsidRPr="00D77239">
        <w:rPr>
          <w:rFonts w:ascii="Times New Roman" w:hAnsi="Times New Roman"/>
          <w:b/>
          <w:sz w:val="28"/>
          <w:szCs w:val="28"/>
        </w:rPr>
        <w:t>6</w:t>
      </w:r>
      <w:r>
        <w:rPr>
          <w:rFonts w:ascii="Times New Roman" w:hAnsi="Times New Roman"/>
          <w:b/>
          <w:sz w:val="28"/>
          <w:szCs w:val="28"/>
        </w:rPr>
        <w:t>.</w:t>
      </w:r>
      <w:r w:rsidRPr="00D77239">
        <w:rPr>
          <w:rFonts w:ascii="Times New Roman" w:hAnsi="Times New Roman"/>
          <w:b/>
          <w:sz w:val="28"/>
          <w:szCs w:val="28"/>
        </w:rPr>
        <w:t xml:space="preserve"> </w:t>
      </w:r>
      <w:r>
        <w:rPr>
          <w:rFonts w:ascii="Times New Roman" w:hAnsi="Times New Roman"/>
          <w:b/>
          <w:sz w:val="28"/>
          <w:szCs w:val="28"/>
        </w:rPr>
        <w:t xml:space="preserve"> </w:t>
      </w:r>
      <w:r w:rsidRPr="00D77239">
        <w:rPr>
          <w:rFonts w:ascii="Times New Roman" w:hAnsi="Times New Roman"/>
          <w:b/>
          <w:sz w:val="28"/>
          <w:szCs w:val="28"/>
        </w:rPr>
        <w:t>ПРОГРАММНАЯ ЧАСТЬ ПРОЕКТА БЮДЖЕТА</w:t>
      </w:r>
    </w:p>
    <w:p w:rsidR="005B1C83" w:rsidRPr="00D77239" w:rsidRDefault="008F59F2" w:rsidP="00382E14">
      <w:pPr>
        <w:tabs>
          <w:tab w:val="left" w:pos="567"/>
        </w:tabs>
        <w:ind w:firstLine="567"/>
        <w:jc w:val="center"/>
        <w:rPr>
          <w:rFonts w:ascii="Times New Roman" w:hAnsi="Times New Roman"/>
          <w:b/>
          <w:sz w:val="28"/>
          <w:szCs w:val="28"/>
        </w:rPr>
      </w:pPr>
      <w:r>
        <w:rPr>
          <w:rFonts w:ascii="Times New Roman" w:hAnsi="Times New Roman"/>
          <w:b/>
          <w:sz w:val="28"/>
          <w:szCs w:val="28"/>
        </w:rPr>
        <w:t>СОРТАВАЛЬСКОГО</w:t>
      </w:r>
      <w:r w:rsidR="005B1C83">
        <w:rPr>
          <w:rFonts w:ascii="Times New Roman" w:hAnsi="Times New Roman"/>
          <w:b/>
          <w:sz w:val="28"/>
          <w:szCs w:val="28"/>
        </w:rPr>
        <w:t xml:space="preserve"> ГОРОДСКОГО ПОСЕЛЕНИЯ</w:t>
      </w:r>
    </w:p>
    <w:p w:rsidR="005B1C83" w:rsidRDefault="005B1C83" w:rsidP="008B4169">
      <w:pPr>
        <w:spacing w:after="0"/>
        <w:ind w:firstLine="561"/>
        <w:jc w:val="both"/>
        <w:rPr>
          <w:rFonts w:ascii="Times New Roman" w:hAnsi="Times New Roman"/>
          <w:sz w:val="28"/>
          <w:szCs w:val="28"/>
        </w:rPr>
      </w:pPr>
      <w:r>
        <w:rPr>
          <w:rFonts w:ascii="Times New Roman" w:hAnsi="Times New Roman"/>
          <w:sz w:val="28"/>
          <w:szCs w:val="28"/>
        </w:rPr>
        <w:lastRenderedPageBreak/>
        <w:t>В соответствии с Посланием Президента РФ Федеральному собранию в течение ближайших двух лет на программный принцип должны перейти бюджеты всех уровней.</w:t>
      </w:r>
    </w:p>
    <w:p w:rsidR="005B1C83" w:rsidRPr="00236982" w:rsidRDefault="005B1C83" w:rsidP="008B4169">
      <w:pPr>
        <w:spacing w:after="0"/>
        <w:ind w:firstLine="561"/>
        <w:jc w:val="both"/>
        <w:rPr>
          <w:rFonts w:ascii="Times New Roman" w:hAnsi="Times New Roman"/>
          <w:sz w:val="28"/>
          <w:szCs w:val="28"/>
        </w:rPr>
      </w:pPr>
      <w:r w:rsidRPr="00236982">
        <w:rPr>
          <w:rFonts w:ascii="Times New Roman" w:hAnsi="Times New Roman"/>
          <w:sz w:val="28"/>
          <w:szCs w:val="28"/>
        </w:rPr>
        <w:t xml:space="preserve">Проект бюджета </w:t>
      </w:r>
      <w:r w:rsidR="00B63EDE" w:rsidRPr="00236982">
        <w:rPr>
          <w:rFonts w:ascii="Times New Roman" w:hAnsi="Times New Roman"/>
          <w:sz w:val="28"/>
          <w:szCs w:val="28"/>
        </w:rPr>
        <w:t>Сортавальского</w:t>
      </w:r>
      <w:r w:rsidRPr="00236982">
        <w:rPr>
          <w:rFonts w:ascii="Times New Roman" w:hAnsi="Times New Roman"/>
          <w:sz w:val="28"/>
          <w:szCs w:val="28"/>
        </w:rPr>
        <w:t xml:space="preserve"> городского поселения частично сформирован в программной структуре расходов</w:t>
      </w:r>
      <w:r w:rsidR="000445B8" w:rsidRPr="00236982">
        <w:rPr>
          <w:rFonts w:ascii="Times New Roman" w:hAnsi="Times New Roman"/>
          <w:sz w:val="28"/>
          <w:szCs w:val="28"/>
        </w:rPr>
        <w:t>.</w:t>
      </w:r>
      <w:r w:rsidRPr="00236982">
        <w:rPr>
          <w:rFonts w:ascii="Times New Roman" w:hAnsi="Times New Roman"/>
          <w:sz w:val="28"/>
          <w:szCs w:val="28"/>
        </w:rPr>
        <w:t xml:space="preserve"> Постановлени</w:t>
      </w:r>
      <w:r w:rsidR="00120309" w:rsidRPr="00236982">
        <w:rPr>
          <w:rFonts w:ascii="Times New Roman" w:hAnsi="Times New Roman"/>
          <w:sz w:val="28"/>
          <w:szCs w:val="28"/>
        </w:rPr>
        <w:t xml:space="preserve">ем администрации </w:t>
      </w:r>
      <w:r w:rsidR="00EC2D5C" w:rsidRPr="00236982">
        <w:rPr>
          <w:rFonts w:ascii="Times New Roman" w:hAnsi="Times New Roman"/>
          <w:sz w:val="28"/>
          <w:szCs w:val="28"/>
        </w:rPr>
        <w:t>Сортавальского городского поселения</w:t>
      </w:r>
      <w:r w:rsidR="00120309" w:rsidRPr="00236982">
        <w:rPr>
          <w:rFonts w:ascii="Times New Roman" w:hAnsi="Times New Roman"/>
          <w:sz w:val="28"/>
          <w:szCs w:val="28"/>
        </w:rPr>
        <w:t xml:space="preserve"> №</w:t>
      </w:r>
      <w:r w:rsidR="009A032B">
        <w:rPr>
          <w:rFonts w:ascii="Times New Roman" w:hAnsi="Times New Roman"/>
          <w:sz w:val="28"/>
          <w:szCs w:val="28"/>
        </w:rPr>
        <w:t xml:space="preserve"> </w:t>
      </w:r>
      <w:r w:rsidR="00120309" w:rsidRPr="00236982">
        <w:rPr>
          <w:rFonts w:ascii="Times New Roman" w:hAnsi="Times New Roman"/>
          <w:sz w:val="28"/>
          <w:szCs w:val="28"/>
        </w:rPr>
        <w:t>783-0 от 20.11.15г.</w:t>
      </w:r>
      <w:r w:rsidR="00A521B5" w:rsidRPr="00236982">
        <w:rPr>
          <w:rFonts w:ascii="Times New Roman" w:hAnsi="Times New Roman"/>
          <w:sz w:val="28"/>
          <w:szCs w:val="28"/>
        </w:rPr>
        <w:t xml:space="preserve"> утвержден перечень муниципальных</w:t>
      </w:r>
      <w:r w:rsidR="00236982" w:rsidRPr="00236982">
        <w:rPr>
          <w:rFonts w:ascii="Times New Roman" w:hAnsi="Times New Roman"/>
          <w:sz w:val="28"/>
          <w:szCs w:val="28"/>
        </w:rPr>
        <w:t xml:space="preserve"> программ</w:t>
      </w:r>
      <w:r w:rsidR="001B423D">
        <w:rPr>
          <w:rFonts w:ascii="Times New Roman" w:hAnsi="Times New Roman"/>
          <w:sz w:val="28"/>
          <w:szCs w:val="28"/>
        </w:rPr>
        <w:t>,</w:t>
      </w:r>
      <w:r w:rsidR="00236982" w:rsidRPr="00236982">
        <w:rPr>
          <w:rFonts w:ascii="Times New Roman" w:hAnsi="Times New Roman"/>
          <w:sz w:val="28"/>
          <w:szCs w:val="28"/>
        </w:rPr>
        <w:t xml:space="preserve"> который включает в себя четыре муниципальны</w:t>
      </w:r>
      <w:r w:rsidR="009A032B">
        <w:rPr>
          <w:rFonts w:ascii="Times New Roman" w:hAnsi="Times New Roman"/>
          <w:sz w:val="28"/>
          <w:szCs w:val="28"/>
        </w:rPr>
        <w:t>е</w:t>
      </w:r>
      <w:r w:rsidR="00236982" w:rsidRPr="00236982">
        <w:rPr>
          <w:rFonts w:ascii="Times New Roman" w:hAnsi="Times New Roman"/>
          <w:sz w:val="28"/>
          <w:szCs w:val="28"/>
        </w:rPr>
        <w:t xml:space="preserve"> программ</w:t>
      </w:r>
      <w:r w:rsidR="009A032B">
        <w:rPr>
          <w:rFonts w:ascii="Times New Roman" w:hAnsi="Times New Roman"/>
          <w:sz w:val="28"/>
          <w:szCs w:val="28"/>
        </w:rPr>
        <w:t>ы Сортавальского</w:t>
      </w:r>
      <w:r w:rsidR="009A032B" w:rsidRPr="00F5474F">
        <w:rPr>
          <w:rFonts w:ascii="Times New Roman" w:hAnsi="Times New Roman"/>
          <w:sz w:val="28"/>
          <w:szCs w:val="28"/>
        </w:rPr>
        <w:t xml:space="preserve"> городского поселения</w:t>
      </w:r>
      <w:r w:rsidR="00236982" w:rsidRPr="00236982">
        <w:rPr>
          <w:rFonts w:ascii="Times New Roman" w:hAnsi="Times New Roman"/>
          <w:sz w:val="28"/>
          <w:szCs w:val="28"/>
        </w:rPr>
        <w:t>.</w:t>
      </w:r>
    </w:p>
    <w:p w:rsidR="005B1C83" w:rsidRPr="00B0552A" w:rsidRDefault="005B1C83" w:rsidP="008B4169">
      <w:pPr>
        <w:spacing w:after="0"/>
        <w:ind w:firstLine="561"/>
        <w:jc w:val="both"/>
        <w:rPr>
          <w:rFonts w:ascii="Times New Roman" w:hAnsi="Times New Roman"/>
          <w:sz w:val="28"/>
          <w:szCs w:val="28"/>
        </w:rPr>
      </w:pPr>
      <w:r w:rsidRPr="00B0552A">
        <w:rPr>
          <w:rFonts w:ascii="Times New Roman" w:hAnsi="Times New Roman"/>
          <w:sz w:val="28"/>
          <w:szCs w:val="28"/>
        </w:rPr>
        <w:t>Объем финансирования (по Паспортам</w:t>
      </w:r>
      <w:r w:rsidR="006D09D2">
        <w:rPr>
          <w:rFonts w:ascii="Times New Roman" w:hAnsi="Times New Roman"/>
          <w:sz w:val="28"/>
          <w:szCs w:val="28"/>
        </w:rPr>
        <w:t xml:space="preserve"> Программ) из бюджета поселения </w:t>
      </w:r>
      <w:r w:rsidRPr="00B0552A">
        <w:rPr>
          <w:rFonts w:ascii="Times New Roman" w:hAnsi="Times New Roman"/>
          <w:sz w:val="28"/>
          <w:szCs w:val="28"/>
        </w:rPr>
        <w:t>на 201</w:t>
      </w:r>
      <w:r w:rsidR="00817F7A">
        <w:rPr>
          <w:rFonts w:ascii="Times New Roman" w:hAnsi="Times New Roman"/>
          <w:sz w:val="28"/>
          <w:szCs w:val="28"/>
        </w:rPr>
        <w:t>6</w:t>
      </w:r>
      <w:r w:rsidRPr="00B0552A">
        <w:rPr>
          <w:rFonts w:ascii="Times New Roman" w:hAnsi="Times New Roman"/>
          <w:sz w:val="28"/>
          <w:szCs w:val="28"/>
        </w:rPr>
        <w:t xml:space="preserve"> год – </w:t>
      </w:r>
      <w:r w:rsidR="00817F7A">
        <w:rPr>
          <w:rFonts w:ascii="Times New Roman" w:hAnsi="Times New Roman"/>
          <w:sz w:val="28"/>
          <w:szCs w:val="28"/>
        </w:rPr>
        <w:t>7 922,64</w:t>
      </w:r>
      <w:r w:rsidR="006D09D2">
        <w:rPr>
          <w:rFonts w:ascii="Times New Roman" w:hAnsi="Times New Roman"/>
          <w:sz w:val="28"/>
          <w:szCs w:val="28"/>
        </w:rPr>
        <w:t xml:space="preserve"> тыс. рублей.</w:t>
      </w:r>
    </w:p>
    <w:p w:rsidR="005B1C83" w:rsidRPr="009F771E" w:rsidRDefault="005B1C83" w:rsidP="008B4169">
      <w:pPr>
        <w:spacing w:after="0"/>
        <w:ind w:firstLine="561"/>
        <w:jc w:val="both"/>
        <w:rPr>
          <w:rFonts w:ascii="Times New Roman" w:hAnsi="Times New Roman"/>
          <w:sz w:val="28"/>
          <w:szCs w:val="28"/>
        </w:rPr>
      </w:pPr>
      <w:r w:rsidRPr="009F771E">
        <w:rPr>
          <w:rFonts w:ascii="Times New Roman" w:hAnsi="Times New Roman"/>
          <w:sz w:val="28"/>
          <w:szCs w:val="28"/>
        </w:rPr>
        <w:t>Про</w:t>
      </w:r>
      <w:r w:rsidR="006D09D2">
        <w:rPr>
          <w:rFonts w:ascii="Times New Roman" w:hAnsi="Times New Roman"/>
          <w:sz w:val="28"/>
          <w:szCs w:val="28"/>
        </w:rPr>
        <w:t>ектом бюджета поселения на 2016</w:t>
      </w:r>
      <w:r w:rsidRPr="009F771E">
        <w:rPr>
          <w:rFonts w:ascii="Times New Roman" w:hAnsi="Times New Roman"/>
          <w:sz w:val="28"/>
          <w:szCs w:val="28"/>
        </w:rPr>
        <w:t xml:space="preserve"> год предусмотрены ассигнования на финансирование </w:t>
      </w:r>
      <w:r w:rsidR="00677970">
        <w:rPr>
          <w:rFonts w:ascii="Times New Roman" w:hAnsi="Times New Roman"/>
          <w:sz w:val="28"/>
          <w:szCs w:val="28"/>
        </w:rPr>
        <w:t>четырех</w:t>
      </w:r>
      <w:r w:rsidRPr="009F771E">
        <w:rPr>
          <w:rFonts w:ascii="Times New Roman" w:hAnsi="Times New Roman"/>
          <w:sz w:val="28"/>
          <w:szCs w:val="28"/>
        </w:rPr>
        <w:t xml:space="preserve"> программ в полном объеме.</w:t>
      </w:r>
    </w:p>
    <w:p w:rsidR="005B1C83" w:rsidRDefault="005B1C83" w:rsidP="008B4169">
      <w:pPr>
        <w:spacing w:after="0"/>
        <w:ind w:firstLine="561"/>
        <w:jc w:val="both"/>
        <w:rPr>
          <w:rFonts w:ascii="Times New Roman" w:hAnsi="Times New Roman"/>
          <w:sz w:val="28"/>
          <w:szCs w:val="28"/>
        </w:rPr>
      </w:pPr>
      <w:r w:rsidRPr="00F5474F">
        <w:rPr>
          <w:rFonts w:ascii="Times New Roman" w:hAnsi="Times New Roman"/>
          <w:sz w:val="28"/>
          <w:szCs w:val="28"/>
        </w:rPr>
        <w:t xml:space="preserve">Доля расходов на муниципальные целевые программы в общем объеме расходов бюджета </w:t>
      </w:r>
      <w:r w:rsidR="00677970">
        <w:rPr>
          <w:rFonts w:ascii="Times New Roman" w:hAnsi="Times New Roman"/>
          <w:sz w:val="28"/>
          <w:szCs w:val="28"/>
        </w:rPr>
        <w:t>Сортавальского</w:t>
      </w:r>
      <w:r w:rsidRPr="00F5474F">
        <w:rPr>
          <w:rFonts w:ascii="Times New Roman" w:hAnsi="Times New Roman"/>
          <w:sz w:val="28"/>
          <w:szCs w:val="28"/>
        </w:rPr>
        <w:t xml:space="preserve"> городского поселения в 201</w:t>
      </w:r>
      <w:r w:rsidR="00677970">
        <w:rPr>
          <w:rFonts w:ascii="Times New Roman" w:hAnsi="Times New Roman"/>
          <w:sz w:val="28"/>
          <w:szCs w:val="28"/>
        </w:rPr>
        <w:t>6</w:t>
      </w:r>
      <w:r w:rsidRPr="00F5474F">
        <w:rPr>
          <w:rFonts w:ascii="Times New Roman" w:hAnsi="Times New Roman"/>
          <w:sz w:val="28"/>
          <w:szCs w:val="28"/>
        </w:rPr>
        <w:t xml:space="preserve"> году </w:t>
      </w:r>
      <w:r>
        <w:rPr>
          <w:rFonts w:ascii="Times New Roman" w:hAnsi="Times New Roman"/>
          <w:sz w:val="28"/>
          <w:szCs w:val="28"/>
        </w:rPr>
        <w:t>состави</w:t>
      </w:r>
      <w:r w:rsidRPr="00F5474F">
        <w:rPr>
          <w:rFonts w:ascii="Times New Roman" w:hAnsi="Times New Roman"/>
          <w:sz w:val="28"/>
          <w:szCs w:val="28"/>
        </w:rPr>
        <w:t xml:space="preserve">т </w:t>
      </w:r>
      <w:r w:rsidR="00677970">
        <w:rPr>
          <w:rFonts w:ascii="Times New Roman" w:hAnsi="Times New Roman"/>
          <w:sz w:val="28"/>
          <w:szCs w:val="28"/>
        </w:rPr>
        <w:t>8</w:t>
      </w:r>
      <w:r w:rsidRPr="00F5474F">
        <w:rPr>
          <w:rFonts w:ascii="Times New Roman" w:hAnsi="Times New Roman"/>
          <w:sz w:val="28"/>
          <w:szCs w:val="28"/>
        </w:rPr>
        <w:t xml:space="preserve"> процент</w:t>
      </w:r>
      <w:r w:rsidR="00677970">
        <w:rPr>
          <w:rFonts w:ascii="Times New Roman" w:hAnsi="Times New Roman"/>
          <w:sz w:val="28"/>
          <w:szCs w:val="28"/>
        </w:rPr>
        <w:t>ов</w:t>
      </w:r>
      <w:r>
        <w:rPr>
          <w:rFonts w:ascii="Times New Roman" w:hAnsi="Times New Roman"/>
          <w:sz w:val="28"/>
          <w:szCs w:val="28"/>
        </w:rPr>
        <w:t>.</w:t>
      </w:r>
    </w:p>
    <w:p w:rsidR="005B1C83" w:rsidRPr="00F5474F" w:rsidRDefault="005B1C83" w:rsidP="008B4169">
      <w:pPr>
        <w:spacing w:after="0"/>
        <w:ind w:firstLine="360"/>
        <w:jc w:val="both"/>
        <w:rPr>
          <w:rFonts w:ascii="Times New Roman" w:hAnsi="Times New Roman"/>
          <w:sz w:val="28"/>
          <w:szCs w:val="28"/>
        </w:rPr>
      </w:pPr>
      <w:r w:rsidRPr="00103E6B">
        <w:rPr>
          <w:rFonts w:ascii="Times New Roman" w:hAnsi="Times New Roman"/>
          <w:sz w:val="28"/>
          <w:szCs w:val="28"/>
        </w:rPr>
        <w:t xml:space="preserve">Порядок </w:t>
      </w:r>
      <w:r w:rsidR="00835A87">
        <w:rPr>
          <w:rFonts w:ascii="Times New Roman" w:hAnsi="Times New Roman"/>
          <w:sz w:val="28"/>
          <w:szCs w:val="28"/>
        </w:rPr>
        <w:t xml:space="preserve">принятия решения о </w:t>
      </w:r>
      <w:r w:rsidRPr="00103E6B">
        <w:rPr>
          <w:rFonts w:ascii="Times New Roman" w:hAnsi="Times New Roman"/>
          <w:sz w:val="28"/>
          <w:szCs w:val="28"/>
        </w:rPr>
        <w:t>разработк</w:t>
      </w:r>
      <w:r w:rsidR="00835A87">
        <w:rPr>
          <w:rFonts w:ascii="Times New Roman" w:hAnsi="Times New Roman"/>
          <w:sz w:val="28"/>
          <w:szCs w:val="28"/>
        </w:rPr>
        <w:t>е</w:t>
      </w:r>
      <w:r w:rsidRPr="00103E6B">
        <w:rPr>
          <w:rFonts w:ascii="Times New Roman" w:hAnsi="Times New Roman"/>
          <w:sz w:val="28"/>
          <w:szCs w:val="28"/>
        </w:rPr>
        <w:t xml:space="preserve">, </w:t>
      </w:r>
      <w:r w:rsidR="00835A87">
        <w:rPr>
          <w:rFonts w:ascii="Times New Roman" w:hAnsi="Times New Roman"/>
          <w:sz w:val="28"/>
          <w:szCs w:val="28"/>
        </w:rPr>
        <w:t>формировании реализации и оценки эффективно</w:t>
      </w:r>
      <w:r w:rsidR="001A42C3">
        <w:rPr>
          <w:rFonts w:ascii="Times New Roman" w:hAnsi="Times New Roman"/>
          <w:sz w:val="28"/>
          <w:szCs w:val="28"/>
        </w:rPr>
        <w:t>с</w:t>
      </w:r>
      <w:r w:rsidR="00835A87">
        <w:rPr>
          <w:rFonts w:ascii="Times New Roman" w:hAnsi="Times New Roman"/>
          <w:sz w:val="28"/>
          <w:szCs w:val="28"/>
        </w:rPr>
        <w:t>ти муниципальных</w:t>
      </w:r>
      <w:r w:rsidRPr="00103E6B">
        <w:rPr>
          <w:rFonts w:ascii="Times New Roman" w:hAnsi="Times New Roman"/>
          <w:sz w:val="28"/>
          <w:szCs w:val="28"/>
        </w:rPr>
        <w:t xml:space="preserve"> программ</w:t>
      </w:r>
      <w:r>
        <w:rPr>
          <w:rFonts w:ascii="Times New Roman" w:hAnsi="Times New Roman"/>
          <w:sz w:val="28"/>
          <w:szCs w:val="28"/>
        </w:rPr>
        <w:t xml:space="preserve"> </w:t>
      </w:r>
      <w:r w:rsidR="00BA596A">
        <w:rPr>
          <w:rFonts w:ascii="Times New Roman" w:hAnsi="Times New Roman"/>
          <w:sz w:val="28"/>
          <w:szCs w:val="28"/>
        </w:rPr>
        <w:t>Сортавальского</w:t>
      </w:r>
      <w:r w:rsidR="00BA596A" w:rsidRPr="00103E6B">
        <w:rPr>
          <w:rFonts w:ascii="Times New Roman" w:hAnsi="Times New Roman"/>
          <w:sz w:val="28"/>
          <w:szCs w:val="28"/>
        </w:rPr>
        <w:t xml:space="preserve"> городского поселения </w:t>
      </w:r>
      <w:r>
        <w:rPr>
          <w:rFonts w:ascii="Times New Roman" w:hAnsi="Times New Roman"/>
          <w:sz w:val="28"/>
          <w:szCs w:val="28"/>
        </w:rPr>
        <w:t>(далее Порядок)</w:t>
      </w:r>
      <w:r w:rsidR="008B0D2B">
        <w:rPr>
          <w:rFonts w:ascii="Times New Roman" w:hAnsi="Times New Roman"/>
          <w:sz w:val="28"/>
          <w:szCs w:val="28"/>
        </w:rPr>
        <w:t xml:space="preserve">, </w:t>
      </w:r>
      <w:r w:rsidR="008B0D2B" w:rsidRPr="00103E6B">
        <w:rPr>
          <w:rFonts w:ascii="Times New Roman" w:hAnsi="Times New Roman"/>
          <w:sz w:val="28"/>
          <w:szCs w:val="28"/>
        </w:rPr>
        <w:t xml:space="preserve">утвержден Распоряжением Администрации </w:t>
      </w:r>
      <w:r w:rsidR="008B0D2B">
        <w:rPr>
          <w:rFonts w:ascii="Times New Roman" w:hAnsi="Times New Roman"/>
          <w:sz w:val="28"/>
          <w:szCs w:val="28"/>
        </w:rPr>
        <w:t>Сортавальского</w:t>
      </w:r>
      <w:r w:rsidR="008B0D2B" w:rsidRPr="00103E6B">
        <w:rPr>
          <w:rFonts w:ascii="Times New Roman" w:hAnsi="Times New Roman"/>
          <w:sz w:val="28"/>
          <w:szCs w:val="28"/>
        </w:rPr>
        <w:t xml:space="preserve"> городского поселения от </w:t>
      </w:r>
      <w:r w:rsidR="008B0D2B">
        <w:rPr>
          <w:rFonts w:ascii="Times New Roman" w:hAnsi="Times New Roman"/>
          <w:sz w:val="28"/>
          <w:szCs w:val="28"/>
        </w:rPr>
        <w:t>22.04.2015</w:t>
      </w:r>
      <w:r w:rsidR="008B0D2B" w:rsidRPr="00103E6B">
        <w:rPr>
          <w:rFonts w:ascii="Times New Roman" w:hAnsi="Times New Roman"/>
          <w:sz w:val="28"/>
          <w:szCs w:val="28"/>
        </w:rPr>
        <w:t xml:space="preserve">г. № </w:t>
      </w:r>
      <w:r w:rsidR="008B0D2B">
        <w:rPr>
          <w:rFonts w:ascii="Times New Roman" w:hAnsi="Times New Roman"/>
          <w:sz w:val="28"/>
          <w:szCs w:val="28"/>
        </w:rPr>
        <w:t>26</w:t>
      </w:r>
      <w:r w:rsidR="000445B8">
        <w:rPr>
          <w:rFonts w:ascii="Times New Roman" w:hAnsi="Times New Roman"/>
          <w:sz w:val="28"/>
          <w:szCs w:val="28"/>
        </w:rPr>
        <w:t>.</w:t>
      </w:r>
    </w:p>
    <w:p w:rsidR="005B1C83" w:rsidRDefault="003C5939" w:rsidP="008B4169">
      <w:pPr>
        <w:spacing w:after="0"/>
        <w:ind w:firstLine="360"/>
        <w:jc w:val="both"/>
        <w:rPr>
          <w:rFonts w:ascii="Times New Roman" w:hAnsi="Times New Roman"/>
          <w:sz w:val="28"/>
          <w:szCs w:val="28"/>
        </w:rPr>
      </w:pPr>
      <w:r>
        <w:rPr>
          <w:rFonts w:ascii="Times New Roman" w:hAnsi="Times New Roman"/>
          <w:sz w:val="28"/>
          <w:szCs w:val="28"/>
        </w:rPr>
        <w:t xml:space="preserve">В течение 2015 года </w:t>
      </w:r>
      <w:r w:rsidR="00AB51DC" w:rsidRPr="00E46C0F">
        <w:rPr>
          <w:rFonts w:ascii="Times New Roman" w:hAnsi="Times New Roman"/>
          <w:sz w:val="28"/>
          <w:szCs w:val="28"/>
        </w:rPr>
        <w:t>Контрольно-счетн</w:t>
      </w:r>
      <w:r w:rsidR="00AB51DC">
        <w:rPr>
          <w:rFonts w:ascii="Times New Roman" w:hAnsi="Times New Roman"/>
          <w:sz w:val="28"/>
          <w:szCs w:val="28"/>
        </w:rPr>
        <w:t>ым</w:t>
      </w:r>
      <w:r w:rsidR="00AB51DC" w:rsidRPr="00E46C0F">
        <w:rPr>
          <w:rFonts w:ascii="Times New Roman" w:hAnsi="Times New Roman"/>
          <w:sz w:val="28"/>
          <w:szCs w:val="28"/>
        </w:rPr>
        <w:t xml:space="preserve"> комитет</w:t>
      </w:r>
      <w:r w:rsidR="00AB51DC">
        <w:rPr>
          <w:rFonts w:ascii="Times New Roman" w:hAnsi="Times New Roman"/>
          <w:sz w:val="28"/>
          <w:szCs w:val="28"/>
        </w:rPr>
        <w:t>ом</w:t>
      </w:r>
      <w:r w:rsidR="0057317B">
        <w:rPr>
          <w:rFonts w:ascii="Times New Roman" w:hAnsi="Times New Roman"/>
          <w:sz w:val="28"/>
          <w:szCs w:val="28"/>
        </w:rPr>
        <w:t xml:space="preserve"> </w:t>
      </w:r>
      <w:r w:rsidR="000A7B4B">
        <w:rPr>
          <w:rFonts w:ascii="Times New Roman" w:hAnsi="Times New Roman"/>
          <w:sz w:val="28"/>
          <w:szCs w:val="28"/>
        </w:rPr>
        <w:t>проводилась</w:t>
      </w:r>
      <w:r w:rsidR="0057317B">
        <w:rPr>
          <w:rFonts w:ascii="Times New Roman" w:hAnsi="Times New Roman"/>
          <w:sz w:val="28"/>
          <w:szCs w:val="28"/>
        </w:rPr>
        <w:t xml:space="preserve"> экспертиза</w:t>
      </w:r>
      <w:r w:rsidR="00AB51DC">
        <w:rPr>
          <w:rFonts w:ascii="Times New Roman" w:hAnsi="Times New Roman"/>
          <w:sz w:val="28"/>
          <w:szCs w:val="28"/>
        </w:rPr>
        <w:t xml:space="preserve"> </w:t>
      </w:r>
      <w:r>
        <w:rPr>
          <w:rFonts w:ascii="Times New Roman" w:hAnsi="Times New Roman"/>
          <w:sz w:val="28"/>
          <w:szCs w:val="28"/>
        </w:rPr>
        <w:t>проект</w:t>
      </w:r>
      <w:r w:rsidR="0057317B">
        <w:rPr>
          <w:rFonts w:ascii="Times New Roman" w:hAnsi="Times New Roman"/>
          <w:sz w:val="28"/>
          <w:szCs w:val="28"/>
        </w:rPr>
        <w:t xml:space="preserve">ов </w:t>
      </w:r>
      <w:r w:rsidR="00AB51DC">
        <w:rPr>
          <w:rFonts w:ascii="Times New Roman" w:hAnsi="Times New Roman"/>
          <w:sz w:val="28"/>
          <w:szCs w:val="28"/>
        </w:rPr>
        <w:t xml:space="preserve">муниципальных программ </w:t>
      </w:r>
      <w:r w:rsidR="005B1C83" w:rsidRPr="00E46C0F">
        <w:rPr>
          <w:rFonts w:ascii="Times New Roman" w:hAnsi="Times New Roman"/>
          <w:sz w:val="28"/>
          <w:szCs w:val="28"/>
        </w:rPr>
        <w:t xml:space="preserve">Сортавальского </w:t>
      </w:r>
      <w:r w:rsidR="0057317B">
        <w:rPr>
          <w:rFonts w:ascii="Times New Roman" w:hAnsi="Times New Roman"/>
          <w:sz w:val="28"/>
          <w:szCs w:val="28"/>
        </w:rPr>
        <w:t>городского поселения</w:t>
      </w:r>
      <w:r w:rsidR="00AB2E14">
        <w:rPr>
          <w:rFonts w:ascii="Times New Roman" w:hAnsi="Times New Roman"/>
          <w:sz w:val="28"/>
          <w:szCs w:val="28"/>
        </w:rPr>
        <w:t>.</w:t>
      </w:r>
      <w:r w:rsidR="0057317B" w:rsidRPr="00E46C0F">
        <w:rPr>
          <w:rFonts w:ascii="Times New Roman" w:hAnsi="Times New Roman"/>
          <w:sz w:val="28"/>
          <w:szCs w:val="28"/>
        </w:rPr>
        <w:t xml:space="preserve"> </w:t>
      </w:r>
      <w:r w:rsidR="00AB2E14">
        <w:rPr>
          <w:rFonts w:ascii="Times New Roman" w:hAnsi="Times New Roman"/>
          <w:sz w:val="28"/>
          <w:szCs w:val="28"/>
        </w:rPr>
        <w:t>Анализ утвержденных муниципальных</w:t>
      </w:r>
      <w:r w:rsidR="004C5CE6">
        <w:rPr>
          <w:rFonts w:ascii="Times New Roman" w:hAnsi="Times New Roman"/>
          <w:sz w:val="28"/>
          <w:szCs w:val="28"/>
        </w:rPr>
        <w:t xml:space="preserve"> программ показал, что предложения и замечания</w:t>
      </w:r>
      <w:r w:rsidR="0087518B">
        <w:rPr>
          <w:rFonts w:ascii="Times New Roman" w:hAnsi="Times New Roman"/>
          <w:sz w:val="28"/>
          <w:szCs w:val="28"/>
        </w:rPr>
        <w:t>, изложенные в Заключени</w:t>
      </w:r>
      <w:r w:rsidR="004C5CE6">
        <w:rPr>
          <w:rFonts w:ascii="Times New Roman" w:hAnsi="Times New Roman"/>
          <w:sz w:val="28"/>
          <w:szCs w:val="28"/>
        </w:rPr>
        <w:t>ях Контрольно-счетного комитета учтены не в полном объеме.</w:t>
      </w:r>
    </w:p>
    <w:p w:rsidR="002C1268" w:rsidRDefault="002C1268" w:rsidP="008B4169">
      <w:pPr>
        <w:spacing w:after="0"/>
        <w:ind w:firstLine="360"/>
        <w:jc w:val="both"/>
        <w:rPr>
          <w:rFonts w:ascii="Times New Roman" w:hAnsi="Times New Roman"/>
          <w:sz w:val="28"/>
          <w:szCs w:val="28"/>
        </w:rPr>
      </w:pPr>
      <w:r>
        <w:rPr>
          <w:rFonts w:ascii="Times New Roman" w:hAnsi="Times New Roman"/>
          <w:sz w:val="28"/>
          <w:szCs w:val="28"/>
        </w:rPr>
        <w:t xml:space="preserve">Муниципальные программы </w:t>
      </w:r>
      <w:r w:rsidRPr="00E46C0F">
        <w:rPr>
          <w:rFonts w:ascii="Times New Roman" w:hAnsi="Times New Roman"/>
          <w:sz w:val="28"/>
          <w:szCs w:val="28"/>
        </w:rPr>
        <w:t xml:space="preserve">Сортавальского </w:t>
      </w:r>
      <w:r>
        <w:rPr>
          <w:rFonts w:ascii="Times New Roman" w:hAnsi="Times New Roman"/>
          <w:sz w:val="28"/>
          <w:szCs w:val="28"/>
        </w:rPr>
        <w:t>городского поселения требуют доработки.</w:t>
      </w:r>
    </w:p>
    <w:p w:rsidR="005B1C83" w:rsidRDefault="005B1C83" w:rsidP="008B4169">
      <w:pPr>
        <w:pStyle w:val="a3"/>
        <w:spacing w:after="0" w:line="276" w:lineRule="auto"/>
        <w:ind w:left="150" w:firstLine="560"/>
        <w:jc w:val="both"/>
        <w:rPr>
          <w:rFonts w:ascii="Times New Roman" w:hAnsi="Times New Roman"/>
          <w:sz w:val="28"/>
          <w:szCs w:val="28"/>
        </w:rPr>
      </w:pPr>
    </w:p>
    <w:p w:rsidR="005B1C83" w:rsidRDefault="005B1C83" w:rsidP="00CA23CB">
      <w:pPr>
        <w:jc w:val="center"/>
        <w:rPr>
          <w:b/>
          <w:sz w:val="28"/>
          <w:szCs w:val="28"/>
        </w:rPr>
      </w:pPr>
      <w:r>
        <w:rPr>
          <w:rFonts w:ascii="Times New Roman" w:hAnsi="Times New Roman"/>
          <w:b/>
          <w:sz w:val="28"/>
          <w:szCs w:val="28"/>
        </w:rPr>
        <w:t>8</w:t>
      </w:r>
      <w:r w:rsidRPr="007B4DC8">
        <w:rPr>
          <w:rFonts w:ascii="Times New Roman" w:hAnsi="Times New Roman"/>
          <w:b/>
          <w:sz w:val="28"/>
          <w:szCs w:val="28"/>
        </w:rPr>
        <w:t xml:space="preserve">. ДЕФИЦИТ БЮДЖЕТА </w:t>
      </w:r>
      <w:r w:rsidR="00AF43A7">
        <w:rPr>
          <w:rFonts w:ascii="Times New Roman" w:hAnsi="Times New Roman"/>
          <w:b/>
          <w:sz w:val="28"/>
          <w:szCs w:val="28"/>
        </w:rPr>
        <w:t>СОРТАВАЛЬСКОГО</w:t>
      </w:r>
      <w:r>
        <w:rPr>
          <w:rFonts w:ascii="Times New Roman" w:hAnsi="Times New Roman"/>
          <w:b/>
          <w:sz w:val="28"/>
          <w:szCs w:val="28"/>
        </w:rPr>
        <w:t xml:space="preserve"> ГОРОДСКОГО ПОСЕЛЕНИЯ</w:t>
      </w:r>
      <w:r w:rsidRPr="007B4DC8">
        <w:rPr>
          <w:rFonts w:ascii="Times New Roman" w:hAnsi="Times New Roman"/>
          <w:b/>
          <w:sz w:val="28"/>
          <w:szCs w:val="28"/>
        </w:rPr>
        <w:t>И ИСТОЧНИКИ ЕГО ФИНАНСИРОВАНИЯ</w:t>
      </w:r>
    </w:p>
    <w:p w:rsidR="005B1C83" w:rsidRDefault="005B1C83" w:rsidP="00CA23CB">
      <w:pPr>
        <w:ind w:firstLine="567"/>
        <w:jc w:val="both"/>
        <w:rPr>
          <w:rFonts w:ascii="Times New Roman" w:hAnsi="Times New Roman"/>
          <w:sz w:val="28"/>
          <w:szCs w:val="28"/>
        </w:rPr>
      </w:pPr>
      <w:r w:rsidRPr="007B4DC8">
        <w:rPr>
          <w:rFonts w:ascii="Times New Roman" w:hAnsi="Times New Roman"/>
          <w:sz w:val="28"/>
          <w:szCs w:val="28"/>
        </w:rPr>
        <w:t xml:space="preserve">Бюджет </w:t>
      </w:r>
      <w:r w:rsidR="001D1624">
        <w:rPr>
          <w:rFonts w:ascii="Times New Roman" w:hAnsi="Times New Roman"/>
          <w:sz w:val="28"/>
          <w:szCs w:val="28"/>
        </w:rPr>
        <w:t>Сортавальского</w:t>
      </w:r>
      <w:r>
        <w:rPr>
          <w:rFonts w:ascii="Times New Roman" w:hAnsi="Times New Roman"/>
          <w:sz w:val="28"/>
          <w:szCs w:val="28"/>
        </w:rPr>
        <w:t xml:space="preserve"> городского поселения</w:t>
      </w:r>
      <w:r w:rsidR="001D1624">
        <w:rPr>
          <w:rFonts w:ascii="Times New Roman" w:hAnsi="Times New Roman"/>
          <w:sz w:val="28"/>
          <w:szCs w:val="28"/>
        </w:rPr>
        <w:t xml:space="preserve"> на 2016</w:t>
      </w:r>
      <w:r w:rsidRPr="007B4DC8">
        <w:rPr>
          <w:rFonts w:ascii="Times New Roman" w:hAnsi="Times New Roman"/>
          <w:sz w:val="28"/>
          <w:szCs w:val="28"/>
        </w:rPr>
        <w:t xml:space="preserve"> год сформирован с дефицитом.</w:t>
      </w:r>
    </w:p>
    <w:p w:rsidR="00BB27A5" w:rsidRPr="00022A2B" w:rsidRDefault="005B1C83" w:rsidP="00BB27A5">
      <w:pPr>
        <w:autoSpaceDE w:val="0"/>
        <w:autoSpaceDN w:val="0"/>
        <w:adjustRightInd w:val="0"/>
        <w:spacing w:after="0" w:line="240" w:lineRule="auto"/>
        <w:ind w:firstLine="567"/>
        <w:jc w:val="both"/>
        <w:rPr>
          <w:rFonts w:ascii="TimesNewRomanPSMT" w:hAnsi="TimesNewRomanPSMT" w:cs="TimesNewRomanPSMT"/>
          <w:sz w:val="28"/>
          <w:szCs w:val="28"/>
        </w:rPr>
      </w:pPr>
      <w:r>
        <w:rPr>
          <w:rFonts w:ascii="Times New Roman" w:hAnsi="Times New Roman"/>
          <w:sz w:val="28"/>
          <w:szCs w:val="28"/>
        </w:rPr>
        <w:t xml:space="preserve">Дефицит бюджета </w:t>
      </w:r>
      <w:r w:rsidR="00334E9F">
        <w:rPr>
          <w:rFonts w:ascii="Times New Roman" w:hAnsi="Times New Roman"/>
          <w:sz w:val="28"/>
          <w:szCs w:val="28"/>
        </w:rPr>
        <w:t>Сортавальского</w:t>
      </w:r>
      <w:r>
        <w:rPr>
          <w:rFonts w:ascii="Times New Roman" w:hAnsi="Times New Roman"/>
          <w:sz w:val="28"/>
          <w:szCs w:val="28"/>
        </w:rPr>
        <w:t xml:space="preserve"> городского поселения</w:t>
      </w:r>
      <w:r w:rsidRPr="007B4DC8">
        <w:rPr>
          <w:rFonts w:ascii="Times New Roman" w:hAnsi="Times New Roman"/>
          <w:sz w:val="28"/>
          <w:szCs w:val="28"/>
        </w:rPr>
        <w:t xml:space="preserve"> </w:t>
      </w:r>
      <w:r>
        <w:rPr>
          <w:rFonts w:ascii="Times New Roman" w:hAnsi="Times New Roman"/>
          <w:sz w:val="28"/>
          <w:szCs w:val="28"/>
        </w:rPr>
        <w:t>спрогнозирован на 201</w:t>
      </w:r>
      <w:r w:rsidR="00334E9F">
        <w:rPr>
          <w:rFonts w:ascii="Times New Roman" w:hAnsi="Times New Roman"/>
          <w:sz w:val="28"/>
          <w:szCs w:val="28"/>
        </w:rPr>
        <w:t>6</w:t>
      </w:r>
      <w:r>
        <w:rPr>
          <w:rFonts w:ascii="Times New Roman" w:hAnsi="Times New Roman"/>
          <w:sz w:val="28"/>
          <w:szCs w:val="28"/>
        </w:rPr>
        <w:t xml:space="preserve"> год в сумме </w:t>
      </w:r>
      <w:r w:rsidR="00FC7CD8">
        <w:rPr>
          <w:rFonts w:ascii="Times New Roman" w:hAnsi="Times New Roman"/>
          <w:sz w:val="28"/>
          <w:szCs w:val="28"/>
        </w:rPr>
        <w:t>-</w:t>
      </w:r>
      <w:r>
        <w:rPr>
          <w:rFonts w:ascii="Times New Roman" w:hAnsi="Times New Roman"/>
          <w:sz w:val="28"/>
          <w:szCs w:val="28"/>
        </w:rPr>
        <w:t xml:space="preserve"> </w:t>
      </w:r>
      <w:r w:rsidR="00BB27A5">
        <w:rPr>
          <w:rFonts w:ascii="Times New Roman" w:hAnsi="Times New Roman"/>
          <w:sz w:val="28"/>
          <w:szCs w:val="28"/>
        </w:rPr>
        <w:t>9 250,0 тыс. рублей,</w:t>
      </w:r>
      <w:r w:rsidR="00BB27A5" w:rsidRPr="00BB27A5">
        <w:rPr>
          <w:rFonts w:ascii="TimesNewRomanPSMT" w:hAnsi="TimesNewRomanPSMT" w:cs="TimesNewRomanPSMT"/>
          <w:sz w:val="28"/>
          <w:szCs w:val="28"/>
        </w:rPr>
        <w:t xml:space="preserve"> </w:t>
      </w:r>
      <w:r w:rsidR="00BB27A5">
        <w:rPr>
          <w:rFonts w:ascii="TimesNewRomanPSMT" w:hAnsi="TimesNewRomanPSMT" w:cs="TimesNewRomanPSMT"/>
          <w:sz w:val="28"/>
          <w:szCs w:val="28"/>
        </w:rPr>
        <w:t>что не превышает ограничения</w:t>
      </w:r>
      <w:r w:rsidR="00BD32BD">
        <w:rPr>
          <w:rFonts w:ascii="TimesNewRomanPSMT" w:hAnsi="TimesNewRomanPSMT" w:cs="TimesNewRomanPSMT"/>
          <w:sz w:val="28"/>
          <w:szCs w:val="28"/>
        </w:rPr>
        <w:t>,</w:t>
      </w:r>
      <w:r w:rsidR="00BB27A5">
        <w:rPr>
          <w:rFonts w:ascii="TimesNewRomanPSMT" w:hAnsi="TimesNewRomanPSMT" w:cs="TimesNewRomanPSMT"/>
          <w:sz w:val="28"/>
          <w:szCs w:val="28"/>
        </w:rPr>
        <w:t xml:space="preserve"> установленные ст.92.1 БК РФ</w:t>
      </w:r>
      <w:r w:rsidR="00BB27A5" w:rsidRPr="00503776">
        <w:rPr>
          <w:rFonts w:ascii="TimesNewRomanPSMT" w:hAnsi="TimesNewRomanPSMT" w:cs="TimesNewRomanPSMT"/>
          <w:sz w:val="28"/>
          <w:szCs w:val="28"/>
        </w:rPr>
        <w:t>.</w:t>
      </w:r>
    </w:p>
    <w:p w:rsidR="007E4470" w:rsidRDefault="001B1BA4" w:rsidP="007E4470">
      <w:pPr>
        <w:ind w:firstLine="567"/>
        <w:jc w:val="both"/>
        <w:rPr>
          <w:rFonts w:ascii="Times New Roman" w:hAnsi="Times New Roman"/>
          <w:sz w:val="28"/>
          <w:szCs w:val="28"/>
        </w:rPr>
      </w:pPr>
      <w:r>
        <w:rPr>
          <w:rFonts w:ascii="Times New Roman" w:hAnsi="Times New Roman"/>
          <w:sz w:val="28"/>
          <w:szCs w:val="28"/>
        </w:rPr>
        <w:t>Для покрытия дефицита в</w:t>
      </w:r>
      <w:r w:rsidR="00FC7CD8">
        <w:rPr>
          <w:rFonts w:ascii="Times New Roman" w:hAnsi="Times New Roman"/>
          <w:sz w:val="28"/>
          <w:szCs w:val="28"/>
        </w:rPr>
        <w:t xml:space="preserve"> проекте бюджета Сортавальского городского поселения</w:t>
      </w:r>
      <w:r w:rsidR="00FC7CD8" w:rsidRPr="007B4DC8">
        <w:rPr>
          <w:rFonts w:ascii="Times New Roman" w:hAnsi="Times New Roman"/>
          <w:sz w:val="28"/>
          <w:szCs w:val="28"/>
        </w:rPr>
        <w:t xml:space="preserve"> </w:t>
      </w:r>
      <w:r w:rsidR="00FC7CD8">
        <w:rPr>
          <w:rFonts w:ascii="Times New Roman" w:hAnsi="Times New Roman"/>
          <w:sz w:val="28"/>
          <w:szCs w:val="28"/>
        </w:rPr>
        <w:t xml:space="preserve">на 2016 год </w:t>
      </w:r>
      <w:r w:rsidR="007E4470">
        <w:rPr>
          <w:rFonts w:ascii="Times New Roman" w:hAnsi="Times New Roman"/>
          <w:sz w:val="28"/>
          <w:szCs w:val="28"/>
        </w:rPr>
        <w:t xml:space="preserve">предусмотрено привлечение средств внутреннего </w:t>
      </w:r>
      <w:r w:rsidR="007E4470">
        <w:rPr>
          <w:rFonts w:ascii="Times New Roman" w:hAnsi="Times New Roman"/>
          <w:sz w:val="28"/>
          <w:szCs w:val="28"/>
        </w:rPr>
        <w:lastRenderedPageBreak/>
        <w:t>финансирования дефицита в виде кредитов, предоставленных кредитными организациями в валюте РФ.</w:t>
      </w:r>
    </w:p>
    <w:p w:rsidR="00FC7CD8" w:rsidRDefault="002233A2" w:rsidP="00FC7CD8">
      <w:pPr>
        <w:ind w:firstLine="567"/>
        <w:jc w:val="both"/>
        <w:rPr>
          <w:rFonts w:ascii="Times New Roman" w:hAnsi="Times New Roman"/>
          <w:sz w:val="28"/>
          <w:szCs w:val="28"/>
        </w:rPr>
      </w:pPr>
      <w:r>
        <w:rPr>
          <w:rFonts w:ascii="Times New Roman" w:hAnsi="Times New Roman"/>
          <w:sz w:val="28"/>
          <w:szCs w:val="28"/>
        </w:rPr>
        <w:t>Сравнительный анализ с</w:t>
      </w:r>
      <w:r w:rsidR="00FC7CD8">
        <w:rPr>
          <w:rFonts w:ascii="Times New Roman" w:hAnsi="Times New Roman"/>
          <w:sz w:val="28"/>
          <w:szCs w:val="28"/>
        </w:rPr>
        <w:t>труктур</w:t>
      </w:r>
      <w:r>
        <w:rPr>
          <w:rFonts w:ascii="Times New Roman" w:hAnsi="Times New Roman"/>
          <w:sz w:val="28"/>
          <w:szCs w:val="28"/>
        </w:rPr>
        <w:t>ы</w:t>
      </w:r>
      <w:r w:rsidR="00FC7CD8">
        <w:rPr>
          <w:rFonts w:ascii="Times New Roman" w:hAnsi="Times New Roman"/>
          <w:sz w:val="28"/>
          <w:szCs w:val="28"/>
        </w:rPr>
        <w:t xml:space="preserve"> источников внутреннего финансирования дефицита бюджета </w:t>
      </w:r>
      <w:r>
        <w:rPr>
          <w:rFonts w:ascii="Times New Roman" w:hAnsi="Times New Roman"/>
          <w:sz w:val="28"/>
          <w:szCs w:val="28"/>
        </w:rPr>
        <w:t>Сортавальского городского поселения,</w:t>
      </w:r>
      <w:r w:rsidRPr="007B4DC8">
        <w:rPr>
          <w:rFonts w:ascii="Times New Roman" w:hAnsi="Times New Roman"/>
          <w:sz w:val="28"/>
          <w:szCs w:val="28"/>
        </w:rPr>
        <w:t xml:space="preserve"> </w:t>
      </w:r>
      <w:r>
        <w:rPr>
          <w:rFonts w:ascii="Times New Roman" w:hAnsi="Times New Roman"/>
          <w:sz w:val="28"/>
          <w:szCs w:val="28"/>
        </w:rPr>
        <w:t>утвержденного Решением Совета Сортавальского городского поселения №79 от 24.12.2014 г. «О бюджете Сортавальского городского поселения на 2015 год и плановый период</w:t>
      </w:r>
      <w:r w:rsidR="007E4470">
        <w:rPr>
          <w:rFonts w:ascii="Times New Roman" w:hAnsi="Times New Roman"/>
          <w:sz w:val="28"/>
          <w:szCs w:val="28"/>
        </w:rPr>
        <w:t xml:space="preserve"> 2016</w:t>
      </w:r>
      <w:r>
        <w:rPr>
          <w:rFonts w:ascii="Times New Roman" w:hAnsi="Times New Roman"/>
          <w:sz w:val="28"/>
          <w:szCs w:val="28"/>
        </w:rPr>
        <w:t>-2017</w:t>
      </w:r>
      <w:r w:rsidR="00FC7CD8">
        <w:rPr>
          <w:rFonts w:ascii="Times New Roman" w:hAnsi="Times New Roman"/>
          <w:sz w:val="28"/>
          <w:szCs w:val="28"/>
        </w:rPr>
        <w:t xml:space="preserve"> год</w:t>
      </w:r>
      <w:r>
        <w:rPr>
          <w:rFonts w:ascii="Times New Roman" w:hAnsi="Times New Roman"/>
          <w:sz w:val="28"/>
          <w:szCs w:val="28"/>
        </w:rPr>
        <w:t xml:space="preserve">ов» </w:t>
      </w:r>
      <w:r w:rsidR="00041009">
        <w:rPr>
          <w:rFonts w:ascii="Times New Roman" w:hAnsi="Times New Roman"/>
          <w:sz w:val="28"/>
          <w:szCs w:val="28"/>
        </w:rPr>
        <w:t xml:space="preserve">(далее – Решение Совета №79) </w:t>
      </w:r>
      <w:r>
        <w:rPr>
          <w:rFonts w:ascii="Times New Roman" w:hAnsi="Times New Roman"/>
          <w:sz w:val="28"/>
          <w:szCs w:val="28"/>
        </w:rPr>
        <w:t xml:space="preserve">с учетом изменений и планируемого представленным Проектом бюджета на 2016 год приведен в </w:t>
      </w:r>
      <w:r w:rsidR="0035764E">
        <w:rPr>
          <w:rFonts w:ascii="Times New Roman" w:hAnsi="Times New Roman"/>
          <w:sz w:val="28"/>
          <w:szCs w:val="28"/>
        </w:rPr>
        <w:t xml:space="preserve">Таблице </w:t>
      </w:r>
      <w:r w:rsidR="007B57E9">
        <w:rPr>
          <w:rFonts w:ascii="Times New Roman" w:hAnsi="Times New Roman"/>
          <w:sz w:val="28"/>
          <w:szCs w:val="28"/>
        </w:rPr>
        <w:t>8</w:t>
      </w:r>
      <w:r w:rsidR="0035764E">
        <w:rPr>
          <w:rFonts w:ascii="Times New Roman" w:hAnsi="Times New Roman"/>
          <w:sz w:val="28"/>
          <w:szCs w:val="28"/>
        </w:rPr>
        <w:t>.</w:t>
      </w:r>
    </w:p>
    <w:p w:rsidR="00FC7CD8" w:rsidRDefault="00FC7CD8" w:rsidP="007E4470">
      <w:pPr>
        <w:ind w:firstLine="567"/>
        <w:jc w:val="right"/>
        <w:rPr>
          <w:rFonts w:ascii="Times New Roman" w:hAnsi="Times New Roman"/>
          <w:sz w:val="28"/>
          <w:szCs w:val="28"/>
        </w:rPr>
      </w:pPr>
      <w:r>
        <w:rPr>
          <w:rFonts w:ascii="Times New Roman" w:hAnsi="Times New Roman"/>
          <w:sz w:val="28"/>
          <w:szCs w:val="28"/>
        </w:rPr>
        <w:t>Табл</w:t>
      </w:r>
      <w:r w:rsidR="007E4470">
        <w:rPr>
          <w:rFonts w:ascii="Times New Roman" w:hAnsi="Times New Roman"/>
          <w:sz w:val="28"/>
          <w:szCs w:val="28"/>
        </w:rPr>
        <w:t xml:space="preserve">ица </w:t>
      </w:r>
      <w:r w:rsidR="007B57E9">
        <w:rPr>
          <w:rFonts w:ascii="Times New Roman" w:hAnsi="Times New Roman"/>
          <w:sz w:val="28"/>
          <w:szCs w:val="28"/>
        </w:rPr>
        <w:t>8</w:t>
      </w:r>
      <w:r w:rsidR="007E4470">
        <w:rPr>
          <w:rFonts w:ascii="Times New Roman" w:hAnsi="Times New Roman"/>
          <w:sz w:val="28"/>
          <w:szCs w:val="28"/>
        </w:rPr>
        <w:t xml:space="preserve">, </w:t>
      </w:r>
      <w:r>
        <w:rPr>
          <w:rFonts w:ascii="Times New Roman" w:hAnsi="Times New Roman"/>
          <w:sz w:val="28"/>
          <w:szCs w:val="28"/>
        </w:rPr>
        <w:t>тыс. рублей</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82"/>
        <w:gridCol w:w="1134"/>
        <w:gridCol w:w="1134"/>
        <w:gridCol w:w="1417"/>
      </w:tblGrid>
      <w:tr w:rsidR="00B126F0" w:rsidTr="00B126F0">
        <w:trPr>
          <w:trHeight w:val="1658"/>
        </w:trPr>
        <w:tc>
          <w:tcPr>
            <w:tcW w:w="5382" w:type="dxa"/>
            <w:tcBorders>
              <w:top w:val="single" w:sz="4" w:space="0" w:color="auto"/>
              <w:left w:val="single" w:sz="4" w:space="0" w:color="auto"/>
              <w:right w:val="single" w:sz="4" w:space="0" w:color="auto"/>
            </w:tcBorders>
            <w:hideMark/>
          </w:tcPr>
          <w:p w:rsidR="00B126F0" w:rsidRPr="00951C1A" w:rsidRDefault="00B126F0">
            <w:pPr>
              <w:jc w:val="center"/>
              <w:rPr>
                <w:rFonts w:ascii="Times New Roman" w:hAnsi="Times New Roman"/>
                <w:b/>
                <w:sz w:val="20"/>
                <w:szCs w:val="20"/>
              </w:rPr>
            </w:pPr>
            <w:r w:rsidRPr="00951C1A">
              <w:rPr>
                <w:rFonts w:ascii="Times New Roman" w:hAnsi="Times New Roman"/>
                <w:b/>
                <w:sz w:val="20"/>
                <w:szCs w:val="20"/>
              </w:rPr>
              <w:t>Источники внутреннего</w:t>
            </w:r>
          </w:p>
          <w:p w:rsidR="00B126F0" w:rsidRPr="00951C1A" w:rsidRDefault="00B126F0" w:rsidP="005C35C6">
            <w:pPr>
              <w:jc w:val="center"/>
              <w:rPr>
                <w:rFonts w:ascii="Times New Roman" w:hAnsi="Times New Roman"/>
                <w:b/>
                <w:sz w:val="20"/>
                <w:szCs w:val="20"/>
              </w:rPr>
            </w:pPr>
            <w:r w:rsidRPr="00951C1A">
              <w:rPr>
                <w:rFonts w:ascii="Times New Roman" w:hAnsi="Times New Roman"/>
                <w:b/>
                <w:sz w:val="20"/>
                <w:szCs w:val="20"/>
              </w:rPr>
              <w:t xml:space="preserve">финансирования дефицита бюджета Сортавальского </w:t>
            </w:r>
            <w:r w:rsidR="005C35C6">
              <w:rPr>
                <w:rFonts w:ascii="Times New Roman" w:hAnsi="Times New Roman"/>
                <w:b/>
                <w:sz w:val="20"/>
                <w:szCs w:val="20"/>
              </w:rPr>
              <w:t>городского поселения</w:t>
            </w:r>
          </w:p>
        </w:tc>
        <w:tc>
          <w:tcPr>
            <w:tcW w:w="1134" w:type="dxa"/>
            <w:tcBorders>
              <w:top w:val="single" w:sz="4" w:space="0" w:color="auto"/>
              <w:left w:val="single" w:sz="4" w:space="0" w:color="auto"/>
              <w:right w:val="single" w:sz="4" w:space="0" w:color="auto"/>
            </w:tcBorders>
            <w:hideMark/>
          </w:tcPr>
          <w:p w:rsidR="00B126F0" w:rsidRPr="00951C1A" w:rsidRDefault="00B126F0">
            <w:pPr>
              <w:jc w:val="center"/>
              <w:rPr>
                <w:rFonts w:ascii="Times New Roman" w:hAnsi="Times New Roman"/>
                <w:b/>
                <w:sz w:val="20"/>
                <w:szCs w:val="20"/>
              </w:rPr>
            </w:pPr>
            <w:r w:rsidRPr="00951C1A">
              <w:rPr>
                <w:rFonts w:ascii="Times New Roman" w:hAnsi="Times New Roman"/>
                <w:b/>
                <w:sz w:val="20"/>
                <w:szCs w:val="20"/>
              </w:rPr>
              <w:t>Утверждено</w:t>
            </w:r>
          </w:p>
          <w:p w:rsidR="00B126F0" w:rsidRPr="00951C1A" w:rsidRDefault="00B126F0">
            <w:pPr>
              <w:jc w:val="center"/>
              <w:rPr>
                <w:rFonts w:ascii="Times New Roman" w:hAnsi="Times New Roman"/>
                <w:b/>
                <w:sz w:val="20"/>
                <w:szCs w:val="20"/>
              </w:rPr>
            </w:pPr>
            <w:r w:rsidRPr="00951C1A">
              <w:rPr>
                <w:rFonts w:ascii="Times New Roman" w:hAnsi="Times New Roman"/>
                <w:b/>
                <w:sz w:val="20"/>
                <w:szCs w:val="20"/>
              </w:rPr>
              <w:t>на</w:t>
            </w:r>
          </w:p>
          <w:p w:rsidR="00B126F0" w:rsidRPr="00951C1A" w:rsidRDefault="00B126F0">
            <w:pPr>
              <w:jc w:val="center"/>
              <w:rPr>
                <w:rFonts w:ascii="Times New Roman" w:hAnsi="Times New Roman"/>
                <w:b/>
                <w:sz w:val="20"/>
                <w:szCs w:val="20"/>
              </w:rPr>
            </w:pPr>
            <w:r w:rsidRPr="00951C1A">
              <w:rPr>
                <w:rFonts w:ascii="Times New Roman" w:hAnsi="Times New Roman"/>
                <w:b/>
                <w:sz w:val="20"/>
                <w:szCs w:val="20"/>
              </w:rPr>
              <w:t>2016 год</w:t>
            </w:r>
          </w:p>
        </w:tc>
        <w:tc>
          <w:tcPr>
            <w:tcW w:w="1134" w:type="dxa"/>
            <w:tcBorders>
              <w:top w:val="single" w:sz="4" w:space="0" w:color="auto"/>
              <w:left w:val="single" w:sz="4" w:space="0" w:color="auto"/>
              <w:right w:val="single" w:sz="4" w:space="0" w:color="auto"/>
            </w:tcBorders>
            <w:hideMark/>
          </w:tcPr>
          <w:p w:rsidR="00B126F0" w:rsidRPr="00951C1A" w:rsidRDefault="00B126F0">
            <w:pPr>
              <w:jc w:val="center"/>
              <w:rPr>
                <w:rFonts w:ascii="Times New Roman" w:hAnsi="Times New Roman"/>
                <w:b/>
                <w:sz w:val="20"/>
                <w:szCs w:val="20"/>
              </w:rPr>
            </w:pPr>
            <w:r w:rsidRPr="00951C1A">
              <w:rPr>
                <w:rFonts w:ascii="Times New Roman" w:hAnsi="Times New Roman"/>
                <w:b/>
                <w:sz w:val="20"/>
                <w:szCs w:val="20"/>
              </w:rPr>
              <w:t>Прогноз</w:t>
            </w:r>
          </w:p>
          <w:p w:rsidR="00B126F0" w:rsidRPr="00951C1A" w:rsidRDefault="00B126F0">
            <w:pPr>
              <w:jc w:val="center"/>
              <w:rPr>
                <w:rFonts w:ascii="Times New Roman" w:hAnsi="Times New Roman"/>
                <w:b/>
                <w:sz w:val="20"/>
                <w:szCs w:val="20"/>
              </w:rPr>
            </w:pPr>
            <w:r w:rsidRPr="00951C1A">
              <w:rPr>
                <w:rFonts w:ascii="Times New Roman" w:hAnsi="Times New Roman"/>
                <w:b/>
                <w:sz w:val="20"/>
                <w:szCs w:val="20"/>
              </w:rPr>
              <w:t xml:space="preserve">на </w:t>
            </w:r>
          </w:p>
          <w:p w:rsidR="00B126F0" w:rsidRPr="00951C1A" w:rsidRDefault="00B126F0">
            <w:pPr>
              <w:jc w:val="center"/>
              <w:rPr>
                <w:rFonts w:ascii="Times New Roman" w:hAnsi="Times New Roman"/>
                <w:b/>
                <w:sz w:val="20"/>
                <w:szCs w:val="20"/>
              </w:rPr>
            </w:pPr>
            <w:r w:rsidRPr="00951C1A">
              <w:rPr>
                <w:rFonts w:ascii="Times New Roman" w:hAnsi="Times New Roman"/>
                <w:b/>
                <w:sz w:val="20"/>
                <w:szCs w:val="20"/>
              </w:rPr>
              <w:t>2016 год</w:t>
            </w:r>
          </w:p>
        </w:tc>
        <w:tc>
          <w:tcPr>
            <w:tcW w:w="1417" w:type="dxa"/>
            <w:tcBorders>
              <w:top w:val="single" w:sz="4" w:space="0" w:color="auto"/>
              <w:left w:val="single" w:sz="4" w:space="0" w:color="auto"/>
              <w:right w:val="single" w:sz="4" w:space="0" w:color="auto"/>
            </w:tcBorders>
          </w:tcPr>
          <w:p w:rsidR="00B126F0" w:rsidRDefault="00B126F0">
            <w:pPr>
              <w:jc w:val="center"/>
              <w:rPr>
                <w:rFonts w:ascii="Times New Roman" w:hAnsi="Times New Roman"/>
                <w:b/>
                <w:sz w:val="20"/>
                <w:szCs w:val="20"/>
              </w:rPr>
            </w:pPr>
            <w:r w:rsidRPr="00951C1A">
              <w:rPr>
                <w:rFonts w:ascii="Times New Roman" w:hAnsi="Times New Roman"/>
                <w:b/>
                <w:sz w:val="20"/>
                <w:szCs w:val="20"/>
              </w:rPr>
              <w:t>Отклонение</w:t>
            </w:r>
          </w:p>
          <w:p w:rsidR="00B126F0" w:rsidRPr="00951C1A" w:rsidRDefault="00B126F0" w:rsidP="00565190">
            <w:pPr>
              <w:jc w:val="center"/>
              <w:rPr>
                <w:rFonts w:ascii="Times New Roman" w:hAnsi="Times New Roman"/>
                <w:b/>
                <w:sz w:val="20"/>
                <w:szCs w:val="20"/>
              </w:rPr>
            </w:pPr>
            <w:r>
              <w:rPr>
                <w:rFonts w:ascii="Times New Roman" w:hAnsi="Times New Roman"/>
                <w:b/>
                <w:sz w:val="20"/>
                <w:szCs w:val="20"/>
              </w:rPr>
              <w:t>+,-</w:t>
            </w:r>
          </w:p>
        </w:tc>
      </w:tr>
      <w:tr w:rsidR="00A33C1C" w:rsidTr="00B126F0">
        <w:tc>
          <w:tcPr>
            <w:tcW w:w="5382" w:type="dxa"/>
            <w:tcBorders>
              <w:top w:val="single" w:sz="4" w:space="0" w:color="auto"/>
              <w:left w:val="single" w:sz="4" w:space="0" w:color="auto"/>
              <w:bottom w:val="single" w:sz="4" w:space="0" w:color="auto"/>
              <w:right w:val="single" w:sz="4" w:space="0" w:color="auto"/>
            </w:tcBorders>
            <w:hideMark/>
          </w:tcPr>
          <w:p w:rsidR="00A33C1C" w:rsidRDefault="00A33C1C">
            <w:pPr>
              <w:jc w:val="center"/>
              <w:rPr>
                <w:rFonts w:ascii="Times New Roman" w:hAnsi="Times New Roman"/>
                <w:b/>
                <w:sz w:val="16"/>
                <w:szCs w:val="16"/>
              </w:rPr>
            </w:pPr>
            <w:r>
              <w:rPr>
                <w:rFonts w:ascii="Times New Roman" w:hAnsi="Times New Roman"/>
                <w:b/>
                <w:sz w:val="16"/>
                <w:szCs w:val="16"/>
              </w:rPr>
              <w:t>1</w:t>
            </w:r>
          </w:p>
        </w:tc>
        <w:tc>
          <w:tcPr>
            <w:tcW w:w="1134" w:type="dxa"/>
            <w:tcBorders>
              <w:top w:val="single" w:sz="4" w:space="0" w:color="auto"/>
              <w:left w:val="single" w:sz="4" w:space="0" w:color="auto"/>
              <w:bottom w:val="single" w:sz="4" w:space="0" w:color="auto"/>
              <w:right w:val="single" w:sz="4" w:space="0" w:color="auto"/>
            </w:tcBorders>
            <w:hideMark/>
          </w:tcPr>
          <w:p w:rsidR="00A33C1C" w:rsidRDefault="00A33C1C">
            <w:pPr>
              <w:jc w:val="center"/>
              <w:rPr>
                <w:rFonts w:ascii="Times New Roman" w:hAnsi="Times New Roman"/>
                <w:b/>
                <w:sz w:val="16"/>
                <w:szCs w:val="16"/>
              </w:rPr>
            </w:pPr>
            <w:r>
              <w:rPr>
                <w:rFonts w:ascii="Times New Roman" w:hAnsi="Times New Roman"/>
                <w:b/>
                <w:sz w:val="16"/>
                <w:szCs w:val="16"/>
              </w:rPr>
              <w:t>2</w:t>
            </w:r>
          </w:p>
        </w:tc>
        <w:tc>
          <w:tcPr>
            <w:tcW w:w="1134" w:type="dxa"/>
            <w:tcBorders>
              <w:top w:val="single" w:sz="4" w:space="0" w:color="auto"/>
              <w:left w:val="single" w:sz="4" w:space="0" w:color="auto"/>
              <w:bottom w:val="single" w:sz="4" w:space="0" w:color="auto"/>
              <w:right w:val="single" w:sz="4" w:space="0" w:color="auto"/>
            </w:tcBorders>
            <w:hideMark/>
          </w:tcPr>
          <w:p w:rsidR="00A33C1C" w:rsidRDefault="00A33C1C">
            <w:pPr>
              <w:jc w:val="center"/>
              <w:rPr>
                <w:rFonts w:ascii="Times New Roman" w:hAnsi="Times New Roman"/>
                <w:b/>
                <w:sz w:val="16"/>
                <w:szCs w:val="16"/>
              </w:rPr>
            </w:pPr>
            <w:r>
              <w:rPr>
                <w:rFonts w:ascii="Times New Roman" w:hAnsi="Times New Roman"/>
                <w:b/>
                <w:sz w:val="16"/>
                <w:szCs w:val="16"/>
              </w:rPr>
              <w:t>3</w:t>
            </w:r>
          </w:p>
        </w:tc>
        <w:tc>
          <w:tcPr>
            <w:tcW w:w="1417" w:type="dxa"/>
            <w:tcBorders>
              <w:top w:val="single" w:sz="4" w:space="0" w:color="auto"/>
              <w:left w:val="single" w:sz="4" w:space="0" w:color="auto"/>
              <w:bottom w:val="single" w:sz="4" w:space="0" w:color="auto"/>
              <w:right w:val="single" w:sz="4" w:space="0" w:color="auto"/>
            </w:tcBorders>
            <w:hideMark/>
          </w:tcPr>
          <w:p w:rsidR="00A33C1C" w:rsidRDefault="00A33C1C">
            <w:pPr>
              <w:jc w:val="center"/>
              <w:rPr>
                <w:rFonts w:ascii="Times New Roman" w:hAnsi="Times New Roman"/>
                <w:b/>
                <w:sz w:val="16"/>
                <w:szCs w:val="16"/>
              </w:rPr>
            </w:pPr>
            <w:r>
              <w:rPr>
                <w:rFonts w:ascii="Times New Roman" w:hAnsi="Times New Roman"/>
                <w:b/>
                <w:sz w:val="16"/>
                <w:szCs w:val="16"/>
              </w:rPr>
              <w:t>4</w:t>
            </w:r>
          </w:p>
        </w:tc>
      </w:tr>
      <w:tr w:rsidR="00A33C1C" w:rsidTr="00B126F0">
        <w:tc>
          <w:tcPr>
            <w:tcW w:w="5382" w:type="dxa"/>
            <w:tcBorders>
              <w:top w:val="single" w:sz="4" w:space="0" w:color="auto"/>
              <w:left w:val="single" w:sz="4" w:space="0" w:color="auto"/>
              <w:bottom w:val="single" w:sz="4" w:space="0" w:color="auto"/>
              <w:right w:val="single" w:sz="4" w:space="0" w:color="auto"/>
            </w:tcBorders>
            <w:hideMark/>
          </w:tcPr>
          <w:p w:rsidR="00A33C1C" w:rsidRPr="00713AE9" w:rsidRDefault="00A33C1C">
            <w:pPr>
              <w:rPr>
                <w:rFonts w:ascii="Times New Roman" w:hAnsi="Times New Roman"/>
                <w:sz w:val="20"/>
                <w:szCs w:val="20"/>
              </w:rPr>
            </w:pPr>
            <w:r w:rsidRPr="00713AE9">
              <w:rPr>
                <w:rFonts w:ascii="Times New Roman" w:hAnsi="Times New Roman"/>
                <w:sz w:val="20"/>
                <w:szCs w:val="20"/>
              </w:rPr>
              <w:t xml:space="preserve">1. Кредиты кредитных организаций в валюте Российской Федерации </w:t>
            </w:r>
          </w:p>
        </w:tc>
        <w:tc>
          <w:tcPr>
            <w:tcW w:w="1134" w:type="dxa"/>
            <w:tcBorders>
              <w:top w:val="single" w:sz="4" w:space="0" w:color="auto"/>
              <w:left w:val="single" w:sz="4" w:space="0" w:color="auto"/>
              <w:bottom w:val="single" w:sz="4" w:space="0" w:color="auto"/>
              <w:right w:val="single" w:sz="4" w:space="0" w:color="auto"/>
            </w:tcBorders>
            <w:vAlign w:val="center"/>
          </w:tcPr>
          <w:p w:rsidR="00A33C1C" w:rsidRPr="00713AE9" w:rsidRDefault="00A33C1C" w:rsidP="00BE0B7E">
            <w:pPr>
              <w:jc w:val="center"/>
              <w:rPr>
                <w:rFonts w:ascii="Times New Roman" w:hAnsi="Times New Roman"/>
                <w:b/>
                <w:sz w:val="20"/>
                <w:szCs w:val="20"/>
              </w:rPr>
            </w:pPr>
            <w:r w:rsidRPr="00713AE9">
              <w:rPr>
                <w:rFonts w:ascii="Times New Roman" w:hAnsi="Times New Roman"/>
                <w:b/>
                <w:sz w:val="20"/>
                <w:szCs w:val="20"/>
              </w:rPr>
              <w:t>3 000,0</w:t>
            </w:r>
          </w:p>
        </w:tc>
        <w:tc>
          <w:tcPr>
            <w:tcW w:w="1134" w:type="dxa"/>
            <w:tcBorders>
              <w:top w:val="single" w:sz="4" w:space="0" w:color="auto"/>
              <w:left w:val="single" w:sz="4" w:space="0" w:color="auto"/>
              <w:bottom w:val="single" w:sz="4" w:space="0" w:color="auto"/>
              <w:right w:val="single" w:sz="4" w:space="0" w:color="auto"/>
            </w:tcBorders>
            <w:vAlign w:val="center"/>
          </w:tcPr>
          <w:p w:rsidR="00A33C1C" w:rsidRPr="00713AE9" w:rsidRDefault="00A33C1C">
            <w:pPr>
              <w:jc w:val="center"/>
              <w:rPr>
                <w:rFonts w:ascii="Times New Roman" w:hAnsi="Times New Roman"/>
                <w:b/>
                <w:sz w:val="20"/>
                <w:szCs w:val="20"/>
              </w:rPr>
            </w:pPr>
            <w:r w:rsidRPr="00713AE9">
              <w:rPr>
                <w:rFonts w:ascii="Times New Roman" w:hAnsi="Times New Roman"/>
                <w:b/>
                <w:sz w:val="20"/>
                <w:szCs w:val="20"/>
              </w:rPr>
              <w:t>9 400,0</w:t>
            </w:r>
          </w:p>
        </w:tc>
        <w:tc>
          <w:tcPr>
            <w:tcW w:w="1417" w:type="dxa"/>
            <w:tcBorders>
              <w:top w:val="single" w:sz="4" w:space="0" w:color="auto"/>
              <w:left w:val="single" w:sz="4" w:space="0" w:color="auto"/>
              <w:bottom w:val="single" w:sz="4" w:space="0" w:color="auto"/>
              <w:right w:val="single" w:sz="4" w:space="0" w:color="auto"/>
            </w:tcBorders>
            <w:vAlign w:val="center"/>
          </w:tcPr>
          <w:p w:rsidR="00A33C1C" w:rsidRDefault="00A33C1C" w:rsidP="00602A4D">
            <w:pPr>
              <w:jc w:val="center"/>
              <w:rPr>
                <w:rFonts w:ascii="Times New Roman" w:hAnsi="Times New Roman"/>
                <w:b/>
                <w:sz w:val="20"/>
                <w:szCs w:val="20"/>
              </w:rPr>
            </w:pPr>
            <w:r>
              <w:rPr>
                <w:rFonts w:ascii="Times New Roman" w:hAnsi="Times New Roman"/>
                <w:b/>
                <w:sz w:val="20"/>
                <w:szCs w:val="20"/>
              </w:rPr>
              <w:t>+</w:t>
            </w:r>
            <w:r w:rsidRPr="00713AE9">
              <w:rPr>
                <w:rFonts w:ascii="Times New Roman" w:hAnsi="Times New Roman"/>
                <w:b/>
                <w:sz w:val="20"/>
                <w:szCs w:val="20"/>
              </w:rPr>
              <w:t>6 400,0</w:t>
            </w:r>
          </w:p>
        </w:tc>
      </w:tr>
      <w:tr w:rsidR="00A33C1C" w:rsidTr="00B126F0">
        <w:tc>
          <w:tcPr>
            <w:tcW w:w="5382" w:type="dxa"/>
            <w:tcBorders>
              <w:top w:val="single" w:sz="4" w:space="0" w:color="auto"/>
              <w:left w:val="single" w:sz="4" w:space="0" w:color="auto"/>
              <w:bottom w:val="single" w:sz="4" w:space="0" w:color="auto"/>
              <w:right w:val="single" w:sz="4" w:space="0" w:color="auto"/>
            </w:tcBorders>
          </w:tcPr>
          <w:p w:rsidR="00A33C1C" w:rsidRPr="00713AE9" w:rsidRDefault="00A33C1C">
            <w:pPr>
              <w:jc w:val="both"/>
              <w:rPr>
                <w:rFonts w:ascii="Times New Roman" w:hAnsi="Times New Roman"/>
                <w:sz w:val="20"/>
                <w:szCs w:val="20"/>
              </w:rPr>
            </w:pPr>
            <w:r w:rsidRPr="00713AE9">
              <w:rPr>
                <w:rFonts w:ascii="Times New Roman" w:hAnsi="Times New Roman"/>
                <w:sz w:val="20"/>
                <w:szCs w:val="20"/>
              </w:rPr>
              <w:t>- получение кредитов от кредитных организаций в валюте Российской Федерации</w:t>
            </w:r>
          </w:p>
          <w:p w:rsidR="00A33C1C" w:rsidRPr="00713AE9" w:rsidRDefault="00A33C1C">
            <w:pPr>
              <w:jc w:val="both"/>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A33C1C" w:rsidRPr="00713AE9" w:rsidRDefault="00A33C1C">
            <w:pPr>
              <w:jc w:val="center"/>
              <w:rPr>
                <w:rFonts w:ascii="Times New Roman" w:hAnsi="Times New Roman"/>
                <w:sz w:val="20"/>
                <w:szCs w:val="20"/>
              </w:rPr>
            </w:pPr>
            <w:r w:rsidRPr="00713AE9">
              <w:rPr>
                <w:rFonts w:ascii="Times New Roman" w:hAnsi="Times New Roman"/>
                <w:sz w:val="20"/>
                <w:szCs w:val="20"/>
              </w:rPr>
              <w:t>18 000,0</w:t>
            </w:r>
          </w:p>
        </w:tc>
        <w:tc>
          <w:tcPr>
            <w:tcW w:w="1134" w:type="dxa"/>
            <w:tcBorders>
              <w:top w:val="single" w:sz="4" w:space="0" w:color="auto"/>
              <w:left w:val="single" w:sz="4" w:space="0" w:color="auto"/>
              <w:bottom w:val="single" w:sz="4" w:space="0" w:color="auto"/>
              <w:right w:val="single" w:sz="4" w:space="0" w:color="auto"/>
            </w:tcBorders>
            <w:vAlign w:val="center"/>
          </w:tcPr>
          <w:p w:rsidR="00A33C1C" w:rsidRPr="00713AE9" w:rsidRDefault="00A33C1C">
            <w:pPr>
              <w:jc w:val="center"/>
              <w:rPr>
                <w:rFonts w:ascii="Times New Roman" w:hAnsi="Times New Roman"/>
                <w:sz w:val="20"/>
                <w:szCs w:val="20"/>
              </w:rPr>
            </w:pPr>
            <w:r w:rsidRPr="00713AE9">
              <w:rPr>
                <w:rFonts w:ascii="Times New Roman" w:hAnsi="Times New Roman"/>
                <w:sz w:val="20"/>
                <w:szCs w:val="20"/>
              </w:rPr>
              <w:t>18 000,0</w:t>
            </w:r>
          </w:p>
        </w:tc>
        <w:tc>
          <w:tcPr>
            <w:tcW w:w="1417" w:type="dxa"/>
            <w:tcBorders>
              <w:top w:val="single" w:sz="4" w:space="0" w:color="auto"/>
              <w:left w:val="single" w:sz="4" w:space="0" w:color="auto"/>
              <w:bottom w:val="single" w:sz="4" w:space="0" w:color="auto"/>
              <w:right w:val="single" w:sz="4" w:space="0" w:color="auto"/>
            </w:tcBorders>
            <w:vAlign w:val="center"/>
          </w:tcPr>
          <w:p w:rsidR="00A33C1C" w:rsidRPr="00713AE9" w:rsidRDefault="00A33C1C">
            <w:pPr>
              <w:jc w:val="center"/>
              <w:rPr>
                <w:rFonts w:ascii="Times New Roman" w:hAnsi="Times New Roman"/>
                <w:sz w:val="20"/>
                <w:szCs w:val="20"/>
              </w:rPr>
            </w:pPr>
            <w:r w:rsidRPr="00713AE9">
              <w:rPr>
                <w:rFonts w:ascii="Times New Roman" w:hAnsi="Times New Roman"/>
                <w:sz w:val="20"/>
                <w:szCs w:val="20"/>
              </w:rPr>
              <w:t>0,0</w:t>
            </w:r>
          </w:p>
        </w:tc>
      </w:tr>
      <w:tr w:rsidR="00A33C1C" w:rsidTr="00B126F0">
        <w:tc>
          <w:tcPr>
            <w:tcW w:w="5382" w:type="dxa"/>
            <w:tcBorders>
              <w:top w:val="single" w:sz="4" w:space="0" w:color="auto"/>
              <w:left w:val="single" w:sz="4" w:space="0" w:color="auto"/>
              <w:bottom w:val="single" w:sz="4" w:space="0" w:color="auto"/>
              <w:right w:val="single" w:sz="4" w:space="0" w:color="auto"/>
            </w:tcBorders>
            <w:hideMark/>
          </w:tcPr>
          <w:p w:rsidR="00A33C1C" w:rsidRPr="00713AE9" w:rsidRDefault="00A33C1C">
            <w:pPr>
              <w:jc w:val="both"/>
              <w:rPr>
                <w:rFonts w:ascii="Times New Roman" w:hAnsi="Times New Roman"/>
                <w:sz w:val="20"/>
                <w:szCs w:val="20"/>
              </w:rPr>
            </w:pPr>
            <w:r w:rsidRPr="00713AE9">
              <w:rPr>
                <w:rFonts w:ascii="Times New Roman" w:hAnsi="Times New Roman"/>
                <w:sz w:val="20"/>
                <w:szCs w:val="20"/>
              </w:rPr>
              <w:t>- погашение кредитов, предоставленных кредитными организациями в валюте Российской Федерации</w:t>
            </w:r>
          </w:p>
        </w:tc>
        <w:tc>
          <w:tcPr>
            <w:tcW w:w="1134" w:type="dxa"/>
            <w:tcBorders>
              <w:top w:val="single" w:sz="4" w:space="0" w:color="auto"/>
              <w:left w:val="single" w:sz="4" w:space="0" w:color="auto"/>
              <w:bottom w:val="single" w:sz="4" w:space="0" w:color="auto"/>
              <w:right w:val="single" w:sz="4" w:space="0" w:color="auto"/>
            </w:tcBorders>
            <w:vAlign w:val="center"/>
          </w:tcPr>
          <w:p w:rsidR="00A33C1C" w:rsidRPr="00713AE9" w:rsidRDefault="00A33C1C">
            <w:pPr>
              <w:jc w:val="center"/>
              <w:rPr>
                <w:rFonts w:ascii="Times New Roman" w:hAnsi="Times New Roman"/>
                <w:sz w:val="20"/>
                <w:szCs w:val="20"/>
              </w:rPr>
            </w:pPr>
            <w:r w:rsidRPr="00713AE9">
              <w:rPr>
                <w:rFonts w:ascii="Times New Roman" w:hAnsi="Times New Roman"/>
                <w:sz w:val="20"/>
                <w:szCs w:val="20"/>
              </w:rPr>
              <w:t>-15 000,0</w:t>
            </w:r>
          </w:p>
        </w:tc>
        <w:tc>
          <w:tcPr>
            <w:tcW w:w="1134" w:type="dxa"/>
            <w:tcBorders>
              <w:top w:val="single" w:sz="4" w:space="0" w:color="auto"/>
              <w:left w:val="single" w:sz="4" w:space="0" w:color="auto"/>
              <w:bottom w:val="single" w:sz="4" w:space="0" w:color="auto"/>
              <w:right w:val="single" w:sz="4" w:space="0" w:color="auto"/>
            </w:tcBorders>
            <w:vAlign w:val="center"/>
          </w:tcPr>
          <w:p w:rsidR="00A33C1C" w:rsidRPr="00713AE9" w:rsidRDefault="00A33C1C">
            <w:pPr>
              <w:jc w:val="center"/>
              <w:rPr>
                <w:rFonts w:ascii="Times New Roman" w:hAnsi="Times New Roman"/>
                <w:sz w:val="20"/>
                <w:szCs w:val="20"/>
              </w:rPr>
            </w:pPr>
            <w:r w:rsidRPr="00713AE9">
              <w:rPr>
                <w:rFonts w:ascii="Times New Roman" w:hAnsi="Times New Roman"/>
                <w:sz w:val="20"/>
                <w:szCs w:val="20"/>
              </w:rPr>
              <w:t>-8 600,0</w:t>
            </w:r>
          </w:p>
        </w:tc>
        <w:tc>
          <w:tcPr>
            <w:tcW w:w="1417" w:type="dxa"/>
            <w:tcBorders>
              <w:top w:val="single" w:sz="4" w:space="0" w:color="auto"/>
              <w:left w:val="single" w:sz="4" w:space="0" w:color="auto"/>
              <w:bottom w:val="single" w:sz="4" w:space="0" w:color="auto"/>
              <w:right w:val="single" w:sz="4" w:space="0" w:color="auto"/>
            </w:tcBorders>
            <w:vAlign w:val="center"/>
          </w:tcPr>
          <w:p w:rsidR="00A33C1C" w:rsidRPr="00713AE9" w:rsidRDefault="00A33C1C">
            <w:pPr>
              <w:jc w:val="center"/>
              <w:rPr>
                <w:rFonts w:ascii="Times New Roman" w:hAnsi="Times New Roman"/>
                <w:sz w:val="20"/>
                <w:szCs w:val="20"/>
              </w:rPr>
            </w:pPr>
            <w:r w:rsidRPr="00713AE9">
              <w:rPr>
                <w:rFonts w:ascii="Times New Roman" w:hAnsi="Times New Roman"/>
                <w:sz w:val="20"/>
                <w:szCs w:val="20"/>
              </w:rPr>
              <w:t>6</w:t>
            </w:r>
            <w:r>
              <w:rPr>
                <w:rFonts w:ascii="Times New Roman" w:hAnsi="Times New Roman"/>
                <w:sz w:val="20"/>
                <w:szCs w:val="20"/>
              </w:rPr>
              <w:t> </w:t>
            </w:r>
            <w:r w:rsidRPr="00713AE9">
              <w:rPr>
                <w:rFonts w:ascii="Times New Roman" w:hAnsi="Times New Roman"/>
                <w:sz w:val="20"/>
                <w:szCs w:val="20"/>
              </w:rPr>
              <w:t>400</w:t>
            </w:r>
          </w:p>
        </w:tc>
      </w:tr>
      <w:tr w:rsidR="00A33C1C" w:rsidTr="00B126F0">
        <w:tc>
          <w:tcPr>
            <w:tcW w:w="5382" w:type="dxa"/>
            <w:tcBorders>
              <w:top w:val="single" w:sz="4" w:space="0" w:color="auto"/>
              <w:left w:val="single" w:sz="4" w:space="0" w:color="auto"/>
              <w:bottom w:val="single" w:sz="4" w:space="0" w:color="auto"/>
              <w:right w:val="single" w:sz="4" w:space="0" w:color="auto"/>
            </w:tcBorders>
            <w:hideMark/>
          </w:tcPr>
          <w:p w:rsidR="00A33C1C" w:rsidRPr="00713AE9" w:rsidRDefault="00A33C1C" w:rsidP="001B0106">
            <w:pPr>
              <w:jc w:val="both"/>
              <w:rPr>
                <w:rFonts w:ascii="Times New Roman" w:hAnsi="Times New Roman"/>
                <w:sz w:val="20"/>
                <w:szCs w:val="20"/>
              </w:rPr>
            </w:pPr>
            <w:r w:rsidRPr="00713AE9">
              <w:rPr>
                <w:rFonts w:ascii="Times New Roman" w:hAnsi="Times New Roman"/>
                <w:sz w:val="20"/>
                <w:szCs w:val="20"/>
              </w:rPr>
              <w:t>2. Бюджетные кредиты от других бюджетов бюджетной системы Российской Федерации в валюте Российской Федерации</w:t>
            </w:r>
          </w:p>
        </w:tc>
        <w:tc>
          <w:tcPr>
            <w:tcW w:w="1134" w:type="dxa"/>
            <w:tcBorders>
              <w:top w:val="single" w:sz="4" w:space="0" w:color="auto"/>
              <w:left w:val="single" w:sz="4" w:space="0" w:color="auto"/>
              <w:bottom w:val="single" w:sz="4" w:space="0" w:color="auto"/>
              <w:right w:val="single" w:sz="4" w:space="0" w:color="auto"/>
            </w:tcBorders>
            <w:vAlign w:val="center"/>
          </w:tcPr>
          <w:p w:rsidR="00A33C1C" w:rsidRPr="00713AE9" w:rsidRDefault="00A33C1C">
            <w:pPr>
              <w:jc w:val="center"/>
              <w:rPr>
                <w:rFonts w:ascii="Times New Roman" w:hAnsi="Times New Roman"/>
                <w:b/>
                <w:sz w:val="20"/>
                <w:szCs w:val="20"/>
              </w:rPr>
            </w:pPr>
            <w:r w:rsidRPr="00713AE9">
              <w:rPr>
                <w:rFonts w:ascii="Times New Roman" w:hAnsi="Times New Roman"/>
                <w:b/>
                <w:sz w:val="20"/>
                <w:szCs w:val="20"/>
              </w:rPr>
              <w:t>-1 000,0</w:t>
            </w:r>
          </w:p>
        </w:tc>
        <w:tc>
          <w:tcPr>
            <w:tcW w:w="1134" w:type="dxa"/>
            <w:tcBorders>
              <w:top w:val="single" w:sz="4" w:space="0" w:color="auto"/>
              <w:left w:val="single" w:sz="4" w:space="0" w:color="auto"/>
              <w:bottom w:val="single" w:sz="4" w:space="0" w:color="auto"/>
              <w:right w:val="single" w:sz="4" w:space="0" w:color="auto"/>
            </w:tcBorders>
            <w:vAlign w:val="center"/>
          </w:tcPr>
          <w:p w:rsidR="00A33C1C" w:rsidRPr="00713AE9" w:rsidRDefault="00A33C1C">
            <w:pPr>
              <w:jc w:val="center"/>
              <w:rPr>
                <w:rFonts w:ascii="Times New Roman" w:hAnsi="Times New Roman"/>
                <w:sz w:val="20"/>
                <w:szCs w:val="20"/>
              </w:rPr>
            </w:pPr>
            <w:r w:rsidRPr="00713AE9">
              <w:rPr>
                <w:rFonts w:ascii="Times New Roman" w:hAnsi="Times New Roman"/>
                <w:sz w:val="20"/>
                <w:szCs w:val="20"/>
              </w:rPr>
              <w:t>0,0</w:t>
            </w:r>
          </w:p>
        </w:tc>
        <w:tc>
          <w:tcPr>
            <w:tcW w:w="1417" w:type="dxa"/>
            <w:tcBorders>
              <w:top w:val="single" w:sz="4" w:space="0" w:color="auto"/>
              <w:left w:val="single" w:sz="4" w:space="0" w:color="auto"/>
              <w:bottom w:val="single" w:sz="4" w:space="0" w:color="auto"/>
              <w:right w:val="single" w:sz="4" w:space="0" w:color="auto"/>
            </w:tcBorders>
            <w:vAlign w:val="center"/>
          </w:tcPr>
          <w:p w:rsidR="00A33C1C" w:rsidRDefault="00A33C1C">
            <w:pPr>
              <w:jc w:val="center"/>
              <w:rPr>
                <w:rFonts w:ascii="Times New Roman" w:hAnsi="Times New Roman"/>
                <w:b/>
                <w:sz w:val="20"/>
                <w:szCs w:val="20"/>
              </w:rPr>
            </w:pPr>
            <w:r>
              <w:rPr>
                <w:rFonts w:ascii="Times New Roman" w:hAnsi="Times New Roman"/>
                <w:b/>
                <w:sz w:val="20"/>
                <w:szCs w:val="20"/>
              </w:rPr>
              <w:t>+</w:t>
            </w:r>
            <w:r w:rsidRPr="00713AE9">
              <w:rPr>
                <w:rFonts w:ascii="Times New Roman" w:hAnsi="Times New Roman"/>
                <w:b/>
                <w:sz w:val="20"/>
                <w:szCs w:val="20"/>
              </w:rPr>
              <w:t>1 000,0</w:t>
            </w:r>
          </w:p>
        </w:tc>
      </w:tr>
      <w:tr w:rsidR="00A33C1C" w:rsidTr="00B126F0">
        <w:tc>
          <w:tcPr>
            <w:tcW w:w="5382" w:type="dxa"/>
            <w:tcBorders>
              <w:top w:val="single" w:sz="4" w:space="0" w:color="auto"/>
              <w:left w:val="single" w:sz="4" w:space="0" w:color="auto"/>
              <w:bottom w:val="single" w:sz="4" w:space="0" w:color="auto"/>
              <w:right w:val="single" w:sz="4" w:space="0" w:color="auto"/>
            </w:tcBorders>
            <w:hideMark/>
          </w:tcPr>
          <w:p w:rsidR="00A33C1C" w:rsidRPr="00713AE9" w:rsidRDefault="00A33C1C" w:rsidP="006719C2">
            <w:pPr>
              <w:jc w:val="both"/>
              <w:rPr>
                <w:rFonts w:ascii="Times New Roman" w:hAnsi="Times New Roman"/>
                <w:sz w:val="20"/>
                <w:szCs w:val="20"/>
              </w:rPr>
            </w:pPr>
            <w:r w:rsidRPr="00713AE9">
              <w:rPr>
                <w:rFonts w:ascii="Times New Roman" w:hAnsi="Times New Roman"/>
                <w:sz w:val="20"/>
                <w:szCs w:val="20"/>
              </w:rPr>
              <w:t>-Получение бюджетных кредитов от других бюджетов бюджетной системы Российской Федерации в валюте Российской Федерации</w:t>
            </w:r>
          </w:p>
        </w:tc>
        <w:tc>
          <w:tcPr>
            <w:tcW w:w="1134" w:type="dxa"/>
            <w:tcBorders>
              <w:top w:val="single" w:sz="4" w:space="0" w:color="auto"/>
              <w:left w:val="single" w:sz="4" w:space="0" w:color="auto"/>
              <w:bottom w:val="single" w:sz="4" w:space="0" w:color="auto"/>
              <w:right w:val="single" w:sz="4" w:space="0" w:color="auto"/>
            </w:tcBorders>
            <w:vAlign w:val="center"/>
          </w:tcPr>
          <w:p w:rsidR="00A33C1C" w:rsidRPr="00713AE9" w:rsidRDefault="00A33C1C">
            <w:pPr>
              <w:jc w:val="center"/>
              <w:rPr>
                <w:rFonts w:ascii="Times New Roman" w:hAnsi="Times New Roman"/>
                <w:sz w:val="20"/>
                <w:szCs w:val="20"/>
              </w:rPr>
            </w:pPr>
            <w:r w:rsidRPr="00713AE9">
              <w:rPr>
                <w:rFonts w:ascii="Times New Roman" w:hAnsi="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vAlign w:val="center"/>
          </w:tcPr>
          <w:p w:rsidR="00A33C1C" w:rsidRPr="00713AE9" w:rsidRDefault="00A33C1C">
            <w:pPr>
              <w:jc w:val="center"/>
              <w:rPr>
                <w:rFonts w:ascii="Times New Roman" w:hAnsi="Times New Roman"/>
                <w:sz w:val="20"/>
                <w:szCs w:val="20"/>
              </w:rPr>
            </w:pPr>
            <w:r w:rsidRPr="00713AE9">
              <w:rPr>
                <w:rFonts w:ascii="Times New Roman" w:hAnsi="Times New Roman"/>
                <w:sz w:val="20"/>
                <w:szCs w:val="20"/>
              </w:rPr>
              <w:t>0,0</w:t>
            </w:r>
          </w:p>
        </w:tc>
        <w:tc>
          <w:tcPr>
            <w:tcW w:w="1417" w:type="dxa"/>
            <w:tcBorders>
              <w:top w:val="single" w:sz="4" w:space="0" w:color="auto"/>
              <w:left w:val="single" w:sz="4" w:space="0" w:color="auto"/>
              <w:bottom w:val="single" w:sz="4" w:space="0" w:color="auto"/>
              <w:right w:val="single" w:sz="4" w:space="0" w:color="auto"/>
            </w:tcBorders>
            <w:vAlign w:val="center"/>
          </w:tcPr>
          <w:p w:rsidR="00A33C1C" w:rsidRPr="00713AE9" w:rsidRDefault="00A33C1C">
            <w:pPr>
              <w:jc w:val="center"/>
              <w:rPr>
                <w:rFonts w:ascii="Times New Roman" w:hAnsi="Times New Roman"/>
                <w:sz w:val="20"/>
                <w:szCs w:val="20"/>
              </w:rPr>
            </w:pPr>
            <w:r w:rsidRPr="00713AE9">
              <w:rPr>
                <w:rFonts w:ascii="Times New Roman" w:hAnsi="Times New Roman"/>
                <w:sz w:val="20"/>
                <w:szCs w:val="20"/>
              </w:rPr>
              <w:t>0,0</w:t>
            </w:r>
          </w:p>
        </w:tc>
      </w:tr>
      <w:tr w:rsidR="00A33C1C" w:rsidTr="00B126F0">
        <w:tc>
          <w:tcPr>
            <w:tcW w:w="5382" w:type="dxa"/>
            <w:tcBorders>
              <w:top w:val="single" w:sz="4" w:space="0" w:color="auto"/>
              <w:left w:val="single" w:sz="4" w:space="0" w:color="auto"/>
              <w:bottom w:val="single" w:sz="4" w:space="0" w:color="auto"/>
              <w:right w:val="single" w:sz="4" w:space="0" w:color="auto"/>
            </w:tcBorders>
            <w:hideMark/>
          </w:tcPr>
          <w:p w:rsidR="00A33C1C" w:rsidRPr="00713AE9" w:rsidRDefault="00A33C1C" w:rsidP="006719C2">
            <w:pPr>
              <w:jc w:val="both"/>
              <w:rPr>
                <w:rFonts w:ascii="Times New Roman" w:hAnsi="Times New Roman"/>
                <w:sz w:val="20"/>
                <w:szCs w:val="20"/>
              </w:rPr>
            </w:pPr>
            <w:r w:rsidRPr="00713AE9">
              <w:rPr>
                <w:rFonts w:ascii="Times New Roman" w:hAnsi="Times New Roman"/>
                <w:sz w:val="20"/>
                <w:szCs w:val="20"/>
              </w:rPr>
              <w:t>-Погашение бюджетами муниципальных районов кредитов от других бюджетов бюджетной системы Российской Федерации в валюте Российской Федерации</w:t>
            </w:r>
          </w:p>
        </w:tc>
        <w:tc>
          <w:tcPr>
            <w:tcW w:w="1134" w:type="dxa"/>
            <w:tcBorders>
              <w:top w:val="single" w:sz="4" w:space="0" w:color="auto"/>
              <w:left w:val="single" w:sz="4" w:space="0" w:color="auto"/>
              <w:bottom w:val="single" w:sz="4" w:space="0" w:color="auto"/>
              <w:right w:val="single" w:sz="4" w:space="0" w:color="auto"/>
            </w:tcBorders>
            <w:vAlign w:val="center"/>
          </w:tcPr>
          <w:p w:rsidR="00A33C1C" w:rsidRPr="00713AE9" w:rsidRDefault="00A33C1C" w:rsidP="00BE0B7E">
            <w:pPr>
              <w:jc w:val="center"/>
              <w:rPr>
                <w:rFonts w:ascii="Times New Roman" w:hAnsi="Times New Roman"/>
                <w:sz w:val="20"/>
                <w:szCs w:val="20"/>
              </w:rPr>
            </w:pPr>
            <w:r w:rsidRPr="00713AE9">
              <w:rPr>
                <w:rFonts w:ascii="Times New Roman" w:hAnsi="Times New Roman"/>
                <w:sz w:val="20"/>
                <w:szCs w:val="20"/>
              </w:rPr>
              <w:t>1 000,0</w:t>
            </w:r>
          </w:p>
        </w:tc>
        <w:tc>
          <w:tcPr>
            <w:tcW w:w="1134" w:type="dxa"/>
            <w:tcBorders>
              <w:top w:val="single" w:sz="4" w:space="0" w:color="auto"/>
              <w:left w:val="single" w:sz="4" w:space="0" w:color="auto"/>
              <w:bottom w:val="single" w:sz="4" w:space="0" w:color="auto"/>
              <w:right w:val="single" w:sz="4" w:space="0" w:color="auto"/>
            </w:tcBorders>
            <w:vAlign w:val="center"/>
          </w:tcPr>
          <w:p w:rsidR="00A33C1C" w:rsidRPr="00713AE9" w:rsidRDefault="00A33C1C">
            <w:pPr>
              <w:jc w:val="center"/>
              <w:rPr>
                <w:rFonts w:ascii="Times New Roman" w:hAnsi="Times New Roman"/>
                <w:sz w:val="20"/>
                <w:szCs w:val="20"/>
              </w:rPr>
            </w:pPr>
            <w:r w:rsidRPr="00713AE9">
              <w:rPr>
                <w:rFonts w:ascii="Times New Roman" w:hAnsi="Times New Roman"/>
                <w:sz w:val="20"/>
                <w:szCs w:val="20"/>
              </w:rPr>
              <w:t>0,0</w:t>
            </w:r>
          </w:p>
        </w:tc>
        <w:tc>
          <w:tcPr>
            <w:tcW w:w="1417" w:type="dxa"/>
            <w:tcBorders>
              <w:top w:val="single" w:sz="4" w:space="0" w:color="auto"/>
              <w:left w:val="single" w:sz="4" w:space="0" w:color="auto"/>
              <w:bottom w:val="single" w:sz="4" w:space="0" w:color="auto"/>
              <w:right w:val="single" w:sz="4" w:space="0" w:color="auto"/>
            </w:tcBorders>
            <w:vAlign w:val="center"/>
          </w:tcPr>
          <w:p w:rsidR="00A33C1C" w:rsidRPr="00713AE9" w:rsidRDefault="00A33C1C">
            <w:pPr>
              <w:jc w:val="center"/>
              <w:rPr>
                <w:rFonts w:ascii="Times New Roman" w:hAnsi="Times New Roman"/>
                <w:sz w:val="20"/>
                <w:szCs w:val="20"/>
              </w:rPr>
            </w:pPr>
            <w:r w:rsidRPr="00713AE9">
              <w:rPr>
                <w:rFonts w:ascii="Times New Roman" w:hAnsi="Times New Roman"/>
                <w:sz w:val="20"/>
                <w:szCs w:val="20"/>
              </w:rPr>
              <w:t>-1 000,0</w:t>
            </w:r>
          </w:p>
        </w:tc>
      </w:tr>
      <w:tr w:rsidR="00A33C1C" w:rsidTr="00B126F0">
        <w:tc>
          <w:tcPr>
            <w:tcW w:w="5382" w:type="dxa"/>
            <w:tcBorders>
              <w:top w:val="single" w:sz="4" w:space="0" w:color="auto"/>
              <w:left w:val="single" w:sz="4" w:space="0" w:color="auto"/>
              <w:bottom w:val="single" w:sz="4" w:space="0" w:color="auto"/>
              <w:right w:val="single" w:sz="4" w:space="0" w:color="auto"/>
            </w:tcBorders>
            <w:hideMark/>
          </w:tcPr>
          <w:p w:rsidR="00A33C1C" w:rsidRPr="00713AE9" w:rsidRDefault="00A33C1C">
            <w:pPr>
              <w:jc w:val="both"/>
              <w:rPr>
                <w:rFonts w:ascii="Times New Roman" w:hAnsi="Times New Roman"/>
                <w:sz w:val="20"/>
                <w:szCs w:val="20"/>
              </w:rPr>
            </w:pPr>
            <w:r w:rsidRPr="00713AE9">
              <w:rPr>
                <w:rFonts w:ascii="Times New Roman" w:hAnsi="Times New Roman"/>
                <w:sz w:val="20"/>
                <w:szCs w:val="20"/>
              </w:rPr>
              <w:t xml:space="preserve">3. Изменение остатков средств на счетах по учету средств бюджета </w:t>
            </w:r>
          </w:p>
        </w:tc>
        <w:tc>
          <w:tcPr>
            <w:tcW w:w="1134" w:type="dxa"/>
            <w:tcBorders>
              <w:top w:val="single" w:sz="4" w:space="0" w:color="auto"/>
              <w:left w:val="single" w:sz="4" w:space="0" w:color="auto"/>
              <w:bottom w:val="single" w:sz="4" w:space="0" w:color="auto"/>
              <w:right w:val="single" w:sz="4" w:space="0" w:color="auto"/>
            </w:tcBorders>
            <w:vAlign w:val="center"/>
          </w:tcPr>
          <w:p w:rsidR="00A33C1C" w:rsidRPr="00713AE9" w:rsidRDefault="00A33C1C">
            <w:pPr>
              <w:jc w:val="center"/>
              <w:rPr>
                <w:rFonts w:ascii="Times New Roman" w:hAnsi="Times New Roman"/>
                <w:b/>
                <w:sz w:val="20"/>
                <w:szCs w:val="20"/>
              </w:rPr>
            </w:pPr>
            <w:r w:rsidRPr="00713AE9">
              <w:rPr>
                <w:rFonts w:ascii="Times New Roman" w:hAnsi="Times New Roman"/>
                <w:b/>
                <w:sz w:val="20"/>
                <w:szCs w:val="20"/>
              </w:rPr>
              <w:t>-150,0</w:t>
            </w:r>
          </w:p>
        </w:tc>
        <w:tc>
          <w:tcPr>
            <w:tcW w:w="1134" w:type="dxa"/>
            <w:tcBorders>
              <w:top w:val="single" w:sz="4" w:space="0" w:color="auto"/>
              <w:left w:val="single" w:sz="4" w:space="0" w:color="auto"/>
              <w:bottom w:val="single" w:sz="4" w:space="0" w:color="auto"/>
              <w:right w:val="single" w:sz="4" w:space="0" w:color="auto"/>
            </w:tcBorders>
            <w:vAlign w:val="center"/>
          </w:tcPr>
          <w:p w:rsidR="00A33C1C" w:rsidRPr="00713AE9" w:rsidRDefault="00A33C1C">
            <w:pPr>
              <w:jc w:val="center"/>
              <w:rPr>
                <w:rFonts w:ascii="Times New Roman" w:hAnsi="Times New Roman"/>
                <w:b/>
                <w:sz w:val="20"/>
                <w:szCs w:val="20"/>
              </w:rPr>
            </w:pPr>
            <w:r w:rsidRPr="00713AE9">
              <w:rPr>
                <w:rFonts w:ascii="Times New Roman" w:hAnsi="Times New Roman"/>
                <w:b/>
                <w:sz w:val="20"/>
                <w:szCs w:val="20"/>
              </w:rPr>
              <w:t>-150,0</w:t>
            </w:r>
          </w:p>
        </w:tc>
        <w:tc>
          <w:tcPr>
            <w:tcW w:w="1417" w:type="dxa"/>
            <w:tcBorders>
              <w:top w:val="single" w:sz="4" w:space="0" w:color="auto"/>
              <w:left w:val="single" w:sz="4" w:space="0" w:color="auto"/>
              <w:bottom w:val="single" w:sz="4" w:space="0" w:color="auto"/>
              <w:right w:val="single" w:sz="4" w:space="0" w:color="auto"/>
            </w:tcBorders>
            <w:vAlign w:val="center"/>
          </w:tcPr>
          <w:p w:rsidR="00A33C1C" w:rsidRPr="00713AE9" w:rsidRDefault="00A33C1C">
            <w:pPr>
              <w:jc w:val="center"/>
              <w:rPr>
                <w:rFonts w:ascii="Times New Roman" w:hAnsi="Times New Roman"/>
                <w:sz w:val="20"/>
                <w:szCs w:val="20"/>
              </w:rPr>
            </w:pPr>
            <w:r w:rsidRPr="00713AE9">
              <w:rPr>
                <w:rFonts w:ascii="Times New Roman" w:hAnsi="Times New Roman"/>
                <w:sz w:val="20"/>
                <w:szCs w:val="20"/>
              </w:rPr>
              <w:t>0</w:t>
            </w:r>
          </w:p>
        </w:tc>
      </w:tr>
      <w:tr w:rsidR="00A33C1C" w:rsidTr="00B126F0">
        <w:tc>
          <w:tcPr>
            <w:tcW w:w="5382" w:type="dxa"/>
            <w:tcBorders>
              <w:top w:val="single" w:sz="4" w:space="0" w:color="auto"/>
              <w:left w:val="single" w:sz="4" w:space="0" w:color="auto"/>
              <w:bottom w:val="single" w:sz="4" w:space="0" w:color="auto"/>
              <w:right w:val="single" w:sz="4" w:space="0" w:color="auto"/>
            </w:tcBorders>
          </w:tcPr>
          <w:p w:rsidR="00A33C1C" w:rsidRPr="00713AE9" w:rsidRDefault="00A33C1C">
            <w:pPr>
              <w:jc w:val="both"/>
              <w:rPr>
                <w:rFonts w:ascii="Times New Roman" w:hAnsi="Times New Roman"/>
                <w:sz w:val="20"/>
                <w:szCs w:val="20"/>
              </w:rPr>
            </w:pPr>
            <w:r w:rsidRPr="00713AE9">
              <w:rPr>
                <w:rFonts w:ascii="Times New Roman" w:hAnsi="Times New Roman"/>
                <w:sz w:val="20"/>
                <w:szCs w:val="20"/>
              </w:rPr>
              <w:t>-Увеличение остатков средств бюджетов</w:t>
            </w:r>
          </w:p>
        </w:tc>
        <w:tc>
          <w:tcPr>
            <w:tcW w:w="1134" w:type="dxa"/>
            <w:tcBorders>
              <w:top w:val="single" w:sz="4" w:space="0" w:color="auto"/>
              <w:left w:val="single" w:sz="4" w:space="0" w:color="auto"/>
              <w:bottom w:val="single" w:sz="4" w:space="0" w:color="auto"/>
              <w:right w:val="single" w:sz="4" w:space="0" w:color="auto"/>
            </w:tcBorders>
            <w:vAlign w:val="center"/>
          </w:tcPr>
          <w:p w:rsidR="00A33C1C" w:rsidRPr="00713AE9" w:rsidRDefault="00A33C1C">
            <w:pPr>
              <w:jc w:val="center"/>
              <w:rPr>
                <w:rFonts w:ascii="Times New Roman" w:hAnsi="Times New Roman"/>
                <w:sz w:val="20"/>
                <w:szCs w:val="20"/>
              </w:rPr>
            </w:pPr>
            <w:r w:rsidRPr="00713AE9">
              <w:rPr>
                <w:rFonts w:ascii="Times New Roman" w:hAnsi="Times New Roman"/>
                <w:sz w:val="20"/>
                <w:szCs w:val="20"/>
              </w:rPr>
              <w:t>114 932,2</w:t>
            </w:r>
          </w:p>
        </w:tc>
        <w:tc>
          <w:tcPr>
            <w:tcW w:w="1134" w:type="dxa"/>
            <w:tcBorders>
              <w:top w:val="single" w:sz="4" w:space="0" w:color="auto"/>
              <w:left w:val="single" w:sz="4" w:space="0" w:color="auto"/>
              <w:bottom w:val="single" w:sz="4" w:space="0" w:color="auto"/>
              <w:right w:val="single" w:sz="4" w:space="0" w:color="auto"/>
            </w:tcBorders>
            <w:vAlign w:val="center"/>
          </w:tcPr>
          <w:p w:rsidR="00A33C1C" w:rsidRPr="00713AE9" w:rsidRDefault="00A33C1C">
            <w:pPr>
              <w:jc w:val="center"/>
              <w:rPr>
                <w:rFonts w:ascii="Times New Roman" w:hAnsi="Times New Roman"/>
                <w:sz w:val="20"/>
                <w:szCs w:val="20"/>
              </w:rPr>
            </w:pPr>
            <w:r w:rsidRPr="00713AE9">
              <w:rPr>
                <w:rFonts w:ascii="Times New Roman" w:hAnsi="Times New Roman"/>
                <w:sz w:val="20"/>
                <w:szCs w:val="20"/>
              </w:rPr>
              <w:t>110 386,0</w:t>
            </w:r>
          </w:p>
        </w:tc>
        <w:tc>
          <w:tcPr>
            <w:tcW w:w="1417" w:type="dxa"/>
            <w:tcBorders>
              <w:top w:val="single" w:sz="4" w:space="0" w:color="auto"/>
              <w:left w:val="single" w:sz="4" w:space="0" w:color="auto"/>
              <w:bottom w:val="single" w:sz="4" w:space="0" w:color="auto"/>
              <w:right w:val="single" w:sz="4" w:space="0" w:color="auto"/>
            </w:tcBorders>
            <w:vAlign w:val="center"/>
          </w:tcPr>
          <w:p w:rsidR="00A33C1C" w:rsidRPr="00713AE9" w:rsidRDefault="00A33C1C">
            <w:pPr>
              <w:jc w:val="center"/>
              <w:rPr>
                <w:rFonts w:ascii="Times New Roman" w:hAnsi="Times New Roman"/>
                <w:sz w:val="20"/>
                <w:szCs w:val="20"/>
              </w:rPr>
            </w:pPr>
            <w:r w:rsidRPr="00713AE9">
              <w:rPr>
                <w:rFonts w:ascii="Times New Roman" w:hAnsi="Times New Roman"/>
                <w:sz w:val="20"/>
                <w:szCs w:val="20"/>
              </w:rPr>
              <w:t>4 546,2</w:t>
            </w:r>
          </w:p>
        </w:tc>
      </w:tr>
      <w:tr w:rsidR="00A33C1C" w:rsidTr="00B126F0">
        <w:tc>
          <w:tcPr>
            <w:tcW w:w="5382" w:type="dxa"/>
            <w:tcBorders>
              <w:top w:val="single" w:sz="4" w:space="0" w:color="auto"/>
              <w:left w:val="single" w:sz="4" w:space="0" w:color="auto"/>
              <w:bottom w:val="single" w:sz="4" w:space="0" w:color="auto"/>
              <w:right w:val="single" w:sz="4" w:space="0" w:color="auto"/>
            </w:tcBorders>
          </w:tcPr>
          <w:p w:rsidR="00A33C1C" w:rsidRPr="00713AE9" w:rsidRDefault="00A33C1C">
            <w:pPr>
              <w:jc w:val="both"/>
              <w:rPr>
                <w:rFonts w:ascii="Times New Roman" w:hAnsi="Times New Roman"/>
                <w:sz w:val="20"/>
                <w:szCs w:val="20"/>
              </w:rPr>
            </w:pPr>
            <w:r w:rsidRPr="00713AE9">
              <w:rPr>
                <w:rFonts w:ascii="Times New Roman" w:hAnsi="Times New Roman"/>
                <w:sz w:val="20"/>
                <w:szCs w:val="20"/>
              </w:rPr>
              <w:t>-Уменьшение остатков средств бюджетов</w:t>
            </w:r>
          </w:p>
        </w:tc>
        <w:tc>
          <w:tcPr>
            <w:tcW w:w="1134" w:type="dxa"/>
            <w:tcBorders>
              <w:top w:val="single" w:sz="4" w:space="0" w:color="auto"/>
              <w:left w:val="single" w:sz="4" w:space="0" w:color="auto"/>
              <w:bottom w:val="single" w:sz="4" w:space="0" w:color="auto"/>
              <w:right w:val="single" w:sz="4" w:space="0" w:color="auto"/>
            </w:tcBorders>
            <w:vAlign w:val="center"/>
          </w:tcPr>
          <w:p w:rsidR="00A33C1C" w:rsidRPr="00713AE9" w:rsidRDefault="00A33C1C" w:rsidP="00BE0B7E">
            <w:pPr>
              <w:jc w:val="center"/>
              <w:rPr>
                <w:rFonts w:ascii="Times New Roman" w:hAnsi="Times New Roman"/>
                <w:sz w:val="20"/>
                <w:szCs w:val="20"/>
              </w:rPr>
            </w:pPr>
            <w:r w:rsidRPr="00713AE9">
              <w:rPr>
                <w:rFonts w:ascii="Times New Roman" w:hAnsi="Times New Roman"/>
                <w:sz w:val="20"/>
                <w:szCs w:val="20"/>
              </w:rPr>
              <w:t>114 782,2</w:t>
            </w:r>
          </w:p>
        </w:tc>
        <w:tc>
          <w:tcPr>
            <w:tcW w:w="1134" w:type="dxa"/>
            <w:tcBorders>
              <w:top w:val="single" w:sz="4" w:space="0" w:color="auto"/>
              <w:left w:val="single" w:sz="4" w:space="0" w:color="auto"/>
              <w:bottom w:val="single" w:sz="4" w:space="0" w:color="auto"/>
              <w:right w:val="single" w:sz="4" w:space="0" w:color="auto"/>
            </w:tcBorders>
            <w:vAlign w:val="center"/>
          </w:tcPr>
          <w:p w:rsidR="00A33C1C" w:rsidRPr="00713AE9" w:rsidRDefault="00A33C1C">
            <w:pPr>
              <w:jc w:val="center"/>
              <w:rPr>
                <w:rFonts w:ascii="Times New Roman" w:hAnsi="Times New Roman"/>
                <w:sz w:val="20"/>
                <w:szCs w:val="20"/>
              </w:rPr>
            </w:pPr>
            <w:r w:rsidRPr="00713AE9">
              <w:rPr>
                <w:rFonts w:ascii="Times New Roman" w:hAnsi="Times New Roman"/>
                <w:sz w:val="20"/>
                <w:szCs w:val="20"/>
              </w:rPr>
              <w:t>110 236,0</w:t>
            </w:r>
          </w:p>
        </w:tc>
        <w:tc>
          <w:tcPr>
            <w:tcW w:w="1417" w:type="dxa"/>
            <w:tcBorders>
              <w:top w:val="single" w:sz="4" w:space="0" w:color="auto"/>
              <w:left w:val="single" w:sz="4" w:space="0" w:color="auto"/>
              <w:bottom w:val="single" w:sz="4" w:space="0" w:color="auto"/>
              <w:right w:val="single" w:sz="4" w:space="0" w:color="auto"/>
            </w:tcBorders>
            <w:vAlign w:val="center"/>
          </w:tcPr>
          <w:p w:rsidR="00A33C1C" w:rsidRPr="00713AE9" w:rsidRDefault="00A33C1C">
            <w:pPr>
              <w:jc w:val="center"/>
              <w:rPr>
                <w:rFonts w:ascii="Times New Roman" w:hAnsi="Times New Roman"/>
                <w:sz w:val="20"/>
                <w:szCs w:val="20"/>
              </w:rPr>
            </w:pPr>
            <w:r w:rsidRPr="00713AE9">
              <w:rPr>
                <w:rFonts w:ascii="Times New Roman" w:hAnsi="Times New Roman"/>
                <w:sz w:val="20"/>
                <w:szCs w:val="20"/>
              </w:rPr>
              <w:t>4 546,2</w:t>
            </w:r>
          </w:p>
        </w:tc>
      </w:tr>
      <w:tr w:rsidR="00A33C1C" w:rsidTr="00B126F0">
        <w:tc>
          <w:tcPr>
            <w:tcW w:w="5382" w:type="dxa"/>
            <w:tcBorders>
              <w:top w:val="single" w:sz="4" w:space="0" w:color="auto"/>
              <w:left w:val="single" w:sz="4" w:space="0" w:color="auto"/>
              <w:bottom w:val="single" w:sz="4" w:space="0" w:color="auto"/>
              <w:right w:val="single" w:sz="4" w:space="0" w:color="auto"/>
            </w:tcBorders>
            <w:hideMark/>
          </w:tcPr>
          <w:p w:rsidR="00A33C1C" w:rsidRPr="00713AE9" w:rsidRDefault="00A33C1C">
            <w:pPr>
              <w:jc w:val="both"/>
              <w:rPr>
                <w:rFonts w:ascii="Times New Roman" w:hAnsi="Times New Roman"/>
                <w:b/>
                <w:sz w:val="20"/>
                <w:szCs w:val="20"/>
              </w:rPr>
            </w:pPr>
            <w:r w:rsidRPr="00713AE9">
              <w:rPr>
                <w:rFonts w:ascii="Times New Roman" w:hAnsi="Times New Roman"/>
                <w:b/>
                <w:sz w:val="20"/>
                <w:szCs w:val="20"/>
              </w:rPr>
              <w:lastRenderedPageBreak/>
              <w:t xml:space="preserve">Итого источников внутреннего финансирования дефицита бюджета </w:t>
            </w:r>
          </w:p>
        </w:tc>
        <w:tc>
          <w:tcPr>
            <w:tcW w:w="1134" w:type="dxa"/>
            <w:tcBorders>
              <w:top w:val="single" w:sz="4" w:space="0" w:color="auto"/>
              <w:left w:val="single" w:sz="4" w:space="0" w:color="auto"/>
              <w:bottom w:val="single" w:sz="4" w:space="0" w:color="auto"/>
              <w:right w:val="single" w:sz="4" w:space="0" w:color="auto"/>
            </w:tcBorders>
            <w:vAlign w:val="center"/>
          </w:tcPr>
          <w:p w:rsidR="00A33C1C" w:rsidRPr="00713AE9" w:rsidRDefault="00A33C1C">
            <w:pPr>
              <w:jc w:val="center"/>
              <w:rPr>
                <w:rFonts w:ascii="Times New Roman" w:hAnsi="Times New Roman"/>
                <w:b/>
                <w:sz w:val="20"/>
                <w:szCs w:val="20"/>
              </w:rPr>
            </w:pPr>
            <w:r w:rsidRPr="00713AE9">
              <w:rPr>
                <w:rFonts w:ascii="Times New Roman" w:hAnsi="Times New Roman"/>
                <w:b/>
                <w:sz w:val="20"/>
                <w:szCs w:val="20"/>
              </w:rPr>
              <w:t>1 850,0</w:t>
            </w:r>
          </w:p>
        </w:tc>
        <w:tc>
          <w:tcPr>
            <w:tcW w:w="1134" w:type="dxa"/>
            <w:tcBorders>
              <w:top w:val="single" w:sz="4" w:space="0" w:color="auto"/>
              <w:left w:val="single" w:sz="4" w:space="0" w:color="auto"/>
              <w:bottom w:val="single" w:sz="4" w:space="0" w:color="auto"/>
              <w:right w:val="single" w:sz="4" w:space="0" w:color="auto"/>
            </w:tcBorders>
            <w:vAlign w:val="center"/>
          </w:tcPr>
          <w:p w:rsidR="00A33C1C" w:rsidRPr="00713AE9" w:rsidRDefault="00A33C1C">
            <w:pPr>
              <w:jc w:val="center"/>
              <w:rPr>
                <w:rFonts w:ascii="Times New Roman" w:hAnsi="Times New Roman"/>
                <w:b/>
                <w:sz w:val="20"/>
                <w:szCs w:val="20"/>
              </w:rPr>
            </w:pPr>
            <w:r w:rsidRPr="00713AE9">
              <w:rPr>
                <w:rFonts w:ascii="Times New Roman" w:hAnsi="Times New Roman"/>
                <w:b/>
                <w:sz w:val="20"/>
                <w:szCs w:val="20"/>
              </w:rPr>
              <w:t>9 250,0</w:t>
            </w:r>
          </w:p>
        </w:tc>
        <w:tc>
          <w:tcPr>
            <w:tcW w:w="1417" w:type="dxa"/>
            <w:tcBorders>
              <w:top w:val="single" w:sz="4" w:space="0" w:color="auto"/>
              <w:left w:val="single" w:sz="4" w:space="0" w:color="auto"/>
              <w:bottom w:val="single" w:sz="4" w:space="0" w:color="auto"/>
              <w:right w:val="single" w:sz="4" w:space="0" w:color="auto"/>
            </w:tcBorders>
            <w:vAlign w:val="center"/>
          </w:tcPr>
          <w:p w:rsidR="00A33C1C" w:rsidRDefault="00A33C1C">
            <w:pPr>
              <w:jc w:val="center"/>
              <w:rPr>
                <w:rFonts w:ascii="Times New Roman" w:hAnsi="Times New Roman"/>
                <w:b/>
                <w:sz w:val="20"/>
                <w:szCs w:val="20"/>
              </w:rPr>
            </w:pPr>
            <w:r>
              <w:rPr>
                <w:rFonts w:ascii="Times New Roman" w:hAnsi="Times New Roman"/>
                <w:b/>
                <w:sz w:val="20"/>
                <w:szCs w:val="20"/>
              </w:rPr>
              <w:t>+</w:t>
            </w:r>
            <w:r w:rsidRPr="00713AE9">
              <w:rPr>
                <w:rFonts w:ascii="Times New Roman" w:hAnsi="Times New Roman"/>
                <w:b/>
                <w:sz w:val="20"/>
                <w:szCs w:val="20"/>
              </w:rPr>
              <w:t>7 400,0</w:t>
            </w:r>
          </w:p>
        </w:tc>
      </w:tr>
    </w:tbl>
    <w:p w:rsidR="00FC7CD8" w:rsidRDefault="00FC7CD8" w:rsidP="00FC7CD8">
      <w:pPr>
        <w:ind w:firstLine="720"/>
        <w:jc w:val="right"/>
        <w:rPr>
          <w:rFonts w:asciiTheme="minorHAnsi" w:hAnsiTheme="minorHAnsi" w:cstheme="minorBidi"/>
          <w:sz w:val="20"/>
          <w:szCs w:val="20"/>
        </w:rPr>
      </w:pPr>
    </w:p>
    <w:p w:rsidR="002A5FD8" w:rsidRDefault="00FC7CD8" w:rsidP="00D11A7B">
      <w:pPr>
        <w:spacing w:after="0"/>
        <w:ind w:firstLine="567"/>
        <w:jc w:val="both"/>
        <w:rPr>
          <w:rFonts w:ascii="Times New Roman" w:hAnsi="Times New Roman"/>
          <w:sz w:val="28"/>
          <w:szCs w:val="28"/>
        </w:rPr>
      </w:pPr>
      <w:r>
        <w:rPr>
          <w:rFonts w:ascii="Times New Roman" w:hAnsi="Times New Roman"/>
          <w:sz w:val="28"/>
          <w:szCs w:val="28"/>
        </w:rPr>
        <w:t xml:space="preserve">Из приведенных в таблице данных следует, что </w:t>
      </w:r>
      <w:r w:rsidR="002A5FD8">
        <w:rPr>
          <w:rFonts w:ascii="Times New Roman" w:hAnsi="Times New Roman"/>
          <w:sz w:val="28"/>
          <w:szCs w:val="28"/>
        </w:rPr>
        <w:t>проектом</w:t>
      </w:r>
      <w:r>
        <w:rPr>
          <w:rFonts w:ascii="Times New Roman" w:hAnsi="Times New Roman"/>
          <w:sz w:val="28"/>
          <w:szCs w:val="28"/>
        </w:rPr>
        <w:t xml:space="preserve"> бюджет</w:t>
      </w:r>
      <w:r w:rsidR="002A5FD8">
        <w:rPr>
          <w:rFonts w:ascii="Times New Roman" w:hAnsi="Times New Roman"/>
          <w:sz w:val="28"/>
          <w:szCs w:val="28"/>
        </w:rPr>
        <w:t>а</w:t>
      </w:r>
      <w:r>
        <w:rPr>
          <w:rFonts w:ascii="Times New Roman" w:hAnsi="Times New Roman"/>
          <w:sz w:val="28"/>
          <w:szCs w:val="28"/>
        </w:rPr>
        <w:t xml:space="preserve"> Сортавальского </w:t>
      </w:r>
      <w:r w:rsidR="00602A4D">
        <w:rPr>
          <w:rFonts w:ascii="Times New Roman" w:hAnsi="Times New Roman"/>
          <w:sz w:val="28"/>
          <w:szCs w:val="28"/>
        </w:rPr>
        <w:t>городского поселения</w:t>
      </w:r>
      <w:r w:rsidR="002A5FD8">
        <w:rPr>
          <w:rFonts w:ascii="Times New Roman" w:hAnsi="Times New Roman"/>
          <w:sz w:val="28"/>
          <w:szCs w:val="28"/>
        </w:rPr>
        <w:t xml:space="preserve"> на 2016</w:t>
      </w:r>
      <w:r>
        <w:rPr>
          <w:rFonts w:ascii="Times New Roman" w:hAnsi="Times New Roman"/>
          <w:sz w:val="28"/>
          <w:szCs w:val="28"/>
        </w:rPr>
        <w:t xml:space="preserve"> год планируется привлечение кредитов от кредитных организаций в объеме </w:t>
      </w:r>
      <w:r w:rsidR="002A5FD8">
        <w:rPr>
          <w:rFonts w:ascii="Times New Roman" w:hAnsi="Times New Roman"/>
          <w:sz w:val="28"/>
          <w:szCs w:val="28"/>
        </w:rPr>
        <w:t>18 000,0 тыс. рублей</w:t>
      </w:r>
      <w:r>
        <w:rPr>
          <w:rFonts w:ascii="Times New Roman" w:hAnsi="Times New Roman"/>
          <w:sz w:val="28"/>
          <w:szCs w:val="28"/>
        </w:rPr>
        <w:t xml:space="preserve">. </w:t>
      </w:r>
    </w:p>
    <w:p w:rsidR="002A5FD8" w:rsidRDefault="00FC7CD8" w:rsidP="00D11A7B">
      <w:pPr>
        <w:spacing w:after="0"/>
        <w:ind w:firstLine="567"/>
        <w:jc w:val="both"/>
        <w:rPr>
          <w:rFonts w:ascii="Times New Roman" w:hAnsi="Times New Roman"/>
          <w:sz w:val="28"/>
          <w:szCs w:val="28"/>
        </w:rPr>
      </w:pPr>
      <w:r w:rsidRPr="00702003">
        <w:rPr>
          <w:rFonts w:ascii="Times New Roman" w:hAnsi="Times New Roman"/>
          <w:sz w:val="28"/>
          <w:szCs w:val="28"/>
        </w:rPr>
        <w:t xml:space="preserve">Согласно пояснительной записке к проекту бюджета, погашение кредитов от кредитных организаций, оформленных в предшествующих годах, </w:t>
      </w:r>
      <w:r w:rsidR="00AD1042" w:rsidRPr="00702003">
        <w:rPr>
          <w:rFonts w:ascii="Times New Roman" w:hAnsi="Times New Roman"/>
          <w:sz w:val="28"/>
          <w:szCs w:val="28"/>
        </w:rPr>
        <w:t xml:space="preserve">и планируемыми к заключению </w:t>
      </w:r>
      <w:r w:rsidR="00702003" w:rsidRPr="00702003">
        <w:rPr>
          <w:rFonts w:ascii="Times New Roman" w:hAnsi="Times New Roman"/>
          <w:sz w:val="28"/>
          <w:szCs w:val="28"/>
        </w:rPr>
        <w:t>в 2016 году</w:t>
      </w:r>
      <w:r w:rsidR="00AD1042" w:rsidRPr="00702003">
        <w:rPr>
          <w:rFonts w:ascii="Times New Roman" w:hAnsi="Times New Roman"/>
          <w:sz w:val="28"/>
          <w:szCs w:val="28"/>
        </w:rPr>
        <w:t xml:space="preserve"> прогнозируется</w:t>
      </w:r>
      <w:r w:rsidRPr="00702003">
        <w:rPr>
          <w:rFonts w:ascii="Times New Roman" w:hAnsi="Times New Roman"/>
          <w:sz w:val="28"/>
          <w:szCs w:val="28"/>
        </w:rPr>
        <w:t xml:space="preserve"> в объем</w:t>
      </w:r>
      <w:r w:rsidR="002A5FD8" w:rsidRPr="00702003">
        <w:rPr>
          <w:rFonts w:ascii="Times New Roman" w:hAnsi="Times New Roman"/>
          <w:sz w:val="28"/>
          <w:szCs w:val="28"/>
        </w:rPr>
        <w:t>е</w:t>
      </w:r>
      <w:r w:rsidR="00642489" w:rsidRPr="00702003">
        <w:rPr>
          <w:rFonts w:ascii="Times New Roman" w:hAnsi="Times New Roman"/>
          <w:sz w:val="28"/>
          <w:szCs w:val="28"/>
        </w:rPr>
        <w:t xml:space="preserve"> </w:t>
      </w:r>
      <w:r w:rsidR="002A5FD8" w:rsidRPr="00702003">
        <w:rPr>
          <w:rFonts w:ascii="Times New Roman" w:hAnsi="Times New Roman"/>
          <w:sz w:val="28"/>
          <w:szCs w:val="28"/>
        </w:rPr>
        <w:t>8 600,0 тыс. рублей</w:t>
      </w:r>
      <w:r w:rsidRPr="00702003">
        <w:rPr>
          <w:rFonts w:ascii="Times New Roman" w:hAnsi="Times New Roman"/>
          <w:sz w:val="28"/>
          <w:szCs w:val="28"/>
        </w:rPr>
        <w:t xml:space="preserve">. </w:t>
      </w:r>
    </w:p>
    <w:p w:rsidR="009933C3" w:rsidRDefault="0022281B" w:rsidP="00D11A7B">
      <w:pPr>
        <w:autoSpaceDE w:val="0"/>
        <w:autoSpaceDN w:val="0"/>
        <w:adjustRightInd w:val="0"/>
        <w:spacing w:after="0"/>
        <w:ind w:firstLine="567"/>
        <w:jc w:val="both"/>
        <w:rPr>
          <w:rFonts w:ascii="Times New Roman" w:hAnsi="Times New Roman"/>
          <w:sz w:val="28"/>
          <w:szCs w:val="28"/>
        </w:rPr>
      </w:pPr>
      <w:r>
        <w:rPr>
          <w:rFonts w:ascii="Times New Roman" w:hAnsi="Times New Roman"/>
          <w:sz w:val="28"/>
          <w:szCs w:val="28"/>
        </w:rPr>
        <w:t>Анализ структуры источников финансирова</w:t>
      </w:r>
      <w:r w:rsidR="009933C3">
        <w:rPr>
          <w:rFonts w:ascii="Times New Roman" w:hAnsi="Times New Roman"/>
          <w:sz w:val="28"/>
          <w:szCs w:val="28"/>
        </w:rPr>
        <w:t xml:space="preserve">ния дефицита бюджета поселения </w:t>
      </w:r>
      <w:r>
        <w:rPr>
          <w:rFonts w:ascii="Times New Roman" w:hAnsi="Times New Roman"/>
          <w:sz w:val="28"/>
          <w:szCs w:val="28"/>
        </w:rPr>
        <w:t>показывает, что основными источниками являются муниципальные заимствования</w:t>
      </w:r>
      <w:r w:rsidR="00420469">
        <w:rPr>
          <w:rFonts w:ascii="Times New Roman" w:hAnsi="Times New Roman"/>
          <w:sz w:val="28"/>
          <w:szCs w:val="28"/>
        </w:rPr>
        <w:t xml:space="preserve"> (кредиты кредитных организаций)</w:t>
      </w:r>
      <w:r>
        <w:rPr>
          <w:rFonts w:ascii="Times New Roman" w:hAnsi="Times New Roman"/>
          <w:sz w:val="28"/>
          <w:szCs w:val="28"/>
        </w:rPr>
        <w:t xml:space="preserve"> (102%)</w:t>
      </w:r>
      <w:r w:rsidR="009933C3">
        <w:rPr>
          <w:rFonts w:ascii="Times New Roman" w:hAnsi="Times New Roman"/>
          <w:sz w:val="28"/>
          <w:szCs w:val="28"/>
        </w:rPr>
        <w:t xml:space="preserve"> </w:t>
      </w:r>
      <w:r>
        <w:rPr>
          <w:rFonts w:ascii="Times New Roman" w:hAnsi="Times New Roman"/>
          <w:sz w:val="28"/>
          <w:szCs w:val="28"/>
        </w:rPr>
        <w:t>и увеличени</w:t>
      </w:r>
      <w:r w:rsidR="009933C3">
        <w:rPr>
          <w:rFonts w:ascii="Times New Roman" w:hAnsi="Times New Roman"/>
          <w:sz w:val="28"/>
          <w:szCs w:val="28"/>
        </w:rPr>
        <w:t>е</w:t>
      </w:r>
      <w:r>
        <w:rPr>
          <w:rFonts w:ascii="Times New Roman" w:hAnsi="Times New Roman"/>
          <w:sz w:val="28"/>
          <w:szCs w:val="28"/>
        </w:rPr>
        <w:t xml:space="preserve"> остатков средств местного бюджета </w:t>
      </w:r>
      <w:r w:rsidR="00420469">
        <w:rPr>
          <w:rFonts w:ascii="Times New Roman" w:hAnsi="Times New Roman"/>
          <w:sz w:val="28"/>
          <w:szCs w:val="28"/>
        </w:rPr>
        <w:t>(</w:t>
      </w:r>
      <w:r>
        <w:rPr>
          <w:rFonts w:ascii="Times New Roman" w:hAnsi="Times New Roman"/>
          <w:sz w:val="28"/>
          <w:szCs w:val="28"/>
        </w:rPr>
        <w:t>-2 %).</w:t>
      </w:r>
      <w:r w:rsidR="009933C3" w:rsidRPr="009933C3">
        <w:rPr>
          <w:rFonts w:ascii="Times New Roman" w:hAnsi="Times New Roman"/>
          <w:sz w:val="28"/>
          <w:szCs w:val="28"/>
        </w:rPr>
        <w:t xml:space="preserve"> </w:t>
      </w:r>
    </w:p>
    <w:p w:rsidR="009933C3" w:rsidRDefault="009933C3" w:rsidP="00D11A7B">
      <w:pPr>
        <w:autoSpaceDE w:val="0"/>
        <w:autoSpaceDN w:val="0"/>
        <w:adjustRightInd w:val="0"/>
        <w:spacing w:after="0"/>
        <w:ind w:firstLine="567"/>
        <w:jc w:val="both"/>
        <w:rPr>
          <w:rFonts w:ascii="Times New Roman" w:hAnsi="Times New Roman"/>
          <w:sz w:val="28"/>
          <w:szCs w:val="28"/>
        </w:rPr>
      </w:pPr>
      <w:r>
        <w:rPr>
          <w:rFonts w:ascii="Times New Roman" w:hAnsi="Times New Roman"/>
          <w:sz w:val="28"/>
          <w:szCs w:val="28"/>
        </w:rPr>
        <w:t>Изменение (увеличение)</w:t>
      </w:r>
      <w:r w:rsidRPr="006314B7">
        <w:rPr>
          <w:rFonts w:ascii="Times New Roman" w:hAnsi="Times New Roman"/>
          <w:sz w:val="28"/>
          <w:szCs w:val="28"/>
        </w:rPr>
        <w:t xml:space="preserve"> остатков средств на счетах по учету средств бюджета </w:t>
      </w:r>
      <w:r>
        <w:rPr>
          <w:rFonts w:ascii="Times New Roman" w:hAnsi="Times New Roman"/>
          <w:sz w:val="28"/>
          <w:szCs w:val="28"/>
        </w:rPr>
        <w:t xml:space="preserve">предусматривается в сумме </w:t>
      </w:r>
      <w:r w:rsidRPr="006314B7">
        <w:rPr>
          <w:rFonts w:ascii="Times New Roman" w:hAnsi="Times New Roman"/>
          <w:sz w:val="28"/>
          <w:szCs w:val="28"/>
        </w:rPr>
        <w:t>150,0 тыс. руб.</w:t>
      </w:r>
    </w:p>
    <w:p w:rsidR="00702003" w:rsidRPr="00D32107" w:rsidRDefault="00702003" w:rsidP="00D11A7B">
      <w:pPr>
        <w:spacing w:after="0"/>
        <w:ind w:firstLine="720"/>
        <w:jc w:val="both"/>
        <w:rPr>
          <w:rFonts w:ascii="Times New Roman" w:hAnsi="Times New Roman"/>
          <w:sz w:val="28"/>
          <w:szCs w:val="28"/>
        </w:rPr>
      </w:pPr>
      <w:r w:rsidRPr="00D32107">
        <w:rPr>
          <w:rFonts w:ascii="Times New Roman" w:hAnsi="Times New Roman"/>
          <w:sz w:val="28"/>
          <w:szCs w:val="28"/>
        </w:rPr>
        <w:t xml:space="preserve">Объем муниципальных заимствований (разница между объемом привлечения заемных средств и объемом средств, направляемых на погашение долговых обязательств) составит 102 % </w:t>
      </w:r>
      <w:r w:rsidR="007272B8" w:rsidRPr="00D32107">
        <w:rPr>
          <w:rFonts w:ascii="Times New Roman" w:hAnsi="Times New Roman"/>
          <w:sz w:val="28"/>
          <w:szCs w:val="28"/>
        </w:rPr>
        <w:t xml:space="preserve">от </w:t>
      </w:r>
      <w:r w:rsidRPr="00D32107">
        <w:rPr>
          <w:rFonts w:ascii="Times New Roman" w:hAnsi="Times New Roman"/>
          <w:sz w:val="28"/>
          <w:szCs w:val="28"/>
        </w:rPr>
        <w:t xml:space="preserve">дефицита бюджета (в 2015 году – </w:t>
      </w:r>
      <w:r w:rsidR="007269D7" w:rsidRPr="00D32107">
        <w:rPr>
          <w:rFonts w:ascii="Times New Roman" w:hAnsi="Times New Roman"/>
          <w:sz w:val="28"/>
          <w:szCs w:val="28"/>
        </w:rPr>
        <w:t>72</w:t>
      </w:r>
      <w:r w:rsidRPr="00D32107">
        <w:rPr>
          <w:rFonts w:ascii="Times New Roman" w:hAnsi="Times New Roman"/>
          <w:sz w:val="28"/>
          <w:szCs w:val="28"/>
        </w:rPr>
        <w:t xml:space="preserve"> %).</w:t>
      </w:r>
    </w:p>
    <w:p w:rsidR="00702003" w:rsidRPr="00D32107" w:rsidRDefault="00702003" w:rsidP="00D11A7B">
      <w:pPr>
        <w:autoSpaceDE w:val="0"/>
        <w:autoSpaceDN w:val="0"/>
        <w:adjustRightInd w:val="0"/>
        <w:spacing w:after="0"/>
        <w:ind w:firstLine="567"/>
        <w:jc w:val="both"/>
        <w:rPr>
          <w:rFonts w:ascii="Times New Roman" w:hAnsi="Times New Roman"/>
          <w:sz w:val="24"/>
          <w:szCs w:val="24"/>
        </w:rPr>
      </w:pPr>
      <w:r w:rsidRPr="00D32107">
        <w:rPr>
          <w:rFonts w:ascii="Times New Roman" w:hAnsi="Times New Roman"/>
          <w:sz w:val="28"/>
          <w:szCs w:val="28"/>
        </w:rPr>
        <w:t xml:space="preserve">Для погашения долга по муниципальным заимствованиям предусматривается использовать в 2016 году </w:t>
      </w:r>
      <w:r w:rsidR="00F10DC9" w:rsidRPr="00D32107">
        <w:rPr>
          <w:rFonts w:ascii="Times New Roman" w:hAnsi="Times New Roman"/>
          <w:bCs/>
          <w:sz w:val="28"/>
          <w:szCs w:val="28"/>
        </w:rPr>
        <w:t>48</w:t>
      </w:r>
      <w:r w:rsidRPr="00D32107">
        <w:rPr>
          <w:rFonts w:ascii="Times New Roman" w:hAnsi="Times New Roman"/>
          <w:bCs/>
          <w:sz w:val="28"/>
          <w:szCs w:val="28"/>
        </w:rPr>
        <w:t xml:space="preserve"> % </w:t>
      </w:r>
      <w:r w:rsidRPr="00D32107">
        <w:rPr>
          <w:rFonts w:ascii="Times New Roman" w:hAnsi="Times New Roman"/>
          <w:sz w:val="28"/>
          <w:szCs w:val="28"/>
        </w:rPr>
        <w:t xml:space="preserve">привлекаемых заемных средств, в 2015 году, Решением о бюджете, указанный показатель запланирован в объеме </w:t>
      </w:r>
      <w:r w:rsidR="00F10DC9" w:rsidRPr="00D32107">
        <w:rPr>
          <w:rFonts w:ascii="Times New Roman" w:hAnsi="Times New Roman"/>
          <w:sz w:val="28"/>
          <w:szCs w:val="28"/>
        </w:rPr>
        <w:t>56</w:t>
      </w:r>
      <w:r w:rsidRPr="00D32107">
        <w:rPr>
          <w:rFonts w:ascii="Times New Roman" w:hAnsi="Times New Roman"/>
          <w:sz w:val="28"/>
          <w:szCs w:val="28"/>
        </w:rPr>
        <w:t xml:space="preserve"> %.</w:t>
      </w:r>
    </w:p>
    <w:p w:rsidR="00702003" w:rsidRPr="00D32107" w:rsidRDefault="00702003" w:rsidP="00D11A7B">
      <w:pPr>
        <w:autoSpaceDE w:val="0"/>
        <w:autoSpaceDN w:val="0"/>
        <w:adjustRightInd w:val="0"/>
        <w:spacing w:after="0"/>
        <w:ind w:firstLine="567"/>
        <w:jc w:val="both"/>
        <w:rPr>
          <w:rFonts w:ascii="Times New Roman" w:hAnsi="Times New Roman"/>
          <w:sz w:val="28"/>
          <w:szCs w:val="28"/>
        </w:rPr>
      </w:pPr>
      <w:r w:rsidRPr="00D32107">
        <w:rPr>
          <w:rFonts w:ascii="Times New Roman" w:hAnsi="Times New Roman"/>
          <w:sz w:val="28"/>
          <w:szCs w:val="28"/>
        </w:rPr>
        <w:t xml:space="preserve">Объем платежей на погашение и обслуживание муниципального долга в процентах к общему объему заимствований (коэффициент покрытия) составит в 2016 году </w:t>
      </w:r>
      <w:r w:rsidR="004D4225" w:rsidRPr="00D32107">
        <w:rPr>
          <w:rFonts w:ascii="Times New Roman" w:hAnsi="Times New Roman"/>
          <w:bCs/>
          <w:sz w:val="28"/>
          <w:szCs w:val="28"/>
        </w:rPr>
        <w:t>60</w:t>
      </w:r>
      <w:r w:rsidRPr="00D32107">
        <w:rPr>
          <w:rFonts w:ascii="Times New Roman" w:hAnsi="Times New Roman"/>
          <w:bCs/>
          <w:sz w:val="28"/>
          <w:szCs w:val="28"/>
        </w:rPr>
        <w:t xml:space="preserve">%, </w:t>
      </w:r>
      <w:r w:rsidRPr="00D32107">
        <w:rPr>
          <w:rFonts w:ascii="Times New Roman" w:hAnsi="Times New Roman"/>
          <w:sz w:val="28"/>
          <w:szCs w:val="28"/>
        </w:rPr>
        <w:t>в 2015 году указанный показатель прогнозируется по утвержденным показателям в объеме</w:t>
      </w:r>
      <w:r w:rsidR="00DC6293">
        <w:rPr>
          <w:rFonts w:ascii="Times New Roman" w:hAnsi="Times New Roman"/>
          <w:sz w:val="28"/>
          <w:szCs w:val="28"/>
        </w:rPr>
        <w:t xml:space="preserve"> </w:t>
      </w:r>
      <w:r w:rsidR="00DC6293" w:rsidRPr="00D32107">
        <w:rPr>
          <w:rFonts w:ascii="Times New Roman" w:hAnsi="Times New Roman"/>
          <w:sz w:val="28"/>
          <w:szCs w:val="28"/>
        </w:rPr>
        <w:t>58</w:t>
      </w:r>
      <w:r w:rsidR="00DC6293">
        <w:rPr>
          <w:rFonts w:ascii="Times New Roman" w:hAnsi="Times New Roman"/>
          <w:sz w:val="28"/>
          <w:szCs w:val="28"/>
        </w:rPr>
        <w:t xml:space="preserve"> %.</w:t>
      </w:r>
    </w:p>
    <w:p w:rsidR="00A4317E" w:rsidRDefault="00642489" w:rsidP="00D11A7B">
      <w:pPr>
        <w:spacing w:after="0"/>
        <w:ind w:firstLine="567"/>
        <w:jc w:val="both"/>
        <w:rPr>
          <w:rFonts w:ascii="Times New Roman" w:hAnsi="Times New Roman"/>
          <w:sz w:val="28"/>
          <w:szCs w:val="28"/>
        </w:rPr>
      </w:pPr>
      <w:r>
        <w:rPr>
          <w:rFonts w:ascii="Times New Roman" w:hAnsi="Times New Roman"/>
          <w:sz w:val="28"/>
          <w:szCs w:val="28"/>
        </w:rPr>
        <w:t xml:space="preserve">Из </w:t>
      </w:r>
      <w:r w:rsidRPr="00653C4F">
        <w:rPr>
          <w:rFonts w:ascii="Times New Roman" w:hAnsi="Times New Roman"/>
          <w:sz w:val="28"/>
          <w:szCs w:val="28"/>
        </w:rPr>
        <w:t>данных Таблицы 9 видно, что п</w:t>
      </w:r>
      <w:r w:rsidR="00EC3347" w:rsidRPr="00653C4F">
        <w:rPr>
          <w:rFonts w:ascii="Times New Roman" w:hAnsi="Times New Roman"/>
          <w:sz w:val="28"/>
          <w:szCs w:val="28"/>
        </w:rPr>
        <w:t>рогнозно</w:t>
      </w:r>
      <w:r w:rsidR="00D9429D" w:rsidRPr="00653C4F">
        <w:rPr>
          <w:rFonts w:ascii="Times New Roman" w:hAnsi="Times New Roman"/>
          <w:sz w:val="28"/>
          <w:szCs w:val="28"/>
        </w:rPr>
        <w:t>е</w:t>
      </w:r>
      <w:r w:rsidR="00EC3347" w:rsidRPr="00653C4F">
        <w:rPr>
          <w:rFonts w:ascii="Times New Roman" w:hAnsi="Times New Roman"/>
          <w:sz w:val="28"/>
          <w:szCs w:val="28"/>
        </w:rPr>
        <w:t xml:space="preserve"> значения дефицита бюджета на 2016 год на 7 400,0</w:t>
      </w:r>
      <w:r w:rsidR="00556BD0">
        <w:rPr>
          <w:rFonts w:ascii="Times New Roman" w:hAnsi="Times New Roman"/>
          <w:sz w:val="28"/>
          <w:szCs w:val="28"/>
        </w:rPr>
        <w:t xml:space="preserve"> </w:t>
      </w:r>
      <w:r w:rsidR="00EC3347" w:rsidRPr="00653C4F">
        <w:rPr>
          <w:rFonts w:ascii="Times New Roman" w:hAnsi="Times New Roman"/>
          <w:sz w:val="28"/>
          <w:szCs w:val="28"/>
        </w:rPr>
        <w:t>тыс. руб. больше объема, утвержденного на 2016 год</w:t>
      </w:r>
      <w:r w:rsidR="00B126F0" w:rsidRPr="00653C4F">
        <w:rPr>
          <w:rFonts w:ascii="Times New Roman" w:hAnsi="Times New Roman"/>
          <w:sz w:val="28"/>
          <w:szCs w:val="28"/>
        </w:rPr>
        <w:t xml:space="preserve"> </w:t>
      </w:r>
      <w:r w:rsidR="00EC3347" w:rsidRPr="00653C4F">
        <w:rPr>
          <w:rFonts w:ascii="Times New Roman" w:hAnsi="Times New Roman"/>
          <w:sz w:val="28"/>
          <w:szCs w:val="28"/>
        </w:rPr>
        <w:t>Решением Совета №79 с учетом изменений.</w:t>
      </w:r>
      <w:r w:rsidR="00B126F0" w:rsidRPr="00653C4F">
        <w:rPr>
          <w:rFonts w:ascii="Times New Roman" w:hAnsi="Times New Roman"/>
          <w:sz w:val="28"/>
          <w:szCs w:val="28"/>
        </w:rPr>
        <w:t xml:space="preserve"> </w:t>
      </w:r>
      <w:r w:rsidR="00041009">
        <w:rPr>
          <w:rFonts w:ascii="Times New Roman" w:hAnsi="Times New Roman"/>
          <w:sz w:val="28"/>
          <w:szCs w:val="28"/>
        </w:rPr>
        <w:t>О</w:t>
      </w:r>
      <w:r w:rsidR="00041009" w:rsidRPr="00653C4F">
        <w:rPr>
          <w:rFonts w:ascii="Times New Roman" w:hAnsi="Times New Roman"/>
          <w:sz w:val="28"/>
          <w:szCs w:val="28"/>
        </w:rPr>
        <w:t xml:space="preserve">бъем муниципальных заимствований </w:t>
      </w:r>
      <w:r w:rsidR="00B126F0" w:rsidRPr="00653C4F">
        <w:rPr>
          <w:rFonts w:ascii="Times New Roman" w:hAnsi="Times New Roman"/>
          <w:sz w:val="28"/>
          <w:szCs w:val="28"/>
        </w:rPr>
        <w:t xml:space="preserve">на 2016 год </w:t>
      </w:r>
      <w:r w:rsidRPr="00653C4F">
        <w:rPr>
          <w:rFonts w:ascii="Times New Roman" w:hAnsi="Times New Roman"/>
          <w:sz w:val="28"/>
          <w:szCs w:val="28"/>
        </w:rPr>
        <w:t xml:space="preserve">на 7 400,0 тыс. руб. </w:t>
      </w:r>
      <w:r w:rsidR="00384724" w:rsidRPr="00653C4F">
        <w:rPr>
          <w:rFonts w:ascii="Times New Roman" w:hAnsi="Times New Roman"/>
          <w:sz w:val="28"/>
          <w:szCs w:val="28"/>
        </w:rPr>
        <w:t xml:space="preserve">увеличен </w:t>
      </w:r>
      <w:r w:rsidR="00A4317E" w:rsidRPr="00653C4F">
        <w:rPr>
          <w:rFonts w:ascii="Times New Roman" w:hAnsi="Times New Roman"/>
          <w:sz w:val="28"/>
          <w:szCs w:val="28"/>
        </w:rPr>
        <w:t xml:space="preserve">в сравнении с </w:t>
      </w:r>
      <w:r w:rsidR="00B126F0" w:rsidRPr="00653C4F">
        <w:rPr>
          <w:rFonts w:ascii="Times New Roman" w:hAnsi="Times New Roman"/>
          <w:sz w:val="28"/>
          <w:szCs w:val="28"/>
        </w:rPr>
        <w:t>объем</w:t>
      </w:r>
      <w:r w:rsidR="00384724" w:rsidRPr="00653C4F">
        <w:rPr>
          <w:rFonts w:ascii="Times New Roman" w:hAnsi="Times New Roman"/>
          <w:sz w:val="28"/>
          <w:szCs w:val="28"/>
        </w:rPr>
        <w:t>ом</w:t>
      </w:r>
      <w:r w:rsidR="00B126F0" w:rsidRPr="00653C4F">
        <w:rPr>
          <w:rFonts w:ascii="Times New Roman" w:hAnsi="Times New Roman"/>
          <w:sz w:val="28"/>
          <w:szCs w:val="28"/>
        </w:rPr>
        <w:t xml:space="preserve"> </w:t>
      </w:r>
      <w:r w:rsidR="00384724" w:rsidRPr="00653C4F">
        <w:rPr>
          <w:rFonts w:ascii="Times New Roman" w:hAnsi="Times New Roman"/>
          <w:sz w:val="28"/>
          <w:szCs w:val="28"/>
        </w:rPr>
        <w:t>муниципальных заимствований</w:t>
      </w:r>
      <w:r w:rsidR="00041009">
        <w:rPr>
          <w:rFonts w:ascii="Times New Roman" w:hAnsi="Times New Roman"/>
          <w:sz w:val="28"/>
          <w:szCs w:val="28"/>
        </w:rPr>
        <w:t>,</w:t>
      </w:r>
      <w:r w:rsidR="00384724" w:rsidRPr="00653C4F">
        <w:rPr>
          <w:rFonts w:ascii="Times New Roman" w:hAnsi="Times New Roman"/>
          <w:sz w:val="28"/>
          <w:szCs w:val="28"/>
        </w:rPr>
        <w:t xml:space="preserve"> утвержденн</w:t>
      </w:r>
      <w:r w:rsidR="00A00BB2">
        <w:rPr>
          <w:rFonts w:ascii="Times New Roman" w:hAnsi="Times New Roman"/>
          <w:sz w:val="28"/>
          <w:szCs w:val="28"/>
        </w:rPr>
        <w:t>ых</w:t>
      </w:r>
      <w:r w:rsidR="00384724" w:rsidRPr="00653C4F">
        <w:rPr>
          <w:rFonts w:ascii="Times New Roman" w:hAnsi="Times New Roman"/>
          <w:sz w:val="28"/>
          <w:szCs w:val="28"/>
        </w:rPr>
        <w:t xml:space="preserve"> на 2016 год</w:t>
      </w:r>
      <w:r w:rsidR="00041009">
        <w:rPr>
          <w:rFonts w:ascii="Times New Roman" w:hAnsi="Times New Roman"/>
          <w:sz w:val="28"/>
          <w:szCs w:val="28"/>
        </w:rPr>
        <w:t xml:space="preserve"> Решением Совета №79</w:t>
      </w:r>
      <w:r w:rsidR="00384724" w:rsidRPr="00653C4F">
        <w:rPr>
          <w:rFonts w:ascii="Times New Roman" w:hAnsi="Times New Roman"/>
          <w:sz w:val="28"/>
          <w:szCs w:val="28"/>
        </w:rPr>
        <w:t>.</w:t>
      </w:r>
    </w:p>
    <w:p w:rsidR="006C6EEA" w:rsidRPr="00653C4F" w:rsidRDefault="006C6EEA" w:rsidP="00D11A7B">
      <w:pPr>
        <w:spacing w:after="0"/>
        <w:ind w:firstLine="567"/>
        <w:jc w:val="both"/>
        <w:rPr>
          <w:rFonts w:ascii="Times New Roman" w:hAnsi="Times New Roman"/>
          <w:sz w:val="28"/>
          <w:szCs w:val="28"/>
        </w:rPr>
      </w:pPr>
    </w:p>
    <w:p w:rsidR="00FC7CD8" w:rsidRDefault="00FC7CD8" w:rsidP="00AB2584">
      <w:pPr>
        <w:ind w:firstLine="567"/>
        <w:jc w:val="center"/>
        <w:rPr>
          <w:rFonts w:asciiTheme="minorHAnsi" w:hAnsiTheme="minorHAnsi" w:cstheme="minorBidi"/>
          <w:b/>
          <w:sz w:val="28"/>
          <w:szCs w:val="28"/>
        </w:rPr>
      </w:pPr>
      <w:r>
        <w:rPr>
          <w:rFonts w:ascii="Times New Roman" w:hAnsi="Times New Roman"/>
          <w:b/>
          <w:sz w:val="28"/>
          <w:szCs w:val="28"/>
        </w:rPr>
        <w:t>МУНИЦИПАЛЬНЫЙ ДОЛГ И РАСХОДЫ НА ЕГО ОБСЛУЖИВАНИЕ</w:t>
      </w:r>
    </w:p>
    <w:p w:rsidR="00FC7CD8" w:rsidRDefault="00FC7CD8" w:rsidP="00FC7CD8">
      <w:pPr>
        <w:ind w:firstLine="567"/>
        <w:jc w:val="both"/>
        <w:rPr>
          <w:rFonts w:ascii="Times New Roman" w:hAnsi="Times New Roman"/>
          <w:sz w:val="28"/>
          <w:szCs w:val="28"/>
        </w:rPr>
      </w:pPr>
      <w:r>
        <w:rPr>
          <w:rFonts w:ascii="Times New Roman" w:hAnsi="Times New Roman"/>
          <w:sz w:val="28"/>
          <w:szCs w:val="28"/>
        </w:rPr>
        <w:lastRenderedPageBreak/>
        <w:t xml:space="preserve">В статье 1 проекта Решения установлен верхний предел муниципального долга Сортавальского </w:t>
      </w:r>
      <w:r w:rsidR="00BB1D16" w:rsidRPr="00B94CA2">
        <w:rPr>
          <w:rFonts w:ascii="Times New Roman" w:hAnsi="Times New Roman"/>
          <w:sz w:val="28"/>
          <w:szCs w:val="28"/>
        </w:rPr>
        <w:t>городского поселения</w:t>
      </w:r>
      <w:r>
        <w:rPr>
          <w:rFonts w:ascii="Times New Roman" w:hAnsi="Times New Roman"/>
          <w:sz w:val="28"/>
          <w:szCs w:val="28"/>
        </w:rPr>
        <w:t>:</w:t>
      </w:r>
    </w:p>
    <w:p w:rsidR="00554E19" w:rsidRDefault="00FC7CD8" w:rsidP="00554E19">
      <w:pPr>
        <w:ind w:firstLine="567"/>
        <w:jc w:val="both"/>
        <w:rPr>
          <w:rFonts w:ascii="Times New Roman" w:hAnsi="Times New Roman"/>
          <w:sz w:val="28"/>
          <w:szCs w:val="28"/>
        </w:rPr>
      </w:pPr>
      <w:r>
        <w:rPr>
          <w:rFonts w:ascii="Times New Roman" w:hAnsi="Times New Roman"/>
          <w:sz w:val="28"/>
          <w:szCs w:val="28"/>
        </w:rPr>
        <w:t>- на 1 января 201</w:t>
      </w:r>
      <w:r w:rsidR="00F00C63">
        <w:rPr>
          <w:rFonts w:ascii="Times New Roman" w:hAnsi="Times New Roman"/>
          <w:sz w:val="28"/>
          <w:szCs w:val="28"/>
        </w:rPr>
        <w:t>7</w:t>
      </w:r>
      <w:r>
        <w:rPr>
          <w:rFonts w:ascii="Times New Roman" w:hAnsi="Times New Roman"/>
          <w:sz w:val="28"/>
          <w:szCs w:val="28"/>
        </w:rPr>
        <w:t xml:space="preserve"> года – в сумме </w:t>
      </w:r>
      <w:r w:rsidR="00F00C63">
        <w:rPr>
          <w:rFonts w:ascii="Times New Roman" w:hAnsi="Times New Roman"/>
          <w:sz w:val="28"/>
          <w:szCs w:val="28"/>
        </w:rPr>
        <w:t>18 000</w:t>
      </w:r>
      <w:r>
        <w:rPr>
          <w:rFonts w:ascii="Times New Roman" w:hAnsi="Times New Roman"/>
          <w:sz w:val="28"/>
          <w:szCs w:val="28"/>
        </w:rPr>
        <w:t>,0 тыс. рублей, в том числе по муниципа</w:t>
      </w:r>
      <w:r w:rsidR="00554E19">
        <w:rPr>
          <w:rFonts w:ascii="Times New Roman" w:hAnsi="Times New Roman"/>
          <w:sz w:val="28"/>
          <w:szCs w:val="28"/>
        </w:rPr>
        <w:t>льным гарантиям 0,0 тыс. рублей или 19,48</w:t>
      </w:r>
      <w:r w:rsidR="00554E19" w:rsidRPr="00554E19">
        <w:rPr>
          <w:rFonts w:ascii="Times New Roman" w:hAnsi="Times New Roman"/>
          <w:sz w:val="28"/>
          <w:szCs w:val="28"/>
        </w:rPr>
        <w:t xml:space="preserve"> </w:t>
      </w:r>
      <w:r w:rsidR="00554E19">
        <w:rPr>
          <w:rFonts w:ascii="Times New Roman" w:hAnsi="Times New Roman"/>
          <w:sz w:val="28"/>
          <w:szCs w:val="28"/>
        </w:rPr>
        <w:t>процентов от объема</w:t>
      </w:r>
      <w:r w:rsidR="00554E19">
        <w:rPr>
          <w:rFonts w:ascii="Times New Roman" w:hAnsi="Times New Roman"/>
        </w:rPr>
        <w:t xml:space="preserve"> </w:t>
      </w:r>
      <w:r w:rsidR="00554E19">
        <w:rPr>
          <w:rFonts w:ascii="Times New Roman" w:hAnsi="Times New Roman"/>
          <w:sz w:val="28"/>
          <w:szCs w:val="28"/>
        </w:rPr>
        <w:t>доходов местного бюджета без учета утвержденного объема безвозмездных поступлений и поступлений налоговых доходов по дополнительным нормативам отчислений</w:t>
      </w:r>
      <w:r w:rsidR="00491682">
        <w:rPr>
          <w:rFonts w:ascii="Times New Roman" w:hAnsi="Times New Roman"/>
          <w:sz w:val="28"/>
          <w:szCs w:val="28"/>
        </w:rPr>
        <w:t>.</w:t>
      </w:r>
      <w:r w:rsidR="00554E19">
        <w:rPr>
          <w:rFonts w:ascii="Times New Roman" w:hAnsi="Times New Roman"/>
          <w:sz w:val="28"/>
          <w:szCs w:val="28"/>
        </w:rPr>
        <w:t xml:space="preserve"> </w:t>
      </w:r>
    </w:p>
    <w:p w:rsidR="002608CF" w:rsidRDefault="002608CF" w:rsidP="00554E19">
      <w:pPr>
        <w:ind w:firstLine="567"/>
        <w:jc w:val="both"/>
        <w:rPr>
          <w:rFonts w:ascii="Times New Roman" w:hAnsi="Times New Roman"/>
          <w:sz w:val="28"/>
          <w:szCs w:val="28"/>
        </w:rPr>
      </w:pPr>
      <w:r>
        <w:rPr>
          <w:rFonts w:ascii="Times New Roman" w:hAnsi="Times New Roman"/>
          <w:sz w:val="28"/>
          <w:szCs w:val="28"/>
        </w:rPr>
        <w:t>Предельный объем муниципального долга Сортавальского городского поселения на 2016 год установлен в объеме 23 000,0 тыс. руб.</w:t>
      </w:r>
    </w:p>
    <w:p w:rsidR="00FC7CD8" w:rsidRDefault="00FC7CD8" w:rsidP="007B57E9">
      <w:pPr>
        <w:ind w:firstLine="567"/>
        <w:jc w:val="both"/>
        <w:rPr>
          <w:rFonts w:ascii="Times New Roman" w:hAnsi="Times New Roman"/>
          <w:sz w:val="28"/>
          <w:szCs w:val="28"/>
        </w:rPr>
      </w:pPr>
      <w:r>
        <w:rPr>
          <w:rFonts w:ascii="Times New Roman" w:hAnsi="Times New Roman"/>
          <w:sz w:val="28"/>
          <w:szCs w:val="28"/>
        </w:rPr>
        <w:t xml:space="preserve">Статьей 107 Бюджетного кодекса Российской Федерации определено, что предельный объем муниципального долга не должен превышать утвержденный общий годовой объем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 </w:t>
      </w:r>
    </w:p>
    <w:p w:rsidR="00FC7CD8" w:rsidRDefault="0070482F" w:rsidP="007B57E9">
      <w:pPr>
        <w:ind w:firstLine="567"/>
        <w:jc w:val="both"/>
        <w:rPr>
          <w:rFonts w:ascii="Times New Roman" w:hAnsi="Times New Roman"/>
          <w:sz w:val="28"/>
          <w:szCs w:val="28"/>
        </w:rPr>
      </w:pPr>
      <w:r>
        <w:rPr>
          <w:rFonts w:ascii="Times New Roman" w:hAnsi="Times New Roman"/>
          <w:sz w:val="28"/>
          <w:szCs w:val="28"/>
        </w:rPr>
        <w:t>Муниципальный долг</w:t>
      </w:r>
      <w:r w:rsidR="00FC7CD8">
        <w:rPr>
          <w:rFonts w:ascii="Times New Roman" w:hAnsi="Times New Roman"/>
          <w:sz w:val="28"/>
          <w:szCs w:val="28"/>
        </w:rPr>
        <w:t xml:space="preserve"> </w:t>
      </w:r>
      <w:r>
        <w:rPr>
          <w:rFonts w:ascii="Times New Roman" w:hAnsi="Times New Roman"/>
          <w:sz w:val="28"/>
          <w:szCs w:val="28"/>
        </w:rPr>
        <w:t xml:space="preserve">Сортавальского </w:t>
      </w:r>
      <w:r w:rsidRPr="00B94CA2">
        <w:rPr>
          <w:rFonts w:ascii="Times New Roman" w:hAnsi="Times New Roman"/>
          <w:sz w:val="28"/>
          <w:szCs w:val="28"/>
        </w:rPr>
        <w:t>городского поселения</w:t>
      </w:r>
      <w:r w:rsidR="00FC7CD8">
        <w:rPr>
          <w:rFonts w:ascii="Times New Roman" w:hAnsi="Times New Roman"/>
          <w:sz w:val="28"/>
          <w:szCs w:val="28"/>
        </w:rPr>
        <w:t xml:space="preserve"> на 201</w:t>
      </w:r>
      <w:r>
        <w:rPr>
          <w:rFonts w:ascii="Times New Roman" w:hAnsi="Times New Roman"/>
          <w:sz w:val="28"/>
          <w:szCs w:val="28"/>
        </w:rPr>
        <w:t xml:space="preserve">6 год представлен </w:t>
      </w:r>
      <w:r w:rsidR="00FC7CD8">
        <w:rPr>
          <w:rFonts w:ascii="Times New Roman" w:hAnsi="Times New Roman"/>
          <w:sz w:val="28"/>
          <w:szCs w:val="28"/>
        </w:rPr>
        <w:t>кредит</w:t>
      </w:r>
      <w:r>
        <w:rPr>
          <w:rFonts w:ascii="Times New Roman" w:hAnsi="Times New Roman"/>
          <w:sz w:val="28"/>
          <w:szCs w:val="28"/>
        </w:rPr>
        <w:t>ами кредитных организаций в сумме 18 000,0 тыс. руб</w:t>
      </w:r>
      <w:r w:rsidR="00FC7CD8">
        <w:rPr>
          <w:rFonts w:ascii="Times New Roman" w:hAnsi="Times New Roman"/>
          <w:sz w:val="28"/>
          <w:szCs w:val="28"/>
        </w:rPr>
        <w:t>.</w:t>
      </w:r>
    </w:p>
    <w:p w:rsidR="00FC7CD8" w:rsidRPr="00EB70A6" w:rsidRDefault="00FC7CD8" w:rsidP="007B57E9">
      <w:pPr>
        <w:ind w:firstLine="567"/>
        <w:jc w:val="both"/>
        <w:rPr>
          <w:rFonts w:ascii="Times New Roman" w:hAnsi="Times New Roman"/>
          <w:sz w:val="28"/>
          <w:szCs w:val="28"/>
        </w:rPr>
      </w:pPr>
      <w:r>
        <w:rPr>
          <w:rFonts w:ascii="Times New Roman" w:hAnsi="Times New Roman"/>
          <w:sz w:val="28"/>
          <w:szCs w:val="28"/>
        </w:rPr>
        <w:t xml:space="preserve">Муниципальные гарантии в структуре муниципального долга </w:t>
      </w:r>
      <w:r w:rsidRPr="00EB70A6">
        <w:rPr>
          <w:rFonts w:ascii="Times New Roman" w:hAnsi="Times New Roman"/>
          <w:sz w:val="28"/>
          <w:szCs w:val="28"/>
        </w:rPr>
        <w:t>Сортавальского муниципального района отсутствуют</w:t>
      </w:r>
      <w:r w:rsidR="00DE71B8">
        <w:rPr>
          <w:rFonts w:ascii="Times New Roman" w:hAnsi="Times New Roman"/>
          <w:sz w:val="28"/>
          <w:szCs w:val="28"/>
        </w:rPr>
        <w:t>.</w:t>
      </w:r>
    </w:p>
    <w:p w:rsidR="00DA0F1B" w:rsidRDefault="000B5CA9" w:rsidP="007B57E9">
      <w:pPr>
        <w:pStyle w:val="a4"/>
        <w:spacing w:line="276" w:lineRule="auto"/>
        <w:ind w:firstLine="567"/>
        <w:rPr>
          <w:color w:val="000000"/>
          <w:sz w:val="28"/>
          <w:szCs w:val="28"/>
        </w:rPr>
      </w:pPr>
      <w:r w:rsidRPr="00EB70A6">
        <w:rPr>
          <w:sz w:val="28"/>
          <w:szCs w:val="28"/>
        </w:rPr>
        <w:t xml:space="preserve">Проектом бюджета </w:t>
      </w:r>
      <w:r w:rsidR="00FC7CD8" w:rsidRPr="00EB70A6">
        <w:rPr>
          <w:sz w:val="28"/>
          <w:szCs w:val="28"/>
        </w:rPr>
        <w:t>запланированы расходы на обслуживани</w:t>
      </w:r>
      <w:r w:rsidRPr="00EB70A6">
        <w:rPr>
          <w:sz w:val="28"/>
          <w:szCs w:val="28"/>
        </w:rPr>
        <w:t>е муниципального долга</w:t>
      </w:r>
      <w:r w:rsidR="00FC7CD8" w:rsidRPr="00EB70A6">
        <w:rPr>
          <w:sz w:val="28"/>
          <w:szCs w:val="28"/>
        </w:rPr>
        <w:t xml:space="preserve"> на 201</w:t>
      </w:r>
      <w:r w:rsidRPr="00EB70A6">
        <w:rPr>
          <w:sz w:val="28"/>
          <w:szCs w:val="28"/>
        </w:rPr>
        <w:t xml:space="preserve">6 год в объеме </w:t>
      </w:r>
      <w:r w:rsidR="00DA0F1B" w:rsidRPr="00EB70A6">
        <w:rPr>
          <w:sz w:val="28"/>
          <w:szCs w:val="28"/>
        </w:rPr>
        <w:t>2 115,0</w:t>
      </w:r>
      <w:r w:rsidR="00FC7CD8" w:rsidRPr="00EB70A6">
        <w:rPr>
          <w:sz w:val="28"/>
          <w:szCs w:val="28"/>
        </w:rPr>
        <w:t xml:space="preserve"> тыс. рублей, </w:t>
      </w:r>
      <w:r w:rsidR="00DA0F1B" w:rsidRPr="00EB70A6">
        <w:rPr>
          <w:sz w:val="28"/>
          <w:szCs w:val="28"/>
        </w:rPr>
        <w:t xml:space="preserve">что на 1 788,6 тыс. рублей или в 6,5 раза больше ожидаемого исполнения за 2015 год, </w:t>
      </w:r>
      <w:r w:rsidR="00DA0F1B" w:rsidRPr="00EB70A6">
        <w:rPr>
          <w:color w:val="000000"/>
          <w:sz w:val="28"/>
          <w:szCs w:val="28"/>
        </w:rPr>
        <w:t>и в 2,5 раза больше фактического исполнения за 2014 год.</w:t>
      </w:r>
    </w:p>
    <w:p w:rsidR="00EB70A6" w:rsidRPr="00EB70A6" w:rsidRDefault="00EB70A6" w:rsidP="007B57E9">
      <w:pPr>
        <w:pStyle w:val="a4"/>
        <w:spacing w:line="276" w:lineRule="auto"/>
        <w:ind w:firstLine="567"/>
        <w:rPr>
          <w:color w:val="000000"/>
          <w:sz w:val="28"/>
          <w:szCs w:val="28"/>
        </w:rPr>
      </w:pPr>
      <w:r>
        <w:rPr>
          <w:color w:val="000000"/>
          <w:sz w:val="28"/>
          <w:szCs w:val="28"/>
        </w:rPr>
        <w:t xml:space="preserve">Предельный объем расходов на обслуживание муниципального долга </w:t>
      </w:r>
      <w:r>
        <w:rPr>
          <w:sz w:val="28"/>
          <w:szCs w:val="28"/>
        </w:rPr>
        <w:t xml:space="preserve">Сортавальского </w:t>
      </w:r>
      <w:r w:rsidRPr="00B94CA2">
        <w:rPr>
          <w:sz w:val="28"/>
          <w:szCs w:val="28"/>
        </w:rPr>
        <w:t>городского поселения</w:t>
      </w:r>
      <w:r>
        <w:rPr>
          <w:sz w:val="28"/>
          <w:szCs w:val="28"/>
        </w:rPr>
        <w:t xml:space="preserve"> на 2016 год утвержден в сумме 2 115,0 тыс. руб.</w:t>
      </w:r>
    </w:p>
    <w:p w:rsidR="00FC7CD8" w:rsidRDefault="00FC7CD8" w:rsidP="007B57E9">
      <w:pPr>
        <w:ind w:firstLine="567"/>
        <w:jc w:val="both"/>
        <w:rPr>
          <w:rFonts w:ascii="Times New Roman" w:hAnsi="Times New Roman"/>
          <w:sz w:val="28"/>
          <w:szCs w:val="28"/>
        </w:rPr>
      </w:pPr>
      <w:r>
        <w:rPr>
          <w:rFonts w:ascii="Times New Roman" w:hAnsi="Times New Roman"/>
          <w:sz w:val="28"/>
          <w:szCs w:val="28"/>
        </w:rPr>
        <w:t xml:space="preserve">Статьей 111 Бюджетного кодекса Российской Федерации определено, что объем расходов на обслуживание государственного долга субъекта Российской Федерации в очередном финансовом году и плановом периоде или муниципального долга в очередном финансовом году (очередном финансовом году и плановом периоде), утвержденный законом (решением) о соответствующем бюджете, по данным отчета об исполнении соответствующего бюджета за отчетный финансовый год не должен превышать 15 процентов объема расходов соответствующего бюджета, за </w:t>
      </w:r>
      <w:r>
        <w:rPr>
          <w:rFonts w:ascii="Times New Roman" w:hAnsi="Times New Roman"/>
          <w:sz w:val="28"/>
          <w:szCs w:val="28"/>
        </w:rPr>
        <w:lastRenderedPageBreak/>
        <w:t>исключением объема расходов, которые осуществляются за счет субвенций, предоставляемых из бюджетов бюджетной системы Российской Федерации.</w:t>
      </w:r>
    </w:p>
    <w:p w:rsidR="00FC7CD8" w:rsidRDefault="00FC7CD8" w:rsidP="007B57E9">
      <w:pPr>
        <w:ind w:firstLine="567"/>
        <w:jc w:val="both"/>
        <w:rPr>
          <w:rFonts w:ascii="Times New Roman" w:hAnsi="Times New Roman"/>
          <w:sz w:val="28"/>
          <w:szCs w:val="28"/>
        </w:rPr>
      </w:pPr>
      <w:r>
        <w:rPr>
          <w:rFonts w:ascii="Times New Roman" w:hAnsi="Times New Roman"/>
          <w:sz w:val="28"/>
          <w:szCs w:val="28"/>
        </w:rPr>
        <w:t xml:space="preserve">Расходы на обслуживание муниципального долга </w:t>
      </w:r>
      <w:r w:rsidR="0046379E">
        <w:rPr>
          <w:rFonts w:ascii="Times New Roman" w:hAnsi="Times New Roman"/>
          <w:sz w:val="28"/>
          <w:szCs w:val="28"/>
        </w:rPr>
        <w:t xml:space="preserve">Сортавальского </w:t>
      </w:r>
      <w:r w:rsidR="0046379E" w:rsidRPr="00B94CA2">
        <w:rPr>
          <w:rFonts w:ascii="Times New Roman" w:hAnsi="Times New Roman"/>
          <w:sz w:val="28"/>
          <w:szCs w:val="28"/>
        </w:rPr>
        <w:t>городского поселения</w:t>
      </w:r>
      <w:r>
        <w:rPr>
          <w:rFonts w:ascii="Times New Roman" w:hAnsi="Times New Roman"/>
          <w:sz w:val="28"/>
          <w:szCs w:val="28"/>
        </w:rPr>
        <w:t xml:space="preserve"> на 201</w:t>
      </w:r>
      <w:r w:rsidR="008627AC">
        <w:rPr>
          <w:rFonts w:ascii="Times New Roman" w:hAnsi="Times New Roman"/>
          <w:sz w:val="28"/>
          <w:szCs w:val="28"/>
        </w:rPr>
        <w:t>6</w:t>
      </w:r>
      <w:r>
        <w:rPr>
          <w:rFonts w:ascii="Times New Roman" w:hAnsi="Times New Roman"/>
          <w:sz w:val="28"/>
          <w:szCs w:val="28"/>
        </w:rPr>
        <w:t xml:space="preserve"> год не превышает норматив, установленный Бюджетным кодексом Российской Федерации. </w:t>
      </w:r>
    </w:p>
    <w:p w:rsidR="00FC7CD8" w:rsidRDefault="00FC7CD8" w:rsidP="007B57E9">
      <w:pPr>
        <w:suppressAutoHyphens/>
        <w:autoSpaceDE w:val="0"/>
        <w:autoSpaceDN w:val="0"/>
        <w:adjustRightInd w:val="0"/>
        <w:ind w:firstLine="567"/>
        <w:jc w:val="both"/>
        <w:rPr>
          <w:rFonts w:ascii="Times New Roman" w:hAnsi="Times New Roman"/>
          <w:sz w:val="28"/>
          <w:szCs w:val="28"/>
        </w:rPr>
      </w:pPr>
      <w:r>
        <w:rPr>
          <w:rFonts w:ascii="Times New Roman" w:hAnsi="Times New Roman"/>
          <w:sz w:val="28"/>
          <w:szCs w:val="28"/>
        </w:rPr>
        <w:t>Согласно пояснительной записке к проекту бюджету, расчет прогнозируемых расходов на обслуживание муниципальных долговых обязательств осуществлен с учетом, как действующих кредитных договоров, так и планируемого привл</w:t>
      </w:r>
      <w:r w:rsidR="001E3CC2">
        <w:rPr>
          <w:rFonts w:ascii="Times New Roman" w:hAnsi="Times New Roman"/>
          <w:sz w:val="28"/>
          <w:szCs w:val="28"/>
        </w:rPr>
        <w:t>ечения кредитных ресурсов в 2016</w:t>
      </w:r>
      <w:r>
        <w:rPr>
          <w:rFonts w:ascii="Times New Roman" w:hAnsi="Times New Roman"/>
          <w:sz w:val="28"/>
          <w:szCs w:val="28"/>
        </w:rPr>
        <w:t xml:space="preserve"> году. </w:t>
      </w:r>
    </w:p>
    <w:p w:rsidR="00085B15" w:rsidRDefault="00085B15" w:rsidP="00FC7CD8">
      <w:pPr>
        <w:suppressAutoHyphens/>
        <w:autoSpaceDE w:val="0"/>
        <w:autoSpaceDN w:val="0"/>
        <w:adjustRightInd w:val="0"/>
        <w:ind w:firstLine="567"/>
        <w:jc w:val="both"/>
        <w:rPr>
          <w:rFonts w:ascii="Times New Roman" w:hAnsi="Times New Roman"/>
          <w:sz w:val="28"/>
          <w:szCs w:val="28"/>
        </w:rPr>
      </w:pPr>
    </w:p>
    <w:p w:rsidR="00B73F1B" w:rsidRDefault="00B73F1B" w:rsidP="00B73F1B">
      <w:pPr>
        <w:jc w:val="center"/>
        <w:rPr>
          <w:rFonts w:ascii="Times New Roman" w:hAnsi="Times New Roman"/>
          <w:b/>
          <w:sz w:val="28"/>
          <w:szCs w:val="28"/>
        </w:rPr>
      </w:pPr>
      <w:r w:rsidRPr="00EF7971">
        <w:rPr>
          <w:rFonts w:ascii="Times New Roman" w:hAnsi="Times New Roman"/>
          <w:b/>
          <w:sz w:val="28"/>
          <w:szCs w:val="28"/>
        </w:rPr>
        <w:t>ВЫВОДЫ</w:t>
      </w:r>
      <w:r w:rsidR="007946F9">
        <w:rPr>
          <w:rFonts w:ascii="Times New Roman" w:hAnsi="Times New Roman"/>
          <w:b/>
          <w:sz w:val="28"/>
          <w:szCs w:val="28"/>
        </w:rPr>
        <w:t>:</w:t>
      </w:r>
    </w:p>
    <w:p w:rsidR="000F0AB7" w:rsidRDefault="001E5EB7" w:rsidP="00085B15">
      <w:pPr>
        <w:pStyle w:val="ac"/>
        <w:numPr>
          <w:ilvl w:val="0"/>
          <w:numId w:val="42"/>
        </w:numPr>
        <w:spacing w:after="0"/>
        <w:ind w:left="-57"/>
        <w:jc w:val="both"/>
        <w:rPr>
          <w:rFonts w:ascii="Times New Roman" w:hAnsi="Times New Roman"/>
          <w:sz w:val="28"/>
          <w:szCs w:val="28"/>
        </w:rPr>
      </w:pPr>
      <w:r w:rsidRPr="004D46D7">
        <w:rPr>
          <w:rFonts w:ascii="Times New Roman" w:hAnsi="Times New Roman"/>
          <w:sz w:val="28"/>
          <w:szCs w:val="28"/>
        </w:rPr>
        <w:t>Характерн</w:t>
      </w:r>
      <w:r w:rsidR="000F0AB7">
        <w:rPr>
          <w:rFonts w:ascii="Times New Roman" w:hAnsi="Times New Roman"/>
          <w:sz w:val="28"/>
          <w:szCs w:val="28"/>
        </w:rPr>
        <w:t>ыми</w:t>
      </w:r>
      <w:r w:rsidRPr="004D46D7">
        <w:rPr>
          <w:rFonts w:ascii="Times New Roman" w:hAnsi="Times New Roman"/>
          <w:sz w:val="28"/>
          <w:szCs w:val="28"/>
        </w:rPr>
        <w:t xml:space="preserve"> особенност</w:t>
      </w:r>
      <w:r w:rsidR="000F0AB7">
        <w:rPr>
          <w:rFonts w:ascii="Times New Roman" w:hAnsi="Times New Roman"/>
          <w:sz w:val="28"/>
          <w:szCs w:val="28"/>
        </w:rPr>
        <w:t>ями</w:t>
      </w:r>
      <w:r w:rsidRPr="004D46D7">
        <w:rPr>
          <w:rFonts w:ascii="Times New Roman" w:hAnsi="Times New Roman"/>
          <w:sz w:val="28"/>
          <w:szCs w:val="28"/>
        </w:rPr>
        <w:t xml:space="preserve"> проекта Решения о бюджете на 2016 год являются</w:t>
      </w:r>
      <w:r w:rsidR="000F0AB7">
        <w:rPr>
          <w:rFonts w:ascii="Times New Roman" w:hAnsi="Times New Roman"/>
          <w:sz w:val="28"/>
          <w:szCs w:val="28"/>
        </w:rPr>
        <w:t>:</w:t>
      </w:r>
    </w:p>
    <w:p w:rsidR="001E5EB7" w:rsidRDefault="000F0AB7" w:rsidP="00085B15">
      <w:pPr>
        <w:pStyle w:val="ac"/>
        <w:spacing w:after="0"/>
        <w:ind w:left="-57"/>
        <w:jc w:val="both"/>
        <w:rPr>
          <w:rFonts w:ascii="Times New Roman" w:hAnsi="Times New Roman"/>
          <w:sz w:val="28"/>
          <w:szCs w:val="28"/>
        </w:rPr>
      </w:pPr>
      <w:r>
        <w:rPr>
          <w:rFonts w:ascii="Times New Roman" w:hAnsi="Times New Roman"/>
          <w:sz w:val="28"/>
          <w:szCs w:val="28"/>
        </w:rPr>
        <w:t>-</w:t>
      </w:r>
      <w:r w:rsidR="001E5EB7" w:rsidRPr="004D46D7">
        <w:rPr>
          <w:rFonts w:ascii="Times New Roman" w:hAnsi="Times New Roman"/>
          <w:sz w:val="28"/>
          <w:szCs w:val="28"/>
        </w:rPr>
        <w:t xml:space="preserve"> составление бюдже</w:t>
      </w:r>
      <w:r w:rsidR="00557C4D">
        <w:rPr>
          <w:rFonts w:ascii="Times New Roman" w:hAnsi="Times New Roman"/>
          <w:sz w:val="28"/>
          <w:szCs w:val="28"/>
        </w:rPr>
        <w:t>та поселения сроком на один год;</w:t>
      </w:r>
    </w:p>
    <w:p w:rsidR="000F0AB7" w:rsidRPr="004D46D7" w:rsidRDefault="000F0AB7" w:rsidP="00085B15">
      <w:pPr>
        <w:pStyle w:val="ac"/>
        <w:ind w:left="-57"/>
        <w:jc w:val="both"/>
        <w:rPr>
          <w:rFonts w:ascii="Times New Roman" w:hAnsi="Times New Roman"/>
          <w:color w:val="222222"/>
          <w:sz w:val="28"/>
          <w:szCs w:val="28"/>
        </w:rPr>
      </w:pPr>
      <w:r>
        <w:rPr>
          <w:rFonts w:ascii="Times New Roman" w:hAnsi="Times New Roman"/>
          <w:sz w:val="28"/>
          <w:szCs w:val="28"/>
        </w:rPr>
        <w:t>-</w:t>
      </w:r>
      <w:r w:rsidRPr="004D46D7">
        <w:rPr>
          <w:rFonts w:ascii="Times New Roman" w:hAnsi="Times New Roman"/>
          <w:sz w:val="28"/>
          <w:szCs w:val="28"/>
        </w:rPr>
        <w:t>формирован</w:t>
      </w:r>
      <w:r w:rsidR="0097761A">
        <w:rPr>
          <w:rFonts w:ascii="Times New Roman" w:hAnsi="Times New Roman"/>
          <w:sz w:val="28"/>
          <w:szCs w:val="28"/>
        </w:rPr>
        <w:t>ие бюджета</w:t>
      </w:r>
      <w:r w:rsidRPr="004D46D7">
        <w:rPr>
          <w:rFonts w:ascii="Times New Roman" w:hAnsi="Times New Roman"/>
          <w:sz w:val="28"/>
          <w:szCs w:val="28"/>
        </w:rPr>
        <w:t xml:space="preserve"> в условиях планируемого увеличения поступлений налоговых и неналоговых доходов </w:t>
      </w:r>
      <w:r>
        <w:rPr>
          <w:rFonts w:ascii="Times New Roman" w:hAnsi="Times New Roman"/>
          <w:sz w:val="28"/>
          <w:szCs w:val="28"/>
        </w:rPr>
        <w:t xml:space="preserve">и значительного снижения объема безвозмездных поступлений </w:t>
      </w:r>
      <w:r w:rsidRPr="004D46D7">
        <w:rPr>
          <w:rFonts w:ascii="Times New Roman" w:hAnsi="Times New Roman"/>
          <w:sz w:val="28"/>
          <w:szCs w:val="28"/>
        </w:rPr>
        <w:t>по сравнению с ожидаемой оценкой исполнения бюджета поселения за 2015 год.</w:t>
      </w:r>
    </w:p>
    <w:p w:rsidR="001E5EB7" w:rsidRDefault="001E5EB7" w:rsidP="00085B15">
      <w:pPr>
        <w:pStyle w:val="ac"/>
        <w:numPr>
          <w:ilvl w:val="0"/>
          <w:numId w:val="42"/>
        </w:numPr>
        <w:ind w:left="-57"/>
        <w:jc w:val="both"/>
        <w:rPr>
          <w:rFonts w:ascii="Times New Roman" w:hAnsi="Times New Roman"/>
          <w:color w:val="222222"/>
          <w:sz w:val="28"/>
          <w:szCs w:val="28"/>
        </w:rPr>
      </w:pPr>
      <w:r w:rsidRPr="004D46D7">
        <w:rPr>
          <w:rFonts w:ascii="Times New Roman" w:hAnsi="Times New Roman"/>
          <w:sz w:val="28"/>
          <w:szCs w:val="28"/>
        </w:rPr>
        <w:t>Формирование доходов бюджета Сортавальского городского поселения на 2016 год осуществлено с нарушением норм, установленных статьей 174.1 Бюджетного кодекса Российской Федерации, так как</w:t>
      </w:r>
      <w:r w:rsidR="000B6EDA">
        <w:rPr>
          <w:rFonts w:ascii="Times New Roman" w:hAnsi="Times New Roman"/>
          <w:sz w:val="28"/>
          <w:szCs w:val="28"/>
          <w:lang w:eastAsia="ru-RU"/>
        </w:rPr>
        <w:t xml:space="preserve"> не основывается на П</w:t>
      </w:r>
      <w:r w:rsidRPr="004D46D7">
        <w:rPr>
          <w:rFonts w:ascii="Times New Roman" w:hAnsi="Times New Roman"/>
          <w:sz w:val="28"/>
          <w:szCs w:val="28"/>
          <w:lang w:eastAsia="ru-RU"/>
        </w:rPr>
        <w:t>рогнозе социально-экономического развития</w:t>
      </w:r>
      <w:r w:rsidR="000B6EDA">
        <w:rPr>
          <w:rFonts w:ascii="Times New Roman" w:hAnsi="Times New Roman"/>
          <w:sz w:val="28"/>
          <w:szCs w:val="28"/>
          <w:lang w:eastAsia="ru-RU"/>
        </w:rPr>
        <w:t xml:space="preserve"> территории. (в представленном П</w:t>
      </w:r>
      <w:r w:rsidRPr="004D46D7">
        <w:rPr>
          <w:rFonts w:ascii="Times New Roman" w:hAnsi="Times New Roman"/>
          <w:sz w:val="28"/>
          <w:szCs w:val="28"/>
          <w:lang w:eastAsia="ru-RU"/>
        </w:rPr>
        <w:t xml:space="preserve">рогнозе </w:t>
      </w:r>
      <w:r w:rsidRPr="004D46D7">
        <w:rPr>
          <w:rFonts w:ascii="Times New Roman" w:hAnsi="Times New Roman"/>
          <w:sz w:val="28"/>
          <w:szCs w:val="28"/>
        </w:rPr>
        <w:t xml:space="preserve">показатели </w:t>
      </w:r>
      <w:r w:rsidRPr="004D46D7">
        <w:rPr>
          <w:rFonts w:ascii="Times New Roman" w:hAnsi="Times New Roman"/>
          <w:color w:val="222222"/>
          <w:sz w:val="28"/>
          <w:szCs w:val="28"/>
        </w:rPr>
        <w:t xml:space="preserve">на основе которых </w:t>
      </w:r>
      <w:r w:rsidR="00C67AB5">
        <w:rPr>
          <w:rFonts w:ascii="Times New Roman" w:hAnsi="Times New Roman"/>
          <w:color w:val="222222"/>
          <w:sz w:val="28"/>
          <w:szCs w:val="28"/>
        </w:rPr>
        <w:t xml:space="preserve">должно </w:t>
      </w:r>
      <w:r w:rsidRPr="004D46D7">
        <w:rPr>
          <w:rFonts w:ascii="Times New Roman" w:hAnsi="Times New Roman"/>
          <w:color w:val="222222"/>
          <w:sz w:val="28"/>
          <w:szCs w:val="28"/>
        </w:rPr>
        <w:t>производит</w:t>
      </w:r>
      <w:r w:rsidR="00C67AB5">
        <w:rPr>
          <w:rFonts w:ascii="Times New Roman" w:hAnsi="Times New Roman"/>
          <w:color w:val="222222"/>
          <w:sz w:val="28"/>
          <w:szCs w:val="28"/>
        </w:rPr>
        <w:t>ь</w:t>
      </w:r>
      <w:r w:rsidRPr="004D46D7">
        <w:rPr>
          <w:rFonts w:ascii="Times New Roman" w:hAnsi="Times New Roman"/>
          <w:color w:val="222222"/>
          <w:sz w:val="28"/>
          <w:szCs w:val="28"/>
        </w:rPr>
        <w:t xml:space="preserve">ся прогнозирование </w:t>
      </w:r>
      <w:r w:rsidRPr="004D46D7">
        <w:rPr>
          <w:rFonts w:ascii="Times New Roman" w:hAnsi="Times New Roman"/>
          <w:sz w:val="28"/>
          <w:szCs w:val="28"/>
        </w:rPr>
        <w:t>д</w:t>
      </w:r>
      <w:r w:rsidRPr="004D46D7">
        <w:rPr>
          <w:rFonts w:ascii="Times New Roman" w:hAnsi="Times New Roman"/>
          <w:color w:val="222222"/>
          <w:sz w:val="28"/>
          <w:szCs w:val="28"/>
        </w:rPr>
        <w:t>оходной части бюджета на 2016 год отсутствуют</w:t>
      </w:r>
      <w:r w:rsidRPr="004D46D7">
        <w:rPr>
          <w:rFonts w:ascii="Times New Roman" w:hAnsi="Times New Roman"/>
          <w:sz w:val="28"/>
          <w:szCs w:val="28"/>
          <w:lang w:eastAsia="ru-RU"/>
        </w:rPr>
        <w:t>).</w:t>
      </w:r>
      <w:r w:rsidRPr="004D46D7">
        <w:rPr>
          <w:rFonts w:ascii="Times New Roman" w:hAnsi="Times New Roman"/>
          <w:color w:val="222222"/>
          <w:sz w:val="28"/>
          <w:szCs w:val="28"/>
        </w:rPr>
        <w:t xml:space="preserve"> </w:t>
      </w:r>
      <w:r w:rsidR="0012667A">
        <w:rPr>
          <w:rFonts w:ascii="Times New Roman" w:hAnsi="Times New Roman"/>
          <w:color w:val="222222"/>
          <w:sz w:val="28"/>
          <w:szCs w:val="28"/>
        </w:rPr>
        <w:t>О</w:t>
      </w:r>
      <w:r w:rsidRPr="004D46D7">
        <w:rPr>
          <w:rFonts w:ascii="Times New Roman" w:hAnsi="Times New Roman"/>
          <w:color w:val="222222"/>
          <w:sz w:val="28"/>
          <w:szCs w:val="28"/>
        </w:rPr>
        <w:t xml:space="preserve">тсутствуют </w:t>
      </w:r>
      <w:r w:rsidR="00FA1DD3">
        <w:rPr>
          <w:rFonts w:ascii="Times New Roman" w:hAnsi="Times New Roman"/>
          <w:color w:val="222222"/>
          <w:sz w:val="28"/>
          <w:szCs w:val="28"/>
        </w:rPr>
        <w:t xml:space="preserve">экономические </w:t>
      </w:r>
      <w:r w:rsidRPr="004D46D7">
        <w:rPr>
          <w:rFonts w:ascii="Times New Roman" w:hAnsi="Times New Roman"/>
          <w:color w:val="222222"/>
          <w:sz w:val="28"/>
          <w:szCs w:val="28"/>
        </w:rPr>
        <w:t xml:space="preserve">обоснования </w:t>
      </w:r>
      <w:r w:rsidR="000B6EDA">
        <w:rPr>
          <w:rFonts w:ascii="Times New Roman" w:hAnsi="Times New Roman"/>
          <w:color w:val="222222"/>
          <w:sz w:val="28"/>
          <w:szCs w:val="28"/>
        </w:rPr>
        <w:t>п</w:t>
      </w:r>
      <w:r w:rsidR="00C67AB5">
        <w:rPr>
          <w:rFonts w:ascii="Times New Roman" w:hAnsi="Times New Roman"/>
          <w:color w:val="222222"/>
          <w:sz w:val="28"/>
          <w:szCs w:val="28"/>
        </w:rPr>
        <w:t>араметров П</w:t>
      </w:r>
      <w:r w:rsidR="000B6EDA">
        <w:rPr>
          <w:rFonts w:ascii="Times New Roman" w:hAnsi="Times New Roman"/>
          <w:color w:val="222222"/>
          <w:sz w:val="28"/>
          <w:szCs w:val="28"/>
        </w:rPr>
        <w:t xml:space="preserve">рогноза </w:t>
      </w:r>
      <w:r w:rsidRPr="004D46D7">
        <w:rPr>
          <w:rFonts w:ascii="Times New Roman" w:hAnsi="Times New Roman"/>
          <w:color w:val="222222"/>
          <w:sz w:val="28"/>
          <w:szCs w:val="28"/>
        </w:rPr>
        <w:t xml:space="preserve">на 2017-2018 годы; </w:t>
      </w:r>
    </w:p>
    <w:p w:rsidR="004D46D7" w:rsidRPr="004D46D7" w:rsidRDefault="004D46D7" w:rsidP="00085B15">
      <w:pPr>
        <w:pStyle w:val="ac"/>
        <w:numPr>
          <w:ilvl w:val="0"/>
          <w:numId w:val="42"/>
        </w:numPr>
        <w:ind w:left="-57"/>
        <w:jc w:val="both"/>
        <w:rPr>
          <w:rFonts w:ascii="Times New Roman" w:hAnsi="Times New Roman"/>
          <w:color w:val="222222"/>
          <w:sz w:val="28"/>
          <w:szCs w:val="28"/>
        </w:rPr>
      </w:pPr>
      <w:r w:rsidRPr="004D46D7">
        <w:rPr>
          <w:rFonts w:ascii="Times New Roman" w:hAnsi="Times New Roman"/>
          <w:sz w:val="28"/>
          <w:szCs w:val="28"/>
        </w:rPr>
        <w:t>При проведении анализа программы социально-экономического развития и пред</w:t>
      </w:r>
      <w:r w:rsidR="00731D6B">
        <w:rPr>
          <w:rFonts w:ascii="Times New Roman" w:hAnsi="Times New Roman"/>
          <w:sz w:val="28"/>
          <w:szCs w:val="28"/>
        </w:rPr>
        <w:t>ставленного с проектом бюджета П</w:t>
      </w:r>
      <w:r w:rsidRPr="004D46D7">
        <w:rPr>
          <w:rFonts w:ascii="Times New Roman" w:hAnsi="Times New Roman"/>
          <w:sz w:val="28"/>
          <w:szCs w:val="28"/>
        </w:rPr>
        <w:t xml:space="preserve">рогноза </w:t>
      </w:r>
      <w:r w:rsidR="00731D6B">
        <w:rPr>
          <w:rFonts w:ascii="Times New Roman" w:hAnsi="Times New Roman"/>
          <w:sz w:val="28"/>
          <w:szCs w:val="28"/>
        </w:rPr>
        <w:t>установлено, несогласованность П</w:t>
      </w:r>
      <w:r w:rsidRPr="004D46D7">
        <w:rPr>
          <w:rFonts w:ascii="Times New Roman" w:hAnsi="Times New Roman"/>
          <w:sz w:val="28"/>
          <w:szCs w:val="28"/>
        </w:rPr>
        <w:t>рогноза социально-экономического развития с основным направлением развития муниципального образования, которым в соответствии с программой социально-экономического развития Сортавальского городского поселения на 2015-2017г. является п</w:t>
      </w:r>
      <w:r w:rsidRPr="004D46D7">
        <w:rPr>
          <w:rFonts w:ascii="Times New Roman" w:hAnsi="Times New Roman"/>
          <w:bCs/>
          <w:sz w:val="28"/>
          <w:szCs w:val="28"/>
        </w:rPr>
        <w:t>ромышленное развитие.</w:t>
      </w:r>
    </w:p>
    <w:p w:rsidR="004D46D7" w:rsidRPr="00B5142F" w:rsidRDefault="004D46D7" w:rsidP="00085B15">
      <w:pPr>
        <w:pStyle w:val="ac"/>
        <w:numPr>
          <w:ilvl w:val="0"/>
          <w:numId w:val="42"/>
        </w:numPr>
        <w:spacing w:after="0"/>
        <w:ind w:left="0"/>
        <w:jc w:val="both"/>
        <w:rPr>
          <w:rFonts w:ascii="Times New Roman" w:hAnsi="Times New Roman"/>
          <w:sz w:val="28"/>
          <w:szCs w:val="28"/>
        </w:rPr>
      </w:pPr>
      <w:r w:rsidRPr="00B5142F">
        <w:rPr>
          <w:rFonts w:ascii="Times New Roman" w:hAnsi="Times New Roman"/>
          <w:sz w:val="28"/>
          <w:szCs w:val="28"/>
        </w:rPr>
        <w:t>В нарушение пункта 4 ст.173 БК РФ в</w:t>
      </w:r>
      <w:r w:rsidR="00731D6B">
        <w:rPr>
          <w:rFonts w:ascii="Times New Roman" w:hAnsi="Times New Roman"/>
          <w:sz w:val="28"/>
          <w:szCs w:val="28"/>
          <w:lang w:eastAsia="ru-RU"/>
        </w:rPr>
        <w:t xml:space="preserve"> пояснительной записке к П</w:t>
      </w:r>
      <w:r w:rsidRPr="00B5142F">
        <w:rPr>
          <w:rFonts w:ascii="Times New Roman" w:hAnsi="Times New Roman"/>
          <w:sz w:val="28"/>
          <w:szCs w:val="28"/>
          <w:lang w:eastAsia="ru-RU"/>
        </w:rPr>
        <w:t xml:space="preserve">рогнозу социально-экономического развития не приводится обоснование параметров </w:t>
      </w:r>
      <w:r w:rsidR="00731D6B">
        <w:rPr>
          <w:rFonts w:ascii="Times New Roman" w:hAnsi="Times New Roman"/>
          <w:sz w:val="28"/>
          <w:szCs w:val="28"/>
          <w:lang w:eastAsia="ru-RU"/>
        </w:rPr>
        <w:lastRenderedPageBreak/>
        <w:t>П</w:t>
      </w:r>
      <w:r w:rsidRPr="00B5142F">
        <w:rPr>
          <w:rFonts w:ascii="Times New Roman" w:hAnsi="Times New Roman"/>
          <w:sz w:val="28"/>
          <w:szCs w:val="28"/>
          <w:lang w:eastAsia="ru-RU"/>
        </w:rPr>
        <w:t>рогноза, в том числе указание причин и факторов прогнозируемых изменений при их сопоставлении с ранее утвержденными параметрами.</w:t>
      </w:r>
    </w:p>
    <w:p w:rsidR="00717A92" w:rsidRPr="004870DD" w:rsidRDefault="00717A92" w:rsidP="004870DD">
      <w:pPr>
        <w:autoSpaceDE w:val="0"/>
        <w:autoSpaceDN w:val="0"/>
        <w:adjustRightInd w:val="0"/>
        <w:spacing w:after="0"/>
        <w:jc w:val="both"/>
        <w:rPr>
          <w:rFonts w:ascii="Times New Roman" w:hAnsi="Times New Roman"/>
          <w:sz w:val="28"/>
          <w:szCs w:val="28"/>
        </w:rPr>
      </w:pPr>
      <w:r w:rsidRPr="00B5142F">
        <w:rPr>
          <w:rFonts w:ascii="Times New Roman" w:hAnsi="Times New Roman"/>
          <w:sz w:val="28"/>
          <w:szCs w:val="28"/>
        </w:rPr>
        <w:t xml:space="preserve">Контрольно-счетный комитет предлагает учесть замечания и предложения, содержащиеся в настоящем заключении и в дальнейшем Прогноз социально-экономического развития Сортавальского </w:t>
      </w:r>
      <w:r w:rsidR="007B57E9" w:rsidRPr="00B5142F">
        <w:rPr>
          <w:rFonts w:ascii="Times New Roman" w:hAnsi="Times New Roman"/>
          <w:sz w:val="28"/>
          <w:szCs w:val="28"/>
        </w:rPr>
        <w:t>городского поселения</w:t>
      </w:r>
      <w:r w:rsidRPr="00B5142F">
        <w:rPr>
          <w:rFonts w:ascii="Times New Roman" w:hAnsi="Times New Roman"/>
          <w:sz w:val="28"/>
          <w:szCs w:val="28"/>
        </w:rPr>
        <w:t xml:space="preserve"> на 2016 год и </w:t>
      </w:r>
      <w:r w:rsidRPr="004870DD">
        <w:rPr>
          <w:rFonts w:ascii="Times New Roman" w:hAnsi="Times New Roman"/>
          <w:sz w:val="28"/>
          <w:szCs w:val="28"/>
        </w:rPr>
        <w:t>плановый период 2017 и 2018 годов доработать и уточнить.</w:t>
      </w:r>
    </w:p>
    <w:p w:rsidR="00836F39" w:rsidRPr="004870DD" w:rsidRDefault="004D46D7" w:rsidP="004870DD">
      <w:pPr>
        <w:pStyle w:val="ac"/>
        <w:numPr>
          <w:ilvl w:val="0"/>
          <w:numId w:val="42"/>
        </w:numPr>
        <w:spacing w:after="0"/>
        <w:ind w:left="0"/>
        <w:jc w:val="both"/>
        <w:rPr>
          <w:rFonts w:ascii="Times New Roman" w:hAnsi="Times New Roman"/>
          <w:sz w:val="28"/>
          <w:szCs w:val="28"/>
          <w:lang w:eastAsia="ru-RU"/>
        </w:rPr>
      </w:pPr>
      <w:r w:rsidRPr="004870DD">
        <w:rPr>
          <w:rFonts w:ascii="Times New Roman" w:hAnsi="Times New Roman"/>
          <w:sz w:val="28"/>
          <w:szCs w:val="28"/>
        </w:rPr>
        <w:t xml:space="preserve">Проект бюджета Сортавальского городского поселения на 2016 год сформирован с объемом доходов на 2016 год 92 386,0 тыс. руб. </w:t>
      </w:r>
      <w:r w:rsidR="00836F39" w:rsidRPr="004870DD">
        <w:rPr>
          <w:rFonts w:ascii="Times New Roman" w:hAnsi="Times New Roman"/>
          <w:bCs/>
          <w:sz w:val="28"/>
          <w:szCs w:val="28"/>
        </w:rPr>
        <w:t xml:space="preserve">Прогнозирование доходов бюджета </w:t>
      </w:r>
      <w:r w:rsidR="00836F39" w:rsidRPr="004870DD">
        <w:rPr>
          <w:rFonts w:ascii="Times New Roman" w:hAnsi="Times New Roman"/>
          <w:sz w:val="28"/>
          <w:szCs w:val="28"/>
        </w:rPr>
        <w:t>Сортавальского городского поселения на 2016 год осуществлялось в отсутствии порядка и методики прогнозирования доходов бюджета поселения на 2016 год.</w:t>
      </w:r>
    </w:p>
    <w:p w:rsidR="008A1B2A" w:rsidRPr="004870DD" w:rsidRDefault="004D46D7" w:rsidP="004870DD">
      <w:pPr>
        <w:pStyle w:val="ac"/>
        <w:spacing w:after="0"/>
        <w:ind w:left="0"/>
        <w:jc w:val="both"/>
        <w:rPr>
          <w:rFonts w:ascii="Times New Roman" w:hAnsi="Times New Roman"/>
          <w:sz w:val="28"/>
          <w:szCs w:val="28"/>
          <w:lang w:eastAsia="ru-RU"/>
        </w:rPr>
      </w:pPr>
      <w:r w:rsidRPr="004870DD">
        <w:rPr>
          <w:rFonts w:ascii="Times New Roman" w:hAnsi="Times New Roman"/>
          <w:sz w:val="28"/>
          <w:szCs w:val="28"/>
        </w:rPr>
        <w:t xml:space="preserve">Снижение прогнозируемого объема доходов бюджета Сортавальского городского поселения к уровню ожидаемого исполнения за 2015 год в 2016 году составляет 10 446,4 тыс. рублей или 10 процентов. при увеличении поступления налоговых и неналоговых </w:t>
      </w:r>
      <w:r w:rsidR="005307F2" w:rsidRPr="004870DD">
        <w:rPr>
          <w:rFonts w:ascii="Times New Roman" w:hAnsi="Times New Roman"/>
          <w:sz w:val="28"/>
          <w:szCs w:val="28"/>
        </w:rPr>
        <w:t>доходов</w:t>
      </w:r>
      <w:r w:rsidRPr="004870DD">
        <w:rPr>
          <w:rFonts w:ascii="Times New Roman" w:hAnsi="Times New Roman"/>
          <w:sz w:val="28"/>
          <w:szCs w:val="28"/>
        </w:rPr>
        <w:t xml:space="preserve"> и значительном снижении безвозмездных поступлений.</w:t>
      </w:r>
      <w:r w:rsidR="008A1B2A" w:rsidRPr="004870DD">
        <w:rPr>
          <w:rFonts w:ascii="Times New Roman" w:hAnsi="Times New Roman"/>
          <w:bCs/>
          <w:sz w:val="28"/>
          <w:szCs w:val="28"/>
        </w:rPr>
        <w:t xml:space="preserve"> </w:t>
      </w:r>
    </w:p>
    <w:p w:rsidR="004D46D7" w:rsidRPr="004870DD" w:rsidRDefault="004D46D7" w:rsidP="004870DD">
      <w:pPr>
        <w:pStyle w:val="ac"/>
        <w:tabs>
          <w:tab w:val="left" w:pos="567"/>
        </w:tabs>
        <w:spacing w:after="0"/>
        <w:ind w:left="0"/>
        <w:jc w:val="both"/>
        <w:rPr>
          <w:rFonts w:ascii="Times New Roman" w:hAnsi="Times New Roman"/>
          <w:spacing w:val="-12"/>
          <w:sz w:val="28"/>
          <w:szCs w:val="28"/>
        </w:rPr>
      </w:pPr>
      <w:r w:rsidRPr="004870DD">
        <w:rPr>
          <w:rFonts w:ascii="Times New Roman" w:hAnsi="Times New Roman"/>
          <w:sz w:val="28"/>
          <w:szCs w:val="28"/>
        </w:rPr>
        <w:t xml:space="preserve">Структура доходов бюджета Сортавальского городского поселения в 2016 году выглядит следующим образом: </w:t>
      </w:r>
    </w:p>
    <w:p w:rsidR="004D46D7" w:rsidRPr="004870DD" w:rsidRDefault="004D46D7" w:rsidP="004870DD">
      <w:pPr>
        <w:pStyle w:val="ac"/>
        <w:tabs>
          <w:tab w:val="left" w:pos="567"/>
        </w:tabs>
        <w:spacing w:after="0"/>
        <w:ind w:left="0"/>
        <w:jc w:val="both"/>
        <w:rPr>
          <w:rFonts w:ascii="Times New Roman" w:hAnsi="Times New Roman"/>
          <w:sz w:val="28"/>
          <w:szCs w:val="28"/>
        </w:rPr>
      </w:pPr>
      <w:r w:rsidRPr="004870DD">
        <w:rPr>
          <w:rFonts w:ascii="Times New Roman" w:hAnsi="Times New Roman"/>
          <w:sz w:val="28"/>
          <w:szCs w:val="28"/>
        </w:rPr>
        <w:t xml:space="preserve">Налоговые и неналоговые доходы – 92 384,0 тыс. руб. или 99,9 процента; </w:t>
      </w:r>
    </w:p>
    <w:p w:rsidR="004D46D7" w:rsidRPr="004870DD" w:rsidRDefault="004D46D7" w:rsidP="004870DD">
      <w:pPr>
        <w:pStyle w:val="ac"/>
        <w:tabs>
          <w:tab w:val="left" w:pos="567"/>
        </w:tabs>
        <w:spacing w:after="0"/>
        <w:ind w:left="0"/>
        <w:jc w:val="both"/>
        <w:rPr>
          <w:rFonts w:ascii="Times New Roman" w:hAnsi="Times New Roman"/>
          <w:sz w:val="28"/>
          <w:szCs w:val="28"/>
        </w:rPr>
      </w:pPr>
      <w:r w:rsidRPr="004870DD">
        <w:rPr>
          <w:rFonts w:ascii="Times New Roman" w:hAnsi="Times New Roman"/>
          <w:sz w:val="28"/>
          <w:szCs w:val="28"/>
        </w:rPr>
        <w:t>Безвозмездные поступления – 2,0 тыс. руб. или менее одного процента.</w:t>
      </w:r>
    </w:p>
    <w:p w:rsidR="004D46D7" w:rsidRPr="004870DD" w:rsidRDefault="005307F2" w:rsidP="004870DD">
      <w:pPr>
        <w:pStyle w:val="ac"/>
        <w:spacing w:after="0"/>
        <w:ind w:left="0"/>
        <w:jc w:val="both"/>
        <w:rPr>
          <w:rFonts w:ascii="Times New Roman" w:hAnsi="Times New Roman"/>
          <w:sz w:val="28"/>
          <w:szCs w:val="28"/>
        </w:rPr>
      </w:pPr>
      <w:r w:rsidRPr="004870DD">
        <w:rPr>
          <w:rFonts w:ascii="Times New Roman" w:hAnsi="Times New Roman"/>
          <w:sz w:val="28"/>
          <w:szCs w:val="28"/>
        </w:rPr>
        <w:t>О</w:t>
      </w:r>
      <w:r w:rsidR="004D46D7" w:rsidRPr="004870DD">
        <w:rPr>
          <w:rFonts w:ascii="Times New Roman" w:hAnsi="Times New Roman"/>
          <w:sz w:val="28"/>
          <w:szCs w:val="28"/>
        </w:rPr>
        <w:t>бъем безвозмездных поступлений в бюджет Сортавальского городского поселения на 2016 год значительно ниже уровня ожидаемого поступления за 2015 год (27 990,8 тыс. руб.).</w:t>
      </w:r>
    </w:p>
    <w:p w:rsidR="000F3D2E" w:rsidRPr="004870DD" w:rsidRDefault="004D46D7" w:rsidP="004870DD">
      <w:pPr>
        <w:pStyle w:val="ac"/>
        <w:numPr>
          <w:ilvl w:val="0"/>
          <w:numId w:val="42"/>
        </w:numPr>
        <w:ind w:left="0"/>
        <w:jc w:val="both"/>
        <w:rPr>
          <w:rFonts w:ascii="Times New Roman" w:hAnsi="Times New Roman"/>
          <w:sz w:val="28"/>
          <w:szCs w:val="28"/>
        </w:rPr>
      </w:pPr>
      <w:r w:rsidRPr="004870DD">
        <w:rPr>
          <w:rFonts w:ascii="Times New Roman" w:hAnsi="Times New Roman"/>
          <w:color w:val="000000"/>
          <w:sz w:val="28"/>
          <w:szCs w:val="28"/>
        </w:rPr>
        <w:t xml:space="preserve">Расчет бюджетных ассигнований произведен в соответствии с Методикой планирования бюджетных </w:t>
      </w:r>
      <w:r w:rsidRPr="004870DD">
        <w:rPr>
          <w:rFonts w:ascii="Times New Roman" w:hAnsi="Times New Roman"/>
          <w:sz w:val="28"/>
          <w:szCs w:val="28"/>
        </w:rPr>
        <w:t>ассигнований</w:t>
      </w:r>
      <w:r w:rsidRPr="004870DD">
        <w:rPr>
          <w:rFonts w:ascii="Times New Roman" w:hAnsi="Times New Roman"/>
          <w:color w:val="000000"/>
          <w:sz w:val="28"/>
          <w:szCs w:val="28"/>
        </w:rPr>
        <w:t xml:space="preserve"> бюджета Сортавальского городского поселения. В составе материалов, направленных с проектом бюджета на 2016 год в Контрольно-счетный комитет представлены расчеты бюджетных ассигнований, выполненные </w:t>
      </w:r>
      <w:r w:rsidR="00085B15" w:rsidRPr="004870DD">
        <w:rPr>
          <w:rFonts w:ascii="Times New Roman" w:hAnsi="Times New Roman"/>
          <w:color w:val="000000"/>
          <w:sz w:val="28"/>
          <w:szCs w:val="28"/>
        </w:rPr>
        <w:t xml:space="preserve">в соответствии с Методикой </w:t>
      </w:r>
      <w:r w:rsidRPr="004870DD">
        <w:rPr>
          <w:rFonts w:ascii="Times New Roman" w:hAnsi="Times New Roman"/>
          <w:color w:val="000000"/>
          <w:sz w:val="28"/>
          <w:szCs w:val="28"/>
        </w:rPr>
        <w:t>по формам, являющим</w:t>
      </w:r>
      <w:r w:rsidR="00DA22DF">
        <w:rPr>
          <w:rFonts w:ascii="Times New Roman" w:hAnsi="Times New Roman"/>
          <w:color w:val="000000"/>
          <w:sz w:val="28"/>
          <w:szCs w:val="28"/>
        </w:rPr>
        <w:t>и</w:t>
      </w:r>
      <w:r w:rsidRPr="004870DD">
        <w:rPr>
          <w:rFonts w:ascii="Times New Roman" w:hAnsi="Times New Roman"/>
          <w:color w:val="000000"/>
          <w:sz w:val="28"/>
          <w:szCs w:val="28"/>
        </w:rPr>
        <w:t>ся приложениями к Методике.</w:t>
      </w:r>
      <w:r w:rsidR="006D7A05" w:rsidRPr="004870DD">
        <w:rPr>
          <w:rFonts w:ascii="Times New Roman" w:hAnsi="Times New Roman"/>
          <w:sz w:val="28"/>
          <w:szCs w:val="28"/>
        </w:rPr>
        <w:t xml:space="preserve"> </w:t>
      </w:r>
      <w:r w:rsidR="000F3D2E" w:rsidRPr="004870DD">
        <w:rPr>
          <w:rFonts w:ascii="Times New Roman" w:hAnsi="Times New Roman"/>
          <w:sz w:val="28"/>
          <w:szCs w:val="28"/>
        </w:rPr>
        <w:t>Методические подходы к формированию бюджетных ассигнований резервного фонда Сортавальского городского поселения не разработаны. Объем бюджетны</w:t>
      </w:r>
      <w:r w:rsidR="00313CA4">
        <w:rPr>
          <w:rFonts w:ascii="Times New Roman" w:hAnsi="Times New Roman"/>
          <w:sz w:val="28"/>
          <w:szCs w:val="28"/>
        </w:rPr>
        <w:t>х</w:t>
      </w:r>
      <w:r w:rsidR="000F3D2E" w:rsidRPr="004870DD">
        <w:rPr>
          <w:rFonts w:ascii="Times New Roman" w:hAnsi="Times New Roman"/>
          <w:sz w:val="28"/>
          <w:szCs w:val="28"/>
        </w:rPr>
        <w:t xml:space="preserve"> ассигнований </w:t>
      </w:r>
      <w:r w:rsidR="00313CA4" w:rsidRPr="004870DD">
        <w:rPr>
          <w:rFonts w:ascii="Times New Roman" w:hAnsi="Times New Roman"/>
          <w:sz w:val="28"/>
          <w:szCs w:val="28"/>
        </w:rPr>
        <w:t xml:space="preserve">резервного фонда </w:t>
      </w:r>
      <w:r w:rsidR="000F3D2E" w:rsidRPr="004870DD">
        <w:rPr>
          <w:rFonts w:ascii="Times New Roman" w:hAnsi="Times New Roman"/>
          <w:sz w:val="28"/>
          <w:szCs w:val="28"/>
        </w:rPr>
        <w:t>не подтвержден финансово-экономическими расчетами.</w:t>
      </w:r>
    </w:p>
    <w:p w:rsidR="004D46D7" w:rsidRPr="004870DD" w:rsidRDefault="004D46D7" w:rsidP="004870DD">
      <w:pPr>
        <w:pStyle w:val="ac"/>
        <w:numPr>
          <w:ilvl w:val="0"/>
          <w:numId w:val="42"/>
        </w:numPr>
        <w:spacing w:after="0"/>
        <w:ind w:left="0"/>
        <w:jc w:val="both"/>
        <w:rPr>
          <w:rFonts w:ascii="Times New Roman" w:hAnsi="Times New Roman"/>
          <w:sz w:val="28"/>
          <w:szCs w:val="28"/>
        </w:rPr>
      </w:pPr>
      <w:r w:rsidRPr="004870DD">
        <w:rPr>
          <w:rFonts w:ascii="Times New Roman" w:hAnsi="Times New Roman"/>
          <w:sz w:val="28"/>
          <w:szCs w:val="28"/>
        </w:rPr>
        <w:t>При составлении расходной части бюджета соблюдены требования ст.174.2 Бюджетного Кодекса РФ, планирование бюджетных ассигнований осуществлено раздельно по бюджетным ассигнованиям на исполнение действующих и принимаемых обязательств.</w:t>
      </w:r>
    </w:p>
    <w:p w:rsidR="004D46D7" w:rsidRPr="004870DD" w:rsidRDefault="004D46D7" w:rsidP="004870DD">
      <w:pPr>
        <w:pStyle w:val="ac"/>
        <w:numPr>
          <w:ilvl w:val="0"/>
          <w:numId w:val="42"/>
        </w:numPr>
        <w:tabs>
          <w:tab w:val="left" w:pos="567"/>
        </w:tabs>
        <w:spacing w:after="0"/>
        <w:ind w:left="0"/>
        <w:jc w:val="both"/>
        <w:rPr>
          <w:rFonts w:ascii="Times New Roman" w:hAnsi="Times New Roman"/>
          <w:sz w:val="28"/>
          <w:szCs w:val="28"/>
        </w:rPr>
      </w:pPr>
      <w:r w:rsidRPr="004870DD">
        <w:rPr>
          <w:rFonts w:ascii="Times New Roman" w:hAnsi="Times New Roman"/>
          <w:sz w:val="28"/>
          <w:szCs w:val="28"/>
        </w:rPr>
        <w:lastRenderedPageBreak/>
        <w:t>Проект бюджета Сортавальского городского поселения на 2016 год частично сформирован в программной структуре расходов по 4 муниципальным программам, которые охватили в 2016 году 8 процентов расходной части бюджета.</w:t>
      </w:r>
    </w:p>
    <w:p w:rsidR="004D46D7" w:rsidRPr="004870DD" w:rsidRDefault="004D46D7" w:rsidP="004870DD">
      <w:pPr>
        <w:spacing w:after="0"/>
        <w:jc w:val="both"/>
        <w:rPr>
          <w:rFonts w:ascii="Times New Roman" w:hAnsi="Times New Roman"/>
          <w:sz w:val="28"/>
          <w:szCs w:val="28"/>
        </w:rPr>
      </w:pPr>
      <w:r w:rsidRPr="004870DD">
        <w:rPr>
          <w:rFonts w:ascii="Times New Roman" w:hAnsi="Times New Roman"/>
          <w:sz w:val="28"/>
          <w:szCs w:val="28"/>
        </w:rPr>
        <w:t>В течение 2015 года Контрольно-счетным комитетом проводилась экспертиза проектов муниципальных программ Сортавальского городского поселения. Анализ утвержденных муниципальных программ показал, что предложения и замечания, изложенные в Заключениях Контрольно-счетного комитета учтены не в полном объеме.</w:t>
      </w:r>
    </w:p>
    <w:p w:rsidR="0097761A" w:rsidRPr="004870DD" w:rsidRDefault="004D46D7" w:rsidP="004870DD">
      <w:pPr>
        <w:spacing w:after="0"/>
        <w:jc w:val="both"/>
        <w:rPr>
          <w:rFonts w:ascii="Times New Roman" w:hAnsi="Times New Roman"/>
          <w:sz w:val="28"/>
          <w:szCs w:val="28"/>
        </w:rPr>
      </w:pPr>
      <w:r w:rsidRPr="004870DD">
        <w:rPr>
          <w:rFonts w:ascii="Times New Roman" w:hAnsi="Times New Roman"/>
          <w:sz w:val="28"/>
          <w:szCs w:val="28"/>
        </w:rPr>
        <w:t>Муниципальные программы Сортавальского городского поселения требуют доработки.</w:t>
      </w:r>
    </w:p>
    <w:p w:rsidR="004D46D7" w:rsidRPr="004870DD" w:rsidRDefault="004D46D7" w:rsidP="004870DD">
      <w:pPr>
        <w:pStyle w:val="ac"/>
        <w:numPr>
          <w:ilvl w:val="0"/>
          <w:numId w:val="42"/>
        </w:numPr>
        <w:spacing w:after="0"/>
        <w:ind w:left="0"/>
        <w:jc w:val="both"/>
        <w:rPr>
          <w:rFonts w:ascii="Times New Roman" w:hAnsi="Times New Roman"/>
          <w:sz w:val="28"/>
          <w:szCs w:val="28"/>
        </w:rPr>
      </w:pPr>
      <w:r w:rsidRPr="004870DD">
        <w:rPr>
          <w:rFonts w:ascii="Times New Roman" w:hAnsi="Times New Roman"/>
          <w:sz w:val="28"/>
          <w:szCs w:val="28"/>
        </w:rPr>
        <w:t>Проектом решения предлагается утвердить расходы бюджета Сортавальского городского поселения на 2016 год в размере 101 636,0</w:t>
      </w:r>
      <w:r w:rsidRPr="004870DD">
        <w:rPr>
          <w:rFonts w:ascii="Times New Roman" w:hAnsi="Times New Roman"/>
          <w:b/>
          <w:sz w:val="28"/>
          <w:szCs w:val="28"/>
        </w:rPr>
        <w:t xml:space="preserve"> </w:t>
      </w:r>
      <w:r w:rsidRPr="004870DD">
        <w:rPr>
          <w:rFonts w:ascii="Times New Roman" w:hAnsi="Times New Roman"/>
          <w:sz w:val="28"/>
          <w:szCs w:val="28"/>
        </w:rPr>
        <w:t xml:space="preserve">тыс. рублей, </w:t>
      </w:r>
      <w:r w:rsidRPr="004870DD">
        <w:rPr>
          <w:rFonts w:ascii="Times New Roman" w:hAnsi="Times New Roman"/>
          <w:color w:val="052635"/>
          <w:sz w:val="28"/>
          <w:szCs w:val="28"/>
        </w:rPr>
        <w:t xml:space="preserve">в том числе за счет межбюджетных трансфертов 2,0 тыс. рублей.  </w:t>
      </w:r>
    </w:p>
    <w:p w:rsidR="004D46D7" w:rsidRPr="004D46D7" w:rsidRDefault="004D46D7" w:rsidP="004870DD">
      <w:pPr>
        <w:spacing w:after="0"/>
        <w:jc w:val="both"/>
        <w:rPr>
          <w:rFonts w:ascii="Times New Roman" w:hAnsi="Times New Roman"/>
        </w:rPr>
      </w:pPr>
      <w:r w:rsidRPr="004870DD">
        <w:rPr>
          <w:rFonts w:ascii="Times New Roman" w:hAnsi="Times New Roman"/>
          <w:sz w:val="28"/>
          <w:szCs w:val="28"/>
        </w:rPr>
        <w:t>Уменьшение общего объема расходов бюджета поселения в 2016 году в сравнении с ожидаемым исполнением за 2015 год составит – 8 %. Расходы бюджета поселения планируются выше ожидаемого за 2015 год по всем разделам бюджетной классификации за исключением расходов по разделу «Национальная экономика». По разделу «Национальная экономика» в 2016 году планируется снижение расходов на 50 % за счет снижения бюджетных ассигнований п</w:t>
      </w:r>
      <w:r w:rsidRPr="004D46D7">
        <w:rPr>
          <w:rFonts w:ascii="Times New Roman" w:hAnsi="Times New Roman"/>
          <w:sz w:val="28"/>
          <w:szCs w:val="28"/>
        </w:rPr>
        <w:t>о подразделу «Дорожное хозяйство» на 23 750,8 тыс. руб. или на 62 % от ожидаемого исполнения расходов за 2015 год. (В 2015 году субсидии из бюджета Республики Карелия - на строительство, модернизацию, ремонт и содержание автомобильных дорог составили - 20 000,0 тыс. руб.).</w:t>
      </w:r>
    </w:p>
    <w:p w:rsidR="004D46D7" w:rsidRDefault="004D46D7" w:rsidP="00085B15">
      <w:pPr>
        <w:spacing w:after="0"/>
        <w:jc w:val="both"/>
        <w:rPr>
          <w:rFonts w:ascii="Times New Roman" w:hAnsi="Times New Roman"/>
          <w:sz w:val="28"/>
          <w:szCs w:val="28"/>
        </w:rPr>
      </w:pPr>
      <w:r w:rsidRPr="004D46D7">
        <w:rPr>
          <w:rFonts w:ascii="Times New Roman" w:hAnsi="Times New Roman"/>
          <w:sz w:val="28"/>
          <w:szCs w:val="28"/>
        </w:rPr>
        <w:t>Структура расходов бюджета Сортавальского городского поселения не претерпевает существенных изменений по сравнению с предыдущим бюджетным циклом. Приоритетными направлениями расходов в структуре планируемых расходов Сортавальского городского поселения на 2016 год составляют расходы по разделам: «Жилищно-коммунальное хозяйство» - 44,0 %, «Национальная экономика» составляют 22%, «Культура и кинематография» 15 %.</w:t>
      </w:r>
      <w:r w:rsidR="002F4513" w:rsidRPr="002F4513">
        <w:rPr>
          <w:rFonts w:ascii="Times New Roman" w:hAnsi="Times New Roman"/>
          <w:sz w:val="28"/>
          <w:szCs w:val="28"/>
        </w:rPr>
        <w:t xml:space="preserve"> </w:t>
      </w:r>
      <w:r w:rsidR="002F4513" w:rsidRPr="004D46D7">
        <w:rPr>
          <w:rFonts w:ascii="Times New Roman" w:hAnsi="Times New Roman"/>
          <w:sz w:val="28"/>
          <w:szCs w:val="28"/>
        </w:rPr>
        <w:t>от общей суммы планируемых расходов</w:t>
      </w:r>
    </w:p>
    <w:p w:rsidR="007C046D" w:rsidRPr="0097761A" w:rsidRDefault="007C046D" w:rsidP="004870DD">
      <w:pPr>
        <w:pStyle w:val="ac"/>
        <w:numPr>
          <w:ilvl w:val="0"/>
          <w:numId w:val="42"/>
        </w:numPr>
        <w:autoSpaceDE w:val="0"/>
        <w:autoSpaceDN w:val="0"/>
        <w:adjustRightInd w:val="0"/>
        <w:spacing w:after="0"/>
        <w:ind w:left="0"/>
        <w:jc w:val="both"/>
        <w:rPr>
          <w:rFonts w:ascii="Times New Roman" w:hAnsi="Times New Roman"/>
          <w:sz w:val="28"/>
          <w:szCs w:val="28"/>
        </w:rPr>
      </w:pPr>
      <w:r w:rsidRPr="0097761A">
        <w:rPr>
          <w:rFonts w:ascii="Times New Roman" w:hAnsi="Times New Roman"/>
          <w:sz w:val="28"/>
          <w:szCs w:val="28"/>
        </w:rPr>
        <w:t>Дефицит бюджета Сортавальского городского поселения спрогнозирован на 2016 год в сумме - 9 250,0 тыс. рублей, что не превышает ограничения, установленные ст.92.1 БК РФ.</w:t>
      </w:r>
    </w:p>
    <w:p w:rsidR="00ED1184" w:rsidRPr="00BC2877" w:rsidRDefault="003028FC" w:rsidP="00DA22DF">
      <w:pPr>
        <w:pStyle w:val="ac"/>
        <w:numPr>
          <w:ilvl w:val="0"/>
          <w:numId w:val="42"/>
        </w:numPr>
        <w:spacing w:after="0"/>
        <w:ind w:left="0"/>
        <w:jc w:val="both"/>
        <w:rPr>
          <w:rFonts w:ascii="Times New Roman" w:hAnsi="Times New Roman"/>
          <w:sz w:val="28"/>
          <w:szCs w:val="28"/>
        </w:rPr>
      </w:pPr>
      <w:r w:rsidRPr="00BC2877">
        <w:rPr>
          <w:rFonts w:ascii="Times New Roman" w:hAnsi="Times New Roman"/>
          <w:sz w:val="28"/>
          <w:szCs w:val="28"/>
        </w:rPr>
        <w:t xml:space="preserve">Для покрытия дефицита в проекте бюджета Сортавальского городского поселения на 2016 год предусмотрено привлечение средств внутреннего финансирования дефицита в виде кредитов, предоставленных кредитными </w:t>
      </w:r>
      <w:r w:rsidRPr="00BC2877">
        <w:rPr>
          <w:rFonts w:ascii="Times New Roman" w:hAnsi="Times New Roman"/>
          <w:sz w:val="28"/>
          <w:szCs w:val="28"/>
        </w:rPr>
        <w:lastRenderedPageBreak/>
        <w:t>организациями в валюте РФ</w:t>
      </w:r>
      <w:r w:rsidR="00FD25F0" w:rsidRPr="00BC2877">
        <w:rPr>
          <w:rFonts w:ascii="Times New Roman" w:hAnsi="Times New Roman"/>
          <w:sz w:val="28"/>
          <w:szCs w:val="28"/>
        </w:rPr>
        <w:t xml:space="preserve"> в сумме 18 000,0 тыс. руб.</w:t>
      </w:r>
      <w:r w:rsidR="00ED1184" w:rsidRPr="00BC2877">
        <w:rPr>
          <w:rFonts w:ascii="Times New Roman" w:hAnsi="Times New Roman"/>
          <w:sz w:val="28"/>
          <w:szCs w:val="28"/>
        </w:rPr>
        <w:t xml:space="preserve">, </w:t>
      </w:r>
      <w:r w:rsidRPr="00BC2877">
        <w:rPr>
          <w:rFonts w:ascii="Times New Roman" w:hAnsi="Times New Roman"/>
          <w:sz w:val="28"/>
          <w:szCs w:val="28"/>
        </w:rPr>
        <w:t>что</w:t>
      </w:r>
      <w:r w:rsidR="00ED1184" w:rsidRPr="00BC2877">
        <w:rPr>
          <w:rFonts w:ascii="Times New Roman" w:hAnsi="Times New Roman"/>
          <w:sz w:val="28"/>
          <w:szCs w:val="28"/>
        </w:rPr>
        <w:t xml:space="preserve"> не превышает ограничений, установленных </w:t>
      </w:r>
      <w:r w:rsidR="00D3544E" w:rsidRPr="00BC2877">
        <w:rPr>
          <w:rFonts w:ascii="Times New Roman" w:hAnsi="Times New Roman"/>
          <w:sz w:val="28"/>
          <w:szCs w:val="28"/>
        </w:rPr>
        <w:t>с</w:t>
      </w:r>
      <w:r w:rsidR="00ED1184" w:rsidRPr="00BC2877">
        <w:rPr>
          <w:rFonts w:ascii="Times New Roman" w:hAnsi="Times New Roman"/>
          <w:sz w:val="28"/>
          <w:szCs w:val="28"/>
        </w:rPr>
        <w:t>татьей 107 Бюджетного кодекса Российской Федерации.</w:t>
      </w:r>
      <w:r w:rsidR="00BC2877" w:rsidRPr="00BC2877">
        <w:rPr>
          <w:rFonts w:ascii="Times New Roman" w:hAnsi="Times New Roman"/>
          <w:sz w:val="28"/>
          <w:szCs w:val="28"/>
        </w:rPr>
        <w:t xml:space="preserve"> В качестве источников финансирования дефицита кредиты от других бюджетов бюджетной системы Российской Федерации не предусмотрены.</w:t>
      </w:r>
      <w:r w:rsidR="00BC2877">
        <w:rPr>
          <w:rFonts w:ascii="Times New Roman" w:hAnsi="Times New Roman"/>
          <w:sz w:val="28"/>
          <w:szCs w:val="28"/>
        </w:rPr>
        <w:t xml:space="preserve"> </w:t>
      </w:r>
      <w:r w:rsidR="00ED1184" w:rsidRPr="00BC2877">
        <w:rPr>
          <w:rFonts w:ascii="Times New Roman" w:hAnsi="Times New Roman"/>
          <w:sz w:val="28"/>
          <w:szCs w:val="28"/>
        </w:rPr>
        <w:t xml:space="preserve">Муниципальные гарантии в структуре муниципального долга Сортавальского </w:t>
      </w:r>
      <w:r w:rsidR="00AC1D0E" w:rsidRPr="00BC2877">
        <w:rPr>
          <w:rFonts w:ascii="Times New Roman" w:hAnsi="Times New Roman"/>
          <w:sz w:val="28"/>
          <w:szCs w:val="28"/>
        </w:rPr>
        <w:t>городского поселения</w:t>
      </w:r>
      <w:r w:rsidR="00ED1184" w:rsidRPr="00BC2877">
        <w:rPr>
          <w:rFonts w:ascii="Times New Roman" w:hAnsi="Times New Roman"/>
          <w:sz w:val="28"/>
          <w:szCs w:val="28"/>
        </w:rPr>
        <w:t xml:space="preserve"> отсутствуют.</w:t>
      </w:r>
    </w:p>
    <w:p w:rsidR="00B73F1B" w:rsidRPr="00366E2A" w:rsidRDefault="00D3544E" w:rsidP="004870DD">
      <w:pPr>
        <w:pStyle w:val="ac"/>
        <w:numPr>
          <w:ilvl w:val="0"/>
          <w:numId w:val="42"/>
        </w:numPr>
        <w:spacing w:after="0"/>
        <w:ind w:left="0"/>
        <w:jc w:val="both"/>
        <w:rPr>
          <w:rFonts w:ascii="Times New Roman" w:hAnsi="Times New Roman"/>
          <w:sz w:val="28"/>
          <w:szCs w:val="28"/>
        </w:rPr>
      </w:pPr>
      <w:r w:rsidRPr="00366E2A">
        <w:rPr>
          <w:rFonts w:ascii="Times New Roman" w:hAnsi="Times New Roman"/>
          <w:sz w:val="28"/>
          <w:szCs w:val="28"/>
        </w:rPr>
        <w:t>В</w:t>
      </w:r>
      <w:r w:rsidR="00B73F1B" w:rsidRPr="00366E2A">
        <w:rPr>
          <w:rFonts w:ascii="Times New Roman" w:hAnsi="Times New Roman"/>
          <w:sz w:val="28"/>
          <w:szCs w:val="28"/>
        </w:rPr>
        <w:t xml:space="preserve">ерхний предел муниципального долга </w:t>
      </w:r>
      <w:r w:rsidR="00674D16" w:rsidRPr="00366E2A">
        <w:rPr>
          <w:rFonts w:ascii="Times New Roman" w:hAnsi="Times New Roman"/>
          <w:sz w:val="28"/>
          <w:szCs w:val="28"/>
        </w:rPr>
        <w:t>Сортавальского городского поселения</w:t>
      </w:r>
      <w:r w:rsidR="00B73F1B" w:rsidRPr="00366E2A">
        <w:rPr>
          <w:rFonts w:ascii="Times New Roman" w:hAnsi="Times New Roman"/>
          <w:sz w:val="28"/>
          <w:szCs w:val="28"/>
        </w:rPr>
        <w:t xml:space="preserve"> на 1 января 2017 года </w:t>
      </w:r>
      <w:r w:rsidRPr="00366E2A">
        <w:rPr>
          <w:rFonts w:ascii="Times New Roman" w:hAnsi="Times New Roman"/>
          <w:sz w:val="28"/>
          <w:szCs w:val="28"/>
        </w:rPr>
        <w:t>предусмотрен</w:t>
      </w:r>
      <w:r w:rsidR="00B73F1B" w:rsidRPr="00366E2A">
        <w:rPr>
          <w:rFonts w:ascii="Times New Roman" w:hAnsi="Times New Roman"/>
          <w:sz w:val="28"/>
          <w:szCs w:val="28"/>
        </w:rPr>
        <w:t xml:space="preserve"> в сумме </w:t>
      </w:r>
      <w:r w:rsidR="002F263E" w:rsidRPr="00366E2A">
        <w:rPr>
          <w:rFonts w:ascii="Times New Roman" w:hAnsi="Times New Roman"/>
          <w:sz w:val="28"/>
          <w:szCs w:val="28"/>
        </w:rPr>
        <w:t>18 00</w:t>
      </w:r>
      <w:r w:rsidR="00B73F1B" w:rsidRPr="00366E2A">
        <w:rPr>
          <w:rFonts w:ascii="Times New Roman" w:hAnsi="Times New Roman"/>
          <w:sz w:val="28"/>
          <w:szCs w:val="28"/>
        </w:rPr>
        <w:t>0,0 тыс. рублей, в том числе по муниципальным гарантиям 0,0 тыс. рублей, что соответствует ограничениям, установленны</w:t>
      </w:r>
      <w:r w:rsidR="00ED1184" w:rsidRPr="00366E2A">
        <w:rPr>
          <w:rFonts w:ascii="Times New Roman" w:hAnsi="Times New Roman"/>
          <w:sz w:val="28"/>
          <w:szCs w:val="28"/>
        </w:rPr>
        <w:t>м</w:t>
      </w:r>
      <w:r w:rsidR="00B73F1B" w:rsidRPr="00366E2A">
        <w:rPr>
          <w:rFonts w:ascii="Times New Roman" w:hAnsi="Times New Roman"/>
          <w:sz w:val="28"/>
          <w:szCs w:val="28"/>
        </w:rPr>
        <w:t xml:space="preserve"> ст.107 БК РФ. </w:t>
      </w:r>
    </w:p>
    <w:p w:rsidR="008D32ED" w:rsidRPr="00366E2A" w:rsidRDefault="00366E2A" w:rsidP="004870DD">
      <w:pPr>
        <w:pStyle w:val="a4"/>
        <w:numPr>
          <w:ilvl w:val="0"/>
          <w:numId w:val="42"/>
        </w:numPr>
        <w:spacing w:line="276" w:lineRule="auto"/>
        <w:ind w:left="0"/>
        <w:rPr>
          <w:color w:val="000000"/>
          <w:sz w:val="28"/>
          <w:szCs w:val="28"/>
        </w:rPr>
      </w:pPr>
      <w:r w:rsidRPr="00366E2A">
        <w:rPr>
          <w:color w:val="000000"/>
          <w:sz w:val="28"/>
          <w:szCs w:val="28"/>
        </w:rPr>
        <w:t xml:space="preserve">Предельный объем расходов на обслуживание муниципального долга </w:t>
      </w:r>
      <w:r w:rsidRPr="00366E2A">
        <w:rPr>
          <w:sz w:val="28"/>
          <w:szCs w:val="28"/>
        </w:rPr>
        <w:t>Сортавальского городского поселения на 2016 год утвержден в сумме 2 115,0 тыс. руб.</w:t>
      </w:r>
      <w:r>
        <w:rPr>
          <w:sz w:val="28"/>
          <w:szCs w:val="28"/>
        </w:rPr>
        <w:t xml:space="preserve"> </w:t>
      </w:r>
      <w:r w:rsidR="002F4513">
        <w:rPr>
          <w:sz w:val="28"/>
          <w:szCs w:val="28"/>
        </w:rPr>
        <w:t>Р</w:t>
      </w:r>
      <w:r w:rsidR="002F4513" w:rsidRPr="00366E2A">
        <w:rPr>
          <w:sz w:val="28"/>
          <w:szCs w:val="28"/>
        </w:rPr>
        <w:t xml:space="preserve">асходы на обслуживание муниципального долга на 2016 год </w:t>
      </w:r>
      <w:r w:rsidR="002F4513">
        <w:rPr>
          <w:sz w:val="28"/>
          <w:szCs w:val="28"/>
        </w:rPr>
        <w:t>п</w:t>
      </w:r>
      <w:r w:rsidR="008D32ED" w:rsidRPr="00366E2A">
        <w:rPr>
          <w:sz w:val="28"/>
          <w:szCs w:val="28"/>
        </w:rPr>
        <w:t>роектом бюджета запланированы в объеме 2 115,0</w:t>
      </w:r>
      <w:r w:rsidR="00D3544E" w:rsidRPr="00366E2A">
        <w:rPr>
          <w:sz w:val="28"/>
          <w:szCs w:val="28"/>
        </w:rPr>
        <w:t xml:space="preserve"> тыс. рублей. </w:t>
      </w:r>
    </w:p>
    <w:p w:rsidR="00B73F1B" w:rsidRPr="004D46D7" w:rsidRDefault="00B73F1B" w:rsidP="004870DD">
      <w:pPr>
        <w:pStyle w:val="ac"/>
        <w:spacing w:after="0"/>
        <w:ind w:left="0"/>
        <w:jc w:val="both"/>
        <w:rPr>
          <w:rFonts w:ascii="Times New Roman" w:hAnsi="Times New Roman"/>
          <w:sz w:val="28"/>
          <w:szCs w:val="28"/>
        </w:rPr>
      </w:pPr>
    </w:p>
    <w:p w:rsidR="00B73F1B" w:rsidRDefault="00B73F1B" w:rsidP="00085B15">
      <w:pPr>
        <w:ind w:firstLine="708"/>
        <w:jc w:val="both"/>
        <w:rPr>
          <w:rFonts w:ascii="Times New Roman" w:hAnsi="Times New Roman"/>
          <w:sz w:val="28"/>
          <w:szCs w:val="28"/>
        </w:rPr>
      </w:pPr>
      <w:r w:rsidRPr="004D46D7">
        <w:rPr>
          <w:rFonts w:ascii="Times New Roman" w:hAnsi="Times New Roman"/>
          <w:sz w:val="28"/>
          <w:szCs w:val="28"/>
        </w:rPr>
        <w:t xml:space="preserve">Проведенная Контрольно-счетным комитетом Сортавальского муниципального района экспертиза проекта Решения о бюджете </w:t>
      </w:r>
      <w:r w:rsidR="004D46D7" w:rsidRPr="004D46D7">
        <w:rPr>
          <w:rFonts w:ascii="Times New Roman" w:hAnsi="Times New Roman"/>
          <w:sz w:val="28"/>
          <w:szCs w:val="28"/>
        </w:rPr>
        <w:t xml:space="preserve">Сортавальского городского поселения </w:t>
      </w:r>
      <w:r w:rsidRPr="004D46D7">
        <w:rPr>
          <w:rFonts w:ascii="Times New Roman" w:hAnsi="Times New Roman"/>
          <w:sz w:val="28"/>
          <w:szCs w:val="28"/>
        </w:rPr>
        <w:t xml:space="preserve">на 2016 год на соответствие его нормам и положениям Бюджетного кодекса Российской Федерации, Положению о бюджетном процессе в </w:t>
      </w:r>
      <w:r w:rsidR="004D46D7" w:rsidRPr="004D46D7">
        <w:rPr>
          <w:rFonts w:ascii="Times New Roman" w:hAnsi="Times New Roman"/>
          <w:sz w:val="28"/>
          <w:szCs w:val="28"/>
        </w:rPr>
        <w:t>Сортавальском городском поселении</w:t>
      </w:r>
      <w:r w:rsidRPr="004D46D7">
        <w:rPr>
          <w:rFonts w:ascii="Times New Roman" w:hAnsi="Times New Roman"/>
          <w:sz w:val="28"/>
          <w:szCs w:val="28"/>
        </w:rPr>
        <w:t xml:space="preserve">, другим законодательным и нормативным актам позволяет сделать вывод о возможности принятия проекта Решения Советом </w:t>
      </w:r>
      <w:r w:rsidR="004D46D7" w:rsidRPr="004D46D7">
        <w:rPr>
          <w:rFonts w:ascii="Times New Roman" w:hAnsi="Times New Roman"/>
          <w:sz w:val="28"/>
          <w:szCs w:val="28"/>
        </w:rPr>
        <w:t>Сортавальского городского поселения</w:t>
      </w:r>
      <w:r w:rsidRPr="004D46D7">
        <w:rPr>
          <w:rFonts w:ascii="Times New Roman" w:hAnsi="Times New Roman"/>
          <w:sz w:val="28"/>
          <w:szCs w:val="28"/>
        </w:rPr>
        <w:t xml:space="preserve"> с учетом необходимости учесть замечания и предложения содержащиеся в настоящем заключении. </w:t>
      </w:r>
    </w:p>
    <w:p w:rsidR="00CA7E1A" w:rsidRPr="004D46D7" w:rsidRDefault="00CA7E1A" w:rsidP="004D46D7">
      <w:pPr>
        <w:ind w:firstLine="708"/>
        <w:jc w:val="both"/>
        <w:rPr>
          <w:rFonts w:ascii="Times New Roman" w:hAnsi="Times New Roman"/>
          <w:sz w:val="28"/>
          <w:szCs w:val="28"/>
        </w:rPr>
      </w:pPr>
    </w:p>
    <w:p w:rsidR="00B73F1B" w:rsidRDefault="00B73F1B" w:rsidP="00B73F1B">
      <w:pPr>
        <w:spacing w:after="0"/>
        <w:jc w:val="both"/>
        <w:rPr>
          <w:rFonts w:ascii="Times New Roman" w:hAnsi="Times New Roman"/>
          <w:b/>
          <w:sz w:val="28"/>
          <w:szCs w:val="28"/>
        </w:rPr>
      </w:pPr>
      <w:r>
        <w:rPr>
          <w:rFonts w:ascii="Times New Roman" w:hAnsi="Times New Roman"/>
          <w:b/>
          <w:sz w:val="28"/>
          <w:szCs w:val="28"/>
        </w:rPr>
        <w:t>Председатель</w:t>
      </w:r>
    </w:p>
    <w:p w:rsidR="00B73F1B" w:rsidRPr="00F306CA" w:rsidRDefault="00B73F1B" w:rsidP="00B73F1B">
      <w:pPr>
        <w:spacing w:after="0"/>
        <w:jc w:val="both"/>
        <w:rPr>
          <w:rFonts w:ascii="Times New Roman" w:hAnsi="Times New Roman"/>
          <w:b/>
          <w:sz w:val="28"/>
          <w:szCs w:val="28"/>
        </w:rPr>
      </w:pPr>
      <w:r>
        <w:rPr>
          <w:rFonts w:ascii="Times New Roman" w:hAnsi="Times New Roman"/>
          <w:b/>
          <w:sz w:val="28"/>
          <w:szCs w:val="28"/>
        </w:rPr>
        <w:t>Контрольно-счетного комитета                                   Н.А. Астафьева</w:t>
      </w:r>
    </w:p>
    <w:sectPr w:rsidR="00B73F1B" w:rsidRPr="00F306CA" w:rsidSect="001B6026">
      <w:head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0789" w:rsidRDefault="00530789" w:rsidP="001B6026">
      <w:pPr>
        <w:spacing w:after="0" w:line="240" w:lineRule="auto"/>
      </w:pPr>
      <w:r>
        <w:separator/>
      </w:r>
    </w:p>
  </w:endnote>
  <w:endnote w:type="continuationSeparator" w:id="0">
    <w:p w:rsidR="00530789" w:rsidRDefault="00530789" w:rsidP="001B60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TimesNewRomanPSMT">
    <w:altName w:val="Times New Roman"/>
    <w:panose1 w:val="00000000000000000000"/>
    <w:charset w:val="CC"/>
    <w:family w:val="auto"/>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0789" w:rsidRDefault="00530789" w:rsidP="001B6026">
      <w:pPr>
        <w:spacing w:after="0" w:line="240" w:lineRule="auto"/>
      </w:pPr>
      <w:r>
        <w:separator/>
      </w:r>
    </w:p>
  </w:footnote>
  <w:footnote w:type="continuationSeparator" w:id="0">
    <w:p w:rsidR="00530789" w:rsidRDefault="00530789" w:rsidP="001B60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22DF" w:rsidRDefault="00DA22DF">
    <w:pPr>
      <w:pStyle w:val="ad"/>
      <w:jc w:val="right"/>
    </w:pPr>
    <w:r>
      <w:fldChar w:fldCharType="begin"/>
    </w:r>
    <w:r>
      <w:instrText>PAGE   \* MERGEFORMAT</w:instrText>
    </w:r>
    <w:r>
      <w:fldChar w:fldCharType="separate"/>
    </w:r>
    <w:r w:rsidR="00540F5F">
      <w:rPr>
        <w:noProof/>
      </w:rPr>
      <w:t>25</w:t>
    </w:r>
    <w:r>
      <w:fldChar w:fldCharType="end"/>
    </w:r>
  </w:p>
  <w:p w:rsidR="00DA22DF" w:rsidRDefault="00DA22DF">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C26E588"/>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CBEE206A"/>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1D1E6DEA"/>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A36604D0"/>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D06C77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5E8D4A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1700D2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2687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BBA065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764813A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1D04FB"/>
    <w:multiLevelType w:val="hybridMultilevel"/>
    <w:tmpl w:val="DA267D52"/>
    <w:lvl w:ilvl="0" w:tplc="ACDCF3F6">
      <w:start w:val="2015"/>
      <w:numFmt w:val="decimal"/>
      <w:lvlText w:val="%1"/>
      <w:lvlJc w:val="left"/>
      <w:pPr>
        <w:ind w:left="1040" w:hanging="480"/>
      </w:pPr>
      <w:rPr>
        <w:rFonts w:cs="Times New Roman" w:hint="default"/>
      </w:rPr>
    </w:lvl>
    <w:lvl w:ilvl="1" w:tplc="04190019" w:tentative="1">
      <w:start w:val="1"/>
      <w:numFmt w:val="lowerLetter"/>
      <w:lvlText w:val="%2."/>
      <w:lvlJc w:val="left"/>
      <w:pPr>
        <w:ind w:left="1640" w:hanging="360"/>
      </w:pPr>
      <w:rPr>
        <w:rFonts w:cs="Times New Roman"/>
      </w:rPr>
    </w:lvl>
    <w:lvl w:ilvl="2" w:tplc="0419001B" w:tentative="1">
      <w:start w:val="1"/>
      <w:numFmt w:val="lowerRoman"/>
      <w:lvlText w:val="%3."/>
      <w:lvlJc w:val="right"/>
      <w:pPr>
        <w:ind w:left="2360" w:hanging="180"/>
      </w:pPr>
      <w:rPr>
        <w:rFonts w:cs="Times New Roman"/>
      </w:rPr>
    </w:lvl>
    <w:lvl w:ilvl="3" w:tplc="0419000F" w:tentative="1">
      <w:start w:val="1"/>
      <w:numFmt w:val="decimal"/>
      <w:lvlText w:val="%4."/>
      <w:lvlJc w:val="left"/>
      <w:pPr>
        <w:ind w:left="3080" w:hanging="360"/>
      </w:pPr>
      <w:rPr>
        <w:rFonts w:cs="Times New Roman"/>
      </w:rPr>
    </w:lvl>
    <w:lvl w:ilvl="4" w:tplc="04190019" w:tentative="1">
      <w:start w:val="1"/>
      <w:numFmt w:val="lowerLetter"/>
      <w:lvlText w:val="%5."/>
      <w:lvlJc w:val="left"/>
      <w:pPr>
        <w:ind w:left="3800" w:hanging="360"/>
      </w:pPr>
      <w:rPr>
        <w:rFonts w:cs="Times New Roman"/>
      </w:rPr>
    </w:lvl>
    <w:lvl w:ilvl="5" w:tplc="0419001B" w:tentative="1">
      <w:start w:val="1"/>
      <w:numFmt w:val="lowerRoman"/>
      <w:lvlText w:val="%6."/>
      <w:lvlJc w:val="right"/>
      <w:pPr>
        <w:ind w:left="4520" w:hanging="180"/>
      </w:pPr>
      <w:rPr>
        <w:rFonts w:cs="Times New Roman"/>
      </w:rPr>
    </w:lvl>
    <w:lvl w:ilvl="6" w:tplc="0419000F" w:tentative="1">
      <w:start w:val="1"/>
      <w:numFmt w:val="decimal"/>
      <w:lvlText w:val="%7."/>
      <w:lvlJc w:val="left"/>
      <w:pPr>
        <w:ind w:left="5240" w:hanging="360"/>
      </w:pPr>
      <w:rPr>
        <w:rFonts w:cs="Times New Roman"/>
      </w:rPr>
    </w:lvl>
    <w:lvl w:ilvl="7" w:tplc="04190019" w:tentative="1">
      <w:start w:val="1"/>
      <w:numFmt w:val="lowerLetter"/>
      <w:lvlText w:val="%8."/>
      <w:lvlJc w:val="left"/>
      <w:pPr>
        <w:ind w:left="5960" w:hanging="360"/>
      </w:pPr>
      <w:rPr>
        <w:rFonts w:cs="Times New Roman"/>
      </w:rPr>
    </w:lvl>
    <w:lvl w:ilvl="8" w:tplc="0419001B" w:tentative="1">
      <w:start w:val="1"/>
      <w:numFmt w:val="lowerRoman"/>
      <w:lvlText w:val="%9."/>
      <w:lvlJc w:val="right"/>
      <w:pPr>
        <w:ind w:left="6680" w:hanging="180"/>
      </w:pPr>
      <w:rPr>
        <w:rFonts w:cs="Times New Roman"/>
      </w:rPr>
    </w:lvl>
  </w:abstractNum>
  <w:abstractNum w:abstractNumId="11" w15:restartNumberingAfterBreak="0">
    <w:nsid w:val="05FD5DF8"/>
    <w:multiLevelType w:val="hybridMultilevel"/>
    <w:tmpl w:val="2BDE3D30"/>
    <w:lvl w:ilvl="0" w:tplc="514AEB58">
      <w:start w:val="8"/>
      <w:numFmt w:val="decimal"/>
      <w:lvlText w:val="%1."/>
      <w:lvlJc w:val="left"/>
      <w:pPr>
        <w:ind w:left="502" w:hanging="360"/>
      </w:p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abstractNum w:abstractNumId="12" w15:restartNumberingAfterBreak="0">
    <w:nsid w:val="06744A60"/>
    <w:multiLevelType w:val="hybridMultilevel"/>
    <w:tmpl w:val="DAC0A618"/>
    <w:lvl w:ilvl="0" w:tplc="EF94ADD2">
      <w:start w:val="5"/>
      <w:numFmt w:val="decimal"/>
      <w:lvlText w:val="%1."/>
      <w:lvlJc w:val="left"/>
      <w:pPr>
        <w:tabs>
          <w:tab w:val="num" w:pos="921"/>
        </w:tabs>
        <w:ind w:left="921" w:hanging="360"/>
      </w:pPr>
      <w:rPr>
        <w:rFonts w:cs="Times New Roman" w:hint="default"/>
      </w:rPr>
    </w:lvl>
    <w:lvl w:ilvl="1" w:tplc="04190019" w:tentative="1">
      <w:start w:val="1"/>
      <w:numFmt w:val="lowerLetter"/>
      <w:lvlText w:val="%2."/>
      <w:lvlJc w:val="left"/>
      <w:pPr>
        <w:tabs>
          <w:tab w:val="num" w:pos="1641"/>
        </w:tabs>
        <w:ind w:left="1641" w:hanging="360"/>
      </w:pPr>
      <w:rPr>
        <w:rFonts w:cs="Times New Roman"/>
      </w:rPr>
    </w:lvl>
    <w:lvl w:ilvl="2" w:tplc="0419001B" w:tentative="1">
      <w:start w:val="1"/>
      <w:numFmt w:val="lowerRoman"/>
      <w:lvlText w:val="%3."/>
      <w:lvlJc w:val="right"/>
      <w:pPr>
        <w:tabs>
          <w:tab w:val="num" w:pos="2361"/>
        </w:tabs>
        <w:ind w:left="2361" w:hanging="180"/>
      </w:pPr>
      <w:rPr>
        <w:rFonts w:cs="Times New Roman"/>
      </w:rPr>
    </w:lvl>
    <w:lvl w:ilvl="3" w:tplc="0419000F" w:tentative="1">
      <w:start w:val="1"/>
      <w:numFmt w:val="decimal"/>
      <w:lvlText w:val="%4."/>
      <w:lvlJc w:val="left"/>
      <w:pPr>
        <w:tabs>
          <w:tab w:val="num" w:pos="3081"/>
        </w:tabs>
        <w:ind w:left="3081" w:hanging="360"/>
      </w:pPr>
      <w:rPr>
        <w:rFonts w:cs="Times New Roman"/>
      </w:rPr>
    </w:lvl>
    <w:lvl w:ilvl="4" w:tplc="04190019" w:tentative="1">
      <w:start w:val="1"/>
      <w:numFmt w:val="lowerLetter"/>
      <w:lvlText w:val="%5."/>
      <w:lvlJc w:val="left"/>
      <w:pPr>
        <w:tabs>
          <w:tab w:val="num" w:pos="3801"/>
        </w:tabs>
        <w:ind w:left="3801" w:hanging="360"/>
      </w:pPr>
      <w:rPr>
        <w:rFonts w:cs="Times New Roman"/>
      </w:rPr>
    </w:lvl>
    <w:lvl w:ilvl="5" w:tplc="0419001B" w:tentative="1">
      <w:start w:val="1"/>
      <w:numFmt w:val="lowerRoman"/>
      <w:lvlText w:val="%6."/>
      <w:lvlJc w:val="right"/>
      <w:pPr>
        <w:tabs>
          <w:tab w:val="num" w:pos="4521"/>
        </w:tabs>
        <w:ind w:left="4521" w:hanging="180"/>
      </w:pPr>
      <w:rPr>
        <w:rFonts w:cs="Times New Roman"/>
      </w:rPr>
    </w:lvl>
    <w:lvl w:ilvl="6" w:tplc="0419000F" w:tentative="1">
      <w:start w:val="1"/>
      <w:numFmt w:val="decimal"/>
      <w:lvlText w:val="%7."/>
      <w:lvlJc w:val="left"/>
      <w:pPr>
        <w:tabs>
          <w:tab w:val="num" w:pos="5241"/>
        </w:tabs>
        <w:ind w:left="5241" w:hanging="360"/>
      </w:pPr>
      <w:rPr>
        <w:rFonts w:cs="Times New Roman"/>
      </w:rPr>
    </w:lvl>
    <w:lvl w:ilvl="7" w:tplc="04190019" w:tentative="1">
      <w:start w:val="1"/>
      <w:numFmt w:val="lowerLetter"/>
      <w:lvlText w:val="%8."/>
      <w:lvlJc w:val="left"/>
      <w:pPr>
        <w:tabs>
          <w:tab w:val="num" w:pos="5961"/>
        </w:tabs>
        <w:ind w:left="5961" w:hanging="360"/>
      </w:pPr>
      <w:rPr>
        <w:rFonts w:cs="Times New Roman"/>
      </w:rPr>
    </w:lvl>
    <w:lvl w:ilvl="8" w:tplc="0419001B" w:tentative="1">
      <w:start w:val="1"/>
      <w:numFmt w:val="lowerRoman"/>
      <w:lvlText w:val="%9."/>
      <w:lvlJc w:val="right"/>
      <w:pPr>
        <w:tabs>
          <w:tab w:val="num" w:pos="6681"/>
        </w:tabs>
        <w:ind w:left="6681" w:hanging="180"/>
      </w:pPr>
      <w:rPr>
        <w:rFonts w:cs="Times New Roman"/>
      </w:rPr>
    </w:lvl>
  </w:abstractNum>
  <w:abstractNum w:abstractNumId="13" w15:restartNumberingAfterBreak="0">
    <w:nsid w:val="075E568C"/>
    <w:multiLevelType w:val="hybridMultilevel"/>
    <w:tmpl w:val="61EE61D4"/>
    <w:lvl w:ilvl="0" w:tplc="1CB8473E">
      <w:start w:val="1"/>
      <w:numFmt w:val="decimal"/>
      <w:lvlText w:val="%1."/>
      <w:lvlJc w:val="left"/>
      <w:pPr>
        <w:tabs>
          <w:tab w:val="num" w:pos="921"/>
        </w:tabs>
        <w:ind w:left="921" w:hanging="360"/>
      </w:pPr>
      <w:rPr>
        <w:rFonts w:cs="Times New Roman" w:hint="default"/>
      </w:rPr>
    </w:lvl>
    <w:lvl w:ilvl="1" w:tplc="04190019" w:tentative="1">
      <w:start w:val="1"/>
      <w:numFmt w:val="lowerLetter"/>
      <w:lvlText w:val="%2."/>
      <w:lvlJc w:val="left"/>
      <w:pPr>
        <w:tabs>
          <w:tab w:val="num" w:pos="1641"/>
        </w:tabs>
        <w:ind w:left="1641" w:hanging="360"/>
      </w:pPr>
      <w:rPr>
        <w:rFonts w:cs="Times New Roman"/>
      </w:rPr>
    </w:lvl>
    <w:lvl w:ilvl="2" w:tplc="0419001B" w:tentative="1">
      <w:start w:val="1"/>
      <w:numFmt w:val="lowerRoman"/>
      <w:lvlText w:val="%3."/>
      <w:lvlJc w:val="right"/>
      <w:pPr>
        <w:tabs>
          <w:tab w:val="num" w:pos="2361"/>
        </w:tabs>
        <w:ind w:left="2361" w:hanging="180"/>
      </w:pPr>
      <w:rPr>
        <w:rFonts w:cs="Times New Roman"/>
      </w:rPr>
    </w:lvl>
    <w:lvl w:ilvl="3" w:tplc="0419000F" w:tentative="1">
      <w:start w:val="1"/>
      <w:numFmt w:val="decimal"/>
      <w:lvlText w:val="%4."/>
      <w:lvlJc w:val="left"/>
      <w:pPr>
        <w:tabs>
          <w:tab w:val="num" w:pos="3081"/>
        </w:tabs>
        <w:ind w:left="3081" w:hanging="360"/>
      </w:pPr>
      <w:rPr>
        <w:rFonts w:cs="Times New Roman"/>
      </w:rPr>
    </w:lvl>
    <w:lvl w:ilvl="4" w:tplc="04190019" w:tentative="1">
      <w:start w:val="1"/>
      <w:numFmt w:val="lowerLetter"/>
      <w:lvlText w:val="%5."/>
      <w:lvlJc w:val="left"/>
      <w:pPr>
        <w:tabs>
          <w:tab w:val="num" w:pos="3801"/>
        </w:tabs>
        <w:ind w:left="3801" w:hanging="360"/>
      </w:pPr>
      <w:rPr>
        <w:rFonts w:cs="Times New Roman"/>
      </w:rPr>
    </w:lvl>
    <w:lvl w:ilvl="5" w:tplc="0419001B" w:tentative="1">
      <w:start w:val="1"/>
      <w:numFmt w:val="lowerRoman"/>
      <w:lvlText w:val="%6."/>
      <w:lvlJc w:val="right"/>
      <w:pPr>
        <w:tabs>
          <w:tab w:val="num" w:pos="4521"/>
        </w:tabs>
        <w:ind w:left="4521" w:hanging="180"/>
      </w:pPr>
      <w:rPr>
        <w:rFonts w:cs="Times New Roman"/>
      </w:rPr>
    </w:lvl>
    <w:lvl w:ilvl="6" w:tplc="0419000F" w:tentative="1">
      <w:start w:val="1"/>
      <w:numFmt w:val="decimal"/>
      <w:lvlText w:val="%7."/>
      <w:lvlJc w:val="left"/>
      <w:pPr>
        <w:tabs>
          <w:tab w:val="num" w:pos="5241"/>
        </w:tabs>
        <w:ind w:left="5241" w:hanging="360"/>
      </w:pPr>
      <w:rPr>
        <w:rFonts w:cs="Times New Roman"/>
      </w:rPr>
    </w:lvl>
    <w:lvl w:ilvl="7" w:tplc="04190019" w:tentative="1">
      <w:start w:val="1"/>
      <w:numFmt w:val="lowerLetter"/>
      <w:lvlText w:val="%8."/>
      <w:lvlJc w:val="left"/>
      <w:pPr>
        <w:tabs>
          <w:tab w:val="num" w:pos="5961"/>
        </w:tabs>
        <w:ind w:left="5961" w:hanging="360"/>
      </w:pPr>
      <w:rPr>
        <w:rFonts w:cs="Times New Roman"/>
      </w:rPr>
    </w:lvl>
    <w:lvl w:ilvl="8" w:tplc="0419001B" w:tentative="1">
      <w:start w:val="1"/>
      <w:numFmt w:val="lowerRoman"/>
      <w:lvlText w:val="%9."/>
      <w:lvlJc w:val="right"/>
      <w:pPr>
        <w:tabs>
          <w:tab w:val="num" w:pos="6681"/>
        </w:tabs>
        <w:ind w:left="6681" w:hanging="180"/>
      </w:pPr>
      <w:rPr>
        <w:rFonts w:cs="Times New Roman"/>
      </w:rPr>
    </w:lvl>
  </w:abstractNum>
  <w:abstractNum w:abstractNumId="14" w15:restartNumberingAfterBreak="0">
    <w:nsid w:val="0A256A27"/>
    <w:multiLevelType w:val="multilevel"/>
    <w:tmpl w:val="0C56B812"/>
    <w:lvl w:ilvl="0">
      <w:start w:val="1"/>
      <w:numFmt w:val="decimal"/>
      <w:lvlText w:val="%1."/>
      <w:lvlJc w:val="left"/>
      <w:pPr>
        <w:ind w:left="1068" w:hanging="360"/>
      </w:pPr>
      <w:rPr>
        <w:rFonts w:cs="Times New Roman" w:hint="default"/>
      </w:rPr>
    </w:lvl>
    <w:lvl w:ilvl="1">
      <w:start w:val="1"/>
      <w:numFmt w:val="decimal"/>
      <w:isLgl/>
      <w:lvlText w:val="%1.%2."/>
      <w:lvlJc w:val="left"/>
      <w:pPr>
        <w:ind w:left="1647" w:hanging="720"/>
      </w:pPr>
      <w:rPr>
        <w:rFonts w:cs="Times New Roman" w:hint="default"/>
      </w:rPr>
    </w:lvl>
    <w:lvl w:ilvl="2">
      <w:start w:val="1"/>
      <w:numFmt w:val="decimal"/>
      <w:isLgl/>
      <w:lvlText w:val="%1.%2.%3."/>
      <w:lvlJc w:val="left"/>
      <w:pPr>
        <w:ind w:left="2007" w:hanging="720"/>
      </w:pPr>
      <w:rPr>
        <w:rFonts w:cs="Times New Roman" w:hint="default"/>
      </w:rPr>
    </w:lvl>
    <w:lvl w:ilvl="3">
      <w:start w:val="1"/>
      <w:numFmt w:val="decimal"/>
      <w:lvlText w:val="%4)"/>
      <w:lvlJc w:val="left"/>
      <w:pPr>
        <w:ind w:left="2727" w:hanging="1080"/>
      </w:pPr>
      <w:rPr>
        <w:rFonts w:cs="Times New Roman" w:hint="default"/>
      </w:rPr>
    </w:lvl>
    <w:lvl w:ilvl="4">
      <w:start w:val="1"/>
      <w:numFmt w:val="decimal"/>
      <w:isLgl/>
      <w:lvlText w:val="%1.%2.%3.%4.%5."/>
      <w:lvlJc w:val="left"/>
      <w:pPr>
        <w:ind w:left="3087" w:hanging="1080"/>
      </w:pPr>
      <w:rPr>
        <w:rFonts w:cs="Times New Roman" w:hint="default"/>
      </w:rPr>
    </w:lvl>
    <w:lvl w:ilvl="5">
      <w:start w:val="1"/>
      <w:numFmt w:val="decimal"/>
      <w:isLgl/>
      <w:lvlText w:val="%1.%2.%3.%4.%5.%6."/>
      <w:lvlJc w:val="left"/>
      <w:pPr>
        <w:ind w:left="3807" w:hanging="1440"/>
      </w:pPr>
      <w:rPr>
        <w:rFonts w:cs="Times New Roman" w:hint="default"/>
      </w:rPr>
    </w:lvl>
    <w:lvl w:ilvl="6">
      <w:start w:val="1"/>
      <w:numFmt w:val="decimal"/>
      <w:isLgl/>
      <w:lvlText w:val="%1.%2.%3.%4.%5.%6.%7."/>
      <w:lvlJc w:val="left"/>
      <w:pPr>
        <w:ind w:left="4527" w:hanging="1800"/>
      </w:pPr>
      <w:rPr>
        <w:rFonts w:cs="Times New Roman" w:hint="default"/>
      </w:rPr>
    </w:lvl>
    <w:lvl w:ilvl="7">
      <w:start w:val="1"/>
      <w:numFmt w:val="decimal"/>
      <w:isLgl/>
      <w:lvlText w:val="%1.%2.%3.%4.%5.%6.%7.%8."/>
      <w:lvlJc w:val="left"/>
      <w:pPr>
        <w:ind w:left="4887" w:hanging="1800"/>
      </w:pPr>
      <w:rPr>
        <w:rFonts w:cs="Times New Roman" w:hint="default"/>
      </w:rPr>
    </w:lvl>
    <w:lvl w:ilvl="8">
      <w:start w:val="1"/>
      <w:numFmt w:val="decimal"/>
      <w:isLgl/>
      <w:lvlText w:val="%1.%2.%3.%4.%5.%6.%7.%8.%9."/>
      <w:lvlJc w:val="left"/>
      <w:pPr>
        <w:ind w:left="5607" w:hanging="2160"/>
      </w:pPr>
      <w:rPr>
        <w:rFonts w:cs="Times New Roman" w:hint="default"/>
      </w:rPr>
    </w:lvl>
  </w:abstractNum>
  <w:abstractNum w:abstractNumId="15" w15:restartNumberingAfterBreak="0">
    <w:nsid w:val="0A3E29DC"/>
    <w:multiLevelType w:val="hybridMultilevel"/>
    <w:tmpl w:val="647093DE"/>
    <w:lvl w:ilvl="0" w:tplc="3AD4695C">
      <w:start w:val="2015"/>
      <w:numFmt w:val="decimal"/>
      <w:lvlText w:val="%1"/>
      <w:lvlJc w:val="left"/>
      <w:pPr>
        <w:ind w:left="1040" w:hanging="480"/>
      </w:pPr>
      <w:rPr>
        <w:rFonts w:cs="Times New Roman" w:hint="default"/>
      </w:rPr>
    </w:lvl>
    <w:lvl w:ilvl="1" w:tplc="04190019" w:tentative="1">
      <w:start w:val="1"/>
      <w:numFmt w:val="lowerLetter"/>
      <w:lvlText w:val="%2."/>
      <w:lvlJc w:val="left"/>
      <w:pPr>
        <w:ind w:left="1640" w:hanging="360"/>
      </w:pPr>
      <w:rPr>
        <w:rFonts w:cs="Times New Roman"/>
      </w:rPr>
    </w:lvl>
    <w:lvl w:ilvl="2" w:tplc="0419001B" w:tentative="1">
      <w:start w:val="1"/>
      <w:numFmt w:val="lowerRoman"/>
      <w:lvlText w:val="%3."/>
      <w:lvlJc w:val="right"/>
      <w:pPr>
        <w:ind w:left="2360" w:hanging="180"/>
      </w:pPr>
      <w:rPr>
        <w:rFonts w:cs="Times New Roman"/>
      </w:rPr>
    </w:lvl>
    <w:lvl w:ilvl="3" w:tplc="0419000F" w:tentative="1">
      <w:start w:val="1"/>
      <w:numFmt w:val="decimal"/>
      <w:lvlText w:val="%4."/>
      <w:lvlJc w:val="left"/>
      <w:pPr>
        <w:ind w:left="3080" w:hanging="360"/>
      </w:pPr>
      <w:rPr>
        <w:rFonts w:cs="Times New Roman"/>
      </w:rPr>
    </w:lvl>
    <w:lvl w:ilvl="4" w:tplc="04190019" w:tentative="1">
      <w:start w:val="1"/>
      <w:numFmt w:val="lowerLetter"/>
      <w:lvlText w:val="%5."/>
      <w:lvlJc w:val="left"/>
      <w:pPr>
        <w:ind w:left="3800" w:hanging="360"/>
      </w:pPr>
      <w:rPr>
        <w:rFonts w:cs="Times New Roman"/>
      </w:rPr>
    </w:lvl>
    <w:lvl w:ilvl="5" w:tplc="0419001B" w:tentative="1">
      <w:start w:val="1"/>
      <w:numFmt w:val="lowerRoman"/>
      <w:lvlText w:val="%6."/>
      <w:lvlJc w:val="right"/>
      <w:pPr>
        <w:ind w:left="4520" w:hanging="180"/>
      </w:pPr>
      <w:rPr>
        <w:rFonts w:cs="Times New Roman"/>
      </w:rPr>
    </w:lvl>
    <w:lvl w:ilvl="6" w:tplc="0419000F" w:tentative="1">
      <w:start w:val="1"/>
      <w:numFmt w:val="decimal"/>
      <w:lvlText w:val="%7."/>
      <w:lvlJc w:val="left"/>
      <w:pPr>
        <w:ind w:left="5240" w:hanging="360"/>
      </w:pPr>
      <w:rPr>
        <w:rFonts w:cs="Times New Roman"/>
      </w:rPr>
    </w:lvl>
    <w:lvl w:ilvl="7" w:tplc="04190019" w:tentative="1">
      <w:start w:val="1"/>
      <w:numFmt w:val="lowerLetter"/>
      <w:lvlText w:val="%8."/>
      <w:lvlJc w:val="left"/>
      <w:pPr>
        <w:ind w:left="5960" w:hanging="360"/>
      </w:pPr>
      <w:rPr>
        <w:rFonts w:cs="Times New Roman"/>
      </w:rPr>
    </w:lvl>
    <w:lvl w:ilvl="8" w:tplc="0419001B" w:tentative="1">
      <w:start w:val="1"/>
      <w:numFmt w:val="lowerRoman"/>
      <w:lvlText w:val="%9."/>
      <w:lvlJc w:val="right"/>
      <w:pPr>
        <w:ind w:left="6680" w:hanging="180"/>
      </w:pPr>
      <w:rPr>
        <w:rFonts w:cs="Times New Roman"/>
      </w:rPr>
    </w:lvl>
  </w:abstractNum>
  <w:abstractNum w:abstractNumId="16" w15:restartNumberingAfterBreak="0">
    <w:nsid w:val="0EF330BC"/>
    <w:multiLevelType w:val="hybridMultilevel"/>
    <w:tmpl w:val="D71283D2"/>
    <w:lvl w:ilvl="0" w:tplc="04190001">
      <w:start w:val="1"/>
      <w:numFmt w:val="bullet"/>
      <w:lvlText w:val=""/>
      <w:lvlJc w:val="left"/>
      <w:pPr>
        <w:tabs>
          <w:tab w:val="num" w:pos="1230"/>
        </w:tabs>
        <w:ind w:left="1230" w:hanging="360"/>
      </w:pPr>
      <w:rPr>
        <w:rFonts w:ascii="Symbol" w:hAnsi="Symbol" w:hint="default"/>
      </w:rPr>
    </w:lvl>
    <w:lvl w:ilvl="1" w:tplc="04190003" w:tentative="1">
      <w:start w:val="1"/>
      <w:numFmt w:val="bullet"/>
      <w:lvlText w:val="o"/>
      <w:lvlJc w:val="left"/>
      <w:pPr>
        <w:tabs>
          <w:tab w:val="num" w:pos="1950"/>
        </w:tabs>
        <w:ind w:left="1950" w:hanging="360"/>
      </w:pPr>
      <w:rPr>
        <w:rFonts w:ascii="Courier New" w:hAnsi="Courier New" w:hint="default"/>
      </w:rPr>
    </w:lvl>
    <w:lvl w:ilvl="2" w:tplc="04190005" w:tentative="1">
      <w:start w:val="1"/>
      <w:numFmt w:val="bullet"/>
      <w:lvlText w:val=""/>
      <w:lvlJc w:val="left"/>
      <w:pPr>
        <w:tabs>
          <w:tab w:val="num" w:pos="2670"/>
        </w:tabs>
        <w:ind w:left="2670" w:hanging="360"/>
      </w:pPr>
      <w:rPr>
        <w:rFonts w:ascii="Wingdings" w:hAnsi="Wingdings" w:hint="default"/>
      </w:rPr>
    </w:lvl>
    <w:lvl w:ilvl="3" w:tplc="04190001" w:tentative="1">
      <w:start w:val="1"/>
      <w:numFmt w:val="bullet"/>
      <w:lvlText w:val=""/>
      <w:lvlJc w:val="left"/>
      <w:pPr>
        <w:tabs>
          <w:tab w:val="num" w:pos="3390"/>
        </w:tabs>
        <w:ind w:left="3390" w:hanging="360"/>
      </w:pPr>
      <w:rPr>
        <w:rFonts w:ascii="Symbol" w:hAnsi="Symbol" w:hint="default"/>
      </w:rPr>
    </w:lvl>
    <w:lvl w:ilvl="4" w:tplc="04190003" w:tentative="1">
      <w:start w:val="1"/>
      <w:numFmt w:val="bullet"/>
      <w:lvlText w:val="o"/>
      <w:lvlJc w:val="left"/>
      <w:pPr>
        <w:tabs>
          <w:tab w:val="num" w:pos="4110"/>
        </w:tabs>
        <w:ind w:left="4110" w:hanging="360"/>
      </w:pPr>
      <w:rPr>
        <w:rFonts w:ascii="Courier New" w:hAnsi="Courier New" w:hint="default"/>
      </w:rPr>
    </w:lvl>
    <w:lvl w:ilvl="5" w:tplc="04190005" w:tentative="1">
      <w:start w:val="1"/>
      <w:numFmt w:val="bullet"/>
      <w:lvlText w:val=""/>
      <w:lvlJc w:val="left"/>
      <w:pPr>
        <w:tabs>
          <w:tab w:val="num" w:pos="4830"/>
        </w:tabs>
        <w:ind w:left="4830" w:hanging="360"/>
      </w:pPr>
      <w:rPr>
        <w:rFonts w:ascii="Wingdings" w:hAnsi="Wingdings" w:hint="default"/>
      </w:rPr>
    </w:lvl>
    <w:lvl w:ilvl="6" w:tplc="04190001" w:tentative="1">
      <w:start w:val="1"/>
      <w:numFmt w:val="bullet"/>
      <w:lvlText w:val=""/>
      <w:lvlJc w:val="left"/>
      <w:pPr>
        <w:tabs>
          <w:tab w:val="num" w:pos="5550"/>
        </w:tabs>
        <w:ind w:left="5550" w:hanging="360"/>
      </w:pPr>
      <w:rPr>
        <w:rFonts w:ascii="Symbol" w:hAnsi="Symbol" w:hint="default"/>
      </w:rPr>
    </w:lvl>
    <w:lvl w:ilvl="7" w:tplc="04190003" w:tentative="1">
      <w:start w:val="1"/>
      <w:numFmt w:val="bullet"/>
      <w:lvlText w:val="o"/>
      <w:lvlJc w:val="left"/>
      <w:pPr>
        <w:tabs>
          <w:tab w:val="num" w:pos="6270"/>
        </w:tabs>
        <w:ind w:left="6270" w:hanging="360"/>
      </w:pPr>
      <w:rPr>
        <w:rFonts w:ascii="Courier New" w:hAnsi="Courier New" w:hint="default"/>
      </w:rPr>
    </w:lvl>
    <w:lvl w:ilvl="8" w:tplc="04190005" w:tentative="1">
      <w:start w:val="1"/>
      <w:numFmt w:val="bullet"/>
      <w:lvlText w:val=""/>
      <w:lvlJc w:val="left"/>
      <w:pPr>
        <w:tabs>
          <w:tab w:val="num" w:pos="6990"/>
        </w:tabs>
        <w:ind w:left="6990" w:hanging="360"/>
      </w:pPr>
      <w:rPr>
        <w:rFonts w:ascii="Wingdings" w:hAnsi="Wingdings" w:hint="default"/>
      </w:rPr>
    </w:lvl>
  </w:abstractNum>
  <w:abstractNum w:abstractNumId="17" w15:restartNumberingAfterBreak="0">
    <w:nsid w:val="17B24EAA"/>
    <w:multiLevelType w:val="hybridMultilevel"/>
    <w:tmpl w:val="899A6506"/>
    <w:lvl w:ilvl="0" w:tplc="0419000F">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1A11334F"/>
    <w:multiLevelType w:val="multilevel"/>
    <w:tmpl w:val="0C56B812"/>
    <w:lvl w:ilvl="0">
      <w:start w:val="1"/>
      <w:numFmt w:val="decimal"/>
      <w:lvlText w:val="%1."/>
      <w:lvlJc w:val="left"/>
      <w:pPr>
        <w:ind w:left="360" w:hanging="360"/>
      </w:pPr>
      <w:rPr>
        <w:rFonts w:cs="Times New Roman" w:hint="default"/>
      </w:rPr>
    </w:lvl>
    <w:lvl w:ilvl="1">
      <w:start w:val="1"/>
      <w:numFmt w:val="decimal"/>
      <w:isLgl/>
      <w:lvlText w:val="%1.%2."/>
      <w:lvlJc w:val="left"/>
      <w:pPr>
        <w:ind w:left="1647" w:hanging="720"/>
      </w:pPr>
      <w:rPr>
        <w:rFonts w:cs="Times New Roman" w:hint="default"/>
      </w:rPr>
    </w:lvl>
    <w:lvl w:ilvl="2">
      <w:start w:val="1"/>
      <w:numFmt w:val="decimal"/>
      <w:isLgl/>
      <w:lvlText w:val="%1.%2.%3."/>
      <w:lvlJc w:val="left"/>
      <w:pPr>
        <w:ind w:left="2007" w:hanging="720"/>
      </w:pPr>
      <w:rPr>
        <w:rFonts w:cs="Times New Roman" w:hint="default"/>
      </w:rPr>
    </w:lvl>
    <w:lvl w:ilvl="3">
      <w:start w:val="1"/>
      <w:numFmt w:val="decimal"/>
      <w:lvlText w:val="%4)"/>
      <w:lvlJc w:val="left"/>
      <w:pPr>
        <w:ind w:left="2727" w:hanging="1080"/>
      </w:pPr>
      <w:rPr>
        <w:rFonts w:cs="Times New Roman" w:hint="default"/>
      </w:rPr>
    </w:lvl>
    <w:lvl w:ilvl="4">
      <w:start w:val="1"/>
      <w:numFmt w:val="decimal"/>
      <w:isLgl/>
      <w:lvlText w:val="%1.%2.%3.%4.%5."/>
      <w:lvlJc w:val="left"/>
      <w:pPr>
        <w:ind w:left="3087" w:hanging="1080"/>
      </w:pPr>
      <w:rPr>
        <w:rFonts w:cs="Times New Roman" w:hint="default"/>
      </w:rPr>
    </w:lvl>
    <w:lvl w:ilvl="5">
      <w:start w:val="1"/>
      <w:numFmt w:val="decimal"/>
      <w:isLgl/>
      <w:lvlText w:val="%1.%2.%3.%4.%5.%6."/>
      <w:lvlJc w:val="left"/>
      <w:pPr>
        <w:ind w:left="3807" w:hanging="1440"/>
      </w:pPr>
      <w:rPr>
        <w:rFonts w:cs="Times New Roman" w:hint="default"/>
      </w:rPr>
    </w:lvl>
    <w:lvl w:ilvl="6">
      <w:start w:val="1"/>
      <w:numFmt w:val="decimal"/>
      <w:isLgl/>
      <w:lvlText w:val="%1.%2.%3.%4.%5.%6.%7."/>
      <w:lvlJc w:val="left"/>
      <w:pPr>
        <w:ind w:left="4527" w:hanging="1800"/>
      </w:pPr>
      <w:rPr>
        <w:rFonts w:cs="Times New Roman" w:hint="default"/>
      </w:rPr>
    </w:lvl>
    <w:lvl w:ilvl="7">
      <w:start w:val="1"/>
      <w:numFmt w:val="decimal"/>
      <w:isLgl/>
      <w:lvlText w:val="%1.%2.%3.%4.%5.%6.%7.%8."/>
      <w:lvlJc w:val="left"/>
      <w:pPr>
        <w:ind w:left="4887" w:hanging="1800"/>
      </w:pPr>
      <w:rPr>
        <w:rFonts w:cs="Times New Roman" w:hint="default"/>
      </w:rPr>
    </w:lvl>
    <w:lvl w:ilvl="8">
      <w:start w:val="1"/>
      <w:numFmt w:val="decimal"/>
      <w:isLgl/>
      <w:lvlText w:val="%1.%2.%3.%4.%5.%6.%7.%8.%9."/>
      <w:lvlJc w:val="left"/>
      <w:pPr>
        <w:ind w:left="5607" w:hanging="2160"/>
      </w:pPr>
      <w:rPr>
        <w:rFonts w:cs="Times New Roman" w:hint="default"/>
      </w:rPr>
    </w:lvl>
  </w:abstractNum>
  <w:abstractNum w:abstractNumId="19" w15:restartNumberingAfterBreak="0">
    <w:nsid w:val="1B4D1B4C"/>
    <w:multiLevelType w:val="hybridMultilevel"/>
    <w:tmpl w:val="A4108EEA"/>
    <w:lvl w:ilvl="0" w:tplc="04190001">
      <w:start w:val="1"/>
      <w:numFmt w:val="bullet"/>
      <w:lvlText w:val=""/>
      <w:lvlJc w:val="left"/>
      <w:pPr>
        <w:tabs>
          <w:tab w:val="num" w:pos="690"/>
        </w:tabs>
        <w:ind w:left="690" w:hanging="360"/>
      </w:pPr>
      <w:rPr>
        <w:rFonts w:ascii="Symbol" w:hAnsi="Symbol" w:hint="default"/>
      </w:rPr>
    </w:lvl>
    <w:lvl w:ilvl="1" w:tplc="0419000F">
      <w:start w:val="1"/>
      <w:numFmt w:val="decimal"/>
      <w:lvlText w:val="%2."/>
      <w:lvlJc w:val="left"/>
      <w:pPr>
        <w:tabs>
          <w:tab w:val="num" w:pos="1440"/>
        </w:tabs>
        <w:ind w:left="1440" w:hanging="360"/>
      </w:pPr>
      <w:rPr>
        <w:rFont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C797D28"/>
    <w:multiLevelType w:val="hybridMultilevel"/>
    <w:tmpl w:val="6406C894"/>
    <w:lvl w:ilvl="0" w:tplc="CD549F94">
      <w:start w:val="2015"/>
      <w:numFmt w:val="decimal"/>
      <w:lvlText w:val="%1"/>
      <w:lvlJc w:val="left"/>
      <w:pPr>
        <w:ind w:left="1040" w:hanging="480"/>
      </w:pPr>
      <w:rPr>
        <w:rFonts w:cs="Times New Roman" w:hint="default"/>
      </w:rPr>
    </w:lvl>
    <w:lvl w:ilvl="1" w:tplc="04190019" w:tentative="1">
      <w:start w:val="1"/>
      <w:numFmt w:val="lowerLetter"/>
      <w:lvlText w:val="%2."/>
      <w:lvlJc w:val="left"/>
      <w:pPr>
        <w:ind w:left="1640" w:hanging="360"/>
      </w:pPr>
      <w:rPr>
        <w:rFonts w:cs="Times New Roman"/>
      </w:rPr>
    </w:lvl>
    <w:lvl w:ilvl="2" w:tplc="0419001B" w:tentative="1">
      <w:start w:val="1"/>
      <w:numFmt w:val="lowerRoman"/>
      <w:lvlText w:val="%3."/>
      <w:lvlJc w:val="right"/>
      <w:pPr>
        <w:ind w:left="2360" w:hanging="180"/>
      </w:pPr>
      <w:rPr>
        <w:rFonts w:cs="Times New Roman"/>
      </w:rPr>
    </w:lvl>
    <w:lvl w:ilvl="3" w:tplc="0419000F" w:tentative="1">
      <w:start w:val="1"/>
      <w:numFmt w:val="decimal"/>
      <w:lvlText w:val="%4."/>
      <w:lvlJc w:val="left"/>
      <w:pPr>
        <w:ind w:left="3080" w:hanging="360"/>
      </w:pPr>
      <w:rPr>
        <w:rFonts w:cs="Times New Roman"/>
      </w:rPr>
    </w:lvl>
    <w:lvl w:ilvl="4" w:tplc="04190019" w:tentative="1">
      <w:start w:val="1"/>
      <w:numFmt w:val="lowerLetter"/>
      <w:lvlText w:val="%5."/>
      <w:lvlJc w:val="left"/>
      <w:pPr>
        <w:ind w:left="3800" w:hanging="360"/>
      </w:pPr>
      <w:rPr>
        <w:rFonts w:cs="Times New Roman"/>
      </w:rPr>
    </w:lvl>
    <w:lvl w:ilvl="5" w:tplc="0419001B" w:tentative="1">
      <w:start w:val="1"/>
      <w:numFmt w:val="lowerRoman"/>
      <w:lvlText w:val="%6."/>
      <w:lvlJc w:val="right"/>
      <w:pPr>
        <w:ind w:left="4520" w:hanging="180"/>
      </w:pPr>
      <w:rPr>
        <w:rFonts w:cs="Times New Roman"/>
      </w:rPr>
    </w:lvl>
    <w:lvl w:ilvl="6" w:tplc="0419000F" w:tentative="1">
      <w:start w:val="1"/>
      <w:numFmt w:val="decimal"/>
      <w:lvlText w:val="%7."/>
      <w:lvlJc w:val="left"/>
      <w:pPr>
        <w:ind w:left="5240" w:hanging="360"/>
      </w:pPr>
      <w:rPr>
        <w:rFonts w:cs="Times New Roman"/>
      </w:rPr>
    </w:lvl>
    <w:lvl w:ilvl="7" w:tplc="04190019" w:tentative="1">
      <w:start w:val="1"/>
      <w:numFmt w:val="lowerLetter"/>
      <w:lvlText w:val="%8."/>
      <w:lvlJc w:val="left"/>
      <w:pPr>
        <w:ind w:left="5960" w:hanging="360"/>
      </w:pPr>
      <w:rPr>
        <w:rFonts w:cs="Times New Roman"/>
      </w:rPr>
    </w:lvl>
    <w:lvl w:ilvl="8" w:tplc="0419001B" w:tentative="1">
      <w:start w:val="1"/>
      <w:numFmt w:val="lowerRoman"/>
      <w:lvlText w:val="%9."/>
      <w:lvlJc w:val="right"/>
      <w:pPr>
        <w:ind w:left="6680" w:hanging="180"/>
      </w:pPr>
      <w:rPr>
        <w:rFonts w:cs="Times New Roman"/>
      </w:rPr>
    </w:lvl>
  </w:abstractNum>
  <w:abstractNum w:abstractNumId="21" w15:restartNumberingAfterBreak="0">
    <w:nsid w:val="235771E3"/>
    <w:multiLevelType w:val="hybridMultilevel"/>
    <w:tmpl w:val="065C4B0E"/>
    <w:lvl w:ilvl="0" w:tplc="A9A80EA4">
      <w:start w:val="2015"/>
      <w:numFmt w:val="decimal"/>
      <w:lvlText w:val="%1"/>
      <w:lvlJc w:val="left"/>
      <w:pPr>
        <w:ind w:left="1208" w:hanging="576"/>
      </w:pPr>
      <w:rPr>
        <w:rFonts w:ascii="Times New Roman" w:hAnsi="Times New Roman" w:cs="Times New Roman" w:hint="default"/>
        <w:sz w:val="28"/>
      </w:rPr>
    </w:lvl>
    <w:lvl w:ilvl="1" w:tplc="04190019" w:tentative="1">
      <w:start w:val="1"/>
      <w:numFmt w:val="lowerLetter"/>
      <w:lvlText w:val="%2."/>
      <w:lvlJc w:val="left"/>
      <w:pPr>
        <w:ind w:left="1712" w:hanging="360"/>
      </w:pPr>
      <w:rPr>
        <w:rFonts w:cs="Times New Roman"/>
      </w:rPr>
    </w:lvl>
    <w:lvl w:ilvl="2" w:tplc="0419001B" w:tentative="1">
      <w:start w:val="1"/>
      <w:numFmt w:val="lowerRoman"/>
      <w:lvlText w:val="%3."/>
      <w:lvlJc w:val="right"/>
      <w:pPr>
        <w:ind w:left="2432" w:hanging="180"/>
      </w:pPr>
      <w:rPr>
        <w:rFonts w:cs="Times New Roman"/>
      </w:rPr>
    </w:lvl>
    <w:lvl w:ilvl="3" w:tplc="0419000F" w:tentative="1">
      <w:start w:val="1"/>
      <w:numFmt w:val="decimal"/>
      <w:lvlText w:val="%4."/>
      <w:lvlJc w:val="left"/>
      <w:pPr>
        <w:ind w:left="3152" w:hanging="360"/>
      </w:pPr>
      <w:rPr>
        <w:rFonts w:cs="Times New Roman"/>
      </w:rPr>
    </w:lvl>
    <w:lvl w:ilvl="4" w:tplc="04190019" w:tentative="1">
      <w:start w:val="1"/>
      <w:numFmt w:val="lowerLetter"/>
      <w:lvlText w:val="%5."/>
      <w:lvlJc w:val="left"/>
      <w:pPr>
        <w:ind w:left="3872" w:hanging="360"/>
      </w:pPr>
      <w:rPr>
        <w:rFonts w:cs="Times New Roman"/>
      </w:rPr>
    </w:lvl>
    <w:lvl w:ilvl="5" w:tplc="0419001B" w:tentative="1">
      <w:start w:val="1"/>
      <w:numFmt w:val="lowerRoman"/>
      <w:lvlText w:val="%6."/>
      <w:lvlJc w:val="right"/>
      <w:pPr>
        <w:ind w:left="4592" w:hanging="180"/>
      </w:pPr>
      <w:rPr>
        <w:rFonts w:cs="Times New Roman"/>
      </w:rPr>
    </w:lvl>
    <w:lvl w:ilvl="6" w:tplc="0419000F" w:tentative="1">
      <w:start w:val="1"/>
      <w:numFmt w:val="decimal"/>
      <w:lvlText w:val="%7."/>
      <w:lvlJc w:val="left"/>
      <w:pPr>
        <w:ind w:left="5312" w:hanging="360"/>
      </w:pPr>
      <w:rPr>
        <w:rFonts w:cs="Times New Roman"/>
      </w:rPr>
    </w:lvl>
    <w:lvl w:ilvl="7" w:tplc="04190019" w:tentative="1">
      <w:start w:val="1"/>
      <w:numFmt w:val="lowerLetter"/>
      <w:lvlText w:val="%8."/>
      <w:lvlJc w:val="left"/>
      <w:pPr>
        <w:ind w:left="6032" w:hanging="360"/>
      </w:pPr>
      <w:rPr>
        <w:rFonts w:cs="Times New Roman"/>
      </w:rPr>
    </w:lvl>
    <w:lvl w:ilvl="8" w:tplc="0419001B" w:tentative="1">
      <w:start w:val="1"/>
      <w:numFmt w:val="lowerRoman"/>
      <w:lvlText w:val="%9."/>
      <w:lvlJc w:val="right"/>
      <w:pPr>
        <w:ind w:left="6752" w:hanging="180"/>
      </w:pPr>
      <w:rPr>
        <w:rFonts w:cs="Times New Roman"/>
      </w:rPr>
    </w:lvl>
  </w:abstractNum>
  <w:abstractNum w:abstractNumId="22" w15:restartNumberingAfterBreak="0">
    <w:nsid w:val="2A2A3BE5"/>
    <w:multiLevelType w:val="hybridMultilevel"/>
    <w:tmpl w:val="134CB90E"/>
    <w:lvl w:ilvl="0" w:tplc="51F206CC">
      <w:start w:val="1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0D40429"/>
    <w:multiLevelType w:val="hybridMultilevel"/>
    <w:tmpl w:val="8042F11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2162BE7"/>
    <w:multiLevelType w:val="hybridMultilevel"/>
    <w:tmpl w:val="7A743380"/>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950"/>
        </w:tabs>
        <w:ind w:left="1950" w:hanging="360"/>
      </w:pPr>
      <w:rPr>
        <w:rFonts w:ascii="Courier New" w:hAnsi="Courier New" w:hint="default"/>
      </w:rPr>
    </w:lvl>
    <w:lvl w:ilvl="2" w:tplc="04190005" w:tentative="1">
      <w:start w:val="1"/>
      <w:numFmt w:val="bullet"/>
      <w:lvlText w:val=""/>
      <w:lvlJc w:val="left"/>
      <w:pPr>
        <w:tabs>
          <w:tab w:val="num" w:pos="2670"/>
        </w:tabs>
        <w:ind w:left="2670" w:hanging="360"/>
      </w:pPr>
      <w:rPr>
        <w:rFonts w:ascii="Wingdings" w:hAnsi="Wingdings" w:hint="default"/>
      </w:rPr>
    </w:lvl>
    <w:lvl w:ilvl="3" w:tplc="04190001" w:tentative="1">
      <w:start w:val="1"/>
      <w:numFmt w:val="bullet"/>
      <w:lvlText w:val=""/>
      <w:lvlJc w:val="left"/>
      <w:pPr>
        <w:tabs>
          <w:tab w:val="num" w:pos="3390"/>
        </w:tabs>
        <w:ind w:left="3390" w:hanging="360"/>
      </w:pPr>
      <w:rPr>
        <w:rFonts w:ascii="Symbol" w:hAnsi="Symbol" w:hint="default"/>
      </w:rPr>
    </w:lvl>
    <w:lvl w:ilvl="4" w:tplc="04190003" w:tentative="1">
      <w:start w:val="1"/>
      <w:numFmt w:val="bullet"/>
      <w:lvlText w:val="o"/>
      <w:lvlJc w:val="left"/>
      <w:pPr>
        <w:tabs>
          <w:tab w:val="num" w:pos="4110"/>
        </w:tabs>
        <w:ind w:left="4110" w:hanging="360"/>
      </w:pPr>
      <w:rPr>
        <w:rFonts w:ascii="Courier New" w:hAnsi="Courier New" w:hint="default"/>
      </w:rPr>
    </w:lvl>
    <w:lvl w:ilvl="5" w:tplc="04190005" w:tentative="1">
      <w:start w:val="1"/>
      <w:numFmt w:val="bullet"/>
      <w:lvlText w:val=""/>
      <w:lvlJc w:val="left"/>
      <w:pPr>
        <w:tabs>
          <w:tab w:val="num" w:pos="4830"/>
        </w:tabs>
        <w:ind w:left="4830" w:hanging="360"/>
      </w:pPr>
      <w:rPr>
        <w:rFonts w:ascii="Wingdings" w:hAnsi="Wingdings" w:hint="default"/>
      </w:rPr>
    </w:lvl>
    <w:lvl w:ilvl="6" w:tplc="04190001" w:tentative="1">
      <w:start w:val="1"/>
      <w:numFmt w:val="bullet"/>
      <w:lvlText w:val=""/>
      <w:lvlJc w:val="left"/>
      <w:pPr>
        <w:tabs>
          <w:tab w:val="num" w:pos="5550"/>
        </w:tabs>
        <w:ind w:left="5550" w:hanging="360"/>
      </w:pPr>
      <w:rPr>
        <w:rFonts w:ascii="Symbol" w:hAnsi="Symbol" w:hint="default"/>
      </w:rPr>
    </w:lvl>
    <w:lvl w:ilvl="7" w:tplc="04190003" w:tentative="1">
      <w:start w:val="1"/>
      <w:numFmt w:val="bullet"/>
      <w:lvlText w:val="o"/>
      <w:lvlJc w:val="left"/>
      <w:pPr>
        <w:tabs>
          <w:tab w:val="num" w:pos="6270"/>
        </w:tabs>
        <w:ind w:left="6270" w:hanging="360"/>
      </w:pPr>
      <w:rPr>
        <w:rFonts w:ascii="Courier New" w:hAnsi="Courier New" w:hint="default"/>
      </w:rPr>
    </w:lvl>
    <w:lvl w:ilvl="8" w:tplc="04190005" w:tentative="1">
      <w:start w:val="1"/>
      <w:numFmt w:val="bullet"/>
      <w:lvlText w:val=""/>
      <w:lvlJc w:val="left"/>
      <w:pPr>
        <w:tabs>
          <w:tab w:val="num" w:pos="6990"/>
        </w:tabs>
        <w:ind w:left="6990" w:hanging="360"/>
      </w:pPr>
      <w:rPr>
        <w:rFonts w:ascii="Wingdings" w:hAnsi="Wingdings" w:hint="default"/>
      </w:rPr>
    </w:lvl>
  </w:abstractNum>
  <w:abstractNum w:abstractNumId="25" w15:restartNumberingAfterBreak="0">
    <w:nsid w:val="32AD4D0D"/>
    <w:multiLevelType w:val="hybridMultilevel"/>
    <w:tmpl w:val="C62868CA"/>
    <w:lvl w:ilvl="0" w:tplc="AF8623C0">
      <w:start w:val="2015"/>
      <w:numFmt w:val="decimal"/>
      <w:lvlText w:val="%1"/>
      <w:lvlJc w:val="left"/>
      <w:pPr>
        <w:ind w:left="992" w:hanging="432"/>
      </w:pPr>
      <w:rPr>
        <w:rFonts w:cs="Times New Roman" w:hint="default"/>
      </w:rPr>
    </w:lvl>
    <w:lvl w:ilvl="1" w:tplc="04190019" w:tentative="1">
      <w:start w:val="1"/>
      <w:numFmt w:val="lowerLetter"/>
      <w:lvlText w:val="%2."/>
      <w:lvlJc w:val="left"/>
      <w:pPr>
        <w:ind w:left="1640" w:hanging="360"/>
      </w:pPr>
      <w:rPr>
        <w:rFonts w:cs="Times New Roman"/>
      </w:rPr>
    </w:lvl>
    <w:lvl w:ilvl="2" w:tplc="0419001B" w:tentative="1">
      <w:start w:val="1"/>
      <w:numFmt w:val="lowerRoman"/>
      <w:lvlText w:val="%3."/>
      <w:lvlJc w:val="right"/>
      <w:pPr>
        <w:ind w:left="2360" w:hanging="180"/>
      </w:pPr>
      <w:rPr>
        <w:rFonts w:cs="Times New Roman"/>
      </w:rPr>
    </w:lvl>
    <w:lvl w:ilvl="3" w:tplc="0419000F" w:tentative="1">
      <w:start w:val="1"/>
      <w:numFmt w:val="decimal"/>
      <w:lvlText w:val="%4."/>
      <w:lvlJc w:val="left"/>
      <w:pPr>
        <w:ind w:left="3080" w:hanging="360"/>
      </w:pPr>
      <w:rPr>
        <w:rFonts w:cs="Times New Roman"/>
      </w:rPr>
    </w:lvl>
    <w:lvl w:ilvl="4" w:tplc="04190019" w:tentative="1">
      <w:start w:val="1"/>
      <w:numFmt w:val="lowerLetter"/>
      <w:lvlText w:val="%5."/>
      <w:lvlJc w:val="left"/>
      <w:pPr>
        <w:ind w:left="3800" w:hanging="360"/>
      </w:pPr>
      <w:rPr>
        <w:rFonts w:cs="Times New Roman"/>
      </w:rPr>
    </w:lvl>
    <w:lvl w:ilvl="5" w:tplc="0419001B" w:tentative="1">
      <w:start w:val="1"/>
      <w:numFmt w:val="lowerRoman"/>
      <w:lvlText w:val="%6."/>
      <w:lvlJc w:val="right"/>
      <w:pPr>
        <w:ind w:left="4520" w:hanging="180"/>
      </w:pPr>
      <w:rPr>
        <w:rFonts w:cs="Times New Roman"/>
      </w:rPr>
    </w:lvl>
    <w:lvl w:ilvl="6" w:tplc="0419000F" w:tentative="1">
      <w:start w:val="1"/>
      <w:numFmt w:val="decimal"/>
      <w:lvlText w:val="%7."/>
      <w:lvlJc w:val="left"/>
      <w:pPr>
        <w:ind w:left="5240" w:hanging="360"/>
      </w:pPr>
      <w:rPr>
        <w:rFonts w:cs="Times New Roman"/>
      </w:rPr>
    </w:lvl>
    <w:lvl w:ilvl="7" w:tplc="04190019" w:tentative="1">
      <w:start w:val="1"/>
      <w:numFmt w:val="lowerLetter"/>
      <w:lvlText w:val="%8."/>
      <w:lvlJc w:val="left"/>
      <w:pPr>
        <w:ind w:left="5960" w:hanging="360"/>
      </w:pPr>
      <w:rPr>
        <w:rFonts w:cs="Times New Roman"/>
      </w:rPr>
    </w:lvl>
    <w:lvl w:ilvl="8" w:tplc="0419001B" w:tentative="1">
      <w:start w:val="1"/>
      <w:numFmt w:val="lowerRoman"/>
      <w:lvlText w:val="%9."/>
      <w:lvlJc w:val="right"/>
      <w:pPr>
        <w:ind w:left="6680" w:hanging="180"/>
      </w:pPr>
      <w:rPr>
        <w:rFonts w:cs="Times New Roman"/>
      </w:rPr>
    </w:lvl>
  </w:abstractNum>
  <w:abstractNum w:abstractNumId="26" w15:restartNumberingAfterBreak="0">
    <w:nsid w:val="384205BC"/>
    <w:multiLevelType w:val="hybridMultilevel"/>
    <w:tmpl w:val="40F45512"/>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27" w15:restartNumberingAfterBreak="0">
    <w:nsid w:val="39A76A80"/>
    <w:multiLevelType w:val="hybridMultilevel"/>
    <w:tmpl w:val="7F52146C"/>
    <w:lvl w:ilvl="0" w:tplc="E73C9B98">
      <w:start w:val="4"/>
      <w:numFmt w:val="decimal"/>
      <w:lvlText w:val="%1."/>
      <w:lvlJc w:val="left"/>
      <w:pPr>
        <w:tabs>
          <w:tab w:val="num" w:pos="921"/>
        </w:tabs>
        <w:ind w:left="921" w:hanging="360"/>
      </w:pPr>
      <w:rPr>
        <w:rFonts w:cs="Times New Roman" w:hint="default"/>
      </w:rPr>
    </w:lvl>
    <w:lvl w:ilvl="1" w:tplc="04190019" w:tentative="1">
      <w:start w:val="1"/>
      <w:numFmt w:val="lowerLetter"/>
      <w:lvlText w:val="%2."/>
      <w:lvlJc w:val="left"/>
      <w:pPr>
        <w:tabs>
          <w:tab w:val="num" w:pos="1641"/>
        </w:tabs>
        <w:ind w:left="1641" w:hanging="360"/>
      </w:pPr>
      <w:rPr>
        <w:rFonts w:cs="Times New Roman"/>
      </w:rPr>
    </w:lvl>
    <w:lvl w:ilvl="2" w:tplc="0419001B" w:tentative="1">
      <w:start w:val="1"/>
      <w:numFmt w:val="lowerRoman"/>
      <w:lvlText w:val="%3."/>
      <w:lvlJc w:val="right"/>
      <w:pPr>
        <w:tabs>
          <w:tab w:val="num" w:pos="2361"/>
        </w:tabs>
        <w:ind w:left="2361" w:hanging="180"/>
      </w:pPr>
      <w:rPr>
        <w:rFonts w:cs="Times New Roman"/>
      </w:rPr>
    </w:lvl>
    <w:lvl w:ilvl="3" w:tplc="0419000F" w:tentative="1">
      <w:start w:val="1"/>
      <w:numFmt w:val="decimal"/>
      <w:lvlText w:val="%4."/>
      <w:lvlJc w:val="left"/>
      <w:pPr>
        <w:tabs>
          <w:tab w:val="num" w:pos="3081"/>
        </w:tabs>
        <w:ind w:left="3081" w:hanging="360"/>
      </w:pPr>
      <w:rPr>
        <w:rFonts w:cs="Times New Roman"/>
      </w:rPr>
    </w:lvl>
    <w:lvl w:ilvl="4" w:tplc="04190019" w:tentative="1">
      <w:start w:val="1"/>
      <w:numFmt w:val="lowerLetter"/>
      <w:lvlText w:val="%5."/>
      <w:lvlJc w:val="left"/>
      <w:pPr>
        <w:tabs>
          <w:tab w:val="num" w:pos="3801"/>
        </w:tabs>
        <w:ind w:left="3801" w:hanging="360"/>
      </w:pPr>
      <w:rPr>
        <w:rFonts w:cs="Times New Roman"/>
      </w:rPr>
    </w:lvl>
    <w:lvl w:ilvl="5" w:tplc="0419001B" w:tentative="1">
      <w:start w:val="1"/>
      <w:numFmt w:val="lowerRoman"/>
      <w:lvlText w:val="%6."/>
      <w:lvlJc w:val="right"/>
      <w:pPr>
        <w:tabs>
          <w:tab w:val="num" w:pos="4521"/>
        </w:tabs>
        <w:ind w:left="4521" w:hanging="180"/>
      </w:pPr>
      <w:rPr>
        <w:rFonts w:cs="Times New Roman"/>
      </w:rPr>
    </w:lvl>
    <w:lvl w:ilvl="6" w:tplc="0419000F" w:tentative="1">
      <w:start w:val="1"/>
      <w:numFmt w:val="decimal"/>
      <w:lvlText w:val="%7."/>
      <w:lvlJc w:val="left"/>
      <w:pPr>
        <w:tabs>
          <w:tab w:val="num" w:pos="5241"/>
        </w:tabs>
        <w:ind w:left="5241" w:hanging="360"/>
      </w:pPr>
      <w:rPr>
        <w:rFonts w:cs="Times New Roman"/>
      </w:rPr>
    </w:lvl>
    <w:lvl w:ilvl="7" w:tplc="04190019" w:tentative="1">
      <w:start w:val="1"/>
      <w:numFmt w:val="lowerLetter"/>
      <w:lvlText w:val="%8."/>
      <w:lvlJc w:val="left"/>
      <w:pPr>
        <w:tabs>
          <w:tab w:val="num" w:pos="5961"/>
        </w:tabs>
        <w:ind w:left="5961" w:hanging="360"/>
      </w:pPr>
      <w:rPr>
        <w:rFonts w:cs="Times New Roman"/>
      </w:rPr>
    </w:lvl>
    <w:lvl w:ilvl="8" w:tplc="0419001B" w:tentative="1">
      <w:start w:val="1"/>
      <w:numFmt w:val="lowerRoman"/>
      <w:lvlText w:val="%9."/>
      <w:lvlJc w:val="right"/>
      <w:pPr>
        <w:tabs>
          <w:tab w:val="num" w:pos="6681"/>
        </w:tabs>
        <w:ind w:left="6681" w:hanging="180"/>
      </w:pPr>
      <w:rPr>
        <w:rFonts w:cs="Times New Roman"/>
      </w:rPr>
    </w:lvl>
  </w:abstractNum>
  <w:abstractNum w:abstractNumId="28" w15:restartNumberingAfterBreak="0">
    <w:nsid w:val="42160CFC"/>
    <w:multiLevelType w:val="hybridMultilevel"/>
    <w:tmpl w:val="88BC09D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53C5DB1"/>
    <w:multiLevelType w:val="hybridMultilevel"/>
    <w:tmpl w:val="21A2A7C8"/>
    <w:lvl w:ilvl="0" w:tplc="04190001">
      <w:start w:val="1"/>
      <w:numFmt w:val="bullet"/>
      <w:lvlText w:val=""/>
      <w:lvlJc w:val="left"/>
      <w:pPr>
        <w:tabs>
          <w:tab w:val="num" w:pos="240"/>
        </w:tabs>
        <w:ind w:left="24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0" w15:restartNumberingAfterBreak="0">
    <w:nsid w:val="46A02819"/>
    <w:multiLevelType w:val="hybridMultilevel"/>
    <w:tmpl w:val="DE82E0A0"/>
    <w:lvl w:ilvl="0" w:tplc="04190001">
      <w:start w:val="1"/>
      <w:numFmt w:val="bullet"/>
      <w:lvlText w:val=""/>
      <w:lvlJc w:val="left"/>
      <w:pPr>
        <w:tabs>
          <w:tab w:val="num" w:pos="800"/>
        </w:tabs>
        <w:ind w:left="80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31" w15:restartNumberingAfterBreak="0">
    <w:nsid w:val="4BFF4C67"/>
    <w:multiLevelType w:val="hybridMultilevel"/>
    <w:tmpl w:val="2C5E7576"/>
    <w:lvl w:ilvl="0" w:tplc="A1026576">
      <w:start w:val="1"/>
      <w:numFmt w:val="decimal"/>
      <w:lvlText w:val="%1."/>
      <w:lvlJc w:val="left"/>
      <w:pPr>
        <w:ind w:left="360" w:hanging="360"/>
      </w:pPr>
      <w:rPr>
        <w:rFonts w:hint="default"/>
        <w:b/>
      </w:r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2" w15:restartNumberingAfterBreak="0">
    <w:nsid w:val="4CE82DD8"/>
    <w:multiLevelType w:val="hybridMultilevel"/>
    <w:tmpl w:val="046C0908"/>
    <w:lvl w:ilvl="0" w:tplc="04190001">
      <w:start w:val="1"/>
      <w:numFmt w:val="bullet"/>
      <w:lvlText w:val=""/>
      <w:lvlJc w:val="left"/>
      <w:pPr>
        <w:tabs>
          <w:tab w:val="num" w:pos="1485"/>
        </w:tabs>
        <w:ind w:left="1485" w:hanging="360"/>
      </w:pPr>
      <w:rPr>
        <w:rFonts w:ascii="Symbol" w:hAnsi="Symbol" w:hint="default"/>
      </w:rPr>
    </w:lvl>
    <w:lvl w:ilvl="1" w:tplc="04190003" w:tentative="1">
      <w:start w:val="1"/>
      <w:numFmt w:val="bullet"/>
      <w:lvlText w:val="o"/>
      <w:lvlJc w:val="left"/>
      <w:pPr>
        <w:tabs>
          <w:tab w:val="num" w:pos="2205"/>
        </w:tabs>
        <w:ind w:left="2205" w:hanging="360"/>
      </w:pPr>
      <w:rPr>
        <w:rFonts w:ascii="Courier New" w:hAnsi="Courier New" w:hint="default"/>
      </w:rPr>
    </w:lvl>
    <w:lvl w:ilvl="2" w:tplc="04190005" w:tentative="1">
      <w:start w:val="1"/>
      <w:numFmt w:val="bullet"/>
      <w:lvlText w:val=""/>
      <w:lvlJc w:val="left"/>
      <w:pPr>
        <w:tabs>
          <w:tab w:val="num" w:pos="2925"/>
        </w:tabs>
        <w:ind w:left="2925" w:hanging="360"/>
      </w:pPr>
      <w:rPr>
        <w:rFonts w:ascii="Wingdings" w:hAnsi="Wingdings" w:hint="default"/>
      </w:rPr>
    </w:lvl>
    <w:lvl w:ilvl="3" w:tplc="04190001" w:tentative="1">
      <w:start w:val="1"/>
      <w:numFmt w:val="bullet"/>
      <w:lvlText w:val=""/>
      <w:lvlJc w:val="left"/>
      <w:pPr>
        <w:tabs>
          <w:tab w:val="num" w:pos="3645"/>
        </w:tabs>
        <w:ind w:left="3645" w:hanging="360"/>
      </w:pPr>
      <w:rPr>
        <w:rFonts w:ascii="Symbol" w:hAnsi="Symbol" w:hint="default"/>
      </w:rPr>
    </w:lvl>
    <w:lvl w:ilvl="4" w:tplc="04190003" w:tentative="1">
      <w:start w:val="1"/>
      <w:numFmt w:val="bullet"/>
      <w:lvlText w:val="o"/>
      <w:lvlJc w:val="left"/>
      <w:pPr>
        <w:tabs>
          <w:tab w:val="num" w:pos="4365"/>
        </w:tabs>
        <w:ind w:left="4365" w:hanging="360"/>
      </w:pPr>
      <w:rPr>
        <w:rFonts w:ascii="Courier New" w:hAnsi="Courier New" w:hint="default"/>
      </w:rPr>
    </w:lvl>
    <w:lvl w:ilvl="5" w:tplc="04190005" w:tentative="1">
      <w:start w:val="1"/>
      <w:numFmt w:val="bullet"/>
      <w:lvlText w:val=""/>
      <w:lvlJc w:val="left"/>
      <w:pPr>
        <w:tabs>
          <w:tab w:val="num" w:pos="5085"/>
        </w:tabs>
        <w:ind w:left="5085" w:hanging="360"/>
      </w:pPr>
      <w:rPr>
        <w:rFonts w:ascii="Wingdings" w:hAnsi="Wingdings" w:hint="default"/>
      </w:rPr>
    </w:lvl>
    <w:lvl w:ilvl="6" w:tplc="04190001" w:tentative="1">
      <w:start w:val="1"/>
      <w:numFmt w:val="bullet"/>
      <w:lvlText w:val=""/>
      <w:lvlJc w:val="left"/>
      <w:pPr>
        <w:tabs>
          <w:tab w:val="num" w:pos="5805"/>
        </w:tabs>
        <w:ind w:left="5805" w:hanging="360"/>
      </w:pPr>
      <w:rPr>
        <w:rFonts w:ascii="Symbol" w:hAnsi="Symbol" w:hint="default"/>
      </w:rPr>
    </w:lvl>
    <w:lvl w:ilvl="7" w:tplc="04190003" w:tentative="1">
      <w:start w:val="1"/>
      <w:numFmt w:val="bullet"/>
      <w:lvlText w:val="o"/>
      <w:lvlJc w:val="left"/>
      <w:pPr>
        <w:tabs>
          <w:tab w:val="num" w:pos="6525"/>
        </w:tabs>
        <w:ind w:left="6525" w:hanging="360"/>
      </w:pPr>
      <w:rPr>
        <w:rFonts w:ascii="Courier New" w:hAnsi="Courier New" w:hint="default"/>
      </w:rPr>
    </w:lvl>
    <w:lvl w:ilvl="8" w:tplc="04190005" w:tentative="1">
      <w:start w:val="1"/>
      <w:numFmt w:val="bullet"/>
      <w:lvlText w:val=""/>
      <w:lvlJc w:val="left"/>
      <w:pPr>
        <w:tabs>
          <w:tab w:val="num" w:pos="7245"/>
        </w:tabs>
        <w:ind w:left="7245" w:hanging="360"/>
      </w:pPr>
      <w:rPr>
        <w:rFonts w:ascii="Wingdings" w:hAnsi="Wingdings" w:hint="default"/>
      </w:rPr>
    </w:lvl>
  </w:abstractNum>
  <w:abstractNum w:abstractNumId="33" w15:restartNumberingAfterBreak="0">
    <w:nsid w:val="5B4A67B3"/>
    <w:multiLevelType w:val="hybridMultilevel"/>
    <w:tmpl w:val="9AC886B4"/>
    <w:lvl w:ilvl="0" w:tplc="05A008DE">
      <w:start w:val="2015"/>
      <w:numFmt w:val="decimal"/>
      <w:lvlText w:val="%1"/>
      <w:lvlJc w:val="left"/>
      <w:pPr>
        <w:ind w:left="1136" w:hanging="432"/>
      </w:pPr>
      <w:rPr>
        <w:rFonts w:cs="Times New Roman" w:hint="default"/>
      </w:rPr>
    </w:lvl>
    <w:lvl w:ilvl="1" w:tplc="04190019" w:tentative="1">
      <w:start w:val="1"/>
      <w:numFmt w:val="lowerLetter"/>
      <w:lvlText w:val="%2."/>
      <w:lvlJc w:val="left"/>
      <w:pPr>
        <w:ind w:left="1784" w:hanging="360"/>
      </w:pPr>
      <w:rPr>
        <w:rFonts w:cs="Times New Roman"/>
      </w:rPr>
    </w:lvl>
    <w:lvl w:ilvl="2" w:tplc="0419001B" w:tentative="1">
      <w:start w:val="1"/>
      <w:numFmt w:val="lowerRoman"/>
      <w:lvlText w:val="%3."/>
      <w:lvlJc w:val="right"/>
      <w:pPr>
        <w:ind w:left="2504" w:hanging="180"/>
      </w:pPr>
      <w:rPr>
        <w:rFonts w:cs="Times New Roman"/>
      </w:rPr>
    </w:lvl>
    <w:lvl w:ilvl="3" w:tplc="0419000F" w:tentative="1">
      <w:start w:val="1"/>
      <w:numFmt w:val="decimal"/>
      <w:lvlText w:val="%4."/>
      <w:lvlJc w:val="left"/>
      <w:pPr>
        <w:ind w:left="3224" w:hanging="360"/>
      </w:pPr>
      <w:rPr>
        <w:rFonts w:cs="Times New Roman"/>
      </w:rPr>
    </w:lvl>
    <w:lvl w:ilvl="4" w:tplc="04190019" w:tentative="1">
      <w:start w:val="1"/>
      <w:numFmt w:val="lowerLetter"/>
      <w:lvlText w:val="%5."/>
      <w:lvlJc w:val="left"/>
      <w:pPr>
        <w:ind w:left="3944" w:hanging="360"/>
      </w:pPr>
      <w:rPr>
        <w:rFonts w:cs="Times New Roman"/>
      </w:rPr>
    </w:lvl>
    <w:lvl w:ilvl="5" w:tplc="0419001B" w:tentative="1">
      <w:start w:val="1"/>
      <w:numFmt w:val="lowerRoman"/>
      <w:lvlText w:val="%6."/>
      <w:lvlJc w:val="right"/>
      <w:pPr>
        <w:ind w:left="4664" w:hanging="180"/>
      </w:pPr>
      <w:rPr>
        <w:rFonts w:cs="Times New Roman"/>
      </w:rPr>
    </w:lvl>
    <w:lvl w:ilvl="6" w:tplc="0419000F" w:tentative="1">
      <w:start w:val="1"/>
      <w:numFmt w:val="decimal"/>
      <w:lvlText w:val="%7."/>
      <w:lvlJc w:val="left"/>
      <w:pPr>
        <w:ind w:left="5384" w:hanging="360"/>
      </w:pPr>
      <w:rPr>
        <w:rFonts w:cs="Times New Roman"/>
      </w:rPr>
    </w:lvl>
    <w:lvl w:ilvl="7" w:tplc="04190019" w:tentative="1">
      <w:start w:val="1"/>
      <w:numFmt w:val="lowerLetter"/>
      <w:lvlText w:val="%8."/>
      <w:lvlJc w:val="left"/>
      <w:pPr>
        <w:ind w:left="6104" w:hanging="360"/>
      </w:pPr>
      <w:rPr>
        <w:rFonts w:cs="Times New Roman"/>
      </w:rPr>
    </w:lvl>
    <w:lvl w:ilvl="8" w:tplc="0419001B" w:tentative="1">
      <w:start w:val="1"/>
      <w:numFmt w:val="lowerRoman"/>
      <w:lvlText w:val="%9."/>
      <w:lvlJc w:val="right"/>
      <w:pPr>
        <w:ind w:left="6824" w:hanging="180"/>
      </w:pPr>
      <w:rPr>
        <w:rFonts w:cs="Times New Roman"/>
      </w:rPr>
    </w:lvl>
  </w:abstractNum>
  <w:abstractNum w:abstractNumId="34" w15:restartNumberingAfterBreak="0">
    <w:nsid w:val="630F0A5E"/>
    <w:multiLevelType w:val="hybridMultilevel"/>
    <w:tmpl w:val="0C1E41B0"/>
    <w:lvl w:ilvl="0" w:tplc="F36AF53E">
      <w:start w:val="1"/>
      <w:numFmt w:val="decimal"/>
      <w:lvlText w:val="%1."/>
      <w:lvlJc w:val="left"/>
      <w:pPr>
        <w:ind w:left="920" w:hanging="360"/>
      </w:pPr>
      <w:rPr>
        <w:rFonts w:hint="default"/>
      </w:rPr>
    </w:lvl>
    <w:lvl w:ilvl="1" w:tplc="04190019" w:tentative="1">
      <w:start w:val="1"/>
      <w:numFmt w:val="lowerLetter"/>
      <w:lvlText w:val="%2."/>
      <w:lvlJc w:val="left"/>
      <w:pPr>
        <w:ind w:left="1640" w:hanging="360"/>
      </w:pPr>
    </w:lvl>
    <w:lvl w:ilvl="2" w:tplc="0419001B" w:tentative="1">
      <w:start w:val="1"/>
      <w:numFmt w:val="lowerRoman"/>
      <w:lvlText w:val="%3."/>
      <w:lvlJc w:val="right"/>
      <w:pPr>
        <w:ind w:left="2360" w:hanging="180"/>
      </w:pPr>
    </w:lvl>
    <w:lvl w:ilvl="3" w:tplc="0419000F" w:tentative="1">
      <w:start w:val="1"/>
      <w:numFmt w:val="decimal"/>
      <w:lvlText w:val="%4."/>
      <w:lvlJc w:val="left"/>
      <w:pPr>
        <w:ind w:left="3080" w:hanging="360"/>
      </w:pPr>
    </w:lvl>
    <w:lvl w:ilvl="4" w:tplc="04190019" w:tentative="1">
      <w:start w:val="1"/>
      <w:numFmt w:val="lowerLetter"/>
      <w:lvlText w:val="%5."/>
      <w:lvlJc w:val="left"/>
      <w:pPr>
        <w:ind w:left="3800" w:hanging="360"/>
      </w:pPr>
    </w:lvl>
    <w:lvl w:ilvl="5" w:tplc="0419001B" w:tentative="1">
      <w:start w:val="1"/>
      <w:numFmt w:val="lowerRoman"/>
      <w:lvlText w:val="%6."/>
      <w:lvlJc w:val="right"/>
      <w:pPr>
        <w:ind w:left="4520" w:hanging="180"/>
      </w:pPr>
    </w:lvl>
    <w:lvl w:ilvl="6" w:tplc="0419000F" w:tentative="1">
      <w:start w:val="1"/>
      <w:numFmt w:val="decimal"/>
      <w:lvlText w:val="%7."/>
      <w:lvlJc w:val="left"/>
      <w:pPr>
        <w:ind w:left="5240" w:hanging="360"/>
      </w:pPr>
    </w:lvl>
    <w:lvl w:ilvl="7" w:tplc="04190019" w:tentative="1">
      <w:start w:val="1"/>
      <w:numFmt w:val="lowerLetter"/>
      <w:lvlText w:val="%8."/>
      <w:lvlJc w:val="left"/>
      <w:pPr>
        <w:ind w:left="5960" w:hanging="360"/>
      </w:pPr>
    </w:lvl>
    <w:lvl w:ilvl="8" w:tplc="0419001B" w:tentative="1">
      <w:start w:val="1"/>
      <w:numFmt w:val="lowerRoman"/>
      <w:lvlText w:val="%9."/>
      <w:lvlJc w:val="right"/>
      <w:pPr>
        <w:ind w:left="6680" w:hanging="180"/>
      </w:pPr>
    </w:lvl>
  </w:abstractNum>
  <w:abstractNum w:abstractNumId="35" w15:restartNumberingAfterBreak="0">
    <w:nsid w:val="6486427E"/>
    <w:multiLevelType w:val="hybridMultilevel"/>
    <w:tmpl w:val="F2703B4C"/>
    <w:lvl w:ilvl="0" w:tplc="81841FF8">
      <w:start w:val="2015"/>
      <w:numFmt w:val="decimal"/>
      <w:lvlText w:val="%1"/>
      <w:lvlJc w:val="left"/>
      <w:pPr>
        <w:ind w:left="1040" w:hanging="480"/>
      </w:pPr>
      <w:rPr>
        <w:rFonts w:cs="Times New Roman" w:hint="default"/>
        <w:b w:val="0"/>
      </w:rPr>
    </w:lvl>
    <w:lvl w:ilvl="1" w:tplc="04190019" w:tentative="1">
      <w:start w:val="1"/>
      <w:numFmt w:val="lowerLetter"/>
      <w:lvlText w:val="%2."/>
      <w:lvlJc w:val="left"/>
      <w:pPr>
        <w:ind w:left="1640" w:hanging="360"/>
      </w:pPr>
      <w:rPr>
        <w:rFonts w:cs="Times New Roman"/>
      </w:rPr>
    </w:lvl>
    <w:lvl w:ilvl="2" w:tplc="0419001B" w:tentative="1">
      <w:start w:val="1"/>
      <w:numFmt w:val="lowerRoman"/>
      <w:lvlText w:val="%3."/>
      <w:lvlJc w:val="right"/>
      <w:pPr>
        <w:ind w:left="2360" w:hanging="180"/>
      </w:pPr>
      <w:rPr>
        <w:rFonts w:cs="Times New Roman"/>
      </w:rPr>
    </w:lvl>
    <w:lvl w:ilvl="3" w:tplc="0419000F" w:tentative="1">
      <w:start w:val="1"/>
      <w:numFmt w:val="decimal"/>
      <w:lvlText w:val="%4."/>
      <w:lvlJc w:val="left"/>
      <w:pPr>
        <w:ind w:left="3080" w:hanging="360"/>
      </w:pPr>
      <w:rPr>
        <w:rFonts w:cs="Times New Roman"/>
      </w:rPr>
    </w:lvl>
    <w:lvl w:ilvl="4" w:tplc="04190019" w:tentative="1">
      <w:start w:val="1"/>
      <w:numFmt w:val="lowerLetter"/>
      <w:lvlText w:val="%5."/>
      <w:lvlJc w:val="left"/>
      <w:pPr>
        <w:ind w:left="3800" w:hanging="360"/>
      </w:pPr>
      <w:rPr>
        <w:rFonts w:cs="Times New Roman"/>
      </w:rPr>
    </w:lvl>
    <w:lvl w:ilvl="5" w:tplc="0419001B" w:tentative="1">
      <w:start w:val="1"/>
      <w:numFmt w:val="lowerRoman"/>
      <w:lvlText w:val="%6."/>
      <w:lvlJc w:val="right"/>
      <w:pPr>
        <w:ind w:left="4520" w:hanging="180"/>
      </w:pPr>
      <w:rPr>
        <w:rFonts w:cs="Times New Roman"/>
      </w:rPr>
    </w:lvl>
    <w:lvl w:ilvl="6" w:tplc="0419000F" w:tentative="1">
      <w:start w:val="1"/>
      <w:numFmt w:val="decimal"/>
      <w:lvlText w:val="%7."/>
      <w:lvlJc w:val="left"/>
      <w:pPr>
        <w:ind w:left="5240" w:hanging="360"/>
      </w:pPr>
      <w:rPr>
        <w:rFonts w:cs="Times New Roman"/>
      </w:rPr>
    </w:lvl>
    <w:lvl w:ilvl="7" w:tplc="04190019" w:tentative="1">
      <w:start w:val="1"/>
      <w:numFmt w:val="lowerLetter"/>
      <w:lvlText w:val="%8."/>
      <w:lvlJc w:val="left"/>
      <w:pPr>
        <w:ind w:left="5960" w:hanging="360"/>
      </w:pPr>
      <w:rPr>
        <w:rFonts w:cs="Times New Roman"/>
      </w:rPr>
    </w:lvl>
    <w:lvl w:ilvl="8" w:tplc="0419001B" w:tentative="1">
      <w:start w:val="1"/>
      <w:numFmt w:val="lowerRoman"/>
      <w:lvlText w:val="%9."/>
      <w:lvlJc w:val="right"/>
      <w:pPr>
        <w:ind w:left="6680" w:hanging="180"/>
      </w:pPr>
      <w:rPr>
        <w:rFonts w:cs="Times New Roman"/>
      </w:rPr>
    </w:lvl>
  </w:abstractNum>
  <w:abstractNum w:abstractNumId="36" w15:restartNumberingAfterBreak="0">
    <w:nsid w:val="6B9F0E52"/>
    <w:multiLevelType w:val="multilevel"/>
    <w:tmpl w:val="0C56B812"/>
    <w:lvl w:ilvl="0">
      <w:start w:val="1"/>
      <w:numFmt w:val="decimal"/>
      <w:lvlText w:val="%1."/>
      <w:lvlJc w:val="left"/>
      <w:pPr>
        <w:ind w:left="1068" w:hanging="360"/>
      </w:pPr>
      <w:rPr>
        <w:rFonts w:cs="Times New Roman" w:hint="default"/>
      </w:rPr>
    </w:lvl>
    <w:lvl w:ilvl="1">
      <w:start w:val="1"/>
      <w:numFmt w:val="decimal"/>
      <w:isLgl/>
      <w:lvlText w:val="%1.%2."/>
      <w:lvlJc w:val="left"/>
      <w:pPr>
        <w:ind w:left="1647" w:hanging="720"/>
      </w:pPr>
      <w:rPr>
        <w:rFonts w:cs="Times New Roman" w:hint="default"/>
      </w:rPr>
    </w:lvl>
    <w:lvl w:ilvl="2">
      <w:start w:val="1"/>
      <w:numFmt w:val="decimal"/>
      <w:isLgl/>
      <w:lvlText w:val="%1.%2.%3."/>
      <w:lvlJc w:val="left"/>
      <w:pPr>
        <w:ind w:left="2007" w:hanging="720"/>
      </w:pPr>
      <w:rPr>
        <w:rFonts w:cs="Times New Roman" w:hint="default"/>
      </w:rPr>
    </w:lvl>
    <w:lvl w:ilvl="3">
      <w:start w:val="1"/>
      <w:numFmt w:val="decimal"/>
      <w:lvlText w:val="%4)"/>
      <w:lvlJc w:val="left"/>
      <w:pPr>
        <w:ind w:left="2727" w:hanging="1080"/>
      </w:pPr>
      <w:rPr>
        <w:rFonts w:cs="Times New Roman" w:hint="default"/>
      </w:rPr>
    </w:lvl>
    <w:lvl w:ilvl="4">
      <w:start w:val="1"/>
      <w:numFmt w:val="decimal"/>
      <w:isLgl/>
      <w:lvlText w:val="%1.%2.%3.%4.%5."/>
      <w:lvlJc w:val="left"/>
      <w:pPr>
        <w:ind w:left="3087" w:hanging="1080"/>
      </w:pPr>
      <w:rPr>
        <w:rFonts w:cs="Times New Roman" w:hint="default"/>
      </w:rPr>
    </w:lvl>
    <w:lvl w:ilvl="5">
      <w:start w:val="1"/>
      <w:numFmt w:val="decimal"/>
      <w:isLgl/>
      <w:lvlText w:val="%1.%2.%3.%4.%5.%6."/>
      <w:lvlJc w:val="left"/>
      <w:pPr>
        <w:ind w:left="3807" w:hanging="1440"/>
      </w:pPr>
      <w:rPr>
        <w:rFonts w:cs="Times New Roman" w:hint="default"/>
      </w:rPr>
    </w:lvl>
    <w:lvl w:ilvl="6">
      <w:start w:val="1"/>
      <w:numFmt w:val="decimal"/>
      <w:isLgl/>
      <w:lvlText w:val="%1.%2.%3.%4.%5.%6.%7."/>
      <w:lvlJc w:val="left"/>
      <w:pPr>
        <w:ind w:left="4527" w:hanging="1800"/>
      </w:pPr>
      <w:rPr>
        <w:rFonts w:cs="Times New Roman" w:hint="default"/>
      </w:rPr>
    </w:lvl>
    <w:lvl w:ilvl="7">
      <w:start w:val="1"/>
      <w:numFmt w:val="decimal"/>
      <w:isLgl/>
      <w:lvlText w:val="%1.%2.%3.%4.%5.%6.%7.%8."/>
      <w:lvlJc w:val="left"/>
      <w:pPr>
        <w:ind w:left="4887" w:hanging="1800"/>
      </w:pPr>
      <w:rPr>
        <w:rFonts w:cs="Times New Roman" w:hint="default"/>
      </w:rPr>
    </w:lvl>
    <w:lvl w:ilvl="8">
      <w:start w:val="1"/>
      <w:numFmt w:val="decimal"/>
      <w:isLgl/>
      <w:lvlText w:val="%1.%2.%3.%4.%5.%6.%7.%8.%9."/>
      <w:lvlJc w:val="left"/>
      <w:pPr>
        <w:ind w:left="5607" w:hanging="2160"/>
      </w:pPr>
      <w:rPr>
        <w:rFonts w:cs="Times New Roman" w:hint="default"/>
      </w:rPr>
    </w:lvl>
  </w:abstractNum>
  <w:abstractNum w:abstractNumId="37" w15:restartNumberingAfterBreak="0">
    <w:nsid w:val="6FF30DD6"/>
    <w:multiLevelType w:val="hybridMultilevel"/>
    <w:tmpl w:val="E062B768"/>
    <w:lvl w:ilvl="0" w:tplc="D7E29B22">
      <w:start w:val="2015"/>
      <w:numFmt w:val="decimal"/>
      <w:lvlText w:val="%1"/>
      <w:lvlJc w:val="left"/>
      <w:pPr>
        <w:ind w:left="1208" w:hanging="576"/>
      </w:pPr>
      <w:rPr>
        <w:rFonts w:ascii="Times New Roman" w:hAnsi="Times New Roman" w:cs="Times New Roman" w:hint="default"/>
        <w:sz w:val="28"/>
      </w:rPr>
    </w:lvl>
    <w:lvl w:ilvl="1" w:tplc="04190019" w:tentative="1">
      <w:start w:val="1"/>
      <w:numFmt w:val="lowerLetter"/>
      <w:lvlText w:val="%2."/>
      <w:lvlJc w:val="left"/>
      <w:pPr>
        <w:ind w:left="1712" w:hanging="360"/>
      </w:pPr>
      <w:rPr>
        <w:rFonts w:cs="Times New Roman"/>
      </w:rPr>
    </w:lvl>
    <w:lvl w:ilvl="2" w:tplc="0419001B" w:tentative="1">
      <w:start w:val="1"/>
      <w:numFmt w:val="lowerRoman"/>
      <w:lvlText w:val="%3."/>
      <w:lvlJc w:val="right"/>
      <w:pPr>
        <w:ind w:left="2432" w:hanging="180"/>
      </w:pPr>
      <w:rPr>
        <w:rFonts w:cs="Times New Roman"/>
      </w:rPr>
    </w:lvl>
    <w:lvl w:ilvl="3" w:tplc="0419000F" w:tentative="1">
      <w:start w:val="1"/>
      <w:numFmt w:val="decimal"/>
      <w:lvlText w:val="%4."/>
      <w:lvlJc w:val="left"/>
      <w:pPr>
        <w:ind w:left="3152" w:hanging="360"/>
      </w:pPr>
      <w:rPr>
        <w:rFonts w:cs="Times New Roman"/>
      </w:rPr>
    </w:lvl>
    <w:lvl w:ilvl="4" w:tplc="04190019" w:tentative="1">
      <w:start w:val="1"/>
      <w:numFmt w:val="lowerLetter"/>
      <w:lvlText w:val="%5."/>
      <w:lvlJc w:val="left"/>
      <w:pPr>
        <w:ind w:left="3872" w:hanging="360"/>
      </w:pPr>
      <w:rPr>
        <w:rFonts w:cs="Times New Roman"/>
      </w:rPr>
    </w:lvl>
    <w:lvl w:ilvl="5" w:tplc="0419001B" w:tentative="1">
      <w:start w:val="1"/>
      <w:numFmt w:val="lowerRoman"/>
      <w:lvlText w:val="%6."/>
      <w:lvlJc w:val="right"/>
      <w:pPr>
        <w:ind w:left="4592" w:hanging="180"/>
      </w:pPr>
      <w:rPr>
        <w:rFonts w:cs="Times New Roman"/>
      </w:rPr>
    </w:lvl>
    <w:lvl w:ilvl="6" w:tplc="0419000F" w:tentative="1">
      <w:start w:val="1"/>
      <w:numFmt w:val="decimal"/>
      <w:lvlText w:val="%7."/>
      <w:lvlJc w:val="left"/>
      <w:pPr>
        <w:ind w:left="5312" w:hanging="360"/>
      </w:pPr>
      <w:rPr>
        <w:rFonts w:cs="Times New Roman"/>
      </w:rPr>
    </w:lvl>
    <w:lvl w:ilvl="7" w:tplc="04190019" w:tentative="1">
      <w:start w:val="1"/>
      <w:numFmt w:val="lowerLetter"/>
      <w:lvlText w:val="%8."/>
      <w:lvlJc w:val="left"/>
      <w:pPr>
        <w:ind w:left="6032" w:hanging="360"/>
      </w:pPr>
      <w:rPr>
        <w:rFonts w:cs="Times New Roman"/>
      </w:rPr>
    </w:lvl>
    <w:lvl w:ilvl="8" w:tplc="0419001B" w:tentative="1">
      <w:start w:val="1"/>
      <w:numFmt w:val="lowerRoman"/>
      <w:lvlText w:val="%9."/>
      <w:lvlJc w:val="right"/>
      <w:pPr>
        <w:ind w:left="6752" w:hanging="180"/>
      </w:pPr>
      <w:rPr>
        <w:rFonts w:cs="Times New Roman"/>
      </w:rPr>
    </w:lvl>
  </w:abstractNum>
  <w:abstractNum w:abstractNumId="38" w15:restartNumberingAfterBreak="0">
    <w:nsid w:val="728C43B7"/>
    <w:multiLevelType w:val="hybridMultilevel"/>
    <w:tmpl w:val="36C6C830"/>
    <w:lvl w:ilvl="0" w:tplc="57F81880">
      <w:start w:val="1"/>
      <w:numFmt w:val="decimal"/>
      <w:lvlText w:val="%1."/>
      <w:lvlJc w:val="left"/>
      <w:pPr>
        <w:ind w:left="920" w:hanging="360"/>
      </w:pPr>
      <w:rPr>
        <w:rFonts w:hint="default"/>
      </w:rPr>
    </w:lvl>
    <w:lvl w:ilvl="1" w:tplc="04190019" w:tentative="1">
      <w:start w:val="1"/>
      <w:numFmt w:val="lowerLetter"/>
      <w:lvlText w:val="%2."/>
      <w:lvlJc w:val="left"/>
      <w:pPr>
        <w:ind w:left="1640" w:hanging="360"/>
      </w:pPr>
    </w:lvl>
    <w:lvl w:ilvl="2" w:tplc="0419001B" w:tentative="1">
      <w:start w:val="1"/>
      <w:numFmt w:val="lowerRoman"/>
      <w:lvlText w:val="%3."/>
      <w:lvlJc w:val="right"/>
      <w:pPr>
        <w:ind w:left="2360" w:hanging="180"/>
      </w:pPr>
    </w:lvl>
    <w:lvl w:ilvl="3" w:tplc="0419000F" w:tentative="1">
      <w:start w:val="1"/>
      <w:numFmt w:val="decimal"/>
      <w:lvlText w:val="%4."/>
      <w:lvlJc w:val="left"/>
      <w:pPr>
        <w:ind w:left="3080" w:hanging="360"/>
      </w:pPr>
    </w:lvl>
    <w:lvl w:ilvl="4" w:tplc="04190019" w:tentative="1">
      <w:start w:val="1"/>
      <w:numFmt w:val="lowerLetter"/>
      <w:lvlText w:val="%5."/>
      <w:lvlJc w:val="left"/>
      <w:pPr>
        <w:ind w:left="3800" w:hanging="360"/>
      </w:pPr>
    </w:lvl>
    <w:lvl w:ilvl="5" w:tplc="0419001B" w:tentative="1">
      <w:start w:val="1"/>
      <w:numFmt w:val="lowerRoman"/>
      <w:lvlText w:val="%6."/>
      <w:lvlJc w:val="right"/>
      <w:pPr>
        <w:ind w:left="4520" w:hanging="180"/>
      </w:pPr>
    </w:lvl>
    <w:lvl w:ilvl="6" w:tplc="0419000F" w:tentative="1">
      <w:start w:val="1"/>
      <w:numFmt w:val="decimal"/>
      <w:lvlText w:val="%7."/>
      <w:lvlJc w:val="left"/>
      <w:pPr>
        <w:ind w:left="5240" w:hanging="360"/>
      </w:pPr>
    </w:lvl>
    <w:lvl w:ilvl="7" w:tplc="04190019" w:tentative="1">
      <w:start w:val="1"/>
      <w:numFmt w:val="lowerLetter"/>
      <w:lvlText w:val="%8."/>
      <w:lvlJc w:val="left"/>
      <w:pPr>
        <w:ind w:left="5960" w:hanging="360"/>
      </w:pPr>
    </w:lvl>
    <w:lvl w:ilvl="8" w:tplc="0419001B" w:tentative="1">
      <w:start w:val="1"/>
      <w:numFmt w:val="lowerRoman"/>
      <w:lvlText w:val="%9."/>
      <w:lvlJc w:val="right"/>
      <w:pPr>
        <w:ind w:left="6680" w:hanging="180"/>
      </w:pPr>
    </w:lvl>
  </w:abstractNum>
  <w:abstractNum w:abstractNumId="39" w15:restartNumberingAfterBreak="0">
    <w:nsid w:val="734A35D2"/>
    <w:multiLevelType w:val="hybridMultilevel"/>
    <w:tmpl w:val="D2FCA7DA"/>
    <w:lvl w:ilvl="0" w:tplc="EEAE51BC">
      <w:start w:val="1"/>
      <w:numFmt w:val="decimal"/>
      <w:lvlText w:val="%1."/>
      <w:lvlJc w:val="left"/>
      <w:pPr>
        <w:ind w:left="360" w:hanging="360"/>
      </w:pPr>
      <w:rPr>
        <w:rFonts w:hint="default"/>
        <w:color w:val="auto"/>
      </w:rPr>
    </w:lvl>
    <w:lvl w:ilvl="1" w:tplc="04190019" w:tentative="1">
      <w:start w:val="1"/>
      <w:numFmt w:val="lowerLetter"/>
      <w:lvlText w:val="%2."/>
      <w:lvlJc w:val="left"/>
      <w:pPr>
        <w:ind w:left="711" w:hanging="360"/>
      </w:pPr>
    </w:lvl>
    <w:lvl w:ilvl="2" w:tplc="0419001B" w:tentative="1">
      <w:start w:val="1"/>
      <w:numFmt w:val="lowerRoman"/>
      <w:lvlText w:val="%3."/>
      <w:lvlJc w:val="right"/>
      <w:pPr>
        <w:ind w:left="1431" w:hanging="180"/>
      </w:pPr>
    </w:lvl>
    <w:lvl w:ilvl="3" w:tplc="0419000F" w:tentative="1">
      <w:start w:val="1"/>
      <w:numFmt w:val="decimal"/>
      <w:lvlText w:val="%4."/>
      <w:lvlJc w:val="left"/>
      <w:pPr>
        <w:ind w:left="2151" w:hanging="360"/>
      </w:pPr>
    </w:lvl>
    <w:lvl w:ilvl="4" w:tplc="04190019" w:tentative="1">
      <w:start w:val="1"/>
      <w:numFmt w:val="lowerLetter"/>
      <w:lvlText w:val="%5."/>
      <w:lvlJc w:val="left"/>
      <w:pPr>
        <w:ind w:left="2871" w:hanging="360"/>
      </w:pPr>
    </w:lvl>
    <w:lvl w:ilvl="5" w:tplc="0419001B" w:tentative="1">
      <w:start w:val="1"/>
      <w:numFmt w:val="lowerRoman"/>
      <w:lvlText w:val="%6."/>
      <w:lvlJc w:val="right"/>
      <w:pPr>
        <w:ind w:left="3591" w:hanging="180"/>
      </w:pPr>
    </w:lvl>
    <w:lvl w:ilvl="6" w:tplc="0419000F" w:tentative="1">
      <w:start w:val="1"/>
      <w:numFmt w:val="decimal"/>
      <w:lvlText w:val="%7."/>
      <w:lvlJc w:val="left"/>
      <w:pPr>
        <w:ind w:left="4311" w:hanging="360"/>
      </w:pPr>
    </w:lvl>
    <w:lvl w:ilvl="7" w:tplc="04190019" w:tentative="1">
      <w:start w:val="1"/>
      <w:numFmt w:val="lowerLetter"/>
      <w:lvlText w:val="%8."/>
      <w:lvlJc w:val="left"/>
      <w:pPr>
        <w:ind w:left="5031" w:hanging="360"/>
      </w:pPr>
    </w:lvl>
    <w:lvl w:ilvl="8" w:tplc="0419001B" w:tentative="1">
      <w:start w:val="1"/>
      <w:numFmt w:val="lowerRoman"/>
      <w:lvlText w:val="%9."/>
      <w:lvlJc w:val="right"/>
      <w:pPr>
        <w:ind w:left="5751" w:hanging="180"/>
      </w:pPr>
    </w:lvl>
  </w:abstractNum>
  <w:abstractNum w:abstractNumId="40" w15:restartNumberingAfterBreak="0">
    <w:nsid w:val="75296F82"/>
    <w:multiLevelType w:val="hybridMultilevel"/>
    <w:tmpl w:val="3A16DC2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75A0EE4"/>
    <w:multiLevelType w:val="hybridMultilevel"/>
    <w:tmpl w:val="FF74B602"/>
    <w:lvl w:ilvl="0" w:tplc="04190001">
      <w:start w:val="1"/>
      <w:numFmt w:val="bullet"/>
      <w:lvlText w:val=""/>
      <w:lvlJc w:val="left"/>
      <w:pPr>
        <w:tabs>
          <w:tab w:val="num" w:pos="1230"/>
        </w:tabs>
        <w:ind w:left="1230" w:hanging="360"/>
      </w:pPr>
      <w:rPr>
        <w:rFonts w:ascii="Symbol" w:hAnsi="Symbol" w:hint="default"/>
      </w:rPr>
    </w:lvl>
    <w:lvl w:ilvl="1" w:tplc="04190003" w:tentative="1">
      <w:start w:val="1"/>
      <w:numFmt w:val="bullet"/>
      <w:lvlText w:val="o"/>
      <w:lvlJc w:val="left"/>
      <w:pPr>
        <w:tabs>
          <w:tab w:val="num" w:pos="1950"/>
        </w:tabs>
        <w:ind w:left="1950" w:hanging="360"/>
      </w:pPr>
      <w:rPr>
        <w:rFonts w:ascii="Courier New" w:hAnsi="Courier New" w:hint="default"/>
      </w:rPr>
    </w:lvl>
    <w:lvl w:ilvl="2" w:tplc="04190005" w:tentative="1">
      <w:start w:val="1"/>
      <w:numFmt w:val="bullet"/>
      <w:lvlText w:val=""/>
      <w:lvlJc w:val="left"/>
      <w:pPr>
        <w:tabs>
          <w:tab w:val="num" w:pos="2670"/>
        </w:tabs>
        <w:ind w:left="2670" w:hanging="360"/>
      </w:pPr>
      <w:rPr>
        <w:rFonts w:ascii="Wingdings" w:hAnsi="Wingdings" w:hint="default"/>
      </w:rPr>
    </w:lvl>
    <w:lvl w:ilvl="3" w:tplc="04190001" w:tentative="1">
      <w:start w:val="1"/>
      <w:numFmt w:val="bullet"/>
      <w:lvlText w:val=""/>
      <w:lvlJc w:val="left"/>
      <w:pPr>
        <w:tabs>
          <w:tab w:val="num" w:pos="3390"/>
        </w:tabs>
        <w:ind w:left="3390" w:hanging="360"/>
      </w:pPr>
      <w:rPr>
        <w:rFonts w:ascii="Symbol" w:hAnsi="Symbol" w:hint="default"/>
      </w:rPr>
    </w:lvl>
    <w:lvl w:ilvl="4" w:tplc="04190003" w:tentative="1">
      <w:start w:val="1"/>
      <w:numFmt w:val="bullet"/>
      <w:lvlText w:val="o"/>
      <w:lvlJc w:val="left"/>
      <w:pPr>
        <w:tabs>
          <w:tab w:val="num" w:pos="4110"/>
        </w:tabs>
        <w:ind w:left="4110" w:hanging="360"/>
      </w:pPr>
      <w:rPr>
        <w:rFonts w:ascii="Courier New" w:hAnsi="Courier New" w:hint="default"/>
      </w:rPr>
    </w:lvl>
    <w:lvl w:ilvl="5" w:tplc="04190005" w:tentative="1">
      <w:start w:val="1"/>
      <w:numFmt w:val="bullet"/>
      <w:lvlText w:val=""/>
      <w:lvlJc w:val="left"/>
      <w:pPr>
        <w:tabs>
          <w:tab w:val="num" w:pos="4830"/>
        </w:tabs>
        <w:ind w:left="4830" w:hanging="360"/>
      </w:pPr>
      <w:rPr>
        <w:rFonts w:ascii="Wingdings" w:hAnsi="Wingdings" w:hint="default"/>
      </w:rPr>
    </w:lvl>
    <w:lvl w:ilvl="6" w:tplc="04190001" w:tentative="1">
      <w:start w:val="1"/>
      <w:numFmt w:val="bullet"/>
      <w:lvlText w:val=""/>
      <w:lvlJc w:val="left"/>
      <w:pPr>
        <w:tabs>
          <w:tab w:val="num" w:pos="5550"/>
        </w:tabs>
        <w:ind w:left="5550" w:hanging="360"/>
      </w:pPr>
      <w:rPr>
        <w:rFonts w:ascii="Symbol" w:hAnsi="Symbol" w:hint="default"/>
      </w:rPr>
    </w:lvl>
    <w:lvl w:ilvl="7" w:tplc="04190003" w:tentative="1">
      <w:start w:val="1"/>
      <w:numFmt w:val="bullet"/>
      <w:lvlText w:val="o"/>
      <w:lvlJc w:val="left"/>
      <w:pPr>
        <w:tabs>
          <w:tab w:val="num" w:pos="6270"/>
        </w:tabs>
        <w:ind w:left="6270" w:hanging="360"/>
      </w:pPr>
      <w:rPr>
        <w:rFonts w:ascii="Courier New" w:hAnsi="Courier New" w:hint="default"/>
      </w:rPr>
    </w:lvl>
    <w:lvl w:ilvl="8" w:tplc="04190005" w:tentative="1">
      <w:start w:val="1"/>
      <w:numFmt w:val="bullet"/>
      <w:lvlText w:val=""/>
      <w:lvlJc w:val="left"/>
      <w:pPr>
        <w:tabs>
          <w:tab w:val="num" w:pos="6990"/>
        </w:tabs>
        <w:ind w:left="6990" w:hanging="360"/>
      </w:pPr>
      <w:rPr>
        <w:rFonts w:ascii="Wingdings" w:hAnsi="Wingdings" w:hint="default"/>
      </w:rPr>
    </w:lvl>
  </w:abstractNum>
  <w:num w:numId="1">
    <w:abstractNumId w:val="24"/>
  </w:num>
  <w:num w:numId="2">
    <w:abstractNumId w:val="16"/>
  </w:num>
  <w:num w:numId="3">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0"/>
  </w:num>
  <w:num w:numId="5">
    <w:abstractNumId w:val="28"/>
  </w:num>
  <w:num w:numId="6">
    <w:abstractNumId w:val="23"/>
  </w:num>
  <w:num w:numId="7">
    <w:abstractNumId w:val="40"/>
  </w:num>
  <w:num w:numId="8">
    <w:abstractNumId w:val="27"/>
  </w:num>
  <w:num w:numId="9">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 w:numId="22">
    <w:abstractNumId w:val="12"/>
  </w:num>
  <w:num w:numId="23">
    <w:abstractNumId w:val="32"/>
  </w:num>
  <w:num w:numId="24">
    <w:abstractNumId w:val="20"/>
  </w:num>
  <w:num w:numId="25">
    <w:abstractNumId w:val="10"/>
  </w:num>
  <w:num w:numId="26">
    <w:abstractNumId w:val="15"/>
  </w:num>
  <w:num w:numId="27">
    <w:abstractNumId w:val="25"/>
  </w:num>
  <w:num w:numId="28">
    <w:abstractNumId w:val="37"/>
  </w:num>
  <w:num w:numId="29">
    <w:abstractNumId w:val="19"/>
  </w:num>
  <w:num w:numId="30">
    <w:abstractNumId w:val="33"/>
  </w:num>
  <w:num w:numId="31">
    <w:abstractNumId w:val="21"/>
  </w:num>
  <w:num w:numId="32">
    <w:abstractNumId w:val="35"/>
  </w:num>
  <w:num w:numId="33">
    <w:abstractNumId w:val="18"/>
  </w:num>
  <w:num w:numId="34">
    <w:abstractNumId w:val="17"/>
  </w:num>
  <w:num w:numId="35">
    <w:abstractNumId w:val="13"/>
  </w:num>
  <w:num w:numId="36">
    <w:abstractNumId w:val="34"/>
  </w:num>
  <w:num w:numId="37">
    <w:abstractNumId w:val="38"/>
  </w:num>
  <w:num w:numId="38">
    <w:abstractNumId w:val="1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9"/>
  </w:num>
  <w:num w:numId="40">
    <w:abstractNumId w:val="14"/>
  </w:num>
  <w:num w:numId="41">
    <w:abstractNumId w:val="36"/>
  </w:num>
  <w:num w:numId="42">
    <w:abstractNumId w:val="31"/>
  </w:num>
  <w:num w:numId="4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00E9"/>
    <w:rsid w:val="00000040"/>
    <w:rsid w:val="00000B0C"/>
    <w:rsid w:val="00001619"/>
    <w:rsid w:val="00003BE8"/>
    <w:rsid w:val="0000530B"/>
    <w:rsid w:val="000057CA"/>
    <w:rsid w:val="00010582"/>
    <w:rsid w:val="00010696"/>
    <w:rsid w:val="00011798"/>
    <w:rsid w:val="00012360"/>
    <w:rsid w:val="000130B8"/>
    <w:rsid w:val="000135BD"/>
    <w:rsid w:val="000145A8"/>
    <w:rsid w:val="00014A97"/>
    <w:rsid w:val="000160B6"/>
    <w:rsid w:val="000164D8"/>
    <w:rsid w:val="0001664E"/>
    <w:rsid w:val="00016E6A"/>
    <w:rsid w:val="00017835"/>
    <w:rsid w:val="00017D0F"/>
    <w:rsid w:val="00020CB5"/>
    <w:rsid w:val="00021A51"/>
    <w:rsid w:val="0002339A"/>
    <w:rsid w:val="00025626"/>
    <w:rsid w:val="000256F8"/>
    <w:rsid w:val="000273EB"/>
    <w:rsid w:val="00027CCA"/>
    <w:rsid w:val="000305F1"/>
    <w:rsid w:val="00030F91"/>
    <w:rsid w:val="00032796"/>
    <w:rsid w:val="00032A18"/>
    <w:rsid w:val="000348CA"/>
    <w:rsid w:val="000349CC"/>
    <w:rsid w:val="000366FB"/>
    <w:rsid w:val="00041009"/>
    <w:rsid w:val="00042F80"/>
    <w:rsid w:val="0004359A"/>
    <w:rsid w:val="00043A01"/>
    <w:rsid w:val="000445B8"/>
    <w:rsid w:val="00046388"/>
    <w:rsid w:val="00050FCF"/>
    <w:rsid w:val="00051AB7"/>
    <w:rsid w:val="00052E14"/>
    <w:rsid w:val="000566B5"/>
    <w:rsid w:val="000566BE"/>
    <w:rsid w:val="00064A6E"/>
    <w:rsid w:val="00067884"/>
    <w:rsid w:val="00067F90"/>
    <w:rsid w:val="00074E36"/>
    <w:rsid w:val="00081C36"/>
    <w:rsid w:val="00085105"/>
    <w:rsid w:val="00085B15"/>
    <w:rsid w:val="00086340"/>
    <w:rsid w:val="00087377"/>
    <w:rsid w:val="00087869"/>
    <w:rsid w:val="00092514"/>
    <w:rsid w:val="00094B4A"/>
    <w:rsid w:val="00094DBC"/>
    <w:rsid w:val="00095AAC"/>
    <w:rsid w:val="00095B1F"/>
    <w:rsid w:val="00096E23"/>
    <w:rsid w:val="00096E6B"/>
    <w:rsid w:val="000A0C00"/>
    <w:rsid w:val="000A465E"/>
    <w:rsid w:val="000A4E61"/>
    <w:rsid w:val="000A7481"/>
    <w:rsid w:val="000A7B4B"/>
    <w:rsid w:val="000B1C75"/>
    <w:rsid w:val="000B54DD"/>
    <w:rsid w:val="000B5CA9"/>
    <w:rsid w:val="000B6EDA"/>
    <w:rsid w:val="000B7CB7"/>
    <w:rsid w:val="000C0D79"/>
    <w:rsid w:val="000C1243"/>
    <w:rsid w:val="000C17DE"/>
    <w:rsid w:val="000C5A5B"/>
    <w:rsid w:val="000C6F51"/>
    <w:rsid w:val="000C70F1"/>
    <w:rsid w:val="000D0664"/>
    <w:rsid w:val="000D0AA5"/>
    <w:rsid w:val="000D16DA"/>
    <w:rsid w:val="000D1FC4"/>
    <w:rsid w:val="000D3422"/>
    <w:rsid w:val="000D35AB"/>
    <w:rsid w:val="000D3AFC"/>
    <w:rsid w:val="000D59A1"/>
    <w:rsid w:val="000D5EC4"/>
    <w:rsid w:val="000D6978"/>
    <w:rsid w:val="000D712A"/>
    <w:rsid w:val="000D750D"/>
    <w:rsid w:val="000E1305"/>
    <w:rsid w:val="000E1FD7"/>
    <w:rsid w:val="000E4DBF"/>
    <w:rsid w:val="000F06AA"/>
    <w:rsid w:val="000F0AB7"/>
    <w:rsid w:val="000F11AD"/>
    <w:rsid w:val="000F1D41"/>
    <w:rsid w:val="000F2B17"/>
    <w:rsid w:val="000F329C"/>
    <w:rsid w:val="000F3D2E"/>
    <w:rsid w:val="000F3FC1"/>
    <w:rsid w:val="000F6396"/>
    <w:rsid w:val="000F7C20"/>
    <w:rsid w:val="00100EB8"/>
    <w:rsid w:val="00100FD1"/>
    <w:rsid w:val="0010140D"/>
    <w:rsid w:val="0010147B"/>
    <w:rsid w:val="00102596"/>
    <w:rsid w:val="00102B04"/>
    <w:rsid w:val="00103E6B"/>
    <w:rsid w:val="0010418E"/>
    <w:rsid w:val="00104911"/>
    <w:rsid w:val="00105248"/>
    <w:rsid w:val="001073DE"/>
    <w:rsid w:val="00112E4B"/>
    <w:rsid w:val="0011402E"/>
    <w:rsid w:val="00114C0D"/>
    <w:rsid w:val="00120309"/>
    <w:rsid w:val="00122BCE"/>
    <w:rsid w:val="001235BC"/>
    <w:rsid w:val="001238F4"/>
    <w:rsid w:val="00123F8F"/>
    <w:rsid w:val="0012667A"/>
    <w:rsid w:val="00126E0A"/>
    <w:rsid w:val="001277D9"/>
    <w:rsid w:val="00130002"/>
    <w:rsid w:val="001300EF"/>
    <w:rsid w:val="00131140"/>
    <w:rsid w:val="0013169E"/>
    <w:rsid w:val="00133360"/>
    <w:rsid w:val="001373C0"/>
    <w:rsid w:val="001400F5"/>
    <w:rsid w:val="00141437"/>
    <w:rsid w:val="00143B86"/>
    <w:rsid w:val="00145918"/>
    <w:rsid w:val="00146242"/>
    <w:rsid w:val="0015197F"/>
    <w:rsid w:val="001538AE"/>
    <w:rsid w:val="00156AA5"/>
    <w:rsid w:val="00157B9D"/>
    <w:rsid w:val="0016212D"/>
    <w:rsid w:val="001671C0"/>
    <w:rsid w:val="00167885"/>
    <w:rsid w:val="00171E90"/>
    <w:rsid w:val="0017413E"/>
    <w:rsid w:val="00174FE4"/>
    <w:rsid w:val="00175BDF"/>
    <w:rsid w:val="001762BB"/>
    <w:rsid w:val="00176638"/>
    <w:rsid w:val="0018010F"/>
    <w:rsid w:val="001814E6"/>
    <w:rsid w:val="001823E5"/>
    <w:rsid w:val="00182690"/>
    <w:rsid w:val="00183801"/>
    <w:rsid w:val="00185B27"/>
    <w:rsid w:val="001934C0"/>
    <w:rsid w:val="00193DB7"/>
    <w:rsid w:val="001954FA"/>
    <w:rsid w:val="00195799"/>
    <w:rsid w:val="00195AAE"/>
    <w:rsid w:val="001A0B6A"/>
    <w:rsid w:val="001A19D3"/>
    <w:rsid w:val="001A25D2"/>
    <w:rsid w:val="001A4182"/>
    <w:rsid w:val="001A42C3"/>
    <w:rsid w:val="001A44EB"/>
    <w:rsid w:val="001A493B"/>
    <w:rsid w:val="001A56B6"/>
    <w:rsid w:val="001A670E"/>
    <w:rsid w:val="001A6CC1"/>
    <w:rsid w:val="001A72EF"/>
    <w:rsid w:val="001B0106"/>
    <w:rsid w:val="001B0EFA"/>
    <w:rsid w:val="001B10D6"/>
    <w:rsid w:val="001B1BA4"/>
    <w:rsid w:val="001B344E"/>
    <w:rsid w:val="001B3CA9"/>
    <w:rsid w:val="001B3F57"/>
    <w:rsid w:val="001B423D"/>
    <w:rsid w:val="001B51CE"/>
    <w:rsid w:val="001B52B4"/>
    <w:rsid w:val="001B6026"/>
    <w:rsid w:val="001B6EB6"/>
    <w:rsid w:val="001B7C6C"/>
    <w:rsid w:val="001C41AB"/>
    <w:rsid w:val="001D150E"/>
    <w:rsid w:val="001D1624"/>
    <w:rsid w:val="001D4477"/>
    <w:rsid w:val="001D51A2"/>
    <w:rsid w:val="001D5B2D"/>
    <w:rsid w:val="001D70FA"/>
    <w:rsid w:val="001E09A2"/>
    <w:rsid w:val="001E13CB"/>
    <w:rsid w:val="001E1B85"/>
    <w:rsid w:val="001E1EDB"/>
    <w:rsid w:val="001E360A"/>
    <w:rsid w:val="001E3C1D"/>
    <w:rsid w:val="001E3CC2"/>
    <w:rsid w:val="001E5B10"/>
    <w:rsid w:val="001E5EB7"/>
    <w:rsid w:val="001E617D"/>
    <w:rsid w:val="001E61F1"/>
    <w:rsid w:val="001E6C04"/>
    <w:rsid w:val="001E6CD2"/>
    <w:rsid w:val="001F08E5"/>
    <w:rsid w:val="001F1BF8"/>
    <w:rsid w:val="001F21E0"/>
    <w:rsid w:val="001F4BD5"/>
    <w:rsid w:val="001F5A8A"/>
    <w:rsid w:val="001F5F13"/>
    <w:rsid w:val="002009AF"/>
    <w:rsid w:val="002022F9"/>
    <w:rsid w:val="00205170"/>
    <w:rsid w:val="00206527"/>
    <w:rsid w:val="00207298"/>
    <w:rsid w:val="002076FE"/>
    <w:rsid w:val="00210FFC"/>
    <w:rsid w:val="00211B26"/>
    <w:rsid w:val="002127D3"/>
    <w:rsid w:val="00212FBC"/>
    <w:rsid w:val="00216112"/>
    <w:rsid w:val="00216C61"/>
    <w:rsid w:val="002211AA"/>
    <w:rsid w:val="00221233"/>
    <w:rsid w:val="00221BD1"/>
    <w:rsid w:val="0022281B"/>
    <w:rsid w:val="00223331"/>
    <w:rsid w:val="002233A2"/>
    <w:rsid w:val="00223CD5"/>
    <w:rsid w:val="00224102"/>
    <w:rsid w:val="002243C1"/>
    <w:rsid w:val="002248F2"/>
    <w:rsid w:val="00224DDC"/>
    <w:rsid w:val="00227229"/>
    <w:rsid w:val="0023258D"/>
    <w:rsid w:val="0023395A"/>
    <w:rsid w:val="00233C11"/>
    <w:rsid w:val="002345E0"/>
    <w:rsid w:val="00236982"/>
    <w:rsid w:val="00241D69"/>
    <w:rsid w:val="00242C9B"/>
    <w:rsid w:val="002434EB"/>
    <w:rsid w:val="002443E2"/>
    <w:rsid w:val="00244917"/>
    <w:rsid w:val="00244A32"/>
    <w:rsid w:val="00247BD9"/>
    <w:rsid w:val="0025026A"/>
    <w:rsid w:val="002509C3"/>
    <w:rsid w:val="00250FF5"/>
    <w:rsid w:val="00252480"/>
    <w:rsid w:val="00252ACE"/>
    <w:rsid w:val="0025361A"/>
    <w:rsid w:val="002544FC"/>
    <w:rsid w:val="0025567E"/>
    <w:rsid w:val="00256826"/>
    <w:rsid w:val="0025770B"/>
    <w:rsid w:val="002608CF"/>
    <w:rsid w:val="00261260"/>
    <w:rsid w:val="00262B09"/>
    <w:rsid w:val="0026458C"/>
    <w:rsid w:val="0026652C"/>
    <w:rsid w:val="002703E9"/>
    <w:rsid w:val="002718AC"/>
    <w:rsid w:val="00273293"/>
    <w:rsid w:val="00273571"/>
    <w:rsid w:val="00273DDA"/>
    <w:rsid w:val="00274563"/>
    <w:rsid w:val="002824F4"/>
    <w:rsid w:val="0028772B"/>
    <w:rsid w:val="00290B5E"/>
    <w:rsid w:val="00290FB3"/>
    <w:rsid w:val="00291C5E"/>
    <w:rsid w:val="0029252C"/>
    <w:rsid w:val="00294489"/>
    <w:rsid w:val="00294AB4"/>
    <w:rsid w:val="0029598F"/>
    <w:rsid w:val="002A2A19"/>
    <w:rsid w:val="002A366C"/>
    <w:rsid w:val="002A41E0"/>
    <w:rsid w:val="002A5990"/>
    <w:rsid w:val="002A5FD8"/>
    <w:rsid w:val="002A7541"/>
    <w:rsid w:val="002B052C"/>
    <w:rsid w:val="002B163C"/>
    <w:rsid w:val="002B3E09"/>
    <w:rsid w:val="002B4647"/>
    <w:rsid w:val="002C01C2"/>
    <w:rsid w:val="002C02A4"/>
    <w:rsid w:val="002C1268"/>
    <w:rsid w:val="002C5678"/>
    <w:rsid w:val="002D0BEB"/>
    <w:rsid w:val="002D1600"/>
    <w:rsid w:val="002D1701"/>
    <w:rsid w:val="002D353C"/>
    <w:rsid w:val="002D3AF1"/>
    <w:rsid w:val="002D538A"/>
    <w:rsid w:val="002D73F8"/>
    <w:rsid w:val="002E099C"/>
    <w:rsid w:val="002E0D48"/>
    <w:rsid w:val="002E0EF2"/>
    <w:rsid w:val="002E377A"/>
    <w:rsid w:val="002E6F26"/>
    <w:rsid w:val="002F01DE"/>
    <w:rsid w:val="002F0ABA"/>
    <w:rsid w:val="002F13AA"/>
    <w:rsid w:val="002F1A31"/>
    <w:rsid w:val="002F263E"/>
    <w:rsid w:val="002F4513"/>
    <w:rsid w:val="002F65BC"/>
    <w:rsid w:val="002F7FC8"/>
    <w:rsid w:val="003028FC"/>
    <w:rsid w:val="00302CF3"/>
    <w:rsid w:val="003066E2"/>
    <w:rsid w:val="003066FA"/>
    <w:rsid w:val="00306B50"/>
    <w:rsid w:val="0030799D"/>
    <w:rsid w:val="0031039A"/>
    <w:rsid w:val="0031059C"/>
    <w:rsid w:val="003112F5"/>
    <w:rsid w:val="00312BE0"/>
    <w:rsid w:val="00313353"/>
    <w:rsid w:val="0031377A"/>
    <w:rsid w:val="00313CA4"/>
    <w:rsid w:val="003148C9"/>
    <w:rsid w:val="00316418"/>
    <w:rsid w:val="003164AD"/>
    <w:rsid w:val="003174E6"/>
    <w:rsid w:val="0032161F"/>
    <w:rsid w:val="00321A02"/>
    <w:rsid w:val="003225C0"/>
    <w:rsid w:val="0032496E"/>
    <w:rsid w:val="00324D3E"/>
    <w:rsid w:val="00330D1D"/>
    <w:rsid w:val="0033137D"/>
    <w:rsid w:val="003317FA"/>
    <w:rsid w:val="00332470"/>
    <w:rsid w:val="00334E9F"/>
    <w:rsid w:val="0034204F"/>
    <w:rsid w:val="00352B8E"/>
    <w:rsid w:val="00353E3C"/>
    <w:rsid w:val="0035764E"/>
    <w:rsid w:val="00362956"/>
    <w:rsid w:val="00362A47"/>
    <w:rsid w:val="00362F73"/>
    <w:rsid w:val="00363311"/>
    <w:rsid w:val="003636EA"/>
    <w:rsid w:val="003645E9"/>
    <w:rsid w:val="0036630F"/>
    <w:rsid w:val="003666D8"/>
    <w:rsid w:val="00366AE1"/>
    <w:rsid w:val="00366E2A"/>
    <w:rsid w:val="00372A54"/>
    <w:rsid w:val="003740E3"/>
    <w:rsid w:val="0037480E"/>
    <w:rsid w:val="00382E14"/>
    <w:rsid w:val="003845F9"/>
    <w:rsid w:val="00384724"/>
    <w:rsid w:val="003871FE"/>
    <w:rsid w:val="0038773E"/>
    <w:rsid w:val="003940EB"/>
    <w:rsid w:val="00395207"/>
    <w:rsid w:val="00395E27"/>
    <w:rsid w:val="00396EA7"/>
    <w:rsid w:val="003972C8"/>
    <w:rsid w:val="00397EA0"/>
    <w:rsid w:val="003A1CA8"/>
    <w:rsid w:val="003A5651"/>
    <w:rsid w:val="003A5801"/>
    <w:rsid w:val="003A5DBF"/>
    <w:rsid w:val="003A64C1"/>
    <w:rsid w:val="003B00ED"/>
    <w:rsid w:val="003B03FF"/>
    <w:rsid w:val="003B0EC2"/>
    <w:rsid w:val="003B1659"/>
    <w:rsid w:val="003B1F0C"/>
    <w:rsid w:val="003B4D7E"/>
    <w:rsid w:val="003B6CFF"/>
    <w:rsid w:val="003B7390"/>
    <w:rsid w:val="003B7945"/>
    <w:rsid w:val="003C1651"/>
    <w:rsid w:val="003C1F5D"/>
    <w:rsid w:val="003C2AA0"/>
    <w:rsid w:val="003C2ED1"/>
    <w:rsid w:val="003C3F8A"/>
    <w:rsid w:val="003C4B50"/>
    <w:rsid w:val="003C5939"/>
    <w:rsid w:val="003C7B54"/>
    <w:rsid w:val="003D11C6"/>
    <w:rsid w:val="003D16FF"/>
    <w:rsid w:val="003D5AA4"/>
    <w:rsid w:val="003D6BAA"/>
    <w:rsid w:val="003D751C"/>
    <w:rsid w:val="003D78F5"/>
    <w:rsid w:val="003E1B9D"/>
    <w:rsid w:val="003E3373"/>
    <w:rsid w:val="003E3ECB"/>
    <w:rsid w:val="003E51D3"/>
    <w:rsid w:val="003E6246"/>
    <w:rsid w:val="003E627C"/>
    <w:rsid w:val="003E6576"/>
    <w:rsid w:val="003F1C8A"/>
    <w:rsid w:val="003F34B2"/>
    <w:rsid w:val="003F3543"/>
    <w:rsid w:val="003F36E0"/>
    <w:rsid w:val="003F5E78"/>
    <w:rsid w:val="00400619"/>
    <w:rsid w:val="0040770C"/>
    <w:rsid w:val="0041012A"/>
    <w:rsid w:val="0041173A"/>
    <w:rsid w:val="00412E06"/>
    <w:rsid w:val="00413306"/>
    <w:rsid w:val="00413DCC"/>
    <w:rsid w:val="00414AD7"/>
    <w:rsid w:val="00414BB4"/>
    <w:rsid w:val="00415897"/>
    <w:rsid w:val="0041736E"/>
    <w:rsid w:val="004178E8"/>
    <w:rsid w:val="00420469"/>
    <w:rsid w:val="004211BB"/>
    <w:rsid w:val="00421F59"/>
    <w:rsid w:val="00424652"/>
    <w:rsid w:val="00424D24"/>
    <w:rsid w:val="00426EE0"/>
    <w:rsid w:val="00430A33"/>
    <w:rsid w:val="00434117"/>
    <w:rsid w:val="004346D5"/>
    <w:rsid w:val="0043559E"/>
    <w:rsid w:val="00437B73"/>
    <w:rsid w:val="00440D34"/>
    <w:rsid w:val="00444AD1"/>
    <w:rsid w:val="004463F0"/>
    <w:rsid w:val="00447131"/>
    <w:rsid w:val="00447824"/>
    <w:rsid w:val="00447B6C"/>
    <w:rsid w:val="00451DC2"/>
    <w:rsid w:val="00453234"/>
    <w:rsid w:val="00454D03"/>
    <w:rsid w:val="00455E0A"/>
    <w:rsid w:val="0045675D"/>
    <w:rsid w:val="00456817"/>
    <w:rsid w:val="00456A74"/>
    <w:rsid w:val="00460D70"/>
    <w:rsid w:val="0046290A"/>
    <w:rsid w:val="00463245"/>
    <w:rsid w:val="0046379E"/>
    <w:rsid w:val="00466988"/>
    <w:rsid w:val="00470B25"/>
    <w:rsid w:val="00471018"/>
    <w:rsid w:val="00471797"/>
    <w:rsid w:val="00471AAC"/>
    <w:rsid w:val="004738C8"/>
    <w:rsid w:val="00473B29"/>
    <w:rsid w:val="00476349"/>
    <w:rsid w:val="00476414"/>
    <w:rsid w:val="00476C7F"/>
    <w:rsid w:val="00477A98"/>
    <w:rsid w:val="00481886"/>
    <w:rsid w:val="004870D7"/>
    <w:rsid w:val="004870DD"/>
    <w:rsid w:val="004873DB"/>
    <w:rsid w:val="00490D79"/>
    <w:rsid w:val="004910D6"/>
    <w:rsid w:val="00491682"/>
    <w:rsid w:val="00491760"/>
    <w:rsid w:val="004918A8"/>
    <w:rsid w:val="00493138"/>
    <w:rsid w:val="0049331C"/>
    <w:rsid w:val="004946A3"/>
    <w:rsid w:val="004A1CDB"/>
    <w:rsid w:val="004A2136"/>
    <w:rsid w:val="004A4213"/>
    <w:rsid w:val="004A5337"/>
    <w:rsid w:val="004A55F7"/>
    <w:rsid w:val="004A7792"/>
    <w:rsid w:val="004B063F"/>
    <w:rsid w:val="004B2924"/>
    <w:rsid w:val="004B3E93"/>
    <w:rsid w:val="004B6404"/>
    <w:rsid w:val="004B6E07"/>
    <w:rsid w:val="004B71C0"/>
    <w:rsid w:val="004B71ED"/>
    <w:rsid w:val="004C0856"/>
    <w:rsid w:val="004C2693"/>
    <w:rsid w:val="004C2CB1"/>
    <w:rsid w:val="004C2CB7"/>
    <w:rsid w:val="004C39D6"/>
    <w:rsid w:val="004C5CE6"/>
    <w:rsid w:val="004C6348"/>
    <w:rsid w:val="004C67BB"/>
    <w:rsid w:val="004D1BB5"/>
    <w:rsid w:val="004D4225"/>
    <w:rsid w:val="004D46D7"/>
    <w:rsid w:val="004D547C"/>
    <w:rsid w:val="004D572C"/>
    <w:rsid w:val="004D608D"/>
    <w:rsid w:val="004E101A"/>
    <w:rsid w:val="004E1A45"/>
    <w:rsid w:val="004E2B05"/>
    <w:rsid w:val="004E4B18"/>
    <w:rsid w:val="004E7B18"/>
    <w:rsid w:val="004E7B74"/>
    <w:rsid w:val="004F00A7"/>
    <w:rsid w:val="004F06CA"/>
    <w:rsid w:val="004F08F6"/>
    <w:rsid w:val="004F19EC"/>
    <w:rsid w:val="004F4189"/>
    <w:rsid w:val="004F4F15"/>
    <w:rsid w:val="004F5A20"/>
    <w:rsid w:val="004F5E81"/>
    <w:rsid w:val="0050039A"/>
    <w:rsid w:val="00501105"/>
    <w:rsid w:val="0050389E"/>
    <w:rsid w:val="00505A40"/>
    <w:rsid w:val="00510FB2"/>
    <w:rsid w:val="00511829"/>
    <w:rsid w:val="00511F09"/>
    <w:rsid w:val="00512651"/>
    <w:rsid w:val="00515419"/>
    <w:rsid w:val="00521900"/>
    <w:rsid w:val="00530789"/>
    <w:rsid w:val="005307F2"/>
    <w:rsid w:val="00531304"/>
    <w:rsid w:val="00531974"/>
    <w:rsid w:val="00532630"/>
    <w:rsid w:val="005329C5"/>
    <w:rsid w:val="005344AA"/>
    <w:rsid w:val="00535743"/>
    <w:rsid w:val="00535F38"/>
    <w:rsid w:val="0053611E"/>
    <w:rsid w:val="00540F5F"/>
    <w:rsid w:val="005411E1"/>
    <w:rsid w:val="00541E9E"/>
    <w:rsid w:val="00542D9F"/>
    <w:rsid w:val="00545603"/>
    <w:rsid w:val="00545693"/>
    <w:rsid w:val="00545F0E"/>
    <w:rsid w:val="005464BE"/>
    <w:rsid w:val="005466F5"/>
    <w:rsid w:val="00551AAB"/>
    <w:rsid w:val="005527BA"/>
    <w:rsid w:val="00554E19"/>
    <w:rsid w:val="00554F14"/>
    <w:rsid w:val="005551AD"/>
    <w:rsid w:val="00556BD0"/>
    <w:rsid w:val="00557C4D"/>
    <w:rsid w:val="00560136"/>
    <w:rsid w:val="00560772"/>
    <w:rsid w:val="00561675"/>
    <w:rsid w:val="005627D7"/>
    <w:rsid w:val="00563A0F"/>
    <w:rsid w:val="0056404B"/>
    <w:rsid w:val="005646FA"/>
    <w:rsid w:val="00565190"/>
    <w:rsid w:val="00565CE8"/>
    <w:rsid w:val="00565E35"/>
    <w:rsid w:val="00567350"/>
    <w:rsid w:val="00570E33"/>
    <w:rsid w:val="0057317B"/>
    <w:rsid w:val="0057674E"/>
    <w:rsid w:val="00576A6B"/>
    <w:rsid w:val="0057723B"/>
    <w:rsid w:val="005820C9"/>
    <w:rsid w:val="0058225D"/>
    <w:rsid w:val="0058298B"/>
    <w:rsid w:val="005832FD"/>
    <w:rsid w:val="00584019"/>
    <w:rsid w:val="0058537E"/>
    <w:rsid w:val="0058591F"/>
    <w:rsid w:val="00585BA2"/>
    <w:rsid w:val="00585DA4"/>
    <w:rsid w:val="0059022A"/>
    <w:rsid w:val="00592293"/>
    <w:rsid w:val="00594523"/>
    <w:rsid w:val="005A109D"/>
    <w:rsid w:val="005A2E9D"/>
    <w:rsid w:val="005A39B2"/>
    <w:rsid w:val="005A63FA"/>
    <w:rsid w:val="005B06F0"/>
    <w:rsid w:val="005B0C38"/>
    <w:rsid w:val="005B1051"/>
    <w:rsid w:val="005B1C83"/>
    <w:rsid w:val="005B4240"/>
    <w:rsid w:val="005B49FB"/>
    <w:rsid w:val="005C0086"/>
    <w:rsid w:val="005C0418"/>
    <w:rsid w:val="005C0A4F"/>
    <w:rsid w:val="005C17E7"/>
    <w:rsid w:val="005C1EEE"/>
    <w:rsid w:val="005C1FAF"/>
    <w:rsid w:val="005C2914"/>
    <w:rsid w:val="005C35C6"/>
    <w:rsid w:val="005C4001"/>
    <w:rsid w:val="005D186B"/>
    <w:rsid w:val="005D2459"/>
    <w:rsid w:val="005D33C0"/>
    <w:rsid w:val="005D40E2"/>
    <w:rsid w:val="005D476C"/>
    <w:rsid w:val="005D57DF"/>
    <w:rsid w:val="005D5C71"/>
    <w:rsid w:val="005E0754"/>
    <w:rsid w:val="005E0919"/>
    <w:rsid w:val="005E2E8E"/>
    <w:rsid w:val="005E2EE3"/>
    <w:rsid w:val="005E355C"/>
    <w:rsid w:val="005E3AAA"/>
    <w:rsid w:val="005E73E4"/>
    <w:rsid w:val="005F043D"/>
    <w:rsid w:val="005F2157"/>
    <w:rsid w:val="005F4595"/>
    <w:rsid w:val="005F5581"/>
    <w:rsid w:val="005F6057"/>
    <w:rsid w:val="005F6B6F"/>
    <w:rsid w:val="005F7699"/>
    <w:rsid w:val="0060082A"/>
    <w:rsid w:val="00600C88"/>
    <w:rsid w:val="006027B8"/>
    <w:rsid w:val="00602A4D"/>
    <w:rsid w:val="00602EA3"/>
    <w:rsid w:val="00607A20"/>
    <w:rsid w:val="006105D2"/>
    <w:rsid w:val="00613E21"/>
    <w:rsid w:val="0061415F"/>
    <w:rsid w:val="00615D55"/>
    <w:rsid w:val="0062032D"/>
    <w:rsid w:val="006219D6"/>
    <w:rsid w:val="00621F22"/>
    <w:rsid w:val="00622A04"/>
    <w:rsid w:val="00622C29"/>
    <w:rsid w:val="006241B7"/>
    <w:rsid w:val="0063022F"/>
    <w:rsid w:val="006314B7"/>
    <w:rsid w:val="00632882"/>
    <w:rsid w:val="006375DF"/>
    <w:rsid w:val="00640598"/>
    <w:rsid w:val="006420CA"/>
    <w:rsid w:val="00642489"/>
    <w:rsid w:val="006426C7"/>
    <w:rsid w:val="00643110"/>
    <w:rsid w:val="006431E9"/>
    <w:rsid w:val="006444B7"/>
    <w:rsid w:val="0064464E"/>
    <w:rsid w:val="006449D7"/>
    <w:rsid w:val="00646D73"/>
    <w:rsid w:val="00646E2A"/>
    <w:rsid w:val="00650EC3"/>
    <w:rsid w:val="00650FE0"/>
    <w:rsid w:val="006527DA"/>
    <w:rsid w:val="00653C4F"/>
    <w:rsid w:val="00653F98"/>
    <w:rsid w:val="00655DBE"/>
    <w:rsid w:val="006562F6"/>
    <w:rsid w:val="00656DA4"/>
    <w:rsid w:val="00661A68"/>
    <w:rsid w:val="00663228"/>
    <w:rsid w:val="006639B7"/>
    <w:rsid w:val="00664634"/>
    <w:rsid w:val="006663E4"/>
    <w:rsid w:val="006675A0"/>
    <w:rsid w:val="00667F1C"/>
    <w:rsid w:val="006719C2"/>
    <w:rsid w:val="00673080"/>
    <w:rsid w:val="00674BC6"/>
    <w:rsid w:val="00674D16"/>
    <w:rsid w:val="00675B3F"/>
    <w:rsid w:val="006760C4"/>
    <w:rsid w:val="00677970"/>
    <w:rsid w:val="00682B22"/>
    <w:rsid w:val="00682F04"/>
    <w:rsid w:val="00684188"/>
    <w:rsid w:val="006841C9"/>
    <w:rsid w:val="00690633"/>
    <w:rsid w:val="00690DAB"/>
    <w:rsid w:val="00691B47"/>
    <w:rsid w:val="0069279F"/>
    <w:rsid w:val="00694A4E"/>
    <w:rsid w:val="00695CB5"/>
    <w:rsid w:val="00695E7D"/>
    <w:rsid w:val="006960FE"/>
    <w:rsid w:val="006A24AA"/>
    <w:rsid w:val="006A2A0C"/>
    <w:rsid w:val="006A38E7"/>
    <w:rsid w:val="006A48F5"/>
    <w:rsid w:val="006A504A"/>
    <w:rsid w:val="006A73BA"/>
    <w:rsid w:val="006A772C"/>
    <w:rsid w:val="006B0243"/>
    <w:rsid w:val="006B102E"/>
    <w:rsid w:val="006B1141"/>
    <w:rsid w:val="006B2604"/>
    <w:rsid w:val="006B3325"/>
    <w:rsid w:val="006B3F47"/>
    <w:rsid w:val="006B452A"/>
    <w:rsid w:val="006B48FD"/>
    <w:rsid w:val="006B5627"/>
    <w:rsid w:val="006B58ED"/>
    <w:rsid w:val="006B6E60"/>
    <w:rsid w:val="006B76E0"/>
    <w:rsid w:val="006C03AD"/>
    <w:rsid w:val="006C3CED"/>
    <w:rsid w:val="006C4512"/>
    <w:rsid w:val="006C48DB"/>
    <w:rsid w:val="006C6EEA"/>
    <w:rsid w:val="006D098D"/>
    <w:rsid w:val="006D09D2"/>
    <w:rsid w:val="006D4D0F"/>
    <w:rsid w:val="006D687B"/>
    <w:rsid w:val="006D7A05"/>
    <w:rsid w:val="006E2D0E"/>
    <w:rsid w:val="006E37BC"/>
    <w:rsid w:val="006E5575"/>
    <w:rsid w:val="006E60CB"/>
    <w:rsid w:val="006E6DF3"/>
    <w:rsid w:val="006F15BA"/>
    <w:rsid w:val="006F2441"/>
    <w:rsid w:val="006F2906"/>
    <w:rsid w:val="006F48B7"/>
    <w:rsid w:val="006F7CDF"/>
    <w:rsid w:val="00701612"/>
    <w:rsid w:val="00702003"/>
    <w:rsid w:val="00704279"/>
    <w:rsid w:val="0070482F"/>
    <w:rsid w:val="00704E1E"/>
    <w:rsid w:val="007059BB"/>
    <w:rsid w:val="00705D2C"/>
    <w:rsid w:val="00711616"/>
    <w:rsid w:val="00711843"/>
    <w:rsid w:val="00713AE9"/>
    <w:rsid w:val="00715CDE"/>
    <w:rsid w:val="007165B2"/>
    <w:rsid w:val="00717850"/>
    <w:rsid w:val="00717A92"/>
    <w:rsid w:val="00721647"/>
    <w:rsid w:val="00721D67"/>
    <w:rsid w:val="007232EC"/>
    <w:rsid w:val="007248A0"/>
    <w:rsid w:val="0072497C"/>
    <w:rsid w:val="00725C50"/>
    <w:rsid w:val="007269D7"/>
    <w:rsid w:val="007272B8"/>
    <w:rsid w:val="007274F2"/>
    <w:rsid w:val="00731D6B"/>
    <w:rsid w:val="00732070"/>
    <w:rsid w:val="00732B7A"/>
    <w:rsid w:val="0073334F"/>
    <w:rsid w:val="00733C35"/>
    <w:rsid w:val="0074092B"/>
    <w:rsid w:val="00741420"/>
    <w:rsid w:val="007420FE"/>
    <w:rsid w:val="00742255"/>
    <w:rsid w:val="00744C6C"/>
    <w:rsid w:val="0074799B"/>
    <w:rsid w:val="00750DE9"/>
    <w:rsid w:val="00753E08"/>
    <w:rsid w:val="00755500"/>
    <w:rsid w:val="00756081"/>
    <w:rsid w:val="00762381"/>
    <w:rsid w:val="00762683"/>
    <w:rsid w:val="007637BD"/>
    <w:rsid w:val="0076457D"/>
    <w:rsid w:val="00764C06"/>
    <w:rsid w:val="0076637A"/>
    <w:rsid w:val="00774326"/>
    <w:rsid w:val="00774714"/>
    <w:rsid w:val="007763FF"/>
    <w:rsid w:val="007838A4"/>
    <w:rsid w:val="00783C84"/>
    <w:rsid w:val="00787BAB"/>
    <w:rsid w:val="0079184B"/>
    <w:rsid w:val="0079236E"/>
    <w:rsid w:val="007946F9"/>
    <w:rsid w:val="00795CBE"/>
    <w:rsid w:val="007967C2"/>
    <w:rsid w:val="007969C1"/>
    <w:rsid w:val="00796F2B"/>
    <w:rsid w:val="007A49C4"/>
    <w:rsid w:val="007A688F"/>
    <w:rsid w:val="007B16FA"/>
    <w:rsid w:val="007B1A29"/>
    <w:rsid w:val="007B3665"/>
    <w:rsid w:val="007B4006"/>
    <w:rsid w:val="007B49C0"/>
    <w:rsid w:val="007B4DC8"/>
    <w:rsid w:val="007B57E9"/>
    <w:rsid w:val="007B5AE9"/>
    <w:rsid w:val="007B72CF"/>
    <w:rsid w:val="007B78C6"/>
    <w:rsid w:val="007C046D"/>
    <w:rsid w:val="007C2120"/>
    <w:rsid w:val="007C50B8"/>
    <w:rsid w:val="007C55F4"/>
    <w:rsid w:val="007D0660"/>
    <w:rsid w:val="007D0EAD"/>
    <w:rsid w:val="007D1CD2"/>
    <w:rsid w:val="007D3178"/>
    <w:rsid w:val="007D51A6"/>
    <w:rsid w:val="007D5C7F"/>
    <w:rsid w:val="007D5EA2"/>
    <w:rsid w:val="007D7C59"/>
    <w:rsid w:val="007E110B"/>
    <w:rsid w:val="007E2A32"/>
    <w:rsid w:val="007E36CF"/>
    <w:rsid w:val="007E4268"/>
    <w:rsid w:val="007E4470"/>
    <w:rsid w:val="007E52BC"/>
    <w:rsid w:val="007E592C"/>
    <w:rsid w:val="007E5C7B"/>
    <w:rsid w:val="007E6CED"/>
    <w:rsid w:val="007F0408"/>
    <w:rsid w:val="007F2D92"/>
    <w:rsid w:val="007F356E"/>
    <w:rsid w:val="007F4293"/>
    <w:rsid w:val="007F4CAD"/>
    <w:rsid w:val="007F57F4"/>
    <w:rsid w:val="007F6F95"/>
    <w:rsid w:val="00800074"/>
    <w:rsid w:val="008009BD"/>
    <w:rsid w:val="00801068"/>
    <w:rsid w:val="008032AC"/>
    <w:rsid w:val="00805E6C"/>
    <w:rsid w:val="00807233"/>
    <w:rsid w:val="00810D64"/>
    <w:rsid w:val="00814609"/>
    <w:rsid w:val="00814C3B"/>
    <w:rsid w:val="00815816"/>
    <w:rsid w:val="00815EAB"/>
    <w:rsid w:val="00817B55"/>
    <w:rsid w:val="00817F7A"/>
    <w:rsid w:val="008206B6"/>
    <w:rsid w:val="008206F8"/>
    <w:rsid w:val="0082197D"/>
    <w:rsid w:val="00821F6B"/>
    <w:rsid w:val="00822106"/>
    <w:rsid w:val="008248BC"/>
    <w:rsid w:val="0082660E"/>
    <w:rsid w:val="0083172E"/>
    <w:rsid w:val="00831E56"/>
    <w:rsid w:val="00832A84"/>
    <w:rsid w:val="00832EA5"/>
    <w:rsid w:val="00834919"/>
    <w:rsid w:val="00834DB9"/>
    <w:rsid w:val="00834E7B"/>
    <w:rsid w:val="00835A87"/>
    <w:rsid w:val="0083629F"/>
    <w:rsid w:val="00836F39"/>
    <w:rsid w:val="0083739E"/>
    <w:rsid w:val="00840BEE"/>
    <w:rsid w:val="008411A0"/>
    <w:rsid w:val="00842D35"/>
    <w:rsid w:val="00842ED3"/>
    <w:rsid w:val="00845576"/>
    <w:rsid w:val="00847BE7"/>
    <w:rsid w:val="008510E6"/>
    <w:rsid w:val="0085312F"/>
    <w:rsid w:val="0085313C"/>
    <w:rsid w:val="00853A41"/>
    <w:rsid w:val="00854720"/>
    <w:rsid w:val="008549CA"/>
    <w:rsid w:val="00854A52"/>
    <w:rsid w:val="00856C40"/>
    <w:rsid w:val="00862262"/>
    <w:rsid w:val="008627AC"/>
    <w:rsid w:val="00865551"/>
    <w:rsid w:val="008656FE"/>
    <w:rsid w:val="00873AAE"/>
    <w:rsid w:val="00873F7C"/>
    <w:rsid w:val="0087518B"/>
    <w:rsid w:val="00876203"/>
    <w:rsid w:val="00876F74"/>
    <w:rsid w:val="00880F2C"/>
    <w:rsid w:val="0088151C"/>
    <w:rsid w:val="00881805"/>
    <w:rsid w:val="008822DB"/>
    <w:rsid w:val="00882E71"/>
    <w:rsid w:val="00883694"/>
    <w:rsid w:val="00886BB1"/>
    <w:rsid w:val="00886F86"/>
    <w:rsid w:val="0088774A"/>
    <w:rsid w:val="00887B02"/>
    <w:rsid w:val="00891894"/>
    <w:rsid w:val="00893122"/>
    <w:rsid w:val="00893229"/>
    <w:rsid w:val="00893609"/>
    <w:rsid w:val="008976D8"/>
    <w:rsid w:val="00897A34"/>
    <w:rsid w:val="008A0FB9"/>
    <w:rsid w:val="008A1B2A"/>
    <w:rsid w:val="008A3FBB"/>
    <w:rsid w:val="008A51E9"/>
    <w:rsid w:val="008A5A8B"/>
    <w:rsid w:val="008A6D77"/>
    <w:rsid w:val="008A7039"/>
    <w:rsid w:val="008A792D"/>
    <w:rsid w:val="008B0D2B"/>
    <w:rsid w:val="008B1CF2"/>
    <w:rsid w:val="008B2A53"/>
    <w:rsid w:val="008B4169"/>
    <w:rsid w:val="008B4F68"/>
    <w:rsid w:val="008B6E89"/>
    <w:rsid w:val="008B7A00"/>
    <w:rsid w:val="008C1BD5"/>
    <w:rsid w:val="008C3ABD"/>
    <w:rsid w:val="008C3B77"/>
    <w:rsid w:val="008C41A9"/>
    <w:rsid w:val="008C4560"/>
    <w:rsid w:val="008C4B4E"/>
    <w:rsid w:val="008C522E"/>
    <w:rsid w:val="008C6A0D"/>
    <w:rsid w:val="008C769C"/>
    <w:rsid w:val="008C7CE6"/>
    <w:rsid w:val="008D0D89"/>
    <w:rsid w:val="008D1164"/>
    <w:rsid w:val="008D275E"/>
    <w:rsid w:val="008D299E"/>
    <w:rsid w:val="008D2ABA"/>
    <w:rsid w:val="008D2D41"/>
    <w:rsid w:val="008D32ED"/>
    <w:rsid w:val="008D7BE4"/>
    <w:rsid w:val="008E0649"/>
    <w:rsid w:val="008E0802"/>
    <w:rsid w:val="008E0E66"/>
    <w:rsid w:val="008E2BA4"/>
    <w:rsid w:val="008E2E2E"/>
    <w:rsid w:val="008E38D4"/>
    <w:rsid w:val="008E3F0F"/>
    <w:rsid w:val="008E4087"/>
    <w:rsid w:val="008E541B"/>
    <w:rsid w:val="008E5902"/>
    <w:rsid w:val="008E5F32"/>
    <w:rsid w:val="008F0D00"/>
    <w:rsid w:val="008F10A5"/>
    <w:rsid w:val="008F129B"/>
    <w:rsid w:val="008F40F0"/>
    <w:rsid w:val="008F44A0"/>
    <w:rsid w:val="008F53BE"/>
    <w:rsid w:val="008F59F2"/>
    <w:rsid w:val="008F71D3"/>
    <w:rsid w:val="008F7AA6"/>
    <w:rsid w:val="0090194D"/>
    <w:rsid w:val="00901D24"/>
    <w:rsid w:val="00902090"/>
    <w:rsid w:val="00903565"/>
    <w:rsid w:val="00905F96"/>
    <w:rsid w:val="009076F2"/>
    <w:rsid w:val="00907C5F"/>
    <w:rsid w:val="00913923"/>
    <w:rsid w:val="00913BC0"/>
    <w:rsid w:val="0091594E"/>
    <w:rsid w:val="00916358"/>
    <w:rsid w:val="00917D2F"/>
    <w:rsid w:val="00920933"/>
    <w:rsid w:val="0092797A"/>
    <w:rsid w:val="00930C9A"/>
    <w:rsid w:val="0093285D"/>
    <w:rsid w:val="009334F4"/>
    <w:rsid w:val="00934EEE"/>
    <w:rsid w:val="00935209"/>
    <w:rsid w:val="009362F6"/>
    <w:rsid w:val="009443D6"/>
    <w:rsid w:val="00944D91"/>
    <w:rsid w:val="00945AEE"/>
    <w:rsid w:val="00945B3D"/>
    <w:rsid w:val="00947287"/>
    <w:rsid w:val="00947541"/>
    <w:rsid w:val="009475F2"/>
    <w:rsid w:val="00951C1A"/>
    <w:rsid w:val="00953345"/>
    <w:rsid w:val="009537C7"/>
    <w:rsid w:val="00955043"/>
    <w:rsid w:val="0095667D"/>
    <w:rsid w:val="00957C52"/>
    <w:rsid w:val="009604B9"/>
    <w:rsid w:val="00961657"/>
    <w:rsid w:val="00962C67"/>
    <w:rsid w:val="0096413A"/>
    <w:rsid w:val="00965F2F"/>
    <w:rsid w:val="00971404"/>
    <w:rsid w:val="00973103"/>
    <w:rsid w:val="00974E7C"/>
    <w:rsid w:val="0097761A"/>
    <w:rsid w:val="00977FB8"/>
    <w:rsid w:val="00980818"/>
    <w:rsid w:val="00980F97"/>
    <w:rsid w:val="0098304B"/>
    <w:rsid w:val="00983155"/>
    <w:rsid w:val="009851AB"/>
    <w:rsid w:val="00985271"/>
    <w:rsid w:val="00987927"/>
    <w:rsid w:val="00987A17"/>
    <w:rsid w:val="00990071"/>
    <w:rsid w:val="009904EA"/>
    <w:rsid w:val="009933C3"/>
    <w:rsid w:val="009965FC"/>
    <w:rsid w:val="00996D52"/>
    <w:rsid w:val="009A032B"/>
    <w:rsid w:val="009A0AC2"/>
    <w:rsid w:val="009A0CFB"/>
    <w:rsid w:val="009A1D7E"/>
    <w:rsid w:val="009A23C2"/>
    <w:rsid w:val="009A267E"/>
    <w:rsid w:val="009A2C99"/>
    <w:rsid w:val="009A3CBD"/>
    <w:rsid w:val="009A519C"/>
    <w:rsid w:val="009A56F0"/>
    <w:rsid w:val="009A62F1"/>
    <w:rsid w:val="009B0AE4"/>
    <w:rsid w:val="009B172B"/>
    <w:rsid w:val="009B2ED2"/>
    <w:rsid w:val="009B5EB1"/>
    <w:rsid w:val="009C00A0"/>
    <w:rsid w:val="009C3799"/>
    <w:rsid w:val="009C4919"/>
    <w:rsid w:val="009C5F27"/>
    <w:rsid w:val="009C73FF"/>
    <w:rsid w:val="009D2342"/>
    <w:rsid w:val="009D3942"/>
    <w:rsid w:val="009D53BB"/>
    <w:rsid w:val="009D7035"/>
    <w:rsid w:val="009D7552"/>
    <w:rsid w:val="009E1813"/>
    <w:rsid w:val="009E2789"/>
    <w:rsid w:val="009F15CB"/>
    <w:rsid w:val="009F2974"/>
    <w:rsid w:val="009F37AC"/>
    <w:rsid w:val="009F667B"/>
    <w:rsid w:val="009F7262"/>
    <w:rsid w:val="009F771E"/>
    <w:rsid w:val="00A00BB2"/>
    <w:rsid w:val="00A01C66"/>
    <w:rsid w:val="00A01FD8"/>
    <w:rsid w:val="00A02BEF"/>
    <w:rsid w:val="00A02C4E"/>
    <w:rsid w:val="00A042CF"/>
    <w:rsid w:val="00A04F9F"/>
    <w:rsid w:val="00A06558"/>
    <w:rsid w:val="00A07196"/>
    <w:rsid w:val="00A0795F"/>
    <w:rsid w:val="00A10F1E"/>
    <w:rsid w:val="00A1113E"/>
    <w:rsid w:val="00A149CC"/>
    <w:rsid w:val="00A17493"/>
    <w:rsid w:val="00A204FA"/>
    <w:rsid w:val="00A225FC"/>
    <w:rsid w:val="00A23B3F"/>
    <w:rsid w:val="00A27BCB"/>
    <w:rsid w:val="00A31799"/>
    <w:rsid w:val="00A33C1C"/>
    <w:rsid w:val="00A35CA5"/>
    <w:rsid w:val="00A3638E"/>
    <w:rsid w:val="00A37109"/>
    <w:rsid w:val="00A4086C"/>
    <w:rsid w:val="00A409E4"/>
    <w:rsid w:val="00A40CAB"/>
    <w:rsid w:val="00A41673"/>
    <w:rsid w:val="00A4228C"/>
    <w:rsid w:val="00A42CB2"/>
    <w:rsid w:val="00A4317E"/>
    <w:rsid w:val="00A431BA"/>
    <w:rsid w:val="00A45AEC"/>
    <w:rsid w:val="00A4655F"/>
    <w:rsid w:val="00A521B5"/>
    <w:rsid w:val="00A5311A"/>
    <w:rsid w:val="00A5340A"/>
    <w:rsid w:val="00A53ED6"/>
    <w:rsid w:val="00A56219"/>
    <w:rsid w:val="00A5739E"/>
    <w:rsid w:val="00A608A7"/>
    <w:rsid w:val="00A60FCC"/>
    <w:rsid w:val="00A624B6"/>
    <w:rsid w:val="00A625F4"/>
    <w:rsid w:val="00A62B4C"/>
    <w:rsid w:val="00A63FAA"/>
    <w:rsid w:val="00A65C7B"/>
    <w:rsid w:val="00A65DA6"/>
    <w:rsid w:val="00A66647"/>
    <w:rsid w:val="00A703BD"/>
    <w:rsid w:val="00A707EE"/>
    <w:rsid w:val="00A70BDE"/>
    <w:rsid w:val="00A71594"/>
    <w:rsid w:val="00A726C5"/>
    <w:rsid w:val="00A75715"/>
    <w:rsid w:val="00A77631"/>
    <w:rsid w:val="00A77872"/>
    <w:rsid w:val="00A77E78"/>
    <w:rsid w:val="00A81872"/>
    <w:rsid w:val="00A83121"/>
    <w:rsid w:val="00A84A43"/>
    <w:rsid w:val="00A87641"/>
    <w:rsid w:val="00A90925"/>
    <w:rsid w:val="00A91919"/>
    <w:rsid w:val="00A9318A"/>
    <w:rsid w:val="00A93F3D"/>
    <w:rsid w:val="00A9465C"/>
    <w:rsid w:val="00A96628"/>
    <w:rsid w:val="00A97725"/>
    <w:rsid w:val="00A97BA1"/>
    <w:rsid w:val="00AA2858"/>
    <w:rsid w:val="00AB0AC6"/>
    <w:rsid w:val="00AB1EC0"/>
    <w:rsid w:val="00AB2584"/>
    <w:rsid w:val="00AB2E14"/>
    <w:rsid w:val="00AB3D08"/>
    <w:rsid w:val="00AB4F1A"/>
    <w:rsid w:val="00AB51DC"/>
    <w:rsid w:val="00AB5A44"/>
    <w:rsid w:val="00AB7B02"/>
    <w:rsid w:val="00AC1B9D"/>
    <w:rsid w:val="00AC1D0E"/>
    <w:rsid w:val="00AC3C5E"/>
    <w:rsid w:val="00AC43EF"/>
    <w:rsid w:val="00AC61DF"/>
    <w:rsid w:val="00AC6AC0"/>
    <w:rsid w:val="00AC6C65"/>
    <w:rsid w:val="00AD1042"/>
    <w:rsid w:val="00AD2905"/>
    <w:rsid w:val="00AD3557"/>
    <w:rsid w:val="00AD6052"/>
    <w:rsid w:val="00AE17D6"/>
    <w:rsid w:val="00AE2DC2"/>
    <w:rsid w:val="00AE3A6F"/>
    <w:rsid w:val="00AE40E5"/>
    <w:rsid w:val="00AE564D"/>
    <w:rsid w:val="00AE6173"/>
    <w:rsid w:val="00AE626A"/>
    <w:rsid w:val="00AF05C7"/>
    <w:rsid w:val="00AF0D11"/>
    <w:rsid w:val="00AF2F01"/>
    <w:rsid w:val="00AF43A7"/>
    <w:rsid w:val="00AF4406"/>
    <w:rsid w:val="00AF532A"/>
    <w:rsid w:val="00B00E34"/>
    <w:rsid w:val="00B010AC"/>
    <w:rsid w:val="00B01C59"/>
    <w:rsid w:val="00B0270D"/>
    <w:rsid w:val="00B04834"/>
    <w:rsid w:val="00B0490D"/>
    <w:rsid w:val="00B05073"/>
    <w:rsid w:val="00B0552A"/>
    <w:rsid w:val="00B05FD9"/>
    <w:rsid w:val="00B06D43"/>
    <w:rsid w:val="00B126F0"/>
    <w:rsid w:val="00B1287B"/>
    <w:rsid w:val="00B14F8A"/>
    <w:rsid w:val="00B16E00"/>
    <w:rsid w:val="00B210FE"/>
    <w:rsid w:val="00B217D6"/>
    <w:rsid w:val="00B223B9"/>
    <w:rsid w:val="00B2265D"/>
    <w:rsid w:val="00B2384D"/>
    <w:rsid w:val="00B23F48"/>
    <w:rsid w:val="00B25A94"/>
    <w:rsid w:val="00B25B35"/>
    <w:rsid w:val="00B27299"/>
    <w:rsid w:val="00B304F4"/>
    <w:rsid w:val="00B33BEF"/>
    <w:rsid w:val="00B340D1"/>
    <w:rsid w:val="00B34FB0"/>
    <w:rsid w:val="00B357D0"/>
    <w:rsid w:val="00B36144"/>
    <w:rsid w:val="00B3780D"/>
    <w:rsid w:val="00B405F0"/>
    <w:rsid w:val="00B40836"/>
    <w:rsid w:val="00B41171"/>
    <w:rsid w:val="00B41E55"/>
    <w:rsid w:val="00B42944"/>
    <w:rsid w:val="00B43887"/>
    <w:rsid w:val="00B43B05"/>
    <w:rsid w:val="00B44CE8"/>
    <w:rsid w:val="00B50079"/>
    <w:rsid w:val="00B50910"/>
    <w:rsid w:val="00B5142F"/>
    <w:rsid w:val="00B53271"/>
    <w:rsid w:val="00B54746"/>
    <w:rsid w:val="00B56CD7"/>
    <w:rsid w:val="00B600E9"/>
    <w:rsid w:val="00B62A5E"/>
    <w:rsid w:val="00B62F95"/>
    <w:rsid w:val="00B63A97"/>
    <w:rsid w:val="00B63EDE"/>
    <w:rsid w:val="00B6460C"/>
    <w:rsid w:val="00B651A7"/>
    <w:rsid w:val="00B664ED"/>
    <w:rsid w:val="00B67250"/>
    <w:rsid w:val="00B7379D"/>
    <w:rsid w:val="00B73F12"/>
    <w:rsid w:val="00B73F1B"/>
    <w:rsid w:val="00B75A99"/>
    <w:rsid w:val="00B76105"/>
    <w:rsid w:val="00B77139"/>
    <w:rsid w:val="00B77F39"/>
    <w:rsid w:val="00B77FF3"/>
    <w:rsid w:val="00B80109"/>
    <w:rsid w:val="00B8010D"/>
    <w:rsid w:val="00B817D4"/>
    <w:rsid w:val="00B82069"/>
    <w:rsid w:val="00B84FF5"/>
    <w:rsid w:val="00B875C9"/>
    <w:rsid w:val="00B90D3C"/>
    <w:rsid w:val="00B90FCE"/>
    <w:rsid w:val="00B93651"/>
    <w:rsid w:val="00B93DF8"/>
    <w:rsid w:val="00B94CA2"/>
    <w:rsid w:val="00B96F96"/>
    <w:rsid w:val="00B97948"/>
    <w:rsid w:val="00B97BCE"/>
    <w:rsid w:val="00BA0DAB"/>
    <w:rsid w:val="00BA11B8"/>
    <w:rsid w:val="00BA33E2"/>
    <w:rsid w:val="00BA504D"/>
    <w:rsid w:val="00BA596A"/>
    <w:rsid w:val="00BA5AA6"/>
    <w:rsid w:val="00BA5EAB"/>
    <w:rsid w:val="00BA6354"/>
    <w:rsid w:val="00BA64EC"/>
    <w:rsid w:val="00BA6CB2"/>
    <w:rsid w:val="00BA7431"/>
    <w:rsid w:val="00BA75FA"/>
    <w:rsid w:val="00BB011C"/>
    <w:rsid w:val="00BB18E5"/>
    <w:rsid w:val="00BB1D16"/>
    <w:rsid w:val="00BB27A5"/>
    <w:rsid w:val="00BB2C93"/>
    <w:rsid w:val="00BB30D0"/>
    <w:rsid w:val="00BB4DFA"/>
    <w:rsid w:val="00BB501B"/>
    <w:rsid w:val="00BB513F"/>
    <w:rsid w:val="00BB5366"/>
    <w:rsid w:val="00BB55E2"/>
    <w:rsid w:val="00BC082F"/>
    <w:rsid w:val="00BC0949"/>
    <w:rsid w:val="00BC142A"/>
    <w:rsid w:val="00BC1FAE"/>
    <w:rsid w:val="00BC2877"/>
    <w:rsid w:val="00BC42EB"/>
    <w:rsid w:val="00BC4FB1"/>
    <w:rsid w:val="00BC50DC"/>
    <w:rsid w:val="00BC72BB"/>
    <w:rsid w:val="00BC7F60"/>
    <w:rsid w:val="00BD1B2E"/>
    <w:rsid w:val="00BD2ADA"/>
    <w:rsid w:val="00BD2E49"/>
    <w:rsid w:val="00BD32BD"/>
    <w:rsid w:val="00BD567B"/>
    <w:rsid w:val="00BD576C"/>
    <w:rsid w:val="00BD7967"/>
    <w:rsid w:val="00BE0200"/>
    <w:rsid w:val="00BE0B7E"/>
    <w:rsid w:val="00BE3E25"/>
    <w:rsid w:val="00BE56B4"/>
    <w:rsid w:val="00BE5735"/>
    <w:rsid w:val="00BE644A"/>
    <w:rsid w:val="00BE7BF6"/>
    <w:rsid w:val="00BF1067"/>
    <w:rsid w:val="00BF28F5"/>
    <w:rsid w:val="00BF38EF"/>
    <w:rsid w:val="00BF4D96"/>
    <w:rsid w:val="00BF5250"/>
    <w:rsid w:val="00BF57DB"/>
    <w:rsid w:val="00BF5B98"/>
    <w:rsid w:val="00C002B3"/>
    <w:rsid w:val="00C0088C"/>
    <w:rsid w:val="00C01293"/>
    <w:rsid w:val="00C01344"/>
    <w:rsid w:val="00C01DD8"/>
    <w:rsid w:val="00C0387F"/>
    <w:rsid w:val="00C06C04"/>
    <w:rsid w:val="00C117B5"/>
    <w:rsid w:val="00C11E31"/>
    <w:rsid w:val="00C12827"/>
    <w:rsid w:val="00C176E6"/>
    <w:rsid w:val="00C2359B"/>
    <w:rsid w:val="00C23DF3"/>
    <w:rsid w:val="00C23E8E"/>
    <w:rsid w:val="00C25205"/>
    <w:rsid w:val="00C256BF"/>
    <w:rsid w:val="00C25CD0"/>
    <w:rsid w:val="00C265D9"/>
    <w:rsid w:val="00C27E05"/>
    <w:rsid w:val="00C30D2C"/>
    <w:rsid w:val="00C31FC1"/>
    <w:rsid w:val="00C33F99"/>
    <w:rsid w:val="00C36442"/>
    <w:rsid w:val="00C36518"/>
    <w:rsid w:val="00C41720"/>
    <w:rsid w:val="00C41C91"/>
    <w:rsid w:val="00C44FEF"/>
    <w:rsid w:val="00C4623F"/>
    <w:rsid w:val="00C47AB0"/>
    <w:rsid w:val="00C5225C"/>
    <w:rsid w:val="00C540B0"/>
    <w:rsid w:val="00C540FE"/>
    <w:rsid w:val="00C57510"/>
    <w:rsid w:val="00C618E0"/>
    <w:rsid w:val="00C6255A"/>
    <w:rsid w:val="00C62ACE"/>
    <w:rsid w:val="00C66F6D"/>
    <w:rsid w:val="00C67AB5"/>
    <w:rsid w:val="00C70382"/>
    <w:rsid w:val="00C71000"/>
    <w:rsid w:val="00C7121A"/>
    <w:rsid w:val="00C73FAB"/>
    <w:rsid w:val="00C74160"/>
    <w:rsid w:val="00C81DD9"/>
    <w:rsid w:val="00C81E1D"/>
    <w:rsid w:val="00C825B3"/>
    <w:rsid w:val="00C83360"/>
    <w:rsid w:val="00C84759"/>
    <w:rsid w:val="00C84C01"/>
    <w:rsid w:val="00C84CD8"/>
    <w:rsid w:val="00C86271"/>
    <w:rsid w:val="00C87EFB"/>
    <w:rsid w:val="00C91DAD"/>
    <w:rsid w:val="00C95383"/>
    <w:rsid w:val="00CA08EF"/>
    <w:rsid w:val="00CA23CB"/>
    <w:rsid w:val="00CA2495"/>
    <w:rsid w:val="00CA734E"/>
    <w:rsid w:val="00CA77B5"/>
    <w:rsid w:val="00CA7E1A"/>
    <w:rsid w:val="00CB0E0E"/>
    <w:rsid w:val="00CB3270"/>
    <w:rsid w:val="00CB65FD"/>
    <w:rsid w:val="00CB74F7"/>
    <w:rsid w:val="00CB7653"/>
    <w:rsid w:val="00CB7AF9"/>
    <w:rsid w:val="00CC1497"/>
    <w:rsid w:val="00CC163B"/>
    <w:rsid w:val="00CC1C5E"/>
    <w:rsid w:val="00CC21D7"/>
    <w:rsid w:val="00CC594A"/>
    <w:rsid w:val="00CC6D7F"/>
    <w:rsid w:val="00CC6EE2"/>
    <w:rsid w:val="00CD41D5"/>
    <w:rsid w:val="00CD4832"/>
    <w:rsid w:val="00CD74B6"/>
    <w:rsid w:val="00CE14D1"/>
    <w:rsid w:val="00CE26B5"/>
    <w:rsid w:val="00CE4537"/>
    <w:rsid w:val="00CE4E85"/>
    <w:rsid w:val="00CE6ACE"/>
    <w:rsid w:val="00CF0DB9"/>
    <w:rsid w:val="00CF0F62"/>
    <w:rsid w:val="00CF15FB"/>
    <w:rsid w:val="00CF2C12"/>
    <w:rsid w:val="00CF3EAE"/>
    <w:rsid w:val="00CF4F3B"/>
    <w:rsid w:val="00CF5533"/>
    <w:rsid w:val="00CF6664"/>
    <w:rsid w:val="00CF69E0"/>
    <w:rsid w:val="00CF732E"/>
    <w:rsid w:val="00D003E0"/>
    <w:rsid w:val="00D00A82"/>
    <w:rsid w:val="00D015ED"/>
    <w:rsid w:val="00D017C4"/>
    <w:rsid w:val="00D03454"/>
    <w:rsid w:val="00D04D64"/>
    <w:rsid w:val="00D0787A"/>
    <w:rsid w:val="00D10C88"/>
    <w:rsid w:val="00D11A7B"/>
    <w:rsid w:val="00D15EF1"/>
    <w:rsid w:val="00D16E09"/>
    <w:rsid w:val="00D1711C"/>
    <w:rsid w:val="00D17B35"/>
    <w:rsid w:val="00D17DE5"/>
    <w:rsid w:val="00D21322"/>
    <w:rsid w:val="00D2334C"/>
    <w:rsid w:val="00D25DDE"/>
    <w:rsid w:val="00D26145"/>
    <w:rsid w:val="00D26DE8"/>
    <w:rsid w:val="00D27473"/>
    <w:rsid w:val="00D274A8"/>
    <w:rsid w:val="00D27558"/>
    <w:rsid w:val="00D27E6C"/>
    <w:rsid w:val="00D30B8A"/>
    <w:rsid w:val="00D32107"/>
    <w:rsid w:val="00D325A4"/>
    <w:rsid w:val="00D32D36"/>
    <w:rsid w:val="00D33967"/>
    <w:rsid w:val="00D3544E"/>
    <w:rsid w:val="00D372FA"/>
    <w:rsid w:val="00D403F8"/>
    <w:rsid w:val="00D40832"/>
    <w:rsid w:val="00D417CC"/>
    <w:rsid w:val="00D4296B"/>
    <w:rsid w:val="00D435DC"/>
    <w:rsid w:val="00D443CD"/>
    <w:rsid w:val="00D46019"/>
    <w:rsid w:val="00D475F4"/>
    <w:rsid w:val="00D50086"/>
    <w:rsid w:val="00D5104F"/>
    <w:rsid w:val="00D51128"/>
    <w:rsid w:val="00D511EA"/>
    <w:rsid w:val="00D540B8"/>
    <w:rsid w:val="00D5481F"/>
    <w:rsid w:val="00D5592C"/>
    <w:rsid w:val="00D57CA7"/>
    <w:rsid w:val="00D61184"/>
    <w:rsid w:val="00D62D00"/>
    <w:rsid w:val="00D63D83"/>
    <w:rsid w:val="00D6457D"/>
    <w:rsid w:val="00D667DE"/>
    <w:rsid w:val="00D711B9"/>
    <w:rsid w:val="00D71D65"/>
    <w:rsid w:val="00D71E22"/>
    <w:rsid w:val="00D73AAA"/>
    <w:rsid w:val="00D77239"/>
    <w:rsid w:val="00D82729"/>
    <w:rsid w:val="00D82A5F"/>
    <w:rsid w:val="00D84B5B"/>
    <w:rsid w:val="00D91B2A"/>
    <w:rsid w:val="00D9366B"/>
    <w:rsid w:val="00D9429D"/>
    <w:rsid w:val="00D952F4"/>
    <w:rsid w:val="00D953E1"/>
    <w:rsid w:val="00D95A55"/>
    <w:rsid w:val="00DA0A07"/>
    <w:rsid w:val="00DA0F1B"/>
    <w:rsid w:val="00DA22DF"/>
    <w:rsid w:val="00DA51E2"/>
    <w:rsid w:val="00DB0ED0"/>
    <w:rsid w:val="00DB47F0"/>
    <w:rsid w:val="00DB60F6"/>
    <w:rsid w:val="00DC206F"/>
    <w:rsid w:val="00DC49FB"/>
    <w:rsid w:val="00DC4DE9"/>
    <w:rsid w:val="00DC6293"/>
    <w:rsid w:val="00DC6A1C"/>
    <w:rsid w:val="00DC77FB"/>
    <w:rsid w:val="00DD2771"/>
    <w:rsid w:val="00DD47B2"/>
    <w:rsid w:val="00DD47E1"/>
    <w:rsid w:val="00DD5144"/>
    <w:rsid w:val="00DD5D30"/>
    <w:rsid w:val="00DD79D7"/>
    <w:rsid w:val="00DE3CB6"/>
    <w:rsid w:val="00DE4E62"/>
    <w:rsid w:val="00DE58D5"/>
    <w:rsid w:val="00DE6EBA"/>
    <w:rsid w:val="00DE71B8"/>
    <w:rsid w:val="00DE7E0C"/>
    <w:rsid w:val="00DF15B7"/>
    <w:rsid w:val="00DF37BC"/>
    <w:rsid w:val="00DF38D0"/>
    <w:rsid w:val="00DF4613"/>
    <w:rsid w:val="00DF615C"/>
    <w:rsid w:val="00DF711C"/>
    <w:rsid w:val="00DF7777"/>
    <w:rsid w:val="00E0014F"/>
    <w:rsid w:val="00E01EE4"/>
    <w:rsid w:val="00E0205A"/>
    <w:rsid w:val="00E020A8"/>
    <w:rsid w:val="00E02531"/>
    <w:rsid w:val="00E02C4B"/>
    <w:rsid w:val="00E033AB"/>
    <w:rsid w:val="00E06915"/>
    <w:rsid w:val="00E13DDF"/>
    <w:rsid w:val="00E14BAE"/>
    <w:rsid w:val="00E15D51"/>
    <w:rsid w:val="00E16FFA"/>
    <w:rsid w:val="00E1715F"/>
    <w:rsid w:val="00E2048C"/>
    <w:rsid w:val="00E20BB4"/>
    <w:rsid w:val="00E21305"/>
    <w:rsid w:val="00E229DD"/>
    <w:rsid w:val="00E22B81"/>
    <w:rsid w:val="00E22C4F"/>
    <w:rsid w:val="00E314C5"/>
    <w:rsid w:val="00E33893"/>
    <w:rsid w:val="00E3393D"/>
    <w:rsid w:val="00E33E19"/>
    <w:rsid w:val="00E34F94"/>
    <w:rsid w:val="00E36A5E"/>
    <w:rsid w:val="00E40542"/>
    <w:rsid w:val="00E41362"/>
    <w:rsid w:val="00E41D21"/>
    <w:rsid w:val="00E42B10"/>
    <w:rsid w:val="00E43209"/>
    <w:rsid w:val="00E4539F"/>
    <w:rsid w:val="00E45BDD"/>
    <w:rsid w:val="00E46C0F"/>
    <w:rsid w:val="00E46C2E"/>
    <w:rsid w:val="00E46DB9"/>
    <w:rsid w:val="00E501B3"/>
    <w:rsid w:val="00E51281"/>
    <w:rsid w:val="00E51645"/>
    <w:rsid w:val="00E5613B"/>
    <w:rsid w:val="00E56F21"/>
    <w:rsid w:val="00E57592"/>
    <w:rsid w:val="00E617B6"/>
    <w:rsid w:val="00E61AEA"/>
    <w:rsid w:val="00E6327A"/>
    <w:rsid w:val="00E64F61"/>
    <w:rsid w:val="00E71541"/>
    <w:rsid w:val="00E730B7"/>
    <w:rsid w:val="00E765C0"/>
    <w:rsid w:val="00E76AAD"/>
    <w:rsid w:val="00E85C21"/>
    <w:rsid w:val="00E90116"/>
    <w:rsid w:val="00E96020"/>
    <w:rsid w:val="00EA0A09"/>
    <w:rsid w:val="00EA2D47"/>
    <w:rsid w:val="00EA3D12"/>
    <w:rsid w:val="00EA633C"/>
    <w:rsid w:val="00EA6B1B"/>
    <w:rsid w:val="00EA7495"/>
    <w:rsid w:val="00EA7A40"/>
    <w:rsid w:val="00EB31EA"/>
    <w:rsid w:val="00EB5443"/>
    <w:rsid w:val="00EB6543"/>
    <w:rsid w:val="00EB65FF"/>
    <w:rsid w:val="00EB6B0A"/>
    <w:rsid w:val="00EB70A6"/>
    <w:rsid w:val="00EB7C4A"/>
    <w:rsid w:val="00EC2533"/>
    <w:rsid w:val="00EC2BCC"/>
    <w:rsid w:val="00EC2D5C"/>
    <w:rsid w:val="00EC3347"/>
    <w:rsid w:val="00EC370A"/>
    <w:rsid w:val="00EC3C0F"/>
    <w:rsid w:val="00EC6F44"/>
    <w:rsid w:val="00EC7D8F"/>
    <w:rsid w:val="00ED1184"/>
    <w:rsid w:val="00ED3275"/>
    <w:rsid w:val="00ED32EB"/>
    <w:rsid w:val="00ED4224"/>
    <w:rsid w:val="00ED4500"/>
    <w:rsid w:val="00ED4D2F"/>
    <w:rsid w:val="00ED54A9"/>
    <w:rsid w:val="00ED5705"/>
    <w:rsid w:val="00EE046F"/>
    <w:rsid w:val="00EE1A76"/>
    <w:rsid w:val="00EE1E2C"/>
    <w:rsid w:val="00EE2A9B"/>
    <w:rsid w:val="00EE32C2"/>
    <w:rsid w:val="00EE4CA4"/>
    <w:rsid w:val="00EE65F7"/>
    <w:rsid w:val="00EE774F"/>
    <w:rsid w:val="00EE796A"/>
    <w:rsid w:val="00EE7EDF"/>
    <w:rsid w:val="00EF0202"/>
    <w:rsid w:val="00EF0F07"/>
    <w:rsid w:val="00EF1E3D"/>
    <w:rsid w:val="00EF2E51"/>
    <w:rsid w:val="00EF42BB"/>
    <w:rsid w:val="00EF5558"/>
    <w:rsid w:val="00EF7971"/>
    <w:rsid w:val="00F008D2"/>
    <w:rsid w:val="00F00C63"/>
    <w:rsid w:val="00F0208E"/>
    <w:rsid w:val="00F03837"/>
    <w:rsid w:val="00F0397B"/>
    <w:rsid w:val="00F05F61"/>
    <w:rsid w:val="00F10DC9"/>
    <w:rsid w:val="00F110FE"/>
    <w:rsid w:val="00F11992"/>
    <w:rsid w:val="00F1652E"/>
    <w:rsid w:val="00F223CA"/>
    <w:rsid w:val="00F231B2"/>
    <w:rsid w:val="00F243DA"/>
    <w:rsid w:val="00F25E9C"/>
    <w:rsid w:val="00F2782C"/>
    <w:rsid w:val="00F31122"/>
    <w:rsid w:val="00F31D72"/>
    <w:rsid w:val="00F320CF"/>
    <w:rsid w:val="00F32998"/>
    <w:rsid w:val="00F34266"/>
    <w:rsid w:val="00F35B86"/>
    <w:rsid w:val="00F36009"/>
    <w:rsid w:val="00F36485"/>
    <w:rsid w:val="00F40310"/>
    <w:rsid w:val="00F42F67"/>
    <w:rsid w:val="00F44989"/>
    <w:rsid w:val="00F46BDA"/>
    <w:rsid w:val="00F46DF2"/>
    <w:rsid w:val="00F50A36"/>
    <w:rsid w:val="00F50B4B"/>
    <w:rsid w:val="00F51ADB"/>
    <w:rsid w:val="00F52741"/>
    <w:rsid w:val="00F5340B"/>
    <w:rsid w:val="00F53DEF"/>
    <w:rsid w:val="00F5474F"/>
    <w:rsid w:val="00F54FC7"/>
    <w:rsid w:val="00F5533E"/>
    <w:rsid w:val="00F62432"/>
    <w:rsid w:val="00F625D2"/>
    <w:rsid w:val="00F62F30"/>
    <w:rsid w:val="00F66132"/>
    <w:rsid w:val="00F7250C"/>
    <w:rsid w:val="00F72811"/>
    <w:rsid w:val="00F72A73"/>
    <w:rsid w:val="00F72B31"/>
    <w:rsid w:val="00F73E2A"/>
    <w:rsid w:val="00F75EAF"/>
    <w:rsid w:val="00F80C48"/>
    <w:rsid w:val="00F81A87"/>
    <w:rsid w:val="00F82201"/>
    <w:rsid w:val="00F82B38"/>
    <w:rsid w:val="00F835D9"/>
    <w:rsid w:val="00F84C6F"/>
    <w:rsid w:val="00F9016D"/>
    <w:rsid w:val="00F907A6"/>
    <w:rsid w:val="00F91A98"/>
    <w:rsid w:val="00F924B1"/>
    <w:rsid w:val="00F924B7"/>
    <w:rsid w:val="00F92A22"/>
    <w:rsid w:val="00F9322F"/>
    <w:rsid w:val="00F950E9"/>
    <w:rsid w:val="00F9512A"/>
    <w:rsid w:val="00F9579D"/>
    <w:rsid w:val="00F95B2A"/>
    <w:rsid w:val="00FA1DD3"/>
    <w:rsid w:val="00FA665C"/>
    <w:rsid w:val="00FA7138"/>
    <w:rsid w:val="00FB07B3"/>
    <w:rsid w:val="00FB1AA7"/>
    <w:rsid w:val="00FB2411"/>
    <w:rsid w:val="00FB608D"/>
    <w:rsid w:val="00FB7166"/>
    <w:rsid w:val="00FC530A"/>
    <w:rsid w:val="00FC5C25"/>
    <w:rsid w:val="00FC77F2"/>
    <w:rsid w:val="00FC7CD8"/>
    <w:rsid w:val="00FD045B"/>
    <w:rsid w:val="00FD0928"/>
    <w:rsid w:val="00FD0A07"/>
    <w:rsid w:val="00FD25F0"/>
    <w:rsid w:val="00FD3B4B"/>
    <w:rsid w:val="00FD5F90"/>
    <w:rsid w:val="00FD7361"/>
    <w:rsid w:val="00FD76E2"/>
    <w:rsid w:val="00FD77E1"/>
    <w:rsid w:val="00FE10B5"/>
    <w:rsid w:val="00FE1A44"/>
    <w:rsid w:val="00FE29B0"/>
    <w:rsid w:val="00FE48AE"/>
    <w:rsid w:val="00FE54C6"/>
    <w:rsid w:val="00FE5AFE"/>
    <w:rsid w:val="00FF23A6"/>
    <w:rsid w:val="00FF30FC"/>
    <w:rsid w:val="00FF3300"/>
    <w:rsid w:val="00FF3519"/>
    <w:rsid w:val="00FF63A8"/>
    <w:rsid w:val="00FF6D71"/>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5:docId w15:val="{C9D34413-6D56-447C-9065-994F0BB5F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3BEF"/>
    <w:pPr>
      <w:spacing w:after="200" w:line="276" w:lineRule="auto"/>
    </w:pPr>
    <w:rPr>
      <w:sz w:val="22"/>
      <w:szCs w:val="22"/>
      <w:lang w:eastAsia="en-US"/>
    </w:rPr>
  </w:style>
  <w:style w:type="paragraph" w:styleId="1">
    <w:name w:val="heading 1"/>
    <w:basedOn w:val="a"/>
    <w:next w:val="a"/>
    <w:link w:val="10"/>
    <w:qFormat/>
    <w:locked/>
    <w:rsid w:val="00A149C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3">
    <w:name w:val="heading 3"/>
    <w:basedOn w:val="a"/>
    <w:link w:val="30"/>
    <w:uiPriority w:val="99"/>
    <w:qFormat/>
    <w:locked/>
    <w:rsid w:val="00902090"/>
    <w:pPr>
      <w:spacing w:after="75" w:line="240" w:lineRule="auto"/>
      <w:jc w:val="center"/>
      <w:outlineLvl w:val="2"/>
    </w:pPr>
    <w:rPr>
      <w:rFonts w:ascii="Verdana" w:eastAsia="Times New Roman" w:hAnsi="Verdana"/>
      <w:b/>
      <w:bCs/>
      <w:color w:val="983F0C"/>
      <w:sz w:val="18"/>
      <w:szCs w:val="18"/>
      <w:lang w:eastAsia="ru-RU"/>
    </w:rPr>
  </w:style>
  <w:style w:type="paragraph" w:styleId="4">
    <w:name w:val="heading 4"/>
    <w:basedOn w:val="a"/>
    <w:next w:val="a"/>
    <w:link w:val="40"/>
    <w:uiPriority w:val="99"/>
    <w:qFormat/>
    <w:locked/>
    <w:rsid w:val="003845F9"/>
    <w:pPr>
      <w:keepNext/>
      <w:spacing w:before="240" w:after="60"/>
      <w:outlineLvl w:val="3"/>
    </w:pPr>
    <w:rPr>
      <w:rFonts w:eastAsia="Times New Roman"/>
      <w:b/>
      <w:bCs/>
      <w:sz w:val="28"/>
      <w:szCs w:val="28"/>
    </w:rPr>
  </w:style>
  <w:style w:type="paragraph" w:styleId="5">
    <w:name w:val="heading 5"/>
    <w:basedOn w:val="a"/>
    <w:next w:val="a"/>
    <w:link w:val="50"/>
    <w:uiPriority w:val="99"/>
    <w:qFormat/>
    <w:locked/>
    <w:rsid w:val="00064A6E"/>
    <w:pPr>
      <w:spacing w:before="240" w:after="60"/>
      <w:outlineLvl w:val="4"/>
    </w:pPr>
    <w:rPr>
      <w:rFonts w:eastAsia="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9"/>
    <w:locked/>
    <w:rsid w:val="00902090"/>
    <w:rPr>
      <w:rFonts w:ascii="Verdana" w:hAnsi="Verdana" w:cs="Times New Roman"/>
      <w:b/>
      <w:bCs/>
      <w:color w:val="983F0C"/>
      <w:sz w:val="18"/>
      <w:szCs w:val="18"/>
      <w:lang w:val="ru-RU" w:eastAsia="ru-RU" w:bidi="ar-SA"/>
    </w:rPr>
  </w:style>
  <w:style w:type="character" w:customStyle="1" w:styleId="40">
    <w:name w:val="Заголовок 4 Знак"/>
    <w:link w:val="4"/>
    <w:uiPriority w:val="99"/>
    <w:semiHidden/>
    <w:locked/>
    <w:rsid w:val="003845F9"/>
    <w:rPr>
      <w:rFonts w:ascii="Calibri" w:hAnsi="Calibri" w:cs="Times New Roman"/>
      <w:b/>
      <w:bCs/>
      <w:sz w:val="28"/>
      <w:szCs w:val="28"/>
      <w:lang w:eastAsia="en-US"/>
    </w:rPr>
  </w:style>
  <w:style w:type="character" w:customStyle="1" w:styleId="50">
    <w:name w:val="Заголовок 5 Знак"/>
    <w:link w:val="5"/>
    <w:uiPriority w:val="99"/>
    <w:locked/>
    <w:rsid w:val="00064A6E"/>
    <w:rPr>
      <w:rFonts w:ascii="Calibri" w:hAnsi="Calibri" w:cs="Times New Roman"/>
      <w:b/>
      <w:bCs/>
      <w:i/>
      <w:iCs/>
      <w:sz w:val="26"/>
      <w:szCs w:val="26"/>
      <w:lang w:eastAsia="en-US"/>
    </w:rPr>
  </w:style>
  <w:style w:type="paragraph" w:styleId="a3">
    <w:name w:val="Normal (Web)"/>
    <w:basedOn w:val="a"/>
    <w:rsid w:val="00B33BEF"/>
    <w:pPr>
      <w:spacing w:after="75" w:line="240" w:lineRule="auto"/>
    </w:pPr>
    <w:rPr>
      <w:rFonts w:ascii="Verdana" w:eastAsia="Times New Roman" w:hAnsi="Verdana"/>
      <w:color w:val="000000"/>
      <w:sz w:val="18"/>
      <w:szCs w:val="18"/>
      <w:lang w:eastAsia="ru-RU"/>
    </w:rPr>
  </w:style>
  <w:style w:type="paragraph" w:styleId="a4">
    <w:name w:val="Body Text"/>
    <w:basedOn w:val="a"/>
    <w:link w:val="11"/>
    <w:uiPriority w:val="99"/>
    <w:rsid w:val="00B33BEF"/>
    <w:pPr>
      <w:spacing w:after="0" w:line="240" w:lineRule="auto"/>
      <w:jc w:val="both"/>
    </w:pPr>
    <w:rPr>
      <w:rFonts w:ascii="Times New Roman" w:eastAsia="Times New Roman" w:hAnsi="Times New Roman"/>
      <w:sz w:val="26"/>
      <w:szCs w:val="20"/>
      <w:lang w:eastAsia="ru-RU"/>
    </w:rPr>
  </w:style>
  <w:style w:type="character" w:customStyle="1" w:styleId="11">
    <w:name w:val="Основной текст Знак1"/>
    <w:link w:val="a4"/>
    <w:uiPriority w:val="99"/>
    <w:locked/>
    <w:rsid w:val="00B33BEF"/>
    <w:rPr>
      <w:rFonts w:ascii="Times New Roman" w:hAnsi="Times New Roman" w:cs="Times New Roman"/>
      <w:sz w:val="20"/>
      <w:lang w:eastAsia="ru-RU"/>
    </w:rPr>
  </w:style>
  <w:style w:type="character" w:customStyle="1" w:styleId="a5">
    <w:name w:val="Основной текст Знак"/>
    <w:rsid w:val="00B33BEF"/>
    <w:rPr>
      <w:rFonts w:cs="Times New Roman"/>
    </w:rPr>
  </w:style>
  <w:style w:type="paragraph" w:customStyle="1" w:styleId="a6">
    <w:name w:val="Нормальный (таблица)"/>
    <w:basedOn w:val="a"/>
    <w:next w:val="a"/>
    <w:uiPriority w:val="99"/>
    <w:rsid w:val="00E21305"/>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7">
    <w:name w:val="Прижатый влево"/>
    <w:basedOn w:val="a"/>
    <w:next w:val="a"/>
    <w:uiPriority w:val="99"/>
    <w:rsid w:val="00E21305"/>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a8">
    <w:name w:val="Body Text Indent"/>
    <w:basedOn w:val="a"/>
    <w:link w:val="a9"/>
    <w:uiPriority w:val="99"/>
    <w:rsid w:val="00902090"/>
    <w:pPr>
      <w:spacing w:after="120"/>
      <w:ind w:left="283"/>
    </w:pPr>
  </w:style>
  <w:style w:type="character" w:customStyle="1" w:styleId="a9">
    <w:name w:val="Основной текст с отступом Знак"/>
    <w:link w:val="a8"/>
    <w:uiPriority w:val="99"/>
    <w:semiHidden/>
    <w:locked/>
    <w:rsid w:val="000D16DA"/>
    <w:rPr>
      <w:rFonts w:cs="Times New Roman"/>
      <w:lang w:eastAsia="en-US"/>
    </w:rPr>
  </w:style>
  <w:style w:type="character" w:styleId="aa">
    <w:name w:val="Strong"/>
    <w:qFormat/>
    <w:locked/>
    <w:rsid w:val="00902090"/>
    <w:rPr>
      <w:rFonts w:ascii="Verdana" w:hAnsi="Verdana" w:cs="Times New Roman"/>
      <w:b/>
      <w:bCs/>
    </w:rPr>
  </w:style>
  <w:style w:type="paragraph" w:customStyle="1" w:styleId="pagettl">
    <w:name w:val="pagettl"/>
    <w:basedOn w:val="a"/>
    <w:uiPriority w:val="99"/>
    <w:rsid w:val="00902090"/>
    <w:pPr>
      <w:spacing w:before="150" w:after="60" w:line="240" w:lineRule="auto"/>
    </w:pPr>
    <w:rPr>
      <w:rFonts w:ascii="Verdana" w:eastAsia="Times New Roman" w:hAnsi="Verdana"/>
      <w:b/>
      <w:bCs/>
      <w:color w:val="983F0C"/>
      <w:sz w:val="18"/>
      <w:szCs w:val="18"/>
      <w:lang w:eastAsia="ru-RU"/>
    </w:rPr>
  </w:style>
  <w:style w:type="paragraph" w:customStyle="1" w:styleId="ConsPlusNormal">
    <w:name w:val="ConsPlusNormal"/>
    <w:rsid w:val="00902090"/>
    <w:pPr>
      <w:widowControl w:val="0"/>
      <w:autoSpaceDE w:val="0"/>
      <w:autoSpaceDN w:val="0"/>
      <w:adjustRightInd w:val="0"/>
      <w:ind w:firstLine="720"/>
    </w:pPr>
    <w:rPr>
      <w:rFonts w:ascii="Arial" w:eastAsia="Times New Roman" w:hAnsi="Arial" w:cs="Arial"/>
    </w:rPr>
  </w:style>
  <w:style w:type="paragraph" w:customStyle="1" w:styleId="cb">
    <w:name w:val="cb"/>
    <w:basedOn w:val="a"/>
    <w:uiPriority w:val="99"/>
    <w:rsid w:val="00902090"/>
    <w:pP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B8010D"/>
    <w:pPr>
      <w:spacing w:before="100" w:beforeAutospacing="1" w:after="100" w:afterAutospacing="1" w:line="240" w:lineRule="auto"/>
    </w:pPr>
    <w:rPr>
      <w:rFonts w:ascii="Tahoma" w:hAnsi="Tahoma"/>
      <w:sz w:val="20"/>
      <w:szCs w:val="20"/>
      <w:lang w:val="en-US"/>
    </w:rPr>
  </w:style>
  <w:style w:type="paragraph" w:styleId="ab">
    <w:name w:val="caption"/>
    <w:basedOn w:val="a"/>
    <w:next w:val="a"/>
    <w:uiPriority w:val="99"/>
    <w:qFormat/>
    <w:locked/>
    <w:rsid w:val="00521900"/>
    <w:pPr>
      <w:overflowPunct w:val="0"/>
      <w:autoSpaceDE w:val="0"/>
      <w:autoSpaceDN w:val="0"/>
      <w:adjustRightInd w:val="0"/>
      <w:spacing w:after="0" w:line="240" w:lineRule="auto"/>
      <w:jc w:val="center"/>
      <w:textAlignment w:val="baseline"/>
    </w:pPr>
    <w:rPr>
      <w:rFonts w:ascii="Times New Roman" w:hAnsi="Times New Roman"/>
      <w:b/>
      <w:sz w:val="52"/>
      <w:szCs w:val="20"/>
      <w:lang w:eastAsia="ru-RU"/>
    </w:rPr>
  </w:style>
  <w:style w:type="paragraph" w:styleId="31">
    <w:name w:val="Body Text Indent 3"/>
    <w:basedOn w:val="a"/>
    <w:link w:val="32"/>
    <w:uiPriority w:val="99"/>
    <w:rsid w:val="001B3CA9"/>
    <w:pPr>
      <w:spacing w:after="120" w:line="240" w:lineRule="auto"/>
      <w:ind w:left="283"/>
    </w:pPr>
    <w:rPr>
      <w:rFonts w:ascii="Times New Roman" w:hAnsi="Times New Roman"/>
      <w:sz w:val="16"/>
      <w:szCs w:val="16"/>
      <w:lang w:eastAsia="ru-RU"/>
    </w:rPr>
  </w:style>
  <w:style w:type="character" w:customStyle="1" w:styleId="BodyTextIndent3Char">
    <w:name w:val="Body Text Indent 3 Char"/>
    <w:uiPriority w:val="99"/>
    <w:semiHidden/>
    <w:locked/>
    <w:rsid w:val="005F6B6F"/>
    <w:rPr>
      <w:rFonts w:cs="Times New Roman"/>
      <w:sz w:val="16"/>
      <w:szCs w:val="16"/>
      <w:lang w:eastAsia="en-US"/>
    </w:rPr>
  </w:style>
  <w:style w:type="character" w:customStyle="1" w:styleId="32">
    <w:name w:val="Основной текст с отступом 3 Знак"/>
    <w:link w:val="31"/>
    <w:uiPriority w:val="99"/>
    <w:locked/>
    <w:rsid w:val="001B3CA9"/>
    <w:rPr>
      <w:rFonts w:cs="Times New Roman"/>
      <w:sz w:val="16"/>
      <w:szCs w:val="16"/>
      <w:lang w:val="ru-RU" w:eastAsia="ru-RU" w:bidi="ar-SA"/>
    </w:rPr>
  </w:style>
  <w:style w:type="paragraph" w:customStyle="1" w:styleId="2">
    <w:name w:val="Знак Знак2"/>
    <w:basedOn w:val="a"/>
    <w:uiPriority w:val="99"/>
    <w:rsid w:val="00561675"/>
    <w:pPr>
      <w:spacing w:before="100" w:beforeAutospacing="1" w:after="100" w:afterAutospacing="1" w:line="240" w:lineRule="auto"/>
    </w:pPr>
    <w:rPr>
      <w:rFonts w:ascii="Tahoma" w:eastAsia="Times New Roman" w:hAnsi="Tahoma"/>
      <w:sz w:val="20"/>
      <w:szCs w:val="20"/>
      <w:lang w:val="en-US"/>
    </w:rPr>
  </w:style>
  <w:style w:type="paragraph" w:styleId="ac">
    <w:name w:val="List Paragraph"/>
    <w:basedOn w:val="a"/>
    <w:uiPriority w:val="34"/>
    <w:qFormat/>
    <w:rsid w:val="001A19D3"/>
    <w:pPr>
      <w:ind w:left="720"/>
      <w:contextualSpacing/>
    </w:pPr>
  </w:style>
  <w:style w:type="paragraph" w:styleId="ad">
    <w:name w:val="header"/>
    <w:basedOn w:val="a"/>
    <w:link w:val="ae"/>
    <w:uiPriority w:val="99"/>
    <w:unhideWhenUsed/>
    <w:rsid w:val="001B6026"/>
    <w:pPr>
      <w:tabs>
        <w:tab w:val="center" w:pos="4677"/>
        <w:tab w:val="right" w:pos="9355"/>
      </w:tabs>
    </w:pPr>
  </w:style>
  <w:style w:type="character" w:customStyle="1" w:styleId="ae">
    <w:name w:val="Верхний колонтитул Знак"/>
    <w:link w:val="ad"/>
    <w:uiPriority w:val="99"/>
    <w:rsid w:val="001B6026"/>
    <w:rPr>
      <w:lang w:eastAsia="en-US"/>
    </w:rPr>
  </w:style>
  <w:style w:type="paragraph" w:styleId="af">
    <w:name w:val="footer"/>
    <w:basedOn w:val="a"/>
    <w:link w:val="af0"/>
    <w:uiPriority w:val="99"/>
    <w:unhideWhenUsed/>
    <w:rsid w:val="001B6026"/>
    <w:pPr>
      <w:tabs>
        <w:tab w:val="center" w:pos="4677"/>
        <w:tab w:val="right" w:pos="9355"/>
      </w:tabs>
    </w:pPr>
  </w:style>
  <w:style w:type="character" w:customStyle="1" w:styleId="af0">
    <w:name w:val="Нижний колонтитул Знак"/>
    <w:link w:val="af"/>
    <w:uiPriority w:val="99"/>
    <w:rsid w:val="001B6026"/>
    <w:rPr>
      <w:lang w:eastAsia="en-US"/>
    </w:rPr>
  </w:style>
  <w:style w:type="paragraph" w:styleId="af1">
    <w:name w:val="Balloon Text"/>
    <w:basedOn w:val="a"/>
    <w:link w:val="af2"/>
    <w:uiPriority w:val="99"/>
    <w:semiHidden/>
    <w:unhideWhenUsed/>
    <w:rsid w:val="00E40542"/>
    <w:pPr>
      <w:spacing w:after="0" w:line="240" w:lineRule="auto"/>
    </w:pPr>
    <w:rPr>
      <w:rFonts w:ascii="Segoe UI" w:hAnsi="Segoe UI" w:cs="Segoe UI"/>
      <w:sz w:val="18"/>
      <w:szCs w:val="18"/>
    </w:rPr>
  </w:style>
  <w:style w:type="character" w:customStyle="1" w:styleId="af2">
    <w:name w:val="Текст выноски Знак"/>
    <w:basedOn w:val="a0"/>
    <w:link w:val="af1"/>
    <w:uiPriority w:val="99"/>
    <w:semiHidden/>
    <w:rsid w:val="00E40542"/>
    <w:rPr>
      <w:rFonts w:ascii="Segoe UI" w:hAnsi="Segoe UI" w:cs="Segoe UI"/>
      <w:sz w:val="18"/>
      <w:szCs w:val="18"/>
      <w:lang w:eastAsia="en-US"/>
    </w:rPr>
  </w:style>
  <w:style w:type="paragraph" w:customStyle="1" w:styleId="Style2">
    <w:name w:val="Style2"/>
    <w:basedOn w:val="a"/>
    <w:uiPriority w:val="99"/>
    <w:rsid w:val="001E61F1"/>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11">
    <w:name w:val="Font Style11"/>
    <w:uiPriority w:val="99"/>
    <w:rsid w:val="001E61F1"/>
    <w:rPr>
      <w:rFonts w:ascii="Times New Roman" w:hAnsi="Times New Roman" w:cs="Times New Roman"/>
      <w:b/>
      <w:bCs/>
      <w:sz w:val="22"/>
      <w:szCs w:val="22"/>
    </w:rPr>
  </w:style>
  <w:style w:type="character" w:customStyle="1" w:styleId="10">
    <w:name w:val="Заголовок 1 Знак"/>
    <w:basedOn w:val="a0"/>
    <w:link w:val="1"/>
    <w:rsid w:val="00A149CC"/>
    <w:rPr>
      <w:rFonts w:asciiTheme="majorHAnsi" w:eastAsiaTheme="majorEastAsia" w:hAnsiTheme="majorHAnsi" w:cstheme="majorBidi"/>
      <w:color w:val="365F91" w:themeColor="accent1" w:themeShade="BF"/>
      <w:sz w:val="32"/>
      <w:szCs w:val="32"/>
      <w:lang w:eastAsia="en-US"/>
    </w:rPr>
  </w:style>
  <w:style w:type="character" w:customStyle="1" w:styleId="af3">
    <w:name w:val="Не вступил в силу"/>
    <w:basedOn w:val="a0"/>
    <w:uiPriority w:val="99"/>
    <w:rsid w:val="004C2CB1"/>
    <w:rPr>
      <w:color w:val="000000"/>
      <w:shd w:val="clear" w:color="auto" w:fill="D8EDE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3695262">
      <w:bodyDiv w:val="1"/>
      <w:marLeft w:val="0"/>
      <w:marRight w:val="0"/>
      <w:marTop w:val="0"/>
      <w:marBottom w:val="0"/>
      <w:divBdr>
        <w:top w:val="none" w:sz="0" w:space="0" w:color="auto"/>
        <w:left w:val="none" w:sz="0" w:space="0" w:color="auto"/>
        <w:bottom w:val="none" w:sz="0" w:space="0" w:color="auto"/>
        <w:right w:val="none" w:sz="0" w:space="0" w:color="auto"/>
      </w:divBdr>
    </w:div>
    <w:div w:id="1821923199">
      <w:bodyDiv w:val="1"/>
      <w:marLeft w:val="0"/>
      <w:marRight w:val="0"/>
      <w:marTop w:val="0"/>
      <w:marBottom w:val="0"/>
      <w:divBdr>
        <w:top w:val="none" w:sz="0" w:space="0" w:color="auto"/>
        <w:left w:val="none" w:sz="0" w:space="0" w:color="auto"/>
        <w:bottom w:val="none" w:sz="0" w:space="0" w:color="auto"/>
        <w:right w:val="none" w:sz="0" w:space="0" w:color="auto"/>
      </w:divBdr>
    </w:div>
    <w:div w:id="1901359223">
      <w:marLeft w:val="0"/>
      <w:marRight w:val="0"/>
      <w:marTop w:val="0"/>
      <w:marBottom w:val="0"/>
      <w:divBdr>
        <w:top w:val="none" w:sz="0" w:space="0" w:color="auto"/>
        <w:left w:val="none" w:sz="0" w:space="0" w:color="auto"/>
        <w:bottom w:val="none" w:sz="0" w:space="0" w:color="auto"/>
        <w:right w:val="none" w:sz="0" w:space="0" w:color="auto"/>
      </w:divBdr>
    </w:div>
    <w:div w:id="1901359224">
      <w:marLeft w:val="0"/>
      <w:marRight w:val="0"/>
      <w:marTop w:val="0"/>
      <w:marBottom w:val="0"/>
      <w:divBdr>
        <w:top w:val="none" w:sz="0" w:space="0" w:color="auto"/>
        <w:left w:val="none" w:sz="0" w:space="0" w:color="auto"/>
        <w:bottom w:val="none" w:sz="0" w:space="0" w:color="auto"/>
        <w:right w:val="none" w:sz="0" w:space="0" w:color="auto"/>
      </w:divBdr>
    </w:div>
    <w:div w:id="1901359225">
      <w:marLeft w:val="0"/>
      <w:marRight w:val="0"/>
      <w:marTop w:val="0"/>
      <w:marBottom w:val="0"/>
      <w:divBdr>
        <w:top w:val="none" w:sz="0" w:space="0" w:color="auto"/>
        <w:left w:val="none" w:sz="0" w:space="0" w:color="auto"/>
        <w:bottom w:val="none" w:sz="0" w:space="0" w:color="auto"/>
        <w:right w:val="none" w:sz="0" w:space="0" w:color="auto"/>
      </w:divBdr>
    </w:div>
    <w:div w:id="1901359226">
      <w:marLeft w:val="0"/>
      <w:marRight w:val="0"/>
      <w:marTop w:val="0"/>
      <w:marBottom w:val="0"/>
      <w:divBdr>
        <w:top w:val="none" w:sz="0" w:space="0" w:color="auto"/>
        <w:left w:val="none" w:sz="0" w:space="0" w:color="auto"/>
        <w:bottom w:val="none" w:sz="0" w:space="0" w:color="auto"/>
        <w:right w:val="none" w:sz="0" w:space="0" w:color="auto"/>
      </w:divBdr>
    </w:div>
    <w:div w:id="1901359227">
      <w:marLeft w:val="0"/>
      <w:marRight w:val="0"/>
      <w:marTop w:val="0"/>
      <w:marBottom w:val="0"/>
      <w:divBdr>
        <w:top w:val="none" w:sz="0" w:space="0" w:color="auto"/>
        <w:left w:val="none" w:sz="0" w:space="0" w:color="auto"/>
        <w:bottom w:val="none" w:sz="0" w:space="0" w:color="auto"/>
        <w:right w:val="none" w:sz="0" w:space="0" w:color="auto"/>
      </w:divBdr>
    </w:div>
    <w:div w:id="190135922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18E653B1BF8C8367B5413392A473D433931143BB288F230FE9B0B950CA34CE4D4448CD82854A29EMEF3N" TargetMode="External"/><Relationship Id="rId5" Type="http://schemas.openxmlformats.org/officeDocument/2006/relationships/webSettings" Target="webSettings.xml"/><Relationship Id="rId10"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F2EE38-86B4-40C5-9C4F-ECC929A872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2076</TotalTime>
  <Pages>40</Pages>
  <Words>11258</Words>
  <Characters>64173</Characters>
  <Application>Microsoft Office Word</Application>
  <DocSecurity>0</DocSecurity>
  <Lines>534</Lines>
  <Paragraphs>150</Paragraphs>
  <ScaleCrop>false</ScaleCrop>
  <HeadingPairs>
    <vt:vector size="2" baseType="variant">
      <vt:variant>
        <vt:lpstr>Название</vt:lpstr>
      </vt:variant>
      <vt:variant>
        <vt:i4>1</vt:i4>
      </vt:variant>
    </vt:vector>
  </HeadingPairs>
  <TitlesOfParts>
    <vt:vector size="1" baseType="lpstr">
      <vt:lpstr>Заключение</vt:lpstr>
    </vt:vector>
  </TitlesOfParts>
  <Company>Администрация Сортавальского мун.района от.бух.учета</Company>
  <LinksUpToDate>false</LinksUpToDate>
  <CharactersWithSpaces>75281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Заключение</dc:title>
  <dc:subject/>
  <dc:creator>WORKST031</dc:creator>
  <cp:keywords/>
  <dc:description/>
  <cp:lastModifiedBy>KSKST002</cp:lastModifiedBy>
  <cp:revision>1003</cp:revision>
  <cp:lastPrinted>2015-12-09T06:13:00Z</cp:lastPrinted>
  <dcterms:created xsi:type="dcterms:W3CDTF">2015-11-30T05:36:00Z</dcterms:created>
  <dcterms:modified xsi:type="dcterms:W3CDTF">2015-12-10T11:51:00Z</dcterms:modified>
</cp:coreProperties>
</file>