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777F4B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36049810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FF7D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№169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316F8" w:rsidRDefault="00AA30D8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0CC3">
        <w:rPr>
          <w:rFonts w:ascii="Times New Roman" w:hAnsi="Times New Roman" w:cs="Times New Roman"/>
          <w:b/>
          <w:sz w:val="28"/>
          <w:szCs w:val="28"/>
        </w:rPr>
        <w:t>2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7DBB"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57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Pr="00FF7DBB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 w:rsidRPr="00FF7DBB">
        <w:rPr>
          <w:rFonts w:ascii="Times New Roman" w:hAnsi="Times New Roman" w:cs="Times New Roman"/>
          <w:sz w:val="28"/>
          <w:szCs w:val="28"/>
        </w:rPr>
        <w:t>4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F7DBB" w:rsidRPr="00FF7DBB">
        <w:rPr>
          <w:rFonts w:ascii="Times New Roman" w:hAnsi="Times New Roman" w:cs="Times New Roman"/>
          <w:sz w:val="28"/>
          <w:szCs w:val="28"/>
        </w:rPr>
        <w:t>5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год» с приложениями №№1-</w:t>
      </w:r>
      <w:r w:rsidR="00FF7DBB" w:rsidRPr="00FF7DBB">
        <w:rPr>
          <w:rFonts w:ascii="Times New Roman" w:hAnsi="Times New Roman" w:cs="Times New Roman"/>
          <w:sz w:val="28"/>
          <w:szCs w:val="28"/>
        </w:rPr>
        <w:t>1</w:t>
      </w:r>
      <w:r w:rsidR="00AA30D8">
        <w:rPr>
          <w:rFonts w:ascii="Times New Roman" w:hAnsi="Times New Roman" w:cs="Times New Roman"/>
          <w:sz w:val="28"/>
          <w:szCs w:val="28"/>
        </w:rPr>
        <w:t>2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AA30D8">
        <w:rPr>
          <w:rFonts w:ascii="Times New Roman" w:hAnsi="Times New Roman" w:cs="Times New Roman"/>
          <w:sz w:val="28"/>
          <w:szCs w:val="28"/>
        </w:rPr>
        <w:t>20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AA30D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FF7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AA30D8">
        <w:rPr>
          <w:rFonts w:ascii="Times New Roman" w:hAnsi="Times New Roman" w:cs="Times New Roman"/>
          <w:sz w:val="28"/>
          <w:szCs w:val="28"/>
        </w:rPr>
        <w:t>49323,8</w:t>
      </w:r>
      <w:r w:rsidR="00A14928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AA30D8">
        <w:rPr>
          <w:rFonts w:ascii="Times New Roman" w:hAnsi="Times New Roman" w:cs="Times New Roman"/>
          <w:sz w:val="28"/>
          <w:szCs w:val="28"/>
        </w:rPr>
        <w:t>48234,4</w:t>
      </w:r>
      <w:r w:rsid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A14928" w:rsidRPr="00FF7DBB">
        <w:rPr>
          <w:rFonts w:ascii="Times New Roman" w:hAnsi="Times New Roman" w:cs="Times New Roman"/>
          <w:sz w:val="28"/>
          <w:szCs w:val="28"/>
        </w:rPr>
        <w:t>тыс. руб</w:t>
      </w:r>
      <w:r w:rsidR="00D8758B" w:rsidRPr="00FF7DBB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2A7B61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AA30D8">
        <w:rPr>
          <w:rFonts w:ascii="Times New Roman" w:hAnsi="Times New Roman" w:cs="Times New Roman"/>
          <w:sz w:val="28"/>
          <w:szCs w:val="28"/>
        </w:rPr>
        <w:t>49634,0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A7B61" w:rsidRPr="00483102" w:rsidRDefault="00D8758B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увеличится на сумму </w:t>
      </w:r>
      <w:r w:rsidR="00AA30D8">
        <w:rPr>
          <w:rFonts w:ascii="Times New Roman" w:hAnsi="Times New Roman" w:cs="Times New Roman"/>
          <w:sz w:val="28"/>
          <w:szCs w:val="28"/>
        </w:rPr>
        <w:t>310,2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A14928" w:rsidRPr="00483102">
        <w:rPr>
          <w:rFonts w:ascii="Times New Roman" w:hAnsi="Times New Roman" w:cs="Times New Roman"/>
          <w:sz w:val="28"/>
          <w:szCs w:val="28"/>
        </w:rPr>
        <w:t>.</w:t>
      </w:r>
      <w:r w:rsidR="00483102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02B6" w:rsidRPr="00483102" w:rsidRDefault="00C802B6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483102">
        <w:rPr>
          <w:rFonts w:ascii="Times New Roman" w:hAnsi="Times New Roman" w:cs="Times New Roman"/>
          <w:sz w:val="28"/>
          <w:szCs w:val="28"/>
        </w:rPr>
        <w:t>7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483102">
        <w:rPr>
          <w:rFonts w:ascii="Times New Roman" w:hAnsi="Times New Roman" w:cs="Times New Roman"/>
          <w:sz w:val="28"/>
          <w:szCs w:val="28"/>
        </w:rPr>
        <w:t>увеличился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AA30D8">
        <w:rPr>
          <w:rFonts w:ascii="Times New Roman" w:hAnsi="Times New Roman" w:cs="Times New Roman"/>
          <w:sz w:val="28"/>
          <w:szCs w:val="28"/>
        </w:rPr>
        <w:t>23500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24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внесенным в бюджет района, доходная часть на 201</w:t>
      </w:r>
      <w:r w:rsidR="00727BC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увеличена на </w:t>
      </w:r>
      <w:r w:rsidR="00C13524">
        <w:rPr>
          <w:rFonts w:ascii="Times New Roman" w:eastAsia="Times New Roman" w:hAnsi="Times New Roman"/>
          <w:sz w:val="28"/>
          <w:szCs w:val="28"/>
          <w:lang w:eastAsia="ru-RU"/>
        </w:rPr>
        <w:t>49323,8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 первоначально утвержденным бюджетом и состав</w:t>
      </w:r>
      <w:r w:rsidR="0089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C13524">
        <w:rPr>
          <w:rFonts w:ascii="Times New Roman" w:eastAsia="Times New Roman" w:hAnsi="Times New Roman"/>
          <w:sz w:val="28"/>
          <w:szCs w:val="28"/>
          <w:lang w:eastAsia="ru-RU"/>
        </w:rPr>
        <w:t>696443,6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352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уточненным бюджетом поселения, его доходная часть увеличится на </w:t>
      </w:r>
      <w:r w:rsidR="00C13524">
        <w:rPr>
          <w:rFonts w:ascii="Times New Roman" w:eastAsia="Times New Roman" w:hAnsi="Times New Roman"/>
          <w:sz w:val="28"/>
          <w:szCs w:val="28"/>
          <w:lang w:eastAsia="ru-RU"/>
        </w:rPr>
        <w:t>17407,8</w:t>
      </w:r>
      <w:r w:rsidR="00C1352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0"/>
        <w:gridCol w:w="2156"/>
        <w:gridCol w:w="2162"/>
        <w:gridCol w:w="2243"/>
      </w:tblGrid>
      <w:tr w:rsidR="0000456D" w:rsidRPr="00CE1430" w:rsidTr="00AE63D2">
        <w:tc>
          <w:tcPr>
            <w:tcW w:w="3010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18" w:type="dxa"/>
            <w:gridSpan w:val="2"/>
          </w:tcPr>
          <w:p w:rsidR="0000456D" w:rsidRPr="00CE1430" w:rsidRDefault="0000456D" w:rsidP="00C135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C13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43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00456D" w:rsidRPr="00CE1430" w:rsidTr="00AE63D2">
        <w:tc>
          <w:tcPr>
            <w:tcW w:w="3010" w:type="dxa"/>
            <w:vMerge/>
          </w:tcPr>
          <w:p w:rsidR="0000456D" w:rsidRPr="00CE1430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</w:tcPr>
          <w:p w:rsidR="0000456D" w:rsidRPr="00CE1430" w:rsidRDefault="00727BC3" w:rsidP="00555F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Решения</w:t>
            </w:r>
            <w:r w:rsidR="0000456D"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00456D" w:rsidRPr="00CE1430" w:rsidRDefault="00727BC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Утвержденный бюджет</w:t>
            </w:r>
            <w:r w:rsidR="009A6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учетом изменений</w:t>
            </w:r>
          </w:p>
        </w:tc>
        <w:tc>
          <w:tcPr>
            <w:tcW w:w="2243" w:type="dxa"/>
            <w:vMerge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56" w:type="dxa"/>
          </w:tcPr>
          <w:p w:rsidR="0000456D" w:rsidRPr="00CE1430" w:rsidRDefault="00727BC3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171633,0</w:t>
            </w:r>
          </w:p>
        </w:tc>
        <w:tc>
          <w:tcPr>
            <w:tcW w:w="2162" w:type="dxa"/>
          </w:tcPr>
          <w:p w:rsidR="0000456D" w:rsidRPr="00CE1430" w:rsidRDefault="00727BC3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171633,0</w:t>
            </w:r>
          </w:p>
        </w:tc>
        <w:tc>
          <w:tcPr>
            <w:tcW w:w="2243" w:type="dxa"/>
          </w:tcPr>
          <w:p w:rsidR="0000456D" w:rsidRPr="00CE1430" w:rsidRDefault="0000456D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56" w:type="dxa"/>
          </w:tcPr>
          <w:p w:rsidR="0000456D" w:rsidRPr="00CE1430" w:rsidRDefault="009A6CE6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2123,7</w:t>
            </w:r>
          </w:p>
        </w:tc>
        <w:tc>
          <w:tcPr>
            <w:tcW w:w="2162" w:type="dxa"/>
          </w:tcPr>
          <w:p w:rsidR="0000456D" w:rsidRPr="00CE1430" w:rsidRDefault="00727BC3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2284,5</w:t>
            </w:r>
          </w:p>
        </w:tc>
        <w:tc>
          <w:tcPr>
            <w:tcW w:w="2243" w:type="dxa"/>
          </w:tcPr>
          <w:p w:rsidR="0000456D" w:rsidRPr="00CE1430" w:rsidRDefault="00264FD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-160,8</w:t>
            </w:r>
            <w:r w:rsidR="0072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56" w:type="dxa"/>
          </w:tcPr>
          <w:p w:rsidR="0000456D" w:rsidRPr="00CE1430" w:rsidRDefault="009A6CE6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33233,5</w:t>
            </w:r>
          </w:p>
        </w:tc>
        <w:tc>
          <w:tcPr>
            <w:tcW w:w="2162" w:type="dxa"/>
          </w:tcPr>
          <w:p w:rsidR="0000456D" w:rsidRPr="00CE1430" w:rsidRDefault="009A6CE6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33123,0</w:t>
            </w:r>
          </w:p>
        </w:tc>
        <w:tc>
          <w:tcPr>
            <w:tcW w:w="2243" w:type="dxa"/>
          </w:tcPr>
          <w:p w:rsidR="0000456D" w:rsidRPr="00CE1430" w:rsidRDefault="00264FD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+110,5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56" w:type="dxa"/>
          </w:tcPr>
          <w:p w:rsidR="0000456D" w:rsidRPr="00CE1430" w:rsidRDefault="00727BC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3435,0</w:t>
            </w:r>
          </w:p>
        </w:tc>
        <w:tc>
          <w:tcPr>
            <w:tcW w:w="2162" w:type="dxa"/>
          </w:tcPr>
          <w:p w:rsidR="0000456D" w:rsidRPr="00CE1430" w:rsidRDefault="00727BC3" w:rsidP="009A6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9A6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43" w:type="dxa"/>
          </w:tcPr>
          <w:p w:rsidR="0000456D" w:rsidRPr="00CE1430" w:rsidRDefault="00727BC3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6" w:type="dxa"/>
          </w:tcPr>
          <w:p w:rsidR="0000456D" w:rsidRPr="00CE1430" w:rsidRDefault="009A6CE6" w:rsidP="009A6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21061,1</w:t>
            </w:r>
          </w:p>
        </w:tc>
        <w:tc>
          <w:tcPr>
            <w:tcW w:w="2162" w:type="dxa"/>
          </w:tcPr>
          <w:p w:rsidR="0000456D" w:rsidRPr="00CE1430" w:rsidRDefault="009A6CE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19140,4</w:t>
            </w:r>
          </w:p>
        </w:tc>
        <w:tc>
          <w:tcPr>
            <w:tcW w:w="2243" w:type="dxa"/>
          </w:tcPr>
          <w:p w:rsidR="0000456D" w:rsidRPr="00CE1430" w:rsidRDefault="00264FD9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+1920,7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56" w:type="dxa"/>
          </w:tcPr>
          <w:p w:rsidR="0000456D" w:rsidRPr="00CE1430" w:rsidRDefault="00264FD9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00456D"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62" w:type="dxa"/>
          </w:tcPr>
          <w:p w:rsidR="0000456D" w:rsidRPr="00CE1430" w:rsidRDefault="009A6CE6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243" w:type="dxa"/>
          </w:tcPr>
          <w:p w:rsidR="0000456D" w:rsidRPr="00CE1430" w:rsidRDefault="00727BC3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26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E065C1" w:rsidRPr="00CE1430" w:rsidTr="00AE63D2">
        <w:tc>
          <w:tcPr>
            <w:tcW w:w="3010" w:type="dxa"/>
          </w:tcPr>
          <w:p w:rsidR="00E065C1" w:rsidRPr="00CE1430" w:rsidRDefault="00E065C1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56" w:type="dxa"/>
          </w:tcPr>
          <w:p w:rsidR="00E065C1" w:rsidRPr="00CE1430" w:rsidRDefault="00264FD9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42145,3</w:t>
            </w:r>
          </w:p>
        </w:tc>
        <w:tc>
          <w:tcPr>
            <w:tcW w:w="2162" w:type="dxa"/>
          </w:tcPr>
          <w:p w:rsidR="00E065C1" w:rsidRPr="00CE1430" w:rsidRDefault="009A6CE6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42854,6</w:t>
            </w:r>
          </w:p>
        </w:tc>
        <w:tc>
          <w:tcPr>
            <w:tcW w:w="2243" w:type="dxa"/>
          </w:tcPr>
          <w:p w:rsidR="00E065C1" w:rsidRPr="00CE1430" w:rsidRDefault="00FA606A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6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709,3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56" w:type="dxa"/>
          </w:tcPr>
          <w:p w:rsidR="0000456D" w:rsidRPr="00CE1430" w:rsidRDefault="00264FD9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67131,9</w:t>
            </w:r>
          </w:p>
        </w:tc>
        <w:tc>
          <w:tcPr>
            <w:tcW w:w="2162" w:type="dxa"/>
          </w:tcPr>
          <w:p w:rsidR="0000456D" w:rsidRPr="00CE1430" w:rsidRDefault="009A6CE6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67064,0</w:t>
            </w:r>
          </w:p>
        </w:tc>
        <w:tc>
          <w:tcPr>
            <w:tcW w:w="2243" w:type="dxa"/>
          </w:tcPr>
          <w:p w:rsidR="0000456D" w:rsidRPr="00CE1430" w:rsidRDefault="00264FD9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+67,9</w:t>
            </w:r>
          </w:p>
        </w:tc>
      </w:tr>
      <w:tr w:rsidR="00E065C1" w:rsidRPr="00CE1430" w:rsidTr="00AE63D2">
        <w:tc>
          <w:tcPr>
            <w:tcW w:w="3010" w:type="dxa"/>
          </w:tcPr>
          <w:p w:rsidR="00E065C1" w:rsidRPr="00CE1430" w:rsidRDefault="00E065C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анкции</w:t>
            </w:r>
            <w:proofErr w:type="spell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возмещение ущерба</w:t>
            </w:r>
          </w:p>
        </w:tc>
        <w:tc>
          <w:tcPr>
            <w:tcW w:w="2156" w:type="dxa"/>
          </w:tcPr>
          <w:p w:rsidR="00E065C1" w:rsidRPr="00CE1430" w:rsidRDefault="00264FD9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3785,6</w:t>
            </w:r>
          </w:p>
        </w:tc>
        <w:tc>
          <w:tcPr>
            <w:tcW w:w="2162" w:type="dxa"/>
          </w:tcPr>
          <w:p w:rsidR="00E065C1" w:rsidRPr="00CE1430" w:rsidRDefault="009A6CE6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3440,7</w:t>
            </w:r>
          </w:p>
        </w:tc>
        <w:tc>
          <w:tcPr>
            <w:tcW w:w="2243" w:type="dxa"/>
          </w:tcPr>
          <w:p w:rsidR="00E065C1" w:rsidRPr="00CE1430" w:rsidRDefault="00264FD9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+344,9</w:t>
            </w:r>
          </w:p>
        </w:tc>
      </w:tr>
      <w:tr w:rsidR="00E065C1" w:rsidRPr="00CE1430" w:rsidTr="00AE63D2">
        <w:tc>
          <w:tcPr>
            <w:tcW w:w="3010" w:type="dxa"/>
          </w:tcPr>
          <w:p w:rsidR="00E065C1" w:rsidRPr="00CE1430" w:rsidRDefault="00E065C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56" w:type="dxa"/>
          </w:tcPr>
          <w:p w:rsidR="00E065C1" w:rsidRPr="00CE1430" w:rsidRDefault="00264FD9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453,9</w:t>
            </w:r>
          </w:p>
        </w:tc>
        <w:tc>
          <w:tcPr>
            <w:tcW w:w="2162" w:type="dxa"/>
          </w:tcPr>
          <w:p w:rsidR="00E065C1" w:rsidRPr="00CE1430" w:rsidRDefault="00727BC3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</w:t>
            </w:r>
            <w:r w:rsidR="00E065C1"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3" w:type="dxa"/>
          </w:tcPr>
          <w:p w:rsidR="00E065C1" w:rsidRPr="00CE1430" w:rsidRDefault="00264FD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+3,9</w:t>
            </w:r>
          </w:p>
        </w:tc>
      </w:tr>
      <w:tr w:rsidR="00AE63D2" w:rsidRPr="00CE1430" w:rsidTr="00AE63D2">
        <w:tc>
          <w:tcPr>
            <w:tcW w:w="3010" w:type="dxa"/>
          </w:tcPr>
          <w:p w:rsidR="00AE63D2" w:rsidRPr="00CE1430" w:rsidRDefault="00AE63D2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РФ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2156" w:type="dxa"/>
          </w:tcPr>
          <w:p w:rsidR="00AE63D2" w:rsidRDefault="00AE63D2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2203,0</w:t>
            </w:r>
          </w:p>
        </w:tc>
        <w:tc>
          <w:tcPr>
            <w:tcW w:w="2162" w:type="dxa"/>
          </w:tcPr>
          <w:p w:rsidR="00AE63D2" w:rsidRDefault="00AE63D2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2203,0</w:t>
            </w:r>
          </w:p>
        </w:tc>
        <w:tc>
          <w:tcPr>
            <w:tcW w:w="2243" w:type="dxa"/>
          </w:tcPr>
          <w:p w:rsidR="00AE63D2" w:rsidRDefault="00AE63D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3D2" w:rsidRPr="00CE1430" w:rsidTr="00AE63D2">
        <w:tc>
          <w:tcPr>
            <w:tcW w:w="3010" w:type="dxa"/>
          </w:tcPr>
          <w:p w:rsidR="00AE63D2" w:rsidRDefault="00AE63D2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строительство, модернизацию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56" w:type="dxa"/>
          </w:tcPr>
          <w:p w:rsidR="00AE63D2" w:rsidRDefault="00264FD9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2162" w:type="dxa"/>
          </w:tcPr>
          <w:p w:rsidR="00AE63D2" w:rsidRDefault="009A6CE6" w:rsidP="009A6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2243" w:type="dxa"/>
          </w:tcPr>
          <w:p w:rsidR="00AE63D2" w:rsidRDefault="00AE63D2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26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00456D" w:rsidRPr="00CE1430" w:rsidTr="00AE63D2">
        <w:tc>
          <w:tcPr>
            <w:tcW w:w="3010" w:type="dxa"/>
          </w:tcPr>
          <w:p w:rsidR="0000456D" w:rsidRPr="00CE1430" w:rsidRDefault="00B66863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56" w:type="dxa"/>
          </w:tcPr>
          <w:p w:rsidR="0000456D" w:rsidRPr="00CE1430" w:rsidRDefault="00264FD9" w:rsidP="00802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32509,0</w:t>
            </w:r>
          </w:p>
        </w:tc>
        <w:tc>
          <w:tcPr>
            <w:tcW w:w="2162" w:type="dxa"/>
          </w:tcPr>
          <w:p w:rsidR="0000456D" w:rsidRPr="00CE1430" w:rsidRDefault="009A6CE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21354,0</w:t>
            </w:r>
          </w:p>
        </w:tc>
        <w:tc>
          <w:tcPr>
            <w:tcW w:w="2243" w:type="dxa"/>
          </w:tcPr>
          <w:p w:rsidR="0000456D" w:rsidRPr="00CE1430" w:rsidRDefault="00B66863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26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11155,0</w:t>
            </w:r>
          </w:p>
        </w:tc>
      </w:tr>
      <w:tr w:rsidR="00B66863" w:rsidRPr="00CE1430" w:rsidTr="00AE63D2">
        <w:tc>
          <w:tcPr>
            <w:tcW w:w="3010" w:type="dxa"/>
          </w:tcPr>
          <w:p w:rsidR="00B66863" w:rsidRPr="00CE1430" w:rsidRDefault="00AE63D2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156" w:type="dxa"/>
          </w:tcPr>
          <w:p w:rsidR="00B66863" w:rsidRPr="00CE1430" w:rsidRDefault="00264FD9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301223,2</w:t>
            </w:r>
          </w:p>
        </w:tc>
        <w:tc>
          <w:tcPr>
            <w:tcW w:w="2162" w:type="dxa"/>
          </w:tcPr>
          <w:p w:rsidR="00B66863" w:rsidRPr="00CE1430" w:rsidRDefault="00AE63D2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299503,2</w:t>
            </w:r>
          </w:p>
        </w:tc>
        <w:tc>
          <w:tcPr>
            <w:tcW w:w="2243" w:type="dxa"/>
          </w:tcPr>
          <w:p w:rsidR="00B66863" w:rsidRPr="00CE1430" w:rsidRDefault="00264FD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+1720,</w:t>
            </w:r>
            <w:r w:rsidR="00B66863"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66863" w:rsidRPr="00CE1430" w:rsidTr="00AE63D2">
        <w:tc>
          <w:tcPr>
            <w:tcW w:w="3010" w:type="dxa"/>
          </w:tcPr>
          <w:p w:rsidR="00B66863" w:rsidRPr="00CE1430" w:rsidRDefault="00B66863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56" w:type="dxa"/>
          </w:tcPr>
          <w:p w:rsidR="00B66863" w:rsidRPr="00CE1430" w:rsidRDefault="00264FD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1160,6</w:t>
            </w:r>
          </w:p>
        </w:tc>
        <w:tc>
          <w:tcPr>
            <w:tcW w:w="2162" w:type="dxa"/>
          </w:tcPr>
          <w:p w:rsidR="00B66863" w:rsidRPr="00CE1430" w:rsidRDefault="009A6CE6" w:rsidP="009A6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912,8</w:t>
            </w:r>
          </w:p>
        </w:tc>
        <w:tc>
          <w:tcPr>
            <w:tcW w:w="2243" w:type="dxa"/>
          </w:tcPr>
          <w:p w:rsidR="00B66863" w:rsidRPr="00CE1430" w:rsidRDefault="008029E5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26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="00AE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264FD9" w:rsidRPr="00CE1430" w:rsidTr="00AE63D2">
        <w:tc>
          <w:tcPr>
            <w:tcW w:w="3010" w:type="dxa"/>
          </w:tcPr>
          <w:p w:rsidR="00264FD9" w:rsidRPr="00CE1430" w:rsidRDefault="00264FD9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 в бюджеты муниципальных районов</w:t>
            </w:r>
          </w:p>
        </w:tc>
        <w:tc>
          <w:tcPr>
            <w:tcW w:w="2156" w:type="dxa"/>
          </w:tcPr>
          <w:p w:rsidR="00264FD9" w:rsidRDefault="00264FD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207,2</w:t>
            </w:r>
          </w:p>
        </w:tc>
        <w:tc>
          <w:tcPr>
            <w:tcW w:w="2162" w:type="dxa"/>
          </w:tcPr>
          <w:p w:rsidR="00264FD9" w:rsidRDefault="00264FD9" w:rsidP="009A6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3" w:type="dxa"/>
          </w:tcPr>
          <w:p w:rsidR="00264FD9" w:rsidRPr="00CE1430" w:rsidRDefault="00264FD9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+207,2</w:t>
            </w:r>
          </w:p>
        </w:tc>
      </w:tr>
      <w:tr w:rsidR="00AE63D2" w:rsidRPr="00CE1430" w:rsidTr="00AE63D2">
        <w:tc>
          <w:tcPr>
            <w:tcW w:w="3010" w:type="dxa"/>
          </w:tcPr>
          <w:p w:rsidR="00AE63D2" w:rsidRPr="00CE1430" w:rsidRDefault="00AE63D2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156" w:type="dxa"/>
          </w:tcPr>
          <w:p w:rsidR="00AE63D2" w:rsidRDefault="00AE63D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2128,1</w:t>
            </w:r>
          </w:p>
        </w:tc>
        <w:tc>
          <w:tcPr>
            <w:tcW w:w="2162" w:type="dxa"/>
          </w:tcPr>
          <w:p w:rsidR="00AE63D2" w:rsidRDefault="009A6CE6" w:rsidP="009A6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2128,1</w:t>
            </w:r>
          </w:p>
        </w:tc>
        <w:tc>
          <w:tcPr>
            <w:tcW w:w="2243" w:type="dxa"/>
          </w:tcPr>
          <w:p w:rsidR="00AE63D2" w:rsidRPr="00CE1430" w:rsidRDefault="00264FD9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029E5" w:rsidRPr="00CE1430" w:rsidTr="00AE63D2">
        <w:tc>
          <w:tcPr>
            <w:tcW w:w="3010" w:type="dxa"/>
          </w:tcPr>
          <w:p w:rsidR="008029E5" w:rsidRPr="00CE1430" w:rsidRDefault="008029E5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муниципальных районов</w:t>
            </w:r>
          </w:p>
        </w:tc>
        <w:tc>
          <w:tcPr>
            <w:tcW w:w="2156" w:type="dxa"/>
          </w:tcPr>
          <w:p w:rsidR="008029E5" w:rsidRPr="00CE1430" w:rsidRDefault="00362F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-3490,5</w:t>
            </w:r>
          </w:p>
        </w:tc>
        <w:tc>
          <w:tcPr>
            <w:tcW w:w="2162" w:type="dxa"/>
          </w:tcPr>
          <w:p w:rsidR="008029E5" w:rsidRPr="00CE1430" w:rsidRDefault="009A6CE6" w:rsidP="009A6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-3490,5</w:t>
            </w:r>
          </w:p>
        </w:tc>
        <w:tc>
          <w:tcPr>
            <w:tcW w:w="2243" w:type="dxa"/>
          </w:tcPr>
          <w:p w:rsidR="008029E5" w:rsidRPr="00CE1430" w:rsidRDefault="00264FD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029E5" w:rsidRPr="00CE1430" w:rsidTr="00AE63D2">
        <w:tc>
          <w:tcPr>
            <w:tcW w:w="3010" w:type="dxa"/>
          </w:tcPr>
          <w:p w:rsidR="008029E5" w:rsidRPr="00CE1430" w:rsidRDefault="008029E5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156" w:type="dxa"/>
          </w:tcPr>
          <w:p w:rsidR="008029E5" w:rsidRPr="00CE1430" w:rsidRDefault="00264FD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696443,6</w:t>
            </w:r>
          </w:p>
        </w:tc>
        <w:tc>
          <w:tcPr>
            <w:tcW w:w="2162" w:type="dxa"/>
          </w:tcPr>
          <w:p w:rsidR="008029E5" w:rsidRPr="00CE1430" w:rsidRDefault="009A6CE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679035,8</w:t>
            </w:r>
          </w:p>
        </w:tc>
        <w:tc>
          <w:tcPr>
            <w:tcW w:w="2243" w:type="dxa"/>
          </w:tcPr>
          <w:p w:rsidR="008029E5" w:rsidRPr="00CE1430" w:rsidRDefault="00362F2D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26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17407,8</w:t>
            </w:r>
          </w:p>
        </w:tc>
      </w:tr>
    </w:tbl>
    <w:p w:rsidR="00555FE7" w:rsidRPr="00555FE7" w:rsidRDefault="00555FE7" w:rsidP="005F1B1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02E0" w:rsidRDefault="00447DD6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Сортавальского муниципального района на 201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увеличение доходов в основном 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уточнением плана поступления по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и неналоговым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увеличением безвозмездных поступлений в бюджет Сортавальского муниципального района из бюджетов других уровней.</w:t>
      </w:r>
    </w:p>
    <w:p w:rsidR="00362F2D" w:rsidRPr="00114876" w:rsidRDefault="00362F2D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Согласно ст.174.1 БК РФ  доходы бюджета должны прогнозироваться на основе прогноза социально-экономического развития территории. </w:t>
      </w:r>
      <w:r w:rsidR="004623E4"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Изменение основных экономических показателей прогноза социально-экономического развития Сортавальского муниципального района, </w:t>
      </w:r>
      <w:r w:rsidR="004623E4"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одобренного Советом Сортавальского муниципального района</w:t>
      </w:r>
      <w:proofErr w:type="gramStart"/>
      <w:r w:rsidR="004623E4"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="004623E4"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проекту Решения не представлено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1A1" w:rsidRPr="00555FE7" w:rsidRDefault="004821A1" w:rsidP="00510DC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CC3DA1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>713768,8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>49634,0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 первоначально 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проектом Решения предлагается увеличение расходной части бюджета на 14352,5 тыс. руб. по сравнению с уточненным ранее бюджетом района.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 w:rsidR="00C52F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приведен в табл. 2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0"/>
        <w:gridCol w:w="1640"/>
        <w:gridCol w:w="1145"/>
        <w:gridCol w:w="1084"/>
        <w:gridCol w:w="1145"/>
        <w:gridCol w:w="1157"/>
      </w:tblGrid>
      <w:tr w:rsidR="008548CA" w:rsidRPr="001B0D62" w:rsidTr="00A21636">
        <w:tc>
          <w:tcPr>
            <w:tcW w:w="0" w:type="auto"/>
            <w:vMerge w:val="restart"/>
          </w:tcPr>
          <w:p w:rsidR="008548CA" w:rsidRPr="001B0D62" w:rsidRDefault="008548C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8548CA" w:rsidRPr="001B0D62" w:rsidRDefault="008548CA" w:rsidP="00C52F8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0D3B" w:rsidRPr="001B0D62" w:rsidTr="00CC0D3B">
        <w:tc>
          <w:tcPr>
            <w:tcW w:w="0" w:type="auto"/>
            <w:vMerge/>
          </w:tcPr>
          <w:p w:rsidR="00CC0D3B" w:rsidRPr="001B0D62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0D3B" w:rsidRPr="001B0D6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изменений)</w:t>
            </w:r>
          </w:p>
        </w:tc>
        <w:tc>
          <w:tcPr>
            <w:tcW w:w="0" w:type="auto"/>
          </w:tcPr>
          <w:p w:rsidR="00CC0D3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06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79609,0</w:t>
            </w:r>
          </w:p>
        </w:tc>
        <w:tc>
          <w:tcPr>
            <w:tcW w:w="0" w:type="auto"/>
          </w:tcPr>
          <w:p w:rsidR="00CC0D3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</w:tcPr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79382,0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</w:tcPr>
          <w:p w:rsidR="00CC0D3B" w:rsidRPr="001B0D62" w:rsidRDefault="00CC0D3B" w:rsidP="00990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-227,0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0" w:type="auto"/>
          </w:tcPr>
          <w:p w:rsidR="00CC0D3B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CC0D3B" w:rsidRPr="001B0D6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0" w:type="auto"/>
          </w:tcPr>
          <w:p w:rsidR="00CC0D3B" w:rsidRPr="001B0D62" w:rsidRDefault="00066BF1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</w:tcPr>
          <w:p w:rsidR="00CC0D3B" w:rsidRPr="001B0D62" w:rsidRDefault="00CC0D3B" w:rsidP="007D4EC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0" w:type="auto"/>
          </w:tcPr>
          <w:p w:rsidR="00CC0D3B" w:rsidRDefault="00066BF1" w:rsidP="00066BF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+129,0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17408,3</w:t>
            </w:r>
          </w:p>
        </w:tc>
        <w:tc>
          <w:tcPr>
            <w:tcW w:w="0" w:type="auto"/>
          </w:tcPr>
          <w:p w:rsidR="00CC0D3B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</w:tcPr>
          <w:p w:rsidR="00CC0D3B" w:rsidRPr="001B0D6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19562,7</w:t>
            </w:r>
          </w:p>
        </w:tc>
        <w:tc>
          <w:tcPr>
            <w:tcW w:w="0" w:type="auto"/>
          </w:tcPr>
          <w:p w:rsidR="00CC0D3B" w:rsidRDefault="00066BF1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+2154,4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4774,5</w:t>
            </w:r>
          </w:p>
        </w:tc>
        <w:tc>
          <w:tcPr>
            <w:tcW w:w="0" w:type="auto"/>
          </w:tcPr>
          <w:p w:rsidR="00CC0D3B" w:rsidRDefault="00CC0D3B" w:rsidP="000E40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</w:tcPr>
          <w:p w:rsidR="00CC0D3B" w:rsidRPr="001B0D62" w:rsidRDefault="00CC0D3B" w:rsidP="000E40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6287,4</w:t>
            </w:r>
          </w:p>
        </w:tc>
        <w:tc>
          <w:tcPr>
            <w:tcW w:w="0" w:type="auto"/>
          </w:tcPr>
          <w:p w:rsidR="00CC0D3B" w:rsidRDefault="00066BF1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+1512,9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450632,2</w:t>
            </w:r>
          </w:p>
        </w:tc>
        <w:tc>
          <w:tcPr>
            <w:tcW w:w="0" w:type="auto"/>
          </w:tcPr>
          <w:p w:rsidR="00CC0D3B" w:rsidRDefault="00CC0D3B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</w:tcPr>
          <w:p w:rsidR="00CC0D3B" w:rsidRPr="001B0D62" w:rsidRDefault="00CC0D3B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459792,9</w:t>
            </w:r>
          </w:p>
        </w:tc>
        <w:tc>
          <w:tcPr>
            <w:tcW w:w="0" w:type="auto"/>
          </w:tcPr>
          <w:p w:rsidR="00CC0D3B" w:rsidRDefault="00066BF1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+9160,7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36712,1</w:t>
            </w:r>
          </w:p>
        </w:tc>
        <w:tc>
          <w:tcPr>
            <w:tcW w:w="0" w:type="auto"/>
          </w:tcPr>
          <w:p w:rsidR="00CC0D3B" w:rsidRDefault="00CC0D3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</w:tcPr>
          <w:p w:rsidR="00CC0D3B" w:rsidRPr="001B0D62" w:rsidRDefault="00CC0D3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39227,7</w:t>
            </w:r>
          </w:p>
        </w:tc>
        <w:tc>
          <w:tcPr>
            <w:tcW w:w="0" w:type="auto"/>
          </w:tcPr>
          <w:p w:rsidR="00CC0D3B" w:rsidRDefault="00066BF1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</w:tcPr>
          <w:p w:rsidR="00CC0D3B" w:rsidRPr="001B0D62" w:rsidRDefault="00CC0D3B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+2515,6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</w:tcPr>
          <w:p w:rsidR="00CC0D3B" w:rsidRPr="001B0D62" w:rsidRDefault="00CC0D3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CC0D3B" w:rsidRDefault="00066BF1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80660,4</w:t>
            </w:r>
          </w:p>
        </w:tc>
        <w:tc>
          <w:tcPr>
            <w:tcW w:w="0" w:type="auto"/>
          </w:tcPr>
          <w:p w:rsidR="00CC0D3B" w:rsidRDefault="00CC0D3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</w:tcPr>
          <w:p w:rsidR="00CC0D3B" w:rsidRPr="001B0D62" w:rsidRDefault="00CC0D3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79321,3</w:t>
            </w:r>
          </w:p>
        </w:tc>
        <w:tc>
          <w:tcPr>
            <w:tcW w:w="0" w:type="auto"/>
          </w:tcPr>
          <w:p w:rsidR="00CC0D3B" w:rsidRDefault="00066BF1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-1339,1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557,8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CC0D3B" w:rsidRPr="001B0D62" w:rsidRDefault="00CC0D3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777,8</w:t>
            </w:r>
          </w:p>
        </w:tc>
        <w:tc>
          <w:tcPr>
            <w:tcW w:w="0" w:type="auto"/>
          </w:tcPr>
          <w:p w:rsidR="00CC0D3B" w:rsidRDefault="00066BF1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+220,0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</w:tcPr>
          <w:p w:rsidR="00CC0D3B" w:rsidRPr="001B0D62" w:rsidRDefault="00CC0D3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971,4</w:t>
            </w:r>
          </w:p>
        </w:tc>
        <w:tc>
          <w:tcPr>
            <w:tcW w:w="0" w:type="auto"/>
          </w:tcPr>
          <w:p w:rsidR="00CC0D3B" w:rsidRDefault="00066BF1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+546,0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0" w:type="auto"/>
          </w:tcPr>
          <w:p w:rsidR="00CC0D3B" w:rsidRDefault="00CC0D3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</w:tcPr>
          <w:p w:rsidR="00CC0D3B" w:rsidRPr="001B0D62" w:rsidRDefault="00CC0D3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13680,0</w:t>
            </w:r>
          </w:p>
        </w:tc>
        <w:tc>
          <w:tcPr>
            <w:tcW w:w="0" w:type="auto"/>
          </w:tcPr>
          <w:p w:rsidR="00CC0D3B" w:rsidRDefault="00066BF1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</w:tcPr>
          <w:p w:rsidR="00CC0D3B" w:rsidRPr="001B0D62" w:rsidRDefault="00CC0D3B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-320,0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13148,1</w:t>
            </w:r>
          </w:p>
        </w:tc>
        <w:tc>
          <w:tcPr>
            <w:tcW w:w="0" w:type="auto"/>
          </w:tcPr>
          <w:p w:rsidR="00CC0D3B" w:rsidRDefault="00CC0D3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</w:tcPr>
          <w:p w:rsidR="00CC0D3B" w:rsidRPr="001B0D62" w:rsidRDefault="00CC0D3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13148,1</w:t>
            </w:r>
          </w:p>
        </w:tc>
        <w:tc>
          <w:tcPr>
            <w:tcW w:w="0" w:type="auto"/>
          </w:tcPr>
          <w:p w:rsidR="00CC0D3B" w:rsidRDefault="00066BF1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</w:tcPr>
          <w:p w:rsidR="00CC0D3B" w:rsidRPr="001B0D62" w:rsidRDefault="00CC0D3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699416,3</w:t>
            </w:r>
          </w:p>
        </w:tc>
        <w:tc>
          <w:tcPr>
            <w:tcW w:w="0" w:type="auto"/>
          </w:tcPr>
          <w:p w:rsidR="00CC0D3B" w:rsidRDefault="00CC0D3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CC0D3B" w:rsidRPr="001B0D62" w:rsidRDefault="00CC0D3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713768,8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CC0D3B" w:rsidRPr="001B0D62" w:rsidRDefault="00CC0D3B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+14352,5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  по следующим разделам:</w:t>
      </w:r>
    </w:p>
    <w:p w:rsidR="00161DC1" w:rsidRPr="005A5452" w:rsidRDefault="00161DC1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-0300 «Национальная безопасность и правоохранительная деятельность» на сумму 129,0 тыс. руб. </w:t>
      </w:r>
    </w:p>
    <w:p w:rsidR="00510DC5" w:rsidRPr="005A545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- 0400 «Национальная экономика»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C1">
        <w:rPr>
          <w:rFonts w:ascii="Times New Roman" w:eastAsia="Times New Roman" w:hAnsi="Times New Roman" w:cs="Times New Roman"/>
          <w:sz w:val="28"/>
          <w:szCs w:val="28"/>
          <w:lang w:eastAsia="ru-RU"/>
        </w:rPr>
        <w:t>2154,4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10DC5" w:rsidRPr="005A545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- 0500 «Жилищно-коммунальное хозяйство»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C1">
        <w:rPr>
          <w:rFonts w:ascii="Times New Roman" w:eastAsia="Times New Roman" w:hAnsi="Times New Roman" w:cs="Times New Roman"/>
          <w:sz w:val="28"/>
          <w:szCs w:val="28"/>
          <w:lang w:eastAsia="ru-RU"/>
        </w:rPr>
        <w:t>1512,9</w:t>
      </w:r>
      <w:r w:rsidR="009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7F3" w:rsidRPr="005A5452" w:rsidRDefault="005427F3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-0700 «Образование»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61DC1">
        <w:rPr>
          <w:rFonts w:ascii="Times New Roman" w:eastAsia="Times New Roman" w:hAnsi="Times New Roman" w:cs="Times New Roman"/>
          <w:sz w:val="28"/>
          <w:szCs w:val="28"/>
          <w:lang w:eastAsia="ru-RU"/>
        </w:rPr>
        <w:t>9160,7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- 0800 «Культура, кинематография»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61DC1">
        <w:rPr>
          <w:rFonts w:ascii="Times New Roman" w:eastAsia="Times New Roman" w:hAnsi="Times New Roman" w:cs="Times New Roman"/>
          <w:sz w:val="28"/>
          <w:szCs w:val="28"/>
          <w:lang w:eastAsia="ru-RU"/>
        </w:rPr>
        <w:t>2515,6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61DC1" w:rsidRDefault="00161DC1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-1100 «Физическая культура и спорт» на сумму 220,0 тыс. руб.;</w:t>
      </w:r>
    </w:p>
    <w:p w:rsidR="00161DC1" w:rsidRDefault="00161DC1" w:rsidP="00161DC1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-1200 «Средства массовой информации» на сумму 546,0 тыс. руб.</w:t>
      </w:r>
    </w:p>
    <w:p w:rsidR="00161DC1" w:rsidRPr="00CC0D3B" w:rsidRDefault="00161DC1" w:rsidP="00066B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gramStart"/>
      <w:r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уменьшены</w:t>
      </w:r>
      <w:proofErr w:type="gramEnd"/>
      <w:r w:rsidRP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разделам:</w:t>
      </w:r>
    </w:p>
    <w:p w:rsidR="00161DC1" w:rsidRDefault="00161DC1" w:rsidP="00161DC1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-0100 </w:t>
      </w:r>
      <w:r w:rsid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</w:t>
      </w:r>
      <w:proofErr w:type="gramEnd"/>
      <w:r w:rsid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вопросу» на сумму 227 тыс. руб.;</w:t>
      </w:r>
    </w:p>
    <w:p w:rsidR="00CC0D3B" w:rsidRDefault="00CC0D3B" w:rsidP="00CC0D3B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-1000 «Социальная политика» на сумму 1339,1 тыс. руб.</w:t>
      </w:r>
    </w:p>
    <w:p w:rsidR="00066BF1" w:rsidRDefault="00066BF1" w:rsidP="00CC0D3B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FF" w:rsidRPr="005A5452" w:rsidRDefault="00EB03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не изменилась. Как и в утвержденном бюджете </w:t>
      </w:r>
      <w:r w:rsidR="0006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расходов района в 201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образование – 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64,4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proofErr w:type="gramStart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="00066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точненном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066BF1">
        <w:rPr>
          <w:rFonts w:ascii="Times New Roman" w:eastAsia="Times New Roman" w:hAnsi="Times New Roman" w:cs="Times New Roman"/>
          <w:sz w:val="28"/>
          <w:szCs w:val="28"/>
          <w:lang w:eastAsia="ru-RU"/>
        </w:rPr>
        <w:t>64,4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общегосударственные расходы – 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8548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090401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8548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социальную политику – 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8548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090401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8548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культуру и кинематографию – 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8548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(5,</w:t>
      </w:r>
      <w:r w:rsidR="008548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  </w:t>
      </w:r>
    </w:p>
    <w:p w:rsidR="00283A6B" w:rsidRDefault="005427F3" w:rsidP="00283A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A6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83A6B">
        <w:rPr>
          <w:rFonts w:ascii="Times New Roman" w:hAnsi="Times New Roman" w:cs="Times New Roman"/>
          <w:sz w:val="28"/>
          <w:szCs w:val="28"/>
        </w:rPr>
        <w:t xml:space="preserve"> пояснительной записки к уточнению бюджета Сортавальского муниципального района на 201</w:t>
      </w:r>
      <w:r w:rsidR="00497DA8">
        <w:rPr>
          <w:rFonts w:ascii="Times New Roman" w:hAnsi="Times New Roman" w:cs="Times New Roman"/>
          <w:sz w:val="28"/>
          <w:szCs w:val="28"/>
        </w:rPr>
        <w:t>6</w:t>
      </w:r>
      <w:r w:rsidRPr="00283A6B">
        <w:rPr>
          <w:rFonts w:ascii="Times New Roman" w:hAnsi="Times New Roman" w:cs="Times New Roman"/>
          <w:sz w:val="28"/>
          <w:szCs w:val="28"/>
        </w:rPr>
        <w:t xml:space="preserve"> год увеличение бюджетных ассигнований в основном связано с </w:t>
      </w:r>
      <w:r w:rsidR="00EF7E82" w:rsidRPr="00283A6B">
        <w:rPr>
          <w:rFonts w:ascii="Times New Roman" w:hAnsi="Times New Roman" w:cs="Times New Roman"/>
          <w:sz w:val="28"/>
          <w:szCs w:val="28"/>
        </w:rPr>
        <w:t>исполнением районного бюджета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 </w:t>
      </w:r>
      <w:r w:rsidR="00EF7E82" w:rsidRPr="00283A6B">
        <w:rPr>
          <w:rFonts w:ascii="Times New Roman" w:hAnsi="Times New Roman" w:cs="Times New Roman"/>
          <w:sz w:val="28"/>
          <w:szCs w:val="28"/>
        </w:rPr>
        <w:t>по межбюджетным трансфертам, полученным из бюджета Республики Карелия и бюджетов поселений Сортавальского муниципального района, в соответствии с заключенными Соглашениями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; исполнением расходов по переданным из бюджета Республики Карелия субсидиям, а также в связи с обращениями главных распорядителей бюджетных средств на увеличение планируемых расходов по решению вопросов местного значения в сумме </w:t>
      </w:r>
      <w:r w:rsidR="009B2047">
        <w:rPr>
          <w:rFonts w:ascii="Times New Roman" w:hAnsi="Times New Roman" w:cs="Times New Roman"/>
          <w:sz w:val="28"/>
          <w:szCs w:val="28"/>
        </w:rPr>
        <w:t>884,8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2047" w:rsidRPr="009B2047" w:rsidRDefault="009B2047" w:rsidP="009B2047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047">
        <w:rPr>
          <w:rFonts w:ascii="Times New Roman" w:hAnsi="Times New Roman" w:cs="Times New Roman"/>
          <w:sz w:val="28"/>
          <w:szCs w:val="28"/>
          <w:u w:val="single"/>
        </w:rPr>
        <w:t>Контрольно-счетный комитет СМР обращает внимание, что цель экспертизы -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«О внесении изменений и дополнений в решение Совета Сортавальского муниципального района от 24 декабря 2015 года №169 «О бюджете Сортавальского муниципального района на 2016 год».</w:t>
      </w:r>
      <w:proofErr w:type="gramStart"/>
      <w:r w:rsidRPr="009B2047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9B20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204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экспертизу не представлены финансово-экономические обоснования (расчеты) по вновь принимаемым обязательствам бюджета района, поэтому дать оценку на предмет их обоснованности не представляется возможным. </w:t>
      </w: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Сортавальского муниципального района  от 2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бюджет района на 201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403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17015,0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26534" w:rsidRPr="00B83B9C" w:rsidRDefault="00C937E3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F7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310,2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94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и составил </w:t>
      </w:r>
      <w:r w:rsidR="009F7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17325,2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94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F26534" w:rsidRPr="00B83B9C" w:rsidRDefault="00F26534" w:rsidP="00F2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937E3" w:rsidRDefault="00C937E3" w:rsidP="00F2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9F73EB">
        <w:rPr>
          <w:rFonts w:ascii="Times New Roman" w:hAnsi="Times New Roman" w:cs="Times New Roman"/>
          <w:sz w:val="28"/>
          <w:szCs w:val="28"/>
        </w:rPr>
        <w:t>346503,0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9F73EB">
        <w:rPr>
          <w:rFonts w:ascii="Times New Roman" w:hAnsi="Times New Roman" w:cs="Times New Roman"/>
          <w:sz w:val="28"/>
          <w:szCs w:val="28"/>
        </w:rPr>
        <w:t>34650,3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1F242A" w:rsidRDefault="001F242A" w:rsidP="001F242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38" w:rsidRDefault="00E655B1" w:rsidP="009F73E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D471B8" w:rsidRPr="00D735B6" w:rsidRDefault="00D735B6" w:rsidP="001F242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Табл.3</w:t>
      </w:r>
    </w:p>
    <w:p w:rsidR="00E655B1" w:rsidRDefault="00E655B1" w:rsidP="00E655B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3118" w:type="dxa"/>
          </w:tcPr>
          <w:p w:rsidR="00E655B1" w:rsidRPr="00E655B1" w:rsidRDefault="009F73E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647119,8</w:t>
            </w:r>
          </w:p>
        </w:tc>
        <w:tc>
          <w:tcPr>
            <w:tcW w:w="2659" w:type="dxa"/>
          </w:tcPr>
          <w:p w:rsidR="00E655B1" w:rsidRPr="00E655B1" w:rsidRDefault="009F73E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696443,6</w:t>
            </w:r>
          </w:p>
        </w:tc>
      </w:tr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E655B1" w:rsidRDefault="009F73EB" w:rsidP="009F7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301706,2</w:t>
            </w:r>
          </w:p>
        </w:tc>
        <w:tc>
          <w:tcPr>
            <w:tcW w:w="2659" w:type="dxa"/>
          </w:tcPr>
          <w:p w:rsidR="00E655B1" w:rsidRDefault="009F73E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349940,6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3118" w:type="dxa"/>
          </w:tcPr>
          <w:p w:rsidR="00E655B1" w:rsidRDefault="009F73E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345413,6</w:t>
            </w:r>
          </w:p>
        </w:tc>
        <w:tc>
          <w:tcPr>
            <w:tcW w:w="2659" w:type="dxa"/>
          </w:tcPr>
          <w:p w:rsidR="00E655B1" w:rsidRDefault="009F73EB" w:rsidP="00D73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346503,0</w:t>
            </w:r>
          </w:p>
        </w:tc>
      </w:tr>
      <w:tr w:rsidR="0094008D" w:rsidTr="00E655B1">
        <w:tc>
          <w:tcPr>
            <w:tcW w:w="3794" w:type="dxa"/>
          </w:tcPr>
          <w:p w:rsidR="0094008D" w:rsidRDefault="0094008D" w:rsidP="009400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3118" w:type="dxa"/>
          </w:tcPr>
          <w:p w:rsidR="0094008D" w:rsidRDefault="009F73EB" w:rsidP="00940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664134,8</w:t>
            </w:r>
          </w:p>
        </w:tc>
        <w:tc>
          <w:tcPr>
            <w:tcW w:w="2659" w:type="dxa"/>
          </w:tcPr>
          <w:p w:rsidR="0094008D" w:rsidRDefault="009F73E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713768,8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E655B1" w:rsidRDefault="00D735B6" w:rsidP="00D73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17015,0</w:t>
            </w:r>
          </w:p>
        </w:tc>
        <w:tc>
          <w:tcPr>
            <w:tcW w:w="2659" w:type="dxa"/>
          </w:tcPr>
          <w:p w:rsidR="00E655B1" w:rsidRDefault="009F73E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17325,2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E655B1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2659" w:type="dxa"/>
          </w:tcPr>
          <w:p w:rsidR="00E655B1" w:rsidRDefault="00D735B6" w:rsidP="009F7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9F73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</w:t>
            </w:r>
            <w:r w:rsidR="00382838">
              <w:rPr>
                <w:rFonts w:ascii="Times New Roman" w:hAnsi="Times New Roman" w:cs="Times New Roman"/>
                <w:sz w:val="20"/>
                <w:szCs w:val="20"/>
              </w:rPr>
              <w:t>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E655B1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2659" w:type="dxa"/>
          </w:tcPr>
          <w:p w:rsidR="00E655B1" w:rsidRDefault="00D735B6" w:rsidP="009F7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-4000,0</w:t>
            </w:r>
          </w:p>
        </w:tc>
      </w:tr>
      <w:tr w:rsidR="00382838" w:rsidTr="00E655B1">
        <w:tc>
          <w:tcPr>
            <w:tcW w:w="3794" w:type="dxa"/>
          </w:tcPr>
          <w:p w:rsidR="00382838" w:rsidRDefault="00382838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382838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2659" w:type="dxa"/>
          </w:tcPr>
          <w:p w:rsidR="00382838" w:rsidRDefault="009F73E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19500,0</w:t>
            </w:r>
          </w:p>
        </w:tc>
      </w:tr>
      <w:tr w:rsidR="00AD16BF" w:rsidTr="00E655B1">
        <w:tc>
          <w:tcPr>
            <w:tcW w:w="3794" w:type="dxa"/>
          </w:tcPr>
          <w:p w:rsidR="00AD16BF" w:rsidRDefault="00AD16BF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AD16BF" w:rsidRDefault="00D735B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16500,0</w:t>
            </w:r>
          </w:p>
        </w:tc>
        <w:tc>
          <w:tcPr>
            <w:tcW w:w="2659" w:type="dxa"/>
          </w:tcPr>
          <w:p w:rsidR="00AD16BF" w:rsidRDefault="009F73EB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15500,0</w:t>
            </w:r>
          </w:p>
        </w:tc>
      </w:tr>
      <w:tr w:rsidR="00382838" w:rsidTr="00E655B1">
        <w:tc>
          <w:tcPr>
            <w:tcW w:w="3794" w:type="dxa"/>
          </w:tcPr>
          <w:p w:rsidR="00382838" w:rsidRDefault="00382838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382838" w:rsidRDefault="00D735B6" w:rsidP="003828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2659" w:type="dxa"/>
          </w:tcPr>
          <w:p w:rsidR="00382838" w:rsidRDefault="00BE4E69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975,2</w:t>
            </w:r>
          </w:p>
        </w:tc>
      </w:tr>
    </w:tbl>
    <w:p w:rsidR="0094008D" w:rsidRDefault="0094008D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на </w:t>
      </w:r>
      <w:r w:rsidR="00BE4E69">
        <w:rPr>
          <w:rFonts w:ascii="Times New Roman" w:hAnsi="Times New Roman" w:cs="Times New Roman"/>
          <w:sz w:val="28"/>
          <w:szCs w:val="28"/>
        </w:rPr>
        <w:t>7,6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BE4E69">
        <w:rPr>
          <w:rFonts w:ascii="Times New Roman" w:hAnsi="Times New Roman" w:cs="Times New Roman"/>
          <w:sz w:val="28"/>
          <w:szCs w:val="28"/>
        </w:rPr>
        <w:t>7,5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Темп увеличения </w:t>
      </w:r>
      <w:r w:rsidR="002D1D0D">
        <w:rPr>
          <w:rFonts w:ascii="Times New Roman" w:hAnsi="Times New Roman" w:cs="Times New Roman"/>
          <w:sz w:val="28"/>
          <w:szCs w:val="28"/>
        </w:rPr>
        <w:t>доходов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 w:rsidR="002D1D0D">
        <w:rPr>
          <w:rFonts w:ascii="Times New Roman" w:hAnsi="Times New Roman" w:cs="Times New Roman"/>
          <w:sz w:val="28"/>
          <w:szCs w:val="28"/>
        </w:rPr>
        <w:t>расходов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2F476D">
        <w:rPr>
          <w:rFonts w:ascii="Times New Roman" w:hAnsi="Times New Roman" w:cs="Times New Roman"/>
          <w:sz w:val="28"/>
          <w:szCs w:val="28"/>
        </w:rPr>
        <w:t>0,</w:t>
      </w:r>
      <w:r w:rsidR="00BE4E69">
        <w:rPr>
          <w:rFonts w:ascii="Times New Roman" w:hAnsi="Times New Roman" w:cs="Times New Roman"/>
          <w:sz w:val="28"/>
          <w:szCs w:val="28"/>
        </w:rPr>
        <w:t xml:space="preserve">1 </w:t>
      </w:r>
      <w:r w:rsidR="00AD16BF"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 w:rsidR="002D1D0D">
        <w:rPr>
          <w:rFonts w:ascii="Times New Roman" w:hAnsi="Times New Roman" w:cs="Times New Roman"/>
          <w:sz w:val="28"/>
          <w:szCs w:val="28"/>
        </w:rPr>
        <w:t xml:space="preserve">. Тем не </w:t>
      </w:r>
      <w:proofErr w:type="gramStart"/>
      <w:r w:rsidR="002D1D0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2D1D0D">
        <w:rPr>
          <w:rFonts w:ascii="Times New Roman" w:hAnsi="Times New Roman" w:cs="Times New Roman"/>
          <w:sz w:val="28"/>
          <w:szCs w:val="28"/>
        </w:rPr>
        <w:t xml:space="preserve"> хоть и 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</w:t>
      </w:r>
      <w:r w:rsidR="00BE4E69">
        <w:rPr>
          <w:rFonts w:ascii="Times New Roman" w:hAnsi="Times New Roman" w:cs="Times New Roman"/>
          <w:sz w:val="28"/>
          <w:szCs w:val="28"/>
        </w:rPr>
        <w:t>незначительно</w:t>
      </w:r>
      <w:r w:rsidR="002D1D0D">
        <w:rPr>
          <w:rFonts w:ascii="Times New Roman" w:hAnsi="Times New Roman" w:cs="Times New Roman"/>
          <w:sz w:val="28"/>
          <w:szCs w:val="28"/>
        </w:rPr>
        <w:t>, проектом Решение предлагается</w:t>
      </w:r>
      <w:r w:rsidR="00BE4E69">
        <w:rPr>
          <w:rFonts w:ascii="Times New Roman" w:hAnsi="Times New Roman" w:cs="Times New Roman"/>
          <w:sz w:val="28"/>
          <w:szCs w:val="28"/>
        </w:rPr>
        <w:t xml:space="preserve"> </w:t>
      </w:r>
      <w:r w:rsidR="002F476D">
        <w:rPr>
          <w:rFonts w:ascii="Times New Roman" w:hAnsi="Times New Roman" w:cs="Times New Roman"/>
          <w:sz w:val="28"/>
          <w:szCs w:val="28"/>
        </w:rPr>
        <w:t>увеличени</w:t>
      </w:r>
      <w:r w:rsidR="002D1D0D">
        <w:rPr>
          <w:rFonts w:ascii="Times New Roman" w:hAnsi="Times New Roman" w:cs="Times New Roman"/>
          <w:sz w:val="28"/>
          <w:szCs w:val="28"/>
        </w:rPr>
        <w:t>е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объема дефицита районного бюджета.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BF" w:rsidRPr="00AD16BF" w:rsidRDefault="00AD16BF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AD16BF" w:rsidRPr="00B83B9C" w:rsidRDefault="00382838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Решением о бюджете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2F476D">
        <w:rPr>
          <w:rFonts w:ascii="Times New Roman" w:hAnsi="Times New Roman" w:cs="Times New Roman"/>
          <w:sz w:val="28"/>
          <w:szCs w:val="28"/>
        </w:rPr>
        <w:t>6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2F476D">
        <w:rPr>
          <w:rFonts w:ascii="Times New Roman" w:hAnsi="Times New Roman" w:cs="Times New Roman"/>
          <w:sz w:val="28"/>
          <w:szCs w:val="28"/>
        </w:rPr>
        <w:t>16500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,0 тыс. руб. Проектом Решения предлагается изменить программу муниципальных внутренних заимствований районного </w:t>
      </w:r>
      <w:r w:rsidR="00B83B9C" w:rsidRPr="00B83B9C">
        <w:rPr>
          <w:rFonts w:ascii="Times New Roman" w:hAnsi="Times New Roman" w:cs="Times New Roman"/>
          <w:sz w:val="28"/>
          <w:szCs w:val="28"/>
        </w:rPr>
        <w:lastRenderedPageBreak/>
        <w:t>бюджета на 201</w:t>
      </w:r>
      <w:r w:rsidR="002F476D">
        <w:rPr>
          <w:rFonts w:ascii="Times New Roman" w:hAnsi="Times New Roman" w:cs="Times New Roman"/>
          <w:sz w:val="28"/>
          <w:szCs w:val="28"/>
        </w:rPr>
        <w:t>6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 w:rsidR="00BE4E69">
        <w:rPr>
          <w:rFonts w:ascii="Times New Roman" w:hAnsi="Times New Roman" w:cs="Times New Roman"/>
          <w:sz w:val="28"/>
          <w:szCs w:val="28"/>
        </w:rPr>
        <w:t>15500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B83B9C" w:rsidRDefault="00B83B9C" w:rsidP="009A30E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9A30E5" w:rsidP="002F4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 w:rsidR="002F476D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2F476D">
        <w:rPr>
          <w:rFonts w:ascii="Times New Roman" w:hAnsi="Times New Roman" w:cs="Times New Roman"/>
          <w:sz w:val="28"/>
          <w:szCs w:val="28"/>
        </w:rPr>
        <w:t>113295</w:t>
      </w:r>
      <w:r w:rsidRPr="008C526F">
        <w:rPr>
          <w:rFonts w:ascii="Times New Roman" w:hAnsi="Times New Roman" w:cs="Times New Roman"/>
          <w:sz w:val="28"/>
          <w:szCs w:val="28"/>
        </w:rPr>
        <w:t>,0 тыс. рублей, в том числе по муниципальным гарантиям 0,0 тыс. рублей;</w:t>
      </w:r>
    </w:p>
    <w:p w:rsidR="009A30E5" w:rsidRPr="008C526F" w:rsidRDefault="009A30E5" w:rsidP="00BD58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2F476D">
        <w:rPr>
          <w:rFonts w:ascii="Times New Roman" w:hAnsi="Times New Roman" w:cs="Times New Roman"/>
          <w:sz w:val="28"/>
          <w:szCs w:val="28"/>
        </w:rPr>
        <w:t>увеличен</w:t>
      </w:r>
      <w:r w:rsidR="00BD5862">
        <w:rPr>
          <w:rFonts w:ascii="Times New Roman" w:hAnsi="Times New Roman" w:cs="Times New Roman"/>
          <w:sz w:val="28"/>
          <w:szCs w:val="28"/>
        </w:rPr>
        <w:t xml:space="preserve"> на </w:t>
      </w:r>
      <w:r w:rsidR="00BE4E69">
        <w:rPr>
          <w:rFonts w:ascii="Times New Roman" w:hAnsi="Times New Roman" w:cs="Times New Roman"/>
          <w:sz w:val="28"/>
          <w:szCs w:val="28"/>
        </w:rPr>
        <w:t>235</w:t>
      </w:r>
      <w:r w:rsidR="00BD5862">
        <w:rPr>
          <w:rFonts w:ascii="Times New Roman" w:hAnsi="Times New Roman" w:cs="Times New Roman"/>
          <w:sz w:val="28"/>
          <w:szCs w:val="28"/>
        </w:rPr>
        <w:t>00,0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 w:rsidR="00BE4E69">
        <w:rPr>
          <w:rFonts w:ascii="Times New Roman" w:hAnsi="Times New Roman" w:cs="Times New Roman"/>
          <w:sz w:val="28"/>
          <w:szCs w:val="28"/>
        </w:rPr>
        <w:t>т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 w:rsidR="002F476D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E4E69">
        <w:rPr>
          <w:rFonts w:ascii="Times New Roman" w:hAnsi="Times New Roman" w:cs="Times New Roman"/>
          <w:sz w:val="28"/>
          <w:szCs w:val="28"/>
        </w:rPr>
        <w:t>136795</w:t>
      </w:r>
      <w:r w:rsidR="00D63367" w:rsidRPr="008C526F"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1C09A1" w:rsidRPr="008C526F" w:rsidRDefault="001C09A1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1C09A1" w:rsidRDefault="001C09A1" w:rsidP="001C09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Решени</w:t>
      </w:r>
      <w:r w:rsidR="00F0274E">
        <w:rPr>
          <w:rFonts w:ascii="Times New Roman" w:hAnsi="Times New Roman" w:cs="Times New Roman"/>
          <w:sz w:val="28"/>
          <w:szCs w:val="28"/>
        </w:rPr>
        <w:t>ем о бюджете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установлен на 201</w:t>
      </w:r>
      <w:r w:rsidR="00F0274E">
        <w:rPr>
          <w:rFonts w:ascii="Times New Roman" w:hAnsi="Times New Roman" w:cs="Times New Roman"/>
          <w:sz w:val="28"/>
          <w:szCs w:val="28"/>
        </w:rPr>
        <w:t>6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F0274E">
        <w:rPr>
          <w:rFonts w:ascii="Times New Roman" w:hAnsi="Times New Roman" w:cs="Times New Roman"/>
          <w:sz w:val="28"/>
          <w:szCs w:val="28"/>
        </w:rPr>
        <w:t>150000</w:t>
      </w:r>
      <w:r w:rsidRPr="008C526F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F0274E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BE4E69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F0274E">
        <w:rPr>
          <w:rFonts w:ascii="Times New Roman" w:hAnsi="Times New Roman" w:cs="Times New Roman"/>
          <w:sz w:val="28"/>
          <w:szCs w:val="28"/>
        </w:rPr>
        <w:t>предельный объем муниципального долга на 2016 год</w:t>
      </w:r>
      <w:r w:rsidR="00BE4E69">
        <w:rPr>
          <w:rFonts w:ascii="Times New Roman" w:hAnsi="Times New Roman" w:cs="Times New Roman"/>
          <w:sz w:val="28"/>
          <w:szCs w:val="28"/>
        </w:rPr>
        <w:t xml:space="preserve"> до 170000 тыс. руб.</w:t>
      </w:r>
    </w:p>
    <w:p w:rsidR="00506DBA" w:rsidRDefault="00BE4E69" w:rsidP="00506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 ст. 107 БК РФ предельный объем муниципального долга не </w:t>
      </w:r>
      <w:r w:rsidR="00506DBA" w:rsidRPr="00506DBA">
        <w:rPr>
          <w:rFonts w:ascii="Times New Roman" w:hAnsi="Times New Roman" w:cs="Times New Roman"/>
          <w:sz w:val="28"/>
          <w:szCs w:val="28"/>
        </w:rPr>
        <w:t>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50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BA" w:rsidRPr="00506DBA" w:rsidRDefault="00506DBA" w:rsidP="00506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>
        <w:rPr>
          <w:rFonts w:ascii="Times New Roman" w:hAnsi="Times New Roman" w:cs="Times New Roman"/>
          <w:sz w:val="28"/>
          <w:szCs w:val="28"/>
        </w:rPr>
        <w:t>346503,0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предлагаемый в проекте Решения предельный объем  муниципального долга района не превысил ограничений, установленных законом. </w:t>
      </w:r>
    </w:p>
    <w:p w:rsidR="00CC56F6" w:rsidRPr="008C526F" w:rsidRDefault="002003A6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F0274E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>г.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0274E">
        <w:rPr>
          <w:rFonts w:ascii="Times New Roman" w:hAnsi="Times New Roman" w:cs="Times New Roman"/>
          <w:sz w:val="28"/>
          <w:szCs w:val="28"/>
        </w:rPr>
        <w:t>6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таб.</w:t>
      </w:r>
    </w:p>
    <w:p w:rsidR="008C526F" w:rsidRDefault="00F0274E" w:rsidP="00F0274E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75603C" w:rsidTr="00657545">
        <w:trPr>
          <w:trHeight w:val="265"/>
        </w:trPr>
        <w:tc>
          <w:tcPr>
            <w:tcW w:w="2982" w:type="dxa"/>
            <w:vMerge w:val="restart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75603C" w:rsidRPr="002003A6" w:rsidRDefault="0075603C" w:rsidP="00F027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5603C" w:rsidTr="00657545">
        <w:trPr>
          <w:trHeight w:val="168"/>
        </w:trPr>
        <w:tc>
          <w:tcPr>
            <w:tcW w:w="2982" w:type="dxa"/>
            <w:vMerge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75603C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75603C" w:rsidRDefault="00506DBA" w:rsidP="00506DB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154" w:type="dxa"/>
          </w:tcPr>
          <w:p w:rsidR="0075603C" w:rsidRDefault="00F0274E" w:rsidP="00506DB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0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средств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1" w:type="dxa"/>
          </w:tcPr>
          <w:p w:rsidR="0075603C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75603C" w:rsidRDefault="00506DBA" w:rsidP="00F0274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26500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75603C" w:rsidRDefault="00F0274E" w:rsidP="00506DB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0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</w:tcPr>
          <w:p w:rsidR="00657545" w:rsidRDefault="00506DBA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657545" w:rsidRDefault="00506DBA" w:rsidP="00506DB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-3000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</w:tcPr>
          <w:p w:rsidR="00657545" w:rsidRDefault="00F0274E" w:rsidP="00F0274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2154" w:type="dxa"/>
          </w:tcPr>
          <w:p w:rsidR="00657545" w:rsidRDefault="00F0274E" w:rsidP="00506DB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-4000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657545" w:rsidRDefault="00F0274E" w:rsidP="00506DB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0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657545" w:rsidRDefault="00506DBA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657545" w:rsidRDefault="00506DBA" w:rsidP="0017679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</w:tcPr>
          <w:p w:rsidR="00657545" w:rsidRDefault="00506DBA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657545" w:rsidRDefault="006C4A96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+19500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176799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176799" w:rsidRDefault="00506DBA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176799" w:rsidRDefault="006C4A96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привлечение средств</w:t>
            </w:r>
          </w:p>
        </w:tc>
        <w:tc>
          <w:tcPr>
            <w:tcW w:w="2011" w:type="dxa"/>
          </w:tcPr>
          <w:p w:rsidR="00176799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154" w:type="dxa"/>
          </w:tcPr>
          <w:p w:rsidR="00176799" w:rsidRDefault="00506DBA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154" w:type="dxa"/>
          </w:tcPr>
          <w:p w:rsidR="00176799" w:rsidRDefault="00F0274E" w:rsidP="006C4A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C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D27BC6" w:rsidTr="00657545">
        <w:trPr>
          <w:trHeight w:val="265"/>
        </w:trPr>
        <w:tc>
          <w:tcPr>
            <w:tcW w:w="2982" w:type="dxa"/>
          </w:tcPr>
          <w:p w:rsidR="00D27BC6" w:rsidRDefault="00D27BC6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</w:tcPr>
          <w:p w:rsidR="00D27BC6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58500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D27BC6" w:rsidRDefault="00506DBA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D27BC6" w:rsidRDefault="00F0274E" w:rsidP="006C4A9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  <w:r w:rsidR="006C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 привлечения муниципальных внутренних заимствований относительно утвержденных Решением о бюджете на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1550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руб. и увеличении объема погашения муниципальных внутренних заимствований на </w:t>
      </w:r>
      <w:r w:rsidR="00F027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274E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произошло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за счет:</w:t>
      </w:r>
    </w:p>
    <w:p w:rsidR="00E33BB3" w:rsidRDefault="00307CEC" w:rsidP="00E33BB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бюджетных кредитов от других бюджетов бюджетной системы РФ в размере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C526F" w:rsidRPr="001B0D62" w:rsidRDefault="008C526F" w:rsidP="00E33BB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РФ, в размере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C526F" w:rsidRDefault="008C526F" w:rsidP="00B455E7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B455E7" w:rsidRPr="0032282F" w:rsidRDefault="00B455E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статьей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были утверждены бюджетные ассигнования на реализацию муниципальной программы Сортавальского муниципального района «Управление муниципальными финансами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годы» в объеме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31371,8 тыс. руб.</w:t>
      </w:r>
    </w:p>
    <w:p w:rsidR="00293637" w:rsidRDefault="00307CEC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меньшить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 «Управление муниципальными финансами на 2015-2017 годы» 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</w:t>
      </w:r>
      <w:proofErr w:type="gramStart"/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2F5D" w:rsidRDefault="0064234B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ведомственных целевых программ в проекте Решения предлагается увеличить по сравнению с </w:t>
      </w:r>
      <w:r w:rsidR="0015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уточненным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</w:t>
      </w:r>
      <w:r w:rsidR="00B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назначений на </w:t>
      </w:r>
      <w:r w:rsidR="00151EB1">
        <w:rPr>
          <w:rFonts w:ascii="Times New Roman" w:eastAsia="Times New Roman" w:hAnsi="Times New Roman" w:cs="Times New Roman"/>
          <w:sz w:val="28"/>
          <w:szCs w:val="28"/>
          <w:lang w:eastAsia="ru-RU"/>
        </w:rPr>
        <w:t>8108,3</w:t>
      </w:r>
      <w:r w:rsidR="00B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за </w:t>
      </w:r>
      <w:r w:rsidR="00B92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 добавления бюджетных ассигнований на реализацию ведомственных целевых программ:</w:t>
      </w:r>
    </w:p>
    <w:p w:rsidR="00B92F5D" w:rsidRDefault="00B92F5D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="00151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территории СМР от чрезвычайных ситуаций природного и техногенного характера, гражданская оборона 2015-2017г.г.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»+</w:t>
      </w:r>
      <w:r w:rsidR="00C22DB6">
        <w:rPr>
          <w:rFonts w:ascii="Times New Roman" w:eastAsia="Times New Roman" w:hAnsi="Times New Roman" w:cs="Times New Roman"/>
          <w:sz w:val="28"/>
          <w:szCs w:val="28"/>
          <w:lang w:eastAsia="ru-RU"/>
        </w:rPr>
        <w:t>128,9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64234B" w:rsidRDefault="00B92F5D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-«Переселение граждан из аварийного жилого фонда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Хаапалампинского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на 2015-2017 годы» + </w:t>
      </w:r>
      <w:r w:rsidR="00C22D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2DB6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92F5D" w:rsidRDefault="00B92F5D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-Замена участка системы центрального водоснабжения по ул. Железнодорожная, замена участка системы центрального водоснабжения по ул. Центральная, замены участка</w:t>
      </w:r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центрального водоснабжения по ул. Лесная в пос. </w:t>
      </w:r>
      <w:proofErr w:type="spellStart"/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3F4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DB6">
        <w:rPr>
          <w:rFonts w:ascii="Times New Roman" w:eastAsia="Times New Roman" w:hAnsi="Times New Roman" w:cs="Times New Roman"/>
          <w:sz w:val="28"/>
          <w:szCs w:val="28"/>
          <w:lang w:eastAsia="ru-RU"/>
        </w:rPr>
        <w:t>207,2</w:t>
      </w:r>
      <w:r w:rsidR="006F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C22DB6" w:rsidRDefault="00C22DB6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-«Адресная социальная помощь»</w:t>
      </w:r>
      <w:r w:rsid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на2016г.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+20,0 тыс. руб.</w:t>
      </w:r>
      <w:r w:rsid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2A7" w:rsidRDefault="004E72A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-«Адресная социальная помощь»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2013-2016 годы +56,0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F4F" w:rsidRPr="004E72A7" w:rsidRDefault="00C53F4F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жильем молодых семей Сортавальского муниципального района» </w:t>
      </w:r>
      <w:r w:rsid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108,5 тыс. руб. </w:t>
      </w:r>
    </w:p>
    <w:p w:rsidR="007D5F92" w:rsidRDefault="007D5F92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-«Повышение уровня антитеррористической защищенности образовательных учреждений Сортавальского муниципального района на 2015-2017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r w:rsidR="00251ED1">
        <w:rPr>
          <w:rFonts w:ascii="Times New Roman" w:eastAsia="Times New Roman" w:hAnsi="Times New Roman" w:cs="Times New Roman"/>
          <w:sz w:val="28"/>
          <w:szCs w:val="28"/>
          <w:lang w:eastAsia="ru-RU"/>
        </w:rPr>
        <w:t>-758,4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E93FF8" w:rsidRDefault="00251ED1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«Организация и осуществление капитальных работ в Муниципальном казенном дошкольном образовательном учреждении СМР РК Детский сад №28 «Родничок» на 2016 год» + 4372,2 тыс. руб.</w:t>
      </w:r>
    </w:p>
    <w:p w:rsidR="00251ED1" w:rsidRDefault="00E93FF8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-«Организация и осуществление ремонтных работ в образовательных учреждениях СМР на 2014-2016 годы»+ 999,2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8AD" w:rsidRDefault="00E658AD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="00E8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социальная помощь» малоимущим семьям, имеющих детей  + 3375,9 тыс. руб.</w:t>
      </w:r>
    </w:p>
    <w:p w:rsidR="00E876EB" w:rsidRDefault="00E876EB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-«Организация и осуществление ремонтных работ спортивного зала для занятий физической культурой и спортом в МКОУ СМР РК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Хаапалампинская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школа, расположенном в сельской местности, на 2016 год» +39,5 тыс. руб.</w:t>
      </w:r>
    </w:p>
    <w:p w:rsidR="007A4987" w:rsidRPr="004E72A7" w:rsidRDefault="007A498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культуры, спорта, туризма и повышение эффективности реализации молодежной политики РК в МКОУ СМР РК Средняя общеобразовательная школа №3 на 2016-2017г.г.» </w:t>
      </w:r>
      <w:r w:rsidR="004E72A7" w:rsidRP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>999,2 тыс. руб.;</w:t>
      </w:r>
    </w:p>
    <w:p w:rsidR="000A1359" w:rsidRPr="000A1359" w:rsidRDefault="000A1359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«</w:t>
      </w:r>
      <w:proofErr w:type="gramStart"/>
      <w:r w:rsidRPr="000A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строительству открытой конькобежной дорожки с искусственным льдом на 2016 год» +220,0 тыс. руб. </w:t>
      </w:r>
    </w:p>
    <w:p w:rsidR="0040367C" w:rsidRDefault="00F02853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изменения</w:t>
      </w:r>
      <w:r w:rsidR="00BD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 подтверждены финансово-экономическими обоснованиями (расчетами). </w:t>
      </w:r>
    </w:p>
    <w:p w:rsidR="004F3C93" w:rsidRDefault="004F3C93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C93" w:rsidRPr="0040367C" w:rsidRDefault="004F3C93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lastRenderedPageBreak/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316CFA" w:rsidRPr="00555FE7" w:rsidRDefault="00316CFA" w:rsidP="00316CFA">
      <w:pPr>
        <w:pStyle w:val="a3"/>
        <w:ind w:left="0"/>
        <w:rPr>
          <w:rFonts w:ascii="Arial" w:hAnsi="Arial" w:cs="Arial"/>
          <w:sz w:val="28"/>
          <w:szCs w:val="28"/>
        </w:rPr>
      </w:pPr>
      <w:r w:rsidRPr="00555FE7">
        <w:rPr>
          <w:rFonts w:ascii="Arial" w:hAnsi="Arial" w:cs="Arial"/>
          <w:sz w:val="28"/>
          <w:szCs w:val="28"/>
        </w:rPr>
        <w:t xml:space="preserve"> </w:t>
      </w:r>
    </w:p>
    <w:p w:rsidR="00316CFA" w:rsidRPr="0032282F" w:rsidRDefault="00316CFA" w:rsidP="003228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Pr="00555FE7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E3A" w:rsidRPr="0032282F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DE4C11" w:rsidRPr="00DE4C11" w:rsidRDefault="00FB2978" w:rsidP="00DE4C11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11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в основном связанных </w:t>
      </w:r>
      <w:r w:rsidR="00DE4C11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уточнением плана поступления по налоговым и неналоговым доходам, а также в связи с увеличением безвозмездных поступлений в бюджет Сортавальского муниципального района из бюджетов других уровней. </w:t>
      </w:r>
    </w:p>
    <w:p w:rsidR="00DE4C11" w:rsidRPr="00114876" w:rsidRDefault="00DE4C11" w:rsidP="00DE4C11">
      <w:pPr>
        <w:widowControl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Согласно ст.174.1 БК РФ  доходы бюджета должны прогнозироваться на основе прогноза социально-экономического развития территории. Изменение основных экономических показателей прогноза социально-экономического развития Сортавальского муниципального района, одобренного Советом Сортавальского муниципального района</w:t>
      </w:r>
      <w:proofErr w:type="gramStart"/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проекту Решения не представлено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78" w:rsidRPr="00DE4C11" w:rsidRDefault="00FB2978" w:rsidP="00DE4C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11">
        <w:rPr>
          <w:rFonts w:ascii="Times New Roman" w:hAnsi="Times New Roman" w:cs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 w:rsidR="00DE4C11">
        <w:rPr>
          <w:rFonts w:ascii="Times New Roman" w:hAnsi="Times New Roman" w:cs="Times New Roman"/>
          <w:sz w:val="28"/>
          <w:szCs w:val="28"/>
        </w:rPr>
        <w:t>6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 увеличатся на </w:t>
      </w:r>
      <w:r w:rsidR="00C13524">
        <w:rPr>
          <w:rFonts w:ascii="Times New Roman" w:eastAsia="Times New Roman" w:hAnsi="Times New Roman"/>
          <w:sz w:val="28"/>
          <w:szCs w:val="28"/>
          <w:lang w:eastAsia="ru-RU"/>
        </w:rPr>
        <w:t xml:space="preserve">49323,8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 </w:t>
      </w:r>
      <w:proofErr w:type="gramStart"/>
      <w:r w:rsidR="00C56EA6" w:rsidRPr="00D942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D942EE">
        <w:rPr>
          <w:rFonts w:ascii="Times New Roman" w:hAnsi="Times New Roman" w:cs="Times New Roman"/>
          <w:sz w:val="28"/>
          <w:szCs w:val="28"/>
        </w:rPr>
        <w:t xml:space="preserve">на </w:t>
      </w:r>
      <w:r w:rsidR="00C13524">
        <w:rPr>
          <w:rFonts w:ascii="Times New Roman" w:hAnsi="Times New Roman" w:cs="Times New Roman"/>
          <w:sz w:val="28"/>
          <w:szCs w:val="28"/>
        </w:rPr>
        <w:t>7,6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C13524">
        <w:rPr>
          <w:rFonts w:ascii="Times New Roman" w:eastAsia="Times New Roman" w:hAnsi="Times New Roman" w:cs="Times New Roman"/>
          <w:sz w:val="28"/>
          <w:szCs w:val="28"/>
          <w:lang w:eastAsia="ru-RU"/>
        </w:rPr>
        <w:t>49634,0</w:t>
      </w:r>
      <w:r w:rsidR="00C13524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C13524">
        <w:rPr>
          <w:rFonts w:ascii="Times New Roman" w:hAnsi="Times New Roman" w:cs="Times New Roman"/>
          <w:sz w:val="28"/>
          <w:szCs w:val="28"/>
        </w:rPr>
        <w:t>7,5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%), дефицит бюджета </w:t>
      </w:r>
      <w:r w:rsidR="0015458E">
        <w:rPr>
          <w:rFonts w:ascii="Times New Roman" w:hAnsi="Times New Roman" w:cs="Times New Roman"/>
          <w:sz w:val="28"/>
          <w:szCs w:val="28"/>
        </w:rPr>
        <w:t>увеличился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 на </w:t>
      </w:r>
      <w:r w:rsidR="00C13524">
        <w:rPr>
          <w:rFonts w:ascii="Times New Roman" w:hAnsi="Times New Roman" w:cs="Times New Roman"/>
          <w:sz w:val="28"/>
          <w:szCs w:val="28"/>
        </w:rPr>
        <w:t>310,2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 тыс. руб. ( на </w:t>
      </w:r>
      <w:r w:rsidR="00C13524">
        <w:rPr>
          <w:rFonts w:ascii="Times New Roman" w:hAnsi="Times New Roman" w:cs="Times New Roman"/>
          <w:sz w:val="28"/>
          <w:szCs w:val="28"/>
        </w:rPr>
        <w:t>1</w:t>
      </w:r>
      <w:r w:rsidR="00D942EE" w:rsidRPr="00D942EE">
        <w:rPr>
          <w:rFonts w:ascii="Times New Roman" w:hAnsi="Times New Roman" w:cs="Times New Roman"/>
          <w:sz w:val="28"/>
          <w:szCs w:val="28"/>
        </w:rPr>
        <w:t>,8</w:t>
      </w:r>
      <w:r w:rsidR="00C56EA6" w:rsidRPr="00D942EE">
        <w:rPr>
          <w:rFonts w:ascii="Times New Roman" w:hAnsi="Times New Roman" w:cs="Times New Roman"/>
          <w:sz w:val="28"/>
          <w:szCs w:val="28"/>
        </w:rPr>
        <w:t>%);</w:t>
      </w:r>
    </w:p>
    <w:p w:rsidR="00F84EBD" w:rsidRPr="0015458E" w:rsidRDefault="0015458E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58E">
        <w:rPr>
          <w:rFonts w:ascii="Times New Roman" w:hAnsi="Times New Roman" w:cs="Times New Roman"/>
          <w:sz w:val="28"/>
          <w:szCs w:val="28"/>
        </w:rPr>
        <w:t>К</w:t>
      </w:r>
      <w:r w:rsidR="00F84EBD" w:rsidRPr="0015458E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15458E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15458E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CF7D5A" w:rsidRPr="00D942EE" w:rsidRDefault="0015458E" w:rsidP="0015458E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F84EBD"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образование </w:t>
      </w:r>
      <w:r w:rsidR="00CF7D5A" w:rsidRPr="00D942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64,4</w:t>
      </w:r>
      <w:r w:rsidR="00CF7D5A" w:rsidRPr="00D942EE">
        <w:rPr>
          <w:rFonts w:ascii="Times New Roman" w:hAnsi="Times New Roman" w:cs="Times New Roman"/>
          <w:sz w:val="28"/>
          <w:szCs w:val="28"/>
        </w:rPr>
        <w:t>%), на общегосударственные вопросы (</w:t>
      </w:r>
      <w:r>
        <w:rPr>
          <w:rFonts w:ascii="Times New Roman" w:hAnsi="Times New Roman" w:cs="Times New Roman"/>
          <w:sz w:val="28"/>
          <w:szCs w:val="28"/>
        </w:rPr>
        <w:t>11,</w:t>
      </w:r>
      <w:r w:rsidR="008548CA">
        <w:rPr>
          <w:rFonts w:ascii="Times New Roman" w:hAnsi="Times New Roman" w:cs="Times New Roman"/>
          <w:sz w:val="28"/>
          <w:szCs w:val="28"/>
        </w:rPr>
        <w:t>1</w:t>
      </w:r>
      <w:r w:rsidR="00CF7D5A" w:rsidRPr="00D942EE">
        <w:rPr>
          <w:rFonts w:ascii="Times New Roman" w:hAnsi="Times New Roman" w:cs="Times New Roman"/>
          <w:sz w:val="28"/>
          <w:szCs w:val="28"/>
        </w:rPr>
        <w:t>%), социальную политику (</w:t>
      </w:r>
      <w:r>
        <w:rPr>
          <w:rFonts w:ascii="Times New Roman" w:hAnsi="Times New Roman" w:cs="Times New Roman"/>
          <w:sz w:val="28"/>
          <w:szCs w:val="28"/>
        </w:rPr>
        <w:t>11,</w:t>
      </w:r>
      <w:r w:rsidR="008548CA">
        <w:rPr>
          <w:rFonts w:ascii="Times New Roman" w:hAnsi="Times New Roman" w:cs="Times New Roman"/>
          <w:sz w:val="28"/>
          <w:szCs w:val="28"/>
        </w:rPr>
        <w:t>1</w:t>
      </w:r>
      <w:r w:rsidR="00CF7D5A" w:rsidRPr="00D942EE">
        <w:rPr>
          <w:rFonts w:ascii="Times New Roman" w:hAnsi="Times New Roman" w:cs="Times New Roman"/>
          <w:sz w:val="28"/>
          <w:szCs w:val="28"/>
        </w:rPr>
        <w:t>%)</w:t>
      </w:r>
      <w:r w:rsidR="00D942EE" w:rsidRPr="00D942EE">
        <w:rPr>
          <w:rFonts w:ascii="Times New Roman" w:hAnsi="Times New Roman" w:cs="Times New Roman"/>
          <w:sz w:val="28"/>
          <w:szCs w:val="28"/>
        </w:rPr>
        <w:t>, на культуру и кинематографию (</w:t>
      </w:r>
      <w:r>
        <w:rPr>
          <w:rFonts w:ascii="Times New Roman" w:hAnsi="Times New Roman" w:cs="Times New Roman"/>
          <w:sz w:val="28"/>
          <w:szCs w:val="28"/>
        </w:rPr>
        <w:t>5,</w:t>
      </w:r>
      <w:r w:rsidR="008548CA">
        <w:rPr>
          <w:rFonts w:ascii="Times New Roman" w:hAnsi="Times New Roman" w:cs="Times New Roman"/>
          <w:sz w:val="28"/>
          <w:szCs w:val="28"/>
        </w:rPr>
        <w:t>5</w:t>
      </w:r>
      <w:r w:rsidR="00D942EE" w:rsidRPr="00D942EE">
        <w:rPr>
          <w:rFonts w:ascii="Times New Roman" w:hAnsi="Times New Roman" w:cs="Times New Roman"/>
          <w:sz w:val="28"/>
          <w:szCs w:val="28"/>
        </w:rPr>
        <w:t>%).</w:t>
      </w:r>
    </w:p>
    <w:p w:rsidR="0015458E" w:rsidRDefault="00CF7D5A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</w:t>
      </w:r>
      <w:r w:rsidR="004D5EF8" w:rsidRPr="00D942EE">
        <w:rPr>
          <w:rFonts w:ascii="Times New Roman" w:hAnsi="Times New Roman" w:cs="Times New Roman"/>
          <w:sz w:val="28"/>
          <w:szCs w:val="28"/>
        </w:rPr>
        <w:t xml:space="preserve">, по размеру дефицита районного бюджета, </w:t>
      </w:r>
      <w:r w:rsidR="0085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предельному объему муниципального долга</w:t>
      </w:r>
      <w:r w:rsidR="00154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58E" w:rsidRDefault="0015458E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C93" w:rsidRDefault="004F3C93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C93" w:rsidRDefault="004F3C93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Pr="00D942EE" w:rsidRDefault="004D5EF8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A8556E" w:rsidRPr="00A8556E" w:rsidRDefault="00D942EE" w:rsidP="00A8556E">
      <w:pPr>
        <w:pStyle w:val="a3"/>
        <w:spacing w:after="0" w:line="240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A8556E">
        <w:rPr>
          <w:rFonts w:ascii="Times New Roman" w:hAnsi="Times New Roman"/>
          <w:sz w:val="28"/>
          <w:szCs w:val="28"/>
        </w:rPr>
        <w:t>:</w:t>
      </w:r>
    </w:p>
    <w:p w:rsidR="00E755B2" w:rsidRPr="00A8556E" w:rsidRDefault="00D942EE" w:rsidP="00A855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принять изменения и дополнения в решение  Совета Сортавальского муниципального района №</w:t>
      </w:r>
      <w:r w:rsidR="00A8556E" w:rsidRPr="00A8556E">
        <w:rPr>
          <w:rFonts w:ascii="Times New Roman" w:hAnsi="Times New Roman"/>
          <w:sz w:val="28"/>
          <w:szCs w:val="28"/>
        </w:rPr>
        <w:t>169</w:t>
      </w:r>
      <w:r w:rsidRPr="00A8556E">
        <w:rPr>
          <w:rFonts w:ascii="Times New Roman" w:hAnsi="Times New Roman"/>
          <w:sz w:val="28"/>
          <w:szCs w:val="28"/>
        </w:rPr>
        <w:t xml:space="preserve"> от 2</w:t>
      </w:r>
      <w:r w:rsidR="00A8556E" w:rsidRPr="00A8556E">
        <w:rPr>
          <w:rFonts w:ascii="Times New Roman" w:hAnsi="Times New Roman"/>
          <w:sz w:val="28"/>
          <w:szCs w:val="28"/>
        </w:rPr>
        <w:t>4</w:t>
      </w:r>
      <w:r w:rsidRPr="00A8556E">
        <w:rPr>
          <w:rFonts w:ascii="Times New Roman" w:hAnsi="Times New Roman"/>
          <w:sz w:val="28"/>
          <w:szCs w:val="28"/>
        </w:rPr>
        <w:t>.12.201</w:t>
      </w:r>
      <w:r w:rsidR="00A8556E" w:rsidRPr="00A8556E">
        <w:rPr>
          <w:rFonts w:ascii="Times New Roman" w:hAnsi="Times New Roman"/>
          <w:sz w:val="28"/>
          <w:szCs w:val="28"/>
        </w:rPr>
        <w:t>5</w:t>
      </w:r>
      <w:r w:rsidRPr="00A8556E">
        <w:rPr>
          <w:rFonts w:ascii="Times New Roman" w:hAnsi="Times New Roman"/>
          <w:sz w:val="28"/>
          <w:szCs w:val="28"/>
        </w:rPr>
        <w:t xml:space="preserve"> года «О бюджете Сортавальского муниципального района на 201</w:t>
      </w:r>
      <w:r w:rsidR="00A8556E" w:rsidRPr="00A8556E">
        <w:rPr>
          <w:rFonts w:ascii="Times New Roman" w:hAnsi="Times New Roman"/>
          <w:sz w:val="28"/>
          <w:szCs w:val="28"/>
        </w:rPr>
        <w:t>6</w:t>
      </w:r>
      <w:r w:rsidRPr="00A8556E">
        <w:rPr>
          <w:rFonts w:ascii="Times New Roman" w:hAnsi="Times New Roman"/>
          <w:sz w:val="28"/>
          <w:szCs w:val="28"/>
        </w:rPr>
        <w:t xml:space="preserve"> год</w:t>
      </w:r>
      <w:r w:rsidR="00A8556E" w:rsidRPr="00A8556E">
        <w:rPr>
          <w:rFonts w:ascii="Times New Roman" w:hAnsi="Times New Roman"/>
          <w:sz w:val="28"/>
          <w:szCs w:val="28"/>
        </w:rPr>
        <w:t xml:space="preserve">» </w:t>
      </w:r>
      <w:r w:rsidR="00B83151">
        <w:rPr>
          <w:rFonts w:ascii="Times New Roman" w:hAnsi="Times New Roman"/>
          <w:sz w:val="28"/>
          <w:szCs w:val="28"/>
        </w:rPr>
        <w:t>в случаи</w:t>
      </w:r>
      <w:r w:rsidR="00A8556E" w:rsidRPr="00A85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556E" w:rsidRPr="00A8556E">
        <w:rPr>
          <w:rFonts w:ascii="Times New Roman" w:hAnsi="Times New Roman"/>
          <w:sz w:val="28"/>
          <w:szCs w:val="28"/>
        </w:rPr>
        <w:t>одобрения уточнения основных экономических показателей Прогноза социально-экономического развития Сортавальского муниципального района</w:t>
      </w:r>
      <w:proofErr w:type="gramEnd"/>
      <w:r w:rsidR="00A8556E">
        <w:rPr>
          <w:rFonts w:ascii="Times New Roman" w:hAnsi="Times New Roman"/>
          <w:sz w:val="28"/>
          <w:szCs w:val="28"/>
        </w:rPr>
        <w:t>;</w:t>
      </w:r>
    </w:p>
    <w:p w:rsidR="00392616" w:rsidRPr="00392616" w:rsidRDefault="008548CA" w:rsidP="00A855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92616">
        <w:rPr>
          <w:rFonts w:ascii="Times New Roman" w:hAnsi="Times New Roman" w:cs="Times New Roman"/>
          <w:sz w:val="28"/>
          <w:szCs w:val="28"/>
        </w:rPr>
        <w:t>Администрации Сортавальского муниципального района представлять в Контрольно-счетный комитет СМР финансово-экономическ</w:t>
      </w:r>
      <w:r w:rsidR="00892942">
        <w:rPr>
          <w:rFonts w:ascii="Times New Roman" w:hAnsi="Times New Roman" w:cs="Times New Roman"/>
          <w:sz w:val="28"/>
          <w:szCs w:val="28"/>
        </w:rPr>
        <w:t>ие</w:t>
      </w:r>
      <w:r w:rsidR="00392616">
        <w:rPr>
          <w:rFonts w:ascii="Times New Roman" w:hAnsi="Times New Roman" w:cs="Times New Roman"/>
          <w:sz w:val="28"/>
          <w:szCs w:val="28"/>
        </w:rPr>
        <w:t xml:space="preserve"> </w:t>
      </w:r>
      <w:r w:rsidR="00892942">
        <w:rPr>
          <w:rFonts w:ascii="Times New Roman" w:hAnsi="Times New Roman" w:cs="Times New Roman"/>
          <w:sz w:val="28"/>
          <w:szCs w:val="28"/>
        </w:rPr>
        <w:t>обоснования (расчеты)</w:t>
      </w:r>
      <w:r w:rsidR="00392616">
        <w:rPr>
          <w:rFonts w:ascii="Times New Roman" w:hAnsi="Times New Roman" w:cs="Times New Roman"/>
          <w:sz w:val="28"/>
          <w:szCs w:val="28"/>
        </w:rPr>
        <w:t xml:space="preserve"> </w:t>
      </w:r>
      <w:r w:rsidR="00892942">
        <w:rPr>
          <w:rFonts w:ascii="Times New Roman" w:hAnsi="Times New Roman" w:cs="Times New Roman"/>
          <w:sz w:val="28"/>
          <w:szCs w:val="28"/>
        </w:rPr>
        <w:t>по вновь принимаемым расходным обязательствам бюджета Сортавальского муниципального района.</w:t>
      </w:r>
    </w:p>
    <w:p w:rsidR="00392616" w:rsidRDefault="00392616" w:rsidP="00392616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92942" w:rsidRPr="00A8556E" w:rsidRDefault="00892942" w:rsidP="00392616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55B2" w:rsidRPr="00D942EE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4B" w:rsidRDefault="00777F4B" w:rsidP="004821A1">
      <w:pPr>
        <w:spacing w:after="0" w:line="240" w:lineRule="auto"/>
      </w:pPr>
      <w:r>
        <w:separator/>
      </w:r>
    </w:p>
  </w:endnote>
  <w:endnote w:type="continuationSeparator" w:id="0">
    <w:p w:rsidR="00777F4B" w:rsidRDefault="00777F4B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4B" w:rsidRDefault="00777F4B" w:rsidP="004821A1">
      <w:pPr>
        <w:spacing w:after="0" w:line="240" w:lineRule="auto"/>
      </w:pPr>
      <w:r>
        <w:separator/>
      </w:r>
    </w:p>
  </w:footnote>
  <w:footnote w:type="continuationSeparator" w:id="0">
    <w:p w:rsidR="00777F4B" w:rsidRDefault="00777F4B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6C4A96" w:rsidRDefault="006C4A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C93">
          <w:rPr>
            <w:noProof/>
          </w:rPr>
          <w:t>12</w:t>
        </w:r>
        <w:r>
          <w:fldChar w:fldCharType="end"/>
        </w:r>
      </w:p>
    </w:sdtContent>
  </w:sdt>
  <w:p w:rsidR="006C4A96" w:rsidRDefault="006C4A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456D"/>
    <w:rsid w:val="00016117"/>
    <w:rsid w:val="000356CC"/>
    <w:rsid w:val="0006075A"/>
    <w:rsid w:val="00066BF1"/>
    <w:rsid w:val="00090401"/>
    <w:rsid w:val="000A1359"/>
    <w:rsid w:val="000A6973"/>
    <w:rsid w:val="000B7EB7"/>
    <w:rsid w:val="000E407C"/>
    <w:rsid w:val="00107327"/>
    <w:rsid w:val="001121DB"/>
    <w:rsid w:val="00114876"/>
    <w:rsid w:val="00151EB1"/>
    <w:rsid w:val="0015458E"/>
    <w:rsid w:val="00161DC1"/>
    <w:rsid w:val="00176799"/>
    <w:rsid w:val="00183CAA"/>
    <w:rsid w:val="001B0D62"/>
    <w:rsid w:val="001C09A1"/>
    <w:rsid w:val="001C72DE"/>
    <w:rsid w:val="001F242A"/>
    <w:rsid w:val="002003A6"/>
    <w:rsid w:val="00222822"/>
    <w:rsid w:val="0023279F"/>
    <w:rsid w:val="002430BE"/>
    <w:rsid w:val="00251ED1"/>
    <w:rsid w:val="00264FD9"/>
    <w:rsid w:val="00267052"/>
    <w:rsid w:val="00283A6B"/>
    <w:rsid w:val="00285C31"/>
    <w:rsid w:val="00293637"/>
    <w:rsid w:val="002A7B61"/>
    <w:rsid w:val="002B7351"/>
    <w:rsid w:val="002D1D0D"/>
    <w:rsid w:val="002F476D"/>
    <w:rsid w:val="00307CEC"/>
    <w:rsid w:val="00316CFA"/>
    <w:rsid w:val="0032282F"/>
    <w:rsid w:val="00333DB0"/>
    <w:rsid w:val="00362F2D"/>
    <w:rsid w:val="00382838"/>
    <w:rsid w:val="00392616"/>
    <w:rsid w:val="003A453C"/>
    <w:rsid w:val="003A6C80"/>
    <w:rsid w:val="0040367C"/>
    <w:rsid w:val="00403CF0"/>
    <w:rsid w:val="00443276"/>
    <w:rsid w:val="00447DD6"/>
    <w:rsid w:val="004623E4"/>
    <w:rsid w:val="004821A1"/>
    <w:rsid w:val="00483102"/>
    <w:rsid w:val="00495C2A"/>
    <w:rsid w:val="00497DA8"/>
    <w:rsid w:val="004B2718"/>
    <w:rsid w:val="004B50EF"/>
    <w:rsid w:val="004D5EF8"/>
    <w:rsid w:val="004E72A7"/>
    <w:rsid w:val="004F3C93"/>
    <w:rsid w:val="00506DBA"/>
    <w:rsid w:val="00510DC5"/>
    <w:rsid w:val="005427F3"/>
    <w:rsid w:val="00553314"/>
    <w:rsid w:val="00555DD4"/>
    <w:rsid w:val="00555FE7"/>
    <w:rsid w:val="00562EBC"/>
    <w:rsid w:val="005904B5"/>
    <w:rsid w:val="005A5452"/>
    <w:rsid w:val="005B3DFB"/>
    <w:rsid w:val="005F1B1C"/>
    <w:rsid w:val="005F7B0C"/>
    <w:rsid w:val="006057FF"/>
    <w:rsid w:val="00614248"/>
    <w:rsid w:val="006278E9"/>
    <w:rsid w:val="0064234B"/>
    <w:rsid w:val="00657545"/>
    <w:rsid w:val="006A1EE8"/>
    <w:rsid w:val="006C4A96"/>
    <w:rsid w:val="006D39DB"/>
    <w:rsid w:val="006F35D2"/>
    <w:rsid w:val="006F448D"/>
    <w:rsid w:val="00727BC3"/>
    <w:rsid w:val="0075603C"/>
    <w:rsid w:val="00777F4B"/>
    <w:rsid w:val="00785F5B"/>
    <w:rsid w:val="007A4987"/>
    <w:rsid w:val="007D4ECA"/>
    <w:rsid w:val="007D5F92"/>
    <w:rsid w:val="008029E5"/>
    <w:rsid w:val="008316F8"/>
    <w:rsid w:val="00841F49"/>
    <w:rsid w:val="00847E88"/>
    <w:rsid w:val="008548CA"/>
    <w:rsid w:val="00892942"/>
    <w:rsid w:val="008A19BA"/>
    <w:rsid w:val="008C526F"/>
    <w:rsid w:val="00917079"/>
    <w:rsid w:val="009343A0"/>
    <w:rsid w:val="0094008D"/>
    <w:rsid w:val="009622DA"/>
    <w:rsid w:val="00977B7E"/>
    <w:rsid w:val="009906CC"/>
    <w:rsid w:val="009A30E5"/>
    <w:rsid w:val="009A6CE6"/>
    <w:rsid w:val="009B2047"/>
    <w:rsid w:val="009E5266"/>
    <w:rsid w:val="009E6CE4"/>
    <w:rsid w:val="009F091A"/>
    <w:rsid w:val="009F73EB"/>
    <w:rsid w:val="00A14928"/>
    <w:rsid w:val="00A55C19"/>
    <w:rsid w:val="00A61C17"/>
    <w:rsid w:val="00A8556E"/>
    <w:rsid w:val="00AA30D8"/>
    <w:rsid w:val="00AD16BF"/>
    <w:rsid w:val="00AE63D2"/>
    <w:rsid w:val="00B15C34"/>
    <w:rsid w:val="00B455E7"/>
    <w:rsid w:val="00B66863"/>
    <w:rsid w:val="00B83151"/>
    <w:rsid w:val="00B83B9C"/>
    <w:rsid w:val="00B92F5D"/>
    <w:rsid w:val="00B95E3A"/>
    <w:rsid w:val="00BB51FF"/>
    <w:rsid w:val="00BD5862"/>
    <w:rsid w:val="00BE4E69"/>
    <w:rsid w:val="00BF7B0D"/>
    <w:rsid w:val="00C13524"/>
    <w:rsid w:val="00C179E6"/>
    <w:rsid w:val="00C22DB6"/>
    <w:rsid w:val="00C52F87"/>
    <w:rsid w:val="00C53F4F"/>
    <w:rsid w:val="00C56EA6"/>
    <w:rsid w:val="00C802B6"/>
    <w:rsid w:val="00C80C7A"/>
    <w:rsid w:val="00C8705A"/>
    <w:rsid w:val="00C937E3"/>
    <w:rsid w:val="00CC0D3B"/>
    <w:rsid w:val="00CC3DA1"/>
    <w:rsid w:val="00CC56F6"/>
    <w:rsid w:val="00CE1430"/>
    <w:rsid w:val="00CF02E0"/>
    <w:rsid w:val="00CF2801"/>
    <w:rsid w:val="00CF4CF4"/>
    <w:rsid w:val="00CF5F1D"/>
    <w:rsid w:val="00CF7D5A"/>
    <w:rsid w:val="00D04A4B"/>
    <w:rsid w:val="00D27BC6"/>
    <w:rsid w:val="00D471B8"/>
    <w:rsid w:val="00D63367"/>
    <w:rsid w:val="00D6794C"/>
    <w:rsid w:val="00D735B6"/>
    <w:rsid w:val="00D85BA4"/>
    <w:rsid w:val="00D8758B"/>
    <w:rsid w:val="00D942EE"/>
    <w:rsid w:val="00DA3CA2"/>
    <w:rsid w:val="00DC3809"/>
    <w:rsid w:val="00DE4C11"/>
    <w:rsid w:val="00E065C1"/>
    <w:rsid w:val="00E30C19"/>
    <w:rsid w:val="00E33BB3"/>
    <w:rsid w:val="00E50E5D"/>
    <w:rsid w:val="00E655B1"/>
    <w:rsid w:val="00E658AD"/>
    <w:rsid w:val="00E755B2"/>
    <w:rsid w:val="00E876EB"/>
    <w:rsid w:val="00E93FF8"/>
    <w:rsid w:val="00EB0327"/>
    <w:rsid w:val="00EF5A02"/>
    <w:rsid w:val="00EF7E82"/>
    <w:rsid w:val="00F0274E"/>
    <w:rsid w:val="00F02853"/>
    <w:rsid w:val="00F20CC3"/>
    <w:rsid w:val="00F26534"/>
    <w:rsid w:val="00F801E8"/>
    <w:rsid w:val="00F84EBD"/>
    <w:rsid w:val="00F93851"/>
    <w:rsid w:val="00FA606A"/>
    <w:rsid w:val="00FB2978"/>
    <w:rsid w:val="00FB750A"/>
    <w:rsid w:val="00FF3E3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7929-0F89-4737-AE78-E6B15798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12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27</cp:revision>
  <cp:lastPrinted>2016-09-22T08:36:00Z</cp:lastPrinted>
  <dcterms:created xsi:type="dcterms:W3CDTF">2015-01-27T08:16:00Z</dcterms:created>
  <dcterms:modified xsi:type="dcterms:W3CDTF">2016-09-22T08:44:00Z</dcterms:modified>
</cp:coreProperties>
</file>