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28" w:rsidRDefault="001C3BC7" w:rsidP="004F314C">
      <w:pPr>
        <w:pStyle w:val="af6"/>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8" o:title=""/>
            <w10:wrap type="topAndBottom"/>
          </v:shape>
          <o:OLEObject Type="Embed" ProgID="Unknown" ShapeID="_x0000_s1026" DrawAspect="Content" ObjectID="_1543042204" r:id="rId9"/>
        </w:object>
      </w:r>
    </w:p>
    <w:p w:rsidR="00277428" w:rsidRDefault="00277428" w:rsidP="00053EEB">
      <w:pPr>
        <w:pStyle w:val="4"/>
        <w:tabs>
          <w:tab w:val="left" w:pos="6521"/>
        </w:tabs>
        <w:ind w:left="0" w:firstLine="0"/>
        <w:jc w:val="center"/>
      </w:pPr>
      <w:r>
        <w:t xml:space="preserve">РЕСПУБЛИКА </w:t>
      </w:r>
      <w:r>
        <w:rPr>
          <w:noProof w:val="0"/>
        </w:rPr>
        <w:t xml:space="preserve">  </w:t>
      </w:r>
      <w:r>
        <w:t>КАРЕЛИЯ</w:t>
      </w:r>
    </w:p>
    <w:p w:rsidR="00277428" w:rsidRDefault="00277428" w:rsidP="00053EEB">
      <w:pPr>
        <w:jc w:val="center"/>
      </w:pPr>
    </w:p>
    <w:p w:rsidR="00277428" w:rsidRPr="00053EEB" w:rsidRDefault="00277428"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053EEB">
      <w:pPr>
        <w:jc w:val="center"/>
        <w:rPr>
          <w:rFonts w:ascii="Times New Roman" w:hAnsi="Times New Roman"/>
          <w:b/>
          <w:sz w:val="32"/>
          <w:szCs w:val="32"/>
        </w:rPr>
      </w:pPr>
    </w:p>
    <w:p w:rsidR="00277428" w:rsidRDefault="00277428"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053EEB">
      <w:pPr>
        <w:jc w:val="center"/>
        <w:rPr>
          <w:rFonts w:ascii="Times New Roman" w:hAnsi="Times New Roman"/>
          <w:b/>
          <w:sz w:val="32"/>
          <w:szCs w:val="32"/>
        </w:rPr>
      </w:pPr>
    </w:p>
    <w:p w:rsidR="00277428" w:rsidRDefault="00277428" w:rsidP="00D21132">
      <w:pPr>
        <w:tabs>
          <w:tab w:val="left" w:pos="2676"/>
        </w:tabs>
        <w:jc w:val="center"/>
        <w:rPr>
          <w:rFonts w:ascii="Times New Roman" w:hAnsi="Times New Roman"/>
          <w:b/>
          <w:sz w:val="28"/>
          <w:szCs w:val="28"/>
        </w:rPr>
      </w:pPr>
      <w:r>
        <w:rPr>
          <w:rFonts w:ascii="Times New Roman" w:hAnsi="Times New Roman"/>
          <w:b/>
          <w:sz w:val="28"/>
          <w:szCs w:val="28"/>
        </w:rPr>
        <w:t>ОТЧЕТ</w:t>
      </w:r>
    </w:p>
    <w:p w:rsidR="00D21132" w:rsidRDefault="00277428" w:rsidP="00D21132">
      <w:pPr>
        <w:tabs>
          <w:tab w:val="left" w:pos="2676"/>
        </w:tabs>
        <w:ind w:left="57" w:right="454"/>
        <w:jc w:val="center"/>
        <w:rPr>
          <w:rFonts w:ascii="Times New Roman" w:hAnsi="Times New Roman"/>
          <w:sz w:val="28"/>
          <w:szCs w:val="28"/>
        </w:rPr>
      </w:pPr>
      <w:r>
        <w:rPr>
          <w:rFonts w:ascii="Times New Roman" w:hAnsi="Times New Roman"/>
          <w:b/>
          <w:sz w:val="28"/>
          <w:szCs w:val="28"/>
        </w:rPr>
        <w:t>о результатах контрольного мероприятия</w:t>
      </w:r>
    </w:p>
    <w:p w:rsidR="00D21132" w:rsidRDefault="00D21132" w:rsidP="00D21132">
      <w:pPr>
        <w:tabs>
          <w:tab w:val="left" w:pos="2676"/>
        </w:tabs>
        <w:ind w:left="57" w:right="454"/>
        <w:jc w:val="right"/>
        <w:rPr>
          <w:rFonts w:ascii="Times New Roman" w:hAnsi="Times New Roman"/>
          <w:sz w:val="28"/>
          <w:szCs w:val="28"/>
        </w:rPr>
      </w:pP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Утвержден</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Приказом</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Контрольно-счетного комитета СМР</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от «</w:t>
      </w:r>
      <w:r w:rsidR="004070D4" w:rsidRPr="00F90AC4">
        <w:rPr>
          <w:rFonts w:ascii="Times New Roman" w:hAnsi="Times New Roman"/>
          <w:sz w:val="28"/>
          <w:szCs w:val="28"/>
        </w:rPr>
        <w:t>09</w:t>
      </w:r>
      <w:r w:rsidRPr="00F90AC4">
        <w:rPr>
          <w:rFonts w:ascii="Times New Roman" w:hAnsi="Times New Roman"/>
          <w:sz w:val="28"/>
          <w:szCs w:val="28"/>
        </w:rPr>
        <w:t xml:space="preserve">» </w:t>
      </w:r>
      <w:r w:rsidR="004070D4" w:rsidRPr="00F90AC4">
        <w:rPr>
          <w:rFonts w:ascii="Times New Roman" w:hAnsi="Times New Roman"/>
          <w:sz w:val="28"/>
          <w:szCs w:val="28"/>
        </w:rPr>
        <w:t>декабря</w:t>
      </w:r>
      <w:r w:rsidRPr="00F90AC4">
        <w:rPr>
          <w:rFonts w:ascii="Times New Roman" w:hAnsi="Times New Roman"/>
          <w:sz w:val="28"/>
          <w:szCs w:val="28"/>
        </w:rPr>
        <w:t xml:space="preserve"> 2016г. №</w:t>
      </w:r>
      <w:r w:rsidR="00EB1294" w:rsidRPr="00F90AC4">
        <w:rPr>
          <w:rFonts w:ascii="Times New Roman" w:hAnsi="Times New Roman"/>
          <w:sz w:val="28"/>
          <w:szCs w:val="28"/>
        </w:rPr>
        <w:t>25</w:t>
      </w:r>
    </w:p>
    <w:p w:rsidR="00277428" w:rsidRDefault="00277428" w:rsidP="00053EEB">
      <w:pPr>
        <w:tabs>
          <w:tab w:val="left" w:pos="2676"/>
        </w:tabs>
        <w:jc w:val="center"/>
        <w:rPr>
          <w:rFonts w:ascii="Times New Roman" w:hAnsi="Times New Roman"/>
          <w:b/>
          <w:sz w:val="28"/>
          <w:szCs w:val="28"/>
        </w:rPr>
      </w:pPr>
    </w:p>
    <w:p w:rsidR="00277428" w:rsidRPr="00AE76BA" w:rsidRDefault="00277428" w:rsidP="00053EEB">
      <w:pPr>
        <w:tabs>
          <w:tab w:val="left" w:pos="2676"/>
        </w:tabs>
        <w:jc w:val="both"/>
        <w:rPr>
          <w:rFonts w:ascii="Times New Roman" w:hAnsi="Times New Roman"/>
          <w:b/>
          <w:sz w:val="28"/>
          <w:szCs w:val="28"/>
          <w:u w:val="single"/>
        </w:rPr>
      </w:pPr>
      <w:r>
        <w:rPr>
          <w:rFonts w:ascii="Times New Roman" w:hAnsi="Times New Roman"/>
          <w:b/>
          <w:sz w:val="28"/>
          <w:szCs w:val="28"/>
        </w:rPr>
        <w:t xml:space="preserve">№ </w:t>
      </w:r>
      <w:r w:rsidR="00E261DA">
        <w:rPr>
          <w:rFonts w:ascii="Times New Roman" w:hAnsi="Times New Roman"/>
          <w:b/>
          <w:sz w:val="28"/>
          <w:szCs w:val="28"/>
        </w:rPr>
        <w:t>11</w:t>
      </w:r>
      <w:r>
        <w:rPr>
          <w:rFonts w:ascii="Times New Roman" w:hAnsi="Times New Roman"/>
          <w:b/>
          <w:sz w:val="28"/>
          <w:szCs w:val="28"/>
        </w:rPr>
        <w:t xml:space="preserve">                                                           </w:t>
      </w:r>
      <w:r w:rsidR="005D3B95">
        <w:rPr>
          <w:rFonts w:ascii="Times New Roman" w:hAnsi="Times New Roman"/>
          <w:b/>
          <w:sz w:val="28"/>
          <w:szCs w:val="28"/>
        </w:rPr>
        <w:t xml:space="preserve">    </w:t>
      </w:r>
      <w:r>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дата</w:t>
      </w:r>
      <w:r w:rsidR="005D3B95">
        <w:rPr>
          <w:rFonts w:ascii="Times New Roman" w:hAnsi="Times New Roman"/>
          <w:b/>
          <w:sz w:val="28"/>
          <w:szCs w:val="28"/>
        </w:rPr>
        <w:t xml:space="preserve"> </w:t>
      </w:r>
      <w:r w:rsidR="004070D4">
        <w:rPr>
          <w:rFonts w:ascii="Times New Roman" w:hAnsi="Times New Roman"/>
          <w:b/>
          <w:sz w:val="28"/>
          <w:szCs w:val="28"/>
          <w:u w:val="single"/>
        </w:rPr>
        <w:t>09</w:t>
      </w:r>
      <w:r w:rsidR="00E165EC">
        <w:rPr>
          <w:rFonts w:ascii="Times New Roman" w:hAnsi="Times New Roman"/>
          <w:b/>
          <w:sz w:val="28"/>
          <w:szCs w:val="28"/>
          <w:u w:val="single"/>
        </w:rPr>
        <w:t>.</w:t>
      </w:r>
      <w:r w:rsidR="004070D4">
        <w:rPr>
          <w:rFonts w:ascii="Times New Roman" w:hAnsi="Times New Roman"/>
          <w:b/>
          <w:sz w:val="28"/>
          <w:szCs w:val="28"/>
          <w:u w:val="single"/>
        </w:rPr>
        <w:t>12</w:t>
      </w:r>
      <w:r w:rsidRPr="00AE76BA">
        <w:rPr>
          <w:rFonts w:ascii="Times New Roman" w:hAnsi="Times New Roman"/>
          <w:b/>
          <w:sz w:val="28"/>
          <w:szCs w:val="28"/>
          <w:u w:val="single"/>
        </w:rPr>
        <w:t>.201</w:t>
      </w:r>
      <w:r w:rsidR="00932289">
        <w:rPr>
          <w:rFonts w:ascii="Times New Roman" w:hAnsi="Times New Roman"/>
          <w:b/>
          <w:sz w:val="28"/>
          <w:szCs w:val="28"/>
          <w:u w:val="single"/>
        </w:rPr>
        <w:t>6</w:t>
      </w:r>
      <w:r w:rsidR="00AE76BA">
        <w:rPr>
          <w:rFonts w:ascii="Times New Roman" w:hAnsi="Times New Roman"/>
          <w:b/>
          <w:sz w:val="28"/>
          <w:szCs w:val="28"/>
          <w:u w:val="single"/>
        </w:rPr>
        <w:t xml:space="preserve"> </w:t>
      </w:r>
      <w:r w:rsidRPr="00AE76BA">
        <w:rPr>
          <w:rFonts w:ascii="Times New Roman" w:hAnsi="Times New Roman"/>
          <w:b/>
          <w:sz w:val="28"/>
          <w:szCs w:val="28"/>
          <w:u w:val="single"/>
        </w:rPr>
        <w:t>г._</w:t>
      </w:r>
    </w:p>
    <w:p w:rsidR="00223FD5" w:rsidRPr="007E2268" w:rsidRDefault="00277428" w:rsidP="00223FD5">
      <w:pPr>
        <w:spacing w:after="0" w:line="240" w:lineRule="auto"/>
        <w:jc w:val="both"/>
        <w:rPr>
          <w:rFonts w:ascii="Times New Roman" w:hAnsi="Times New Roman"/>
          <w:sz w:val="28"/>
          <w:szCs w:val="28"/>
          <w:u w:val="single"/>
        </w:rPr>
      </w:pPr>
      <w:r>
        <w:rPr>
          <w:rFonts w:ascii="Times New Roman" w:hAnsi="Times New Roman"/>
          <w:b/>
          <w:sz w:val="28"/>
          <w:szCs w:val="28"/>
        </w:rPr>
        <w:t>Наименование (тема) контрольного мероприятия:</w:t>
      </w:r>
      <w:r w:rsidRPr="003B5CA3">
        <w:rPr>
          <w:sz w:val="28"/>
          <w:szCs w:val="28"/>
        </w:rPr>
        <w:t xml:space="preserve"> </w:t>
      </w:r>
      <w:r w:rsidR="00223FD5" w:rsidRPr="007E2268">
        <w:rPr>
          <w:rFonts w:ascii="Times New Roman" w:hAnsi="Times New Roman"/>
          <w:sz w:val="28"/>
          <w:szCs w:val="28"/>
        </w:rPr>
        <w:t>«Проверка использования средств бюджетов Сортавальского и Вяртсильского городских поселений, направленных на реализацию мероприятий по переселению граждан из аварийного жилого фонда в 2015г. и 9 мес.2016 года».</w:t>
      </w:r>
    </w:p>
    <w:p w:rsidR="008F288F" w:rsidRPr="008F288F" w:rsidRDefault="00277428" w:rsidP="005A5BA9">
      <w:pPr>
        <w:tabs>
          <w:tab w:val="left" w:pos="2676"/>
        </w:tabs>
        <w:spacing w:after="0"/>
        <w:jc w:val="both"/>
        <w:rPr>
          <w:rFonts w:ascii="Times New Roman" w:hAnsi="Times New Roman"/>
          <w:sz w:val="28"/>
          <w:szCs w:val="28"/>
        </w:rPr>
      </w:pPr>
      <w:r w:rsidRPr="008F288F">
        <w:rPr>
          <w:rFonts w:ascii="Times New Roman" w:hAnsi="Times New Roman"/>
          <w:b/>
          <w:sz w:val="28"/>
          <w:szCs w:val="28"/>
        </w:rPr>
        <w:t xml:space="preserve">Основание проведения контрольного мероприятия: </w:t>
      </w:r>
      <w:r w:rsidR="008F288F" w:rsidRPr="008F288F">
        <w:rPr>
          <w:rFonts w:ascii="Times New Roman" w:hAnsi="Times New Roman"/>
          <w:sz w:val="28"/>
          <w:szCs w:val="28"/>
        </w:rPr>
        <w:t>п. 3.</w:t>
      </w:r>
      <w:r w:rsidR="00223FD5">
        <w:rPr>
          <w:rFonts w:ascii="Times New Roman" w:hAnsi="Times New Roman"/>
          <w:sz w:val="28"/>
          <w:szCs w:val="28"/>
        </w:rPr>
        <w:t>11</w:t>
      </w:r>
      <w:r w:rsidR="008F288F" w:rsidRPr="008F288F">
        <w:rPr>
          <w:rFonts w:ascii="Times New Roman" w:hAnsi="Times New Roman"/>
          <w:sz w:val="28"/>
          <w:szCs w:val="28"/>
        </w:rPr>
        <w:t xml:space="preserve"> Плана работы Контроль</w:t>
      </w:r>
      <w:r w:rsidR="00DA3D26">
        <w:rPr>
          <w:rFonts w:ascii="Times New Roman" w:hAnsi="Times New Roman"/>
          <w:sz w:val="28"/>
          <w:szCs w:val="28"/>
        </w:rPr>
        <w:t>но-счетного комитета СМР на 2016</w:t>
      </w:r>
      <w:r w:rsidR="008F288F" w:rsidRPr="008F288F">
        <w:rPr>
          <w:rFonts w:ascii="Times New Roman" w:hAnsi="Times New Roman"/>
          <w:sz w:val="28"/>
          <w:szCs w:val="28"/>
        </w:rPr>
        <w:t xml:space="preserve"> год.</w:t>
      </w:r>
    </w:p>
    <w:p w:rsidR="00860536" w:rsidRDefault="00277428" w:rsidP="005A5BA9">
      <w:pPr>
        <w:spacing w:after="0" w:line="315" w:lineRule="atLeast"/>
        <w:jc w:val="both"/>
        <w:rPr>
          <w:rFonts w:ascii="Times New Roman" w:hAnsi="Times New Roman"/>
          <w:sz w:val="28"/>
          <w:szCs w:val="28"/>
        </w:rPr>
      </w:pPr>
      <w:r>
        <w:rPr>
          <w:rFonts w:ascii="Times New Roman" w:hAnsi="Times New Roman"/>
          <w:b/>
          <w:sz w:val="28"/>
          <w:szCs w:val="28"/>
        </w:rPr>
        <w:t xml:space="preserve">Цель(и) контрольного мероприятия: </w:t>
      </w:r>
      <w:r w:rsidR="00223FD5" w:rsidRPr="007E2268">
        <w:rPr>
          <w:rFonts w:ascii="Times New Roman" w:hAnsi="Times New Roman"/>
          <w:sz w:val="28"/>
          <w:szCs w:val="28"/>
        </w:rPr>
        <w:t>Провер</w:t>
      </w:r>
      <w:r w:rsidR="00223FD5">
        <w:rPr>
          <w:rFonts w:ascii="Times New Roman" w:hAnsi="Times New Roman"/>
          <w:sz w:val="28"/>
          <w:szCs w:val="28"/>
        </w:rPr>
        <w:t>ить законность</w:t>
      </w:r>
      <w:r w:rsidR="00223FD5" w:rsidRPr="007E2268">
        <w:rPr>
          <w:rFonts w:ascii="Times New Roman" w:hAnsi="Times New Roman"/>
          <w:sz w:val="28"/>
          <w:szCs w:val="28"/>
        </w:rPr>
        <w:t xml:space="preserve"> использования средств бюджетов Сортавальского и Вяртсильского городских поселений, направленных на реализацию мероприятий по переселению граждан из аварийного жилого фонда в 2015г. и 9 мес.2016 года</w:t>
      </w:r>
      <w:r w:rsidR="00860536" w:rsidRPr="00D068AD">
        <w:rPr>
          <w:rFonts w:ascii="Times New Roman" w:hAnsi="Times New Roman"/>
          <w:sz w:val="28"/>
          <w:szCs w:val="28"/>
        </w:rPr>
        <w:t>.</w:t>
      </w:r>
    </w:p>
    <w:p w:rsidR="00976039" w:rsidRDefault="00277428" w:rsidP="005A5BA9">
      <w:pPr>
        <w:tabs>
          <w:tab w:val="left" w:pos="2676"/>
        </w:tabs>
        <w:spacing w:after="0"/>
        <w:jc w:val="both"/>
        <w:rPr>
          <w:rFonts w:ascii="Times New Roman" w:hAnsi="Times New Roman"/>
          <w:b/>
          <w:sz w:val="28"/>
          <w:szCs w:val="28"/>
        </w:rPr>
      </w:pPr>
      <w:r w:rsidRPr="008F288F">
        <w:rPr>
          <w:rFonts w:ascii="Times New Roman" w:hAnsi="Times New Roman"/>
          <w:b/>
          <w:sz w:val="28"/>
          <w:szCs w:val="28"/>
        </w:rPr>
        <w:t xml:space="preserve">Объекты контрольного мероприятия: </w:t>
      </w:r>
    </w:p>
    <w:p w:rsidR="00976039" w:rsidRDefault="00976039" w:rsidP="005A5BA9">
      <w:pPr>
        <w:tabs>
          <w:tab w:val="left" w:pos="2676"/>
        </w:tabs>
        <w:spacing w:after="0"/>
        <w:jc w:val="both"/>
        <w:rPr>
          <w:rFonts w:ascii="Times New Roman" w:hAnsi="Times New Roman"/>
          <w:sz w:val="28"/>
          <w:szCs w:val="28"/>
        </w:rPr>
      </w:pPr>
      <w:r>
        <w:rPr>
          <w:rFonts w:ascii="Times New Roman" w:hAnsi="Times New Roman"/>
          <w:sz w:val="28"/>
          <w:szCs w:val="28"/>
        </w:rPr>
        <w:lastRenderedPageBreak/>
        <w:t>Администрация муниципального образования «Сортавальское городское поселение»;</w:t>
      </w:r>
    </w:p>
    <w:p w:rsidR="008F288F" w:rsidRDefault="00976039" w:rsidP="005A5BA9">
      <w:pPr>
        <w:tabs>
          <w:tab w:val="left" w:pos="2676"/>
        </w:tabs>
        <w:spacing w:after="0"/>
        <w:jc w:val="both"/>
        <w:rPr>
          <w:rFonts w:ascii="Times New Roman" w:hAnsi="Times New Roman"/>
          <w:sz w:val="28"/>
          <w:szCs w:val="28"/>
        </w:rPr>
      </w:pPr>
      <w:r>
        <w:rPr>
          <w:rFonts w:ascii="Times New Roman" w:hAnsi="Times New Roman"/>
          <w:sz w:val="28"/>
          <w:szCs w:val="28"/>
        </w:rPr>
        <w:t>Администрация Вяртсильского городского поселения.</w:t>
      </w:r>
    </w:p>
    <w:p w:rsidR="00897406" w:rsidRPr="0053575B" w:rsidRDefault="00277428" w:rsidP="005A5BA9">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Pr>
          <w:rFonts w:ascii="Times New Roman" w:hAnsi="Times New Roman"/>
          <w:sz w:val="28"/>
          <w:szCs w:val="28"/>
        </w:rPr>
        <w:t xml:space="preserve"> </w:t>
      </w:r>
      <w:r w:rsidR="00897406">
        <w:rPr>
          <w:rFonts w:ascii="Times New Roman" w:hAnsi="Times New Roman"/>
          <w:sz w:val="28"/>
          <w:szCs w:val="28"/>
        </w:rPr>
        <w:t xml:space="preserve">2015 год и </w:t>
      </w:r>
      <w:r w:rsidR="00897406" w:rsidRPr="007E2268">
        <w:rPr>
          <w:rFonts w:ascii="Times New Roman" w:hAnsi="Times New Roman"/>
          <w:sz w:val="28"/>
          <w:szCs w:val="28"/>
        </w:rPr>
        <w:t>9 мес</w:t>
      </w:r>
      <w:r w:rsidR="00027081">
        <w:rPr>
          <w:rFonts w:ascii="Times New Roman" w:hAnsi="Times New Roman"/>
          <w:sz w:val="28"/>
          <w:szCs w:val="28"/>
        </w:rPr>
        <w:t xml:space="preserve">яцев </w:t>
      </w:r>
      <w:r w:rsidR="00897406" w:rsidRPr="007E2268">
        <w:rPr>
          <w:rFonts w:ascii="Times New Roman" w:hAnsi="Times New Roman"/>
          <w:sz w:val="28"/>
          <w:szCs w:val="28"/>
        </w:rPr>
        <w:t>2016 года</w:t>
      </w:r>
      <w:r w:rsidR="00897406">
        <w:rPr>
          <w:rFonts w:ascii="Times New Roman" w:hAnsi="Times New Roman"/>
          <w:sz w:val="28"/>
          <w:szCs w:val="28"/>
        </w:rPr>
        <w:t>.</w:t>
      </w:r>
    </w:p>
    <w:p w:rsidR="00277428" w:rsidRDefault="00277428" w:rsidP="005A5BA9">
      <w:pPr>
        <w:tabs>
          <w:tab w:val="left" w:pos="2676"/>
        </w:tabs>
        <w:spacing w:after="0"/>
        <w:rPr>
          <w:rFonts w:ascii="Times New Roman" w:hAnsi="Times New Roman"/>
          <w:b/>
          <w:sz w:val="28"/>
          <w:szCs w:val="28"/>
        </w:rPr>
      </w:pPr>
      <w:r>
        <w:rPr>
          <w:rFonts w:ascii="Times New Roman" w:hAnsi="Times New Roman"/>
          <w:b/>
          <w:sz w:val="28"/>
          <w:szCs w:val="28"/>
        </w:rPr>
        <w:t>Исполнитель контрольного мероприятия:</w:t>
      </w:r>
    </w:p>
    <w:p w:rsidR="008F288F" w:rsidRPr="008F288F" w:rsidRDefault="008F5205" w:rsidP="005A5BA9">
      <w:pPr>
        <w:tabs>
          <w:tab w:val="left" w:pos="2676"/>
        </w:tabs>
        <w:spacing w:after="0"/>
        <w:jc w:val="both"/>
        <w:rPr>
          <w:rFonts w:ascii="Times New Roman" w:hAnsi="Times New Roman"/>
          <w:sz w:val="28"/>
          <w:szCs w:val="28"/>
        </w:rPr>
      </w:pPr>
      <w:r>
        <w:rPr>
          <w:rFonts w:ascii="Times New Roman" w:hAnsi="Times New Roman"/>
          <w:sz w:val="28"/>
          <w:szCs w:val="28"/>
        </w:rPr>
        <w:t>И</w:t>
      </w:r>
      <w:r w:rsidRPr="008F288F">
        <w:rPr>
          <w:rFonts w:ascii="Times New Roman" w:hAnsi="Times New Roman"/>
          <w:sz w:val="28"/>
          <w:szCs w:val="28"/>
        </w:rPr>
        <w:t>нспектор Ко</w:t>
      </w:r>
      <w:r>
        <w:rPr>
          <w:rFonts w:ascii="Times New Roman" w:hAnsi="Times New Roman"/>
          <w:sz w:val="28"/>
          <w:szCs w:val="28"/>
        </w:rPr>
        <w:t xml:space="preserve">нтрольно-счетного комитета СМР Н.В. </w:t>
      </w:r>
      <w:proofErr w:type="spellStart"/>
      <w:r>
        <w:rPr>
          <w:rFonts w:ascii="Times New Roman" w:hAnsi="Times New Roman"/>
          <w:sz w:val="28"/>
          <w:szCs w:val="28"/>
        </w:rPr>
        <w:t>Мангушева</w:t>
      </w:r>
      <w:proofErr w:type="spellEnd"/>
      <w:r>
        <w:rPr>
          <w:rFonts w:ascii="Times New Roman" w:hAnsi="Times New Roman"/>
          <w:sz w:val="28"/>
          <w:szCs w:val="28"/>
        </w:rPr>
        <w:t>.</w:t>
      </w:r>
    </w:p>
    <w:p w:rsidR="00277428" w:rsidRDefault="00277428" w:rsidP="007B712A">
      <w:pPr>
        <w:tabs>
          <w:tab w:val="left" w:pos="2676"/>
        </w:tabs>
        <w:spacing w:after="0" w:line="240" w:lineRule="auto"/>
        <w:jc w:val="both"/>
        <w:rPr>
          <w:sz w:val="28"/>
          <w:szCs w:val="28"/>
        </w:rPr>
      </w:pPr>
      <w:r>
        <w:rPr>
          <w:rFonts w:ascii="Times New Roman" w:hAnsi="Times New Roman"/>
          <w:b/>
          <w:sz w:val="28"/>
          <w:szCs w:val="28"/>
        </w:rPr>
        <w:t>Нормативные документы, использованные в работе:</w:t>
      </w:r>
      <w:r w:rsidRPr="003B5CA3">
        <w:rPr>
          <w:sz w:val="28"/>
          <w:szCs w:val="28"/>
        </w:rPr>
        <w:t xml:space="preserve"> </w:t>
      </w:r>
    </w:p>
    <w:p w:rsidR="009A3208" w:rsidRPr="008A5BEC" w:rsidRDefault="009A3208" w:rsidP="009A3208">
      <w:pPr>
        <w:spacing w:after="0"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 xml:space="preserve"> </w:t>
      </w:r>
      <w:r w:rsidRPr="008A5BEC">
        <w:rPr>
          <w:rFonts w:ascii="Times New Roman" w:hAnsi="Times New Roman"/>
          <w:sz w:val="28"/>
          <w:szCs w:val="28"/>
        </w:rPr>
        <w:t>-</w:t>
      </w:r>
      <w:r w:rsidRPr="008A5BEC">
        <w:rPr>
          <w:rFonts w:ascii="Times New Roman" w:eastAsia="Times New Roman" w:hAnsi="Times New Roman"/>
          <w:sz w:val="28"/>
          <w:szCs w:val="28"/>
          <w:lang w:eastAsia="ru-RU"/>
        </w:rPr>
        <w:t>Бюджетный кодекс Российской Федерации от 31.07.1998г. №145-ФЗ (с изменениями и дополнениями) (далее – БК РФ);</w:t>
      </w:r>
    </w:p>
    <w:p w:rsidR="009A3208" w:rsidRPr="008A5BEC" w:rsidRDefault="009A3208" w:rsidP="009A3208">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A5BEC">
        <w:rPr>
          <w:rFonts w:ascii="Times New Roman" w:eastAsia="Times New Roman" w:hAnsi="Times New Roman"/>
          <w:sz w:val="28"/>
          <w:szCs w:val="28"/>
          <w:lang w:eastAsia="ru-RU"/>
        </w:rPr>
        <w:t>- Федеральный закон от 06.10.2003 N 131-ФЗ «Об общих принципах организации местного самоуправления в Российской Федерации» (далее – Федеральный закон № 131-ФЗ);</w:t>
      </w:r>
    </w:p>
    <w:p w:rsidR="009A3208" w:rsidRPr="008A5BEC" w:rsidRDefault="009A3208" w:rsidP="009A3208">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A5BEC">
        <w:rPr>
          <w:rFonts w:ascii="Times New Roman" w:eastAsia="Times New Roman" w:hAnsi="Times New Roman"/>
          <w:sz w:val="28"/>
          <w:szCs w:val="28"/>
          <w:lang w:eastAsia="ru-RU"/>
        </w:rPr>
        <w:t>- Федеральный закон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Федеральный закон № 136-ФЗ);</w:t>
      </w:r>
    </w:p>
    <w:p w:rsidR="009A3208" w:rsidRPr="008A5BEC" w:rsidRDefault="009A3208" w:rsidP="009A3208">
      <w:pPr>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 xml:space="preserve"> </w:t>
      </w:r>
      <w:r w:rsidRPr="008A5BEC">
        <w:rPr>
          <w:rFonts w:ascii="Times New Roman" w:eastAsia="Times New Roman" w:hAnsi="Times New Roman"/>
          <w:sz w:val="28"/>
          <w:szCs w:val="28"/>
          <w:lang w:eastAsia="ru-RU"/>
        </w:rPr>
        <w:t xml:space="preserve">- </w:t>
      </w:r>
      <w:r w:rsidRPr="008A5BEC">
        <w:rPr>
          <w:rFonts w:ascii="Times New Roman" w:hAnsi="Times New Roman"/>
          <w:sz w:val="28"/>
          <w:szCs w:val="28"/>
        </w:rPr>
        <w:t>Приказ Минфина России от 01 июля 2013 г. N 65н «Об утверждении Указаний о порядке применения бюджетной классификации Российской Федерации» (с изменениями и дополнениями);</w:t>
      </w:r>
    </w:p>
    <w:p w:rsidR="009A3208" w:rsidRPr="008A5BEC" w:rsidRDefault="009A3208" w:rsidP="009A3208">
      <w:pPr>
        <w:spacing w:after="0" w:line="240" w:lineRule="auto"/>
        <w:contextualSpacing/>
        <w:jc w:val="both"/>
        <w:rPr>
          <w:rFonts w:ascii="Times New Roman" w:hAnsi="Times New Roman"/>
          <w:sz w:val="28"/>
          <w:szCs w:val="28"/>
        </w:rPr>
      </w:pPr>
      <w:r w:rsidRPr="008A5BEC">
        <w:rPr>
          <w:rFonts w:ascii="Times New Roman" w:hAnsi="Times New Roman"/>
          <w:sz w:val="28"/>
          <w:szCs w:val="28"/>
        </w:rPr>
        <w:t xml:space="preserve">- Федеральный закон от 21.07.2007 N 185-ФЗ «О Фонде содействия реформированию жилищно-коммунального хозяйства» </w:t>
      </w:r>
      <w:r w:rsidRPr="008A5BEC">
        <w:rPr>
          <w:rFonts w:ascii="Times New Roman" w:eastAsia="Times New Roman" w:hAnsi="Times New Roman"/>
          <w:sz w:val="28"/>
          <w:szCs w:val="28"/>
          <w:lang w:eastAsia="ru-RU"/>
        </w:rPr>
        <w:t>(далее Федеральный закон №185-ФЗ)</w:t>
      </w:r>
      <w:r w:rsidRPr="008A5BEC">
        <w:rPr>
          <w:rFonts w:ascii="Times New Roman" w:hAnsi="Times New Roman"/>
          <w:sz w:val="28"/>
          <w:szCs w:val="28"/>
        </w:rPr>
        <w:t>;</w:t>
      </w:r>
    </w:p>
    <w:p w:rsidR="009A3208" w:rsidRPr="008A5BEC" w:rsidRDefault="009A3208" w:rsidP="009A320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8A5BEC">
        <w:rPr>
          <w:rFonts w:ascii="Times New Roman" w:hAnsi="Times New Roman"/>
          <w:sz w:val="28"/>
          <w:szCs w:val="28"/>
        </w:rPr>
        <w:t>- Федеральный закон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9A3208" w:rsidRPr="008A5BEC" w:rsidRDefault="009A3208" w:rsidP="009A3208">
      <w:pPr>
        <w:spacing w:after="0" w:line="240" w:lineRule="auto"/>
        <w:contextualSpacing/>
        <w:jc w:val="both"/>
        <w:rPr>
          <w:rFonts w:ascii="Times New Roman" w:hAnsi="Times New Roman"/>
          <w:sz w:val="28"/>
          <w:szCs w:val="28"/>
        </w:rPr>
      </w:pPr>
      <w:r w:rsidRPr="008A5BEC">
        <w:rPr>
          <w:rFonts w:ascii="Times New Roman" w:hAnsi="Times New Roman"/>
          <w:sz w:val="28"/>
          <w:szCs w:val="28"/>
        </w:rPr>
        <w:t xml:space="preserve"> - </w:t>
      </w:r>
      <w:r>
        <w:rPr>
          <w:rFonts w:ascii="Times New Roman" w:hAnsi="Times New Roman"/>
          <w:sz w:val="28"/>
          <w:szCs w:val="28"/>
        </w:rPr>
        <w:t>П</w:t>
      </w:r>
      <w:r w:rsidRPr="008A5BEC">
        <w:rPr>
          <w:rFonts w:ascii="Times New Roman" w:hAnsi="Times New Roman"/>
          <w:sz w:val="28"/>
          <w:szCs w:val="28"/>
        </w:rPr>
        <w:t>остановление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A3208" w:rsidRPr="008A5BEC" w:rsidRDefault="009A3208" w:rsidP="009A3208">
      <w:pPr>
        <w:spacing w:after="0" w:line="240" w:lineRule="auto"/>
        <w:contextualSpacing/>
        <w:jc w:val="both"/>
        <w:rPr>
          <w:rFonts w:ascii="Times New Roman" w:hAnsi="Times New Roman"/>
          <w:sz w:val="28"/>
          <w:szCs w:val="28"/>
        </w:rPr>
      </w:pPr>
      <w:r w:rsidRPr="008A5BEC">
        <w:rPr>
          <w:rFonts w:ascii="Times New Roman" w:hAnsi="Times New Roman"/>
          <w:sz w:val="28"/>
          <w:szCs w:val="28"/>
        </w:rPr>
        <w:t xml:space="preserve"> - Закон Республики Карелия от 28.04.2014 N 1784-ЗРК "О некоторых вопросах реализации Федерального закона "О Фонде содействия реформированию жилищно-коммунального хозяйства" на территории Республики Карелия"; </w:t>
      </w:r>
    </w:p>
    <w:p w:rsidR="009A3208" w:rsidRPr="008A5BEC" w:rsidRDefault="009A3208" w:rsidP="009A3208">
      <w:pPr>
        <w:spacing w:after="0" w:line="240" w:lineRule="auto"/>
        <w:contextualSpacing/>
        <w:jc w:val="both"/>
        <w:rPr>
          <w:rFonts w:ascii="Times New Roman" w:hAnsi="Times New Roman"/>
          <w:sz w:val="28"/>
          <w:szCs w:val="28"/>
        </w:rPr>
      </w:pPr>
      <w:r w:rsidRPr="008A5BEC">
        <w:rPr>
          <w:rFonts w:ascii="Times New Roman" w:hAnsi="Times New Roman"/>
          <w:sz w:val="28"/>
          <w:szCs w:val="28"/>
        </w:rPr>
        <w:t xml:space="preserve"> - Постановление Правительства Республики Карелия от 23.04.2014 N 129-П «О Региональной адресной программе по переселению граждан из аварийного жилищ</w:t>
      </w:r>
      <w:r>
        <w:rPr>
          <w:rFonts w:ascii="Times New Roman" w:hAnsi="Times New Roman"/>
          <w:sz w:val="28"/>
          <w:szCs w:val="28"/>
        </w:rPr>
        <w:t>ного фонда на 2014-2017 годы» (</w:t>
      </w:r>
      <w:r w:rsidRPr="008A5BEC">
        <w:rPr>
          <w:rFonts w:ascii="Times New Roman" w:hAnsi="Times New Roman"/>
          <w:sz w:val="28"/>
          <w:szCs w:val="28"/>
        </w:rPr>
        <w:t>с учетом изменений и дополнений);</w:t>
      </w:r>
    </w:p>
    <w:p w:rsidR="009A3208" w:rsidRPr="008A5BEC" w:rsidRDefault="009A3208" w:rsidP="009A3208">
      <w:pPr>
        <w:spacing w:after="0" w:line="240" w:lineRule="auto"/>
        <w:contextualSpacing/>
        <w:jc w:val="both"/>
        <w:rPr>
          <w:rFonts w:ascii="Times New Roman" w:hAnsi="Times New Roman"/>
          <w:sz w:val="28"/>
          <w:szCs w:val="28"/>
        </w:rPr>
      </w:pPr>
      <w:r w:rsidRPr="008A5BEC">
        <w:rPr>
          <w:rFonts w:ascii="Times New Roman" w:hAnsi="Times New Roman"/>
          <w:sz w:val="28"/>
          <w:szCs w:val="28"/>
        </w:rPr>
        <w:t>- Постановление Правительства Республики Карелия от 21.05.2014 N 160-П «О Порядке осуществления бюджетных инвестиций в объекты капитального строительства, предназначенные для решения вопросов местного значения, финансовое обеспечение которых осуществляется за счет средств федерального бюджета, Фонда содействия реформированию жилищно-коммунального хозяйства и (или) бюджета Республики Карелия»;</w:t>
      </w:r>
    </w:p>
    <w:p w:rsidR="009A3208" w:rsidRDefault="009A3208" w:rsidP="009A3208">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 П</w:t>
      </w:r>
      <w:r w:rsidRPr="008A5BEC">
        <w:rPr>
          <w:rFonts w:ascii="Times New Roman" w:hAnsi="Times New Roman"/>
          <w:sz w:val="28"/>
          <w:szCs w:val="28"/>
        </w:rPr>
        <w:t xml:space="preserve">остановление Администрации </w:t>
      </w:r>
      <w:r>
        <w:rPr>
          <w:rFonts w:ascii="Times New Roman" w:hAnsi="Times New Roman"/>
          <w:sz w:val="28"/>
          <w:szCs w:val="28"/>
        </w:rPr>
        <w:t>Сортавальского городского поселения</w:t>
      </w:r>
      <w:r w:rsidRPr="008A5BEC">
        <w:rPr>
          <w:rFonts w:ascii="Times New Roman" w:hAnsi="Times New Roman"/>
          <w:sz w:val="28"/>
          <w:szCs w:val="28"/>
        </w:rPr>
        <w:t xml:space="preserve"> от «</w:t>
      </w:r>
      <w:r>
        <w:rPr>
          <w:rFonts w:ascii="Times New Roman" w:hAnsi="Times New Roman"/>
          <w:sz w:val="28"/>
          <w:szCs w:val="28"/>
        </w:rPr>
        <w:t>08</w:t>
      </w:r>
      <w:r w:rsidRPr="008A5BEC">
        <w:rPr>
          <w:rFonts w:ascii="Times New Roman" w:hAnsi="Times New Roman"/>
          <w:sz w:val="28"/>
          <w:szCs w:val="28"/>
        </w:rPr>
        <w:t xml:space="preserve">» </w:t>
      </w:r>
      <w:r>
        <w:rPr>
          <w:rFonts w:ascii="Times New Roman" w:hAnsi="Times New Roman"/>
          <w:sz w:val="28"/>
          <w:szCs w:val="28"/>
        </w:rPr>
        <w:t>августа 2014 г. №47</w:t>
      </w:r>
      <w:r w:rsidRPr="008A5BEC">
        <w:rPr>
          <w:rFonts w:ascii="Times New Roman" w:eastAsia="Times New Roman" w:hAnsi="Times New Roman"/>
          <w:sz w:val="28"/>
          <w:szCs w:val="28"/>
          <w:lang w:eastAsia="ru-RU"/>
        </w:rPr>
        <w:t xml:space="preserve"> «</w:t>
      </w:r>
      <w:r w:rsidRPr="008A5BEC">
        <w:rPr>
          <w:rFonts w:ascii="Times New Roman" w:hAnsi="Times New Roman"/>
          <w:sz w:val="28"/>
          <w:szCs w:val="28"/>
        </w:rPr>
        <w:t xml:space="preserve">Об утверждении </w:t>
      </w:r>
      <w:r>
        <w:rPr>
          <w:rFonts w:ascii="Times New Roman" w:hAnsi="Times New Roman"/>
          <w:sz w:val="28"/>
          <w:szCs w:val="28"/>
        </w:rPr>
        <w:t>муниципальной адресной программы «П</w:t>
      </w:r>
      <w:r w:rsidRPr="008A5BEC">
        <w:rPr>
          <w:rFonts w:ascii="Times New Roman" w:hAnsi="Times New Roman"/>
          <w:sz w:val="28"/>
          <w:szCs w:val="28"/>
        </w:rPr>
        <w:t>ереселени</w:t>
      </w:r>
      <w:r>
        <w:rPr>
          <w:rFonts w:ascii="Times New Roman" w:hAnsi="Times New Roman"/>
          <w:sz w:val="28"/>
          <w:szCs w:val="28"/>
        </w:rPr>
        <w:t>е</w:t>
      </w:r>
      <w:r w:rsidRPr="008A5BEC">
        <w:rPr>
          <w:rFonts w:ascii="Times New Roman" w:hAnsi="Times New Roman"/>
          <w:sz w:val="28"/>
          <w:szCs w:val="28"/>
        </w:rPr>
        <w:t xml:space="preserve"> граждан из аварийного жилищного фонда с учетом необходимости развития малоэтажного строительства на территории </w:t>
      </w:r>
      <w:r>
        <w:rPr>
          <w:rFonts w:ascii="Times New Roman" w:hAnsi="Times New Roman"/>
          <w:sz w:val="28"/>
          <w:szCs w:val="28"/>
        </w:rPr>
        <w:t>Сортавальского городского</w:t>
      </w:r>
      <w:r w:rsidRPr="008A5BEC">
        <w:rPr>
          <w:rFonts w:ascii="Times New Roman" w:hAnsi="Times New Roman"/>
          <w:sz w:val="28"/>
          <w:szCs w:val="28"/>
        </w:rPr>
        <w:t xml:space="preserve"> поселения на 2014-201</w:t>
      </w:r>
      <w:r>
        <w:rPr>
          <w:rFonts w:ascii="Times New Roman" w:hAnsi="Times New Roman"/>
          <w:sz w:val="28"/>
          <w:szCs w:val="28"/>
        </w:rPr>
        <w:t>6</w:t>
      </w:r>
      <w:r w:rsidRPr="008A5BEC">
        <w:rPr>
          <w:rFonts w:ascii="Times New Roman" w:hAnsi="Times New Roman"/>
          <w:sz w:val="28"/>
          <w:szCs w:val="28"/>
        </w:rPr>
        <w:t xml:space="preserve"> </w:t>
      </w:r>
      <w:proofErr w:type="spellStart"/>
      <w:r w:rsidRPr="008A5BEC">
        <w:rPr>
          <w:rFonts w:ascii="Times New Roman" w:hAnsi="Times New Roman"/>
          <w:sz w:val="28"/>
          <w:szCs w:val="28"/>
        </w:rPr>
        <w:t>г.г</w:t>
      </w:r>
      <w:proofErr w:type="spellEnd"/>
      <w:r w:rsidRPr="008A5BEC">
        <w:rPr>
          <w:rFonts w:ascii="Times New Roman" w:hAnsi="Times New Roman"/>
          <w:sz w:val="28"/>
          <w:szCs w:val="28"/>
        </w:rPr>
        <w:t>.» (с учетом изменений и дополнений);</w:t>
      </w:r>
    </w:p>
    <w:p w:rsidR="009A3208" w:rsidRDefault="009A3208" w:rsidP="009A3208">
      <w:pPr>
        <w:spacing w:after="0" w:line="240" w:lineRule="auto"/>
        <w:contextualSpacing/>
        <w:jc w:val="both"/>
        <w:rPr>
          <w:rFonts w:ascii="Times New Roman" w:hAnsi="Times New Roman"/>
          <w:sz w:val="28"/>
          <w:szCs w:val="28"/>
        </w:rPr>
      </w:pPr>
      <w:r>
        <w:rPr>
          <w:rFonts w:ascii="Times New Roman" w:hAnsi="Times New Roman"/>
          <w:sz w:val="28"/>
          <w:szCs w:val="28"/>
        </w:rPr>
        <w:t xml:space="preserve"> - П</w:t>
      </w:r>
      <w:r w:rsidRPr="008A5BEC">
        <w:rPr>
          <w:rFonts w:ascii="Times New Roman" w:hAnsi="Times New Roman"/>
          <w:sz w:val="28"/>
          <w:szCs w:val="28"/>
        </w:rPr>
        <w:t xml:space="preserve">остановление Администрации </w:t>
      </w:r>
      <w:r>
        <w:rPr>
          <w:rFonts w:ascii="Times New Roman" w:hAnsi="Times New Roman"/>
          <w:sz w:val="28"/>
          <w:szCs w:val="28"/>
        </w:rPr>
        <w:t>Сортавальского городского поселения</w:t>
      </w:r>
      <w:r w:rsidRPr="008A5BEC">
        <w:rPr>
          <w:rFonts w:ascii="Times New Roman" w:hAnsi="Times New Roman"/>
          <w:sz w:val="28"/>
          <w:szCs w:val="28"/>
        </w:rPr>
        <w:t xml:space="preserve"> от «</w:t>
      </w:r>
      <w:r>
        <w:rPr>
          <w:rFonts w:ascii="Times New Roman" w:hAnsi="Times New Roman"/>
          <w:sz w:val="28"/>
          <w:szCs w:val="28"/>
        </w:rPr>
        <w:t>08</w:t>
      </w:r>
      <w:r w:rsidRPr="008A5BEC">
        <w:rPr>
          <w:rFonts w:ascii="Times New Roman" w:hAnsi="Times New Roman"/>
          <w:sz w:val="28"/>
          <w:szCs w:val="28"/>
        </w:rPr>
        <w:t xml:space="preserve">» </w:t>
      </w:r>
      <w:r>
        <w:rPr>
          <w:rFonts w:ascii="Times New Roman" w:hAnsi="Times New Roman"/>
          <w:sz w:val="28"/>
          <w:szCs w:val="28"/>
        </w:rPr>
        <w:t>августа 2014 г. №48</w:t>
      </w:r>
      <w:r w:rsidRPr="008A5BEC">
        <w:rPr>
          <w:rFonts w:ascii="Times New Roman" w:eastAsia="Times New Roman" w:hAnsi="Times New Roman"/>
          <w:sz w:val="28"/>
          <w:szCs w:val="28"/>
          <w:lang w:eastAsia="ru-RU"/>
        </w:rPr>
        <w:t xml:space="preserve"> «</w:t>
      </w:r>
      <w:r w:rsidRPr="008A5BEC">
        <w:rPr>
          <w:rFonts w:ascii="Times New Roman" w:hAnsi="Times New Roman"/>
          <w:sz w:val="28"/>
          <w:szCs w:val="28"/>
        </w:rPr>
        <w:t xml:space="preserve">Об утверждении </w:t>
      </w:r>
      <w:r>
        <w:rPr>
          <w:rFonts w:ascii="Times New Roman" w:hAnsi="Times New Roman"/>
          <w:sz w:val="28"/>
          <w:szCs w:val="28"/>
        </w:rPr>
        <w:t>муниципальной подпрограммы к Программе «П</w:t>
      </w:r>
      <w:r w:rsidRPr="008A5BEC">
        <w:rPr>
          <w:rFonts w:ascii="Times New Roman" w:hAnsi="Times New Roman"/>
          <w:sz w:val="28"/>
          <w:szCs w:val="28"/>
        </w:rPr>
        <w:t>ереселени</w:t>
      </w:r>
      <w:r>
        <w:rPr>
          <w:rFonts w:ascii="Times New Roman" w:hAnsi="Times New Roman"/>
          <w:sz w:val="28"/>
          <w:szCs w:val="28"/>
        </w:rPr>
        <w:t>е</w:t>
      </w:r>
      <w:r w:rsidRPr="008A5BEC">
        <w:rPr>
          <w:rFonts w:ascii="Times New Roman" w:hAnsi="Times New Roman"/>
          <w:sz w:val="28"/>
          <w:szCs w:val="28"/>
        </w:rPr>
        <w:t xml:space="preserve"> граждан из аварийного жилищного фонда с учетом необходимости развития малоэтажного строительства на территории </w:t>
      </w:r>
      <w:r>
        <w:rPr>
          <w:rFonts w:ascii="Times New Roman" w:hAnsi="Times New Roman"/>
          <w:sz w:val="28"/>
          <w:szCs w:val="28"/>
        </w:rPr>
        <w:t>Сортавальского городского</w:t>
      </w:r>
      <w:r w:rsidRPr="008A5BEC">
        <w:rPr>
          <w:rFonts w:ascii="Times New Roman" w:hAnsi="Times New Roman"/>
          <w:sz w:val="28"/>
          <w:szCs w:val="28"/>
        </w:rPr>
        <w:t xml:space="preserve"> поселения на 2014-201</w:t>
      </w:r>
      <w:r>
        <w:rPr>
          <w:rFonts w:ascii="Times New Roman" w:hAnsi="Times New Roman"/>
          <w:sz w:val="28"/>
          <w:szCs w:val="28"/>
        </w:rPr>
        <w:t>6</w:t>
      </w:r>
      <w:r w:rsidRPr="008A5BEC">
        <w:rPr>
          <w:rFonts w:ascii="Times New Roman" w:hAnsi="Times New Roman"/>
          <w:sz w:val="28"/>
          <w:szCs w:val="28"/>
        </w:rPr>
        <w:t xml:space="preserve"> </w:t>
      </w:r>
      <w:proofErr w:type="spellStart"/>
      <w:r w:rsidRPr="008A5BEC">
        <w:rPr>
          <w:rFonts w:ascii="Times New Roman" w:hAnsi="Times New Roman"/>
          <w:sz w:val="28"/>
          <w:szCs w:val="28"/>
        </w:rPr>
        <w:t>г.г</w:t>
      </w:r>
      <w:proofErr w:type="spellEnd"/>
      <w:r w:rsidRPr="008A5BEC">
        <w:rPr>
          <w:rFonts w:ascii="Times New Roman" w:hAnsi="Times New Roman"/>
          <w:sz w:val="28"/>
          <w:szCs w:val="28"/>
        </w:rPr>
        <w:t xml:space="preserve">.» </w:t>
      </w:r>
      <w:r w:rsidRPr="006A5780">
        <w:rPr>
          <w:rFonts w:ascii="Times New Roman" w:hAnsi="Times New Roman"/>
          <w:sz w:val="28"/>
          <w:szCs w:val="28"/>
        </w:rPr>
        <w:t>(с учетом изменений и дополнений);</w:t>
      </w:r>
    </w:p>
    <w:p w:rsidR="009A3208" w:rsidRDefault="009A3208" w:rsidP="009A320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6C3C6F">
        <w:rPr>
          <w:rFonts w:ascii="Times New Roman" w:hAnsi="Times New Roman"/>
          <w:sz w:val="28"/>
          <w:szCs w:val="28"/>
        </w:rPr>
        <w:t xml:space="preserve"> </w:t>
      </w:r>
      <w:r>
        <w:rPr>
          <w:rFonts w:ascii="Times New Roman" w:hAnsi="Times New Roman"/>
          <w:sz w:val="28"/>
          <w:szCs w:val="28"/>
        </w:rPr>
        <w:t>П</w:t>
      </w:r>
      <w:r w:rsidRPr="008A5BEC">
        <w:rPr>
          <w:rFonts w:ascii="Times New Roman" w:hAnsi="Times New Roman"/>
          <w:sz w:val="28"/>
          <w:szCs w:val="28"/>
        </w:rPr>
        <w:t xml:space="preserve">остановление </w:t>
      </w:r>
      <w:r>
        <w:rPr>
          <w:rFonts w:ascii="Times New Roman" w:hAnsi="Times New Roman"/>
          <w:sz w:val="28"/>
          <w:szCs w:val="28"/>
        </w:rPr>
        <w:t xml:space="preserve">Главы местного самоуправления города Сортавала </w:t>
      </w:r>
      <w:r w:rsidRPr="008A5BEC">
        <w:rPr>
          <w:rFonts w:ascii="Times New Roman" w:hAnsi="Times New Roman"/>
          <w:sz w:val="28"/>
          <w:szCs w:val="28"/>
        </w:rPr>
        <w:t>от «</w:t>
      </w:r>
      <w:r>
        <w:rPr>
          <w:rFonts w:ascii="Times New Roman" w:hAnsi="Times New Roman"/>
          <w:sz w:val="28"/>
          <w:szCs w:val="28"/>
        </w:rPr>
        <w:t>26</w:t>
      </w:r>
      <w:r w:rsidRPr="008A5BEC">
        <w:rPr>
          <w:rFonts w:ascii="Times New Roman" w:hAnsi="Times New Roman"/>
          <w:sz w:val="28"/>
          <w:szCs w:val="28"/>
        </w:rPr>
        <w:t xml:space="preserve">» </w:t>
      </w:r>
      <w:r>
        <w:rPr>
          <w:rFonts w:ascii="Times New Roman" w:hAnsi="Times New Roman"/>
          <w:sz w:val="28"/>
          <w:szCs w:val="28"/>
        </w:rPr>
        <w:t>ноября 2002г. №784</w:t>
      </w:r>
      <w:r w:rsidRPr="008A5BEC">
        <w:rPr>
          <w:rFonts w:ascii="Times New Roman" w:eastAsia="Times New Roman" w:hAnsi="Times New Roman"/>
          <w:sz w:val="28"/>
          <w:szCs w:val="28"/>
          <w:lang w:eastAsia="ru-RU"/>
        </w:rPr>
        <w:t xml:space="preserve"> «</w:t>
      </w:r>
      <w:r w:rsidRPr="008A5BEC">
        <w:rPr>
          <w:rFonts w:ascii="Times New Roman" w:hAnsi="Times New Roman"/>
          <w:sz w:val="28"/>
          <w:szCs w:val="28"/>
        </w:rPr>
        <w:t xml:space="preserve">Об утверждении </w:t>
      </w:r>
      <w:r>
        <w:rPr>
          <w:rFonts w:ascii="Times New Roman" w:hAnsi="Times New Roman"/>
          <w:sz w:val="28"/>
          <w:szCs w:val="28"/>
        </w:rPr>
        <w:t>актов городской межведомственной комиссии по оценке пригодности жилья для проживания».</w:t>
      </w:r>
    </w:p>
    <w:p w:rsidR="009A3208" w:rsidRDefault="009A3208" w:rsidP="009A320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6A5780">
        <w:rPr>
          <w:rFonts w:ascii="Times New Roman" w:hAnsi="Times New Roman"/>
          <w:sz w:val="28"/>
          <w:szCs w:val="28"/>
        </w:rPr>
        <w:t xml:space="preserve"> </w:t>
      </w:r>
      <w:r>
        <w:rPr>
          <w:rFonts w:ascii="Times New Roman" w:hAnsi="Times New Roman"/>
          <w:sz w:val="28"/>
          <w:szCs w:val="28"/>
        </w:rPr>
        <w:t>П</w:t>
      </w:r>
      <w:r w:rsidRPr="008A5BEC">
        <w:rPr>
          <w:rFonts w:ascii="Times New Roman" w:hAnsi="Times New Roman"/>
          <w:sz w:val="28"/>
          <w:szCs w:val="28"/>
        </w:rPr>
        <w:t xml:space="preserve">остановление Администрации </w:t>
      </w:r>
      <w:r>
        <w:rPr>
          <w:rFonts w:ascii="Times New Roman" w:hAnsi="Times New Roman"/>
          <w:sz w:val="28"/>
          <w:szCs w:val="28"/>
        </w:rPr>
        <w:t>Сортавальского городского поселения</w:t>
      </w:r>
      <w:r w:rsidRPr="008A5BEC">
        <w:rPr>
          <w:rFonts w:ascii="Times New Roman" w:hAnsi="Times New Roman"/>
          <w:sz w:val="28"/>
          <w:szCs w:val="28"/>
        </w:rPr>
        <w:t xml:space="preserve"> от «</w:t>
      </w:r>
      <w:r>
        <w:rPr>
          <w:rFonts w:ascii="Times New Roman" w:hAnsi="Times New Roman"/>
          <w:sz w:val="28"/>
          <w:szCs w:val="28"/>
        </w:rPr>
        <w:t>21</w:t>
      </w:r>
      <w:r w:rsidRPr="008A5BEC">
        <w:rPr>
          <w:rFonts w:ascii="Times New Roman" w:hAnsi="Times New Roman"/>
          <w:sz w:val="28"/>
          <w:szCs w:val="28"/>
        </w:rPr>
        <w:t xml:space="preserve">» </w:t>
      </w:r>
      <w:r>
        <w:rPr>
          <w:rFonts w:ascii="Times New Roman" w:hAnsi="Times New Roman"/>
          <w:sz w:val="28"/>
          <w:szCs w:val="28"/>
        </w:rPr>
        <w:t>ноября 2008г. №68</w:t>
      </w:r>
      <w:r w:rsidRPr="008A5BEC">
        <w:rPr>
          <w:rFonts w:ascii="Times New Roman" w:eastAsia="Times New Roman" w:hAnsi="Times New Roman"/>
          <w:sz w:val="28"/>
          <w:szCs w:val="28"/>
          <w:lang w:eastAsia="ru-RU"/>
        </w:rPr>
        <w:t xml:space="preserve"> «</w:t>
      </w:r>
      <w:r w:rsidRPr="008A5BEC">
        <w:rPr>
          <w:rFonts w:ascii="Times New Roman" w:hAnsi="Times New Roman"/>
          <w:sz w:val="28"/>
          <w:szCs w:val="28"/>
        </w:rPr>
        <w:t xml:space="preserve">Об утверждении </w:t>
      </w:r>
      <w:r>
        <w:rPr>
          <w:rFonts w:ascii="Times New Roman" w:hAnsi="Times New Roman"/>
          <w:sz w:val="28"/>
          <w:szCs w:val="28"/>
        </w:rPr>
        <w:t>списка домов, жилых помещений, признанных непригодными для проживания</w:t>
      </w:r>
      <w:r w:rsidRPr="006A5780">
        <w:rPr>
          <w:rFonts w:ascii="Times New Roman" w:hAnsi="Times New Roman"/>
          <w:sz w:val="28"/>
          <w:szCs w:val="28"/>
        </w:rPr>
        <w:t>;</w:t>
      </w:r>
    </w:p>
    <w:p w:rsidR="009A3208" w:rsidRDefault="009A3208" w:rsidP="009A3208">
      <w:pPr>
        <w:spacing w:after="0" w:line="240" w:lineRule="auto"/>
        <w:contextualSpacing/>
        <w:jc w:val="both"/>
        <w:rPr>
          <w:rFonts w:ascii="Times New Roman" w:hAnsi="Times New Roman"/>
          <w:sz w:val="28"/>
          <w:szCs w:val="28"/>
        </w:rPr>
      </w:pPr>
      <w:r>
        <w:rPr>
          <w:rFonts w:ascii="Times New Roman" w:hAnsi="Times New Roman"/>
          <w:sz w:val="28"/>
          <w:szCs w:val="28"/>
        </w:rPr>
        <w:t xml:space="preserve"> - П</w:t>
      </w:r>
      <w:r w:rsidRPr="008A5BEC">
        <w:rPr>
          <w:rFonts w:ascii="Times New Roman" w:hAnsi="Times New Roman"/>
          <w:sz w:val="28"/>
          <w:szCs w:val="28"/>
        </w:rPr>
        <w:t xml:space="preserve">остановление Администрации </w:t>
      </w:r>
      <w:r>
        <w:rPr>
          <w:rFonts w:ascii="Times New Roman" w:hAnsi="Times New Roman"/>
          <w:sz w:val="28"/>
          <w:szCs w:val="28"/>
        </w:rPr>
        <w:t>Сортавальского городского поселения</w:t>
      </w:r>
      <w:r w:rsidRPr="008A5BEC">
        <w:rPr>
          <w:rFonts w:ascii="Times New Roman" w:hAnsi="Times New Roman"/>
          <w:sz w:val="28"/>
          <w:szCs w:val="28"/>
        </w:rPr>
        <w:t xml:space="preserve"> от «</w:t>
      </w:r>
      <w:r>
        <w:rPr>
          <w:rFonts w:ascii="Times New Roman" w:hAnsi="Times New Roman"/>
          <w:sz w:val="28"/>
          <w:szCs w:val="28"/>
        </w:rPr>
        <w:t>10</w:t>
      </w:r>
      <w:r w:rsidRPr="008A5BEC">
        <w:rPr>
          <w:rFonts w:ascii="Times New Roman" w:hAnsi="Times New Roman"/>
          <w:sz w:val="28"/>
          <w:szCs w:val="28"/>
        </w:rPr>
        <w:t xml:space="preserve">» </w:t>
      </w:r>
      <w:r>
        <w:rPr>
          <w:rFonts w:ascii="Times New Roman" w:hAnsi="Times New Roman"/>
          <w:sz w:val="28"/>
          <w:szCs w:val="28"/>
        </w:rPr>
        <w:t>июня 2009г. №36</w:t>
      </w:r>
      <w:r w:rsidRPr="008A5BEC">
        <w:rPr>
          <w:rFonts w:ascii="Times New Roman" w:eastAsia="Times New Roman" w:hAnsi="Times New Roman"/>
          <w:sz w:val="28"/>
          <w:szCs w:val="28"/>
          <w:lang w:eastAsia="ru-RU"/>
        </w:rPr>
        <w:t xml:space="preserve"> «</w:t>
      </w:r>
      <w:r>
        <w:rPr>
          <w:rFonts w:ascii="Times New Roman" w:hAnsi="Times New Roman"/>
          <w:sz w:val="28"/>
          <w:szCs w:val="28"/>
        </w:rPr>
        <w:t>О признании жилых помещений, пригодными (непригодными) для проживания и многоквартирного дома аварийным и подлежащим сносу и реконструкции»</w:t>
      </w:r>
      <w:r w:rsidRPr="006A5780">
        <w:rPr>
          <w:rFonts w:ascii="Times New Roman" w:hAnsi="Times New Roman"/>
          <w:sz w:val="28"/>
          <w:szCs w:val="28"/>
        </w:rPr>
        <w:t>;</w:t>
      </w:r>
    </w:p>
    <w:p w:rsidR="009A3208" w:rsidRDefault="009A3208" w:rsidP="009A3208">
      <w:pPr>
        <w:spacing w:after="0" w:line="240" w:lineRule="auto"/>
        <w:contextualSpacing/>
        <w:jc w:val="both"/>
        <w:rPr>
          <w:rFonts w:ascii="Times New Roman" w:hAnsi="Times New Roman"/>
          <w:sz w:val="28"/>
          <w:szCs w:val="28"/>
        </w:rPr>
      </w:pPr>
      <w:r>
        <w:rPr>
          <w:rFonts w:ascii="Times New Roman" w:hAnsi="Times New Roman"/>
          <w:sz w:val="28"/>
          <w:szCs w:val="28"/>
        </w:rPr>
        <w:t xml:space="preserve"> - П</w:t>
      </w:r>
      <w:r w:rsidRPr="008A5BEC">
        <w:rPr>
          <w:rFonts w:ascii="Times New Roman" w:hAnsi="Times New Roman"/>
          <w:sz w:val="28"/>
          <w:szCs w:val="28"/>
        </w:rPr>
        <w:t xml:space="preserve">остановление Администрации </w:t>
      </w:r>
      <w:r>
        <w:rPr>
          <w:rFonts w:ascii="Times New Roman" w:hAnsi="Times New Roman"/>
          <w:sz w:val="28"/>
          <w:szCs w:val="28"/>
        </w:rPr>
        <w:t>Сортавальского городского поселения</w:t>
      </w:r>
      <w:r w:rsidRPr="008A5BEC">
        <w:rPr>
          <w:rFonts w:ascii="Times New Roman" w:hAnsi="Times New Roman"/>
          <w:sz w:val="28"/>
          <w:szCs w:val="28"/>
        </w:rPr>
        <w:t xml:space="preserve"> от «</w:t>
      </w:r>
      <w:r>
        <w:rPr>
          <w:rFonts w:ascii="Times New Roman" w:hAnsi="Times New Roman"/>
          <w:sz w:val="28"/>
          <w:szCs w:val="28"/>
        </w:rPr>
        <w:t>07</w:t>
      </w:r>
      <w:r w:rsidRPr="008A5BEC">
        <w:rPr>
          <w:rFonts w:ascii="Times New Roman" w:hAnsi="Times New Roman"/>
          <w:sz w:val="28"/>
          <w:szCs w:val="28"/>
        </w:rPr>
        <w:t xml:space="preserve">» </w:t>
      </w:r>
      <w:r>
        <w:rPr>
          <w:rFonts w:ascii="Times New Roman" w:hAnsi="Times New Roman"/>
          <w:sz w:val="28"/>
          <w:szCs w:val="28"/>
        </w:rPr>
        <w:t>июля 2010г. №305-о</w:t>
      </w:r>
      <w:r w:rsidRPr="008A5BEC">
        <w:rPr>
          <w:rFonts w:ascii="Times New Roman" w:eastAsia="Times New Roman" w:hAnsi="Times New Roman"/>
          <w:sz w:val="28"/>
          <w:szCs w:val="28"/>
          <w:lang w:eastAsia="ru-RU"/>
        </w:rPr>
        <w:t xml:space="preserve"> «</w:t>
      </w:r>
      <w:r>
        <w:rPr>
          <w:rFonts w:ascii="Times New Roman" w:hAnsi="Times New Roman"/>
          <w:sz w:val="28"/>
          <w:szCs w:val="28"/>
        </w:rPr>
        <w:t>О признании жилых помещений, пригодными (непригодными) для проживания»</w:t>
      </w:r>
      <w:r w:rsidRPr="006A5780">
        <w:rPr>
          <w:rFonts w:ascii="Times New Roman" w:hAnsi="Times New Roman"/>
          <w:sz w:val="28"/>
          <w:szCs w:val="28"/>
        </w:rPr>
        <w:t>;</w:t>
      </w:r>
    </w:p>
    <w:p w:rsidR="009A3208" w:rsidRDefault="009A3208" w:rsidP="009A3208">
      <w:pPr>
        <w:tabs>
          <w:tab w:val="left" w:pos="709"/>
        </w:tabs>
        <w:spacing w:after="0" w:line="240" w:lineRule="auto"/>
        <w:contextualSpacing/>
        <w:jc w:val="both"/>
        <w:rPr>
          <w:rFonts w:ascii="Times New Roman" w:hAnsi="Times New Roman"/>
          <w:sz w:val="28"/>
          <w:szCs w:val="28"/>
        </w:rPr>
      </w:pPr>
      <w:r w:rsidRPr="00AB4CD1">
        <w:rPr>
          <w:rFonts w:ascii="Times New Roman" w:hAnsi="Times New Roman"/>
          <w:sz w:val="28"/>
          <w:szCs w:val="28"/>
        </w:rPr>
        <w:t>- Постановление Администрации Вяртсильского городского поселения от «15</w:t>
      </w:r>
      <w:r w:rsidRPr="008A5BEC">
        <w:rPr>
          <w:rFonts w:ascii="Times New Roman" w:hAnsi="Times New Roman"/>
          <w:sz w:val="28"/>
          <w:szCs w:val="28"/>
        </w:rPr>
        <w:t xml:space="preserve">» </w:t>
      </w:r>
      <w:r>
        <w:rPr>
          <w:rFonts w:ascii="Times New Roman" w:hAnsi="Times New Roman"/>
          <w:sz w:val="28"/>
          <w:szCs w:val="28"/>
        </w:rPr>
        <w:t>августа 2014 г. №35</w:t>
      </w:r>
      <w:r>
        <w:rPr>
          <w:rFonts w:ascii="Times New Roman" w:eastAsia="Times New Roman" w:hAnsi="Times New Roman"/>
          <w:sz w:val="28"/>
          <w:szCs w:val="28"/>
          <w:lang w:eastAsia="ru-RU"/>
        </w:rPr>
        <w:t xml:space="preserve"> </w:t>
      </w:r>
      <w:r>
        <w:rPr>
          <w:rFonts w:ascii="Times New Roman" w:hAnsi="Times New Roman"/>
          <w:sz w:val="28"/>
          <w:szCs w:val="28"/>
        </w:rPr>
        <w:t>об утверждении</w:t>
      </w:r>
      <w:r w:rsidRPr="008A5BEC">
        <w:rPr>
          <w:rFonts w:ascii="Times New Roman" w:hAnsi="Times New Roman"/>
          <w:sz w:val="28"/>
          <w:szCs w:val="28"/>
        </w:rPr>
        <w:t xml:space="preserve"> </w:t>
      </w:r>
      <w:r>
        <w:rPr>
          <w:rFonts w:ascii="Times New Roman" w:hAnsi="Times New Roman"/>
          <w:sz w:val="28"/>
          <w:szCs w:val="28"/>
        </w:rPr>
        <w:t>муниципальной программы «Адресная программа по п</w:t>
      </w:r>
      <w:r w:rsidRPr="008A5BEC">
        <w:rPr>
          <w:rFonts w:ascii="Times New Roman" w:hAnsi="Times New Roman"/>
          <w:sz w:val="28"/>
          <w:szCs w:val="28"/>
        </w:rPr>
        <w:t>ереселени</w:t>
      </w:r>
      <w:r>
        <w:rPr>
          <w:rFonts w:ascii="Times New Roman" w:hAnsi="Times New Roman"/>
          <w:sz w:val="28"/>
          <w:szCs w:val="28"/>
        </w:rPr>
        <w:t>ю</w:t>
      </w:r>
      <w:r w:rsidRPr="008A5BEC">
        <w:rPr>
          <w:rFonts w:ascii="Times New Roman" w:hAnsi="Times New Roman"/>
          <w:sz w:val="28"/>
          <w:szCs w:val="28"/>
        </w:rPr>
        <w:t xml:space="preserve"> граждан из аварийного жилищного фонда на территории </w:t>
      </w:r>
      <w:r>
        <w:rPr>
          <w:rFonts w:ascii="Times New Roman" w:hAnsi="Times New Roman"/>
          <w:sz w:val="28"/>
          <w:szCs w:val="28"/>
        </w:rPr>
        <w:t>Вяртсильского городского</w:t>
      </w:r>
      <w:r w:rsidRPr="008A5BEC">
        <w:rPr>
          <w:rFonts w:ascii="Times New Roman" w:hAnsi="Times New Roman"/>
          <w:sz w:val="28"/>
          <w:szCs w:val="28"/>
        </w:rPr>
        <w:t xml:space="preserve"> поселения на 2014-201</w:t>
      </w:r>
      <w:r>
        <w:rPr>
          <w:rFonts w:ascii="Times New Roman" w:hAnsi="Times New Roman"/>
          <w:sz w:val="28"/>
          <w:szCs w:val="28"/>
        </w:rPr>
        <w:t xml:space="preserve">5 </w:t>
      </w:r>
      <w:proofErr w:type="spellStart"/>
      <w:r>
        <w:rPr>
          <w:rFonts w:ascii="Times New Roman" w:hAnsi="Times New Roman"/>
          <w:sz w:val="28"/>
          <w:szCs w:val="28"/>
        </w:rPr>
        <w:t>г.г</w:t>
      </w:r>
      <w:proofErr w:type="spellEnd"/>
      <w:r w:rsidRPr="00831660">
        <w:rPr>
          <w:rFonts w:ascii="Times New Roman" w:hAnsi="Times New Roman"/>
          <w:sz w:val="28"/>
          <w:szCs w:val="28"/>
        </w:rPr>
        <w:t>.</w:t>
      </w:r>
      <w:r>
        <w:rPr>
          <w:rFonts w:ascii="Times New Roman" w:hAnsi="Times New Roman"/>
          <w:sz w:val="28"/>
          <w:szCs w:val="28"/>
        </w:rPr>
        <w:t>;</w:t>
      </w:r>
    </w:p>
    <w:p w:rsidR="009A3208" w:rsidRDefault="009A3208" w:rsidP="009A3208">
      <w:pPr>
        <w:spacing w:after="0" w:line="240" w:lineRule="auto"/>
        <w:contextualSpacing/>
        <w:jc w:val="both"/>
        <w:rPr>
          <w:rFonts w:ascii="Times New Roman" w:hAnsi="Times New Roman"/>
          <w:sz w:val="28"/>
          <w:szCs w:val="28"/>
        </w:rPr>
      </w:pPr>
      <w:r w:rsidRPr="00A70694">
        <w:rPr>
          <w:rFonts w:ascii="Times New Roman" w:hAnsi="Times New Roman"/>
          <w:sz w:val="28"/>
          <w:szCs w:val="28"/>
        </w:rPr>
        <w:t>- Распоряжение Администрации Сортавальского муниципального района от «28» декабря 2007г. № 2178</w:t>
      </w:r>
      <w:r w:rsidRPr="00A70694">
        <w:rPr>
          <w:rFonts w:ascii="Times New Roman" w:eastAsia="Times New Roman" w:hAnsi="Times New Roman"/>
          <w:sz w:val="28"/>
          <w:szCs w:val="28"/>
          <w:lang w:eastAsia="ru-RU"/>
        </w:rPr>
        <w:t xml:space="preserve"> «</w:t>
      </w:r>
      <w:r w:rsidRPr="00A70694">
        <w:rPr>
          <w:rFonts w:ascii="Times New Roman" w:hAnsi="Times New Roman"/>
          <w:sz w:val="28"/>
          <w:szCs w:val="28"/>
        </w:rPr>
        <w:t>Об утверждении перечня аварийных домов»</w:t>
      </w:r>
      <w:r>
        <w:rPr>
          <w:rFonts w:ascii="Times New Roman" w:hAnsi="Times New Roman"/>
          <w:sz w:val="28"/>
          <w:szCs w:val="28"/>
        </w:rPr>
        <w:t>;</w:t>
      </w:r>
    </w:p>
    <w:p w:rsidR="009A3208" w:rsidRDefault="00540A3F" w:rsidP="009A320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9A3208">
        <w:rPr>
          <w:rFonts w:ascii="Times New Roman" w:hAnsi="Times New Roman"/>
          <w:sz w:val="28"/>
          <w:szCs w:val="28"/>
        </w:rPr>
        <w:t>-</w:t>
      </w:r>
      <w:r w:rsidR="009A3208" w:rsidRPr="00902640">
        <w:rPr>
          <w:rFonts w:ascii="Times New Roman" w:hAnsi="Times New Roman"/>
          <w:sz w:val="28"/>
          <w:szCs w:val="28"/>
        </w:rPr>
        <w:t>Постановлением администрации Вяртсильского городского поселения от 15 августа 2014 года № 36 «О порядке участия в инвестиционных</w:t>
      </w:r>
      <w:r w:rsidR="00504342">
        <w:rPr>
          <w:rFonts w:ascii="Times New Roman" w:hAnsi="Times New Roman"/>
          <w:sz w:val="28"/>
          <w:szCs w:val="28"/>
        </w:rPr>
        <w:t xml:space="preserve"> </w:t>
      </w:r>
      <w:r w:rsidR="009A3208" w:rsidRPr="00902640">
        <w:rPr>
          <w:rFonts w:ascii="Times New Roman" w:hAnsi="Times New Roman"/>
          <w:sz w:val="28"/>
          <w:szCs w:val="28"/>
        </w:rPr>
        <w:t>проектах, осуществляемых Республикой Карелия»</w:t>
      </w:r>
      <w:r w:rsidR="00504342">
        <w:rPr>
          <w:rFonts w:ascii="Times New Roman" w:hAnsi="Times New Roman"/>
          <w:sz w:val="28"/>
          <w:szCs w:val="28"/>
        </w:rPr>
        <w:t>.</w:t>
      </w:r>
    </w:p>
    <w:p w:rsidR="00CF0E31" w:rsidRPr="00A70694" w:rsidRDefault="00CF0E31" w:rsidP="009A3208">
      <w:pPr>
        <w:spacing w:after="0" w:line="240" w:lineRule="auto"/>
        <w:contextualSpacing/>
        <w:jc w:val="both"/>
        <w:rPr>
          <w:rFonts w:ascii="Times New Roman" w:hAnsi="Times New Roman"/>
          <w:sz w:val="28"/>
          <w:szCs w:val="28"/>
        </w:rPr>
      </w:pPr>
    </w:p>
    <w:p w:rsidR="006F0281" w:rsidRDefault="00277428" w:rsidP="009A3208">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p>
    <w:p w:rsidR="00277428" w:rsidRDefault="008908C5" w:rsidP="009A3208">
      <w:pPr>
        <w:tabs>
          <w:tab w:val="left" w:pos="2676"/>
        </w:tabs>
        <w:spacing w:after="0" w:line="240" w:lineRule="auto"/>
        <w:jc w:val="both"/>
        <w:rPr>
          <w:rFonts w:ascii="Times New Roman" w:hAnsi="Times New Roman"/>
          <w:color w:val="052635"/>
          <w:sz w:val="28"/>
          <w:szCs w:val="28"/>
        </w:rPr>
      </w:pPr>
      <w:r w:rsidRPr="00445117">
        <w:rPr>
          <w:rFonts w:ascii="Times New Roman" w:hAnsi="Times New Roman"/>
          <w:color w:val="052635"/>
          <w:sz w:val="28"/>
          <w:szCs w:val="28"/>
        </w:rPr>
        <w:t xml:space="preserve">Акт проверки </w:t>
      </w:r>
      <w:r w:rsidR="008028D6">
        <w:rPr>
          <w:rFonts w:ascii="Times New Roman" w:hAnsi="Times New Roman"/>
          <w:sz w:val="28"/>
          <w:szCs w:val="28"/>
        </w:rPr>
        <w:t xml:space="preserve">Администрации муниципального образования «Сортавальское городское поселение» </w:t>
      </w:r>
      <w:r w:rsidRPr="00445117">
        <w:rPr>
          <w:rFonts w:ascii="Times New Roman" w:hAnsi="Times New Roman"/>
          <w:color w:val="052635"/>
          <w:sz w:val="28"/>
          <w:szCs w:val="28"/>
        </w:rPr>
        <w:t xml:space="preserve">от </w:t>
      </w:r>
      <w:r w:rsidR="00492B26">
        <w:rPr>
          <w:rFonts w:ascii="Times New Roman" w:hAnsi="Times New Roman"/>
          <w:color w:val="052635"/>
          <w:sz w:val="28"/>
          <w:szCs w:val="28"/>
        </w:rPr>
        <w:t>11</w:t>
      </w:r>
      <w:r w:rsidRPr="00445117">
        <w:rPr>
          <w:rFonts w:ascii="Times New Roman" w:hAnsi="Times New Roman"/>
          <w:color w:val="052635"/>
          <w:sz w:val="28"/>
          <w:szCs w:val="28"/>
        </w:rPr>
        <w:t>.</w:t>
      </w:r>
      <w:r w:rsidR="00973B1B">
        <w:rPr>
          <w:rFonts w:ascii="Times New Roman" w:hAnsi="Times New Roman"/>
          <w:color w:val="052635"/>
          <w:sz w:val="28"/>
          <w:szCs w:val="28"/>
        </w:rPr>
        <w:t>11</w:t>
      </w:r>
      <w:r w:rsidR="00492B26">
        <w:rPr>
          <w:rFonts w:ascii="Times New Roman" w:hAnsi="Times New Roman"/>
          <w:color w:val="052635"/>
          <w:sz w:val="28"/>
          <w:szCs w:val="28"/>
        </w:rPr>
        <w:t>.</w:t>
      </w:r>
      <w:r w:rsidR="00DF0955">
        <w:rPr>
          <w:rFonts w:ascii="Times New Roman" w:hAnsi="Times New Roman"/>
          <w:color w:val="052635"/>
          <w:sz w:val="28"/>
          <w:szCs w:val="28"/>
        </w:rPr>
        <w:t>2016</w:t>
      </w:r>
      <w:r w:rsidR="001C15BF">
        <w:rPr>
          <w:rFonts w:ascii="Times New Roman" w:hAnsi="Times New Roman"/>
          <w:color w:val="052635"/>
          <w:sz w:val="28"/>
          <w:szCs w:val="28"/>
        </w:rPr>
        <w:t>г.</w:t>
      </w:r>
      <w:r w:rsidR="006F0281">
        <w:rPr>
          <w:rFonts w:ascii="Times New Roman" w:hAnsi="Times New Roman"/>
          <w:color w:val="052635"/>
          <w:sz w:val="28"/>
          <w:szCs w:val="28"/>
        </w:rPr>
        <w:t>;</w:t>
      </w:r>
    </w:p>
    <w:p w:rsidR="006F0281" w:rsidRPr="00445117" w:rsidRDefault="006F0281" w:rsidP="009A3208">
      <w:pPr>
        <w:tabs>
          <w:tab w:val="left" w:pos="2676"/>
        </w:tabs>
        <w:spacing w:after="0" w:line="240" w:lineRule="auto"/>
        <w:jc w:val="both"/>
        <w:rPr>
          <w:rFonts w:ascii="Times New Roman" w:hAnsi="Times New Roman"/>
          <w:sz w:val="28"/>
          <w:szCs w:val="28"/>
        </w:rPr>
      </w:pPr>
      <w:r w:rsidRPr="00445117">
        <w:rPr>
          <w:rFonts w:ascii="Times New Roman" w:hAnsi="Times New Roman"/>
          <w:color w:val="052635"/>
          <w:sz w:val="28"/>
          <w:szCs w:val="28"/>
        </w:rPr>
        <w:t>Акт проверки</w:t>
      </w:r>
      <w:r w:rsidRPr="006F0281">
        <w:rPr>
          <w:rFonts w:ascii="Times New Roman" w:hAnsi="Times New Roman"/>
          <w:sz w:val="28"/>
          <w:szCs w:val="28"/>
        </w:rPr>
        <w:t xml:space="preserve"> </w:t>
      </w:r>
      <w:r>
        <w:rPr>
          <w:rFonts w:ascii="Times New Roman" w:hAnsi="Times New Roman"/>
          <w:sz w:val="28"/>
          <w:szCs w:val="28"/>
        </w:rPr>
        <w:t>Администрации Вяртсильского городского поселения от 14.11.2016г.</w:t>
      </w:r>
    </w:p>
    <w:p w:rsidR="00277428" w:rsidRPr="009A0D01" w:rsidRDefault="00277428" w:rsidP="007B712A">
      <w:pPr>
        <w:tabs>
          <w:tab w:val="left" w:pos="2676"/>
        </w:tabs>
        <w:spacing w:after="0" w:line="240" w:lineRule="auto"/>
        <w:jc w:val="both"/>
        <w:rPr>
          <w:rFonts w:ascii="Times New Roman" w:hAnsi="Times New Roman"/>
          <w:sz w:val="28"/>
          <w:szCs w:val="28"/>
        </w:rPr>
      </w:pPr>
      <w:r>
        <w:rPr>
          <w:rFonts w:ascii="Times New Roman" w:hAnsi="Times New Roman"/>
          <w:b/>
          <w:sz w:val="28"/>
          <w:szCs w:val="28"/>
        </w:rPr>
        <w:lastRenderedPageBreak/>
        <w:t xml:space="preserve">Неполученные документы из числа затребованных с указанием причин или иные факты, препятствовавшие работе: </w:t>
      </w:r>
      <w:r w:rsidRPr="009A0D01">
        <w:rPr>
          <w:rFonts w:ascii="Times New Roman" w:hAnsi="Times New Roman"/>
          <w:sz w:val="28"/>
          <w:szCs w:val="28"/>
        </w:rPr>
        <w:t>нет</w:t>
      </w:r>
      <w:r w:rsidR="00375F19">
        <w:rPr>
          <w:rFonts w:ascii="Times New Roman" w:hAnsi="Times New Roman"/>
          <w:sz w:val="28"/>
          <w:szCs w:val="28"/>
        </w:rPr>
        <w:t>.</w:t>
      </w:r>
    </w:p>
    <w:p w:rsidR="00277428" w:rsidRDefault="00277428" w:rsidP="007B712A">
      <w:pPr>
        <w:spacing w:after="0" w:line="240" w:lineRule="auto"/>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8D6A40">
        <w:rPr>
          <w:b/>
          <w:bCs/>
          <w:sz w:val="28"/>
          <w:szCs w:val="28"/>
        </w:rPr>
        <w:t xml:space="preserve"> </w:t>
      </w:r>
    </w:p>
    <w:p w:rsidR="007B712A" w:rsidRPr="007B712A" w:rsidRDefault="007B712A" w:rsidP="007B712A">
      <w:pPr>
        <w:jc w:val="center"/>
        <w:rPr>
          <w:rFonts w:ascii="Times New Roman" w:hAnsi="Times New Roman"/>
          <w:b/>
          <w:bCs/>
          <w:color w:val="000000"/>
          <w:sz w:val="28"/>
          <w:szCs w:val="28"/>
        </w:rPr>
      </w:pPr>
    </w:p>
    <w:p w:rsidR="00D87F79" w:rsidRDefault="00C62321" w:rsidP="00D87F79">
      <w:pPr>
        <w:pStyle w:val="af4"/>
        <w:jc w:val="center"/>
        <w:rPr>
          <w:b/>
          <w:sz w:val="28"/>
          <w:szCs w:val="28"/>
        </w:rPr>
      </w:pPr>
      <w:r>
        <w:rPr>
          <w:b/>
          <w:sz w:val="28"/>
          <w:szCs w:val="28"/>
        </w:rPr>
        <w:t>1.Общая информация об объектах проверки</w:t>
      </w:r>
    </w:p>
    <w:p w:rsidR="00C62321" w:rsidRPr="00C62321" w:rsidRDefault="00C62321" w:rsidP="00BC5B95">
      <w:pPr>
        <w:pStyle w:val="af4"/>
        <w:rPr>
          <w:b/>
          <w:bCs/>
          <w:sz w:val="28"/>
          <w:szCs w:val="28"/>
        </w:rPr>
      </w:pPr>
      <w:r>
        <w:rPr>
          <w:b/>
          <w:sz w:val="28"/>
          <w:szCs w:val="28"/>
        </w:rPr>
        <w:t>1.1.</w:t>
      </w:r>
      <w:r w:rsidRPr="00C62321">
        <w:rPr>
          <w:b/>
          <w:sz w:val="28"/>
          <w:szCs w:val="28"/>
        </w:rPr>
        <w:t>Администрация муниципального образования «Сортавальское городское поселение»</w:t>
      </w:r>
    </w:p>
    <w:p w:rsidR="00D87F79" w:rsidRDefault="00D87F79" w:rsidP="00A52150">
      <w:pPr>
        <w:tabs>
          <w:tab w:val="left" w:pos="267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Полное наименование объекта проверки- Администрация муниципального образования «Сортавальское городское поселение».</w:t>
      </w:r>
    </w:p>
    <w:p w:rsidR="00D87F79" w:rsidRDefault="00D87F79" w:rsidP="00A52150">
      <w:pPr>
        <w:tabs>
          <w:tab w:val="left" w:pos="267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Сокращенное – Администрация Сортавальского поселения.</w:t>
      </w:r>
    </w:p>
    <w:p w:rsidR="00D87F79" w:rsidRPr="00867EF6" w:rsidRDefault="00D87F79" w:rsidP="00A52150">
      <w:pPr>
        <w:tabs>
          <w:tab w:val="left" w:pos="267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867EF6">
        <w:rPr>
          <w:rFonts w:ascii="Times New Roman" w:hAnsi="Times New Roman"/>
          <w:sz w:val="28"/>
          <w:szCs w:val="28"/>
        </w:rPr>
        <w:t xml:space="preserve">Администрация Сортавальского поселения действует на основании Положения об администрации муниципального образования «Сортавальское городское поселение», утвержденного Решением Сессии Сортавальского городского поселения от 09.04.2009г. №417 с изменениями и дополнениями от 23.05.2011г. № 162 и от 29.08.2013г. №296. </w:t>
      </w:r>
    </w:p>
    <w:p w:rsidR="00D87F79" w:rsidRDefault="00D87F79" w:rsidP="00A52150">
      <w:pPr>
        <w:tabs>
          <w:tab w:val="left" w:pos="267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485DB6">
        <w:rPr>
          <w:rFonts w:ascii="Times New Roman" w:hAnsi="Times New Roman"/>
          <w:sz w:val="28"/>
          <w:szCs w:val="28"/>
        </w:rPr>
        <w:t>Администрация Сортавальского поселения обладает правами юридического лица, является муниципальным казенным учреждением, имеет круглую</w:t>
      </w:r>
      <w:r>
        <w:rPr>
          <w:rFonts w:ascii="Times New Roman" w:hAnsi="Times New Roman"/>
          <w:sz w:val="28"/>
          <w:szCs w:val="28"/>
        </w:rPr>
        <w:t xml:space="preserve"> печать с изображением герба г. </w:t>
      </w:r>
      <w:r w:rsidRPr="00485DB6">
        <w:rPr>
          <w:rFonts w:ascii="Times New Roman" w:hAnsi="Times New Roman"/>
          <w:sz w:val="28"/>
          <w:szCs w:val="28"/>
        </w:rPr>
        <w:t>Сортавала и сво</w:t>
      </w:r>
      <w:r>
        <w:rPr>
          <w:rFonts w:ascii="Times New Roman" w:hAnsi="Times New Roman"/>
          <w:sz w:val="28"/>
          <w:szCs w:val="28"/>
        </w:rPr>
        <w:t>и</w:t>
      </w:r>
      <w:r w:rsidRPr="00485DB6">
        <w:rPr>
          <w:rFonts w:ascii="Times New Roman" w:hAnsi="Times New Roman"/>
          <w:sz w:val="28"/>
          <w:szCs w:val="28"/>
        </w:rPr>
        <w:t>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D87F79" w:rsidRPr="00485DB6" w:rsidRDefault="00D87F79" w:rsidP="00A52150">
      <w:pPr>
        <w:tabs>
          <w:tab w:val="left" w:pos="267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485DB6">
        <w:rPr>
          <w:rFonts w:ascii="Times New Roman" w:hAnsi="Times New Roman"/>
          <w:sz w:val="28"/>
          <w:szCs w:val="28"/>
        </w:rPr>
        <w:t>В качестве юридического лица Администрация Сортавальского поселения была поставлена на учет в налоговом органе по месту нахождения на территории Российской Федерации 30.11.2005г.,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1051002036887.</w:t>
      </w:r>
    </w:p>
    <w:p w:rsidR="00D87F79" w:rsidRDefault="00D87F79" w:rsidP="00A52150">
      <w:pPr>
        <w:tabs>
          <w:tab w:val="left" w:pos="2676"/>
        </w:tabs>
        <w:spacing w:after="0" w:line="240" w:lineRule="auto"/>
        <w:contextualSpacing/>
        <w:jc w:val="both"/>
        <w:rPr>
          <w:rFonts w:ascii="Times New Roman" w:hAnsi="Times New Roman"/>
          <w:sz w:val="28"/>
          <w:szCs w:val="28"/>
        </w:rPr>
      </w:pPr>
      <w:r w:rsidRPr="00974B5A">
        <w:rPr>
          <w:rFonts w:ascii="Times New Roman" w:hAnsi="Times New Roman"/>
          <w:sz w:val="28"/>
          <w:szCs w:val="28"/>
        </w:rPr>
        <w:t xml:space="preserve">         Администрация Сортавальского поселения является органом местного самоуправления Сортавальского городского поселения и образована для осуществления функций по решению вопросов местного значения в соответствии с Уставом Сортавальского городского поселения.</w:t>
      </w:r>
    </w:p>
    <w:p w:rsidR="00BC5B95" w:rsidRPr="00974B5A" w:rsidRDefault="00BC5B95" w:rsidP="00A52150">
      <w:pPr>
        <w:tabs>
          <w:tab w:val="left" w:pos="2676"/>
        </w:tabs>
        <w:spacing w:after="0" w:line="240" w:lineRule="auto"/>
        <w:contextualSpacing/>
        <w:jc w:val="both"/>
        <w:rPr>
          <w:rFonts w:ascii="Times New Roman" w:hAnsi="Times New Roman"/>
          <w:sz w:val="28"/>
          <w:szCs w:val="28"/>
        </w:rPr>
      </w:pPr>
    </w:p>
    <w:p w:rsidR="00C62321" w:rsidRDefault="00BC5B95" w:rsidP="00C62321">
      <w:pPr>
        <w:tabs>
          <w:tab w:val="left" w:pos="2676"/>
        </w:tabs>
        <w:spacing w:after="0"/>
        <w:jc w:val="both"/>
        <w:rPr>
          <w:rFonts w:ascii="Times New Roman" w:hAnsi="Times New Roman"/>
          <w:b/>
          <w:sz w:val="28"/>
          <w:szCs w:val="28"/>
        </w:rPr>
      </w:pPr>
      <w:r>
        <w:rPr>
          <w:rFonts w:ascii="Times New Roman" w:hAnsi="Times New Roman"/>
          <w:b/>
          <w:sz w:val="28"/>
          <w:szCs w:val="28"/>
        </w:rPr>
        <w:t>1.</w:t>
      </w:r>
      <w:r w:rsidR="00C62321" w:rsidRPr="00C62321">
        <w:rPr>
          <w:rFonts w:ascii="Times New Roman" w:hAnsi="Times New Roman"/>
          <w:b/>
          <w:sz w:val="28"/>
          <w:szCs w:val="28"/>
        </w:rPr>
        <w:t>2.Администрация Вяртсильского городского поселения.</w:t>
      </w:r>
    </w:p>
    <w:p w:rsidR="00BC5B95" w:rsidRPr="00C62321" w:rsidRDefault="00BC5B95" w:rsidP="00C62321">
      <w:pPr>
        <w:tabs>
          <w:tab w:val="left" w:pos="2676"/>
        </w:tabs>
        <w:spacing w:after="0"/>
        <w:jc w:val="both"/>
        <w:rPr>
          <w:rFonts w:ascii="Times New Roman" w:hAnsi="Times New Roman"/>
          <w:b/>
          <w:sz w:val="28"/>
          <w:szCs w:val="28"/>
        </w:rPr>
      </w:pPr>
    </w:p>
    <w:p w:rsidR="00C62321" w:rsidRPr="00BC5B95" w:rsidRDefault="00C62321" w:rsidP="00BC5B95">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C5B95">
        <w:rPr>
          <w:rFonts w:ascii="Times New Roman" w:hAnsi="Times New Roman"/>
          <w:sz w:val="28"/>
          <w:szCs w:val="28"/>
        </w:rPr>
        <w:t>Полное наименование объекта проверки - Администрация Вяртсильского городского поселения.</w:t>
      </w:r>
    </w:p>
    <w:p w:rsidR="00C62321" w:rsidRPr="00BC5B95" w:rsidRDefault="00C62321" w:rsidP="00BC5B95">
      <w:pPr>
        <w:tabs>
          <w:tab w:val="left" w:pos="2676"/>
        </w:tabs>
        <w:spacing w:after="0" w:line="240" w:lineRule="auto"/>
        <w:jc w:val="both"/>
        <w:rPr>
          <w:rFonts w:ascii="Times New Roman" w:hAnsi="Times New Roman"/>
          <w:sz w:val="28"/>
          <w:szCs w:val="28"/>
        </w:rPr>
      </w:pPr>
      <w:r w:rsidRPr="00BC5B95">
        <w:rPr>
          <w:rFonts w:ascii="Times New Roman" w:hAnsi="Times New Roman"/>
          <w:sz w:val="28"/>
          <w:szCs w:val="28"/>
        </w:rPr>
        <w:t xml:space="preserve">     Сокращенное – Администрация Вяртсильского поселения.</w:t>
      </w:r>
    </w:p>
    <w:p w:rsidR="00C62321" w:rsidRPr="00BC5B95" w:rsidRDefault="00C62321" w:rsidP="00BC5B95">
      <w:pPr>
        <w:tabs>
          <w:tab w:val="left" w:pos="2676"/>
        </w:tabs>
        <w:spacing w:after="0" w:line="240" w:lineRule="auto"/>
        <w:jc w:val="both"/>
        <w:rPr>
          <w:rFonts w:ascii="Times New Roman" w:hAnsi="Times New Roman"/>
          <w:sz w:val="28"/>
          <w:szCs w:val="28"/>
        </w:rPr>
      </w:pPr>
      <w:r w:rsidRPr="00BC5B95">
        <w:rPr>
          <w:rFonts w:ascii="Times New Roman" w:hAnsi="Times New Roman"/>
          <w:sz w:val="28"/>
          <w:szCs w:val="28"/>
        </w:rPr>
        <w:t xml:space="preserve">     Администрация Вяртсильского поселения действует на основании Положения об Администрации Вяртсильского городского поселения, утвержденного Решением </w:t>
      </w:r>
      <w:r w:rsidRPr="00BC5B95">
        <w:rPr>
          <w:rFonts w:ascii="Times New Roman" w:hAnsi="Times New Roman"/>
          <w:sz w:val="28"/>
          <w:szCs w:val="28"/>
          <w:lang w:val="en-US"/>
        </w:rPr>
        <w:t>IX</w:t>
      </w:r>
      <w:r w:rsidRPr="00BC5B95">
        <w:rPr>
          <w:rFonts w:ascii="Times New Roman" w:hAnsi="Times New Roman"/>
          <w:sz w:val="28"/>
          <w:szCs w:val="28"/>
        </w:rPr>
        <w:t xml:space="preserve"> сессии </w:t>
      </w:r>
      <w:r w:rsidRPr="00BC5B95">
        <w:rPr>
          <w:rFonts w:ascii="Times New Roman" w:hAnsi="Times New Roman"/>
          <w:sz w:val="28"/>
          <w:szCs w:val="28"/>
          <w:lang w:val="en-US"/>
        </w:rPr>
        <w:t>I</w:t>
      </w:r>
      <w:r w:rsidRPr="00BC5B95">
        <w:rPr>
          <w:rFonts w:ascii="Times New Roman" w:hAnsi="Times New Roman"/>
          <w:sz w:val="28"/>
          <w:szCs w:val="28"/>
        </w:rPr>
        <w:t xml:space="preserve"> созыва Совета Вяртсильского </w:t>
      </w:r>
      <w:r w:rsidRPr="00BC5B95">
        <w:rPr>
          <w:rFonts w:ascii="Times New Roman" w:hAnsi="Times New Roman"/>
          <w:sz w:val="28"/>
          <w:szCs w:val="28"/>
        </w:rPr>
        <w:lastRenderedPageBreak/>
        <w:t xml:space="preserve">городского поселения от 30.11.2005г. с изменениями и дополнениями (далее- Положение). </w:t>
      </w:r>
    </w:p>
    <w:p w:rsidR="00C62321" w:rsidRPr="00BC5B95" w:rsidRDefault="00C62321" w:rsidP="00BC5B95">
      <w:pPr>
        <w:tabs>
          <w:tab w:val="left" w:pos="2676"/>
        </w:tabs>
        <w:spacing w:after="0" w:line="240" w:lineRule="auto"/>
        <w:jc w:val="both"/>
        <w:rPr>
          <w:rFonts w:ascii="Times New Roman" w:hAnsi="Times New Roman"/>
          <w:sz w:val="28"/>
          <w:szCs w:val="28"/>
        </w:rPr>
      </w:pPr>
      <w:r w:rsidRPr="00BC5B95">
        <w:rPr>
          <w:rFonts w:ascii="Times New Roman" w:hAnsi="Times New Roman"/>
          <w:color w:val="7030A0"/>
          <w:sz w:val="28"/>
          <w:szCs w:val="28"/>
        </w:rPr>
        <w:t xml:space="preserve">       </w:t>
      </w:r>
      <w:r w:rsidRPr="00BC5B95">
        <w:rPr>
          <w:rFonts w:ascii="Times New Roman" w:hAnsi="Times New Roman"/>
          <w:sz w:val="28"/>
          <w:szCs w:val="28"/>
        </w:rPr>
        <w:t>Администрация Вяртсильского поселения обладает правами юридического лица, является муниципальным казенным учреждением, имеет круглую печать с изображением герба Республики Карелия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C62321" w:rsidRPr="00BC5B95" w:rsidRDefault="00C62321" w:rsidP="00BC5B95">
      <w:pPr>
        <w:tabs>
          <w:tab w:val="left" w:pos="2676"/>
        </w:tabs>
        <w:spacing w:after="0" w:line="240" w:lineRule="auto"/>
        <w:jc w:val="both"/>
        <w:rPr>
          <w:rFonts w:ascii="Times New Roman" w:hAnsi="Times New Roman"/>
          <w:sz w:val="28"/>
          <w:szCs w:val="28"/>
        </w:rPr>
      </w:pPr>
      <w:r w:rsidRPr="00BC5B95">
        <w:rPr>
          <w:rFonts w:ascii="Times New Roman" w:hAnsi="Times New Roman"/>
          <w:color w:val="7030A0"/>
          <w:sz w:val="28"/>
          <w:szCs w:val="28"/>
        </w:rPr>
        <w:t xml:space="preserve">        </w:t>
      </w:r>
      <w:r w:rsidRPr="00BC5B95">
        <w:rPr>
          <w:rFonts w:ascii="Times New Roman" w:hAnsi="Times New Roman"/>
          <w:sz w:val="28"/>
          <w:szCs w:val="28"/>
        </w:rPr>
        <w:t xml:space="preserve">В качестве юридического лица Администрация Вяртсильского поселения была поставлена на учет в налоговом органе по месту нахождения на территории Российской Федерации </w:t>
      </w:r>
      <w:r w:rsidRPr="00BC5B95">
        <w:rPr>
          <w:rFonts w:ascii="Times New Roman" w:eastAsia="TimesNewRomanPSMT" w:hAnsi="Times New Roman"/>
          <w:sz w:val="28"/>
          <w:szCs w:val="28"/>
        </w:rPr>
        <w:t>08.12.2005</w:t>
      </w:r>
      <w:r w:rsidRPr="00BC5B95">
        <w:rPr>
          <w:rFonts w:ascii="Times New Roman" w:hAnsi="Times New Roman"/>
          <w:sz w:val="28"/>
          <w:szCs w:val="28"/>
        </w:rPr>
        <w:t>,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1051002037294.</w:t>
      </w:r>
    </w:p>
    <w:p w:rsidR="00C62321" w:rsidRPr="00BC5B95" w:rsidRDefault="00C62321" w:rsidP="00BC5B95">
      <w:pPr>
        <w:tabs>
          <w:tab w:val="left" w:pos="2676"/>
        </w:tabs>
        <w:spacing w:after="0" w:line="240" w:lineRule="auto"/>
        <w:jc w:val="both"/>
        <w:rPr>
          <w:rFonts w:ascii="Times New Roman" w:hAnsi="Times New Roman"/>
          <w:sz w:val="28"/>
          <w:szCs w:val="28"/>
        </w:rPr>
      </w:pPr>
      <w:r w:rsidRPr="00BC5B95">
        <w:rPr>
          <w:rFonts w:ascii="Times New Roman" w:hAnsi="Times New Roman"/>
          <w:sz w:val="28"/>
          <w:szCs w:val="28"/>
        </w:rPr>
        <w:t xml:space="preserve">       Администрация Вяртсильского поселения является органом местного самоуправления Вяртсильского городского поселения и образована для осуществления функций по решению вопросов местного значения в соответствии с Уставом Вяртсильского городского поселения.</w:t>
      </w:r>
    </w:p>
    <w:p w:rsidR="000B5D9B" w:rsidRPr="00BC5B95" w:rsidRDefault="000B5D9B" w:rsidP="00BC5B95">
      <w:pPr>
        <w:spacing w:after="0" w:line="240" w:lineRule="auto"/>
        <w:ind w:firstLine="708"/>
        <w:jc w:val="both"/>
        <w:rPr>
          <w:rFonts w:ascii="Times New Roman" w:eastAsiaTheme="minorHAnsi" w:hAnsi="Times New Roman"/>
          <w:sz w:val="28"/>
          <w:szCs w:val="28"/>
        </w:rPr>
      </w:pPr>
      <w:r w:rsidRPr="00BC5B95">
        <w:rPr>
          <w:rFonts w:ascii="Times New Roman" w:eastAsia="Times New Roman" w:hAnsi="Times New Roman"/>
          <w:sz w:val="28"/>
          <w:szCs w:val="28"/>
          <w:lang w:eastAsia="ru-RU"/>
        </w:rPr>
        <w:t xml:space="preserve">Согласно п.п.6 п.1 ст.14 Федерального закона № 131-ФЗ к вопросам местного значения городского поселения относится </w:t>
      </w:r>
      <w:r w:rsidRPr="00BC5B95">
        <w:rPr>
          <w:rFonts w:ascii="Times New Roman" w:eastAsiaTheme="minorHAnsi" w:hAnsi="Times New Roman"/>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 w:history="1">
        <w:r w:rsidRPr="00BC5B95">
          <w:rPr>
            <w:rFonts w:ascii="Times New Roman" w:eastAsiaTheme="minorHAnsi" w:hAnsi="Times New Roman"/>
            <w:sz w:val="28"/>
            <w:szCs w:val="28"/>
          </w:rPr>
          <w:t>жилищным законодательством</w:t>
        </w:r>
      </w:hyperlink>
      <w:r w:rsidRPr="00BC5B95">
        <w:rPr>
          <w:rFonts w:ascii="Times New Roman" w:eastAsiaTheme="minorHAnsi" w:hAnsi="Times New Roman"/>
          <w:sz w:val="28"/>
          <w:szCs w:val="28"/>
        </w:rPr>
        <w:t>.</w:t>
      </w:r>
    </w:p>
    <w:p w:rsidR="00C62321" w:rsidRDefault="00C62321" w:rsidP="00D87F79">
      <w:pPr>
        <w:jc w:val="both"/>
        <w:rPr>
          <w:rFonts w:ascii="Times New Roman" w:eastAsiaTheme="minorHAnsi" w:hAnsi="Times New Roman"/>
          <w:sz w:val="28"/>
          <w:szCs w:val="28"/>
        </w:rPr>
      </w:pPr>
    </w:p>
    <w:p w:rsidR="00D87F79" w:rsidRPr="005C0859" w:rsidRDefault="00D87F79" w:rsidP="001027F8">
      <w:pPr>
        <w:pStyle w:val="aa"/>
        <w:numPr>
          <w:ilvl w:val="0"/>
          <w:numId w:val="1"/>
        </w:numPr>
        <w:tabs>
          <w:tab w:val="left" w:pos="2676"/>
        </w:tabs>
        <w:spacing w:after="0" w:line="240" w:lineRule="auto"/>
        <w:jc w:val="center"/>
        <w:rPr>
          <w:rFonts w:ascii="Times New Roman" w:hAnsi="Times New Roman"/>
          <w:b/>
          <w:sz w:val="28"/>
          <w:szCs w:val="28"/>
        </w:rPr>
      </w:pPr>
      <w:r w:rsidRPr="005C0859">
        <w:rPr>
          <w:rFonts w:ascii="Times New Roman" w:hAnsi="Times New Roman"/>
          <w:b/>
          <w:sz w:val="28"/>
          <w:szCs w:val="28"/>
        </w:rPr>
        <w:t>Анализ законодательных и нормативных правовых актов, регулирующих порядок переселения граждан из аварийного жилищного фонда.</w:t>
      </w:r>
    </w:p>
    <w:p w:rsidR="00D87F79" w:rsidRPr="00831660" w:rsidRDefault="00D87F79" w:rsidP="00F932F9">
      <w:pPr>
        <w:tabs>
          <w:tab w:val="left" w:pos="2676"/>
        </w:tabs>
        <w:spacing w:after="0"/>
        <w:jc w:val="both"/>
        <w:rPr>
          <w:rFonts w:ascii="Times New Roman" w:hAnsi="Times New Roman"/>
          <w:b/>
          <w:sz w:val="28"/>
          <w:szCs w:val="28"/>
        </w:rPr>
      </w:pPr>
    </w:p>
    <w:p w:rsidR="00D87F79" w:rsidRPr="00831660" w:rsidRDefault="00D87F79" w:rsidP="00F932F9">
      <w:pPr>
        <w:spacing w:after="0" w:line="240" w:lineRule="auto"/>
        <w:ind w:firstLine="708"/>
        <w:jc w:val="both"/>
        <w:rPr>
          <w:rFonts w:ascii="Times New Roman" w:hAnsi="Times New Roman"/>
          <w:sz w:val="28"/>
          <w:szCs w:val="28"/>
        </w:rPr>
      </w:pPr>
      <w:r w:rsidRPr="00831660">
        <w:rPr>
          <w:rFonts w:ascii="Times New Roman" w:eastAsia="Times New Roman" w:hAnsi="Times New Roman"/>
          <w:sz w:val="28"/>
          <w:szCs w:val="28"/>
          <w:lang w:eastAsia="ru-RU"/>
        </w:rPr>
        <w:t>В соответствии с Федеральным законом №185-ФЗ, Фонд содействия реформированию жилищно-коммунального хозяйства (далее – Фонд) для создания безопасных и благоприятных условий проживания граждан и стимулирования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предоставляет финансовую поддержку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w:t>
      </w:r>
    </w:p>
    <w:p w:rsidR="00D87F79" w:rsidRPr="00831660" w:rsidRDefault="00D87F79" w:rsidP="00F932F9">
      <w:pPr>
        <w:tabs>
          <w:tab w:val="left" w:pos="993"/>
        </w:tabs>
        <w:spacing w:after="0" w:line="240" w:lineRule="auto"/>
        <w:jc w:val="both"/>
        <w:rPr>
          <w:rFonts w:ascii="Times New Roman" w:hAnsi="Times New Roman"/>
          <w:sz w:val="28"/>
          <w:szCs w:val="28"/>
        </w:rPr>
      </w:pPr>
      <w:r w:rsidRPr="00831660">
        <w:rPr>
          <w:rFonts w:ascii="Times New Roman" w:hAnsi="Times New Roman"/>
          <w:sz w:val="28"/>
          <w:szCs w:val="28"/>
        </w:rPr>
        <w:t xml:space="preserve">          В соответствии с пунктом 11 статьи 14 Федерального закона №185-ФЗ одним из условий предоставления финансовой поддержки за счет средств </w:t>
      </w:r>
      <w:r w:rsidRPr="00831660">
        <w:rPr>
          <w:rFonts w:ascii="Times New Roman" w:hAnsi="Times New Roman"/>
          <w:sz w:val="28"/>
          <w:szCs w:val="28"/>
        </w:rPr>
        <w:lastRenderedPageBreak/>
        <w:t>Фонда на переселение граждан из аварийного жилищного фонда является наличие утвержденной региональной адресной программы.</w:t>
      </w:r>
    </w:p>
    <w:p w:rsidR="00D87F79" w:rsidRDefault="00D87F79" w:rsidP="00F932F9">
      <w:pPr>
        <w:spacing w:after="0" w:line="240" w:lineRule="auto"/>
        <w:jc w:val="both"/>
        <w:rPr>
          <w:rFonts w:ascii="Times New Roman" w:hAnsi="Times New Roman"/>
          <w:sz w:val="28"/>
          <w:szCs w:val="28"/>
        </w:rPr>
      </w:pPr>
      <w:r w:rsidRPr="00831660">
        <w:rPr>
          <w:rFonts w:ascii="Times New Roman" w:hAnsi="Times New Roman"/>
          <w:sz w:val="28"/>
          <w:szCs w:val="28"/>
        </w:rPr>
        <w:tab/>
        <w:t>В целях реализации в Республике Карелия Федерального закона № 185-ФЗ постановлением Правительства Республики Карелия от 23.04.2014 N 129-П «О Региональной адресной программе по переселению граждан из аварийного жилищного фонда на 2014-2017 годы»</w:t>
      </w:r>
      <w:r>
        <w:rPr>
          <w:rFonts w:ascii="Times New Roman" w:hAnsi="Times New Roman"/>
          <w:sz w:val="28"/>
          <w:szCs w:val="28"/>
        </w:rPr>
        <w:t xml:space="preserve"> </w:t>
      </w:r>
      <w:r w:rsidRPr="00831660">
        <w:rPr>
          <w:rFonts w:ascii="Times New Roman" w:hAnsi="Times New Roman"/>
          <w:sz w:val="28"/>
          <w:szCs w:val="28"/>
        </w:rPr>
        <w:t>утверждена Региональная адресная программа по переселению граждан из аварийного жилищного фонда на 2014-2017 годы (далее – Региональная Программа).</w:t>
      </w:r>
    </w:p>
    <w:p w:rsidR="00D87F79" w:rsidRDefault="00D87F79" w:rsidP="00F932F9">
      <w:pPr>
        <w:spacing w:after="0" w:line="240" w:lineRule="auto"/>
        <w:jc w:val="both"/>
        <w:rPr>
          <w:rFonts w:ascii="Times New Roman" w:eastAsiaTheme="minorHAnsi" w:hAnsi="Times New Roman"/>
          <w:sz w:val="28"/>
          <w:szCs w:val="28"/>
        </w:rPr>
      </w:pPr>
      <w:r w:rsidRPr="00831660">
        <w:rPr>
          <w:rFonts w:ascii="Times New Roman" w:hAnsi="Times New Roman"/>
          <w:sz w:val="28"/>
          <w:szCs w:val="28"/>
        </w:rPr>
        <w:t xml:space="preserve">          </w:t>
      </w:r>
      <w:r w:rsidRPr="006B6F73">
        <w:rPr>
          <w:rFonts w:ascii="Times New Roman" w:hAnsi="Times New Roman"/>
          <w:sz w:val="28"/>
          <w:szCs w:val="28"/>
        </w:rPr>
        <w:t xml:space="preserve">В соответствии с разделом 5 Региональной Программы органы местного самоуправления разрабатывают </w:t>
      </w:r>
      <w:r w:rsidRPr="006B6F73">
        <w:rPr>
          <w:rFonts w:ascii="Times New Roman" w:eastAsiaTheme="minorHAnsi" w:hAnsi="Times New Roman"/>
          <w:sz w:val="28"/>
          <w:szCs w:val="28"/>
        </w:rPr>
        <w:t>муниципальные программы, которые предусматривают процедуры переселения граждан из аварийного жилищного фонда.</w:t>
      </w:r>
    </w:p>
    <w:p w:rsidR="00216565" w:rsidRPr="00216565" w:rsidRDefault="00216565" w:rsidP="001027F8">
      <w:pPr>
        <w:pStyle w:val="aa"/>
        <w:numPr>
          <w:ilvl w:val="1"/>
          <w:numId w:val="1"/>
        </w:numPr>
        <w:spacing w:after="0"/>
        <w:jc w:val="both"/>
        <w:rPr>
          <w:rFonts w:ascii="Times New Roman" w:eastAsiaTheme="minorHAnsi" w:hAnsi="Times New Roman"/>
          <w:b/>
          <w:sz w:val="28"/>
          <w:szCs w:val="28"/>
        </w:rPr>
      </w:pPr>
      <w:r w:rsidRPr="00216565">
        <w:rPr>
          <w:rFonts w:ascii="Times New Roman" w:eastAsiaTheme="minorHAnsi" w:hAnsi="Times New Roman"/>
          <w:b/>
          <w:sz w:val="28"/>
          <w:szCs w:val="28"/>
        </w:rPr>
        <w:t>Анализ</w:t>
      </w:r>
      <w:r w:rsidRPr="00216565">
        <w:rPr>
          <w:rFonts w:ascii="Times New Roman" w:hAnsi="Times New Roman"/>
          <w:b/>
          <w:sz w:val="28"/>
          <w:szCs w:val="28"/>
        </w:rPr>
        <w:t xml:space="preserve"> нормативных правовых актов, регулирующих порядок переселения граждан из аварийного жилищного фонда Сортавальского городского поселения</w:t>
      </w:r>
    </w:p>
    <w:p w:rsidR="00216565" w:rsidRPr="006B6F73" w:rsidRDefault="00216565" w:rsidP="00D87F79">
      <w:pPr>
        <w:spacing w:after="0"/>
        <w:jc w:val="both"/>
        <w:rPr>
          <w:rFonts w:ascii="Times New Roman" w:eastAsiaTheme="minorHAnsi" w:hAnsi="Times New Roman"/>
          <w:sz w:val="28"/>
          <w:szCs w:val="28"/>
        </w:rPr>
      </w:pPr>
    </w:p>
    <w:p w:rsidR="00D87F79" w:rsidRDefault="00D87F79" w:rsidP="00233D08">
      <w:pPr>
        <w:tabs>
          <w:tab w:val="left" w:pos="709"/>
        </w:tabs>
        <w:spacing w:after="0" w:line="240" w:lineRule="auto"/>
        <w:jc w:val="both"/>
        <w:rPr>
          <w:rFonts w:ascii="Times New Roman" w:hAnsi="Times New Roman"/>
          <w:sz w:val="28"/>
          <w:szCs w:val="28"/>
        </w:rPr>
      </w:pPr>
      <w:r w:rsidRPr="00831660">
        <w:rPr>
          <w:rFonts w:ascii="Times New Roman" w:hAnsi="Times New Roman"/>
          <w:sz w:val="28"/>
          <w:szCs w:val="28"/>
        </w:rPr>
        <w:tab/>
      </w:r>
      <w:r>
        <w:rPr>
          <w:rFonts w:ascii="Times New Roman" w:hAnsi="Times New Roman"/>
          <w:sz w:val="28"/>
          <w:szCs w:val="28"/>
        </w:rPr>
        <w:t>В Сортавальском городском поселении П</w:t>
      </w:r>
      <w:r w:rsidRPr="008A5BEC">
        <w:rPr>
          <w:rFonts w:ascii="Times New Roman" w:hAnsi="Times New Roman"/>
          <w:sz w:val="28"/>
          <w:szCs w:val="28"/>
        </w:rPr>
        <w:t>остановление</w:t>
      </w:r>
      <w:r>
        <w:rPr>
          <w:rFonts w:ascii="Times New Roman" w:hAnsi="Times New Roman"/>
          <w:sz w:val="28"/>
          <w:szCs w:val="28"/>
        </w:rPr>
        <w:t>м</w:t>
      </w:r>
      <w:r w:rsidRPr="008A5BEC">
        <w:rPr>
          <w:rFonts w:ascii="Times New Roman" w:hAnsi="Times New Roman"/>
          <w:sz w:val="28"/>
          <w:szCs w:val="28"/>
        </w:rPr>
        <w:t xml:space="preserve"> Администрации </w:t>
      </w:r>
      <w:r>
        <w:rPr>
          <w:rFonts w:ascii="Times New Roman" w:hAnsi="Times New Roman"/>
          <w:sz w:val="28"/>
          <w:szCs w:val="28"/>
        </w:rPr>
        <w:t>Сортавальского городского поселения</w:t>
      </w:r>
      <w:r w:rsidRPr="008A5BEC">
        <w:rPr>
          <w:rFonts w:ascii="Times New Roman" w:hAnsi="Times New Roman"/>
          <w:sz w:val="28"/>
          <w:szCs w:val="28"/>
        </w:rPr>
        <w:t xml:space="preserve"> от «</w:t>
      </w:r>
      <w:r>
        <w:rPr>
          <w:rFonts w:ascii="Times New Roman" w:hAnsi="Times New Roman"/>
          <w:sz w:val="28"/>
          <w:szCs w:val="28"/>
        </w:rPr>
        <w:t>08</w:t>
      </w:r>
      <w:r w:rsidRPr="008A5BEC">
        <w:rPr>
          <w:rFonts w:ascii="Times New Roman" w:hAnsi="Times New Roman"/>
          <w:sz w:val="28"/>
          <w:szCs w:val="28"/>
        </w:rPr>
        <w:t xml:space="preserve">» </w:t>
      </w:r>
      <w:r>
        <w:rPr>
          <w:rFonts w:ascii="Times New Roman" w:hAnsi="Times New Roman"/>
          <w:sz w:val="28"/>
          <w:szCs w:val="28"/>
        </w:rPr>
        <w:t>августа 2014 г. №47</w:t>
      </w:r>
      <w:r>
        <w:rPr>
          <w:rFonts w:ascii="Times New Roman" w:eastAsia="Times New Roman" w:hAnsi="Times New Roman"/>
          <w:sz w:val="28"/>
          <w:szCs w:val="28"/>
          <w:lang w:eastAsia="ru-RU"/>
        </w:rPr>
        <w:t xml:space="preserve"> </w:t>
      </w:r>
      <w:r w:rsidRPr="008A5BEC">
        <w:rPr>
          <w:rFonts w:ascii="Times New Roman" w:hAnsi="Times New Roman"/>
          <w:sz w:val="28"/>
          <w:szCs w:val="28"/>
        </w:rPr>
        <w:t>утвержден</w:t>
      </w:r>
      <w:r>
        <w:rPr>
          <w:rFonts w:ascii="Times New Roman" w:hAnsi="Times New Roman"/>
          <w:sz w:val="28"/>
          <w:szCs w:val="28"/>
        </w:rPr>
        <w:t>а</w:t>
      </w:r>
      <w:r w:rsidRPr="008A5BEC">
        <w:rPr>
          <w:rFonts w:ascii="Times New Roman" w:hAnsi="Times New Roman"/>
          <w:sz w:val="28"/>
          <w:szCs w:val="28"/>
        </w:rPr>
        <w:t xml:space="preserve"> </w:t>
      </w:r>
      <w:r>
        <w:rPr>
          <w:rFonts w:ascii="Times New Roman" w:hAnsi="Times New Roman"/>
          <w:sz w:val="28"/>
          <w:szCs w:val="28"/>
        </w:rPr>
        <w:t>муниципальная адресная программа «П</w:t>
      </w:r>
      <w:r w:rsidRPr="008A5BEC">
        <w:rPr>
          <w:rFonts w:ascii="Times New Roman" w:hAnsi="Times New Roman"/>
          <w:sz w:val="28"/>
          <w:szCs w:val="28"/>
        </w:rPr>
        <w:t>ереселени</w:t>
      </w:r>
      <w:r>
        <w:rPr>
          <w:rFonts w:ascii="Times New Roman" w:hAnsi="Times New Roman"/>
          <w:sz w:val="28"/>
          <w:szCs w:val="28"/>
        </w:rPr>
        <w:t>е</w:t>
      </w:r>
      <w:r w:rsidRPr="008A5BEC">
        <w:rPr>
          <w:rFonts w:ascii="Times New Roman" w:hAnsi="Times New Roman"/>
          <w:sz w:val="28"/>
          <w:szCs w:val="28"/>
        </w:rPr>
        <w:t xml:space="preserve"> граждан из аварийного жилищного фонда с учетом необходимости развития малоэтажного строительства на территории </w:t>
      </w:r>
      <w:r>
        <w:rPr>
          <w:rFonts w:ascii="Times New Roman" w:hAnsi="Times New Roman"/>
          <w:sz w:val="28"/>
          <w:szCs w:val="28"/>
        </w:rPr>
        <w:t>Сортавальского городского</w:t>
      </w:r>
      <w:r w:rsidRPr="008A5BEC">
        <w:rPr>
          <w:rFonts w:ascii="Times New Roman" w:hAnsi="Times New Roman"/>
          <w:sz w:val="28"/>
          <w:szCs w:val="28"/>
        </w:rPr>
        <w:t xml:space="preserve"> поселения на 2014-201</w:t>
      </w:r>
      <w:r>
        <w:rPr>
          <w:rFonts w:ascii="Times New Roman" w:hAnsi="Times New Roman"/>
          <w:sz w:val="28"/>
          <w:szCs w:val="28"/>
        </w:rPr>
        <w:t xml:space="preserve">6 </w:t>
      </w:r>
      <w:proofErr w:type="spellStart"/>
      <w:r>
        <w:rPr>
          <w:rFonts w:ascii="Times New Roman" w:hAnsi="Times New Roman"/>
          <w:sz w:val="28"/>
          <w:szCs w:val="28"/>
        </w:rPr>
        <w:t>г.г</w:t>
      </w:r>
      <w:proofErr w:type="spellEnd"/>
      <w:r>
        <w:rPr>
          <w:rFonts w:ascii="Times New Roman" w:hAnsi="Times New Roman"/>
          <w:sz w:val="28"/>
          <w:szCs w:val="28"/>
        </w:rPr>
        <w:t>.» (далее – муниципальная программа)</w:t>
      </w:r>
      <w:r w:rsidRPr="008A5BEC">
        <w:rPr>
          <w:rFonts w:ascii="Times New Roman" w:hAnsi="Times New Roman"/>
          <w:sz w:val="28"/>
          <w:szCs w:val="28"/>
        </w:rPr>
        <w:t>;</w:t>
      </w:r>
      <w:r w:rsidRPr="0091243E">
        <w:rPr>
          <w:rFonts w:ascii="Times New Roman" w:hAnsi="Times New Roman"/>
          <w:sz w:val="28"/>
          <w:szCs w:val="28"/>
        </w:rPr>
        <w:t xml:space="preserve"> </w:t>
      </w:r>
      <w:r w:rsidRPr="00831660">
        <w:rPr>
          <w:rFonts w:ascii="Times New Roman" w:hAnsi="Times New Roman"/>
          <w:sz w:val="28"/>
          <w:szCs w:val="28"/>
        </w:rPr>
        <w:t xml:space="preserve">Постановлением Администрации поселения от </w:t>
      </w:r>
      <w:r>
        <w:rPr>
          <w:rFonts w:ascii="Times New Roman" w:hAnsi="Times New Roman"/>
          <w:sz w:val="28"/>
          <w:szCs w:val="28"/>
        </w:rPr>
        <w:t>31.</w:t>
      </w:r>
      <w:r w:rsidRPr="00831660">
        <w:rPr>
          <w:rFonts w:ascii="Times New Roman" w:hAnsi="Times New Roman"/>
          <w:sz w:val="28"/>
          <w:szCs w:val="28"/>
        </w:rPr>
        <w:t>0</w:t>
      </w:r>
      <w:r>
        <w:rPr>
          <w:rFonts w:ascii="Times New Roman" w:hAnsi="Times New Roman"/>
          <w:sz w:val="28"/>
          <w:szCs w:val="28"/>
        </w:rPr>
        <w:t>8</w:t>
      </w:r>
      <w:r w:rsidRPr="00831660">
        <w:rPr>
          <w:rFonts w:ascii="Times New Roman" w:hAnsi="Times New Roman"/>
          <w:sz w:val="28"/>
          <w:szCs w:val="28"/>
        </w:rPr>
        <w:t>.201</w:t>
      </w:r>
      <w:r>
        <w:rPr>
          <w:rFonts w:ascii="Times New Roman" w:hAnsi="Times New Roman"/>
          <w:sz w:val="28"/>
          <w:szCs w:val="28"/>
        </w:rPr>
        <w:t>5</w:t>
      </w:r>
      <w:r w:rsidRPr="00831660">
        <w:rPr>
          <w:rFonts w:ascii="Times New Roman" w:hAnsi="Times New Roman"/>
          <w:sz w:val="28"/>
          <w:szCs w:val="28"/>
        </w:rPr>
        <w:t xml:space="preserve"> г. № </w:t>
      </w:r>
      <w:r>
        <w:rPr>
          <w:rFonts w:ascii="Times New Roman" w:hAnsi="Times New Roman"/>
          <w:sz w:val="28"/>
          <w:szCs w:val="28"/>
        </w:rPr>
        <w:t>7</w:t>
      </w:r>
      <w:r w:rsidRPr="00831660">
        <w:rPr>
          <w:rFonts w:ascii="Times New Roman" w:hAnsi="Times New Roman"/>
          <w:sz w:val="28"/>
          <w:szCs w:val="28"/>
        </w:rPr>
        <w:t>1 были внесены изменения и дополнения в действующую</w:t>
      </w:r>
      <w:r>
        <w:rPr>
          <w:rFonts w:ascii="Times New Roman" w:hAnsi="Times New Roman"/>
          <w:sz w:val="28"/>
          <w:szCs w:val="28"/>
        </w:rPr>
        <w:t xml:space="preserve"> муниципальную</w:t>
      </w:r>
      <w:r w:rsidRPr="00831660">
        <w:rPr>
          <w:rFonts w:ascii="Times New Roman" w:hAnsi="Times New Roman"/>
          <w:sz w:val="28"/>
          <w:szCs w:val="28"/>
        </w:rPr>
        <w:t xml:space="preserve"> программу.</w:t>
      </w:r>
    </w:p>
    <w:p w:rsidR="00D87F79" w:rsidRDefault="00D87F79" w:rsidP="00233D08">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8A5BEC">
        <w:rPr>
          <w:rFonts w:ascii="Times New Roman" w:hAnsi="Times New Roman"/>
          <w:sz w:val="28"/>
          <w:szCs w:val="28"/>
        </w:rPr>
        <w:t xml:space="preserve">остановление Администрации </w:t>
      </w:r>
      <w:r>
        <w:rPr>
          <w:rFonts w:ascii="Times New Roman" w:hAnsi="Times New Roman"/>
          <w:sz w:val="28"/>
          <w:szCs w:val="28"/>
        </w:rPr>
        <w:t>Сортавальского городского поселения</w:t>
      </w:r>
      <w:r w:rsidRPr="008A5BEC">
        <w:rPr>
          <w:rFonts w:ascii="Times New Roman" w:hAnsi="Times New Roman"/>
          <w:sz w:val="28"/>
          <w:szCs w:val="28"/>
        </w:rPr>
        <w:t xml:space="preserve"> от «</w:t>
      </w:r>
      <w:r>
        <w:rPr>
          <w:rFonts w:ascii="Times New Roman" w:hAnsi="Times New Roman"/>
          <w:sz w:val="28"/>
          <w:szCs w:val="28"/>
        </w:rPr>
        <w:t>08</w:t>
      </w:r>
      <w:r w:rsidRPr="008A5BEC">
        <w:rPr>
          <w:rFonts w:ascii="Times New Roman" w:hAnsi="Times New Roman"/>
          <w:sz w:val="28"/>
          <w:szCs w:val="28"/>
        </w:rPr>
        <w:t xml:space="preserve">» </w:t>
      </w:r>
      <w:r>
        <w:rPr>
          <w:rFonts w:ascii="Times New Roman" w:hAnsi="Times New Roman"/>
          <w:sz w:val="28"/>
          <w:szCs w:val="28"/>
        </w:rPr>
        <w:t>августа 2014 г. №48</w:t>
      </w:r>
      <w:r>
        <w:rPr>
          <w:rFonts w:ascii="Times New Roman" w:eastAsia="Times New Roman" w:hAnsi="Times New Roman"/>
          <w:sz w:val="28"/>
          <w:szCs w:val="28"/>
          <w:lang w:eastAsia="ru-RU"/>
        </w:rPr>
        <w:t xml:space="preserve"> </w:t>
      </w:r>
      <w:r>
        <w:rPr>
          <w:rFonts w:ascii="Times New Roman" w:hAnsi="Times New Roman"/>
          <w:sz w:val="28"/>
          <w:szCs w:val="28"/>
        </w:rPr>
        <w:t>утверждена</w:t>
      </w:r>
      <w:r w:rsidRPr="008A5BEC">
        <w:rPr>
          <w:rFonts w:ascii="Times New Roman" w:hAnsi="Times New Roman"/>
          <w:sz w:val="28"/>
          <w:szCs w:val="28"/>
        </w:rPr>
        <w:t xml:space="preserve"> </w:t>
      </w:r>
      <w:r>
        <w:rPr>
          <w:rFonts w:ascii="Times New Roman" w:hAnsi="Times New Roman"/>
          <w:sz w:val="28"/>
          <w:szCs w:val="28"/>
        </w:rPr>
        <w:t>муниципальная подпрограмм</w:t>
      </w:r>
      <w:r w:rsidR="005F059E">
        <w:rPr>
          <w:rFonts w:ascii="Times New Roman" w:hAnsi="Times New Roman"/>
          <w:sz w:val="28"/>
          <w:szCs w:val="28"/>
        </w:rPr>
        <w:t>а</w:t>
      </w:r>
      <w:r>
        <w:rPr>
          <w:rFonts w:ascii="Times New Roman" w:hAnsi="Times New Roman"/>
          <w:sz w:val="28"/>
          <w:szCs w:val="28"/>
        </w:rPr>
        <w:t xml:space="preserve"> к Программе «П</w:t>
      </w:r>
      <w:r w:rsidRPr="008A5BEC">
        <w:rPr>
          <w:rFonts w:ascii="Times New Roman" w:hAnsi="Times New Roman"/>
          <w:sz w:val="28"/>
          <w:szCs w:val="28"/>
        </w:rPr>
        <w:t>ереселени</w:t>
      </w:r>
      <w:r>
        <w:rPr>
          <w:rFonts w:ascii="Times New Roman" w:hAnsi="Times New Roman"/>
          <w:sz w:val="28"/>
          <w:szCs w:val="28"/>
        </w:rPr>
        <w:t>е</w:t>
      </w:r>
      <w:r w:rsidRPr="008A5BEC">
        <w:rPr>
          <w:rFonts w:ascii="Times New Roman" w:hAnsi="Times New Roman"/>
          <w:sz w:val="28"/>
          <w:szCs w:val="28"/>
        </w:rPr>
        <w:t xml:space="preserve"> граждан из аварийного жилищного фонда с учетом необходимости развития малоэтажного строительства на территории </w:t>
      </w:r>
      <w:r>
        <w:rPr>
          <w:rFonts w:ascii="Times New Roman" w:hAnsi="Times New Roman"/>
          <w:sz w:val="28"/>
          <w:szCs w:val="28"/>
        </w:rPr>
        <w:t>Сортавальского городского</w:t>
      </w:r>
      <w:r w:rsidRPr="008A5BEC">
        <w:rPr>
          <w:rFonts w:ascii="Times New Roman" w:hAnsi="Times New Roman"/>
          <w:sz w:val="28"/>
          <w:szCs w:val="28"/>
        </w:rPr>
        <w:t xml:space="preserve"> поселения на 2014-201</w:t>
      </w:r>
      <w:r>
        <w:rPr>
          <w:rFonts w:ascii="Times New Roman" w:hAnsi="Times New Roman"/>
          <w:sz w:val="28"/>
          <w:szCs w:val="28"/>
        </w:rPr>
        <w:t>6</w:t>
      </w:r>
      <w:r w:rsidRPr="008A5BEC">
        <w:rPr>
          <w:rFonts w:ascii="Times New Roman" w:hAnsi="Times New Roman"/>
          <w:sz w:val="28"/>
          <w:szCs w:val="28"/>
        </w:rPr>
        <w:t xml:space="preserve"> </w:t>
      </w:r>
      <w:proofErr w:type="spellStart"/>
      <w:r w:rsidRPr="008A5BEC">
        <w:rPr>
          <w:rFonts w:ascii="Times New Roman" w:hAnsi="Times New Roman"/>
          <w:sz w:val="28"/>
          <w:szCs w:val="28"/>
        </w:rPr>
        <w:t>г.г</w:t>
      </w:r>
      <w:proofErr w:type="spellEnd"/>
      <w:r w:rsidRPr="008A5BEC">
        <w:rPr>
          <w:rFonts w:ascii="Times New Roman" w:hAnsi="Times New Roman"/>
          <w:sz w:val="28"/>
          <w:szCs w:val="28"/>
        </w:rPr>
        <w:t>.»</w:t>
      </w:r>
      <w:r>
        <w:rPr>
          <w:rFonts w:ascii="Times New Roman" w:hAnsi="Times New Roman"/>
          <w:sz w:val="28"/>
          <w:szCs w:val="28"/>
        </w:rPr>
        <w:t xml:space="preserve">. </w:t>
      </w:r>
      <w:r w:rsidRPr="00831660">
        <w:rPr>
          <w:rFonts w:ascii="Times New Roman" w:hAnsi="Times New Roman"/>
          <w:sz w:val="28"/>
          <w:szCs w:val="28"/>
        </w:rPr>
        <w:t xml:space="preserve">Постановлением Администрации поселения от </w:t>
      </w:r>
      <w:r>
        <w:rPr>
          <w:rFonts w:ascii="Times New Roman" w:hAnsi="Times New Roman"/>
          <w:sz w:val="28"/>
          <w:szCs w:val="28"/>
        </w:rPr>
        <w:t>31</w:t>
      </w:r>
      <w:r w:rsidRPr="00831660">
        <w:rPr>
          <w:rFonts w:ascii="Times New Roman" w:hAnsi="Times New Roman"/>
          <w:sz w:val="28"/>
          <w:szCs w:val="28"/>
        </w:rPr>
        <w:t>.0</w:t>
      </w:r>
      <w:r>
        <w:rPr>
          <w:rFonts w:ascii="Times New Roman" w:hAnsi="Times New Roman"/>
          <w:sz w:val="28"/>
          <w:szCs w:val="28"/>
        </w:rPr>
        <w:t>8</w:t>
      </w:r>
      <w:r w:rsidRPr="00831660">
        <w:rPr>
          <w:rFonts w:ascii="Times New Roman" w:hAnsi="Times New Roman"/>
          <w:sz w:val="28"/>
          <w:szCs w:val="28"/>
        </w:rPr>
        <w:t>.201</w:t>
      </w:r>
      <w:r>
        <w:rPr>
          <w:rFonts w:ascii="Times New Roman" w:hAnsi="Times New Roman"/>
          <w:sz w:val="28"/>
          <w:szCs w:val="28"/>
        </w:rPr>
        <w:t>5 г. № 72</w:t>
      </w:r>
      <w:r w:rsidRPr="00831660">
        <w:rPr>
          <w:rFonts w:ascii="Times New Roman" w:hAnsi="Times New Roman"/>
          <w:sz w:val="28"/>
          <w:szCs w:val="28"/>
        </w:rPr>
        <w:t xml:space="preserve"> были внесены изменения и дополнения в действующую </w:t>
      </w:r>
      <w:r>
        <w:rPr>
          <w:rFonts w:ascii="Times New Roman" w:hAnsi="Times New Roman"/>
          <w:sz w:val="28"/>
          <w:szCs w:val="28"/>
        </w:rPr>
        <w:t>под</w:t>
      </w:r>
      <w:r w:rsidRPr="00831660">
        <w:rPr>
          <w:rFonts w:ascii="Times New Roman" w:hAnsi="Times New Roman"/>
          <w:sz w:val="28"/>
          <w:szCs w:val="28"/>
        </w:rPr>
        <w:t>программу.</w:t>
      </w:r>
    </w:p>
    <w:p w:rsidR="00D87F79" w:rsidRDefault="00D87F79" w:rsidP="00233D08">
      <w:pPr>
        <w:pStyle w:val="1"/>
        <w:keepLines/>
        <w:spacing w:before="0" w:after="0"/>
        <w:ind w:firstLine="651"/>
        <w:jc w:val="both"/>
        <w:rPr>
          <w:rFonts w:ascii="Times New Roman" w:hAnsi="Times New Roman" w:cs="Times New Roman"/>
          <w:b w:val="0"/>
          <w:sz w:val="28"/>
          <w:szCs w:val="28"/>
        </w:rPr>
      </w:pPr>
      <w:r w:rsidRPr="00235738">
        <w:rPr>
          <w:rFonts w:ascii="Times New Roman" w:hAnsi="Times New Roman" w:cs="Times New Roman"/>
          <w:b w:val="0"/>
          <w:sz w:val="28"/>
          <w:szCs w:val="28"/>
        </w:rPr>
        <w:t xml:space="preserve">В нарушение </w:t>
      </w:r>
      <w:r w:rsidRPr="00235738">
        <w:rPr>
          <w:rFonts w:ascii="Times New Roman" w:eastAsiaTheme="minorHAnsi" w:hAnsi="Times New Roman"/>
          <w:b w:val="0"/>
          <w:sz w:val="28"/>
          <w:szCs w:val="28"/>
        </w:rPr>
        <w:t xml:space="preserve">пп.7 п.2 статьи 9 </w:t>
      </w:r>
      <w:r w:rsidRPr="00235738">
        <w:rPr>
          <w:rFonts w:ascii="Times New Roman" w:hAnsi="Times New Roman"/>
          <w:b w:val="0"/>
          <w:sz w:val="28"/>
          <w:szCs w:val="28"/>
        </w:rPr>
        <w:t>Федерального закона 6-ФЗ от 7 февраля 2011 года</w:t>
      </w:r>
      <w:r w:rsidRPr="00235738">
        <w:rPr>
          <w:rFonts w:ascii="Times New Roman" w:hAnsi="Times New Roman" w:cs="Times New Roman"/>
          <w:b w:val="0"/>
          <w:sz w:val="28"/>
          <w:szCs w:val="28"/>
        </w:rPr>
        <w:t xml:space="preserve"> и</w:t>
      </w:r>
      <w:r w:rsidRPr="00235738">
        <w:rPr>
          <w:rFonts w:ascii="Times New Roman" w:hAnsi="Times New Roman"/>
          <w:b w:val="0"/>
          <w:sz w:val="28"/>
          <w:szCs w:val="28"/>
        </w:rPr>
        <w:t xml:space="preserve"> пп.7, п. 1.2. Соглашения о передаче полномочий контрольно-счетного органа Сортавальского городского поселения по осуществлению </w:t>
      </w:r>
      <w:r w:rsidR="005F059E">
        <w:rPr>
          <w:rFonts w:ascii="Times New Roman" w:hAnsi="Times New Roman"/>
          <w:b w:val="0"/>
          <w:sz w:val="28"/>
          <w:szCs w:val="28"/>
        </w:rPr>
        <w:t xml:space="preserve">внешнего </w:t>
      </w:r>
      <w:r w:rsidRPr="00235738">
        <w:rPr>
          <w:rFonts w:ascii="Times New Roman" w:hAnsi="Times New Roman"/>
          <w:b w:val="0"/>
          <w:sz w:val="28"/>
          <w:szCs w:val="28"/>
        </w:rPr>
        <w:t xml:space="preserve">муниципального финансового контроля Контрольно-счетному комитету Сортавальского муниципального района от 20.11.2014 года </w:t>
      </w:r>
      <w:r w:rsidRPr="00235738">
        <w:rPr>
          <w:rFonts w:ascii="Times New Roman" w:hAnsi="Times New Roman" w:cs="Times New Roman"/>
          <w:b w:val="0"/>
          <w:sz w:val="28"/>
          <w:szCs w:val="28"/>
        </w:rPr>
        <w:t>для проведения</w:t>
      </w:r>
      <w:r w:rsidRPr="00235738">
        <w:rPr>
          <w:rFonts w:ascii="Times New Roman" w:eastAsiaTheme="minorHAnsi" w:hAnsi="Times New Roman" w:cs="Times New Roman"/>
          <w:b w:val="0"/>
          <w:sz w:val="28"/>
          <w:szCs w:val="28"/>
        </w:rPr>
        <w:t xml:space="preserve"> финансово-</w:t>
      </w:r>
      <w:r>
        <w:rPr>
          <w:rFonts w:ascii="Times New Roman" w:eastAsiaTheme="minorHAnsi" w:hAnsi="Times New Roman" w:cs="Times New Roman"/>
          <w:b w:val="0"/>
          <w:sz w:val="28"/>
          <w:szCs w:val="28"/>
        </w:rPr>
        <w:t>экономической экспертизы проект</w:t>
      </w:r>
      <w:r w:rsidRPr="00235738">
        <w:rPr>
          <w:rFonts w:ascii="Times New Roman" w:eastAsiaTheme="minorHAnsi" w:hAnsi="Times New Roman" w:cs="Times New Roman"/>
          <w:b w:val="0"/>
          <w:sz w:val="28"/>
          <w:szCs w:val="28"/>
        </w:rPr>
        <w:t xml:space="preserve"> </w:t>
      </w:r>
      <w:r>
        <w:rPr>
          <w:rFonts w:ascii="Times New Roman" w:eastAsiaTheme="minorHAnsi" w:hAnsi="Times New Roman" w:cs="Times New Roman"/>
          <w:b w:val="0"/>
          <w:sz w:val="28"/>
          <w:szCs w:val="28"/>
        </w:rPr>
        <w:t xml:space="preserve">Постановления о внесении изменений в </w:t>
      </w:r>
      <w:r w:rsidRPr="00235738">
        <w:rPr>
          <w:rFonts w:ascii="Times New Roman" w:eastAsiaTheme="minorHAnsi" w:hAnsi="Times New Roman" w:cs="Times New Roman"/>
          <w:b w:val="0"/>
          <w:sz w:val="28"/>
          <w:szCs w:val="28"/>
        </w:rPr>
        <w:t>муниципальн</w:t>
      </w:r>
      <w:r>
        <w:rPr>
          <w:rFonts w:ascii="Times New Roman" w:eastAsiaTheme="minorHAnsi" w:hAnsi="Times New Roman" w:cs="Times New Roman"/>
          <w:b w:val="0"/>
          <w:sz w:val="28"/>
          <w:szCs w:val="28"/>
        </w:rPr>
        <w:t>ую</w:t>
      </w:r>
      <w:r w:rsidRPr="00235738">
        <w:rPr>
          <w:rFonts w:ascii="Times New Roman" w:eastAsiaTheme="minorHAnsi" w:hAnsi="Times New Roman" w:cs="Times New Roman"/>
          <w:b w:val="0"/>
          <w:sz w:val="28"/>
          <w:szCs w:val="28"/>
        </w:rPr>
        <w:t xml:space="preserve"> </w:t>
      </w:r>
      <w:r>
        <w:rPr>
          <w:rFonts w:ascii="Times New Roman" w:eastAsiaTheme="minorHAnsi" w:hAnsi="Times New Roman" w:cs="Times New Roman"/>
          <w:b w:val="0"/>
          <w:sz w:val="28"/>
          <w:szCs w:val="28"/>
        </w:rPr>
        <w:t xml:space="preserve">программу </w:t>
      </w:r>
      <w:r w:rsidRPr="00235738">
        <w:rPr>
          <w:rFonts w:ascii="Times New Roman" w:eastAsiaTheme="minorHAnsi" w:hAnsi="Times New Roman" w:cs="Times New Roman"/>
          <w:b w:val="0"/>
          <w:sz w:val="28"/>
          <w:szCs w:val="28"/>
        </w:rPr>
        <w:t xml:space="preserve">в </w:t>
      </w:r>
      <w:r w:rsidRPr="00235738">
        <w:rPr>
          <w:rFonts w:ascii="Times New Roman" w:hAnsi="Times New Roman" w:cs="Times New Roman"/>
          <w:b w:val="0"/>
          <w:sz w:val="28"/>
          <w:szCs w:val="28"/>
        </w:rPr>
        <w:t xml:space="preserve">Контрольно-счетный комитет направлен не </w:t>
      </w:r>
      <w:r>
        <w:rPr>
          <w:rFonts w:ascii="Times New Roman" w:hAnsi="Times New Roman" w:cs="Times New Roman"/>
          <w:b w:val="0"/>
          <w:sz w:val="28"/>
          <w:szCs w:val="28"/>
        </w:rPr>
        <w:t>был</w:t>
      </w:r>
      <w:r w:rsidRPr="00235738">
        <w:rPr>
          <w:rFonts w:ascii="Times New Roman" w:hAnsi="Times New Roman" w:cs="Times New Roman"/>
          <w:b w:val="0"/>
          <w:sz w:val="28"/>
          <w:szCs w:val="28"/>
        </w:rPr>
        <w:t>.</w:t>
      </w:r>
    </w:p>
    <w:p w:rsidR="00D87F79" w:rsidRPr="00831660" w:rsidRDefault="00D87F79" w:rsidP="00233D08">
      <w:pPr>
        <w:tabs>
          <w:tab w:val="left" w:pos="709"/>
        </w:tabs>
        <w:spacing w:after="0" w:line="240" w:lineRule="auto"/>
        <w:jc w:val="both"/>
        <w:rPr>
          <w:rFonts w:ascii="Times New Roman" w:hAnsi="Times New Roman"/>
          <w:sz w:val="28"/>
          <w:szCs w:val="28"/>
        </w:rPr>
      </w:pPr>
      <w:r w:rsidRPr="00831660">
        <w:rPr>
          <w:rFonts w:ascii="Times New Roman" w:hAnsi="Times New Roman"/>
          <w:sz w:val="28"/>
          <w:szCs w:val="28"/>
        </w:rPr>
        <w:tab/>
      </w:r>
      <w:r>
        <w:rPr>
          <w:rFonts w:ascii="Times New Roman" w:hAnsi="Times New Roman"/>
          <w:sz w:val="28"/>
          <w:szCs w:val="28"/>
        </w:rPr>
        <w:t>Согласно статьи</w:t>
      </w:r>
      <w:r w:rsidRPr="00831660">
        <w:rPr>
          <w:rFonts w:ascii="Times New Roman" w:hAnsi="Times New Roman"/>
          <w:sz w:val="28"/>
          <w:szCs w:val="28"/>
        </w:rPr>
        <w:t xml:space="preserve"> 179 БК РФ порядок принятия решений о разработке м</w:t>
      </w:r>
      <w:r>
        <w:rPr>
          <w:rFonts w:ascii="Times New Roman" w:hAnsi="Times New Roman"/>
          <w:sz w:val="28"/>
          <w:szCs w:val="28"/>
        </w:rPr>
        <w:t xml:space="preserve">униципальных программ </w:t>
      </w:r>
      <w:r w:rsidRPr="00831660">
        <w:rPr>
          <w:rFonts w:ascii="Times New Roman" w:hAnsi="Times New Roman"/>
          <w:sz w:val="28"/>
          <w:szCs w:val="28"/>
        </w:rPr>
        <w:t xml:space="preserve">и реализации указанных программ устанавливается муниципальным правовым актом местной администрации муниципального образования. В </w:t>
      </w:r>
      <w:r>
        <w:rPr>
          <w:rFonts w:ascii="Times New Roman" w:hAnsi="Times New Roman"/>
          <w:sz w:val="28"/>
          <w:szCs w:val="28"/>
        </w:rPr>
        <w:t>Сортавальском городском</w:t>
      </w:r>
      <w:r w:rsidRPr="00833CEF">
        <w:rPr>
          <w:rFonts w:ascii="Times New Roman" w:hAnsi="Times New Roman"/>
          <w:sz w:val="28"/>
          <w:szCs w:val="28"/>
        </w:rPr>
        <w:t xml:space="preserve"> </w:t>
      </w:r>
      <w:r>
        <w:rPr>
          <w:rFonts w:ascii="Times New Roman" w:hAnsi="Times New Roman"/>
          <w:sz w:val="28"/>
          <w:szCs w:val="28"/>
        </w:rPr>
        <w:t>поселении П</w:t>
      </w:r>
      <w:r w:rsidRPr="00831660">
        <w:rPr>
          <w:rFonts w:ascii="Times New Roman" w:hAnsi="Times New Roman"/>
          <w:sz w:val="28"/>
          <w:szCs w:val="28"/>
        </w:rPr>
        <w:t xml:space="preserve">орядок принятия </w:t>
      </w:r>
      <w:r w:rsidRPr="00831660">
        <w:rPr>
          <w:rFonts w:ascii="Times New Roman" w:hAnsi="Times New Roman"/>
          <w:sz w:val="28"/>
          <w:szCs w:val="28"/>
        </w:rPr>
        <w:lastRenderedPageBreak/>
        <w:t>решений о разработке</w:t>
      </w:r>
      <w:r>
        <w:rPr>
          <w:rFonts w:ascii="Times New Roman" w:hAnsi="Times New Roman"/>
          <w:sz w:val="28"/>
          <w:szCs w:val="28"/>
        </w:rPr>
        <w:t>, формировании, реализации и оценке эффективности муниципальных программ</w:t>
      </w:r>
      <w:r w:rsidRPr="00831660">
        <w:rPr>
          <w:rFonts w:ascii="Times New Roman" w:hAnsi="Times New Roman"/>
          <w:sz w:val="28"/>
          <w:szCs w:val="28"/>
        </w:rPr>
        <w:t xml:space="preserve"> </w:t>
      </w:r>
      <w:r>
        <w:rPr>
          <w:rFonts w:ascii="Times New Roman" w:hAnsi="Times New Roman"/>
          <w:sz w:val="28"/>
          <w:szCs w:val="28"/>
        </w:rPr>
        <w:t>утвержден П</w:t>
      </w:r>
      <w:r w:rsidRPr="008A5BEC">
        <w:rPr>
          <w:rFonts w:ascii="Times New Roman" w:hAnsi="Times New Roman"/>
          <w:sz w:val="28"/>
          <w:szCs w:val="28"/>
        </w:rPr>
        <w:t>остановление</w:t>
      </w:r>
      <w:r>
        <w:rPr>
          <w:rFonts w:ascii="Times New Roman" w:hAnsi="Times New Roman"/>
          <w:sz w:val="28"/>
          <w:szCs w:val="28"/>
        </w:rPr>
        <w:t>м</w:t>
      </w:r>
      <w:r w:rsidRPr="008A5BEC">
        <w:rPr>
          <w:rFonts w:ascii="Times New Roman" w:hAnsi="Times New Roman"/>
          <w:sz w:val="28"/>
          <w:szCs w:val="28"/>
        </w:rPr>
        <w:t xml:space="preserve"> Администрации </w:t>
      </w:r>
      <w:r>
        <w:rPr>
          <w:rFonts w:ascii="Times New Roman" w:hAnsi="Times New Roman"/>
          <w:sz w:val="28"/>
          <w:szCs w:val="28"/>
        </w:rPr>
        <w:t>Сортавальского городского поселения</w:t>
      </w:r>
      <w:r w:rsidRPr="008A5BEC">
        <w:rPr>
          <w:rFonts w:ascii="Times New Roman" w:hAnsi="Times New Roman"/>
          <w:sz w:val="28"/>
          <w:szCs w:val="28"/>
        </w:rPr>
        <w:t xml:space="preserve"> от «</w:t>
      </w:r>
      <w:r>
        <w:rPr>
          <w:rFonts w:ascii="Times New Roman" w:hAnsi="Times New Roman"/>
          <w:sz w:val="28"/>
          <w:szCs w:val="28"/>
        </w:rPr>
        <w:t>22</w:t>
      </w:r>
      <w:r w:rsidRPr="008A5BEC">
        <w:rPr>
          <w:rFonts w:ascii="Times New Roman" w:hAnsi="Times New Roman"/>
          <w:sz w:val="28"/>
          <w:szCs w:val="28"/>
        </w:rPr>
        <w:t xml:space="preserve">» </w:t>
      </w:r>
      <w:r>
        <w:rPr>
          <w:rFonts w:ascii="Times New Roman" w:hAnsi="Times New Roman"/>
          <w:sz w:val="28"/>
          <w:szCs w:val="28"/>
        </w:rPr>
        <w:t>апреля 2015 г. №26</w:t>
      </w:r>
      <w:r w:rsidRPr="00B10E8D">
        <w:rPr>
          <w:rFonts w:ascii="Times New Roman" w:hAnsi="Times New Roman"/>
          <w:sz w:val="28"/>
          <w:szCs w:val="28"/>
        </w:rPr>
        <w:t xml:space="preserve"> </w:t>
      </w:r>
      <w:r>
        <w:rPr>
          <w:rFonts w:ascii="Times New Roman" w:hAnsi="Times New Roman"/>
          <w:sz w:val="28"/>
          <w:szCs w:val="28"/>
        </w:rPr>
        <w:t>(далее - П</w:t>
      </w:r>
      <w:r w:rsidRPr="00831660">
        <w:rPr>
          <w:rFonts w:ascii="Times New Roman" w:hAnsi="Times New Roman"/>
          <w:sz w:val="28"/>
          <w:szCs w:val="28"/>
        </w:rPr>
        <w:t>орядок принятия решений о разработке</w:t>
      </w:r>
      <w:r>
        <w:rPr>
          <w:rFonts w:ascii="Times New Roman" w:hAnsi="Times New Roman"/>
          <w:sz w:val="28"/>
          <w:szCs w:val="28"/>
        </w:rPr>
        <w:t>, формировании, реализации и оценке эффективности муниципальных программ).</w:t>
      </w:r>
    </w:p>
    <w:p w:rsidR="00D87F79" w:rsidRDefault="00D87F79" w:rsidP="00233D0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Таким образом, в нарушение статьи 179 БК РФ муниципальная программа утверждена в отсутствии вышеуказанного порядка.</w:t>
      </w:r>
    </w:p>
    <w:p w:rsidR="00D87F79" w:rsidRDefault="00D87F79" w:rsidP="00233D08">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В муниципальную программу не внесены изменения в целях соответствия программы, утвержденному П</w:t>
      </w:r>
      <w:r w:rsidRPr="00831660">
        <w:rPr>
          <w:rFonts w:ascii="Times New Roman" w:hAnsi="Times New Roman"/>
          <w:sz w:val="28"/>
          <w:szCs w:val="28"/>
        </w:rPr>
        <w:t>оряд</w:t>
      </w:r>
      <w:r>
        <w:rPr>
          <w:rFonts w:ascii="Times New Roman" w:hAnsi="Times New Roman"/>
          <w:sz w:val="28"/>
          <w:szCs w:val="28"/>
        </w:rPr>
        <w:t>ку</w:t>
      </w:r>
      <w:r w:rsidRPr="00831660">
        <w:rPr>
          <w:rFonts w:ascii="Times New Roman" w:hAnsi="Times New Roman"/>
          <w:sz w:val="28"/>
          <w:szCs w:val="28"/>
        </w:rPr>
        <w:t xml:space="preserve"> принятия решений о разработке</w:t>
      </w:r>
      <w:r>
        <w:rPr>
          <w:rFonts w:ascii="Times New Roman" w:hAnsi="Times New Roman"/>
          <w:sz w:val="28"/>
          <w:szCs w:val="28"/>
        </w:rPr>
        <w:t xml:space="preserve">, формировании, реализации и оценке эффективности муниципальных программ, в результате чего муниципальная программа в нарушение </w:t>
      </w:r>
      <w:r w:rsidRPr="004A6A9A">
        <w:rPr>
          <w:rFonts w:ascii="Times New Roman" w:hAnsi="Times New Roman"/>
          <w:sz w:val="28"/>
          <w:szCs w:val="28"/>
        </w:rPr>
        <w:t>Порядк</w:t>
      </w:r>
      <w:r>
        <w:rPr>
          <w:rFonts w:ascii="Times New Roman" w:hAnsi="Times New Roman"/>
          <w:sz w:val="28"/>
          <w:szCs w:val="28"/>
        </w:rPr>
        <w:t>а</w:t>
      </w:r>
      <w:r w:rsidRPr="00CA4E7B">
        <w:rPr>
          <w:rFonts w:ascii="Times New Roman" w:hAnsi="Times New Roman"/>
          <w:sz w:val="28"/>
          <w:szCs w:val="28"/>
        </w:rPr>
        <w:t xml:space="preserve"> </w:t>
      </w:r>
      <w:r w:rsidRPr="00831660">
        <w:rPr>
          <w:rFonts w:ascii="Times New Roman" w:hAnsi="Times New Roman"/>
          <w:sz w:val="28"/>
          <w:szCs w:val="28"/>
        </w:rPr>
        <w:t>принятия решений о разработке</w:t>
      </w:r>
      <w:r>
        <w:rPr>
          <w:rFonts w:ascii="Times New Roman" w:hAnsi="Times New Roman"/>
          <w:sz w:val="28"/>
          <w:szCs w:val="28"/>
        </w:rPr>
        <w:t>, формировании, реализации и оценке эффективности муниципальных программ</w:t>
      </w:r>
      <w:r w:rsidRPr="004A6A9A">
        <w:rPr>
          <w:rFonts w:ascii="Times New Roman" w:hAnsi="Times New Roman"/>
          <w:sz w:val="28"/>
          <w:szCs w:val="28"/>
        </w:rPr>
        <w:t xml:space="preserve"> </w:t>
      </w:r>
      <w:r>
        <w:rPr>
          <w:rFonts w:ascii="Times New Roman" w:hAnsi="Times New Roman"/>
          <w:sz w:val="28"/>
          <w:szCs w:val="28"/>
        </w:rPr>
        <w:t>не содержит:</w:t>
      </w:r>
    </w:p>
    <w:p w:rsidR="00D87F79" w:rsidRPr="004A6A9A" w:rsidRDefault="00D87F79" w:rsidP="00233D08">
      <w:pPr>
        <w:tabs>
          <w:tab w:val="left" w:pos="709"/>
        </w:tabs>
        <w:spacing w:after="0" w:line="240" w:lineRule="auto"/>
        <w:jc w:val="both"/>
        <w:rPr>
          <w:rFonts w:ascii="Times New Roman" w:hAnsi="Times New Roman"/>
          <w:sz w:val="28"/>
          <w:szCs w:val="28"/>
        </w:rPr>
      </w:pPr>
      <w:r w:rsidRPr="004A6A9A">
        <w:rPr>
          <w:rFonts w:ascii="Times New Roman" w:hAnsi="Times New Roman"/>
          <w:sz w:val="28"/>
          <w:szCs w:val="28"/>
        </w:rPr>
        <w:t>- планируемы</w:t>
      </w:r>
      <w:r>
        <w:rPr>
          <w:rFonts w:ascii="Times New Roman" w:hAnsi="Times New Roman"/>
          <w:sz w:val="28"/>
          <w:szCs w:val="28"/>
        </w:rPr>
        <w:t>х</w:t>
      </w:r>
      <w:r w:rsidRPr="004A6A9A">
        <w:rPr>
          <w:rFonts w:ascii="Times New Roman" w:hAnsi="Times New Roman"/>
          <w:sz w:val="28"/>
          <w:szCs w:val="28"/>
        </w:rPr>
        <w:t xml:space="preserve"> количественны</w:t>
      </w:r>
      <w:r>
        <w:rPr>
          <w:rFonts w:ascii="Times New Roman" w:hAnsi="Times New Roman"/>
          <w:sz w:val="28"/>
          <w:szCs w:val="28"/>
        </w:rPr>
        <w:t>х</w:t>
      </w:r>
      <w:r w:rsidRPr="004A6A9A">
        <w:rPr>
          <w:rFonts w:ascii="Times New Roman" w:hAnsi="Times New Roman"/>
          <w:sz w:val="28"/>
          <w:szCs w:val="28"/>
        </w:rPr>
        <w:t xml:space="preserve"> и качественны</w:t>
      </w:r>
      <w:r>
        <w:rPr>
          <w:rFonts w:ascii="Times New Roman" w:hAnsi="Times New Roman"/>
          <w:sz w:val="28"/>
          <w:szCs w:val="28"/>
        </w:rPr>
        <w:t>х</w:t>
      </w:r>
      <w:r w:rsidRPr="004A6A9A">
        <w:rPr>
          <w:rFonts w:ascii="Times New Roman" w:hAnsi="Times New Roman"/>
          <w:sz w:val="28"/>
          <w:szCs w:val="28"/>
        </w:rPr>
        <w:t xml:space="preserve"> показател</w:t>
      </w:r>
      <w:r>
        <w:rPr>
          <w:rFonts w:ascii="Times New Roman" w:hAnsi="Times New Roman"/>
          <w:sz w:val="28"/>
          <w:szCs w:val="28"/>
        </w:rPr>
        <w:t xml:space="preserve">ей </w:t>
      </w:r>
      <w:r w:rsidRPr="004A6A9A">
        <w:rPr>
          <w:rFonts w:ascii="Times New Roman" w:hAnsi="Times New Roman"/>
          <w:sz w:val="28"/>
          <w:szCs w:val="28"/>
        </w:rPr>
        <w:t>эффективности реализации Программы, выраженны</w:t>
      </w:r>
      <w:r>
        <w:rPr>
          <w:rFonts w:ascii="Times New Roman" w:hAnsi="Times New Roman"/>
          <w:sz w:val="28"/>
          <w:szCs w:val="28"/>
        </w:rPr>
        <w:t>х</w:t>
      </w:r>
      <w:r w:rsidRPr="004A6A9A">
        <w:rPr>
          <w:rFonts w:ascii="Times New Roman" w:hAnsi="Times New Roman"/>
          <w:sz w:val="28"/>
          <w:szCs w:val="28"/>
        </w:rPr>
        <w:t xml:space="preserve"> через систему показателей, соответствующих целям и задачам Программы, указываемые по форме согласно приложению N 2 Порядку</w:t>
      </w:r>
      <w:r w:rsidRPr="00CA4E7B">
        <w:rPr>
          <w:rFonts w:ascii="Times New Roman" w:hAnsi="Times New Roman"/>
          <w:sz w:val="28"/>
          <w:szCs w:val="28"/>
        </w:rPr>
        <w:t xml:space="preserve"> </w:t>
      </w:r>
      <w:r w:rsidRPr="00831660">
        <w:rPr>
          <w:rFonts w:ascii="Times New Roman" w:hAnsi="Times New Roman"/>
          <w:sz w:val="28"/>
          <w:szCs w:val="28"/>
        </w:rPr>
        <w:t>принятия решений о разработке</w:t>
      </w:r>
      <w:r>
        <w:rPr>
          <w:rFonts w:ascii="Times New Roman" w:hAnsi="Times New Roman"/>
          <w:sz w:val="28"/>
          <w:szCs w:val="28"/>
        </w:rPr>
        <w:t>, формировании, реализации и оценке эффективности муниципальных программ</w:t>
      </w:r>
      <w:r w:rsidRPr="004A6A9A">
        <w:rPr>
          <w:rFonts w:ascii="Times New Roman" w:hAnsi="Times New Roman"/>
          <w:sz w:val="28"/>
          <w:szCs w:val="28"/>
        </w:rPr>
        <w:t xml:space="preserve"> (</w:t>
      </w:r>
      <w:r>
        <w:rPr>
          <w:rFonts w:ascii="Times New Roman" w:hAnsi="Times New Roman"/>
          <w:sz w:val="28"/>
          <w:szCs w:val="28"/>
        </w:rPr>
        <w:t xml:space="preserve">в нарушение </w:t>
      </w:r>
      <w:r w:rsidRPr="004A6A9A">
        <w:rPr>
          <w:rFonts w:ascii="Times New Roman" w:hAnsi="Times New Roman"/>
          <w:sz w:val="28"/>
          <w:szCs w:val="28"/>
        </w:rPr>
        <w:t>п.3.3 Требований</w:t>
      </w:r>
      <w:r>
        <w:rPr>
          <w:rFonts w:ascii="Times New Roman" w:hAnsi="Times New Roman"/>
          <w:sz w:val="28"/>
          <w:szCs w:val="28"/>
        </w:rPr>
        <w:t xml:space="preserve"> к структуре Программы);</w:t>
      </w:r>
    </w:p>
    <w:p w:rsidR="00D87F79" w:rsidRPr="004A6A9A" w:rsidRDefault="00D87F79" w:rsidP="00233D08">
      <w:pPr>
        <w:widowControl w:val="0"/>
        <w:autoSpaceDE w:val="0"/>
        <w:autoSpaceDN w:val="0"/>
        <w:adjustRightInd w:val="0"/>
        <w:spacing w:after="0" w:line="240" w:lineRule="auto"/>
        <w:jc w:val="both"/>
        <w:rPr>
          <w:rFonts w:ascii="Times New Roman" w:hAnsi="Times New Roman"/>
          <w:sz w:val="28"/>
          <w:szCs w:val="28"/>
        </w:rPr>
      </w:pPr>
      <w:r w:rsidRPr="004A6A9A">
        <w:rPr>
          <w:rFonts w:ascii="Times New Roman" w:hAnsi="Times New Roman"/>
          <w:sz w:val="28"/>
          <w:szCs w:val="28"/>
        </w:rPr>
        <w:t xml:space="preserve">- обоснование объема финансовых ресурсов, необходимых для реализации Программы (подпрограмм), по форме согласно приложению № 3 к Порядку </w:t>
      </w:r>
      <w:r w:rsidRPr="00831660">
        <w:rPr>
          <w:rFonts w:ascii="Times New Roman" w:hAnsi="Times New Roman"/>
          <w:sz w:val="28"/>
          <w:szCs w:val="28"/>
        </w:rPr>
        <w:t>принятия решений о разработке</w:t>
      </w:r>
      <w:r>
        <w:rPr>
          <w:rFonts w:ascii="Times New Roman" w:hAnsi="Times New Roman"/>
          <w:sz w:val="28"/>
          <w:szCs w:val="28"/>
        </w:rPr>
        <w:t>, формировании, реализации и оценке эффективности муниципальных программ</w:t>
      </w:r>
      <w:r w:rsidRPr="004A6A9A">
        <w:rPr>
          <w:rFonts w:ascii="Times New Roman" w:hAnsi="Times New Roman"/>
          <w:sz w:val="28"/>
          <w:szCs w:val="28"/>
        </w:rPr>
        <w:t xml:space="preserve"> (</w:t>
      </w:r>
      <w:r>
        <w:rPr>
          <w:rFonts w:ascii="Times New Roman" w:hAnsi="Times New Roman"/>
          <w:sz w:val="28"/>
          <w:szCs w:val="28"/>
        </w:rPr>
        <w:t xml:space="preserve">в нарушение </w:t>
      </w:r>
      <w:r w:rsidRPr="004A6A9A">
        <w:rPr>
          <w:rFonts w:ascii="Times New Roman" w:hAnsi="Times New Roman"/>
          <w:sz w:val="28"/>
          <w:szCs w:val="28"/>
        </w:rPr>
        <w:t>п.3.4 Требований к структуре Программы);</w:t>
      </w:r>
    </w:p>
    <w:p w:rsidR="00D87F79" w:rsidRPr="004A6A9A" w:rsidRDefault="00D87F79" w:rsidP="00233D08">
      <w:pPr>
        <w:tabs>
          <w:tab w:val="left" w:pos="709"/>
        </w:tabs>
        <w:spacing w:after="0" w:line="240" w:lineRule="auto"/>
        <w:jc w:val="both"/>
        <w:rPr>
          <w:rFonts w:ascii="Times New Roman" w:hAnsi="Times New Roman"/>
          <w:sz w:val="28"/>
          <w:szCs w:val="28"/>
        </w:rPr>
      </w:pPr>
      <w:r w:rsidRPr="004A6A9A">
        <w:rPr>
          <w:rFonts w:ascii="Times New Roman" w:hAnsi="Times New Roman"/>
          <w:sz w:val="28"/>
          <w:szCs w:val="28"/>
        </w:rPr>
        <w:t>- методику расчета значений показателей эффективности реализации Программы (наименование показателей, определение, единицы измерения, значения базовых показателей, статистические источники, периодичность представления) (п.3.5</w:t>
      </w:r>
      <w:r w:rsidRPr="00A8383F">
        <w:rPr>
          <w:rFonts w:ascii="Times New Roman" w:hAnsi="Times New Roman"/>
          <w:sz w:val="28"/>
          <w:szCs w:val="28"/>
        </w:rPr>
        <w:t xml:space="preserve"> </w:t>
      </w:r>
      <w:r w:rsidRPr="004A6A9A">
        <w:rPr>
          <w:rFonts w:ascii="Times New Roman" w:hAnsi="Times New Roman"/>
          <w:sz w:val="28"/>
          <w:szCs w:val="28"/>
        </w:rPr>
        <w:t>Требовани</w:t>
      </w:r>
      <w:r>
        <w:rPr>
          <w:rFonts w:ascii="Times New Roman" w:hAnsi="Times New Roman"/>
          <w:sz w:val="28"/>
          <w:szCs w:val="28"/>
        </w:rPr>
        <w:t>й</w:t>
      </w:r>
      <w:r w:rsidRPr="004A6A9A">
        <w:rPr>
          <w:rFonts w:ascii="Times New Roman" w:hAnsi="Times New Roman"/>
          <w:sz w:val="28"/>
          <w:szCs w:val="28"/>
        </w:rPr>
        <w:t xml:space="preserve"> к структуре Программы)</w:t>
      </w:r>
      <w:r>
        <w:rPr>
          <w:rFonts w:ascii="Times New Roman" w:hAnsi="Times New Roman"/>
          <w:sz w:val="28"/>
          <w:szCs w:val="28"/>
        </w:rPr>
        <w:t>.</w:t>
      </w:r>
    </w:p>
    <w:p w:rsidR="00D87F79" w:rsidRDefault="00D87F79" w:rsidP="00233D08">
      <w:pPr>
        <w:spacing w:after="0" w:line="240" w:lineRule="auto"/>
        <w:jc w:val="both"/>
        <w:rPr>
          <w:rFonts w:ascii="Times New Roman" w:hAnsi="Times New Roman"/>
          <w:sz w:val="28"/>
          <w:szCs w:val="28"/>
        </w:rPr>
      </w:pPr>
      <w:r>
        <w:rPr>
          <w:rFonts w:ascii="Times New Roman" w:hAnsi="Times New Roman"/>
          <w:sz w:val="28"/>
          <w:szCs w:val="28"/>
        </w:rPr>
        <w:tab/>
        <w:t>В результате анализа м</w:t>
      </w:r>
      <w:r w:rsidRPr="00831660">
        <w:rPr>
          <w:rFonts w:ascii="Times New Roman" w:hAnsi="Times New Roman"/>
          <w:sz w:val="28"/>
          <w:szCs w:val="28"/>
        </w:rPr>
        <w:t>униципальной программы выявлено следующее:</w:t>
      </w:r>
    </w:p>
    <w:p w:rsidR="00A43492" w:rsidRDefault="00D87F79" w:rsidP="00233D08">
      <w:pPr>
        <w:pStyle w:val="aa"/>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1</w:t>
      </w:r>
      <w:r w:rsidRPr="00831660">
        <w:rPr>
          <w:rFonts w:ascii="Times New Roman" w:hAnsi="Times New Roman"/>
          <w:sz w:val="28"/>
          <w:szCs w:val="28"/>
        </w:rPr>
        <w:t xml:space="preserve">. </w:t>
      </w:r>
      <w:r>
        <w:rPr>
          <w:rFonts w:ascii="Times New Roman" w:hAnsi="Times New Roman"/>
          <w:sz w:val="28"/>
          <w:szCs w:val="28"/>
        </w:rPr>
        <w:t>Одной из задач реализации муниципальной программы является – строительство многоквартирных домов малоэтажной застройки. Поставленная задача не может быть выполнена исполнителем программы -</w:t>
      </w:r>
      <w:r w:rsidRPr="004A4CE9">
        <w:rPr>
          <w:rFonts w:ascii="Times New Roman" w:hAnsi="Times New Roman"/>
          <w:sz w:val="28"/>
          <w:szCs w:val="28"/>
        </w:rPr>
        <w:t>администраци</w:t>
      </w:r>
      <w:r>
        <w:rPr>
          <w:rFonts w:ascii="Times New Roman" w:hAnsi="Times New Roman"/>
          <w:sz w:val="28"/>
          <w:szCs w:val="28"/>
        </w:rPr>
        <w:t>ей</w:t>
      </w:r>
      <w:r w:rsidRPr="004A4CE9">
        <w:rPr>
          <w:rFonts w:ascii="Times New Roman" w:hAnsi="Times New Roman"/>
          <w:sz w:val="28"/>
          <w:szCs w:val="28"/>
        </w:rPr>
        <w:t xml:space="preserve"> Сортавальского городского поселения</w:t>
      </w:r>
      <w:r w:rsidRPr="007D524F">
        <w:rPr>
          <w:rFonts w:ascii="Times New Roman" w:hAnsi="Times New Roman"/>
          <w:sz w:val="28"/>
          <w:szCs w:val="28"/>
        </w:rPr>
        <w:t xml:space="preserve"> </w:t>
      </w:r>
      <w:r>
        <w:rPr>
          <w:rFonts w:ascii="Times New Roman" w:hAnsi="Times New Roman"/>
          <w:sz w:val="28"/>
          <w:szCs w:val="28"/>
        </w:rPr>
        <w:t xml:space="preserve">в рамках исполнения муниципальной программы, так как в соответствии с </w:t>
      </w:r>
      <w:r w:rsidRPr="004A4CE9">
        <w:rPr>
          <w:rFonts w:ascii="Times New Roman" w:hAnsi="Times New Roman"/>
          <w:sz w:val="28"/>
          <w:szCs w:val="28"/>
        </w:rPr>
        <w:t>Договор</w:t>
      </w:r>
      <w:r>
        <w:rPr>
          <w:rFonts w:ascii="Times New Roman" w:hAnsi="Times New Roman"/>
          <w:sz w:val="28"/>
          <w:szCs w:val="28"/>
        </w:rPr>
        <w:t xml:space="preserve">ами инвестирования №10/2014-И </w:t>
      </w:r>
      <w:r w:rsidRPr="00FB227A">
        <w:rPr>
          <w:rFonts w:ascii="Times New Roman" w:hAnsi="Times New Roman"/>
          <w:sz w:val="28"/>
          <w:szCs w:val="28"/>
        </w:rPr>
        <w:t>№</w:t>
      </w:r>
      <w:r>
        <w:rPr>
          <w:rFonts w:ascii="Times New Roman" w:hAnsi="Times New Roman"/>
          <w:sz w:val="28"/>
          <w:szCs w:val="28"/>
        </w:rPr>
        <w:t>14</w:t>
      </w:r>
      <w:r w:rsidRPr="00FB227A">
        <w:rPr>
          <w:rFonts w:ascii="Times New Roman" w:hAnsi="Times New Roman"/>
          <w:sz w:val="28"/>
          <w:szCs w:val="28"/>
        </w:rPr>
        <w:t>/201</w:t>
      </w:r>
      <w:r>
        <w:rPr>
          <w:rFonts w:ascii="Times New Roman" w:hAnsi="Times New Roman"/>
          <w:sz w:val="28"/>
          <w:szCs w:val="28"/>
        </w:rPr>
        <w:t>6</w:t>
      </w:r>
      <w:r w:rsidRPr="00FB227A">
        <w:rPr>
          <w:rFonts w:ascii="Times New Roman" w:hAnsi="Times New Roman"/>
          <w:sz w:val="28"/>
          <w:szCs w:val="28"/>
        </w:rPr>
        <w:t>-</w:t>
      </w:r>
      <w:r>
        <w:rPr>
          <w:rFonts w:ascii="Times New Roman" w:hAnsi="Times New Roman"/>
          <w:sz w:val="28"/>
          <w:szCs w:val="28"/>
        </w:rPr>
        <w:t>И</w:t>
      </w:r>
      <w:r w:rsidRPr="004A4CE9">
        <w:rPr>
          <w:rFonts w:ascii="Times New Roman" w:hAnsi="Times New Roman"/>
          <w:sz w:val="28"/>
          <w:szCs w:val="28"/>
        </w:rPr>
        <w:t xml:space="preserve"> заключенн</w:t>
      </w:r>
      <w:r>
        <w:rPr>
          <w:rFonts w:ascii="Times New Roman" w:hAnsi="Times New Roman"/>
          <w:sz w:val="28"/>
          <w:szCs w:val="28"/>
        </w:rPr>
        <w:t>ыми</w:t>
      </w:r>
      <w:r w:rsidRPr="004A4CE9">
        <w:rPr>
          <w:rFonts w:ascii="Times New Roman" w:hAnsi="Times New Roman"/>
          <w:sz w:val="28"/>
          <w:szCs w:val="28"/>
        </w:rPr>
        <w:t xml:space="preserve"> между Казенным учреждением РК «Управление капитального строительства РК» и администрацией Сортавальского городского поселения все обязанности по строительству (определение поставщика, заключение государственных контрактов на строительство, осуществление строительного контроля, непосредственная приемка выполненных работ) закреплены за Казенным учреждением РК «Управление капитального строительства РК</w:t>
      </w:r>
      <w:r>
        <w:rPr>
          <w:rFonts w:ascii="Times New Roman" w:hAnsi="Times New Roman"/>
          <w:sz w:val="28"/>
          <w:szCs w:val="28"/>
        </w:rPr>
        <w:t>».</w:t>
      </w:r>
      <w:r w:rsidRPr="00D75D67">
        <w:rPr>
          <w:rFonts w:ascii="Times New Roman" w:hAnsi="Times New Roman"/>
          <w:sz w:val="28"/>
          <w:szCs w:val="28"/>
        </w:rPr>
        <w:t xml:space="preserve"> </w:t>
      </w:r>
      <w:r>
        <w:rPr>
          <w:rFonts w:ascii="Times New Roman" w:hAnsi="Times New Roman"/>
          <w:sz w:val="28"/>
          <w:szCs w:val="28"/>
        </w:rPr>
        <w:t>А</w:t>
      </w:r>
      <w:r w:rsidRPr="004A4CE9">
        <w:rPr>
          <w:rFonts w:ascii="Times New Roman" w:hAnsi="Times New Roman"/>
          <w:sz w:val="28"/>
          <w:szCs w:val="28"/>
        </w:rPr>
        <w:t>дминистраци</w:t>
      </w:r>
      <w:r>
        <w:rPr>
          <w:rFonts w:ascii="Times New Roman" w:hAnsi="Times New Roman"/>
          <w:sz w:val="28"/>
          <w:szCs w:val="28"/>
        </w:rPr>
        <w:t>ей</w:t>
      </w:r>
      <w:r w:rsidRPr="004A4CE9">
        <w:rPr>
          <w:rFonts w:ascii="Times New Roman" w:hAnsi="Times New Roman"/>
          <w:sz w:val="28"/>
          <w:szCs w:val="28"/>
        </w:rPr>
        <w:t xml:space="preserve"> Сортавальского городского поселения</w:t>
      </w:r>
      <w:r>
        <w:rPr>
          <w:rFonts w:ascii="Times New Roman" w:hAnsi="Times New Roman"/>
          <w:sz w:val="28"/>
          <w:szCs w:val="28"/>
        </w:rPr>
        <w:t xml:space="preserve"> в соответствии с условиями договоров инвестирования,</w:t>
      </w:r>
      <w:r w:rsidRPr="004A4CE9">
        <w:rPr>
          <w:rFonts w:ascii="Times New Roman" w:hAnsi="Times New Roman"/>
          <w:sz w:val="28"/>
          <w:szCs w:val="28"/>
        </w:rPr>
        <w:t xml:space="preserve"> осуществл</w:t>
      </w:r>
      <w:r>
        <w:rPr>
          <w:rFonts w:ascii="Times New Roman" w:hAnsi="Times New Roman"/>
          <w:sz w:val="28"/>
          <w:szCs w:val="28"/>
        </w:rPr>
        <w:t xml:space="preserve">яется </w:t>
      </w:r>
      <w:r w:rsidRPr="004A4CE9">
        <w:rPr>
          <w:rFonts w:ascii="Times New Roman" w:hAnsi="Times New Roman"/>
          <w:sz w:val="28"/>
          <w:szCs w:val="28"/>
        </w:rPr>
        <w:t>оплат</w:t>
      </w:r>
      <w:r>
        <w:rPr>
          <w:rFonts w:ascii="Times New Roman" w:hAnsi="Times New Roman"/>
          <w:sz w:val="28"/>
          <w:szCs w:val="28"/>
        </w:rPr>
        <w:t>а</w:t>
      </w:r>
      <w:r w:rsidRPr="004A4CE9">
        <w:rPr>
          <w:rFonts w:ascii="Times New Roman" w:hAnsi="Times New Roman"/>
          <w:sz w:val="28"/>
          <w:szCs w:val="28"/>
        </w:rPr>
        <w:t xml:space="preserve"> расходов по государственным контактам в размере доли </w:t>
      </w:r>
      <w:proofErr w:type="spellStart"/>
      <w:r w:rsidRPr="004A4CE9">
        <w:rPr>
          <w:rFonts w:ascii="Times New Roman" w:hAnsi="Times New Roman"/>
          <w:sz w:val="28"/>
          <w:szCs w:val="28"/>
        </w:rPr>
        <w:t>софинансирования</w:t>
      </w:r>
      <w:proofErr w:type="spellEnd"/>
      <w:r>
        <w:rPr>
          <w:rFonts w:ascii="Times New Roman" w:hAnsi="Times New Roman"/>
          <w:sz w:val="28"/>
          <w:szCs w:val="28"/>
        </w:rPr>
        <w:t xml:space="preserve">. </w:t>
      </w:r>
      <w:r w:rsidR="00A43492">
        <w:rPr>
          <w:rFonts w:ascii="Times New Roman" w:hAnsi="Times New Roman"/>
          <w:sz w:val="28"/>
          <w:szCs w:val="28"/>
        </w:rPr>
        <w:t>Ф</w:t>
      </w:r>
      <w:r w:rsidR="00A43492" w:rsidRPr="00174F5D">
        <w:rPr>
          <w:rFonts w:ascii="Times New Roman" w:hAnsi="Times New Roman"/>
          <w:sz w:val="28"/>
          <w:szCs w:val="28"/>
        </w:rPr>
        <w:t>актически</w:t>
      </w:r>
      <w:r w:rsidR="00A43492" w:rsidRPr="00A00188">
        <w:rPr>
          <w:rFonts w:ascii="Times New Roman" w:hAnsi="Times New Roman"/>
          <w:sz w:val="28"/>
          <w:szCs w:val="28"/>
        </w:rPr>
        <w:t xml:space="preserve">, </w:t>
      </w:r>
      <w:r w:rsidR="00A43492" w:rsidRPr="00A00188">
        <w:rPr>
          <w:rFonts w:ascii="Times New Roman" w:hAnsi="Times New Roman"/>
          <w:sz w:val="28"/>
          <w:szCs w:val="28"/>
        </w:rPr>
        <w:lastRenderedPageBreak/>
        <w:t xml:space="preserve">одной из задач программы </w:t>
      </w:r>
      <w:r w:rsidR="00A43492">
        <w:rPr>
          <w:rFonts w:ascii="Times New Roman" w:hAnsi="Times New Roman"/>
          <w:sz w:val="28"/>
          <w:szCs w:val="28"/>
        </w:rPr>
        <w:t>является</w:t>
      </w:r>
      <w:r w:rsidR="00A43492" w:rsidRPr="00A00188">
        <w:rPr>
          <w:rFonts w:ascii="Times New Roman" w:hAnsi="Times New Roman"/>
          <w:sz w:val="28"/>
          <w:szCs w:val="28"/>
        </w:rPr>
        <w:t xml:space="preserve"> исполнение обязательств по </w:t>
      </w:r>
      <w:proofErr w:type="spellStart"/>
      <w:r w:rsidR="00A43492" w:rsidRPr="00A00188">
        <w:rPr>
          <w:rFonts w:ascii="Times New Roman" w:hAnsi="Times New Roman"/>
          <w:sz w:val="28"/>
          <w:szCs w:val="28"/>
        </w:rPr>
        <w:t>софинансированию</w:t>
      </w:r>
      <w:proofErr w:type="spellEnd"/>
      <w:r w:rsidR="00A43492" w:rsidRPr="00A00188">
        <w:rPr>
          <w:rFonts w:ascii="Times New Roman" w:hAnsi="Times New Roman"/>
          <w:sz w:val="28"/>
          <w:szCs w:val="28"/>
        </w:rPr>
        <w:t xml:space="preserve"> мероприятий Региональной адресной программы по переселению</w:t>
      </w:r>
      <w:r w:rsidR="00A43492">
        <w:rPr>
          <w:rFonts w:ascii="Times New Roman" w:hAnsi="Times New Roman"/>
          <w:sz w:val="28"/>
          <w:szCs w:val="28"/>
        </w:rPr>
        <w:t xml:space="preserve">, а </w:t>
      </w:r>
      <w:r w:rsidR="00A43492" w:rsidRPr="00174F5D">
        <w:rPr>
          <w:rFonts w:ascii="Times New Roman" w:hAnsi="Times New Roman"/>
          <w:sz w:val="28"/>
          <w:szCs w:val="28"/>
        </w:rPr>
        <w:t xml:space="preserve">не </w:t>
      </w:r>
      <w:r w:rsidR="00A43492">
        <w:rPr>
          <w:rFonts w:ascii="Times New Roman" w:hAnsi="Times New Roman"/>
          <w:sz w:val="28"/>
          <w:szCs w:val="28"/>
        </w:rPr>
        <w:t>та</w:t>
      </w:r>
      <w:r w:rsidR="00A43492" w:rsidRPr="00174F5D">
        <w:rPr>
          <w:rFonts w:ascii="Times New Roman" w:hAnsi="Times New Roman"/>
          <w:sz w:val="28"/>
          <w:szCs w:val="28"/>
        </w:rPr>
        <w:t xml:space="preserve"> </w:t>
      </w:r>
      <w:r w:rsidR="00A43492">
        <w:rPr>
          <w:rFonts w:ascii="Times New Roman" w:hAnsi="Times New Roman"/>
          <w:sz w:val="28"/>
          <w:szCs w:val="28"/>
        </w:rPr>
        <w:t>задача</w:t>
      </w:r>
      <w:r w:rsidR="00A43492" w:rsidRPr="00174F5D">
        <w:rPr>
          <w:rFonts w:ascii="Times New Roman" w:hAnsi="Times New Roman"/>
          <w:sz w:val="28"/>
          <w:szCs w:val="28"/>
        </w:rPr>
        <w:t>, котор</w:t>
      </w:r>
      <w:r w:rsidR="00A43492">
        <w:rPr>
          <w:rFonts w:ascii="Times New Roman" w:hAnsi="Times New Roman"/>
          <w:sz w:val="28"/>
          <w:szCs w:val="28"/>
        </w:rPr>
        <w:t>ая</w:t>
      </w:r>
      <w:r w:rsidR="00A43492" w:rsidRPr="00174F5D">
        <w:rPr>
          <w:rFonts w:ascii="Times New Roman" w:hAnsi="Times New Roman"/>
          <w:sz w:val="28"/>
          <w:szCs w:val="28"/>
        </w:rPr>
        <w:t xml:space="preserve"> определен</w:t>
      </w:r>
      <w:r w:rsidR="00A43492">
        <w:rPr>
          <w:rFonts w:ascii="Times New Roman" w:hAnsi="Times New Roman"/>
          <w:sz w:val="28"/>
          <w:szCs w:val="28"/>
        </w:rPr>
        <w:t>а</w:t>
      </w:r>
      <w:r w:rsidR="00A43492" w:rsidRPr="00174F5D">
        <w:rPr>
          <w:rFonts w:ascii="Times New Roman" w:hAnsi="Times New Roman"/>
          <w:sz w:val="28"/>
          <w:szCs w:val="28"/>
        </w:rPr>
        <w:t xml:space="preserve"> в муниципальной программе.</w:t>
      </w:r>
    </w:p>
    <w:p w:rsidR="00D87F79" w:rsidRDefault="00D87F79" w:rsidP="00233D0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2.Согласно Паспорту муниципальной программы, важнейшим целевым индикатором и показателем программы является – расселение 21 аварийного жилого дома общей площадью 5 130 </w:t>
      </w:r>
      <w:proofErr w:type="spellStart"/>
      <w:r>
        <w:rPr>
          <w:rFonts w:ascii="Times New Roman" w:hAnsi="Times New Roman"/>
          <w:sz w:val="28"/>
          <w:szCs w:val="28"/>
        </w:rPr>
        <w:t>кв.м</w:t>
      </w:r>
      <w:proofErr w:type="spellEnd"/>
      <w:r>
        <w:rPr>
          <w:rFonts w:ascii="Times New Roman" w:hAnsi="Times New Roman"/>
          <w:sz w:val="28"/>
          <w:szCs w:val="28"/>
        </w:rPr>
        <w:t>. Однако, согласно данным Перечня аварийных многоквартирных домов (Приложение №1 к муниципальной программе) и Перечня</w:t>
      </w:r>
      <w:r w:rsidRPr="00DA69C2">
        <w:rPr>
          <w:rFonts w:ascii="Times New Roman" w:hAnsi="Times New Roman"/>
          <w:sz w:val="28"/>
          <w:szCs w:val="28"/>
        </w:rPr>
        <w:t xml:space="preserve"> </w:t>
      </w:r>
      <w:r>
        <w:rPr>
          <w:rFonts w:ascii="Times New Roman" w:hAnsi="Times New Roman"/>
          <w:sz w:val="28"/>
          <w:szCs w:val="28"/>
        </w:rPr>
        <w:t xml:space="preserve">аварийных многоквартирных домов (Приложение №1 к Региональной программе) общая площадь </w:t>
      </w:r>
      <w:r w:rsidRPr="00FB5824">
        <w:rPr>
          <w:rFonts w:ascii="Times New Roman" w:hAnsi="Times New Roman"/>
          <w:sz w:val="28"/>
          <w:szCs w:val="28"/>
        </w:rPr>
        <w:t xml:space="preserve">помещений расселяемых </w:t>
      </w:r>
      <w:r>
        <w:rPr>
          <w:rFonts w:ascii="Times New Roman" w:hAnsi="Times New Roman"/>
          <w:sz w:val="28"/>
          <w:szCs w:val="28"/>
        </w:rPr>
        <w:t xml:space="preserve">многоквартирных домов составляет 4 880,83 </w:t>
      </w:r>
      <w:proofErr w:type="spellStart"/>
      <w:r>
        <w:rPr>
          <w:rFonts w:ascii="Times New Roman" w:hAnsi="Times New Roman"/>
          <w:sz w:val="28"/>
          <w:szCs w:val="28"/>
        </w:rPr>
        <w:t>кв.м</w:t>
      </w:r>
      <w:proofErr w:type="spellEnd"/>
      <w:r>
        <w:rPr>
          <w:rFonts w:ascii="Times New Roman" w:hAnsi="Times New Roman"/>
          <w:sz w:val="28"/>
          <w:szCs w:val="28"/>
        </w:rPr>
        <w:t xml:space="preserve">. (в том числе: 1 334,35 </w:t>
      </w:r>
      <w:proofErr w:type="spellStart"/>
      <w:r>
        <w:rPr>
          <w:rFonts w:ascii="Times New Roman" w:hAnsi="Times New Roman"/>
          <w:sz w:val="28"/>
          <w:szCs w:val="28"/>
        </w:rPr>
        <w:t>кв.м</w:t>
      </w:r>
      <w:proofErr w:type="spellEnd"/>
      <w:r>
        <w:rPr>
          <w:rFonts w:ascii="Times New Roman" w:hAnsi="Times New Roman"/>
          <w:sz w:val="28"/>
          <w:szCs w:val="28"/>
        </w:rPr>
        <w:t xml:space="preserve">. за 2014 год, 1 667,78 </w:t>
      </w:r>
      <w:proofErr w:type="spellStart"/>
      <w:r>
        <w:rPr>
          <w:rFonts w:ascii="Times New Roman" w:hAnsi="Times New Roman"/>
          <w:sz w:val="28"/>
          <w:szCs w:val="28"/>
        </w:rPr>
        <w:t>кв.м</w:t>
      </w:r>
      <w:proofErr w:type="spellEnd"/>
      <w:r>
        <w:rPr>
          <w:rFonts w:ascii="Times New Roman" w:hAnsi="Times New Roman"/>
          <w:sz w:val="28"/>
          <w:szCs w:val="28"/>
        </w:rPr>
        <w:t xml:space="preserve">. за 2015 год, 1 878,8 </w:t>
      </w:r>
      <w:proofErr w:type="spellStart"/>
      <w:r>
        <w:rPr>
          <w:rFonts w:ascii="Times New Roman" w:hAnsi="Times New Roman"/>
          <w:sz w:val="28"/>
          <w:szCs w:val="28"/>
        </w:rPr>
        <w:t>кв.м</w:t>
      </w:r>
      <w:proofErr w:type="spellEnd"/>
      <w:r>
        <w:rPr>
          <w:rFonts w:ascii="Times New Roman" w:hAnsi="Times New Roman"/>
          <w:sz w:val="28"/>
          <w:szCs w:val="28"/>
        </w:rPr>
        <w:t>. за 2016 год). Таким образом, важнейший целевой индикатор программы</w:t>
      </w:r>
      <w:r w:rsidRPr="00BE09A2">
        <w:rPr>
          <w:rFonts w:ascii="Times New Roman" w:hAnsi="Times New Roman"/>
          <w:sz w:val="28"/>
          <w:szCs w:val="28"/>
        </w:rPr>
        <w:t xml:space="preserve"> </w:t>
      </w:r>
      <w:r>
        <w:rPr>
          <w:rFonts w:ascii="Times New Roman" w:hAnsi="Times New Roman"/>
          <w:sz w:val="28"/>
          <w:szCs w:val="28"/>
        </w:rPr>
        <w:t xml:space="preserve">- расселение 21 аварийного жилого дома общей площадью 5 130 </w:t>
      </w:r>
      <w:proofErr w:type="spellStart"/>
      <w:r>
        <w:rPr>
          <w:rFonts w:ascii="Times New Roman" w:hAnsi="Times New Roman"/>
          <w:sz w:val="28"/>
          <w:szCs w:val="28"/>
        </w:rPr>
        <w:t>кв.м</w:t>
      </w:r>
      <w:proofErr w:type="spellEnd"/>
      <w:r>
        <w:rPr>
          <w:rFonts w:ascii="Times New Roman" w:hAnsi="Times New Roman"/>
          <w:sz w:val="28"/>
          <w:szCs w:val="28"/>
        </w:rPr>
        <w:t xml:space="preserve">. не обоснован и не может быть достигнут при выполнении мероприятий данной муниципальной программы. </w:t>
      </w:r>
    </w:p>
    <w:p w:rsidR="00D87F79" w:rsidRDefault="00D87F79" w:rsidP="00233D08">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3.В Приложении №2 к муниципальной программе «Реестр многоквартирных домов по способам переселения» данные графы 3</w:t>
      </w:r>
      <w:r w:rsidRPr="00D612E4">
        <w:rPr>
          <w:rFonts w:ascii="Times New Roman" w:eastAsiaTheme="minorHAnsi" w:hAnsi="Times New Roman"/>
          <w:sz w:val="28"/>
          <w:szCs w:val="28"/>
        </w:rPr>
        <w:t xml:space="preserve"> </w:t>
      </w:r>
      <w:r>
        <w:rPr>
          <w:rFonts w:ascii="Times New Roman" w:eastAsiaTheme="minorHAnsi" w:hAnsi="Times New Roman"/>
          <w:sz w:val="28"/>
          <w:szCs w:val="28"/>
        </w:rPr>
        <w:t xml:space="preserve">«расселяемая площадь жилых помещений» всего за 2014-2016 год (2 655,93 </w:t>
      </w:r>
      <w:proofErr w:type="spellStart"/>
      <w:r>
        <w:rPr>
          <w:rFonts w:ascii="Times New Roman" w:eastAsiaTheme="minorHAnsi" w:hAnsi="Times New Roman"/>
          <w:sz w:val="28"/>
          <w:szCs w:val="28"/>
        </w:rPr>
        <w:t>кв.м</w:t>
      </w:r>
      <w:proofErr w:type="spellEnd"/>
      <w:r>
        <w:rPr>
          <w:rFonts w:ascii="Times New Roman" w:eastAsiaTheme="minorHAnsi" w:hAnsi="Times New Roman"/>
          <w:sz w:val="28"/>
          <w:szCs w:val="28"/>
        </w:rPr>
        <w:t xml:space="preserve">.) в следствии допущенной арифметической ошибки при суммировании данных за 2014,2015,2016 годы не соответствует расселяемой площади жилых помещений, отраженной в Перечне аварийных многоквартирных домов (4 830,93 </w:t>
      </w:r>
      <w:proofErr w:type="spellStart"/>
      <w:r>
        <w:rPr>
          <w:rFonts w:ascii="Times New Roman" w:eastAsiaTheme="minorHAnsi" w:hAnsi="Times New Roman"/>
          <w:sz w:val="28"/>
          <w:szCs w:val="28"/>
        </w:rPr>
        <w:t>кв.м</w:t>
      </w:r>
      <w:proofErr w:type="spellEnd"/>
      <w:r>
        <w:rPr>
          <w:rFonts w:ascii="Times New Roman" w:eastAsiaTheme="minorHAnsi" w:hAnsi="Times New Roman"/>
          <w:sz w:val="28"/>
          <w:szCs w:val="28"/>
        </w:rPr>
        <w:t xml:space="preserve">.). </w:t>
      </w:r>
    </w:p>
    <w:p w:rsidR="00D87F79" w:rsidRPr="004A4CE9" w:rsidRDefault="00D87F79" w:rsidP="00233D08">
      <w:pPr>
        <w:autoSpaceDE w:val="0"/>
        <w:autoSpaceDN w:val="0"/>
        <w:adjustRightInd w:val="0"/>
        <w:spacing w:after="0" w:line="240" w:lineRule="auto"/>
        <w:ind w:firstLine="708"/>
        <w:jc w:val="both"/>
        <w:rPr>
          <w:rFonts w:ascii="Times New Roman" w:eastAsiaTheme="minorHAnsi" w:hAnsi="Times New Roman"/>
          <w:b/>
          <w:sz w:val="28"/>
          <w:szCs w:val="28"/>
        </w:rPr>
      </w:pPr>
      <w:r>
        <w:rPr>
          <w:rFonts w:ascii="Times New Roman" w:eastAsiaTheme="minorHAnsi" w:hAnsi="Times New Roman"/>
          <w:sz w:val="28"/>
          <w:szCs w:val="28"/>
        </w:rPr>
        <w:t>4.</w:t>
      </w:r>
      <w:bookmarkStart w:id="0" w:name="sub_51"/>
      <w:r w:rsidRPr="00FE1F7A">
        <w:rPr>
          <w:rFonts w:ascii="Times New Roman" w:eastAsiaTheme="minorHAnsi" w:hAnsi="Times New Roman"/>
          <w:sz w:val="28"/>
          <w:szCs w:val="28"/>
        </w:rPr>
        <w:t xml:space="preserve"> </w:t>
      </w:r>
      <w:r>
        <w:rPr>
          <w:rFonts w:ascii="Times New Roman" w:eastAsiaTheme="minorHAnsi" w:hAnsi="Times New Roman"/>
          <w:sz w:val="28"/>
          <w:szCs w:val="28"/>
        </w:rPr>
        <w:t>Согласно разделу</w:t>
      </w:r>
      <w:r w:rsidRPr="004A4CE9">
        <w:rPr>
          <w:rFonts w:ascii="Times New Roman" w:eastAsiaTheme="minorHAnsi" w:hAnsi="Times New Roman"/>
          <w:sz w:val="28"/>
          <w:szCs w:val="28"/>
        </w:rPr>
        <w:t xml:space="preserve"> 5 </w:t>
      </w:r>
      <w:r w:rsidRPr="004A4CE9">
        <w:rPr>
          <w:rFonts w:ascii="Times New Roman" w:hAnsi="Times New Roman"/>
          <w:sz w:val="28"/>
          <w:szCs w:val="28"/>
        </w:rPr>
        <w:t>Региональной адресной программы</w:t>
      </w:r>
      <w:r>
        <w:rPr>
          <w:rFonts w:ascii="Times New Roman" w:hAnsi="Times New Roman"/>
          <w:sz w:val="28"/>
          <w:szCs w:val="28"/>
        </w:rPr>
        <w:t>,</w:t>
      </w:r>
      <w:r w:rsidRPr="004A4CE9">
        <w:rPr>
          <w:rFonts w:ascii="Times New Roman" w:hAnsi="Times New Roman"/>
          <w:sz w:val="28"/>
          <w:szCs w:val="28"/>
        </w:rPr>
        <w:t xml:space="preserve"> </w:t>
      </w:r>
      <w:r w:rsidRPr="004A4CE9">
        <w:rPr>
          <w:rFonts w:ascii="Times New Roman" w:eastAsiaTheme="minorHAnsi" w:hAnsi="Times New Roman"/>
          <w:sz w:val="28"/>
          <w:szCs w:val="28"/>
        </w:rPr>
        <w:t>муниципальные программы</w:t>
      </w:r>
      <w:r>
        <w:rPr>
          <w:rFonts w:ascii="Times New Roman" w:eastAsiaTheme="minorHAnsi" w:hAnsi="Times New Roman"/>
          <w:sz w:val="28"/>
          <w:szCs w:val="28"/>
        </w:rPr>
        <w:t xml:space="preserve">, разработанные </w:t>
      </w:r>
      <w:r w:rsidRPr="004A4CE9">
        <w:rPr>
          <w:rFonts w:ascii="Times New Roman" w:eastAsiaTheme="minorHAnsi" w:hAnsi="Times New Roman"/>
          <w:sz w:val="28"/>
          <w:szCs w:val="28"/>
        </w:rPr>
        <w:t>орган</w:t>
      </w:r>
      <w:r>
        <w:rPr>
          <w:rFonts w:ascii="Times New Roman" w:eastAsiaTheme="minorHAnsi" w:hAnsi="Times New Roman"/>
          <w:sz w:val="28"/>
          <w:szCs w:val="28"/>
        </w:rPr>
        <w:t>ами</w:t>
      </w:r>
      <w:r w:rsidRPr="004A4CE9">
        <w:rPr>
          <w:rFonts w:ascii="Times New Roman" w:eastAsiaTheme="minorHAnsi" w:hAnsi="Times New Roman"/>
          <w:sz w:val="28"/>
          <w:szCs w:val="28"/>
        </w:rPr>
        <w:t xml:space="preserve"> местного самоуправления </w:t>
      </w:r>
      <w:r>
        <w:rPr>
          <w:rFonts w:ascii="Times New Roman" w:eastAsiaTheme="minorHAnsi" w:hAnsi="Times New Roman"/>
          <w:sz w:val="28"/>
          <w:szCs w:val="28"/>
        </w:rPr>
        <w:t>должны</w:t>
      </w:r>
      <w:r w:rsidRPr="004A4CE9">
        <w:rPr>
          <w:rFonts w:ascii="Times New Roman" w:eastAsiaTheme="minorHAnsi" w:hAnsi="Times New Roman"/>
          <w:sz w:val="28"/>
          <w:szCs w:val="28"/>
        </w:rPr>
        <w:t xml:space="preserve"> предусматрива</w:t>
      </w:r>
      <w:r>
        <w:rPr>
          <w:rFonts w:ascii="Times New Roman" w:eastAsiaTheme="minorHAnsi" w:hAnsi="Times New Roman"/>
          <w:sz w:val="28"/>
          <w:szCs w:val="28"/>
        </w:rPr>
        <w:t>ть</w:t>
      </w:r>
      <w:r w:rsidRPr="004A4CE9">
        <w:rPr>
          <w:rFonts w:ascii="Times New Roman" w:eastAsiaTheme="minorHAnsi" w:hAnsi="Times New Roman"/>
          <w:sz w:val="28"/>
          <w:szCs w:val="28"/>
        </w:rPr>
        <w:t xml:space="preserve"> процедуры переселения граждан из аварийного жилищного фонда</w:t>
      </w:r>
      <w:r>
        <w:rPr>
          <w:rFonts w:ascii="Times New Roman" w:eastAsiaTheme="minorHAnsi" w:hAnsi="Times New Roman"/>
          <w:sz w:val="28"/>
          <w:szCs w:val="28"/>
        </w:rPr>
        <w:t xml:space="preserve">, при этом в </w:t>
      </w:r>
      <w:r w:rsidRPr="004A4CE9">
        <w:rPr>
          <w:rFonts w:ascii="Times New Roman" w:eastAsiaTheme="minorHAnsi" w:hAnsi="Times New Roman"/>
          <w:sz w:val="28"/>
          <w:szCs w:val="28"/>
        </w:rPr>
        <w:t>муниципальны</w:t>
      </w:r>
      <w:r>
        <w:rPr>
          <w:rFonts w:ascii="Times New Roman" w:eastAsiaTheme="minorHAnsi" w:hAnsi="Times New Roman"/>
          <w:sz w:val="28"/>
          <w:szCs w:val="28"/>
        </w:rPr>
        <w:t>х</w:t>
      </w:r>
      <w:r w:rsidRPr="004A4CE9">
        <w:rPr>
          <w:rFonts w:ascii="Times New Roman" w:eastAsiaTheme="minorHAnsi" w:hAnsi="Times New Roman"/>
          <w:sz w:val="28"/>
          <w:szCs w:val="28"/>
        </w:rPr>
        <w:t xml:space="preserve"> программ</w:t>
      </w:r>
      <w:r>
        <w:rPr>
          <w:rFonts w:ascii="Times New Roman" w:eastAsiaTheme="minorHAnsi" w:hAnsi="Times New Roman"/>
          <w:sz w:val="28"/>
          <w:szCs w:val="28"/>
        </w:rPr>
        <w:t>ах</w:t>
      </w:r>
      <w:r w:rsidRPr="004A4CE9">
        <w:rPr>
          <w:rFonts w:ascii="Times New Roman" w:eastAsiaTheme="minorHAnsi" w:hAnsi="Times New Roman"/>
          <w:sz w:val="28"/>
          <w:szCs w:val="28"/>
        </w:rPr>
        <w:t xml:space="preserve"> указываются:</w:t>
      </w:r>
    </w:p>
    <w:bookmarkEnd w:id="0"/>
    <w:p w:rsidR="00D87F79" w:rsidRPr="001D2194" w:rsidRDefault="00D87F79" w:rsidP="00233D08">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w:t>
      </w:r>
      <w:r w:rsidRPr="001D2194">
        <w:rPr>
          <w:rFonts w:ascii="Times New Roman" w:eastAsiaTheme="minorHAnsi" w:hAnsi="Times New Roman"/>
          <w:sz w:val="28"/>
          <w:szCs w:val="28"/>
        </w:rPr>
        <w:t xml:space="preserve"> объемы финансирования мероприятий с указанием планируемых показателей реализации Программы;</w:t>
      </w:r>
    </w:p>
    <w:p w:rsidR="00D87F79" w:rsidRPr="001D2194" w:rsidRDefault="00D87F79" w:rsidP="00233D08">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w:t>
      </w:r>
      <w:r w:rsidRPr="001D2194">
        <w:rPr>
          <w:rFonts w:ascii="Times New Roman" w:eastAsiaTheme="minorHAnsi" w:hAnsi="Times New Roman"/>
          <w:sz w:val="28"/>
          <w:szCs w:val="28"/>
        </w:rPr>
        <w:t xml:space="preserve"> перечень многоквартирных жилых домов на территории муниципального образования, признанных до 1 января 2012 года в установленном порядке аварийными и подлежащими реконструкции или сносу;</w:t>
      </w:r>
    </w:p>
    <w:p w:rsidR="00D87F79" w:rsidRPr="004A4CE9" w:rsidRDefault="00D87F79" w:rsidP="00233D08">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w:t>
      </w:r>
      <w:r w:rsidRPr="004A4CE9">
        <w:rPr>
          <w:rFonts w:ascii="Times New Roman" w:eastAsiaTheme="minorHAnsi" w:hAnsi="Times New Roman"/>
          <w:sz w:val="28"/>
          <w:szCs w:val="28"/>
        </w:rPr>
        <w:t xml:space="preserve"> условия изъятия жилых помещений у собственников и условия переселения граждан из жилых помещений, занимаемых по договорам социального найма, в аварийных многоквартирных домах;</w:t>
      </w:r>
    </w:p>
    <w:p w:rsidR="00D87F79" w:rsidRPr="004A4CE9" w:rsidRDefault="00D87F79" w:rsidP="00233D08">
      <w:pPr>
        <w:tabs>
          <w:tab w:val="left" w:pos="2676"/>
        </w:tabs>
        <w:spacing w:after="0" w:line="240" w:lineRule="auto"/>
        <w:jc w:val="both"/>
        <w:rPr>
          <w:rFonts w:ascii="Times New Roman" w:eastAsiaTheme="minorHAnsi" w:hAnsi="Times New Roman"/>
          <w:sz w:val="28"/>
          <w:szCs w:val="28"/>
        </w:rPr>
      </w:pPr>
      <w:r w:rsidRPr="004A4CE9">
        <w:rPr>
          <w:rFonts w:ascii="Times New Roman" w:hAnsi="Times New Roman"/>
          <w:sz w:val="28"/>
          <w:szCs w:val="28"/>
        </w:rPr>
        <w:t xml:space="preserve">       В муниципальной программе, утвержденной администрацией Сортавальского городского поселения </w:t>
      </w:r>
      <w:r w:rsidRPr="004A4CE9">
        <w:rPr>
          <w:rFonts w:ascii="Times New Roman" w:eastAsiaTheme="minorHAnsi" w:hAnsi="Times New Roman"/>
          <w:sz w:val="28"/>
          <w:szCs w:val="28"/>
        </w:rPr>
        <w:t xml:space="preserve">условия изъятия </w:t>
      </w:r>
      <w:r>
        <w:rPr>
          <w:rFonts w:ascii="Times New Roman" w:eastAsiaTheme="minorHAnsi" w:hAnsi="Times New Roman"/>
          <w:sz w:val="28"/>
          <w:szCs w:val="28"/>
        </w:rPr>
        <w:t xml:space="preserve">жилых помещений у собственников и </w:t>
      </w:r>
      <w:r w:rsidRPr="004A4CE9">
        <w:rPr>
          <w:rFonts w:ascii="Times New Roman" w:eastAsiaTheme="minorHAnsi" w:hAnsi="Times New Roman"/>
          <w:sz w:val="28"/>
          <w:szCs w:val="28"/>
        </w:rPr>
        <w:t>условия переселения граждан из жилых помещений, занимаемых по договорам социального найма, в аварийных многоквартирных домах</w:t>
      </w:r>
      <w:r>
        <w:rPr>
          <w:rFonts w:ascii="Times New Roman" w:eastAsiaTheme="minorHAnsi" w:hAnsi="Times New Roman"/>
          <w:sz w:val="28"/>
          <w:szCs w:val="28"/>
        </w:rPr>
        <w:t xml:space="preserve"> не содержатся</w:t>
      </w:r>
      <w:r w:rsidRPr="004A4CE9">
        <w:rPr>
          <w:rFonts w:ascii="Times New Roman" w:eastAsiaTheme="minorHAnsi" w:hAnsi="Times New Roman"/>
          <w:sz w:val="28"/>
          <w:szCs w:val="28"/>
        </w:rPr>
        <w:t>.</w:t>
      </w:r>
    </w:p>
    <w:p w:rsidR="00D87F79" w:rsidRPr="000A4F79" w:rsidRDefault="00D87F79" w:rsidP="00233D08">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5</w:t>
      </w:r>
      <w:r w:rsidRPr="000A4F79">
        <w:rPr>
          <w:rFonts w:ascii="Times New Roman" w:eastAsiaTheme="minorHAnsi" w:hAnsi="Times New Roman"/>
          <w:sz w:val="28"/>
          <w:szCs w:val="28"/>
        </w:rPr>
        <w:t xml:space="preserve">.Механизм реализации </w:t>
      </w:r>
      <w:r w:rsidRPr="000A4F79">
        <w:rPr>
          <w:rFonts w:ascii="Times New Roman" w:hAnsi="Times New Roman"/>
          <w:sz w:val="28"/>
          <w:szCs w:val="28"/>
        </w:rPr>
        <w:t>Региональной программы по переселению граждан</w:t>
      </w:r>
      <w:r w:rsidRPr="000A4F79">
        <w:rPr>
          <w:rFonts w:ascii="Times New Roman" w:eastAsiaTheme="minorHAnsi" w:hAnsi="Times New Roman"/>
          <w:sz w:val="28"/>
          <w:szCs w:val="28"/>
        </w:rPr>
        <w:t xml:space="preserve"> (пп.3, и раздела 5) предусматривает, что </w:t>
      </w:r>
      <w:r>
        <w:rPr>
          <w:rFonts w:ascii="Times New Roman" w:hAnsi="Times New Roman"/>
          <w:sz w:val="28"/>
          <w:szCs w:val="28"/>
        </w:rPr>
        <w:t>о</w:t>
      </w:r>
      <w:r w:rsidRPr="000A4F79">
        <w:rPr>
          <w:rFonts w:ascii="Times New Roman" w:hAnsi="Times New Roman"/>
          <w:sz w:val="28"/>
          <w:szCs w:val="28"/>
        </w:rPr>
        <w:t>рганы местного самоуправления:</w:t>
      </w:r>
    </w:p>
    <w:p w:rsidR="00D87F79" w:rsidRPr="000A4F79" w:rsidRDefault="00D87F79" w:rsidP="00233D08">
      <w:pPr>
        <w:spacing w:after="0" w:line="240" w:lineRule="auto"/>
        <w:jc w:val="both"/>
        <w:rPr>
          <w:rFonts w:ascii="Times New Roman" w:eastAsiaTheme="minorHAnsi" w:hAnsi="Times New Roman"/>
          <w:sz w:val="28"/>
          <w:szCs w:val="28"/>
        </w:rPr>
      </w:pPr>
      <w:r w:rsidRPr="000A4F79">
        <w:rPr>
          <w:rFonts w:ascii="Times New Roman" w:eastAsiaTheme="minorHAnsi" w:hAnsi="Times New Roman"/>
          <w:sz w:val="28"/>
          <w:szCs w:val="28"/>
        </w:rPr>
        <w:lastRenderedPageBreak/>
        <w:t xml:space="preserve"> -осуществляют снос аварийных многоквартирных жилых домов в 3-месячный срок после завершения их расселения, но не позднее срока реализации программы;</w:t>
      </w:r>
    </w:p>
    <w:p w:rsidR="00D87F79" w:rsidRPr="000A4F79" w:rsidRDefault="00D87F79" w:rsidP="00233D08">
      <w:pPr>
        <w:autoSpaceDE w:val="0"/>
        <w:autoSpaceDN w:val="0"/>
        <w:adjustRightInd w:val="0"/>
        <w:spacing w:after="0" w:line="240" w:lineRule="auto"/>
        <w:jc w:val="both"/>
        <w:rPr>
          <w:rFonts w:ascii="Times New Roman" w:eastAsiaTheme="minorHAnsi" w:hAnsi="Times New Roman"/>
          <w:sz w:val="28"/>
          <w:szCs w:val="28"/>
        </w:rPr>
      </w:pPr>
      <w:r w:rsidRPr="000A4F79">
        <w:rPr>
          <w:rFonts w:ascii="Times New Roman" w:eastAsiaTheme="minorHAnsi" w:hAnsi="Times New Roman"/>
          <w:sz w:val="28"/>
          <w:szCs w:val="28"/>
        </w:rPr>
        <w:t>-формируют земельные участки, освободившиеся после сноса аварийного жилищного фонда, в соответствии с утвержденными генеральными планами и правилами землепользования и застройки городских округов и поселений в Республике Карелия.</w:t>
      </w:r>
    </w:p>
    <w:p w:rsidR="00D87F79" w:rsidRPr="005B749E" w:rsidRDefault="00D87F79" w:rsidP="00233D08">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Снос </w:t>
      </w:r>
      <w:r w:rsidRPr="005B749E">
        <w:rPr>
          <w:rFonts w:ascii="Times New Roman" w:eastAsiaTheme="minorHAnsi" w:hAnsi="Times New Roman"/>
          <w:sz w:val="28"/>
          <w:szCs w:val="28"/>
        </w:rPr>
        <w:t xml:space="preserve">аварийных многоквартирных домов </w:t>
      </w:r>
      <w:r>
        <w:rPr>
          <w:rFonts w:ascii="Times New Roman" w:eastAsiaTheme="minorHAnsi" w:hAnsi="Times New Roman"/>
          <w:sz w:val="28"/>
          <w:szCs w:val="28"/>
        </w:rPr>
        <w:t>является з</w:t>
      </w:r>
      <w:r w:rsidRPr="005B749E">
        <w:rPr>
          <w:rFonts w:ascii="Times New Roman" w:eastAsiaTheme="minorHAnsi" w:hAnsi="Times New Roman"/>
          <w:sz w:val="28"/>
          <w:szCs w:val="28"/>
        </w:rPr>
        <w:t xml:space="preserve">авершающим мероприятием реализации </w:t>
      </w:r>
      <w:r w:rsidRPr="000A4F79">
        <w:rPr>
          <w:rFonts w:ascii="Times New Roman" w:eastAsiaTheme="minorHAnsi" w:hAnsi="Times New Roman"/>
          <w:sz w:val="28"/>
          <w:szCs w:val="28"/>
        </w:rPr>
        <w:t>Региональной программы</w:t>
      </w:r>
      <w:r w:rsidRPr="005B749E">
        <w:rPr>
          <w:rFonts w:ascii="Times New Roman" w:eastAsiaTheme="minorHAnsi" w:hAnsi="Times New Roman"/>
          <w:sz w:val="28"/>
          <w:szCs w:val="28"/>
        </w:rPr>
        <w:t xml:space="preserve">, </w:t>
      </w:r>
      <w:r w:rsidRPr="000A4F79">
        <w:rPr>
          <w:rFonts w:ascii="Times New Roman" w:eastAsiaTheme="minorHAnsi" w:hAnsi="Times New Roman"/>
          <w:sz w:val="28"/>
          <w:szCs w:val="28"/>
        </w:rPr>
        <w:t xml:space="preserve">который </w:t>
      </w:r>
      <w:r w:rsidRPr="005B749E">
        <w:rPr>
          <w:rFonts w:ascii="Times New Roman" w:eastAsiaTheme="minorHAnsi" w:hAnsi="Times New Roman"/>
          <w:sz w:val="28"/>
          <w:szCs w:val="28"/>
        </w:rPr>
        <w:t>осуществляе</w:t>
      </w:r>
      <w:r w:rsidRPr="000A4F79">
        <w:rPr>
          <w:rFonts w:ascii="Times New Roman" w:eastAsiaTheme="minorHAnsi" w:hAnsi="Times New Roman"/>
          <w:sz w:val="28"/>
          <w:szCs w:val="28"/>
        </w:rPr>
        <w:t>тся</w:t>
      </w:r>
      <w:r w:rsidRPr="005B749E">
        <w:rPr>
          <w:rFonts w:ascii="Times New Roman" w:eastAsiaTheme="minorHAnsi" w:hAnsi="Times New Roman"/>
          <w:sz w:val="28"/>
          <w:szCs w:val="28"/>
        </w:rPr>
        <w:t xml:space="preserve"> за счет средств бюджетов муниципальных образований.</w:t>
      </w:r>
    </w:p>
    <w:p w:rsidR="00D87F79" w:rsidRPr="000A4F79" w:rsidRDefault="00D87F79" w:rsidP="00233D08">
      <w:pPr>
        <w:autoSpaceDE w:val="0"/>
        <w:autoSpaceDN w:val="0"/>
        <w:adjustRightInd w:val="0"/>
        <w:spacing w:after="0" w:line="240" w:lineRule="auto"/>
        <w:ind w:firstLine="720"/>
        <w:jc w:val="both"/>
        <w:rPr>
          <w:rFonts w:ascii="Times New Roman" w:eastAsiaTheme="minorHAnsi" w:hAnsi="Times New Roman"/>
          <w:sz w:val="28"/>
          <w:szCs w:val="28"/>
        </w:rPr>
      </w:pPr>
      <w:r w:rsidRPr="000A4F79">
        <w:rPr>
          <w:rFonts w:ascii="Times New Roman" w:hAnsi="Times New Roman"/>
          <w:sz w:val="28"/>
          <w:szCs w:val="28"/>
        </w:rPr>
        <w:t>В разделе 4 муниципальной программы</w:t>
      </w:r>
      <w:r>
        <w:rPr>
          <w:rFonts w:ascii="Times New Roman" w:hAnsi="Times New Roman"/>
          <w:sz w:val="28"/>
          <w:szCs w:val="28"/>
        </w:rPr>
        <w:t xml:space="preserve"> </w:t>
      </w:r>
      <w:r w:rsidRPr="000A4F79">
        <w:rPr>
          <w:rFonts w:ascii="Times New Roman" w:hAnsi="Times New Roman"/>
          <w:sz w:val="28"/>
          <w:szCs w:val="28"/>
        </w:rPr>
        <w:t xml:space="preserve">«Мероприятия программы» не содержатся мероприятия по </w:t>
      </w:r>
      <w:r w:rsidRPr="000A4F79">
        <w:rPr>
          <w:rFonts w:ascii="Times New Roman" w:eastAsiaTheme="minorHAnsi" w:hAnsi="Times New Roman"/>
          <w:sz w:val="28"/>
          <w:szCs w:val="28"/>
        </w:rPr>
        <w:t>сносу аварийных многоквартирных жилых домов и формировани</w:t>
      </w:r>
      <w:r>
        <w:rPr>
          <w:rFonts w:ascii="Times New Roman" w:eastAsiaTheme="minorHAnsi" w:hAnsi="Times New Roman"/>
          <w:sz w:val="28"/>
          <w:szCs w:val="28"/>
        </w:rPr>
        <w:t>ю</w:t>
      </w:r>
      <w:r w:rsidRPr="000A4F79">
        <w:rPr>
          <w:rFonts w:ascii="Times New Roman" w:eastAsiaTheme="minorHAnsi" w:hAnsi="Times New Roman"/>
          <w:sz w:val="28"/>
          <w:szCs w:val="28"/>
        </w:rPr>
        <w:t xml:space="preserve"> земельных участков, освободившиеся после сноса аварийного жилищного фонда.</w:t>
      </w:r>
      <w:r>
        <w:rPr>
          <w:rFonts w:ascii="Times New Roman" w:eastAsiaTheme="minorHAnsi" w:hAnsi="Times New Roman"/>
          <w:sz w:val="28"/>
          <w:szCs w:val="28"/>
        </w:rPr>
        <w:t xml:space="preserve"> Финансовое обеспечение на исполнение указанных мероприятий в муниципальной программе отсутствует.</w:t>
      </w:r>
    </w:p>
    <w:p w:rsidR="00D87F79" w:rsidRDefault="00D87F79" w:rsidP="00233D08">
      <w:pPr>
        <w:autoSpaceDE w:val="0"/>
        <w:autoSpaceDN w:val="0"/>
        <w:adjustRightInd w:val="0"/>
        <w:spacing w:after="0" w:line="240" w:lineRule="auto"/>
        <w:ind w:firstLine="720"/>
        <w:jc w:val="both"/>
        <w:rPr>
          <w:rFonts w:ascii="Times New Roman" w:hAnsi="Times New Roman"/>
          <w:sz w:val="28"/>
          <w:szCs w:val="28"/>
        </w:rPr>
      </w:pPr>
    </w:p>
    <w:p w:rsidR="00D87F79" w:rsidRPr="004A4CE9" w:rsidRDefault="00D87F79" w:rsidP="00233D0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4A4CE9">
        <w:rPr>
          <w:rFonts w:ascii="Times New Roman" w:hAnsi="Times New Roman"/>
          <w:sz w:val="28"/>
          <w:szCs w:val="28"/>
        </w:rPr>
        <w:t>При анализе раздела 4 муниципальной программы</w:t>
      </w:r>
      <w:r>
        <w:rPr>
          <w:rFonts w:ascii="Times New Roman" w:hAnsi="Times New Roman"/>
          <w:sz w:val="28"/>
          <w:szCs w:val="28"/>
        </w:rPr>
        <w:t xml:space="preserve"> </w:t>
      </w:r>
      <w:r w:rsidRPr="004A4CE9">
        <w:rPr>
          <w:rFonts w:ascii="Times New Roman" w:hAnsi="Times New Roman"/>
          <w:sz w:val="28"/>
          <w:szCs w:val="28"/>
        </w:rPr>
        <w:t>«Мероприятия программы» установлено, что программой предусмотрено 3 мероприятия:</w:t>
      </w:r>
    </w:p>
    <w:p w:rsidR="00D87F79" w:rsidRPr="004A4CE9" w:rsidRDefault="00D87F79" w:rsidP="00233D0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w:t>
      </w:r>
      <w:r w:rsidRPr="004A4CE9">
        <w:rPr>
          <w:rFonts w:ascii="Times New Roman" w:hAnsi="Times New Roman"/>
          <w:sz w:val="28"/>
          <w:szCs w:val="28"/>
        </w:rPr>
        <w:t>нализ законодательных актов, регулирующих мероприятия по переселению граждан из аварийного жилищного фонда;</w:t>
      </w:r>
    </w:p>
    <w:p w:rsidR="00D87F79" w:rsidRPr="004A4CE9" w:rsidRDefault="00D87F79" w:rsidP="00233D0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w:t>
      </w:r>
      <w:r w:rsidRPr="004A4CE9">
        <w:rPr>
          <w:rFonts w:ascii="Times New Roman" w:hAnsi="Times New Roman"/>
          <w:sz w:val="28"/>
          <w:szCs w:val="28"/>
        </w:rPr>
        <w:t>пределение очередности сноса жилых домов;</w:t>
      </w:r>
    </w:p>
    <w:p w:rsidR="00D87F79" w:rsidRPr="004A4CE9" w:rsidRDefault="00D87F79" w:rsidP="00233D0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w:t>
      </w:r>
      <w:r w:rsidRPr="004A4CE9">
        <w:rPr>
          <w:rFonts w:ascii="Times New Roman" w:hAnsi="Times New Roman"/>
          <w:sz w:val="28"/>
          <w:szCs w:val="28"/>
        </w:rPr>
        <w:t>троительство малоэтажных домов.</w:t>
      </w:r>
    </w:p>
    <w:p w:rsidR="00D87F79" w:rsidRPr="004A4CE9" w:rsidRDefault="00D87F79" w:rsidP="00233D08">
      <w:pPr>
        <w:autoSpaceDE w:val="0"/>
        <w:autoSpaceDN w:val="0"/>
        <w:adjustRightInd w:val="0"/>
        <w:spacing w:after="0" w:line="240" w:lineRule="auto"/>
        <w:ind w:firstLine="720"/>
        <w:jc w:val="both"/>
        <w:rPr>
          <w:rFonts w:ascii="Times New Roman" w:eastAsiaTheme="minorHAnsi" w:hAnsi="Times New Roman"/>
          <w:sz w:val="28"/>
          <w:szCs w:val="28"/>
        </w:rPr>
      </w:pPr>
      <w:r w:rsidRPr="004A4CE9">
        <w:rPr>
          <w:rFonts w:ascii="Times New Roman" w:eastAsiaTheme="minorHAnsi" w:hAnsi="Times New Roman"/>
          <w:sz w:val="28"/>
          <w:szCs w:val="28"/>
        </w:rPr>
        <w:t>По программному мероприятию «строительство малоэтажных домов»</w:t>
      </w:r>
    </w:p>
    <w:p w:rsidR="00D87F79" w:rsidRPr="004A4CE9" w:rsidRDefault="00D87F79" w:rsidP="00233D08">
      <w:pPr>
        <w:autoSpaceDE w:val="0"/>
        <w:autoSpaceDN w:val="0"/>
        <w:adjustRightInd w:val="0"/>
        <w:spacing w:after="0" w:line="240" w:lineRule="auto"/>
        <w:jc w:val="both"/>
        <w:rPr>
          <w:rFonts w:ascii="Times New Roman" w:hAnsi="Times New Roman"/>
          <w:sz w:val="28"/>
          <w:szCs w:val="28"/>
        </w:rPr>
      </w:pPr>
      <w:r w:rsidRPr="004A4CE9">
        <w:rPr>
          <w:rFonts w:ascii="Times New Roman" w:eastAsiaTheme="minorHAnsi" w:hAnsi="Times New Roman"/>
          <w:sz w:val="28"/>
          <w:szCs w:val="28"/>
        </w:rPr>
        <w:t xml:space="preserve">ответственным исполнителем определена администрация </w:t>
      </w:r>
      <w:r w:rsidRPr="004A4CE9">
        <w:rPr>
          <w:rFonts w:ascii="Times New Roman" w:hAnsi="Times New Roman"/>
          <w:sz w:val="28"/>
          <w:szCs w:val="28"/>
        </w:rPr>
        <w:t>Сортавальского городского поселения, однако согласно Договор</w:t>
      </w:r>
      <w:r>
        <w:rPr>
          <w:rFonts w:ascii="Times New Roman" w:hAnsi="Times New Roman"/>
          <w:sz w:val="28"/>
          <w:szCs w:val="28"/>
        </w:rPr>
        <w:t>ам инвестирования №10/2014-и и №14/2016-и</w:t>
      </w:r>
      <w:r w:rsidRPr="004A4CE9">
        <w:rPr>
          <w:rFonts w:ascii="Times New Roman" w:hAnsi="Times New Roman"/>
          <w:sz w:val="28"/>
          <w:szCs w:val="28"/>
        </w:rPr>
        <w:t xml:space="preserve"> заключенн</w:t>
      </w:r>
      <w:r>
        <w:rPr>
          <w:rFonts w:ascii="Times New Roman" w:hAnsi="Times New Roman"/>
          <w:sz w:val="28"/>
          <w:szCs w:val="28"/>
        </w:rPr>
        <w:t>ым</w:t>
      </w:r>
      <w:r w:rsidRPr="004A4CE9">
        <w:rPr>
          <w:rFonts w:ascii="Times New Roman" w:hAnsi="Times New Roman"/>
          <w:sz w:val="28"/>
          <w:szCs w:val="28"/>
        </w:rPr>
        <w:t xml:space="preserve"> между Казенным учреждением РК «Управление капитального строительства РК» и администрацией Сортавальского городского поселения все обязанности по строительству (определение поставщика, заключение государственных контрактов на строительство, осуществление строительного контроля, непосредственная приемка выполненных работ) закреплены за Казенным учреждением РК «Управление капитального строительства РК»</w:t>
      </w:r>
      <w:r>
        <w:rPr>
          <w:rFonts w:ascii="Times New Roman" w:hAnsi="Times New Roman"/>
          <w:sz w:val="28"/>
          <w:szCs w:val="28"/>
        </w:rPr>
        <w:t>.</w:t>
      </w:r>
      <w:r w:rsidRPr="007B5896">
        <w:rPr>
          <w:rFonts w:ascii="Times New Roman" w:eastAsiaTheme="minorHAnsi" w:hAnsi="Times New Roman"/>
          <w:sz w:val="28"/>
          <w:szCs w:val="28"/>
        </w:rPr>
        <w:t xml:space="preserve"> </w:t>
      </w:r>
      <w:r>
        <w:rPr>
          <w:rFonts w:ascii="Times New Roman" w:eastAsiaTheme="minorHAnsi" w:hAnsi="Times New Roman"/>
          <w:sz w:val="28"/>
          <w:szCs w:val="28"/>
        </w:rPr>
        <w:t>Таким образом, о</w:t>
      </w:r>
      <w:r w:rsidRPr="004A4CE9">
        <w:rPr>
          <w:rFonts w:ascii="Times New Roman" w:eastAsiaTheme="minorHAnsi" w:hAnsi="Times New Roman"/>
          <w:sz w:val="28"/>
          <w:szCs w:val="28"/>
        </w:rPr>
        <w:t>тветственным исполнителем администрац</w:t>
      </w:r>
      <w:r>
        <w:rPr>
          <w:rFonts w:ascii="Times New Roman" w:eastAsiaTheme="minorHAnsi" w:hAnsi="Times New Roman"/>
          <w:sz w:val="28"/>
          <w:szCs w:val="28"/>
        </w:rPr>
        <w:t>ией</w:t>
      </w:r>
      <w:r w:rsidRPr="004A4CE9">
        <w:rPr>
          <w:rFonts w:ascii="Times New Roman" w:eastAsiaTheme="minorHAnsi" w:hAnsi="Times New Roman"/>
          <w:sz w:val="28"/>
          <w:szCs w:val="28"/>
        </w:rPr>
        <w:t xml:space="preserve"> </w:t>
      </w:r>
      <w:r w:rsidRPr="004A4CE9">
        <w:rPr>
          <w:rFonts w:ascii="Times New Roman" w:hAnsi="Times New Roman"/>
          <w:sz w:val="28"/>
          <w:szCs w:val="28"/>
        </w:rPr>
        <w:t>Сортавальского городского поселения</w:t>
      </w:r>
      <w:r>
        <w:rPr>
          <w:rFonts w:ascii="Times New Roman" w:hAnsi="Times New Roman"/>
          <w:sz w:val="28"/>
          <w:szCs w:val="28"/>
        </w:rPr>
        <w:t xml:space="preserve"> данное мероприятие выполнено быть не может</w:t>
      </w:r>
      <w:r w:rsidRPr="004A4CE9">
        <w:rPr>
          <w:rFonts w:ascii="Times New Roman" w:hAnsi="Times New Roman"/>
          <w:sz w:val="28"/>
          <w:szCs w:val="28"/>
        </w:rPr>
        <w:t xml:space="preserve">. </w:t>
      </w:r>
    </w:p>
    <w:p w:rsidR="00D87F79" w:rsidRPr="004A4CE9" w:rsidRDefault="00D87F79" w:rsidP="00233D0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Pr="004A4CE9">
        <w:rPr>
          <w:rFonts w:ascii="Times New Roman" w:hAnsi="Times New Roman"/>
          <w:sz w:val="28"/>
          <w:szCs w:val="28"/>
        </w:rPr>
        <w:t>Обязанностями администрации Сортавальского городского поселения согласно, указанн</w:t>
      </w:r>
      <w:r>
        <w:rPr>
          <w:rFonts w:ascii="Times New Roman" w:hAnsi="Times New Roman"/>
          <w:sz w:val="28"/>
          <w:szCs w:val="28"/>
        </w:rPr>
        <w:t>ых</w:t>
      </w:r>
      <w:r w:rsidRPr="004A4CE9">
        <w:rPr>
          <w:rFonts w:ascii="Times New Roman" w:hAnsi="Times New Roman"/>
          <w:sz w:val="28"/>
          <w:szCs w:val="28"/>
        </w:rPr>
        <w:t xml:space="preserve"> Договор</w:t>
      </w:r>
      <w:r>
        <w:rPr>
          <w:rFonts w:ascii="Times New Roman" w:hAnsi="Times New Roman"/>
          <w:sz w:val="28"/>
          <w:szCs w:val="28"/>
        </w:rPr>
        <w:t>ов инвестирования</w:t>
      </w:r>
      <w:r w:rsidRPr="004A4CE9">
        <w:rPr>
          <w:rFonts w:ascii="Times New Roman" w:hAnsi="Times New Roman"/>
          <w:sz w:val="28"/>
          <w:szCs w:val="28"/>
        </w:rPr>
        <w:t xml:space="preserve"> является:</w:t>
      </w:r>
    </w:p>
    <w:p w:rsidR="00D87F79" w:rsidRPr="004A4CE9" w:rsidRDefault="00D87F79" w:rsidP="00233D08">
      <w:pPr>
        <w:autoSpaceDE w:val="0"/>
        <w:autoSpaceDN w:val="0"/>
        <w:adjustRightInd w:val="0"/>
        <w:spacing w:after="0" w:line="240" w:lineRule="auto"/>
        <w:jc w:val="both"/>
        <w:rPr>
          <w:rFonts w:ascii="Times New Roman" w:hAnsi="Times New Roman"/>
          <w:sz w:val="28"/>
          <w:szCs w:val="28"/>
        </w:rPr>
      </w:pPr>
      <w:r w:rsidRPr="004A4CE9">
        <w:rPr>
          <w:rFonts w:ascii="Times New Roman" w:hAnsi="Times New Roman"/>
          <w:sz w:val="28"/>
          <w:szCs w:val="28"/>
        </w:rPr>
        <w:t>-изготовление технического задания на проектирование и строительство;</w:t>
      </w:r>
    </w:p>
    <w:p w:rsidR="00D87F79" w:rsidRPr="004A4CE9" w:rsidRDefault="00D87F79" w:rsidP="00233D08">
      <w:pPr>
        <w:autoSpaceDE w:val="0"/>
        <w:autoSpaceDN w:val="0"/>
        <w:adjustRightInd w:val="0"/>
        <w:spacing w:after="0" w:line="240" w:lineRule="auto"/>
        <w:jc w:val="both"/>
        <w:rPr>
          <w:rFonts w:ascii="Times New Roman" w:hAnsi="Times New Roman"/>
          <w:sz w:val="28"/>
          <w:szCs w:val="28"/>
        </w:rPr>
      </w:pPr>
      <w:r w:rsidRPr="004A4CE9">
        <w:rPr>
          <w:rFonts w:ascii="Times New Roman" w:hAnsi="Times New Roman"/>
          <w:sz w:val="28"/>
          <w:szCs w:val="28"/>
        </w:rPr>
        <w:t xml:space="preserve">-осуществление оплаты расходов по государственным контактам в размере доли </w:t>
      </w:r>
      <w:proofErr w:type="spellStart"/>
      <w:r w:rsidRPr="004A4CE9">
        <w:rPr>
          <w:rFonts w:ascii="Times New Roman" w:hAnsi="Times New Roman"/>
          <w:sz w:val="28"/>
          <w:szCs w:val="28"/>
        </w:rPr>
        <w:t>софинансирования</w:t>
      </w:r>
      <w:proofErr w:type="spellEnd"/>
      <w:r w:rsidRPr="004A4CE9">
        <w:rPr>
          <w:rFonts w:ascii="Times New Roman" w:hAnsi="Times New Roman"/>
          <w:sz w:val="28"/>
          <w:szCs w:val="28"/>
        </w:rPr>
        <w:t>;</w:t>
      </w:r>
    </w:p>
    <w:p w:rsidR="00D87F79" w:rsidRPr="004A4CE9" w:rsidRDefault="00D87F79" w:rsidP="00233D08">
      <w:pPr>
        <w:autoSpaceDE w:val="0"/>
        <w:autoSpaceDN w:val="0"/>
        <w:adjustRightInd w:val="0"/>
        <w:spacing w:after="0" w:line="240" w:lineRule="auto"/>
        <w:jc w:val="both"/>
        <w:rPr>
          <w:rFonts w:ascii="Times New Roman" w:hAnsi="Times New Roman"/>
          <w:sz w:val="28"/>
          <w:szCs w:val="28"/>
        </w:rPr>
      </w:pPr>
      <w:r w:rsidRPr="004A4CE9">
        <w:rPr>
          <w:rFonts w:ascii="Times New Roman" w:hAnsi="Times New Roman"/>
          <w:sz w:val="28"/>
          <w:szCs w:val="28"/>
        </w:rPr>
        <w:t>- регистрация прав собственности муниципального образования на созданный объект капитального строительства.</w:t>
      </w:r>
    </w:p>
    <w:p w:rsidR="00D87F79" w:rsidRDefault="00D87F79" w:rsidP="00233D08">
      <w:pPr>
        <w:autoSpaceDE w:val="0"/>
        <w:autoSpaceDN w:val="0"/>
        <w:adjustRightInd w:val="0"/>
        <w:spacing w:after="0" w:line="240" w:lineRule="auto"/>
        <w:ind w:firstLine="708"/>
        <w:jc w:val="both"/>
        <w:rPr>
          <w:rFonts w:ascii="Times New Roman" w:hAnsi="Times New Roman"/>
          <w:sz w:val="28"/>
          <w:szCs w:val="28"/>
        </w:rPr>
      </w:pPr>
      <w:r w:rsidRPr="004A4CE9">
        <w:rPr>
          <w:rFonts w:ascii="Times New Roman" w:hAnsi="Times New Roman"/>
          <w:sz w:val="28"/>
          <w:szCs w:val="28"/>
        </w:rPr>
        <w:t>Предусмотренные Договор</w:t>
      </w:r>
      <w:r>
        <w:rPr>
          <w:rFonts w:ascii="Times New Roman" w:hAnsi="Times New Roman"/>
          <w:sz w:val="28"/>
          <w:szCs w:val="28"/>
        </w:rPr>
        <w:t>ами инвестирования №10/2014-И и №14/2016-И</w:t>
      </w:r>
      <w:r w:rsidRPr="0071787D">
        <w:rPr>
          <w:rFonts w:ascii="Times New Roman" w:hAnsi="Times New Roman"/>
          <w:sz w:val="28"/>
          <w:szCs w:val="28"/>
        </w:rPr>
        <w:t xml:space="preserve"> </w:t>
      </w:r>
      <w:r w:rsidRPr="004A4CE9">
        <w:rPr>
          <w:rFonts w:ascii="Times New Roman" w:hAnsi="Times New Roman"/>
          <w:sz w:val="28"/>
          <w:szCs w:val="28"/>
        </w:rPr>
        <w:t>заключённым</w:t>
      </w:r>
      <w:r>
        <w:rPr>
          <w:rFonts w:ascii="Times New Roman" w:hAnsi="Times New Roman"/>
          <w:sz w:val="28"/>
          <w:szCs w:val="28"/>
        </w:rPr>
        <w:t>и</w:t>
      </w:r>
      <w:r w:rsidRPr="004A4CE9">
        <w:rPr>
          <w:rFonts w:ascii="Times New Roman" w:hAnsi="Times New Roman"/>
          <w:sz w:val="28"/>
          <w:szCs w:val="28"/>
        </w:rPr>
        <w:t xml:space="preserve"> в рамках исполнения муниципальной программы</w:t>
      </w:r>
      <w:r>
        <w:rPr>
          <w:rFonts w:ascii="Times New Roman" w:hAnsi="Times New Roman"/>
          <w:sz w:val="28"/>
          <w:szCs w:val="28"/>
        </w:rPr>
        <w:t xml:space="preserve"> обязанности, </w:t>
      </w:r>
      <w:r w:rsidRPr="004A4CE9">
        <w:rPr>
          <w:rFonts w:ascii="Times New Roman" w:hAnsi="Times New Roman"/>
          <w:sz w:val="28"/>
          <w:szCs w:val="28"/>
        </w:rPr>
        <w:t>не нашли свое отражение в программных мероприятиях.</w:t>
      </w:r>
    </w:p>
    <w:p w:rsidR="00D87F79" w:rsidRPr="00973B2F" w:rsidRDefault="00D87F79" w:rsidP="00233D08">
      <w:pPr>
        <w:autoSpaceDE w:val="0"/>
        <w:autoSpaceDN w:val="0"/>
        <w:adjustRightInd w:val="0"/>
        <w:spacing w:after="0" w:line="240" w:lineRule="auto"/>
        <w:ind w:firstLine="821"/>
        <w:jc w:val="both"/>
        <w:rPr>
          <w:rFonts w:ascii="Times New Roman" w:eastAsiaTheme="minorHAnsi" w:hAnsi="Times New Roman"/>
          <w:sz w:val="28"/>
          <w:szCs w:val="28"/>
        </w:rPr>
      </w:pPr>
      <w:r>
        <w:rPr>
          <w:rFonts w:ascii="Times New Roman" w:hAnsi="Times New Roman"/>
          <w:sz w:val="28"/>
          <w:szCs w:val="28"/>
        </w:rPr>
        <w:lastRenderedPageBreak/>
        <w:t xml:space="preserve">8. </w:t>
      </w:r>
      <w:r w:rsidRPr="00973B2F">
        <w:rPr>
          <w:rFonts w:ascii="Times New Roman" w:hAnsi="Times New Roman"/>
          <w:sz w:val="28"/>
          <w:szCs w:val="28"/>
        </w:rPr>
        <w:t xml:space="preserve">В разделе «объемы и источники финансирования программы» в качестве источников финансирования муниципальной программы указаны: </w:t>
      </w:r>
      <w:r w:rsidRPr="00973B2F">
        <w:rPr>
          <w:rFonts w:ascii="Times New Roman" w:eastAsiaTheme="minorHAnsi" w:hAnsi="Times New Roman"/>
          <w:sz w:val="28"/>
          <w:szCs w:val="28"/>
        </w:rPr>
        <w:t>Средства Фонда и реформирования ЖКХ, бюджета РК</w:t>
      </w:r>
      <w:r>
        <w:rPr>
          <w:rFonts w:ascii="Times New Roman" w:eastAsiaTheme="minorHAnsi" w:hAnsi="Times New Roman"/>
          <w:sz w:val="28"/>
          <w:szCs w:val="28"/>
        </w:rPr>
        <w:t>,</w:t>
      </w:r>
      <w:r w:rsidRPr="00973B2F">
        <w:rPr>
          <w:rFonts w:ascii="Times New Roman" w:eastAsiaTheme="minorHAnsi" w:hAnsi="Times New Roman"/>
          <w:sz w:val="28"/>
          <w:szCs w:val="28"/>
        </w:rPr>
        <w:t xml:space="preserve"> местного бюджета. Контрольно-счетный комитет отмечает нецелесообразность включения средств Фонда и реформирования ЖКХ</w:t>
      </w:r>
      <w:r>
        <w:rPr>
          <w:rFonts w:ascii="Times New Roman" w:eastAsiaTheme="minorHAnsi" w:hAnsi="Times New Roman"/>
          <w:sz w:val="28"/>
          <w:szCs w:val="28"/>
        </w:rPr>
        <w:t xml:space="preserve"> и</w:t>
      </w:r>
      <w:r w:rsidRPr="00973B2F">
        <w:rPr>
          <w:rFonts w:ascii="Times New Roman" w:eastAsiaTheme="minorHAnsi" w:hAnsi="Times New Roman"/>
          <w:sz w:val="28"/>
          <w:szCs w:val="28"/>
        </w:rPr>
        <w:t xml:space="preserve"> бюджета РК в источниках финансирования муниципальной программы в связи с тем, что данные средства не предусмотрены к поступлению в бюджет муниципального образования.</w:t>
      </w:r>
    </w:p>
    <w:p w:rsidR="00D87F79" w:rsidRDefault="00D87F79" w:rsidP="00233D08">
      <w:pPr>
        <w:autoSpaceDE w:val="0"/>
        <w:autoSpaceDN w:val="0"/>
        <w:adjustRightInd w:val="0"/>
        <w:spacing w:after="0" w:line="240" w:lineRule="auto"/>
        <w:ind w:firstLine="708"/>
        <w:jc w:val="both"/>
        <w:rPr>
          <w:rFonts w:ascii="Times New Roman" w:hAnsi="Times New Roman"/>
          <w:sz w:val="28"/>
          <w:szCs w:val="28"/>
        </w:rPr>
      </w:pPr>
    </w:p>
    <w:p w:rsidR="00D87F79" w:rsidRPr="00092728" w:rsidRDefault="00D87F79" w:rsidP="00233D08">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9</w:t>
      </w:r>
      <w:r w:rsidRPr="00092728">
        <w:rPr>
          <w:rFonts w:ascii="Times New Roman" w:hAnsi="Times New Roman"/>
          <w:sz w:val="28"/>
          <w:szCs w:val="28"/>
        </w:rPr>
        <w:t xml:space="preserve">.Установлено несоответствие объема финансирования мероприятий в Муниципальной программе по этапам 2014 и 2015 года </w:t>
      </w:r>
      <w:r w:rsidR="00A1339C">
        <w:rPr>
          <w:rFonts w:ascii="Times New Roman" w:hAnsi="Times New Roman"/>
          <w:sz w:val="28"/>
          <w:szCs w:val="28"/>
        </w:rPr>
        <w:t>с</w:t>
      </w:r>
      <w:r w:rsidRPr="00092728">
        <w:rPr>
          <w:rFonts w:ascii="Times New Roman" w:hAnsi="Times New Roman"/>
          <w:sz w:val="28"/>
          <w:szCs w:val="28"/>
        </w:rPr>
        <w:t xml:space="preserve"> объемом принятых бюджетных обязательств по договорам инвестирования, заключенным в рамках исполнения муниципальной программы.</w:t>
      </w:r>
    </w:p>
    <w:p w:rsidR="00D87F79" w:rsidRPr="00092728" w:rsidRDefault="00D87F79" w:rsidP="00233D08">
      <w:pPr>
        <w:tabs>
          <w:tab w:val="left" w:pos="2676"/>
        </w:tabs>
        <w:spacing w:after="0" w:line="240" w:lineRule="auto"/>
        <w:jc w:val="both"/>
        <w:rPr>
          <w:rFonts w:ascii="Times New Roman" w:hAnsi="Times New Roman"/>
          <w:sz w:val="28"/>
          <w:szCs w:val="28"/>
        </w:rPr>
      </w:pPr>
      <w:r w:rsidRPr="00092728">
        <w:rPr>
          <w:rFonts w:ascii="Times New Roman" w:hAnsi="Times New Roman"/>
          <w:sz w:val="28"/>
          <w:szCs w:val="28"/>
        </w:rPr>
        <w:t>Этап 2014 года</w:t>
      </w:r>
    </w:p>
    <w:p w:rsidR="00D87F79" w:rsidRPr="00092728" w:rsidRDefault="00D87F79" w:rsidP="00233D08">
      <w:pPr>
        <w:tabs>
          <w:tab w:val="left" w:pos="2676"/>
        </w:tabs>
        <w:spacing w:after="0" w:line="240" w:lineRule="auto"/>
        <w:jc w:val="both"/>
        <w:rPr>
          <w:rFonts w:ascii="Times New Roman" w:hAnsi="Times New Roman"/>
          <w:sz w:val="28"/>
          <w:szCs w:val="28"/>
        </w:rPr>
      </w:pPr>
      <w:r w:rsidRPr="00092728">
        <w:rPr>
          <w:rFonts w:ascii="Times New Roman" w:hAnsi="Times New Roman"/>
          <w:sz w:val="28"/>
          <w:szCs w:val="28"/>
        </w:rPr>
        <w:t xml:space="preserve">Объем финансового обеспечения </w:t>
      </w:r>
      <w:r>
        <w:rPr>
          <w:rFonts w:ascii="Times New Roman" w:hAnsi="Times New Roman"/>
          <w:sz w:val="28"/>
          <w:szCs w:val="28"/>
        </w:rPr>
        <w:t>согласно паспорту</w:t>
      </w:r>
      <w:r w:rsidRPr="00092728">
        <w:rPr>
          <w:rFonts w:ascii="Times New Roman" w:hAnsi="Times New Roman"/>
          <w:sz w:val="28"/>
          <w:szCs w:val="28"/>
        </w:rPr>
        <w:t xml:space="preserve"> программ</w:t>
      </w:r>
      <w:r>
        <w:rPr>
          <w:rFonts w:ascii="Times New Roman" w:hAnsi="Times New Roman"/>
          <w:sz w:val="28"/>
          <w:szCs w:val="28"/>
        </w:rPr>
        <w:t>ы</w:t>
      </w:r>
      <w:r w:rsidRPr="00092728">
        <w:rPr>
          <w:rFonts w:ascii="Times New Roman" w:hAnsi="Times New Roman"/>
          <w:sz w:val="28"/>
          <w:szCs w:val="28"/>
        </w:rPr>
        <w:t xml:space="preserve"> -8 340 031,73 руб., приняты бюджетные обязательства в сумме 8 149 272,22 руб.</w:t>
      </w:r>
    </w:p>
    <w:p w:rsidR="00D87F79" w:rsidRPr="00092728" w:rsidRDefault="00D87F79" w:rsidP="00233D08">
      <w:pPr>
        <w:tabs>
          <w:tab w:val="left" w:pos="2676"/>
        </w:tabs>
        <w:spacing w:after="0" w:line="240" w:lineRule="auto"/>
        <w:jc w:val="both"/>
        <w:rPr>
          <w:rFonts w:ascii="Times New Roman" w:hAnsi="Times New Roman"/>
          <w:sz w:val="28"/>
          <w:szCs w:val="28"/>
        </w:rPr>
      </w:pPr>
      <w:r w:rsidRPr="00092728">
        <w:rPr>
          <w:rFonts w:ascii="Times New Roman" w:hAnsi="Times New Roman"/>
          <w:sz w:val="28"/>
          <w:szCs w:val="28"/>
        </w:rPr>
        <w:t>Этап 2015 года</w:t>
      </w:r>
    </w:p>
    <w:p w:rsidR="00D87F79" w:rsidRPr="00092728" w:rsidRDefault="00D87F79" w:rsidP="00233D08">
      <w:pPr>
        <w:tabs>
          <w:tab w:val="left" w:pos="2676"/>
        </w:tabs>
        <w:spacing w:after="0" w:line="240" w:lineRule="auto"/>
        <w:jc w:val="both"/>
        <w:rPr>
          <w:rFonts w:ascii="Times New Roman" w:hAnsi="Times New Roman"/>
          <w:sz w:val="28"/>
          <w:szCs w:val="28"/>
        </w:rPr>
      </w:pPr>
      <w:r w:rsidRPr="00092728">
        <w:rPr>
          <w:rFonts w:ascii="Times New Roman" w:hAnsi="Times New Roman"/>
          <w:sz w:val="28"/>
          <w:szCs w:val="28"/>
        </w:rPr>
        <w:t xml:space="preserve">Объем финансового обеспечения </w:t>
      </w:r>
      <w:r>
        <w:rPr>
          <w:rFonts w:ascii="Times New Roman" w:hAnsi="Times New Roman"/>
          <w:sz w:val="28"/>
          <w:szCs w:val="28"/>
        </w:rPr>
        <w:t>согласно паспорту</w:t>
      </w:r>
      <w:r w:rsidRPr="00092728">
        <w:rPr>
          <w:rFonts w:ascii="Times New Roman" w:hAnsi="Times New Roman"/>
          <w:sz w:val="28"/>
          <w:szCs w:val="28"/>
        </w:rPr>
        <w:t xml:space="preserve"> муниципальной программ</w:t>
      </w:r>
      <w:r>
        <w:rPr>
          <w:rFonts w:ascii="Times New Roman" w:hAnsi="Times New Roman"/>
          <w:sz w:val="28"/>
          <w:szCs w:val="28"/>
        </w:rPr>
        <w:t>ы</w:t>
      </w:r>
      <w:r w:rsidRPr="00092728">
        <w:rPr>
          <w:rFonts w:ascii="Times New Roman" w:hAnsi="Times New Roman"/>
          <w:sz w:val="28"/>
          <w:szCs w:val="28"/>
        </w:rPr>
        <w:t xml:space="preserve"> -</w:t>
      </w:r>
      <w:r>
        <w:rPr>
          <w:rFonts w:ascii="Times New Roman" w:hAnsi="Times New Roman"/>
          <w:sz w:val="28"/>
          <w:szCs w:val="28"/>
        </w:rPr>
        <w:t xml:space="preserve"> </w:t>
      </w:r>
      <w:r w:rsidRPr="00092728">
        <w:rPr>
          <w:rFonts w:ascii="Times New Roman" w:hAnsi="Times New Roman"/>
          <w:sz w:val="28"/>
          <w:szCs w:val="28"/>
        </w:rPr>
        <w:t>10 751 465,48 руб., приняты бюджетные обязательства по состоянию на 01.10.2016г. в сумме 11 035 005,51 руб.</w:t>
      </w:r>
    </w:p>
    <w:p w:rsidR="00D87F79" w:rsidRPr="00092728" w:rsidRDefault="00D87F79" w:rsidP="00233D08">
      <w:pPr>
        <w:tabs>
          <w:tab w:val="left" w:pos="2676"/>
        </w:tabs>
        <w:spacing w:after="0" w:line="240" w:lineRule="auto"/>
        <w:jc w:val="both"/>
        <w:rPr>
          <w:rFonts w:ascii="Times New Roman" w:hAnsi="Times New Roman"/>
          <w:sz w:val="28"/>
          <w:szCs w:val="28"/>
        </w:rPr>
      </w:pPr>
    </w:p>
    <w:p w:rsidR="00D87F79" w:rsidRDefault="00D87F79" w:rsidP="00233D08">
      <w:pPr>
        <w:spacing w:after="0" w:line="240" w:lineRule="auto"/>
        <w:ind w:firstLine="708"/>
        <w:jc w:val="both"/>
        <w:rPr>
          <w:rFonts w:ascii="Times New Roman" w:eastAsiaTheme="minorHAnsi" w:hAnsi="Times New Roman"/>
          <w:sz w:val="28"/>
          <w:szCs w:val="28"/>
        </w:rPr>
      </w:pPr>
      <w:r w:rsidRPr="00E12673">
        <w:rPr>
          <w:rFonts w:ascii="Times New Roman" w:hAnsi="Times New Roman"/>
          <w:sz w:val="28"/>
          <w:szCs w:val="28"/>
        </w:rPr>
        <w:t>1</w:t>
      </w:r>
      <w:r>
        <w:rPr>
          <w:rFonts w:ascii="Times New Roman" w:hAnsi="Times New Roman"/>
          <w:sz w:val="28"/>
          <w:szCs w:val="28"/>
        </w:rPr>
        <w:t>0</w:t>
      </w:r>
      <w:r w:rsidRPr="00E12673">
        <w:rPr>
          <w:rFonts w:ascii="Times New Roman" w:hAnsi="Times New Roman"/>
          <w:sz w:val="28"/>
          <w:szCs w:val="28"/>
        </w:rPr>
        <w:t xml:space="preserve">.В соответствии </w:t>
      </w:r>
      <w:r w:rsidR="00A1339C">
        <w:rPr>
          <w:rFonts w:ascii="Times New Roman" w:hAnsi="Times New Roman"/>
          <w:sz w:val="28"/>
          <w:szCs w:val="28"/>
        </w:rPr>
        <w:t xml:space="preserve">с </w:t>
      </w:r>
      <w:r w:rsidRPr="00E12673">
        <w:rPr>
          <w:rFonts w:ascii="Times New Roman" w:hAnsi="Times New Roman"/>
          <w:sz w:val="28"/>
          <w:szCs w:val="28"/>
        </w:rPr>
        <w:t>вступлением в силу Постановления Правительства РК от 10 августа 2015 г. N 249-П «О внесении изменений в постановление Правительства Республики Карелия от 23 апреля 2014 года N 129-П</w:t>
      </w:r>
      <w:r>
        <w:rPr>
          <w:rFonts w:ascii="Times New Roman" w:hAnsi="Times New Roman"/>
          <w:sz w:val="28"/>
          <w:szCs w:val="28"/>
        </w:rPr>
        <w:t>»</w:t>
      </w:r>
      <w:r w:rsidRPr="00012E80">
        <w:rPr>
          <w:rFonts w:ascii="Times New Roman" w:hAnsi="Times New Roman"/>
          <w:sz w:val="28"/>
          <w:szCs w:val="28"/>
        </w:rPr>
        <w:t xml:space="preserve"> </w:t>
      </w:r>
      <w:r>
        <w:rPr>
          <w:rFonts w:ascii="Times New Roman" w:hAnsi="Times New Roman"/>
          <w:sz w:val="28"/>
          <w:szCs w:val="28"/>
        </w:rPr>
        <w:t xml:space="preserve">(далее- </w:t>
      </w:r>
      <w:r w:rsidRPr="00E12673">
        <w:rPr>
          <w:rFonts w:ascii="Times New Roman" w:hAnsi="Times New Roman"/>
          <w:sz w:val="28"/>
          <w:szCs w:val="28"/>
        </w:rPr>
        <w:t>Постановлени</w:t>
      </w:r>
      <w:r>
        <w:rPr>
          <w:rFonts w:ascii="Times New Roman" w:hAnsi="Times New Roman"/>
          <w:sz w:val="28"/>
          <w:szCs w:val="28"/>
        </w:rPr>
        <w:t>е</w:t>
      </w:r>
      <w:r w:rsidRPr="00E12673">
        <w:rPr>
          <w:rFonts w:ascii="Times New Roman" w:hAnsi="Times New Roman"/>
          <w:sz w:val="28"/>
          <w:szCs w:val="28"/>
        </w:rPr>
        <w:t xml:space="preserve"> Правительства РК от 10 августа 2015 г. N 249-П</w:t>
      </w:r>
      <w:r>
        <w:rPr>
          <w:rFonts w:ascii="Times New Roman" w:hAnsi="Times New Roman"/>
          <w:sz w:val="28"/>
          <w:szCs w:val="28"/>
        </w:rPr>
        <w:t>)</w:t>
      </w:r>
      <w:r w:rsidRPr="00E12673">
        <w:rPr>
          <w:rFonts w:ascii="Times New Roman" w:hAnsi="Times New Roman"/>
          <w:sz w:val="28"/>
          <w:szCs w:val="28"/>
        </w:rPr>
        <w:t xml:space="preserve"> из Региональной программы исключена норма согласно которой, в</w:t>
      </w:r>
      <w:r w:rsidRPr="00E12673">
        <w:rPr>
          <w:rFonts w:ascii="Times New Roman" w:eastAsiaTheme="minorHAnsi" w:hAnsi="Times New Roman"/>
          <w:sz w:val="28"/>
          <w:szCs w:val="28"/>
        </w:rPr>
        <w:t xml:space="preserve">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местных бюджетов. Действие постановления распространяется на правоотношения, возникшие с 23 апреля 2014 года. </w:t>
      </w:r>
    </w:p>
    <w:p w:rsidR="00D87F79" w:rsidRDefault="00D87F79" w:rsidP="00233D08">
      <w:pPr>
        <w:spacing w:after="0" w:line="240" w:lineRule="auto"/>
        <w:ind w:firstLine="708"/>
        <w:jc w:val="both"/>
        <w:rPr>
          <w:rFonts w:ascii="Times New Roman" w:hAnsi="Times New Roman"/>
          <w:sz w:val="28"/>
          <w:szCs w:val="28"/>
        </w:rPr>
      </w:pPr>
      <w:r w:rsidRPr="00E12673">
        <w:rPr>
          <w:rFonts w:ascii="Times New Roman" w:eastAsiaTheme="minorHAnsi" w:hAnsi="Times New Roman"/>
          <w:sz w:val="28"/>
          <w:szCs w:val="28"/>
        </w:rPr>
        <w:t xml:space="preserve">Таким образом, </w:t>
      </w:r>
      <w:r>
        <w:rPr>
          <w:rFonts w:ascii="Times New Roman" w:eastAsiaTheme="minorHAnsi" w:hAnsi="Times New Roman"/>
          <w:sz w:val="28"/>
          <w:szCs w:val="28"/>
        </w:rPr>
        <w:t>м</w:t>
      </w:r>
      <w:r w:rsidRPr="00E12673">
        <w:rPr>
          <w:rFonts w:ascii="Times New Roman" w:eastAsiaTheme="minorHAnsi" w:hAnsi="Times New Roman"/>
          <w:sz w:val="28"/>
          <w:szCs w:val="28"/>
        </w:rPr>
        <w:t xml:space="preserve">униципальная </w:t>
      </w:r>
      <w:r>
        <w:rPr>
          <w:rFonts w:ascii="Times New Roman" w:eastAsiaTheme="minorHAnsi" w:hAnsi="Times New Roman"/>
          <w:sz w:val="28"/>
          <w:szCs w:val="28"/>
        </w:rPr>
        <w:t>п</w:t>
      </w:r>
      <w:r w:rsidRPr="00E12673">
        <w:rPr>
          <w:rFonts w:ascii="Times New Roman" w:eastAsiaTheme="minorHAnsi" w:hAnsi="Times New Roman"/>
          <w:sz w:val="28"/>
          <w:szCs w:val="28"/>
        </w:rPr>
        <w:t xml:space="preserve">одпрограмма к </w:t>
      </w:r>
      <w:r>
        <w:rPr>
          <w:rFonts w:ascii="Times New Roman" w:eastAsiaTheme="minorHAnsi" w:hAnsi="Times New Roman"/>
          <w:sz w:val="28"/>
          <w:szCs w:val="28"/>
        </w:rPr>
        <w:t xml:space="preserve">муниципальной </w:t>
      </w:r>
      <w:r w:rsidRPr="00E12673">
        <w:rPr>
          <w:rFonts w:ascii="Times New Roman" w:eastAsiaTheme="minorHAnsi" w:hAnsi="Times New Roman"/>
          <w:sz w:val="28"/>
          <w:szCs w:val="28"/>
        </w:rPr>
        <w:t>Программе</w:t>
      </w:r>
      <w:r>
        <w:rPr>
          <w:rFonts w:ascii="Times New Roman" w:eastAsiaTheme="minorHAnsi" w:hAnsi="Times New Roman"/>
          <w:sz w:val="28"/>
          <w:szCs w:val="28"/>
        </w:rPr>
        <w:t>,</w:t>
      </w:r>
      <w:r w:rsidRPr="00E12673">
        <w:rPr>
          <w:rFonts w:ascii="Times New Roman" w:eastAsiaTheme="minorHAnsi" w:hAnsi="Times New Roman"/>
          <w:sz w:val="28"/>
          <w:szCs w:val="28"/>
        </w:rPr>
        <w:t xml:space="preserve"> </w:t>
      </w:r>
      <w:r w:rsidRPr="00E12673">
        <w:rPr>
          <w:rFonts w:ascii="Times New Roman" w:hAnsi="Times New Roman"/>
          <w:sz w:val="28"/>
          <w:szCs w:val="28"/>
        </w:rPr>
        <w:t>разработанн</w:t>
      </w:r>
      <w:r>
        <w:rPr>
          <w:rFonts w:ascii="Times New Roman" w:hAnsi="Times New Roman"/>
          <w:sz w:val="28"/>
          <w:szCs w:val="28"/>
        </w:rPr>
        <w:t>ая</w:t>
      </w:r>
      <w:r w:rsidRPr="00E12673">
        <w:rPr>
          <w:rFonts w:ascii="Times New Roman" w:hAnsi="Times New Roman"/>
          <w:sz w:val="28"/>
          <w:szCs w:val="28"/>
        </w:rPr>
        <w:t xml:space="preserve"> в целях обеспечения финансирования программы строительства в части превышения общей площади </w:t>
      </w:r>
      <w:r>
        <w:rPr>
          <w:rFonts w:ascii="Times New Roman" w:hAnsi="Times New Roman"/>
          <w:sz w:val="28"/>
          <w:szCs w:val="28"/>
        </w:rPr>
        <w:t xml:space="preserve">изымаемых </w:t>
      </w:r>
      <w:r w:rsidRPr="00E12673">
        <w:rPr>
          <w:rFonts w:ascii="Times New Roman" w:hAnsi="Times New Roman"/>
          <w:sz w:val="28"/>
          <w:szCs w:val="28"/>
        </w:rPr>
        <w:t xml:space="preserve">жилых помещений </w:t>
      </w:r>
      <w:r>
        <w:rPr>
          <w:rFonts w:ascii="Times New Roman" w:hAnsi="Times New Roman"/>
          <w:sz w:val="28"/>
          <w:szCs w:val="28"/>
        </w:rPr>
        <w:t xml:space="preserve">над </w:t>
      </w:r>
      <w:r w:rsidRPr="00E12673">
        <w:rPr>
          <w:rFonts w:ascii="Times New Roman" w:hAnsi="Times New Roman"/>
          <w:sz w:val="28"/>
          <w:szCs w:val="28"/>
        </w:rPr>
        <w:t>площад</w:t>
      </w:r>
      <w:r>
        <w:rPr>
          <w:rFonts w:ascii="Times New Roman" w:hAnsi="Times New Roman"/>
          <w:sz w:val="28"/>
          <w:szCs w:val="28"/>
        </w:rPr>
        <w:t>ью</w:t>
      </w:r>
      <w:r w:rsidRPr="00E12673">
        <w:rPr>
          <w:rFonts w:ascii="Times New Roman" w:hAnsi="Times New Roman"/>
          <w:sz w:val="28"/>
          <w:szCs w:val="28"/>
        </w:rPr>
        <w:t xml:space="preserve"> предоставляемых помещений</w:t>
      </w:r>
      <w:r>
        <w:rPr>
          <w:rFonts w:ascii="Times New Roman" w:hAnsi="Times New Roman"/>
          <w:sz w:val="28"/>
          <w:szCs w:val="28"/>
        </w:rPr>
        <w:t xml:space="preserve"> после вступления в силу</w:t>
      </w:r>
      <w:r w:rsidRPr="00012E80">
        <w:rPr>
          <w:rFonts w:ascii="Times New Roman" w:hAnsi="Times New Roman"/>
          <w:sz w:val="28"/>
          <w:szCs w:val="28"/>
        </w:rPr>
        <w:t xml:space="preserve"> </w:t>
      </w:r>
      <w:r w:rsidRPr="00E12673">
        <w:rPr>
          <w:rFonts w:ascii="Times New Roman" w:hAnsi="Times New Roman"/>
          <w:sz w:val="28"/>
          <w:szCs w:val="28"/>
        </w:rPr>
        <w:t>Постановления Правительства РК от 10 августа 2015 г. N 249-П</w:t>
      </w:r>
      <w:r>
        <w:rPr>
          <w:rFonts w:ascii="Times New Roman" w:hAnsi="Times New Roman"/>
          <w:sz w:val="28"/>
          <w:szCs w:val="28"/>
        </w:rPr>
        <w:t xml:space="preserve"> утратила смысл. Положение, содержащееся в </w:t>
      </w:r>
      <w:r>
        <w:rPr>
          <w:rFonts w:ascii="Times New Roman" w:eastAsiaTheme="minorHAnsi" w:hAnsi="Times New Roman"/>
          <w:sz w:val="28"/>
          <w:szCs w:val="28"/>
        </w:rPr>
        <w:t>м</w:t>
      </w:r>
      <w:r w:rsidRPr="00E12673">
        <w:rPr>
          <w:rFonts w:ascii="Times New Roman" w:eastAsiaTheme="minorHAnsi" w:hAnsi="Times New Roman"/>
          <w:sz w:val="28"/>
          <w:szCs w:val="28"/>
        </w:rPr>
        <w:t>униципальн</w:t>
      </w:r>
      <w:r>
        <w:rPr>
          <w:rFonts w:ascii="Times New Roman" w:eastAsiaTheme="minorHAnsi" w:hAnsi="Times New Roman"/>
          <w:sz w:val="28"/>
          <w:szCs w:val="28"/>
        </w:rPr>
        <w:t>ой</w:t>
      </w:r>
      <w:r w:rsidRPr="00E12673">
        <w:rPr>
          <w:rFonts w:ascii="Times New Roman" w:eastAsiaTheme="minorHAnsi" w:hAnsi="Times New Roman"/>
          <w:sz w:val="28"/>
          <w:szCs w:val="28"/>
        </w:rPr>
        <w:t xml:space="preserve"> программ</w:t>
      </w:r>
      <w:r>
        <w:rPr>
          <w:rFonts w:ascii="Times New Roman" w:eastAsiaTheme="minorHAnsi" w:hAnsi="Times New Roman"/>
          <w:sz w:val="28"/>
          <w:szCs w:val="28"/>
        </w:rPr>
        <w:t>е, о том, что финансирование расходов на оплату стоимости превышения площади предоставления жилого помещения над площадью расселяемого осуществляется за счет средств бюджета Сортавальского городского поселения не обоснованы, так как изменена норма законодательства Республики Карелия и муниципальная программа должна была быть откорректирована.</w:t>
      </w:r>
    </w:p>
    <w:p w:rsidR="00D87F79" w:rsidRDefault="00D87F79" w:rsidP="00233D08">
      <w:pPr>
        <w:tabs>
          <w:tab w:val="left" w:pos="2676"/>
        </w:tabs>
        <w:spacing w:after="0" w:line="240" w:lineRule="auto"/>
        <w:jc w:val="both"/>
        <w:rPr>
          <w:rFonts w:ascii="Times New Roman" w:hAnsi="Times New Roman"/>
          <w:sz w:val="28"/>
          <w:szCs w:val="28"/>
        </w:rPr>
      </w:pPr>
    </w:p>
    <w:p w:rsidR="00D87F79" w:rsidRPr="0094245B" w:rsidRDefault="00D87F79" w:rsidP="00233D08">
      <w:pPr>
        <w:spacing w:after="0" w:line="240" w:lineRule="auto"/>
        <w:jc w:val="both"/>
        <w:rPr>
          <w:rFonts w:ascii="Times New Roman" w:hAnsi="Times New Roman"/>
          <w:sz w:val="28"/>
          <w:szCs w:val="28"/>
        </w:rPr>
      </w:pPr>
      <w:r>
        <w:rPr>
          <w:rFonts w:ascii="Times New Roman" w:hAnsi="Times New Roman"/>
          <w:sz w:val="28"/>
          <w:szCs w:val="28"/>
        </w:rPr>
        <w:tab/>
      </w:r>
      <w:r w:rsidRPr="00831660">
        <w:rPr>
          <w:rFonts w:ascii="Times New Roman" w:hAnsi="Times New Roman"/>
          <w:sz w:val="28"/>
          <w:szCs w:val="28"/>
        </w:rPr>
        <w:t>П</w:t>
      </w:r>
      <w:r w:rsidRPr="002F0BD1">
        <w:rPr>
          <w:rFonts w:ascii="Times New Roman" w:hAnsi="Times New Roman"/>
          <w:sz w:val="28"/>
          <w:szCs w:val="28"/>
        </w:rPr>
        <w:t xml:space="preserve">остановлением Правительства РК № 160-П в соответствии с БК РФ, Федеральным законом от 25.02.1999 г. № 39-ФЗ «Об инвестиционной деятельности в Российской Федерации, осуществляемой в форме капитальных вложений», в целях повышения эффективности и результативности бюджетных инвестиций в объекты капитального строительства, предназначенные для решения вопросов местного значения, финансовое обеспечение которых осуществляется за счет средств федерального бюджета, Фонда содействия реформированию жилищно-коммунального хозяйства и (или) бюджета Республики Карелия Правительством Республики Карелия утвержден  «Порядок осуществления бюджетных инвестиций в объекты капитального строительства, предназначенные для решения вопросов местного значения, финансовое обеспечение которых осуществляется за счет средств федерального бюджета, Фонда содействия реформированию жилищно-коммунального хозяйства и (или) бюджета Республики Карелия» (далее – Республиканский Порядок осуществления инвестиций). Согласно </w:t>
      </w:r>
      <w:proofErr w:type="spellStart"/>
      <w:r w:rsidRPr="002F0BD1">
        <w:rPr>
          <w:rFonts w:ascii="Times New Roman" w:hAnsi="Times New Roman"/>
          <w:sz w:val="28"/>
          <w:szCs w:val="28"/>
        </w:rPr>
        <w:t>п.п.б</w:t>
      </w:r>
      <w:proofErr w:type="spellEnd"/>
      <w:r w:rsidRPr="002F0BD1">
        <w:rPr>
          <w:rFonts w:ascii="Times New Roman" w:hAnsi="Times New Roman"/>
          <w:sz w:val="28"/>
          <w:szCs w:val="28"/>
        </w:rPr>
        <w:t>) пункта 2 Порядка осуществления инвестиций</w:t>
      </w:r>
      <w:r w:rsidR="002F0BD1" w:rsidRPr="002F0BD1">
        <w:rPr>
          <w:rFonts w:ascii="Times New Roman" w:hAnsi="Times New Roman"/>
          <w:sz w:val="28"/>
          <w:szCs w:val="28"/>
        </w:rPr>
        <w:t>,</w:t>
      </w:r>
      <w:r w:rsidRPr="002F0BD1">
        <w:rPr>
          <w:rFonts w:ascii="Times New Roman" w:hAnsi="Times New Roman"/>
          <w:sz w:val="28"/>
          <w:szCs w:val="28"/>
        </w:rPr>
        <w:t xml:space="preserve"> необходимым условием осуществления бюджетных инвестиций в пределах средств, предусмотренных в бюджете Республики Карелия является наличие муниципального правового акта, устанавливающего порядок осуществления инвестиций в объекты</w:t>
      </w:r>
      <w:r w:rsidR="002F0BD1" w:rsidRPr="002F0BD1">
        <w:rPr>
          <w:rFonts w:ascii="Times New Roman" w:hAnsi="Times New Roman"/>
          <w:sz w:val="28"/>
          <w:szCs w:val="28"/>
        </w:rPr>
        <w:t xml:space="preserve"> капитального строительства </w:t>
      </w:r>
      <w:r w:rsidRPr="002F0BD1">
        <w:rPr>
          <w:rFonts w:ascii="Times New Roman" w:hAnsi="Times New Roman"/>
          <w:sz w:val="28"/>
          <w:szCs w:val="28"/>
        </w:rPr>
        <w:t>за счет средств муниципального образования.</w:t>
      </w:r>
    </w:p>
    <w:p w:rsidR="00D87F79" w:rsidRPr="0094245B" w:rsidRDefault="00D87F79" w:rsidP="00233D08">
      <w:pPr>
        <w:spacing w:after="0" w:line="240" w:lineRule="auto"/>
        <w:jc w:val="both"/>
        <w:rPr>
          <w:rFonts w:ascii="Times New Roman" w:hAnsi="Times New Roman"/>
          <w:sz w:val="28"/>
          <w:szCs w:val="28"/>
        </w:rPr>
      </w:pPr>
      <w:r w:rsidRPr="0094245B">
        <w:rPr>
          <w:rFonts w:ascii="Times New Roman" w:hAnsi="Times New Roman"/>
          <w:sz w:val="28"/>
          <w:szCs w:val="28"/>
        </w:rPr>
        <w:tab/>
        <w:t>В целях реализации Республиканского Порядка осуществления инвестиций Постановлением администрации Сортавальского городского поселения от 29 августа 2014 года № 53 утвержден Порядок участия в инвестиционных проектах, осуществляемых Республикой Карелия (далее - Муниципальный Порядок участия в инвестиционных проектах).</w:t>
      </w:r>
    </w:p>
    <w:p w:rsidR="00D87F79" w:rsidRPr="0094245B" w:rsidRDefault="00D87F79" w:rsidP="00233D08">
      <w:pPr>
        <w:pStyle w:val="1"/>
        <w:spacing w:before="0" w:after="0"/>
        <w:jc w:val="both"/>
        <w:rPr>
          <w:rFonts w:ascii="Times New Roman" w:hAnsi="Times New Roman" w:cs="Times New Roman"/>
          <w:b w:val="0"/>
          <w:sz w:val="28"/>
          <w:szCs w:val="28"/>
        </w:rPr>
      </w:pPr>
      <w:r w:rsidRPr="0094245B">
        <w:rPr>
          <w:rFonts w:ascii="Times New Roman" w:hAnsi="Times New Roman"/>
          <w:sz w:val="28"/>
          <w:szCs w:val="28"/>
        </w:rPr>
        <w:t xml:space="preserve">         </w:t>
      </w:r>
      <w:r w:rsidRPr="0094245B">
        <w:rPr>
          <w:rFonts w:ascii="Times New Roman" w:hAnsi="Times New Roman" w:cs="Times New Roman"/>
          <w:b w:val="0"/>
          <w:sz w:val="28"/>
          <w:szCs w:val="28"/>
        </w:rPr>
        <w:t xml:space="preserve">В соответствии с Решением Совета Сортавальского городского поселения от 24.12.2014г. №73 «О бюджете Сортавальского городского поселения на 2015 год и на плановый период 2016 и 2017 годов» и Решением Совета Сортавальского городского поселения от 23.12.2015г. №137 «О бюджете Сортавальского городского поселения на 2016» были предусмотрены бюджетные ассигнования на обеспечение мероприятий по переселению граждан из аварийного жилья по виду расходов </w:t>
      </w:r>
      <w:hyperlink r:id="rId11" w:history="1">
        <w:r w:rsidRPr="0094245B">
          <w:rPr>
            <w:rFonts w:ascii="Times New Roman" w:eastAsiaTheme="minorHAnsi" w:hAnsi="Times New Roman" w:cs="Times New Roman"/>
            <w:b w:val="0"/>
            <w:sz w:val="28"/>
            <w:szCs w:val="28"/>
          </w:rPr>
          <w:t>400</w:t>
        </w:r>
      </w:hyperlink>
      <w:r w:rsidRPr="0094245B">
        <w:rPr>
          <w:rFonts w:ascii="Times New Roman" w:eastAsiaTheme="minorHAnsi" w:hAnsi="Times New Roman" w:cs="Times New Roman"/>
          <w:b w:val="0"/>
          <w:sz w:val="28"/>
          <w:szCs w:val="28"/>
        </w:rPr>
        <w:t xml:space="preserve"> </w:t>
      </w:r>
      <w:r w:rsidRPr="0094245B">
        <w:rPr>
          <w:rFonts w:ascii="Times New Roman" w:hAnsi="Times New Roman" w:cs="Times New Roman"/>
          <w:b w:val="0"/>
          <w:sz w:val="28"/>
          <w:szCs w:val="28"/>
        </w:rPr>
        <w:t>«капитальные вложения в объекты государственной (муниципальной) собственности».</w:t>
      </w:r>
    </w:p>
    <w:p w:rsidR="00D87F79" w:rsidRPr="0094245B" w:rsidRDefault="00D87F79" w:rsidP="00233D08">
      <w:pPr>
        <w:spacing w:after="0" w:line="240" w:lineRule="auto"/>
        <w:jc w:val="both"/>
        <w:rPr>
          <w:rFonts w:ascii="Times New Roman" w:eastAsiaTheme="minorHAnsi" w:hAnsi="Times New Roman"/>
          <w:sz w:val="28"/>
          <w:szCs w:val="28"/>
        </w:rPr>
      </w:pPr>
      <w:r w:rsidRPr="0094245B">
        <w:rPr>
          <w:rFonts w:ascii="Times New Roman" w:eastAsiaTheme="minorHAnsi" w:hAnsi="Times New Roman"/>
          <w:sz w:val="28"/>
          <w:szCs w:val="28"/>
        </w:rPr>
        <w:t xml:space="preserve">        Согласно пункту 2 статьи 79 БК РФ бюджетные инвестиции в объекты муниципальной собственности и принятие решений о подготовке и реализации бюджетных инвестиций в указанные объекты должны осуществляться в порядках, установленных местной администрацией муниципального образования.</w:t>
      </w:r>
    </w:p>
    <w:p w:rsidR="00D87F79" w:rsidRPr="0094245B" w:rsidRDefault="00D87F79" w:rsidP="00233D08">
      <w:pPr>
        <w:autoSpaceDE w:val="0"/>
        <w:autoSpaceDN w:val="0"/>
        <w:adjustRightInd w:val="0"/>
        <w:spacing w:after="0" w:line="240" w:lineRule="auto"/>
        <w:ind w:firstLine="720"/>
        <w:jc w:val="both"/>
        <w:rPr>
          <w:rFonts w:ascii="Times New Roman" w:eastAsiaTheme="minorHAnsi" w:hAnsi="Times New Roman"/>
          <w:sz w:val="28"/>
          <w:szCs w:val="28"/>
        </w:rPr>
      </w:pPr>
      <w:r w:rsidRPr="0094245B">
        <w:rPr>
          <w:rFonts w:ascii="Times New Roman" w:eastAsiaTheme="minorHAnsi" w:hAnsi="Times New Roman"/>
          <w:sz w:val="28"/>
          <w:szCs w:val="28"/>
        </w:rPr>
        <w:t xml:space="preserve">Администрацией Сортавальского городского поселения не представлен к проверке Порядок осуществления бюджетных инвестиции в объекты муниципальной собственности. Таким образом, в нарушение пункта 2 статьи 79 БК РФ Администрацией Сортавальского городского поселения бюджетные </w:t>
      </w:r>
      <w:r w:rsidRPr="0094245B">
        <w:rPr>
          <w:rFonts w:ascii="Times New Roman" w:eastAsiaTheme="minorHAnsi" w:hAnsi="Times New Roman"/>
          <w:sz w:val="28"/>
          <w:szCs w:val="28"/>
        </w:rPr>
        <w:lastRenderedPageBreak/>
        <w:t>инвестиции в объекты муниципальной собственности произведены в отсутствии установленного порядка.</w:t>
      </w:r>
    </w:p>
    <w:p w:rsidR="00D87F79" w:rsidRDefault="00D87F79" w:rsidP="00D87F79">
      <w:pPr>
        <w:autoSpaceDE w:val="0"/>
        <w:autoSpaceDN w:val="0"/>
        <w:adjustRightInd w:val="0"/>
        <w:spacing w:after="0" w:line="240" w:lineRule="auto"/>
        <w:ind w:firstLine="720"/>
        <w:jc w:val="both"/>
        <w:rPr>
          <w:rFonts w:ascii="Arial" w:eastAsiaTheme="minorHAnsi" w:hAnsi="Arial" w:cs="Arial"/>
          <w:sz w:val="24"/>
          <w:szCs w:val="24"/>
        </w:rPr>
      </w:pPr>
    </w:p>
    <w:p w:rsidR="00216565" w:rsidRPr="00104D4B" w:rsidRDefault="00216565" w:rsidP="001027F8">
      <w:pPr>
        <w:pStyle w:val="aa"/>
        <w:numPr>
          <w:ilvl w:val="1"/>
          <w:numId w:val="1"/>
        </w:numPr>
        <w:spacing w:after="0"/>
        <w:jc w:val="both"/>
        <w:rPr>
          <w:rFonts w:ascii="Times New Roman" w:eastAsiaTheme="minorHAnsi" w:hAnsi="Times New Roman"/>
          <w:b/>
          <w:sz w:val="28"/>
          <w:szCs w:val="28"/>
        </w:rPr>
      </w:pPr>
      <w:r w:rsidRPr="00216565">
        <w:rPr>
          <w:rFonts w:ascii="Times New Roman" w:eastAsiaTheme="minorHAnsi" w:hAnsi="Times New Roman"/>
          <w:b/>
          <w:sz w:val="28"/>
          <w:szCs w:val="28"/>
        </w:rPr>
        <w:t>Анализ</w:t>
      </w:r>
      <w:r w:rsidRPr="00216565">
        <w:rPr>
          <w:rFonts w:ascii="Times New Roman" w:hAnsi="Times New Roman"/>
          <w:b/>
          <w:sz w:val="28"/>
          <w:szCs w:val="28"/>
        </w:rPr>
        <w:t xml:space="preserve"> нормативных правовых актов, регулирующих порядок переселения граждан из аварийного жилищного фонда Вяртсильском городском поселении</w:t>
      </w:r>
    </w:p>
    <w:p w:rsidR="00104D4B" w:rsidRPr="00216565" w:rsidRDefault="00104D4B" w:rsidP="00104D4B">
      <w:pPr>
        <w:pStyle w:val="aa"/>
        <w:spacing w:after="0"/>
        <w:ind w:left="1429"/>
        <w:jc w:val="both"/>
        <w:rPr>
          <w:rFonts w:ascii="Times New Roman" w:eastAsiaTheme="minorHAnsi" w:hAnsi="Times New Roman"/>
          <w:b/>
          <w:sz w:val="28"/>
          <w:szCs w:val="28"/>
        </w:rPr>
      </w:pPr>
    </w:p>
    <w:p w:rsidR="00216565" w:rsidRPr="00216565" w:rsidRDefault="00216565" w:rsidP="00233D08">
      <w:pPr>
        <w:pStyle w:val="aa"/>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r>
      <w:r w:rsidRPr="00216565">
        <w:rPr>
          <w:rFonts w:ascii="Times New Roman" w:hAnsi="Times New Roman"/>
          <w:sz w:val="28"/>
          <w:szCs w:val="28"/>
        </w:rPr>
        <w:t>В Вяртсильском городском поселении Постановлением Администрации Вяртсильском городского поселения от «15» августа 2014 г. №35</w:t>
      </w:r>
      <w:r w:rsidRPr="00216565">
        <w:rPr>
          <w:rFonts w:ascii="Times New Roman" w:eastAsia="Times New Roman" w:hAnsi="Times New Roman"/>
          <w:sz w:val="28"/>
          <w:szCs w:val="28"/>
          <w:lang w:eastAsia="ru-RU"/>
        </w:rPr>
        <w:t xml:space="preserve"> </w:t>
      </w:r>
      <w:r w:rsidRPr="00216565">
        <w:rPr>
          <w:rFonts w:ascii="Times New Roman" w:hAnsi="Times New Roman"/>
          <w:sz w:val="28"/>
          <w:szCs w:val="28"/>
        </w:rPr>
        <w:t xml:space="preserve">утверждена муниципальная программа «Адресная программа по переселению граждан из аварийного жилищного фонда на территории Вяртсильского городского поселения на 2014-2015 </w:t>
      </w:r>
      <w:proofErr w:type="spellStart"/>
      <w:r w:rsidRPr="00216565">
        <w:rPr>
          <w:rFonts w:ascii="Times New Roman" w:hAnsi="Times New Roman"/>
          <w:sz w:val="28"/>
          <w:szCs w:val="28"/>
        </w:rPr>
        <w:t>г.г</w:t>
      </w:r>
      <w:proofErr w:type="spellEnd"/>
      <w:r w:rsidRPr="00216565">
        <w:rPr>
          <w:rFonts w:ascii="Times New Roman" w:hAnsi="Times New Roman"/>
          <w:sz w:val="28"/>
          <w:szCs w:val="28"/>
        </w:rPr>
        <w:t>.» (далее - муниципальная программа).</w:t>
      </w:r>
    </w:p>
    <w:p w:rsidR="00216565" w:rsidRPr="00216565" w:rsidRDefault="00216565" w:rsidP="00233D08">
      <w:pPr>
        <w:tabs>
          <w:tab w:val="left" w:pos="709"/>
        </w:tabs>
        <w:spacing w:after="0" w:line="240" w:lineRule="auto"/>
        <w:jc w:val="both"/>
        <w:rPr>
          <w:rFonts w:ascii="Times New Roman" w:hAnsi="Times New Roman"/>
          <w:sz w:val="28"/>
          <w:szCs w:val="28"/>
        </w:rPr>
      </w:pPr>
      <w:r w:rsidRPr="00216565">
        <w:rPr>
          <w:rFonts w:ascii="Times New Roman" w:hAnsi="Times New Roman"/>
          <w:sz w:val="28"/>
          <w:szCs w:val="28"/>
        </w:rPr>
        <w:t>Согласно статьи 179 БК РФ, порядок принятия решений о разработке муниципальных программ и реализации указанных программ устанавливается муниципальным правовым актом местной администрации муниципального образования. В Вяртсильском городском поселении Порядок принятия решений о разработке, формировании, реализации и оценке эффективности муниципальных программ (далее - Порядок разработки муниципальных программ) утвержден Постановлением Администрации Вяртсильского городского поселения от «18» ноября 2015 г. №27.</w:t>
      </w:r>
    </w:p>
    <w:p w:rsidR="00216565" w:rsidRPr="00216565" w:rsidRDefault="00216565" w:rsidP="00233D08">
      <w:pPr>
        <w:tabs>
          <w:tab w:val="left" w:pos="709"/>
        </w:tabs>
        <w:spacing w:after="0" w:line="240" w:lineRule="auto"/>
        <w:jc w:val="both"/>
        <w:rPr>
          <w:rFonts w:ascii="Times New Roman" w:hAnsi="Times New Roman"/>
          <w:sz w:val="28"/>
          <w:szCs w:val="28"/>
        </w:rPr>
      </w:pPr>
      <w:r w:rsidRPr="00216565">
        <w:rPr>
          <w:rFonts w:ascii="Times New Roman" w:hAnsi="Times New Roman"/>
          <w:sz w:val="28"/>
          <w:szCs w:val="28"/>
        </w:rPr>
        <w:t>Таким образом, в нарушение статьи 179 БК РФ муниципальная программа утверждена в отсутствии вышеуказанного порядка.</w:t>
      </w:r>
    </w:p>
    <w:p w:rsidR="00216565" w:rsidRPr="00216565" w:rsidRDefault="00216565" w:rsidP="00233D08">
      <w:pPr>
        <w:tabs>
          <w:tab w:val="left" w:pos="709"/>
        </w:tabs>
        <w:spacing w:after="0" w:line="240" w:lineRule="auto"/>
        <w:jc w:val="both"/>
        <w:rPr>
          <w:rFonts w:ascii="Times New Roman" w:hAnsi="Times New Roman"/>
          <w:sz w:val="28"/>
          <w:szCs w:val="28"/>
        </w:rPr>
      </w:pPr>
      <w:r w:rsidRPr="00216565">
        <w:rPr>
          <w:rFonts w:ascii="Times New Roman" w:hAnsi="Times New Roman"/>
          <w:sz w:val="28"/>
          <w:szCs w:val="28"/>
        </w:rPr>
        <w:t>В муниципальную программу не внесены изменения в целях соответствия программы, утвержденному Порядку разработки муниципальных программ, в результате чего муниципальная программа имеет ряд нарушений и недостатков:</w:t>
      </w:r>
    </w:p>
    <w:p w:rsidR="00216565" w:rsidRPr="00216565" w:rsidRDefault="00216565" w:rsidP="00233D08">
      <w:pPr>
        <w:spacing w:after="0" w:line="240" w:lineRule="auto"/>
        <w:jc w:val="both"/>
        <w:rPr>
          <w:rFonts w:ascii="Times New Roman" w:hAnsi="Times New Roman"/>
          <w:sz w:val="28"/>
          <w:szCs w:val="28"/>
        </w:rPr>
      </w:pPr>
      <w:r w:rsidRPr="00216565">
        <w:rPr>
          <w:rFonts w:ascii="Times New Roman" w:hAnsi="Times New Roman"/>
          <w:sz w:val="28"/>
          <w:szCs w:val="28"/>
        </w:rPr>
        <w:t xml:space="preserve">-в нарушение </w:t>
      </w:r>
      <w:proofErr w:type="spellStart"/>
      <w:proofErr w:type="gramStart"/>
      <w:r w:rsidRPr="00216565">
        <w:rPr>
          <w:rFonts w:ascii="Times New Roman" w:hAnsi="Times New Roman"/>
          <w:sz w:val="28"/>
          <w:szCs w:val="28"/>
        </w:rPr>
        <w:t>пп</w:t>
      </w:r>
      <w:proofErr w:type="spellEnd"/>
      <w:proofErr w:type="gramEnd"/>
      <w:r w:rsidRPr="00216565">
        <w:rPr>
          <w:rFonts w:ascii="Times New Roman" w:hAnsi="Times New Roman"/>
          <w:sz w:val="28"/>
          <w:szCs w:val="28"/>
        </w:rPr>
        <w:t xml:space="preserve"> а, п. 2.2 Порядка разработки муниципальных программ Паспорт программы составлен не по форме согласно Приложению 1 к Порядка разработки муниципальных программ</w:t>
      </w:r>
    </w:p>
    <w:p w:rsidR="00216565" w:rsidRPr="00216565" w:rsidRDefault="00216565" w:rsidP="00233D08">
      <w:pPr>
        <w:spacing w:after="0" w:line="240" w:lineRule="auto"/>
        <w:jc w:val="both"/>
        <w:rPr>
          <w:rFonts w:ascii="Times New Roman" w:hAnsi="Times New Roman"/>
          <w:sz w:val="28"/>
          <w:szCs w:val="28"/>
        </w:rPr>
      </w:pPr>
      <w:r w:rsidRPr="00216565">
        <w:rPr>
          <w:rFonts w:ascii="Times New Roman" w:hAnsi="Times New Roman"/>
          <w:sz w:val="28"/>
          <w:szCs w:val="28"/>
        </w:rPr>
        <w:t xml:space="preserve"> -в Паспорте программы отсутствуют задачи муниципальной программы;</w:t>
      </w:r>
    </w:p>
    <w:p w:rsidR="00216565" w:rsidRPr="00216565" w:rsidRDefault="00216565" w:rsidP="00233D08">
      <w:pPr>
        <w:spacing w:after="0" w:line="240" w:lineRule="auto"/>
        <w:jc w:val="both"/>
        <w:rPr>
          <w:rFonts w:ascii="Times New Roman" w:hAnsi="Times New Roman"/>
          <w:sz w:val="28"/>
          <w:szCs w:val="28"/>
        </w:rPr>
      </w:pPr>
      <w:r w:rsidRPr="00216565">
        <w:rPr>
          <w:rFonts w:ascii="Times New Roman" w:hAnsi="Times New Roman"/>
          <w:sz w:val="28"/>
          <w:szCs w:val="28"/>
        </w:rPr>
        <w:t xml:space="preserve">- в нарушение </w:t>
      </w:r>
      <w:proofErr w:type="spellStart"/>
      <w:r w:rsidRPr="00216565">
        <w:rPr>
          <w:rFonts w:ascii="Times New Roman" w:hAnsi="Times New Roman"/>
          <w:sz w:val="28"/>
          <w:szCs w:val="28"/>
        </w:rPr>
        <w:t>пп</w:t>
      </w:r>
      <w:proofErr w:type="spellEnd"/>
      <w:r w:rsidRPr="00216565">
        <w:rPr>
          <w:rFonts w:ascii="Times New Roman" w:hAnsi="Times New Roman"/>
          <w:sz w:val="28"/>
          <w:szCs w:val="28"/>
        </w:rPr>
        <w:t xml:space="preserve"> и, п 2.2 Порядка разработки муниципальных программ отсутствуют целевые индикаторы и показатели муниципальной программы,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p w:rsidR="00216565" w:rsidRPr="00216565" w:rsidRDefault="00216565" w:rsidP="00233D08">
      <w:pPr>
        <w:spacing w:after="0" w:line="240" w:lineRule="auto"/>
        <w:jc w:val="both"/>
        <w:rPr>
          <w:rFonts w:ascii="Times New Roman" w:hAnsi="Times New Roman"/>
          <w:sz w:val="28"/>
          <w:szCs w:val="28"/>
        </w:rPr>
      </w:pPr>
      <w:r w:rsidRPr="00216565">
        <w:rPr>
          <w:rFonts w:ascii="Times New Roman" w:hAnsi="Times New Roman"/>
          <w:sz w:val="28"/>
          <w:szCs w:val="28"/>
        </w:rPr>
        <w:t>-в нарушение п 2.4 Порядка разработки муниципальных программ отсутствует оценка планируемой эффективности;</w:t>
      </w:r>
    </w:p>
    <w:p w:rsidR="00216565" w:rsidRPr="00216565" w:rsidRDefault="00216565" w:rsidP="00233D08">
      <w:pPr>
        <w:spacing w:after="0" w:line="240" w:lineRule="auto"/>
        <w:jc w:val="both"/>
        <w:rPr>
          <w:rFonts w:ascii="Times New Roman" w:hAnsi="Times New Roman"/>
          <w:sz w:val="28"/>
          <w:szCs w:val="28"/>
        </w:rPr>
      </w:pPr>
      <w:r w:rsidRPr="00216565">
        <w:rPr>
          <w:rFonts w:ascii="Times New Roman" w:hAnsi="Times New Roman"/>
          <w:sz w:val="28"/>
          <w:szCs w:val="28"/>
        </w:rPr>
        <w:t>-в нарушение п 5.1 Порядка разработки муниципальных программ в составе муниципальной программы отсутствует план реализации программы, содержащей перечень основных мероприятий.</w:t>
      </w:r>
    </w:p>
    <w:p w:rsidR="00216565" w:rsidRPr="00216565" w:rsidRDefault="00216565" w:rsidP="00233D08">
      <w:pPr>
        <w:spacing w:after="0" w:line="240" w:lineRule="auto"/>
        <w:jc w:val="both"/>
        <w:rPr>
          <w:rFonts w:ascii="Times New Roman" w:hAnsi="Times New Roman"/>
          <w:sz w:val="28"/>
          <w:szCs w:val="28"/>
        </w:rPr>
      </w:pPr>
    </w:p>
    <w:p w:rsidR="00216565" w:rsidRPr="00216565" w:rsidRDefault="00216565" w:rsidP="00233D08">
      <w:pPr>
        <w:spacing w:after="0" w:line="240" w:lineRule="auto"/>
        <w:jc w:val="both"/>
        <w:rPr>
          <w:rFonts w:ascii="Times New Roman" w:hAnsi="Times New Roman"/>
          <w:sz w:val="28"/>
          <w:szCs w:val="28"/>
        </w:rPr>
      </w:pPr>
      <w:r w:rsidRPr="00216565">
        <w:rPr>
          <w:rFonts w:ascii="Times New Roman" w:hAnsi="Times New Roman"/>
          <w:sz w:val="28"/>
          <w:szCs w:val="28"/>
        </w:rPr>
        <w:tab/>
        <w:t>В результате анализа муниципальной программы выявлено следующее:</w:t>
      </w:r>
    </w:p>
    <w:p w:rsidR="00216565" w:rsidRPr="00216565" w:rsidRDefault="00216565" w:rsidP="00233D08">
      <w:pPr>
        <w:autoSpaceDE w:val="0"/>
        <w:autoSpaceDN w:val="0"/>
        <w:adjustRightInd w:val="0"/>
        <w:spacing w:after="0" w:line="240" w:lineRule="auto"/>
        <w:jc w:val="both"/>
        <w:rPr>
          <w:rFonts w:ascii="Times New Roman" w:hAnsi="Times New Roman"/>
          <w:sz w:val="28"/>
          <w:szCs w:val="28"/>
        </w:rPr>
      </w:pPr>
      <w:r w:rsidRPr="00216565">
        <w:rPr>
          <w:rFonts w:ascii="Times New Roman" w:hAnsi="Times New Roman"/>
          <w:sz w:val="28"/>
          <w:szCs w:val="28"/>
        </w:rPr>
        <w:t xml:space="preserve">1. Целями реализации муниципальной программы являются – повышение уровня обеспеченности населения Вяртсильского городского поселения </w:t>
      </w:r>
      <w:r w:rsidRPr="00216565">
        <w:rPr>
          <w:rFonts w:ascii="Times New Roman" w:hAnsi="Times New Roman"/>
          <w:sz w:val="28"/>
          <w:szCs w:val="28"/>
        </w:rPr>
        <w:lastRenderedPageBreak/>
        <w:t>жильем и содействие развитию строительного комплекса Вяртсильского городского поселения. Поставленные цели не могут быть достигнуты исполнителем программы - администрацией Вяртсильского городского поселения в рамках исполнения муниципальной программы, так как в соответствии с Договором инвестирования №21/2014-И, заключенными между Казенным учреждением РК «Управление капитального строительства РК» и администрацией Вяртсильского городского поселения все обязанности по строительству (определение поставщика, заключение государственных контрактов на строительство, осуществление строительного контроля, непосредственная приемка выполненных работ) закреплены за Казенным учреждением РК «Управление капитального строительства РК</w:t>
      </w:r>
      <w:r w:rsidR="002F0BD1">
        <w:rPr>
          <w:rFonts w:ascii="Times New Roman" w:hAnsi="Times New Roman"/>
          <w:sz w:val="28"/>
          <w:szCs w:val="28"/>
        </w:rPr>
        <w:t>»</w:t>
      </w:r>
      <w:r w:rsidRPr="00216565">
        <w:rPr>
          <w:rFonts w:ascii="Times New Roman" w:hAnsi="Times New Roman"/>
          <w:sz w:val="28"/>
          <w:szCs w:val="28"/>
        </w:rPr>
        <w:t xml:space="preserve">. Администрацией Вяртсильского городского поселения осуществляется оплата расходов по государственным контактам в размере доли </w:t>
      </w:r>
      <w:proofErr w:type="spellStart"/>
      <w:r w:rsidRPr="00216565">
        <w:rPr>
          <w:rFonts w:ascii="Times New Roman" w:hAnsi="Times New Roman"/>
          <w:sz w:val="28"/>
          <w:szCs w:val="28"/>
        </w:rPr>
        <w:t>софинансирования</w:t>
      </w:r>
      <w:proofErr w:type="spellEnd"/>
      <w:r w:rsidRPr="00216565">
        <w:rPr>
          <w:rFonts w:ascii="Times New Roman" w:hAnsi="Times New Roman"/>
          <w:sz w:val="28"/>
          <w:szCs w:val="28"/>
        </w:rPr>
        <w:t xml:space="preserve">. Таким образом, фактически, целью программы является исполнение обязательств по </w:t>
      </w:r>
      <w:proofErr w:type="spellStart"/>
      <w:r w:rsidRPr="00216565">
        <w:rPr>
          <w:rFonts w:ascii="Times New Roman" w:hAnsi="Times New Roman"/>
          <w:sz w:val="28"/>
          <w:szCs w:val="28"/>
        </w:rPr>
        <w:t>софинансированию</w:t>
      </w:r>
      <w:proofErr w:type="spellEnd"/>
      <w:r w:rsidRPr="00216565">
        <w:rPr>
          <w:rFonts w:ascii="Times New Roman" w:hAnsi="Times New Roman"/>
          <w:sz w:val="28"/>
          <w:szCs w:val="28"/>
        </w:rPr>
        <w:t xml:space="preserve"> мероприятий Региональной программы, а не те цели, которые определены в муниципальной программе. </w:t>
      </w:r>
    </w:p>
    <w:p w:rsidR="00216565" w:rsidRPr="00216565" w:rsidRDefault="00216565" w:rsidP="00233D08">
      <w:pPr>
        <w:autoSpaceDE w:val="0"/>
        <w:autoSpaceDN w:val="0"/>
        <w:adjustRightInd w:val="0"/>
        <w:spacing w:after="0" w:line="240" w:lineRule="auto"/>
        <w:jc w:val="both"/>
        <w:rPr>
          <w:rFonts w:ascii="Times New Roman" w:eastAsiaTheme="minorHAnsi" w:hAnsi="Times New Roman"/>
          <w:sz w:val="28"/>
          <w:szCs w:val="28"/>
        </w:rPr>
      </w:pPr>
      <w:r w:rsidRPr="00216565">
        <w:rPr>
          <w:rFonts w:ascii="Times New Roman" w:hAnsi="Times New Roman"/>
          <w:sz w:val="28"/>
          <w:szCs w:val="28"/>
        </w:rPr>
        <w:t xml:space="preserve">2. В разделе «объемы и источники финансирования программы» в качестве источников финансирования муниципальной программы указаны: </w:t>
      </w:r>
      <w:r w:rsidRPr="00216565">
        <w:rPr>
          <w:rFonts w:ascii="Times New Roman" w:eastAsiaTheme="minorHAnsi" w:hAnsi="Times New Roman"/>
          <w:sz w:val="28"/>
          <w:szCs w:val="28"/>
        </w:rPr>
        <w:t>средства Фонда и реформирования ЖКХ, средства бюджета РК, местного бюджета. Контрольно-счетный комитет отмечает нецелесообразность включения средств Фонда и реформирования ЖКХ и бюджета РК в источниках финансирования муниципальной программы в связи с тем, что данные средства не предусмотрены к поступлению в бюджет муниципального образования.</w:t>
      </w:r>
    </w:p>
    <w:p w:rsidR="00216565" w:rsidRPr="00216565" w:rsidRDefault="00216565" w:rsidP="00233D08">
      <w:pPr>
        <w:autoSpaceDE w:val="0"/>
        <w:autoSpaceDN w:val="0"/>
        <w:adjustRightInd w:val="0"/>
        <w:spacing w:after="0" w:line="240" w:lineRule="auto"/>
        <w:jc w:val="both"/>
        <w:rPr>
          <w:rFonts w:ascii="Times New Roman" w:eastAsiaTheme="minorHAnsi" w:hAnsi="Times New Roman"/>
          <w:b/>
          <w:sz w:val="28"/>
          <w:szCs w:val="28"/>
        </w:rPr>
      </w:pPr>
      <w:r w:rsidRPr="00216565">
        <w:rPr>
          <w:rFonts w:ascii="Times New Roman" w:eastAsiaTheme="minorHAnsi" w:hAnsi="Times New Roman"/>
          <w:sz w:val="28"/>
          <w:szCs w:val="28"/>
        </w:rPr>
        <w:t xml:space="preserve">3. Согласно разделу 5 </w:t>
      </w:r>
      <w:r w:rsidRPr="00216565">
        <w:rPr>
          <w:rFonts w:ascii="Times New Roman" w:hAnsi="Times New Roman"/>
          <w:sz w:val="28"/>
          <w:szCs w:val="28"/>
        </w:rPr>
        <w:t xml:space="preserve">Региональной адресной программы, </w:t>
      </w:r>
      <w:r w:rsidRPr="00216565">
        <w:rPr>
          <w:rFonts w:ascii="Times New Roman" w:eastAsiaTheme="minorHAnsi" w:hAnsi="Times New Roman"/>
          <w:sz w:val="28"/>
          <w:szCs w:val="28"/>
        </w:rPr>
        <w:t>муниципальные программы, разработанные органами местного самоуправления должны предусматривать процедуры переселения граждан из аварийного жилищного фонда, при этом в муниципальных программах указываются:</w:t>
      </w:r>
    </w:p>
    <w:p w:rsidR="00216565" w:rsidRPr="00216565" w:rsidRDefault="00216565" w:rsidP="00233D08">
      <w:pPr>
        <w:autoSpaceDE w:val="0"/>
        <w:autoSpaceDN w:val="0"/>
        <w:adjustRightInd w:val="0"/>
        <w:spacing w:after="0" w:line="240" w:lineRule="auto"/>
        <w:jc w:val="both"/>
        <w:rPr>
          <w:rFonts w:ascii="Times New Roman" w:eastAsiaTheme="minorHAnsi" w:hAnsi="Times New Roman"/>
          <w:sz w:val="28"/>
          <w:szCs w:val="28"/>
        </w:rPr>
      </w:pPr>
      <w:r w:rsidRPr="00216565">
        <w:rPr>
          <w:rFonts w:ascii="Times New Roman" w:eastAsiaTheme="minorHAnsi" w:hAnsi="Times New Roman"/>
          <w:sz w:val="28"/>
          <w:szCs w:val="28"/>
        </w:rPr>
        <w:t>- объемы финансирования мероприятий с указанием планируемых показателей реализации Программы;</w:t>
      </w:r>
    </w:p>
    <w:p w:rsidR="00216565" w:rsidRPr="00216565" w:rsidRDefault="00216565" w:rsidP="00233D08">
      <w:pPr>
        <w:autoSpaceDE w:val="0"/>
        <w:autoSpaceDN w:val="0"/>
        <w:adjustRightInd w:val="0"/>
        <w:spacing w:after="0" w:line="240" w:lineRule="auto"/>
        <w:jc w:val="both"/>
        <w:rPr>
          <w:rFonts w:ascii="Times New Roman" w:eastAsiaTheme="minorHAnsi" w:hAnsi="Times New Roman"/>
          <w:sz w:val="28"/>
          <w:szCs w:val="28"/>
        </w:rPr>
      </w:pPr>
      <w:r w:rsidRPr="00216565">
        <w:rPr>
          <w:rFonts w:ascii="Times New Roman" w:eastAsiaTheme="minorHAnsi" w:hAnsi="Times New Roman"/>
          <w:sz w:val="28"/>
          <w:szCs w:val="28"/>
        </w:rPr>
        <w:t>- перечень многоквартирных жилых домов на территории муниципального образования, признанных до 1 января 2012 года в установленном порядке аварийными и подлежащими реконструкции или сносу (собственниками жилых помещений должны быть выбраны конкретные варианты переселения и взяты обязательства в письменной форме о реализации конкретного варианта переселения; общими собраниями собственников помещений должны быть приняты единогласные решения об участии в региональной программе по переселению граждан);</w:t>
      </w:r>
    </w:p>
    <w:p w:rsidR="00216565" w:rsidRPr="00216565" w:rsidRDefault="00216565" w:rsidP="00233D08">
      <w:pPr>
        <w:autoSpaceDE w:val="0"/>
        <w:autoSpaceDN w:val="0"/>
        <w:adjustRightInd w:val="0"/>
        <w:spacing w:after="0" w:line="240" w:lineRule="auto"/>
        <w:jc w:val="both"/>
        <w:rPr>
          <w:rFonts w:ascii="Times New Roman" w:eastAsiaTheme="minorHAnsi" w:hAnsi="Times New Roman"/>
          <w:sz w:val="28"/>
          <w:szCs w:val="28"/>
        </w:rPr>
      </w:pPr>
      <w:r w:rsidRPr="00216565">
        <w:rPr>
          <w:rFonts w:ascii="Times New Roman" w:eastAsiaTheme="minorHAnsi" w:hAnsi="Times New Roman"/>
          <w:sz w:val="28"/>
          <w:szCs w:val="28"/>
        </w:rPr>
        <w:t>- условия изъятия жилых помещений у собственников и условия переселения граждан из жилых помещений, занимаемых по договорам социального найма, в аварийных многоквартирных домах;</w:t>
      </w:r>
    </w:p>
    <w:p w:rsidR="00216565" w:rsidRPr="00216565" w:rsidRDefault="00216565" w:rsidP="00233D08">
      <w:pPr>
        <w:tabs>
          <w:tab w:val="left" w:pos="2676"/>
        </w:tabs>
        <w:spacing w:after="0" w:line="240" w:lineRule="auto"/>
        <w:jc w:val="both"/>
        <w:rPr>
          <w:rFonts w:ascii="Times New Roman" w:eastAsiaTheme="minorHAnsi" w:hAnsi="Times New Roman"/>
          <w:sz w:val="28"/>
          <w:szCs w:val="28"/>
        </w:rPr>
      </w:pPr>
      <w:r w:rsidRPr="00216565">
        <w:rPr>
          <w:rFonts w:ascii="Times New Roman" w:hAnsi="Times New Roman"/>
          <w:sz w:val="28"/>
          <w:szCs w:val="28"/>
        </w:rPr>
        <w:t xml:space="preserve">       В муниципальной программе, утвержденной администрацией Вяртсильского городского поселения отсутствуют </w:t>
      </w:r>
      <w:r w:rsidRPr="00216565">
        <w:rPr>
          <w:rFonts w:ascii="Times New Roman" w:eastAsiaTheme="minorHAnsi" w:hAnsi="Times New Roman"/>
          <w:sz w:val="28"/>
          <w:szCs w:val="28"/>
        </w:rPr>
        <w:t xml:space="preserve">условия переселения </w:t>
      </w:r>
      <w:r w:rsidRPr="00216565">
        <w:rPr>
          <w:rFonts w:ascii="Times New Roman" w:eastAsiaTheme="minorHAnsi" w:hAnsi="Times New Roman"/>
          <w:sz w:val="28"/>
          <w:szCs w:val="28"/>
        </w:rPr>
        <w:lastRenderedPageBreak/>
        <w:t>граждан из жилых помещений, занимаемых по договорам социального найма, в аварийных многоквартирных домах.</w:t>
      </w:r>
    </w:p>
    <w:p w:rsidR="00216565" w:rsidRPr="00216565" w:rsidRDefault="00216565" w:rsidP="00233D08">
      <w:pPr>
        <w:autoSpaceDE w:val="0"/>
        <w:autoSpaceDN w:val="0"/>
        <w:adjustRightInd w:val="0"/>
        <w:spacing w:after="0" w:line="240" w:lineRule="auto"/>
        <w:jc w:val="both"/>
        <w:rPr>
          <w:rFonts w:ascii="Times New Roman" w:hAnsi="Times New Roman"/>
          <w:sz w:val="28"/>
          <w:szCs w:val="28"/>
        </w:rPr>
      </w:pPr>
      <w:r w:rsidRPr="00216565">
        <w:rPr>
          <w:rFonts w:ascii="Times New Roman" w:hAnsi="Times New Roman"/>
          <w:sz w:val="28"/>
          <w:szCs w:val="28"/>
        </w:rPr>
        <w:t>4. Одним из ожидаемых конечных результатов реализации муниципальной программы, согласно паспорту программы, является выполнение государственных обязательств по переселению граждан из аварийного жилищного фонда на 100%. В результате реализации муниципальной программы, не может быть достигнута конечная цель - выполнение государственных обязательств по переселению граждан.</w:t>
      </w:r>
    </w:p>
    <w:p w:rsidR="00216565" w:rsidRPr="00216565" w:rsidRDefault="00216565" w:rsidP="00233D08">
      <w:pPr>
        <w:spacing w:after="0" w:line="240" w:lineRule="auto"/>
        <w:jc w:val="both"/>
        <w:rPr>
          <w:rFonts w:ascii="Times New Roman" w:hAnsi="Times New Roman"/>
          <w:sz w:val="28"/>
          <w:szCs w:val="28"/>
        </w:rPr>
      </w:pPr>
      <w:r w:rsidRPr="00216565">
        <w:rPr>
          <w:rFonts w:ascii="Times New Roman" w:eastAsiaTheme="minorHAnsi" w:hAnsi="Times New Roman"/>
          <w:sz w:val="28"/>
          <w:szCs w:val="28"/>
        </w:rPr>
        <w:t xml:space="preserve">5. Механизм реализации </w:t>
      </w:r>
      <w:r w:rsidRPr="00216565">
        <w:rPr>
          <w:rFonts w:ascii="Times New Roman" w:hAnsi="Times New Roman"/>
          <w:sz w:val="28"/>
          <w:szCs w:val="28"/>
        </w:rPr>
        <w:t>Региональной программы по переселению граждан</w:t>
      </w:r>
      <w:r w:rsidRPr="00216565">
        <w:rPr>
          <w:rFonts w:ascii="Times New Roman" w:eastAsiaTheme="minorHAnsi" w:hAnsi="Times New Roman"/>
          <w:sz w:val="28"/>
          <w:szCs w:val="28"/>
        </w:rPr>
        <w:t xml:space="preserve"> (пп.3, и раздела 5) предусматривает, что </w:t>
      </w:r>
      <w:r w:rsidRPr="00216565">
        <w:rPr>
          <w:rFonts w:ascii="Times New Roman" w:hAnsi="Times New Roman"/>
          <w:sz w:val="28"/>
          <w:szCs w:val="28"/>
        </w:rPr>
        <w:t>органы местного самоуправления:</w:t>
      </w:r>
    </w:p>
    <w:p w:rsidR="00216565" w:rsidRPr="00216565" w:rsidRDefault="00216565" w:rsidP="00233D08">
      <w:pPr>
        <w:spacing w:after="0" w:line="240" w:lineRule="auto"/>
        <w:jc w:val="both"/>
        <w:rPr>
          <w:rFonts w:ascii="Times New Roman" w:eastAsiaTheme="minorHAnsi" w:hAnsi="Times New Roman"/>
          <w:sz w:val="28"/>
          <w:szCs w:val="28"/>
        </w:rPr>
      </w:pPr>
      <w:r w:rsidRPr="00216565">
        <w:rPr>
          <w:rFonts w:ascii="Times New Roman" w:eastAsiaTheme="minorHAnsi" w:hAnsi="Times New Roman"/>
          <w:sz w:val="28"/>
          <w:szCs w:val="28"/>
        </w:rPr>
        <w:t xml:space="preserve"> -осуществляют снос аварийных многоквартирных жилых домов в 3-месячный срок после завершения их расселения, но не позднее срока реализации программы;</w:t>
      </w:r>
    </w:p>
    <w:p w:rsidR="00216565" w:rsidRPr="00216565" w:rsidRDefault="00216565" w:rsidP="00233D08">
      <w:pPr>
        <w:autoSpaceDE w:val="0"/>
        <w:autoSpaceDN w:val="0"/>
        <w:adjustRightInd w:val="0"/>
        <w:spacing w:after="0" w:line="240" w:lineRule="auto"/>
        <w:jc w:val="both"/>
        <w:rPr>
          <w:rFonts w:ascii="Times New Roman" w:eastAsiaTheme="minorHAnsi" w:hAnsi="Times New Roman"/>
          <w:sz w:val="28"/>
          <w:szCs w:val="28"/>
        </w:rPr>
      </w:pPr>
      <w:r w:rsidRPr="00216565">
        <w:rPr>
          <w:rFonts w:ascii="Times New Roman" w:eastAsiaTheme="minorHAnsi" w:hAnsi="Times New Roman"/>
          <w:sz w:val="28"/>
          <w:szCs w:val="28"/>
        </w:rPr>
        <w:t>-формируют земельные участки, освободившиеся после сноса аварийного жилищного фонда, в соответствии с утвержденными генеральными планами и правилами землепользования и застройки городских округов и поселений в Республике Карелия.</w:t>
      </w:r>
    </w:p>
    <w:p w:rsidR="00216565" w:rsidRPr="00216565" w:rsidRDefault="00216565" w:rsidP="00233D08">
      <w:pPr>
        <w:autoSpaceDE w:val="0"/>
        <w:autoSpaceDN w:val="0"/>
        <w:adjustRightInd w:val="0"/>
        <w:spacing w:after="0" w:line="240" w:lineRule="auto"/>
        <w:jc w:val="both"/>
        <w:rPr>
          <w:rFonts w:ascii="Times New Roman" w:eastAsiaTheme="minorHAnsi" w:hAnsi="Times New Roman"/>
          <w:sz w:val="28"/>
          <w:szCs w:val="28"/>
        </w:rPr>
      </w:pPr>
      <w:r w:rsidRPr="00216565">
        <w:rPr>
          <w:rFonts w:ascii="Times New Roman" w:eastAsiaTheme="minorHAnsi" w:hAnsi="Times New Roman"/>
          <w:sz w:val="28"/>
          <w:szCs w:val="28"/>
        </w:rPr>
        <w:t>Снос аварийных многоквартирных домов является завершающим мероприятием реализации Региональной программы, который осуществляется за счет средств бюджетов муниципальных образований.</w:t>
      </w:r>
    </w:p>
    <w:p w:rsidR="00216565" w:rsidRPr="00216565" w:rsidRDefault="00216565" w:rsidP="00233D08">
      <w:pPr>
        <w:autoSpaceDE w:val="0"/>
        <w:autoSpaceDN w:val="0"/>
        <w:adjustRightInd w:val="0"/>
        <w:spacing w:after="0" w:line="240" w:lineRule="auto"/>
        <w:jc w:val="both"/>
        <w:rPr>
          <w:rFonts w:ascii="Times New Roman" w:eastAsiaTheme="minorHAnsi" w:hAnsi="Times New Roman"/>
          <w:sz w:val="28"/>
          <w:szCs w:val="28"/>
        </w:rPr>
      </w:pPr>
      <w:r w:rsidRPr="00216565">
        <w:rPr>
          <w:rFonts w:ascii="Times New Roman" w:hAnsi="Times New Roman"/>
          <w:sz w:val="28"/>
          <w:szCs w:val="28"/>
        </w:rPr>
        <w:t xml:space="preserve">В муниципальной программе отсутствуют мероприятия по </w:t>
      </w:r>
      <w:r w:rsidRPr="00216565">
        <w:rPr>
          <w:rFonts w:ascii="Times New Roman" w:eastAsiaTheme="minorHAnsi" w:hAnsi="Times New Roman"/>
          <w:sz w:val="28"/>
          <w:szCs w:val="28"/>
        </w:rPr>
        <w:t>сносу аварийных многоквартирных жилых домов и формированию земельных участков, освободившиеся после сноса аварийного жилищного фонда. Финансовое обеспечение на исполнение указанных мероприятий в муниципальной программе отсутствует.</w:t>
      </w:r>
    </w:p>
    <w:p w:rsidR="00216565" w:rsidRPr="00216565" w:rsidRDefault="00216565" w:rsidP="00233D08">
      <w:pPr>
        <w:spacing w:after="0" w:line="240" w:lineRule="auto"/>
        <w:jc w:val="both"/>
        <w:rPr>
          <w:rFonts w:ascii="Times New Roman" w:hAnsi="Times New Roman"/>
          <w:sz w:val="28"/>
          <w:szCs w:val="28"/>
        </w:rPr>
      </w:pPr>
      <w:r w:rsidRPr="00216565">
        <w:rPr>
          <w:rFonts w:ascii="Times New Roman" w:hAnsi="Times New Roman"/>
          <w:sz w:val="28"/>
          <w:szCs w:val="28"/>
        </w:rPr>
        <w:t xml:space="preserve">6.Обязанностями администрации </w:t>
      </w:r>
      <w:proofErr w:type="spellStart"/>
      <w:r w:rsidRPr="00216565">
        <w:rPr>
          <w:rFonts w:ascii="Times New Roman" w:hAnsi="Times New Roman"/>
          <w:sz w:val="28"/>
          <w:szCs w:val="28"/>
        </w:rPr>
        <w:t>Вярсильского</w:t>
      </w:r>
      <w:proofErr w:type="spellEnd"/>
      <w:r w:rsidRPr="00216565">
        <w:rPr>
          <w:rFonts w:ascii="Times New Roman" w:hAnsi="Times New Roman"/>
          <w:sz w:val="28"/>
          <w:szCs w:val="28"/>
        </w:rPr>
        <w:t xml:space="preserve"> городского поселения согласно Договора инвестирования является:</w:t>
      </w:r>
    </w:p>
    <w:p w:rsidR="00216565" w:rsidRPr="00216565" w:rsidRDefault="00216565" w:rsidP="00233D08">
      <w:pPr>
        <w:autoSpaceDE w:val="0"/>
        <w:autoSpaceDN w:val="0"/>
        <w:adjustRightInd w:val="0"/>
        <w:spacing w:after="0" w:line="240" w:lineRule="auto"/>
        <w:jc w:val="both"/>
        <w:rPr>
          <w:rFonts w:ascii="Times New Roman" w:hAnsi="Times New Roman"/>
          <w:sz w:val="28"/>
          <w:szCs w:val="28"/>
        </w:rPr>
      </w:pPr>
      <w:r w:rsidRPr="00216565">
        <w:rPr>
          <w:rFonts w:ascii="Times New Roman" w:hAnsi="Times New Roman"/>
          <w:sz w:val="28"/>
          <w:szCs w:val="28"/>
        </w:rPr>
        <w:t>-изготовление технического задания на проектирование и строительство;</w:t>
      </w:r>
    </w:p>
    <w:p w:rsidR="00216565" w:rsidRPr="00216565" w:rsidRDefault="00216565" w:rsidP="00233D08">
      <w:pPr>
        <w:autoSpaceDE w:val="0"/>
        <w:autoSpaceDN w:val="0"/>
        <w:adjustRightInd w:val="0"/>
        <w:spacing w:after="0" w:line="240" w:lineRule="auto"/>
        <w:jc w:val="both"/>
        <w:rPr>
          <w:rFonts w:ascii="Times New Roman" w:hAnsi="Times New Roman"/>
          <w:sz w:val="28"/>
          <w:szCs w:val="28"/>
        </w:rPr>
      </w:pPr>
      <w:r w:rsidRPr="00216565">
        <w:rPr>
          <w:rFonts w:ascii="Times New Roman" w:hAnsi="Times New Roman"/>
          <w:sz w:val="28"/>
          <w:szCs w:val="28"/>
        </w:rPr>
        <w:t xml:space="preserve">-осуществление оплаты расходов по государственным контактам в размере доли </w:t>
      </w:r>
      <w:proofErr w:type="spellStart"/>
      <w:r w:rsidRPr="00216565">
        <w:rPr>
          <w:rFonts w:ascii="Times New Roman" w:hAnsi="Times New Roman"/>
          <w:sz w:val="28"/>
          <w:szCs w:val="28"/>
        </w:rPr>
        <w:t>софинансирования</w:t>
      </w:r>
      <w:proofErr w:type="spellEnd"/>
      <w:r w:rsidRPr="00216565">
        <w:rPr>
          <w:rFonts w:ascii="Times New Roman" w:hAnsi="Times New Roman"/>
          <w:sz w:val="28"/>
          <w:szCs w:val="28"/>
        </w:rPr>
        <w:t>;</w:t>
      </w:r>
    </w:p>
    <w:p w:rsidR="00216565" w:rsidRPr="00216565" w:rsidRDefault="00216565" w:rsidP="00233D08">
      <w:pPr>
        <w:autoSpaceDE w:val="0"/>
        <w:autoSpaceDN w:val="0"/>
        <w:adjustRightInd w:val="0"/>
        <w:spacing w:after="0" w:line="240" w:lineRule="auto"/>
        <w:jc w:val="both"/>
        <w:rPr>
          <w:rFonts w:ascii="Times New Roman" w:hAnsi="Times New Roman"/>
          <w:sz w:val="28"/>
          <w:szCs w:val="28"/>
        </w:rPr>
      </w:pPr>
      <w:r w:rsidRPr="00216565">
        <w:rPr>
          <w:rFonts w:ascii="Times New Roman" w:hAnsi="Times New Roman"/>
          <w:sz w:val="28"/>
          <w:szCs w:val="28"/>
        </w:rPr>
        <w:t>- регистрация прав собственности муниципального образования на созданный объект капитального строительства.</w:t>
      </w:r>
    </w:p>
    <w:p w:rsidR="00216565" w:rsidRPr="00216565" w:rsidRDefault="00216565" w:rsidP="00233D08">
      <w:pPr>
        <w:autoSpaceDE w:val="0"/>
        <w:autoSpaceDN w:val="0"/>
        <w:adjustRightInd w:val="0"/>
        <w:spacing w:after="0" w:line="240" w:lineRule="auto"/>
        <w:jc w:val="both"/>
        <w:rPr>
          <w:rFonts w:ascii="Times New Roman" w:hAnsi="Times New Roman"/>
          <w:sz w:val="28"/>
          <w:szCs w:val="28"/>
        </w:rPr>
      </w:pPr>
      <w:r w:rsidRPr="00216565">
        <w:rPr>
          <w:rFonts w:ascii="Times New Roman" w:hAnsi="Times New Roman"/>
          <w:sz w:val="28"/>
          <w:szCs w:val="28"/>
        </w:rPr>
        <w:t>Предусмотренные Договором инвестирования №21/2014-И, заключённым в рамках исполнения муниципальной программы обязанности Вяртсильского городского поселения, не нашли свое отражение в программных мероприятиях.</w:t>
      </w:r>
    </w:p>
    <w:p w:rsidR="00216565" w:rsidRPr="008C3BCC" w:rsidRDefault="00216565" w:rsidP="00233D08">
      <w:pPr>
        <w:pStyle w:val="afb"/>
        <w:jc w:val="both"/>
        <w:rPr>
          <w:rFonts w:ascii="Times New Roman" w:hAnsi="Times New Roman" w:cs="Times New Roman"/>
          <w:sz w:val="28"/>
          <w:szCs w:val="28"/>
        </w:rPr>
      </w:pPr>
      <w:r>
        <w:rPr>
          <w:rFonts w:ascii="Times New Roman" w:hAnsi="Times New Roman" w:cs="Times New Roman"/>
          <w:sz w:val="28"/>
          <w:szCs w:val="28"/>
        </w:rPr>
        <w:t>7</w:t>
      </w:r>
      <w:r w:rsidRPr="008C3BCC">
        <w:rPr>
          <w:rFonts w:ascii="Times New Roman" w:hAnsi="Times New Roman" w:cs="Times New Roman"/>
          <w:sz w:val="28"/>
          <w:szCs w:val="28"/>
        </w:rPr>
        <w:t xml:space="preserve">.Установлено несоответствие объема финансирования мероприятий за счет средств местного бюджета в </w:t>
      </w:r>
      <w:r>
        <w:rPr>
          <w:rFonts w:ascii="Times New Roman" w:hAnsi="Times New Roman" w:cs="Times New Roman"/>
          <w:sz w:val="28"/>
          <w:szCs w:val="28"/>
        </w:rPr>
        <w:t>м</w:t>
      </w:r>
      <w:r w:rsidRPr="008C3BCC">
        <w:rPr>
          <w:rFonts w:ascii="Times New Roman" w:hAnsi="Times New Roman" w:cs="Times New Roman"/>
          <w:sz w:val="28"/>
          <w:szCs w:val="28"/>
        </w:rPr>
        <w:t xml:space="preserve">униципальной программе (143 888,49 руб.) </w:t>
      </w:r>
      <w:r w:rsidR="00FD407D">
        <w:rPr>
          <w:rFonts w:ascii="Times New Roman" w:hAnsi="Times New Roman" w:cs="Times New Roman"/>
          <w:sz w:val="28"/>
          <w:szCs w:val="28"/>
        </w:rPr>
        <w:t>с</w:t>
      </w:r>
      <w:r w:rsidRPr="008C3BCC">
        <w:rPr>
          <w:rFonts w:ascii="Times New Roman" w:hAnsi="Times New Roman" w:cs="Times New Roman"/>
          <w:sz w:val="28"/>
          <w:szCs w:val="28"/>
        </w:rPr>
        <w:t xml:space="preserve"> объемом принятых бюджетных обязательств по договорам инвестирования, заключенным в рамках исполнения муниципальной программы (139 660,04 руб.).</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 xml:space="preserve">         8. Установлено несоответствие срока реализации муниципальной программы (2014 -2015 год) </w:t>
      </w:r>
      <w:r w:rsidR="00FD407D">
        <w:rPr>
          <w:rFonts w:ascii="Times New Roman" w:hAnsi="Times New Roman"/>
          <w:sz w:val="28"/>
          <w:szCs w:val="28"/>
        </w:rPr>
        <w:t xml:space="preserve">и </w:t>
      </w:r>
      <w:r w:rsidRPr="00216565">
        <w:rPr>
          <w:rFonts w:ascii="Times New Roman" w:hAnsi="Times New Roman"/>
          <w:sz w:val="28"/>
          <w:szCs w:val="28"/>
        </w:rPr>
        <w:t>срок</w:t>
      </w:r>
      <w:r w:rsidR="00FD407D">
        <w:rPr>
          <w:rFonts w:ascii="Times New Roman" w:hAnsi="Times New Roman"/>
          <w:sz w:val="28"/>
          <w:szCs w:val="28"/>
        </w:rPr>
        <w:t>ов</w:t>
      </w:r>
      <w:r w:rsidRPr="00216565">
        <w:rPr>
          <w:rFonts w:ascii="Times New Roman" w:hAnsi="Times New Roman"/>
          <w:sz w:val="28"/>
          <w:szCs w:val="28"/>
        </w:rPr>
        <w:t xml:space="preserve"> строительства, указанным в Приложении </w:t>
      </w:r>
      <w:r w:rsidRPr="00216565">
        <w:rPr>
          <w:rFonts w:ascii="Times New Roman" w:hAnsi="Times New Roman"/>
          <w:sz w:val="28"/>
          <w:szCs w:val="28"/>
        </w:rPr>
        <w:lastRenderedPageBreak/>
        <w:t xml:space="preserve">№1 к Договору инвестирования №21/2014-И (2014 год и плановый период 2015, 2016 гг.). </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 xml:space="preserve">         9. Перечень многоквартирных домов, подлежащих переселению, включенных в муниципальную программу содержит 3 многоквартирных дома:</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-п. Вяртсиля, ул. Инженерная, д.12,</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-п. Вяртсиля, ул. Новая, д.21,</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-п. Вяртсиля, ул. Куйбышева, д.11.</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 xml:space="preserve">        К проверке представлено письмо, направленное администрацией Вяртсильского городского поселения </w:t>
      </w:r>
      <w:r w:rsidR="00FD407D">
        <w:rPr>
          <w:rFonts w:ascii="Times New Roman" w:hAnsi="Times New Roman"/>
          <w:sz w:val="28"/>
          <w:szCs w:val="28"/>
        </w:rPr>
        <w:t>в</w:t>
      </w:r>
      <w:r w:rsidRPr="00216565">
        <w:rPr>
          <w:rFonts w:ascii="Times New Roman" w:hAnsi="Times New Roman"/>
          <w:sz w:val="28"/>
          <w:szCs w:val="28"/>
        </w:rPr>
        <w:t xml:space="preserve"> Министерство жилищно-коммунального хозяйства и энергетики РК исх. №423 от 01.09.2016г. В указанном письме содержится просьба включить в Региональную программу аварийный жилой дом, расположенный по адресу п. Вяртсиля, ул. Новая, д.34. (жилой дом включен в перечень аварийных жилых домов, утвержденный Распоряжением Сортавальского муниципального района №2178 от 28.12.2007г.) в связи с внеплановым предоставлением нанимателю жилого помещения по адресу п. Вяртсиля, ул. Инженерная, д.12, кв.1, (включенного в муниципальную и Региональную программу) по договору социального найма жилого помещения по адресу п. Вяртсиля, ул. Мира, д.17, кв.3. </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 xml:space="preserve">           Согласно, представленной к проверке администрацией Вяртсильского городского поселения информации и документам, жилое помещение (квартира №1) в построенном в рамках реализации Региональной и муниципальной программы доме №6а по ул. Октябрьской, в п. Вяртсиля, по договору социального найма предоставлена нанимателю, проживающему по адресу: п. Вяртсиля, ул. Новая, д.34, кв.2. Общая площадь жилого помещения в аварийном жилом доме по адресу п. Вяртсиля, ул. Новая, д.34, кв.2. составляет 31,44 кв. м.</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 xml:space="preserve">         Администрацией Вяртсильского городского поселения изменения относительно данных о расселяемых, в результате исполнение муниципальной программы домов и их площади, в муниципальную программу не внесены.</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 xml:space="preserve">        10.Установлено наличие в пункте 12 муниципальной программы недостоверных данных об общей площади жилых помещений (квартир) подлежащих расселению по адресу: ул. Вяртсиля Новая, д.21. </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 xml:space="preserve">          Так, в муниципальной программе по жилому дому по адресу: ул. Вяртсиля Новая, д.21, общая площадь жилого дома составляет 66 </w:t>
      </w:r>
      <w:proofErr w:type="spellStart"/>
      <w:r w:rsidRPr="00216565">
        <w:rPr>
          <w:rFonts w:ascii="Times New Roman" w:hAnsi="Times New Roman"/>
          <w:sz w:val="28"/>
          <w:szCs w:val="28"/>
        </w:rPr>
        <w:t>кв.м</w:t>
      </w:r>
      <w:proofErr w:type="spellEnd"/>
      <w:r w:rsidRPr="00216565">
        <w:rPr>
          <w:rFonts w:ascii="Times New Roman" w:hAnsi="Times New Roman"/>
          <w:sz w:val="28"/>
          <w:szCs w:val="28"/>
        </w:rPr>
        <w:t xml:space="preserve">., в том числе площадь жилых помещений (квартир) - 66 </w:t>
      </w:r>
      <w:proofErr w:type="spellStart"/>
      <w:r w:rsidRPr="00216565">
        <w:rPr>
          <w:rFonts w:ascii="Times New Roman" w:hAnsi="Times New Roman"/>
          <w:sz w:val="28"/>
          <w:szCs w:val="28"/>
        </w:rPr>
        <w:t>кв.м</w:t>
      </w:r>
      <w:proofErr w:type="spellEnd"/>
      <w:r w:rsidRPr="00216565">
        <w:rPr>
          <w:rFonts w:ascii="Times New Roman" w:hAnsi="Times New Roman"/>
          <w:sz w:val="28"/>
          <w:szCs w:val="28"/>
        </w:rPr>
        <w:t xml:space="preserve">. </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 xml:space="preserve">         Согласно представленным к проверке справкам, выданным МУП ЖКС п. Вяртсиля, общая площадь жилых помещений (квартир) по адресу Новая, д.21 (квартира №1-32,0 </w:t>
      </w:r>
      <w:proofErr w:type="spellStart"/>
      <w:r w:rsidRPr="00216565">
        <w:rPr>
          <w:rFonts w:ascii="Times New Roman" w:hAnsi="Times New Roman"/>
          <w:sz w:val="28"/>
          <w:szCs w:val="28"/>
        </w:rPr>
        <w:t>кв.м</w:t>
      </w:r>
      <w:proofErr w:type="spellEnd"/>
      <w:r w:rsidRPr="00216565">
        <w:rPr>
          <w:rFonts w:ascii="Times New Roman" w:hAnsi="Times New Roman"/>
          <w:sz w:val="28"/>
          <w:szCs w:val="28"/>
        </w:rPr>
        <w:t xml:space="preserve">. и квартира №2 -28,5 </w:t>
      </w:r>
      <w:proofErr w:type="spellStart"/>
      <w:r w:rsidRPr="00216565">
        <w:rPr>
          <w:rFonts w:ascii="Times New Roman" w:hAnsi="Times New Roman"/>
          <w:sz w:val="28"/>
          <w:szCs w:val="28"/>
        </w:rPr>
        <w:t>кв.м</w:t>
      </w:r>
      <w:proofErr w:type="spellEnd"/>
      <w:r w:rsidRPr="00216565">
        <w:rPr>
          <w:rFonts w:ascii="Times New Roman" w:hAnsi="Times New Roman"/>
          <w:sz w:val="28"/>
          <w:szCs w:val="28"/>
        </w:rPr>
        <w:t>.) составляет -60,5 метров.</w:t>
      </w:r>
    </w:p>
    <w:p w:rsidR="00216565" w:rsidRPr="00216565" w:rsidRDefault="00216565" w:rsidP="00233D08">
      <w:pPr>
        <w:tabs>
          <w:tab w:val="left" w:pos="2676"/>
        </w:tabs>
        <w:spacing w:after="0" w:line="240" w:lineRule="auto"/>
        <w:jc w:val="both"/>
        <w:rPr>
          <w:rFonts w:ascii="Times New Roman" w:hAnsi="Times New Roman"/>
          <w:sz w:val="28"/>
          <w:szCs w:val="28"/>
        </w:rPr>
      </w:pP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 xml:space="preserve">       11. В нарушение п 5.6 Порядка разработки муниципальных программ, представленный к проверке Годовой отчет о реализации муниципальной программы за 2015 год не содержит:</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-конкретных результатов, достигнутых за отчетный период;</w:t>
      </w:r>
    </w:p>
    <w:p w:rsidR="00216565" w:rsidRPr="00216565" w:rsidRDefault="00216565" w:rsidP="00233D08">
      <w:pPr>
        <w:tabs>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lastRenderedPageBreak/>
        <w:t>-перечня конкретных мероприятий, выполненных и невыполненных в установленные сроки.</w:t>
      </w:r>
    </w:p>
    <w:p w:rsidR="00216565" w:rsidRPr="00216565" w:rsidRDefault="00216565" w:rsidP="00233D08">
      <w:pPr>
        <w:tabs>
          <w:tab w:val="left" w:pos="2676"/>
        </w:tabs>
        <w:spacing w:after="0" w:line="240" w:lineRule="auto"/>
        <w:jc w:val="both"/>
        <w:rPr>
          <w:rFonts w:ascii="Times New Roman" w:hAnsi="Times New Roman"/>
          <w:sz w:val="28"/>
          <w:szCs w:val="28"/>
        </w:rPr>
      </w:pPr>
    </w:p>
    <w:p w:rsidR="00216565" w:rsidRPr="00216565" w:rsidRDefault="00216565" w:rsidP="00233D08">
      <w:pPr>
        <w:tabs>
          <w:tab w:val="left" w:pos="567"/>
          <w:tab w:val="left" w:pos="2676"/>
        </w:tabs>
        <w:spacing w:after="0" w:line="240" w:lineRule="auto"/>
        <w:jc w:val="both"/>
        <w:rPr>
          <w:rFonts w:ascii="Times New Roman" w:hAnsi="Times New Roman"/>
          <w:sz w:val="28"/>
          <w:szCs w:val="28"/>
        </w:rPr>
      </w:pPr>
      <w:r w:rsidRPr="00216565">
        <w:rPr>
          <w:rFonts w:ascii="Times New Roman" w:hAnsi="Times New Roman"/>
          <w:sz w:val="28"/>
          <w:szCs w:val="28"/>
        </w:rPr>
        <w:tab/>
        <w:t xml:space="preserve">Постановлением Правительства РК № 160-П в соответствии с БК РФ, Федеральным законом от 25.02.1999 г. № 39-ФЗ «Об инвестиционной деятельности в Российской Федерации, осуществляемой в форме капитальных вложений», в целях повышения эффективности и результативности бюджетных инвестиций в объекты капитального строительства, предназначенные для решения вопросов местного значения, финансовое обеспечение которых осуществляется за счет средств федерального бюджета, Фонда содействия реформированию жилищно-коммунального хозяйства и (или) бюджета Республики Карелия Правительством Республики Карелия утвержден  «Порядок осуществления бюджетных инвестиций в объекты капитального строительства, предназначенные для решения вопросов местного значения, финансовое обеспечение, которых осуществляется за счет средств федерального бюджета, Фонда содействия реформированию жилищно-коммунального хозяйства и (или) бюджета Республики Карелия» (далее – Республиканский Порядок осуществления инвестиций). Согласно </w:t>
      </w:r>
      <w:proofErr w:type="spellStart"/>
      <w:r w:rsidRPr="00216565">
        <w:rPr>
          <w:rFonts w:ascii="Times New Roman" w:hAnsi="Times New Roman"/>
          <w:sz w:val="28"/>
          <w:szCs w:val="28"/>
        </w:rPr>
        <w:t>п.п.б</w:t>
      </w:r>
      <w:proofErr w:type="spellEnd"/>
      <w:r w:rsidRPr="00216565">
        <w:rPr>
          <w:rFonts w:ascii="Times New Roman" w:hAnsi="Times New Roman"/>
          <w:sz w:val="28"/>
          <w:szCs w:val="28"/>
        </w:rPr>
        <w:t>) пункта 2 Порядка осуществления инвестиций</w:t>
      </w:r>
      <w:r w:rsidR="00FD407D">
        <w:rPr>
          <w:rFonts w:ascii="Times New Roman" w:hAnsi="Times New Roman"/>
          <w:sz w:val="28"/>
          <w:szCs w:val="28"/>
        </w:rPr>
        <w:t>,</w:t>
      </w:r>
      <w:r w:rsidRPr="00216565">
        <w:rPr>
          <w:rFonts w:ascii="Times New Roman" w:hAnsi="Times New Roman"/>
          <w:sz w:val="28"/>
          <w:szCs w:val="28"/>
        </w:rPr>
        <w:t xml:space="preserve"> необходимым условием осуществления бюджетных инвестиций в пределах средств, предусмотренных в бюджете Республики Карелия является наличие муниципального правового акта, устанавливающего порядок осуществления инвестиций в объекты </w:t>
      </w:r>
      <w:r w:rsidR="00FD407D">
        <w:rPr>
          <w:rFonts w:ascii="Times New Roman" w:hAnsi="Times New Roman"/>
          <w:sz w:val="28"/>
          <w:szCs w:val="28"/>
        </w:rPr>
        <w:t xml:space="preserve">капитального строительства </w:t>
      </w:r>
      <w:r w:rsidRPr="00216565">
        <w:rPr>
          <w:rFonts w:ascii="Times New Roman" w:hAnsi="Times New Roman"/>
          <w:sz w:val="28"/>
          <w:szCs w:val="28"/>
        </w:rPr>
        <w:t>за счет средств муниципального образования.</w:t>
      </w:r>
    </w:p>
    <w:p w:rsidR="00216565" w:rsidRPr="00216565" w:rsidRDefault="00216565" w:rsidP="00233D08">
      <w:pPr>
        <w:spacing w:after="0" w:line="240" w:lineRule="auto"/>
        <w:jc w:val="both"/>
        <w:rPr>
          <w:rFonts w:ascii="Times New Roman" w:hAnsi="Times New Roman"/>
          <w:sz w:val="28"/>
          <w:szCs w:val="28"/>
        </w:rPr>
      </w:pPr>
      <w:r w:rsidRPr="00216565">
        <w:rPr>
          <w:rFonts w:ascii="Times New Roman" w:hAnsi="Times New Roman"/>
          <w:sz w:val="28"/>
          <w:szCs w:val="28"/>
        </w:rPr>
        <w:tab/>
        <w:t>В целях реализации Республиканского Порядка осуществления инвестиций Постановлением администрации Вяртсильского городского поселения от 15 августа 2014 года № 36 «О порядке участия в инвестиционных проектах, осуществляемых Республикой Карелия» (далее - Муниципальный Порядок участия в инвестиционных проектах).</w:t>
      </w:r>
    </w:p>
    <w:p w:rsidR="00216565" w:rsidRPr="00216565" w:rsidRDefault="00216565" w:rsidP="00233D08">
      <w:pPr>
        <w:spacing w:after="0" w:line="240" w:lineRule="auto"/>
        <w:jc w:val="both"/>
        <w:rPr>
          <w:rFonts w:ascii="Times New Roman" w:eastAsiaTheme="minorHAnsi" w:hAnsi="Times New Roman"/>
          <w:sz w:val="28"/>
          <w:szCs w:val="28"/>
        </w:rPr>
      </w:pPr>
      <w:r w:rsidRPr="00216565">
        <w:rPr>
          <w:rFonts w:ascii="Times New Roman" w:eastAsiaTheme="minorHAnsi" w:hAnsi="Times New Roman"/>
          <w:sz w:val="28"/>
          <w:szCs w:val="28"/>
        </w:rPr>
        <w:t xml:space="preserve">        Согласно пункту 2 статьи 79 БК РФ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местной администрацией муниципального образования.</w:t>
      </w:r>
    </w:p>
    <w:p w:rsidR="00216565" w:rsidRDefault="00216565" w:rsidP="00233D08">
      <w:pPr>
        <w:autoSpaceDE w:val="0"/>
        <w:autoSpaceDN w:val="0"/>
        <w:adjustRightInd w:val="0"/>
        <w:spacing w:after="0" w:line="240" w:lineRule="auto"/>
        <w:jc w:val="both"/>
        <w:rPr>
          <w:rFonts w:ascii="Times New Roman" w:eastAsiaTheme="minorHAnsi" w:hAnsi="Times New Roman"/>
          <w:sz w:val="28"/>
          <w:szCs w:val="28"/>
        </w:rPr>
      </w:pPr>
      <w:r w:rsidRPr="00216565">
        <w:rPr>
          <w:rFonts w:ascii="Times New Roman" w:eastAsiaTheme="minorHAnsi" w:hAnsi="Times New Roman"/>
          <w:sz w:val="28"/>
          <w:szCs w:val="28"/>
        </w:rPr>
        <w:t xml:space="preserve">Администрацией </w:t>
      </w:r>
      <w:r w:rsidRPr="00216565">
        <w:rPr>
          <w:rFonts w:ascii="Times New Roman" w:hAnsi="Times New Roman"/>
          <w:sz w:val="28"/>
          <w:szCs w:val="28"/>
        </w:rPr>
        <w:t>Вяртсильского</w:t>
      </w:r>
      <w:r w:rsidRPr="00216565">
        <w:rPr>
          <w:rFonts w:ascii="Times New Roman" w:eastAsiaTheme="minorHAnsi" w:hAnsi="Times New Roman"/>
          <w:sz w:val="28"/>
          <w:szCs w:val="28"/>
        </w:rPr>
        <w:t xml:space="preserve"> городского поселения не представлен к проверке Порядок осуществления бюджетных инвестиции в объекты муниципальной собственности. Таким образом, в нарушение пункта 2 статьи 79 БК РФ Администрацией </w:t>
      </w:r>
      <w:r w:rsidRPr="00216565">
        <w:rPr>
          <w:rFonts w:ascii="Times New Roman" w:hAnsi="Times New Roman"/>
          <w:sz w:val="28"/>
          <w:szCs w:val="28"/>
        </w:rPr>
        <w:t>Вяртсильского</w:t>
      </w:r>
      <w:r w:rsidRPr="00216565">
        <w:rPr>
          <w:rFonts w:ascii="Times New Roman" w:eastAsiaTheme="minorHAnsi" w:hAnsi="Times New Roman"/>
          <w:sz w:val="28"/>
          <w:szCs w:val="28"/>
        </w:rPr>
        <w:t xml:space="preserve"> городского поселения бюджетные инвестиции в объекты муниципальной собственности осуществлялись в отсутствии установленного порядка.</w:t>
      </w:r>
    </w:p>
    <w:p w:rsidR="005A5BA9" w:rsidRPr="00216565" w:rsidRDefault="005A5BA9" w:rsidP="00216565">
      <w:pPr>
        <w:autoSpaceDE w:val="0"/>
        <w:autoSpaceDN w:val="0"/>
        <w:adjustRightInd w:val="0"/>
        <w:spacing w:after="0"/>
        <w:jc w:val="both"/>
        <w:rPr>
          <w:rFonts w:ascii="Times New Roman" w:eastAsiaTheme="minorHAnsi" w:hAnsi="Times New Roman"/>
          <w:sz w:val="28"/>
          <w:szCs w:val="28"/>
        </w:rPr>
      </w:pPr>
    </w:p>
    <w:p w:rsidR="00D87F79" w:rsidRDefault="00D87F79" w:rsidP="001027F8">
      <w:pPr>
        <w:pStyle w:val="aa"/>
        <w:numPr>
          <w:ilvl w:val="0"/>
          <w:numId w:val="1"/>
        </w:numPr>
        <w:autoSpaceDE w:val="0"/>
        <w:autoSpaceDN w:val="0"/>
        <w:adjustRightInd w:val="0"/>
        <w:spacing w:after="0" w:line="240" w:lineRule="auto"/>
        <w:jc w:val="both"/>
        <w:rPr>
          <w:rFonts w:ascii="Times New Roman" w:hAnsi="Times New Roman"/>
          <w:b/>
          <w:sz w:val="28"/>
          <w:szCs w:val="28"/>
        </w:rPr>
      </w:pPr>
      <w:r w:rsidRPr="00216565">
        <w:rPr>
          <w:rFonts w:ascii="Times New Roman" w:hAnsi="Times New Roman"/>
          <w:b/>
          <w:sz w:val="28"/>
          <w:szCs w:val="28"/>
        </w:rPr>
        <w:t>Анализ договоров инвестирования в целях реализации мероприятий по переселению граждан из аварийного жилого фонда.</w:t>
      </w:r>
    </w:p>
    <w:p w:rsidR="004F773F" w:rsidRPr="00216565" w:rsidRDefault="004F773F" w:rsidP="00233D08">
      <w:pPr>
        <w:pStyle w:val="aa"/>
        <w:autoSpaceDE w:val="0"/>
        <w:autoSpaceDN w:val="0"/>
        <w:adjustRightInd w:val="0"/>
        <w:spacing w:after="0" w:line="240" w:lineRule="auto"/>
        <w:ind w:left="0"/>
        <w:jc w:val="both"/>
        <w:rPr>
          <w:rFonts w:ascii="Times New Roman" w:hAnsi="Times New Roman"/>
          <w:b/>
          <w:sz w:val="28"/>
          <w:szCs w:val="28"/>
        </w:rPr>
      </w:pPr>
    </w:p>
    <w:p w:rsidR="00216565" w:rsidRPr="00216565" w:rsidRDefault="004F773F" w:rsidP="00233D08">
      <w:pPr>
        <w:pStyle w:val="aa"/>
        <w:tabs>
          <w:tab w:val="left" w:pos="709"/>
          <w:tab w:val="left" w:pos="851"/>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00216565" w:rsidRPr="00216565">
        <w:rPr>
          <w:rFonts w:ascii="Times New Roman" w:hAnsi="Times New Roman"/>
          <w:sz w:val="28"/>
          <w:szCs w:val="28"/>
        </w:rPr>
        <w:t>Региональным порядком осуществления инвестиций и Муниципальным</w:t>
      </w:r>
      <w:r w:rsidR="008A10FC">
        <w:rPr>
          <w:rFonts w:ascii="Times New Roman" w:hAnsi="Times New Roman"/>
          <w:sz w:val="28"/>
          <w:szCs w:val="28"/>
        </w:rPr>
        <w:t>и</w:t>
      </w:r>
      <w:r w:rsidR="00216565" w:rsidRPr="00216565">
        <w:rPr>
          <w:rFonts w:ascii="Times New Roman" w:hAnsi="Times New Roman"/>
          <w:sz w:val="28"/>
          <w:szCs w:val="28"/>
        </w:rPr>
        <w:t xml:space="preserve"> порядк</w:t>
      </w:r>
      <w:r w:rsidR="008A10FC">
        <w:rPr>
          <w:rFonts w:ascii="Times New Roman" w:hAnsi="Times New Roman"/>
          <w:sz w:val="28"/>
          <w:szCs w:val="28"/>
        </w:rPr>
        <w:t>ами</w:t>
      </w:r>
      <w:r w:rsidR="00216565" w:rsidRPr="00216565">
        <w:rPr>
          <w:rFonts w:ascii="Times New Roman" w:hAnsi="Times New Roman"/>
          <w:sz w:val="28"/>
          <w:szCs w:val="28"/>
        </w:rPr>
        <w:t xml:space="preserve"> участия в инвестиционных проектах при осуществлении бюджетных инвестиций в объекты капитального строительства предусматривается заключение договора инвестирования между муниципальным</w:t>
      </w:r>
      <w:r w:rsidR="008A10FC">
        <w:rPr>
          <w:rFonts w:ascii="Times New Roman" w:hAnsi="Times New Roman"/>
          <w:sz w:val="28"/>
          <w:szCs w:val="28"/>
        </w:rPr>
        <w:t>и</w:t>
      </w:r>
      <w:r w:rsidR="00216565" w:rsidRPr="00216565">
        <w:rPr>
          <w:rFonts w:ascii="Times New Roman" w:hAnsi="Times New Roman"/>
          <w:sz w:val="28"/>
          <w:szCs w:val="28"/>
        </w:rPr>
        <w:t xml:space="preserve"> образовани</w:t>
      </w:r>
      <w:r w:rsidR="008A10FC">
        <w:rPr>
          <w:rFonts w:ascii="Times New Roman" w:hAnsi="Times New Roman"/>
          <w:sz w:val="28"/>
          <w:szCs w:val="28"/>
        </w:rPr>
        <w:t>ями</w:t>
      </w:r>
      <w:r w:rsidR="00216565" w:rsidRPr="00216565">
        <w:rPr>
          <w:rFonts w:ascii="Times New Roman" w:hAnsi="Times New Roman"/>
          <w:sz w:val="28"/>
          <w:szCs w:val="28"/>
        </w:rPr>
        <w:t xml:space="preserve"> и государственным заказчиком, уполномоченным на реализацию бюджетных инвестиций в объекты капитального строительства. </w:t>
      </w:r>
    </w:p>
    <w:p w:rsidR="00216565" w:rsidRPr="00216565" w:rsidRDefault="00216565" w:rsidP="00216565">
      <w:pPr>
        <w:pStyle w:val="aa"/>
        <w:autoSpaceDE w:val="0"/>
        <w:autoSpaceDN w:val="0"/>
        <w:adjustRightInd w:val="0"/>
        <w:spacing w:after="0" w:line="240" w:lineRule="auto"/>
        <w:ind w:left="1069"/>
        <w:jc w:val="both"/>
        <w:rPr>
          <w:rFonts w:ascii="Times New Roman" w:hAnsi="Times New Roman"/>
          <w:b/>
          <w:sz w:val="28"/>
          <w:szCs w:val="28"/>
        </w:rPr>
      </w:pPr>
    </w:p>
    <w:p w:rsidR="00216565" w:rsidRPr="00551AE9" w:rsidRDefault="00216565" w:rsidP="00216565">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b/>
          <w:sz w:val="28"/>
          <w:szCs w:val="28"/>
        </w:rPr>
        <w:t>3.1.</w:t>
      </w:r>
      <w:r w:rsidRPr="00216565">
        <w:rPr>
          <w:rFonts w:ascii="Times New Roman" w:hAnsi="Times New Roman"/>
          <w:b/>
          <w:sz w:val="28"/>
          <w:szCs w:val="28"/>
        </w:rPr>
        <w:t>Анализ договоров инвестирования в целях реализации мероприятий по переселению граждан из аварийного жилого фонда Сортавальского городского поселения</w:t>
      </w:r>
      <w:r w:rsidRPr="00551AE9">
        <w:rPr>
          <w:rFonts w:ascii="Times New Roman" w:hAnsi="Times New Roman"/>
          <w:b/>
          <w:sz w:val="28"/>
          <w:szCs w:val="28"/>
        </w:rPr>
        <w:t>.</w:t>
      </w:r>
    </w:p>
    <w:p w:rsidR="00D87F79" w:rsidRPr="001C3492" w:rsidRDefault="00D87F79" w:rsidP="00233D08">
      <w:pPr>
        <w:tabs>
          <w:tab w:val="left" w:pos="709"/>
          <w:tab w:val="left" w:pos="851"/>
        </w:tabs>
        <w:spacing w:after="0" w:line="240" w:lineRule="auto"/>
        <w:jc w:val="both"/>
        <w:rPr>
          <w:rFonts w:ascii="Times New Roman" w:hAnsi="Times New Roman"/>
          <w:sz w:val="28"/>
          <w:szCs w:val="28"/>
        </w:rPr>
      </w:pPr>
      <w:r w:rsidRPr="001C3492">
        <w:rPr>
          <w:rFonts w:ascii="Times New Roman" w:hAnsi="Times New Roman"/>
          <w:sz w:val="28"/>
          <w:szCs w:val="28"/>
        </w:rPr>
        <w:tab/>
      </w:r>
    </w:p>
    <w:p w:rsidR="00D87F79" w:rsidRDefault="00D87F79" w:rsidP="00233D08">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b/>
          <w:sz w:val="28"/>
          <w:szCs w:val="28"/>
        </w:rPr>
        <w:t>По этапу 2014</w:t>
      </w:r>
      <w:r w:rsidRPr="00B202E1">
        <w:rPr>
          <w:rFonts w:ascii="Times New Roman" w:hAnsi="Times New Roman"/>
          <w:b/>
          <w:sz w:val="28"/>
          <w:szCs w:val="28"/>
        </w:rPr>
        <w:t xml:space="preserve"> года</w:t>
      </w:r>
      <w:r>
        <w:rPr>
          <w:rFonts w:ascii="Times New Roman" w:hAnsi="Times New Roman"/>
          <w:sz w:val="28"/>
          <w:szCs w:val="28"/>
        </w:rPr>
        <w:t xml:space="preserve">. </w:t>
      </w:r>
    </w:p>
    <w:p w:rsidR="00D87F79" w:rsidRPr="001C3492" w:rsidRDefault="00D87F79" w:rsidP="00233D08">
      <w:pPr>
        <w:tabs>
          <w:tab w:val="left" w:pos="709"/>
          <w:tab w:val="left" w:pos="851"/>
        </w:tabs>
        <w:spacing w:after="0" w:line="240" w:lineRule="auto"/>
        <w:jc w:val="both"/>
        <w:rPr>
          <w:rFonts w:ascii="Times New Roman" w:hAnsi="Times New Roman"/>
          <w:sz w:val="28"/>
          <w:szCs w:val="28"/>
        </w:rPr>
      </w:pPr>
      <w:r w:rsidRPr="00FB227A">
        <w:rPr>
          <w:rFonts w:ascii="Times New Roman" w:hAnsi="Times New Roman"/>
          <w:sz w:val="28"/>
          <w:szCs w:val="28"/>
        </w:rPr>
        <w:t xml:space="preserve">10 ноября 2014 года между </w:t>
      </w:r>
      <w:r>
        <w:rPr>
          <w:rFonts w:ascii="Times New Roman" w:hAnsi="Times New Roman"/>
          <w:sz w:val="28"/>
          <w:szCs w:val="28"/>
        </w:rPr>
        <w:t>К</w:t>
      </w:r>
      <w:r w:rsidRPr="00FB227A">
        <w:rPr>
          <w:rFonts w:ascii="Times New Roman" w:hAnsi="Times New Roman"/>
          <w:sz w:val="28"/>
          <w:szCs w:val="28"/>
        </w:rPr>
        <w:t xml:space="preserve">азенным учреждением Республики Карелия «Управление капитального строительства Республики Карелии» (далее - КУ РК «УКС») и Администрацией Сортавальского городского поселения заключен </w:t>
      </w:r>
      <w:r>
        <w:rPr>
          <w:rFonts w:ascii="Times New Roman" w:hAnsi="Times New Roman"/>
          <w:sz w:val="28"/>
          <w:szCs w:val="28"/>
        </w:rPr>
        <w:t>Д</w:t>
      </w:r>
      <w:r w:rsidRPr="00FB227A">
        <w:rPr>
          <w:rFonts w:ascii="Times New Roman" w:hAnsi="Times New Roman"/>
          <w:sz w:val="28"/>
          <w:szCs w:val="28"/>
        </w:rPr>
        <w:t>оговор инвестирования № 10/2014-И (далее – Договор инвестирован</w:t>
      </w:r>
      <w:r w:rsidR="007774CD">
        <w:rPr>
          <w:rFonts w:ascii="Times New Roman" w:hAnsi="Times New Roman"/>
          <w:sz w:val="28"/>
          <w:szCs w:val="28"/>
        </w:rPr>
        <w:t>и</w:t>
      </w:r>
      <w:r w:rsidRPr="00FB227A">
        <w:rPr>
          <w:rFonts w:ascii="Times New Roman" w:hAnsi="Times New Roman"/>
          <w:sz w:val="28"/>
          <w:szCs w:val="28"/>
        </w:rPr>
        <w:t>я</w:t>
      </w:r>
      <w:r>
        <w:rPr>
          <w:rFonts w:ascii="Times New Roman" w:hAnsi="Times New Roman"/>
          <w:sz w:val="28"/>
          <w:szCs w:val="28"/>
        </w:rPr>
        <w:t xml:space="preserve"> №10/2014-И</w:t>
      </w:r>
      <w:r w:rsidRPr="00FB227A">
        <w:rPr>
          <w:rFonts w:ascii="Times New Roman" w:hAnsi="Times New Roman"/>
          <w:sz w:val="28"/>
          <w:szCs w:val="28"/>
        </w:rPr>
        <w:t>).</w:t>
      </w:r>
    </w:p>
    <w:p w:rsidR="00D87F79" w:rsidRPr="006E1F16" w:rsidRDefault="00D87F79" w:rsidP="00233D08">
      <w:pPr>
        <w:tabs>
          <w:tab w:val="left" w:pos="709"/>
          <w:tab w:val="left" w:pos="851"/>
        </w:tabs>
        <w:spacing w:after="0" w:line="240" w:lineRule="auto"/>
        <w:jc w:val="both"/>
        <w:rPr>
          <w:rFonts w:ascii="Times New Roman" w:hAnsi="Times New Roman"/>
          <w:sz w:val="28"/>
          <w:szCs w:val="28"/>
        </w:rPr>
      </w:pPr>
      <w:r w:rsidRPr="001C3492">
        <w:rPr>
          <w:rFonts w:ascii="Times New Roman" w:hAnsi="Times New Roman"/>
          <w:sz w:val="28"/>
          <w:szCs w:val="28"/>
        </w:rPr>
        <w:tab/>
        <w:t xml:space="preserve">Предметом договора </w:t>
      </w:r>
      <w:r w:rsidR="007774CD">
        <w:rPr>
          <w:rFonts w:ascii="Times New Roman" w:hAnsi="Times New Roman"/>
          <w:sz w:val="28"/>
          <w:szCs w:val="28"/>
        </w:rPr>
        <w:t>№10/2014-И</w:t>
      </w:r>
      <w:r w:rsidR="007774CD" w:rsidRPr="001C3492">
        <w:rPr>
          <w:rFonts w:ascii="Times New Roman" w:hAnsi="Times New Roman"/>
          <w:sz w:val="28"/>
          <w:szCs w:val="28"/>
        </w:rPr>
        <w:t xml:space="preserve"> </w:t>
      </w:r>
      <w:r w:rsidRPr="001C3492">
        <w:rPr>
          <w:rFonts w:ascii="Times New Roman" w:hAnsi="Times New Roman"/>
          <w:sz w:val="28"/>
          <w:szCs w:val="28"/>
        </w:rPr>
        <w:t xml:space="preserve">является осуществление бюджетных инвестиций для строительства объекта недвижимого имущества (далее – объект) (включая </w:t>
      </w:r>
      <w:r w:rsidRPr="006E1F16">
        <w:rPr>
          <w:rFonts w:ascii="Times New Roman" w:hAnsi="Times New Roman"/>
          <w:sz w:val="28"/>
          <w:szCs w:val="28"/>
        </w:rPr>
        <w:t xml:space="preserve">разработку проектно-сметной документации), предназначенные для решения вопросов местного значения. Общая площадь жилых помещений в строящемся объекте составляет 1 461,35 кв. метра (30 квартир). </w:t>
      </w:r>
    </w:p>
    <w:p w:rsidR="00D87F79" w:rsidRPr="00A077ED" w:rsidRDefault="00D87F79" w:rsidP="00233D08">
      <w:pPr>
        <w:spacing w:after="0" w:line="240" w:lineRule="auto"/>
        <w:jc w:val="both"/>
        <w:rPr>
          <w:rFonts w:ascii="Times New Roman" w:hAnsi="Times New Roman"/>
          <w:sz w:val="28"/>
          <w:szCs w:val="28"/>
        </w:rPr>
      </w:pPr>
      <w:r w:rsidRPr="006E1F16">
        <w:rPr>
          <w:rFonts w:ascii="Times New Roman" w:hAnsi="Times New Roman"/>
          <w:sz w:val="28"/>
          <w:szCs w:val="28"/>
        </w:rPr>
        <w:tab/>
        <w:t xml:space="preserve">На основании Региональной и </w:t>
      </w:r>
      <w:r>
        <w:rPr>
          <w:rFonts w:ascii="Times New Roman" w:hAnsi="Times New Roman"/>
          <w:sz w:val="28"/>
          <w:szCs w:val="28"/>
        </w:rPr>
        <w:t>м</w:t>
      </w:r>
      <w:r w:rsidRPr="006E1F16">
        <w:rPr>
          <w:rFonts w:ascii="Times New Roman" w:hAnsi="Times New Roman"/>
          <w:sz w:val="28"/>
          <w:szCs w:val="28"/>
        </w:rPr>
        <w:t>униципальной программ</w:t>
      </w:r>
      <w:r>
        <w:rPr>
          <w:rFonts w:ascii="Times New Roman" w:hAnsi="Times New Roman"/>
          <w:sz w:val="28"/>
          <w:szCs w:val="28"/>
        </w:rPr>
        <w:t>ы</w:t>
      </w:r>
      <w:r w:rsidRPr="006E1F16">
        <w:rPr>
          <w:rFonts w:ascii="Times New Roman" w:hAnsi="Times New Roman"/>
          <w:sz w:val="28"/>
          <w:szCs w:val="28"/>
        </w:rPr>
        <w:t xml:space="preserve"> должно быть расселено путем предоставления жилых помещений в строящемся жилом доме </w:t>
      </w:r>
      <w:r w:rsidRPr="006E1F16">
        <w:rPr>
          <w:rFonts w:ascii="Times New Roman" w:eastAsiaTheme="minorHAnsi" w:hAnsi="Times New Roman"/>
          <w:sz w:val="28"/>
          <w:szCs w:val="28"/>
        </w:rPr>
        <w:t>1 284,45</w:t>
      </w:r>
      <w:r>
        <w:rPr>
          <w:rFonts w:ascii="Times New Roman" w:eastAsiaTheme="minorHAnsi" w:hAnsi="Times New Roman"/>
          <w:sz w:val="28"/>
          <w:szCs w:val="28"/>
        </w:rPr>
        <w:t xml:space="preserve"> </w:t>
      </w:r>
      <w:r w:rsidRPr="00A077ED">
        <w:rPr>
          <w:rFonts w:ascii="Times New Roman" w:hAnsi="Times New Roman"/>
          <w:sz w:val="28"/>
          <w:szCs w:val="28"/>
        </w:rPr>
        <w:t>кв. метра.</w:t>
      </w:r>
    </w:p>
    <w:p w:rsidR="00D87F79" w:rsidRPr="007A46D5" w:rsidRDefault="00D87F79" w:rsidP="00233D08">
      <w:pPr>
        <w:spacing w:after="0" w:line="240" w:lineRule="auto"/>
        <w:jc w:val="both"/>
        <w:rPr>
          <w:rFonts w:ascii="Times New Roman" w:hAnsi="Times New Roman"/>
          <w:sz w:val="28"/>
          <w:szCs w:val="28"/>
        </w:rPr>
      </w:pPr>
      <w:r w:rsidRPr="001C3492">
        <w:rPr>
          <w:rFonts w:ascii="Times New Roman" w:hAnsi="Times New Roman"/>
          <w:sz w:val="28"/>
          <w:szCs w:val="28"/>
        </w:rPr>
        <w:t xml:space="preserve">     </w:t>
      </w:r>
      <w:r w:rsidRPr="007A46D5">
        <w:rPr>
          <w:rFonts w:ascii="Times New Roman" w:hAnsi="Times New Roman"/>
          <w:sz w:val="28"/>
          <w:szCs w:val="28"/>
        </w:rPr>
        <w:t xml:space="preserve">Стоимость объекта капитального строительства </w:t>
      </w:r>
      <w:r w:rsidRPr="007A46D5">
        <w:rPr>
          <w:rFonts w:ascii="Times New Roman" w:eastAsiaTheme="minorHAnsi" w:hAnsi="Times New Roman"/>
          <w:sz w:val="28"/>
          <w:szCs w:val="28"/>
        </w:rPr>
        <w:t xml:space="preserve">по этапу 2014 года </w:t>
      </w:r>
      <w:r w:rsidRPr="007A46D5">
        <w:rPr>
          <w:rFonts w:ascii="Times New Roman" w:hAnsi="Times New Roman"/>
          <w:sz w:val="28"/>
          <w:szCs w:val="28"/>
        </w:rPr>
        <w:t>рассчитана на основании Приказа Министерства строительства и жилищно-коммунального хозяйства Российской Федерации от 27 февраля 2014 года № 67/</w:t>
      </w:r>
      <w:proofErr w:type="spellStart"/>
      <w:r w:rsidRPr="007A46D5">
        <w:rPr>
          <w:rFonts w:ascii="Times New Roman" w:hAnsi="Times New Roman"/>
          <w:sz w:val="28"/>
          <w:szCs w:val="28"/>
        </w:rPr>
        <w:t>пр</w:t>
      </w:r>
      <w:proofErr w:type="spellEnd"/>
      <w:r w:rsidRPr="007A46D5">
        <w:rPr>
          <w:rFonts w:ascii="Times New Roman" w:hAnsi="Times New Roman"/>
          <w:sz w:val="28"/>
          <w:szCs w:val="28"/>
        </w:rPr>
        <w:t xml:space="preserve">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 зарегистрированном в Министерстве юстиции России 08 апреля 2014г. № 31846. Приказом Минстроя РФ от 27.02.2014 № 67/</w:t>
      </w:r>
      <w:proofErr w:type="spellStart"/>
      <w:r w:rsidRPr="007A46D5">
        <w:rPr>
          <w:rFonts w:ascii="Times New Roman" w:hAnsi="Times New Roman"/>
          <w:sz w:val="28"/>
          <w:szCs w:val="28"/>
        </w:rPr>
        <w:t>пр</w:t>
      </w:r>
      <w:proofErr w:type="spellEnd"/>
      <w:r w:rsidRPr="007A46D5">
        <w:rPr>
          <w:rFonts w:ascii="Times New Roman" w:hAnsi="Times New Roman"/>
          <w:sz w:val="28"/>
          <w:szCs w:val="28"/>
        </w:rPr>
        <w:t xml:space="preserve"> установлена стоимость 1 квадратного метра общей площади жилого помещения в размере 36</w:t>
      </w:r>
      <w:r>
        <w:rPr>
          <w:rFonts w:ascii="Times New Roman" w:hAnsi="Times New Roman"/>
          <w:sz w:val="28"/>
          <w:szCs w:val="28"/>
        </w:rPr>
        <w:t xml:space="preserve"> </w:t>
      </w:r>
      <w:r w:rsidRPr="007A46D5">
        <w:rPr>
          <w:rFonts w:ascii="Times New Roman" w:hAnsi="Times New Roman"/>
          <w:sz w:val="28"/>
          <w:szCs w:val="28"/>
        </w:rPr>
        <w:t>430,00 руб.</w:t>
      </w:r>
    </w:p>
    <w:p w:rsidR="00D87F79" w:rsidRPr="001C3492" w:rsidRDefault="00D87F79" w:rsidP="00233D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Таким образом, </w:t>
      </w:r>
      <w:r w:rsidRPr="001C3492">
        <w:rPr>
          <w:rFonts w:ascii="Times New Roman" w:hAnsi="Times New Roman"/>
          <w:sz w:val="28"/>
          <w:szCs w:val="28"/>
        </w:rPr>
        <w:t xml:space="preserve">общая стоимость </w:t>
      </w:r>
      <w:r>
        <w:rPr>
          <w:rFonts w:ascii="Times New Roman" w:hAnsi="Times New Roman"/>
          <w:sz w:val="28"/>
          <w:szCs w:val="28"/>
        </w:rPr>
        <w:t xml:space="preserve">объекта капитального строительства по </w:t>
      </w:r>
      <w:r w:rsidRPr="001C3492">
        <w:rPr>
          <w:rFonts w:ascii="Times New Roman" w:hAnsi="Times New Roman"/>
          <w:sz w:val="28"/>
          <w:szCs w:val="28"/>
        </w:rPr>
        <w:t>Договор</w:t>
      </w:r>
      <w:r>
        <w:rPr>
          <w:rFonts w:ascii="Times New Roman" w:hAnsi="Times New Roman"/>
          <w:sz w:val="28"/>
          <w:szCs w:val="28"/>
        </w:rPr>
        <w:t>у</w:t>
      </w:r>
      <w:r w:rsidRPr="001C3492">
        <w:rPr>
          <w:rFonts w:ascii="Times New Roman" w:hAnsi="Times New Roman"/>
          <w:sz w:val="28"/>
          <w:szCs w:val="28"/>
        </w:rPr>
        <w:t xml:space="preserve"> инвестирования</w:t>
      </w:r>
      <w:r>
        <w:rPr>
          <w:rFonts w:ascii="Times New Roman" w:hAnsi="Times New Roman"/>
          <w:sz w:val="28"/>
          <w:szCs w:val="28"/>
        </w:rPr>
        <w:t xml:space="preserve"> №10/2014-И составила 53 236 980,5</w:t>
      </w:r>
      <w:r w:rsidRPr="001C3492">
        <w:rPr>
          <w:rFonts w:ascii="Times New Roman" w:hAnsi="Times New Roman"/>
          <w:sz w:val="28"/>
          <w:szCs w:val="28"/>
        </w:rPr>
        <w:t xml:space="preserve"> рублей</w:t>
      </w:r>
      <w:r>
        <w:rPr>
          <w:rFonts w:ascii="Times New Roman" w:hAnsi="Times New Roman"/>
          <w:sz w:val="28"/>
          <w:szCs w:val="28"/>
        </w:rPr>
        <w:t xml:space="preserve">. (1 461,35 </w:t>
      </w:r>
      <w:proofErr w:type="spellStart"/>
      <w:r>
        <w:rPr>
          <w:rFonts w:ascii="Times New Roman" w:hAnsi="Times New Roman"/>
          <w:sz w:val="28"/>
          <w:szCs w:val="28"/>
        </w:rPr>
        <w:t>кв.м</w:t>
      </w:r>
      <w:proofErr w:type="spellEnd"/>
      <w:r>
        <w:rPr>
          <w:rFonts w:ascii="Times New Roman" w:hAnsi="Times New Roman"/>
          <w:sz w:val="28"/>
          <w:szCs w:val="28"/>
        </w:rPr>
        <w:t>.</w:t>
      </w:r>
      <w:r w:rsidRPr="00D86AD6">
        <w:rPr>
          <w:rFonts w:ascii="Times New Roman" w:hAnsi="Times New Roman"/>
          <w:sz w:val="20"/>
          <w:szCs w:val="20"/>
        </w:rPr>
        <w:t>(</w:t>
      </w:r>
      <w:r w:rsidRPr="00984DCD">
        <w:rPr>
          <w:rFonts w:ascii="Times New Roman" w:eastAsiaTheme="minorHAnsi" w:hAnsi="Times New Roman"/>
        </w:rPr>
        <w:t xml:space="preserve">площадь </w:t>
      </w:r>
      <w:r w:rsidRPr="00984DCD">
        <w:rPr>
          <w:rFonts w:ascii="Times New Roman" w:hAnsi="Times New Roman"/>
        </w:rPr>
        <w:t>строящ</w:t>
      </w:r>
      <w:r>
        <w:rPr>
          <w:rFonts w:ascii="Times New Roman" w:hAnsi="Times New Roman"/>
        </w:rPr>
        <w:t>егося</w:t>
      </w:r>
      <w:r w:rsidRPr="00984DCD">
        <w:rPr>
          <w:rFonts w:ascii="Times New Roman" w:hAnsi="Times New Roman"/>
        </w:rPr>
        <w:t xml:space="preserve"> объект</w:t>
      </w:r>
      <w:r>
        <w:rPr>
          <w:rFonts w:ascii="Times New Roman" w:hAnsi="Times New Roman"/>
        </w:rPr>
        <w:t>а</w:t>
      </w:r>
      <w:r w:rsidRPr="00984DCD">
        <w:rPr>
          <w:rFonts w:ascii="Times New Roman" w:hAnsi="Times New Roman"/>
        </w:rPr>
        <w:t xml:space="preserve"> по</w:t>
      </w:r>
      <w:r w:rsidRPr="00984DCD">
        <w:rPr>
          <w:rFonts w:ascii="Times New Roman" w:eastAsiaTheme="minorHAnsi" w:hAnsi="Times New Roman"/>
        </w:rPr>
        <w:t xml:space="preserve"> этапу 2014 года)</w:t>
      </w:r>
      <w:r>
        <w:rPr>
          <w:rFonts w:ascii="Times New Roman" w:eastAsiaTheme="minorHAnsi" w:hAnsi="Times New Roman"/>
          <w:sz w:val="28"/>
          <w:szCs w:val="28"/>
        </w:rPr>
        <w:t xml:space="preserve"> </w:t>
      </w:r>
      <w:r w:rsidRPr="001C3492">
        <w:rPr>
          <w:rFonts w:ascii="Times New Roman" w:hAnsi="Times New Roman"/>
          <w:sz w:val="28"/>
          <w:szCs w:val="28"/>
        </w:rPr>
        <w:t>х 36430,00</w:t>
      </w:r>
      <w:r>
        <w:rPr>
          <w:rFonts w:ascii="Times New Roman" w:hAnsi="Times New Roman"/>
          <w:sz w:val="28"/>
          <w:szCs w:val="28"/>
        </w:rPr>
        <w:t xml:space="preserve"> руб.)</w:t>
      </w:r>
      <w:r w:rsidRPr="001C3492">
        <w:rPr>
          <w:rFonts w:ascii="Times New Roman" w:hAnsi="Times New Roman"/>
          <w:sz w:val="28"/>
          <w:szCs w:val="28"/>
        </w:rPr>
        <w:t xml:space="preserve"> </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sidRPr="001C3492">
        <w:rPr>
          <w:rFonts w:ascii="Times New Roman" w:hAnsi="Times New Roman"/>
          <w:sz w:val="28"/>
          <w:szCs w:val="28"/>
        </w:rPr>
        <w:lastRenderedPageBreak/>
        <w:tab/>
        <w:t xml:space="preserve">За счет средств </w:t>
      </w:r>
      <w:r>
        <w:rPr>
          <w:rFonts w:ascii="Times New Roman" w:hAnsi="Times New Roman"/>
          <w:sz w:val="28"/>
          <w:szCs w:val="28"/>
        </w:rPr>
        <w:t>Сортавальского городского</w:t>
      </w:r>
      <w:r w:rsidRPr="001C3492">
        <w:rPr>
          <w:rFonts w:ascii="Times New Roman" w:hAnsi="Times New Roman"/>
          <w:sz w:val="28"/>
          <w:szCs w:val="28"/>
        </w:rPr>
        <w:t xml:space="preserve"> поселения предусматрива</w:t>
      </w:r>
      <w:r>
        <w:rPr>
          <w:rFonts w:ascii="Times New Roman" w:hAnsi="Times New Roman"/>
          <w:sz w:val="28"/>
          <w:szCs w:val="28"/>
        </w:rPr>
        <w:t>лась</w:t>
      </w:r>
      <w:r w:rsidRPr="001C3492">
        <w:rPr>
          <w:rFonts w:ascii="Times New Roman" w:hAnsi="Times New Roman"/>
          <w:sz w:val="28"/>
          <w:szCs w:val="28"/>
        </w:rPr>
        <w:t xml:space="preserve"> сумма в размере </w:t>
      </w:r>
      <w:r>
        <w:rPr>
          <w:rFonts w:ascii="Times New Roman" w:hAnsi="Times New Roman"/>
          <w:sz w:val="28"/>
          <w:szCs w:val="28"/>
        </w:rPr>
        <w:t xml:space="preserve">8 340 031,73 рублей </w:t>
      </w:r>
      <w:r w:rsidRPr="001C3492">
        <w:rPr>
          <w:rFonts w:ascii="Times New Roman" w:hAnsi="Times New Roman"/>
          <w:sz w:val="28"/>
          <w:szCs w:val="28"/>
        </w:rPr>
        <w:t>в том числе:</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sidRPr="001C3492">
        <w:rPr>
          <w:rFonts w:ascii="Times New Roman" w:hAnsi="Times New Roman"/>
          <w:sz w:val="28"/>
          <w:szCs w:val="28"/>
        </w:rPr>
        <w:tab/>
        <w:t xml:space="preserve">- согласно Республиканскому порядку осуществления инвестиций </w:t>
      </w:r>
      <w:proofErr w:type="spellStart"/>
      <w:r w:rsidRPr="001C3492">
        <w:rPr>
          <w:rFonts w:ascii="Times New Roman" w:hAnsi="Times New Roman"/>
          <w:sz w:val="28"/>
          <w:szCs w:val="28"/>
        </w:rPr>
        <w:t>софинансирование</w:t>
      </w:r>
      <w:proofErr w:type="spellEnd"/>
      <w:r w:rsidRPr="001C3492">
        <w:rPr>
          <w:rFonts w:ascii="Times New Roman" w:hAnsi="Times New Roman"/>
          <w:sz w:val="28"/>
          <w:szCs w:val="28"/>
        </w:rPr>
        <w:t xml:space="preserve"> в размере </w:t>
      </w:r>
      <w:r>
        <w:rPr>
          <w:rFonts w:ascii="Times New Roman" w:hAnsi="Times New Roman"/>
          <w:sz w:val="28"/>
          <w:szCs w:val="28"/>
        </w:rPr>
        <w:t>7,5</w:t>
      </w:r>
      <w:r w:rsidRPr="001C3492">
        <w:rPr>
          <w:rFonts w:ascii="Times New Roman" w:hAnsi="Times New Roman"/>
          <w:sz w:val="28"/>
          <w:szCs w:val="28"/>
        </w:rPr>
        <w:t xml:space="preserve">% стоимости строительства объекта без чета средств, Фонда содействия реформированию </w:t>
      </w:r>
      <w:r>
        <w:rPr>
          <w:rFonts w:ascii="Times New Roman" w:hAnsi="Times New Roman"/>
          <w:sz w:val="28"/>
          <w:szCs w:val="28"/>
        </w:rPr>
        <w:t>жилищно-коммунального хозяйства</w:t>
      </w:r>
      <w:r w:rsidRPr="001C3492">
        <w:rPr>
          <w:rFonts w:ascii="Times New Roman" w:hAnsi="Times New Roman"/>
          <w:sz w:val="28"/>
          <w:szCs w:val="28"/>
        </w:rPr>
        <w:t xml:space="preserve"> - </w:t>
      </w:r>
      <w:r>
        <w:rPr>
          <w:rFonts w:ascii="Times New Roman" w:hAnsi="Times New Roman"/>
          <w:sz w:val="28"/>
          <w:szCs w:val="28"/>
        </w:rPr>
        <w:t>1 895 564,73</w:t>
      </w:r>
      <w:r w:rsidRPr="001C3492">
        <w:rPr>
          <w:rFonts w:ascii="Times New Roman" w:hAnsi="Times New Roman"/>
          <w:sz w:val="28"/>
          <w:szCs w:val="28"/>
        </w:rPr>
        <w:t xml:space="preserve"> руб.;</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sidRPr="001C3492">
        <w:rPr>
          <w:rFonts w:ascii="Times New Roman" w:hAnsi="Times New Roman"/>
          <w:sz w:val="28"/>
          <w:szCs w:val="28"/>
        </w:rPr>
        <w:tab/>
      </w:r>
      <w:r>
        <w:rPr>
          <w:rFonts w:ascii="Times New Roman" w:hAnsi="Times New Roman"/>
          <w:sz w:val="28"/>
          <w:szCs w:val="28"/>
        </w:rPr>
        <w:t xml:space="preserve">-Дополнительное финансирование (по подпрограмме к муниципальной программе) </w:t>
      </w:r>
      <w:r w:rsidRPr="001C3492">
        <w:rPr>
          <w:rFonts w:ascii="Times New Roman" w:hAnsi="Times New Roman"/>
          <w:sz w:val="28"/>
          <w:szCs w:val="28"/>
        </w:rPr>
        <w:t xml:space="preserve">на строительство </w:t>
      </w:r>
      <w:r>
        <w:rPr>
          <w:rFonts w:ascii="Times New Roman" w:hAnsi="Times New Roman"/>
          <w:sz w:val="28"/>
          <w:szCs w:val="28"/>
        </w:rPr>
        <w:t>176,9</w:t>
      </w:r>
      <w:r w:rsidRPr="001C3492">
        <w:rPr>
          <w:rFonts w:ascii="Times New Roman" w:hAnsi="Times New Roman"/>
          <w:sz w:val="28"/>
          <w:szCs w:val="28"/>
        </w:rPr>
        <w:t xml:space="preserve"> кв. метра жилья – </w:t>
      </w:r>
      <w:r>
        <w:rPr>
          <w:rFonts w:ascii="Times New Roman" w:hAnsi="Times New Roman"/>
          <w:sz w:val="28"/>
          <w:szCs w:val="28"/>
        </w:rPr>
        <w:t>6 444 467,0</w:t>
      </w:r>
      <w:r w:rsidRPr="001C3492">
        <w:rPr>
          <w:rFonts w:ascii="Times New Roman" w:hAnsi="Times New Roman"/>
          <w:sz w:val="28"/>
          <w:szCs w:val="28"/>
        </w:rPr>
        <w:t xml:space="preserve"> руб.</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sidRPr="001C3492">
        <w:rPr>
          <w:rFonts w:ascii="Times New Roman" w:hAnsi="Times New Roman"/>
          <w:sz w:val="28"/>
          <w:szCs w:val="28"/>
        </w:rPr>
        <w:tab/>
      </w:r>
      <w:r>
        <w:rPr>
          <w:rFonts w:ascii="Times New Roman" w:hAnsi="Times New Roman"/>
          <w:sz w:val="28"/>
          <w:szCs w:val="28"/>
        </w:rPr>
        <w:t>О</w:t>
      </w:r>
      <w:r w:rsidRPr="001C3492">
        <w:rPr>
          <w:rFonts w:ascii="Times New Roman" w:hAnsi="Times New Roman"/>
          <w:sz w:val="28"/>
          <w:szCs w:val="28"/>
        </w:rPr>
        <w:t xml:space="preserve">бщий процент </w:t>
      </w:r>
      <w:proofErr w:type="spellStart"/>
      <w:r w:rsidRPr="001C3492">
        <w:rPr>
          <w:rFonts w:ascii="Times New Roman" w:hAnsi="Times New Roman"/>
          <w:sz w:val="28"/>
          <w:szCs w:val="28"/>
        </w:rPr>
        <w:t>софинансирования</w:t>
      </w:r>
      <w:proofErr w:type="spellEnd"/>
      <w:r w:rsidRPr="001C3492">
        <w:rPr>
          <w:rFonts w:ascii="Times New Roman" w:hAnsi="Times New Roman"/>
          <w:sz w:val="28"/>
          <w:szCs w:val="28"/>
        </w:rPr>
        <w:t xml:space="preserve"> </w:t>
      </w:r>
      <w:r>
        <w:rPr>
          <w:rFonts w:ascii="Times New Roman" w:hAnsi="Times New Roman"/>
          <w:sz w:val="28"/>
          <w:szCs w:val="28"/>
        </w:rPr>
        <w:t>Сортавальского городского</w:t>
      </w:r>
      <w:r w:rsidRPr="001C3492">
        <w:rPr>
          <w:rFonts w:ascii="Times New Roman" w:hAnsi="Times New Roman"/>
          <w:sz w:val="28"/>
          <w:szCs w:val="28"/>
        </w:rPr>
        <w:t xml:space="preserve"> поселения по Договору инвестирования составил </w:t>
      </w:r>
      <w:r>
        <w:rPr>
          <w:rFonts w:ascii="Times New Roman" w:hAnsi="Times New Roman"/>
          <w:sz w:val="28"/>
          <w:szCs w:val="28"/>
        </w:rPr>
        <w:t>15,67</w:t>
      </w:r>
      <w:r w:rsidRPr="001C3492">
        <w:rPr>
          <w:rFonts w:ascii="Times New Roman" w:hAnsi="Times New Roman"/>
          <w:sz w:val="28"/>
          <w:szCs w:val="28"/>
        </w:rPr>
        <w:t xml:space="preserve"> % от общей суммы договора или </w:t>
      </w:r>
      <w:r>
        <w:rPr>
          <w:rFonts w:ascii="Times New Roman" w:hAnsi="Times New Roman"/>
          <w:sz w:val="28"/>
          <w:szCs w:val="28"/>
        </w:rPr>
        <w:t>32,83</w:t>
      </w:r>
      <w:r w:rsidRPr="001C3492">
        <w:rPr>
          <w:rFonts w:ascii="Times New Roman" w:hAnsi="Times New Roman"/>
          <w:sz w:val="28"/>
          <w:szCs w:val="28"/>
        </w:rPr>
        <w:t>% от суммы консолидированного бюджета Республики Карелия.</w:t>
      </w:r>
    </w:p>
    <w:p w:rsidR="00D87F79"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r>
      <w:r w:rsidRPr="001C3492">
        <w:rPr>
          <w:rFonts w:ascii="Times New Roman" w:hAnsi="Times New Roman"/>
          <w:sz w:val="28"/>
          <w:szCs w:val="28"/>
        </w:rPr>
        <w:t xml:space="preserve">Согласно </w:t>
      </w:r>
      <w:r>
        <w:rPr>
          <w:rFonts w:ascii="Times New Roman" w:hAnsi="Times New Roman"/>
          <w:sz w:val="28"/>
          <w:szCs w:val="28"/>
        </w:rPr>
        <w:t xml:space="preserve">пункту 1.4 </w:t>
      </w:r>
      <w:r w:rsidRPr="001C3492">
        <w:rPr>
          <w:rFonts w:ascii="Times New Roman" w:hAnsi="Times New Roman"/>
          <w:sz w:val="28"/>
          <w:szCs w:val="28"/>
        </w:rPr>
        <w:t xml:space="preserve">Договора инвестирования </w:t>
      </w:r>
      <w:r>
        <w:rPr>
          <w:rFonts w:ascii="Times New Roman" w:hAnsi="Times New Roman"/>
          <w:sz w:val="28"/>
          <w:szCs w:val="28"/>
        </w:rPr>
        <w:t>№10/2014-И</w:t>
      </w:r>
      <w:r w:rsidRPr="001C3492">
        <w:rPr>
          <w:rFonts w:ascii="Times New Roman" w:hAnsi="Times New Roman"/>
          <w:sz w:val="28"/>
          <w:szCs w:val="28"/>
        </w:rPr>
        <w:t xml:space="preserve"> </w:t>
      </w:r>
      <w:r>
        <w:rPr>
          <w:rFonts w:ascii="Times New Roman" w:hAnsi="Times New Roman"/>
          <w:sz w:val="28"/>
          <w:szCs w:val="28"/>
        </w:rPr>
        <w:t xml:space="preserve">объем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из бюджета Сортавальского городского поселения по итогам заключения государственного контракта уменьшается пропорционально доли снижения цены на торгах. </w:t>
      </w:r>
    </w:p>
    <w:p w:rsidR="00D87F79" w:rsidRDefault="00D87F79" w:rsidP="00233D08">
      <w:pPr>
        <w:pStyle w:val="1"/>
        <w:spacing w:before="0" w:after="0"/>
        <w:jc w:val="both"/>
        <w:rPr>
          <w:b w:val="0"/>
        </w:rPr>
      </w:pPr>
      <w:r>
        <w:rPr>
          <w:rFonts w:ascii="Times New Roman" w:hAnsi="Times New Roman"/>
          <w:sz w:val="28"/>
          <w:szCs w:val="28"/>
        </w:rPr>
        <w:tab/>
      </w:r>
      <w:r w:rsidRPr="004E218E">
        <w:rPr>
          <w:rFonts w:ascii="Times New Roman" w:hAnsi="Times New Roman"/>
          <w:b w:val="0"/>
          <w:sz w:val="28"/>
          <w:szCs w:val="28"/>
        </w:rPr>
        <w:t>Общ</w:t>
      </w:r>
      <w:r>
        <w:rPr>
          <w:rFonts w:ascii="Times New Roman" w:hAnsi="Times New Roman"/>
          <w:b w:val="0"/>
          <w:sz w:val="28"/>
          <w:szCs w:val="28"/>
        </w:rPr>
        <w:t>ая</w:t>
      </w:r>
      <w:r w:rsidRPr="004E218E">
        <w:rPr>
          <w:rFonts w:ascii="Times New Roman" w:hAnsi="Times New Roman"/>
          <w:b w:val="0"/>
          <w:sz w:val="28"/>
          <w:szCs w:val="28"/>
        </w:rPr>
        <w:t xml:space="preserve"> стоимость объекта капитального строительства (в связи заключением государственного контракта) уменьшилась и составила 52 019 304,02 руб. в связи с чем между Администрацией поселения и КУ РК «УКС» заключено дополнительное соглашение №1 от 04.09.2015г. к договору инвестирования</w:t>
      </w:r>
      <w:r>
        <w:rPr>
          <w:rFonts w:ascii="Times New Roman" w:hAnsi="Times New Roman"/>
          <w:b w:val="0"/>
          <w:sz w:val="28"/>
          <w:szCs w:val="28"/>
        </w:rPr>
        <w:t xml:space="preserve"> </w:t>
      </w:r>
      <w:r w:rsidRPr="004E218E">
        <w:rPr>
          <w:rFonts w:ascii="Times New Roman" w:hAnsi="Times New Roman"/>
          <w:b w:val="0"/>
          <w:sz w:val="28"/>
          <w:szCs w:val="28"/>
        </w:rPr>
        <w:t xml:space="preserve">№1. В результате объем средств </w:t>
      </w:r>
      <w:proofErr w:type="spellStart"/>
      <w:r w:rsidRPr="004E218E">
        <w:rPr>
          <w:rFonts w:ascii="Times New Roman" w:hAnsi="Times New Roman"/>
          <w:b w:val="0"/>
          <w:sz w:val="28"/>
          <w:szCs w:val="28"/>
        </w:rPr>
        <w:t>софинансирования</w:t>
      </w:r>
      <w:proofErr w:type="spellEnd"/>
      <w:r w:rsidRPr="004E218E">
        <w:rPr>
          <w:rFonts w:ascii="Times New Roman" w:hAnsi="Times New Roman"/>
          <w:b w:val="0"/>
          <w:sz w:val="28"/>
          <w:szCs w:val="28"/>
        </w:rPr>
        <w:t xml:space="preserve"> за счет бюджета поселения снизился и составил 8 149 272,22 руб. процент </w:t>
      </w:r>
      <w:proofErr w:type="spellStart"/>
      <w:r w:rsidRPr="004E218E">
        <w:rPr>
          <w:rFonts w:ascii="Times New Roman" w:hAnsi="Times New Roman"/>
          <w:b w:val="0"/>
          <w:sz w:val="28"/>
          <w:szCs w:val="28"/>
        </w:rPr>
        <w:t>софинансирования</w:t>
      </w:r>
      <w:proofErr w:type="spellEnd"/>
      <w:r w:rsidRPr="004E218E">
        <w:rPr>
          <w:rFonts w:ascii="Times New Roman" w:hAnsi="Times New Roman"/>
          <w:b w:val="0"/>
          <w:sz w:val="28"/>
          <w:szCs w:val="28"/>
        </w:rPr>
        <w:t xml:space="preserve"> не изменился (15,67% от общей суммы договора или 32,83% от суммы консолидированного бюджета Республики Карелия).</w:t>
      </w:r>
      <w:r w:rsidRPr="004E218E">
        <w:rPr>
          <w:b w:val="0"/>
        </w:rPr>
        <w:t xml:space="preserve"> </w:t>
      </w:r>
    </w:p>
    <w:p w:rsidR="00D87F79" w:rsidRPr="004E218E" w:rsidRDefault="00D87F79" w:rsidP="00233D08">
      <w:pPr>
        <w:pStyle w:val="1"/>
        <w:spacing w:before="0" w:after="0"/>
        <w:ind w:firstLine="708"/>
        <w:jc w:val="both"/>
        <w:rPr>
          <w:rFonts w:ascii="Times New Roman" w:eastAsiaTheme="minorHAnsi" w:hAnsi="Times New Roman" w:cs="Times New Roman"/>
          <w:b w:val="0"/>
          <w:sz w:val="28"/>
          <w:szCs w:val="28"/>
        </w:rPr>
      </w:pPr>
      <w:r>
        <w:rPr>
          <w:rFonts w:ascii="Times New Roman" w:hAnsi="Times New Roman" w:cs="Times New Roman"/>
          <w:b w:val="0"/>
          <w:sz w:val="28"/>
          <w:szCs w:val="28"/>
        </w:rPr>
        <w:t>В</w:t>
      </w:r>
      <w:r w:rsidRPr="004E218E">
        <w:rPr>
          <w:rFonts w:ascii="Times New Roman" w:hAnsi="Times New Roman" w:cs="Times New Roman"/>
          <w:b w:val="0"/>
          <w:sz w:val="28"/>
          <w:szCs w:val="28"/>
        </w:rPr>
        <w:t xml:space="preserve"> соответстви</w:t>
      </w:r>
      <w:r>
        <w:rPr>
          <w:rFonts w:ascii="Times New Roman" w:hAnsi="Times New Roman" w:cs="Times New Roman"/>
          <w:b w:val="0"/>
          <w:sz w:val="28"/>
          <w:szCs w:val="28"/>
        </w:rPr>
        <w:t>и с вступлением в силу</w:t>
      </w:r>
      <w:r w:rsidRPr="004E218E">
        <w:rPr>
          <w:rFonts w:ascii="Times New Roman" w:hAnsi="Times New Roman" w:cs="Times New Roman"/>
          <w:b w:val="0"/>
          <w:sz w:val="28"/>
          <w:szCs w:val="28"/>
        </w:rPr>
        <w:t xml:space="preserve"> </w:t>
      </w:r>
      <w:r>
        <w:rPr>
          <w:rFonts w:ascii="Times New Roman" w:hAnsi="Times New Roman" w:cs="Times New Roman"/>
          <w:b w:val="0"/>
          <w:sz w:val="28"/>
          <w:szCs w:val="28"/>
        </w:rPr>
        <w:t>Постановления</w:t>
      </w:r>
      <w:r w:rsidRPr="004E218E">
        <w:rPr>
          <w:rFonts w:ascii="Times New Roman" w:hAnsi="Times New Roman" w:cs="Times New Roman"/>
          <w:b w:val="0"/>
          <w:sz w:val="28"/>
          <w:szCs w:val="28"/>
        </w:rPr>
        <w:t xml:space="preserve"> Правительства </w:t>
      </w:r>
      <w:r>
        <w:rPr>
          <w:rFonts w:ascii="Times New Roman" w:hAnsi="Times New Roman" w:cs="Times New Roman"/>
          <w:b w:val="0"/>
          <w:sz w:val="28"/>
          <w:szCs w:val="28"/>
        </w:rPr>
        <w:t>РК</w:t>
      </w:r>
      <w:r w:rsidRPr="004E218E">
        <w:rPr>
          <w:rFonts w:ascii="Times New Roman" w:hAnsi="Times New Roman" w:cs="Times New Roman"/>
          <w:b w:val="0"/>
          <w:sz w:val="28"/>
          <w:szCs w:val="28"/>
        </w:rPr>
        <w:t xml:space="preserve"> от 10 августа 2015 г. N 249-П </w:t>
      </w:r>
      <w:r>
        <w:rPr>
          <w:rFonts w:ascii="Times New Roman" w:hAnsi="Times New Roman" w:cs="Times New Roman"/>
          <w:b w:val="0"/>
          <w:sz w:val="28"/>
          <w:szCs w:val="28"/>
        </w:rPr>
        <w:t xml:space="preserve">исключающем из </w:t>
      </w:r>
      <w:r w:rsidRPr="004E218E">
        <w:rPr>
          <w:rFonts w:ascii="Times New Roman" w:hAnsi="Times New Roman" w:cs="Times New Roman"/>
          <w:b w:val="0"/>
          <w:sz w:val="28"/>
          <w:szCs w:val="28"/>
        </w:rPr>
        <w:t xml:space="preserve">Региональной программы </w:t>
      </w:r>
      <w:r>
        <w:rPr>
          <w:rFonts w:ascii="Times New Roman" w:hAnsi="Times New Roman" w:cs="Times New Roman"/>
          <w:b w:val="0"/>
          <w:sz w:val="28"/>
          <w:szCs w:val="28"/>
        </w:rPr>
        <w:t>положение,</w:t>
      </w:r>
      <w:r w:rsidRPr="004E218E">
        <w:rPr>
          <w:rFonts w:ascii="Times New Roman" w:hAnsi="Times New Roman" w:cs="Times New Roman"/>
          <w:b w:val="0"/>
          <w:sz w:val="28"/>
          <w:szCs w:val="28"/>
        </w:rPr>
        <w:t xml:space="preserve"> согласно которо</w:t>
      </w:r>
      <w:r>
        <w:rPr>
          <w:rFonts w:ascii="Times New Roman" w:hAnsi="Times New Roman" w:cs="Times New Roman"/>
          <w:b w:val="0"/>
          <w:sz w:val="28"/>
          <w:szCs w:val="28"/>
        </w:rPr>
        <w:t>му,</w:t>
      </w:r>
      <w:r w:rsidRPr="004E218E">
        <w:rPr>
          <w:rFonts w:ascii="Times New Roman" w:hAnsi="Times New Roman" w:cs="Times New Roman"/>
          <w:b w:val="0"/>
          <w:sz w:val="28"/>
          <w:szCs w:val="28"/>
        </w:rPr>
        <w:t xml:space="preserve"> в</w:t>
      </w:r>
      <w:r w:rsidRPr="004E218E">
        <w:rPr>
          <w:rFonts w:ascii="Times New Roman" w:eastAsiaTheme="minorHAnsi" w:hAnsi="Times New Roman" w:cs="Times New Roman"/>
          <w:b w:val="0"/>
          <w:sz w:val="28"/>
          <w:szCs w:val="28"/>
        </w:rPr>
        <w:t xml:space="preserve"> случае предоставления гражданину, переселяемому из аварийного жилищного фонда, жилого помещения, общая площадь которого превышает общую площадь занимаемого помещения, финансирование расходов на оплату стоимости такого превышения осуществляется за счет средств местных бюджетов</w:t>
      </w:r>
      <w:r>
        <w:rPr>
          <w:rFonts w:ascii="Times New Roman" w:eastAsiaTheme="minorHAnsi" w:hAnsi="Times New Roman" w:cs="Times New Roman"/>
          <w:b w:val="0"/>
          <w:sz w:val="28"/>
          <w:szCs w:val="28"/>
        </w:rPr>
        <w:t xml:space="preserve">, в </w:t>
      </w:r>
      <w:r w:rsidRPr="004E218E">
        <w:rPr>
          <w:rFonts w:ascii="Times New Roman" w:hAnsi="Times New Roman"/>
          <w:b w:val="0"/>
          <w:sz w:val="28"/>
          <w:szCs w:val="28"/>
        </w:rPr>
        <w:t>дополнительно</w:t>
      </w:r>
      <w:r>
        <w:rPr>
          <w:rFonts w:ascii="Times New Roman" w:hAnsi="Times New Roman"/>
          <w:b w:val="0"/>
          <w:sz w:val="28"/>
          <w:szCs w:val="28"/>
        </w:rPr>
        <w:t>м</w:t>
      </w:r>
      <w:r w:rsidRPr="004E218E">
        <w:rPr>
          <w:rFonts w:ascii="Times New Roman" w:hAnsi="Times New Roman"/>
          <w:b w:val="0"/>
          <w:sz w:val="28"/>
          <w:szCs w:val="28"/>
        </w:rPr>
        <w:t xml:space="preserve"> соглашение №1 от 04.09.2015г. </w:t>
      </w:r>
      <w:r>
        <w:rPr>
          <w:rFonts w:ascii="Times New Roman" w:eastAsiaTheme="minorHAnsi" w:hAnsi="Times New Roman" w:cs="Times New Roman"/>
          <w:b w:val="0"/>
          <w:sz w:val="28"/>
          <w:szCs w:val="28"/>
        </w:rPr>
        <w:t xml:space="preserve">из </w:t>
      </w:r>
      <w:r w:rsidRPr="004E218E">
        <w:rPr>
          <w:rFonts w:ascii="Times New Roman" w:hAnsi="Times New Roman"/>
          <w:b w:val="0"/>
          <w:sz w:val="28"/>
          <w:szCs w:val="28"/>
        </w:rPr>
        <w:t>объем</w:t>
      </w:r>
      <w:r>
        <w:rPr>
          <w:rFonts w:ascii="Times New Roman" w:hAnsi="Times New Roman"/>
          <w:b w:val="0"/>
          <w:sz w:val="28"/>
          <w:szCs w:val="28"/>
        </w:rPr>
        <w:t>а</w:t>
      </w:r>
      <w:r w:rsidRPr="004E218E">
        <w:rPr>
          <w:rFonts w:ascii="Times New Roman" w:hAnsi="Times New Roman"/>
          <w:b w:val="0"/>
          <w:sz w:val="28"/>
          <w:szCs w:val="28"/>
        </w:rPr>
        <w:t xml:space="preserve"> средств финансирования за счет бюджета поселения</w:t>
      </w:r>
      <w:r w:rsidRPr="007B75DC">
        <w:rPr>
          <w:rFonts w:ascii="Times New Roman" w:hAnsi="Times New Roman" w:cs="Times New Roman"/>
          <w:b w:val="0"/>
          <w:sz w:val="28"/>
          <w:szCs w:val="28"/>
        </w:rPr>
        <w:t xml:space="preserve"> </w:t>
      </w:r>
      <w:r>
        <w:rPr>
          <w:rFonts w:ascii="Times New Roman" w:hAnsi="Times New Roman" w:cs="Times New Roman"/>
          <w:b w:val="0"/>
          <w:sz w:val="28"/>
          <w:szCs w:val="28"/>
        </w:rPr>
        <w:t>(</w:t>
      </w:r>
      <w:r w:rsidRPr="004E218E">
        <w:rPr>
          <w:rFonts w:ascii="Times New Roman" w:hAnsi="Times New Roman"/>
          <w:b w:val="0"/>
          <w:sz w:val="28"/>
          <w:szCs w:val="28"/>
        </w:rPr>
        <w:t>8 149 272,22</w:t>
      </w:r>
      <w:r>
        <w:rPr>
          <w:rFonts w:ascii="Times New Roman" w:hAnsi="Times New Roman"/>
          <w:b w:val="0"/>
          <w:sz w:val="28"/>
          <w:szCs w:val="28"/>
        </w:rPr>
        <w:t xml:space="preserve"> руб.)</w:t>
      </w:r>
      <w:r w:rsidRPr="004E218E">
        <w:rPr>
          <w:rFonts w:ascii="Times New Roman" w:hAnsi="Times New Roman"/>
          <w:b w:val="0"/>
          <w:sz w:val="28"/>
          <w:szCs w:val="28"/>
        </w:rPr>
        <w:t xml:space="preserve"> </w:t>
      </w:r>
      <w:r>
        <w:rPr>
          <w:rFonts w:ascii="Times New Roman" w:eastAsiaTheme="minorHAnsi" w:hAnsi="Times New Roman" w:cs="Times New Roman"/>
          <w:b w:val="0"/>
          <w:sz w:val="28"/>
          <w:szCs w:val="28"/>
        </w:rPr>
        <w:t xml:space="preserve">не выделяется часть на </w:t>
      </w:r>
      <w:r w:rsidRPr="004E218E">
        <w:rPr>
          <w:rFonts w:ascii="Times New Roman" w:eastAsiaTheme="minorHAnsi" w:hAnsi="Times New Roman" w:cs="Times New Roman"/>
          <w:b w:val="0"/>
          <w:sz w:val="28"/>
          <w:szCs w:val="28"/>
        </w:rPr>
        <w:t>оплату стоимости превышения</w:t>
      </w:r>
      <w:r>
        <w:rPr>
          <w:rFonts w:ascii="Times New Roman" w:eastAsiaTheme="minorHAnsi" w:hAnsi="Times New Roman" w:cs="Times New Roman"/>
          <w:b w:val="0"/>
          <w:sz w:val="28"/>
          <w:szCs w:val="28"/>
        </w:rPr>
        <w:t xml:space="preserve"> площади.</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r>
      <w:r w:rsidRPr="001C3492">
        <w:rPr>
          <w:rFonts w:ascii="Times New Roman" w:hAnsi="Times New Roman"/>
          <w:sz w:val="28"/>
          <w:szCs w:val="28"/>
        </w:rPr>
        <w:t xml:space="preserve">Согласно Договора инвестирования </w:t>
      </w:r>
      <w:r>
        <w:rPr>
          <w:rFonts w:ascii="Times New Roman" w:hAnsi="Times New Roman"/>
          <w:sz w:val="28"/>
          <w:szCs w:val="28"/>
        </w:rPr>
        <w:t>№10/2014-И</w:t>
      </w:r>
      <w:r w:rsidRPr="001C3492">
        <w:rPr>
          <w:rFonts w:ascii="Times New Roman" w:hAnsi="Times New Roman"/>
          <w:sz w:val="28"/>
          <w:szCs w:val="28"/>
        </w:rPr>
        <w:t xml:space="preserve"> КУ РК «УКС»</w:t>
      </w:r>
      <w:r>
        <w:rPr>
          <w:rFonts w:ascii="Times New Roman" w:hAnsi="Times New Roman"/>
          <w:sz w:val="28"/>
          <w:szCs w:val="28"/>
        </w:rPr>
        <w:t xml:space="preserve"> обязан:</w:t>
      </w:r>
    </w:p>
    <w:p w:rsidR="00D87F79"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w:t>
      </w:r>
      <w:r w:rsidRPr="001C3492">
        <w:rPr>
          <w:rFonts w:ascii="Times New Roman" w:hAnsi="Times New Roman"/>
          <w:sz w:val="28"/>
          <w:szCs w:val="28"/>
        </w:rPr>
        <w:t>осуществля</w:t>
      </w:r>
      <w:r>
        <w:rPr>
          <w:rFonts w:ascii="Times New Roman" w:hAnsi="Times New Roman"/>
          <w:sz w:val="28"/>
          <w:szCs w:val="28"/>
        </w:rPr>
        <w:t>ть</w:t>
      </w:r>
      <w:r w:rsidRPr="001C3492">
        <w:rPr>
          <w:rFonts w:ascii="Times New Roman" w:hAnsi="Times New Roman"/>
          <w:sz w:val="28"/>
          <w:szCs w:val="28"/>
        </w:rPr>
        <w:t xml:space="preserve"> определение поставщика (подрядчика, исполнителя) для реализации инвестиционного </w:t>
      </w:r>
      <w:r w:rsidR="008A10FC">
        <w:rPr>
          <w:rFonts w:ascii="Times New Roman" w:hAnsi="Times New Roman"/>
          <w:sz w:val="28"/>
          <w:szCs w:val="28"/>
        </w:rPr>
        <w:t xml:space="preserve">проекта </w:t>
      </w:r>
      <w:r>
        <w:rPr>
          <w:rFonts w:ascii="Times New Roman" w:hAnsi="Times New Roman"/>
          <w:sz w:val="28"/>
          <w:szCs w:val="28"/>
        </w:rPr>
        <w:t>в порядке, предусмотренном</w:t>
      </w:r>
      <w:r w:rsidRPr="001C3492">
        <w:rPr>
          <w:rFonts w:ascii="Times New Roman" w:hAnsi="Times New Roman"/>
          <w:sz w:val="28"/>
          <w:szCs w:val="28"/>
        </w:rPr>
        <w:t xml:space="preserve"> Федеральн</w:t>
      </w:r>
      <w:r>
        <w:rPr>
          <w:rFonts w:ascii="Times New Roman" w:hAnsi="Times New Roman"/>
          <w:sz w:val="28"/>
          <w:szCs w:val="28"/>
        </w:rPr>
        <w:t>ым</w:t>
      </w:r>
      <w:r w:rsidRPr="001C3492">
        <w:rPr>
          <w:rFonts w:ascii="Times New Roman" w:hAnsi="Times New Roman"/>
          <w:sz w:val="28"/>
          <w:szCs w:val="28"/>
        </w:rPr>
        <w:t xml:space="preserve"> закон</w:t>
      </w:r>
      <w:r>
        <w:rPr>
          <w:rFonts w:ascii="Times New Roman" w:hAnsi="Times New Roman"/>
          <w:sz w:val="28"/>
          <w:szCs w:val="28"/>
        </w:rPr>
        <w:t>ом</w:t>
      </w:r>
      <w:r w:rsidRPr="001C3492">
        <w:rPr>
          <w:rFonts w:ascii="Times New Roman" w:hAnsi="Times New Roman"/>
          <w:sz w:val="28"/>
          <w:szCs w:val="28"/>
        </w:rPr>
        <w:t xml:space="preserve"> 44-ФЗ и заключа</w:t>
      </w:r>
      <w:r>
        <w:rPr>
          <w:rFonts w:ascii="Times New Roman" w:hAnsi="Times New Roman"/>
          <w:sz w:val="28"/>
          <w:szCs w:val="28"/>
        </w:rPr>
        <w:t>ть</w:t>
      </w:r>
      <w:r w:rsidRPr="001C3492">
        <w:rPr>
          <w:rFonts w:ascii="Times New Roman" w:hAnsi="Times New Roman"/>
          <w:sz w:val="28"/>
          <w:szCs w:val="28"/>
        </w:rPr>
        <w:t xml:space="preserve"> государственный контракт на строительство объекта;</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-осуществлять строительный контроль при строительстве объектов;</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w:t>
      </w:r>
      <w:r w:rsidRPr="001C3492">
        <w:rPr>
          <w:rFonts w:ascii="Times New Roman" w:hAnsi="Times New Roman"/>
          <w:sz w:val="28"/>
          <w:szCs w:val="28"/>
        </w:rPr>
        <w:t>оплачива</w:t>
      </w:r>
      <w:r>
        <w:rPr>
          <w:rFonts w:ascii="Times New Roman" w:hAnsi="Times New Roman"/>
          <w:sz w:val="28"/>
          <w:szCs w:val="28"/>
        </w:rPr>
        <w:t xml:space="preserve">ть подрядчику выполненные работы </w:t>
      </w:r>
      <w:r w:rsidRPr="001C3492">
        <w:rPr>
          <w:rFonts w:ascii="Times New Roman" w:hAnsi="Times New Roman"/>
          <w:sz w:val="28"/>
          <w:szCs w:val="28"/>
        </w:rPr>
        <w:t xml:space="preserve">в размере доли </w:t>
      </w:r>
      <w:proofErr w:type="spellStart"/>
      <w:r w:rsidRPr="001C3492">
        <w:rPr>
          <w:rFonts w:ascii="Times New Roman" w:hAnsi="Times New Roman"/>
          <w:sz w:val="28"/>
          <w:szCs w:val="28"/>
        </w:rPr>
        <w:t>софинансирования</w:t>
      </w:r>
      <w:proofErr w:type="spellEnd"/>
      <w:r w:rsidRPr="001C3492">
        <w:rPr>
          <w:rFonts w:ascii="Times New Roman" w:hAnsi="Times New Roman"/>
          <w:sz w:val="28"/>
          <w:szCs w:val="28"/>
        </w:rPr>
        <w:t xml:space="preserve"> объекта;</w:t>
      </w:r>
    </w:p>
    <w:p w:rsidR="00D87F79" w:rsidRPr="00F8674B"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ab/>
        <w:t>-</w:t>
      </w:r>
      <w:r w:rsidRPr="001C3492">
        <w:rPr>
          <w:rFonts w:ascii="Times New Roman" w:hAnsi="Times New Roman"/>
          <w:sz w:val="28"/>
          <w:szCs w:val="28"/>
        </w:rPr>
        <w:t>направля</w:t>
      </w:r>
      <w:r>
        <w:rPr>
          <w:rFonts w:ascii="Times New Roman" w:hAnsi="Times New Roman"/>
          <w:sz w:val="28"/>
          <w:szCs w:val="28"/>
        </w:rPr>
        <w:t>ть</w:t>
      </w:r>
      <w:r w:rsidRPr="001C3492">
        <w:rPr>
          <w:rFonts w:ascii="Times New Roman" w:hAnsi="Times New Roman"/>
          <w:sz w:val="28"/>
          <w:szCs w:val="28"/>
        </w:rPr>
        <w:t xml:space="preserve"> Администрации поселения документы, поступившие от подрядчиков по государственным контрактам для их оплаты Администрацией </w:t>
      </w:r>
      <w:r w:rsidRPr="00F8674B">
        <w:rPr>
          <w:rFonts w:ascii="Times New Roman" w:hAnsi="Times New Roman"/>
          <w:sz w:val="28"/>
          <w:szCs w:val="28"/>
        </w:rPr>
        <w:t>поселения непосредственно подрядчику.</w:t>
      </w:r>
    </w:p>
    <w:p w:rsidR="00D87F79" w:rsidRPr="00F8674B" w:rsidRDefault="00D87F79" w:rsidP="00233D08">
      <w:pPr>
        <w:tabs>
          <w:tab w:val="left" w:pos="851"/>
          <w:tab w:val="left" w:pos="2676"/>
        </w:tabs>
        <w:spacing w:after="0" w:line="240" w:lineRule="auto"/>
        <w:jc w:val="both"/>
        <w:rPr>
          <w:rFonts w:ascii="Times New Roman" w:hAnsi="Times New Roman"/>
          <w:sz w:val="28"/>
          <w:szCs w:val="28"/>
        </w:rPr>
      </w:pPr>
      <w:r w:rsidRPr="00F8674B">
        <w:rPr>
          <w:rFonts w:ascii="Times New Roman" w:hAnsi="Times New Roman"/>
          <w:sz w:val="28"/>
          <w:szCs w:val="28"/>
        </w:rPr>
        <w:tab/>
        <w:t>Администрация поселения обязана:</w:t>
      </w:r>
    </w:p>
    <w:p w:rsidR="00D87F79" w:rsidRPr="00F8674B" w:rsidRDefault="00A76954"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w:t>
      </w:r>
      <w:r w:rsidR="00D87F79" w:rsidRPr="00F8674B">
        <w:rPr>
          <w:rFonts w:ascii="Times New Roman" w:hAnsi="Times New Roman"/>
          <w:sz w:val="28"/>
          <w:szCs w:val="28"/>
        </w:rPr>
        <w:t xml:space="preserve">осуществлять оплату расходов по государственным контрактам напрямую подрядчику в размере доли </w:t>
      </w:r>
      <w:proofErr w:type="spellStart"/>
      <w:r w:rsidR="00D87F79" w:rsidRPr="00F8674B">
        <w:rPr>
          <w:rFonts w:ascii="Times New Roman" w:hAnsi="Times New Roman"/>
          <w:sz w:val="28"/>
          <w:szCs w:val="28"/>
        </w:rPr>
        <w:t>софинансирования</w:t>
      </w:r>
      <w:proofErr w:type="spellEnd"/>
      <w:r w:rsidR="00D87F79" w:rsidRPr="00F8674B">
        <w:rPr>
          <w:rFonts w:ascii="Times New Roman" w:hAnsi="Times New Roman"/>
          <w:sz w:val="28"/>
          <w:szCs w:val="28"/>
        </w:rPr>
        <w:t xml:space="preserve"> объекта, по принятым КУ РК «УКС» в установленном порядке документам.</w:t>
      </w:r>
    </w:p>
    <w:p w:rsidR="00D87F79" w:rsidRPr="00F8674B" w:rsidRDefault="00D87F79" w:rsidP="00233D08">
      <w:pPr>
        <w:autoSpaceDE w:val="0"/>
        <w:autoSpaceDN w:val="0"/>
        <w:adjustRightInd w:val="0"/>
        <w:spacing w:after="0" w:line="240" w:lineRule="auto"/>
        <w:ind w:firstLine="720"/>
        <w:jc w:val="both"/>
        <w:rPr>
          <w:rFonts w:ascii="Times New Roman" w:eastAsiaTheme="minorHAnsi" w:hAnsi="Times New Roman"/>
          <w:sz w:val="28"/>
          <w:szCs w:val="28"/>
        </w:rPr>
      </w:pPr>
    </w:p>
    <w:p w:rsidR="00D87F79" w:rsidRPr="00F8674B" w:rsidRDefault="00D87F79" w:rsidP="00233D08">
      <w:pPr>
        <w:tabs>
          <w:tab w:val="left" w:pos="851"/>
          <w:tab w:val="left" w:pos="2676"/>
        </w:tabs>
        <w:spacing w:after="0" w:line="240" w:lineRule="auto"/>
        <w:jc w:val="both"/>
        <w:rPr>
          <w:rFonts w:ascii="Times New Roman" w:hAnsi="Times New Roman"/>
          <w:sz w:val="28"/>
          <w:szCs w:val="28"/>
        </w:rPr>
      </w:pPr>
      <w:r w:rsidRPr="00F8674B">
        <w:rPr>
          <w:rFonts w:ascii="Times New Roman" w:hAnsi="Times New Roman"/>
          <w:sz w:val="28"/>
          <w:szCs w:val="28"/>
        </w:rPr>
        <w:tab/>
        <w:t>Между Администрацией поселения и КУ РК «УКС» заключены дополнительные соглашения к договору инвестирования №1:</w:t>
      </w:r>
    </w:p>
    <w:p w:rsidR="00D87F79" w:rsidRDefault="00D87F79" w:rsidP="00233D08">
      <w:pPr>
        <w:tabs>
          <w:tab w:val="left" w:pos="851"/>
          <w:tab w:val="left" w:pos="2676"/>
        </w:tabs>
        <w:spacing w:after="0" w:line="240" w:lineRule="auto"/>
        <w:jc w:val="both"/>
        <w:rPr>
          <w:rFonts w:ascii="Times New Roman" w:hAnsi="Times New Roman"/>
          <w:sz w:val="28"/>
          <w:szCs w:val="28"/>
        </w:rPr>
      </w:pPr>
      <w:r w:rsidRPr="00F8674B">
        <w:rPr>
          <w:rFonts w:ascii="Times New Roman" w:hAnsi="Times New Roman"/>
          <w:sz w:val="28"/>
          <w:szCs w:val="28"/>
        </w:rPr>
        <w:t xml:space="preserve">-дополнительное соглашение №2 от 13.04.2016г., (пункт 2.1.3. «оплата расходов» дополнены наименованиями </w:t>
      </w:r>
      <w:r>
        <w:rPr>
          <w:rFonts w:ascii="Times New Roman" w:hAnsi="Times New Roman"/>
          <w:sz w:val="28"/>
          <w:szCs w:val="28"/>
        </w:rPr>
        <w:t>непосредственных подрядчиков, с которыми заключены Государственные контракты (ООО «</w:t>
      </w:r>
      <w:proofErr w:type="spellStart"/>
      <w:r>
        <w:rPr>
          <w:rFonts w:ascii="Times New Roman" w:hAnsi="Times New Roman"/>
          <w:sz w:val="28"/>
          <w:szCs w:val="28"/>
        </w:rPr>
        <w:t>Гидрострой</w:t>
      </w:r>
      <w:proofErr w:type="spellEnd"/>
      <w:r>
        <w:rPr>
          <w:rFonts w:ascii="Times New Roman" w:hAnsi="Times New Roman"/>
          <w:sz w:val="28"/>
          <w:szCs w:val="28"/>
        </w:rPr>
        <w:t>» и ООО «</w:t>
      </w:r>
      <w:proofErr w:type="spellStart"/>
      <w:r>
        <w:rPr>
          <w:rFonts w:ascii="Times New Roman" w:hAnsi="Times New Roman"/>
          <w:sz w:val="28"/>
          <w:szCs w:val="28"/>
        </w:rPr>
        <w:t>Стройком</w:t>
      </w:r>
      <w:proofErr w:type="spellEnd"/>
      <w:r>
        <w:rPr>
          <w:rFonts w:ascii="Times New Roman" w:hAnsi="Times New Roman"/>
          <w:sz w:val="28"/>
          <w:szCs w:val="28"/>
        </w:rPr>
        <w:t>»);</w:t>
      </w:r>
    </w:p>
    <w:p w:rsidR="00D87F79"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-Дополнительное соглашение №3 от 11.06.2016г., (пункт 2.1.3. «оплата расходов» дополнены наименованиями непосредственных подрядчиков, с которыми заключены Государственные контракты (АО «Строительная компания Век» и ООО «УМ. Инженерные системы»);</w:t>
      </w:r>
    </w:p>
    <w:p w:rsidR="00D87F79"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-Дополнительное соглашение №4 от 01.08.2016г., договор инвестирования дополнен пунктом 1.5, согласно которому, размер доли Сортавальского городского поселения в каждой квартире инвестиционного проекта составит 1567/10000, что соответствует процентному соотношению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за счет средств</w:t>
      </w:r>
      <w:r w:rsidRPr="00681C0B">
        <w:rPr>
          <w:rFonts w:ascii="Times New Roman" w:hAnsi="Times New Roman"/>
          <w:sz w:val="28"/>
          <w:szCs w:val="28"/>
        </w:rPr>
        <w:t xml:space="preserve"> </w:t>
      </w:r>
      <w:r>
        <w:rPr>
          <w:rFonts w:ascii="Times New Roman" w:hAnsi="Times New Roman"/>
          <w:sz w:val="28"/>
          <w:szCs w:val="28"/>
        </w:rPr>
        <w:t>Сортавальского городского поселения (15,67).</w:t>
      </w:r>
    </w:p>
    <w:p w:rsidR="00D87F79" w:rsidRDefault="00D87F79" w:rsidP="00233D08">
      <w:pPr>
        <w:tabs>
          <w:tab w:val="left" w:pos="851"/>
          <w:tab w:val="left" w:pos="2676"/>
        </w:tabs>
        <w:spacing w:after="0" w:line="240" w:lineRule="auto"/>
        <w:jc w:val="both"/>
        <w:rPr>
          <w:rFonts w:ascii="Times New Roman" w:hAnsi="Times New Roman"/>
          <w:sz w:val="28"/>
          <w:szCs w:val="28"/>
        </w:rPr>
      </w:pPr>
    </w:p>
    <w:p w:rsidR="00D87F79" w:rsidRDefault="00D87F79" w:rsidP="00233D08">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2) </w:t>
      </w:r>
      <w:r w:rsidRPr="00B202E1">
        <w:rPr>
          <w:rFonts w:ascii="Times New Roman" w:hAnsi="Times New Roman"/>
          <w:b/>
          <w:sz w:val="28"/>
          <w:szCs w:val="28"/>
        </w:rPr>
        <w:t>По этапу 2015 года</w:t>
      </w:r>
      <w:r>
        <w:rPr>
          <w:rFonts w:ascii="Times New Roman" w:hAnsi="Times New Roman"/>
          <w:sz w:val="28"/>
          <w:szCs w:val="28"/>
        </w:rPr>
        <w:t xml:space="preserve">. </w:t>
      </w:r>
    </w:p>
    <w:p w:rsidR="00D87F79" w:rsidRPr="001C3492" w:rsidRDefault="00D87F79" w:rsidP="00233D08">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t>15 февраля</w:t>
      </w:r>
      <w:r w:rsidRPr="00FB227A">
        <w:rPr>
          <w:rFonts w:ascii="Times New Roman" w:hAnsi="Times New Roman"/>
          <w:sz w:val="28"/>
          <w:szCs w:val="28"/>
        </w:rPr>
        <w:t xml:space="preserve"> 201</w:t>
      </w:r>
      <w:r>
        <w:rPr>
          <w:rFonts w:ascii="Times New Roman" w:hAnsi="Times New Roman"/>
          <w:sz w:val="28"/>
          <w:szCs w:val="28"/>
        </w:rPr>
        <w:t>6</w:t>
      </w:r>
      <w:r w:rsidRPr="00FB227A">
        <w:rPr>
          <w:rFonts w:ascii="Times New Roman" w:hAnsi="Times New Roman"/>
          <w:sz w:val="28"/>
          <w:szCs w:val="28"/>
        </w:rPr>
        <w:t xml:space="preserve"> года между </w:t>
      </w:r>
      <w:r>
        <w:rPr>
          <w:rFonts w:ascii="Times New Roman" w:hAnsi="Times New Roman"/>
          <w:sz w:val="28"/>
          <w:szCs w:val="28"/>
        </w:rPr>
        <w:t>КУ РК «УКС»</w:t>
      </w:r>
      <w:r w:rsidRPr="00FB227A">
        <w:rPr>
          <w:rFonts w:ascii="Times New Roman" w:hAnsi="Times New Roman"/>
          <w:sz w:val="28"/>
          <w:szCs w:val="28"/>
        </w:rPr>
        <w:t xml:space="preserve"> и Администрацией Сортавальского городского поселения заключен договор инвестирования №</w:t>
      </w:r>
      <w:r>
        <w:rPr>
          <w:rFonts w:ascii="Times New Roman" w:hAnsi="Times New Roman"/>
          <w:sz w:val="28"/>
          <w:szCs w:val="28"/>
        </w:rPr>
        <w:t>14</w:t>
      </w:r>
      <w:r w:rsidRPr="00FB227A">
        <w:rPr>
          <w:rFonts w:ascii="Times New Roman" w:hAnsi="Times New Roman"/>
          <w:sz w:val="28"/>
          <w:szCs w:val="28"/>
        </w:rPr>
        <w:t>/201</w:t>
      </w:r>
      <w:r>
        <w:rPr>
          <w:rFonts w:ascii="Times New Roman" w:hAnsi="Times New Roman"/>
          <w:sz w:val="28"/>
          <w:szCs w:val="28"/>
        </w:rPr>
        <w:t>6</w:t>
      </w:r>
      <w:r w:rsidRPr="00FB227A">
        <w:rPr>
          <w:rFonts w:ascii="Times New Roman" w:hAnsi="Times New Roman"/>
          <w:sz w:val="28"/>
          <w:szCs w:val="28"/>
        </w:rPr>
        <w:t>-И (далее – Договор инвестирования</w:t>
      </w:r>
      <w:r>
        <w:rPr>
          <w:rFonts w:ascii="Times New Roman" w:hAnsi="Times New Roman"/>
          <w:sz w:val="28"/>
          <w:szCs w:val="28"/>
        </w:rPr>
        <w:t xml:space="preserve"> №14/2016-И</w:t>
      </w:r>
      <w:r w:rsidRPr="00FB227A">
        <w:rPr>
          <w:rFonts w:ascii="Times New Roman" w:hAnsi="Times New Roman"/>
          <w:sz w:val="28"/>
          <w:szCs w:val="28"/>
        </w:rPr>
        <w:t>).</w:t>
      </w:r>
    </w:p>
    <w:p w:rsidR="00D87F79" w:rsidRPr="006E1F16" w:rsidRDefault="00D87F79" w:rsidP="00233D08">
      <w:pPr>
        <w:tabs>
          <w:tab w:val="left" w:pos="709"/>
          <w:tab w:val="left" w:pos="851"/>
        </w:tabs>
        <w:spacing w:after="0" w:line="240" w:lineRule="auto"/>
        <w:jc w:val="both"/>
        <w:rPr>
          <w:rFonts w:ascii="Times New Roman" w:hAnsi="Times New Roman"/>
          <w:sz w:val="28"/>
          <w:szCs w:val="28"/>
        </w:rPr>
      </w:pPr>
      <w:r w:rsidRPr="001C3492">
        <w:rPr>
          <w:rFonts w:ascii="Times New Roman" w:hAnsi="Times New Roman"/>
          <w:sz w:val="28"/>
          <w:szCs w:val="28"/>
        </w:rPr>
        <w:tab/>
        <w:t xml:space="preserve">Предметом договора является осуществление бюджетных инвестиций для строительства объекта недвижимого имущества (далее – объект) (включая </w:t>
      </w:r>
      <w:r w:rsidRPr="006E1F16">
        <w:rPr>
          <w:rFonts w:ascii="Times New Roman" w:hAnsi="Times New Roman"/>
          <w:sz w:val="28"/>
          <w:szCs w:val="28"/>
        </w:rPr>
        <w:t xml:space="preserve">разработку проектно-сметной документации), предназначенные для решения вопросов местного значения. Общая площадь жилых помещений в строящемся объекте составляет </w:t>
      </w:r>
      <w:r>
        <w:rPr>
          <w:rFonts w:ascii="Times New Roman" w:hAnsi="Times New Roman"/>
          <w:sz w:val="28"/>
          <w:szCs w:val="28"/>
        </w:rPr>
        <w:t>1 931,15</w:t>
      </w:r>
      <w:r w:rsidRPr="006E1F16">
        <w:rPr>
          <w:rFonts w:ascii="Times New Roman" w:hAnsi="Times New Roman"/>
          <w:sz w:val="28"/>
          <w:szCs w:val="28"/>
        </w:rPr>
        <w:t xml:space="preserve"> кв. метра (</w:t>
      </w:r>
      <w:r>
        <w:rPr>
          <w:rFonts w:ascii="Times New Roman" w:hAnsi="Times New Roman"/>
          <w:sz w:val="28"/>
          <w:szCs w:val="28"/>
        </w:rPr>
        <w:t>44</w:t>
      </w:r>
      <w:r w:rsidRPr="006E1F16">
        <w:rPr>
          <w:rFonts w:ascii="Times New Roman" w:hAnsi="Times New Roman"/>
          <w:sz w:val="28"/>
          <w:szCs w:val="28"/>
        </w:rPr>
        <w:t xml:space="preserve"> квартир</w:t>
      </w:r>
      <w:r>
        <w:rPr>
          <w:rFonts w:ascii="Times New Roman" w:hAnsi="Times New Roman"/>
          <w:sz w:val="28"/>
          <w:szCs w:val="28"/>
        </w:rPr>
        <w:t>ы</w:t>
      </w:r>
      <w:r w:rsidRPr="006E1F16">
        <w:rPr>
          <w:rFonts w:ascii="Times New Roman" w:hAnsi="Times New Roman"/>
          <w:sz w:val="28"/>
          <w:szCs w:val="28"/>
        </w:rPr>
        <w:t xml:space="preserve">). </w:t>
      </w:r>
    </w:p>
    <w:p w:rsidR="00D87F79" w:rsidRPr="00A077ED" w:rsidRDefault="00D87F79" w:rsidP="00233D08">
      <w:pPr>
        <w:spacing w:after="0" w:line="240" w:lineRule="auto"/>
        <w:jc w:val="both"/>
        <w:rPr>
          <w:rFonts w:ascii="Times New Roman" w:hAnsi="Times New Roman"/>
          <w:sz w:val="28"/>
          <w:szCs w:val="28"/>
        </w:rPr>
      </w:pPr>
      <w:r w:rsidRPr="006E1F16">
        <w:rPr>
          <w:rFonts w:ascii="Times New Roman" w:hAnsi="Times New Roman"/>
          <w:sz w:val="28"/>
          <w:szCs w:val="28"/>
        </w:rPr>
        <w:tab/>
      </w:r>
      <w:r w:rsidRPr="00D41685">
        <w:rPr>
          <w:rFonts w:ascii="Times New Roman" w:hAnsi="Times New Roman"/>
          <w:sz w:val="28"/>
          <w:szCs w:val="28"/>
        </w:rPr>
        <w:t xml:space="preserve">На основании Региональной и </w:t>
      </w:r>
      <w:r>
        <w:rPr>
          <w:rFonts w:ascii="Times New Roman" w:hAnsi="Times New Roman"/>
          <w:sz w:val="28"/>
          <w:szCs w:val="28"/>
        </w:rPr>
        <w:t>м</w:t>
      </w:r>
      <w:r w:rsidRPr="00D41685">
        <w:rPr>
          <w:rFonts w:ascii="Times New Roman" w:hAnsi="Times New Roman"/>
          <w:sz w:val="28"/>
          <w:szCs w:val="28"/>
        </w:rPr>
        <w:t xml:space="preserve">униципальной программ должно быть расселено путем предоставления жилых помещений в строящемся жилом доме </w:t>
      </w:r>
      <w:r w:rsidRPr="00D41685">
        <w:rPr>
          <w:rFonts w:ascii="Times New Roman" w:eastAsiaTheme="minorHAnsi" w:hAnsi="Times New Roman"/>
          <w:sz w:val="28"/>
          <w:szCs w:val="28"/>
        </w:rPr>
        <w:t>1 667,78</w:t>
      </w:r>
      <w:r>
        <w:rPr>
          <w:rFonts w:ascii="Times New Roman" w:eastAsiaTheme="minorHAnsi" w:hAnsi="Times New Roman"/>
          <w:sz w:val="28"/>
          <w:szCs w:val="28"/>
        </w:rPr>
        <w:t xml:space="preserve"> </w:t>
      </w:r>
      <w:r w:rsidRPr="00A077ED">
        <w:rPr>
          <w:rFonts w:ascii="Times New Roman" w:hAnsi="Times New Roman"/>
          <w:sz w:val="28"/>
          <w:szCs w:val="28"/>
        </w:rPr>
        <w:t>кв. метра.</w:t>
      </w:r>
    </w:p>
    <w:p w:rsidR="00D87F79" w:rsidRPr="00A902AB" w:rsidRDefault="00D87F79" w:rsidP="00233D08">
      <w:pPr>
        <w:pStyle w:val="1"/>
        <w:spacing w:before="0" w:after="0"/>
        <w:jc w:val="both"/>
        <w:rPr>
          <w:rFonts w:ascii="Times New Roman" w:hAnsi="Times New Roman"/>
          <w:sz w:val="28"/>
          <w:szCs w:val="28"/>
        </w:rPr>
      </w:pPr>
      <w:r w:rsidRPr="006141AF">
        <w:rPr>
          <w:rFonts w:ascii="Times New Roman" w:hAnsi="Times New Roman" w:cs="Times New Roman"/>
          <w:b w:val="0"/>
          <w:sz w:val="28"/>
          <w:szCs w:val="28"/>
        </w:rPr>
        <w:t xml:space="preserve">     Стоимость объекта капитального строительства (по этапу 2015 года) рассчитана на основании Приказа Министерства строительства и жилищно-коммунального хозяйства Российской Федерации от 10 января 2014 года N 7/</w:t>
      </w:r>
      <w:proofErr w:type="spellStart"/>
      <w:r w:rsidRPr="006141AF">
        <w:rPr>
          <w:rFonts w:ascii="Times New Roman" w:hAnsi="Times New Roman" w:cs="Times New Roman"/>
          <w:b w:val="0"/>
          <w:sz w:val="28"/>
          <w:szCs w:val="28"/>
        </w:rPr>
        <w:t>пр</w:t>
      </w:r>
      <w:proofErr w:type="spellEnd"/>
      <w:r w:rsidRPr="006141AF">
        <w:rPr>
          <w:rFonts w:ascii="Times New Roman" w:hAnsi="Times New Roman" w:cs="Times New Roman"/>
          <w:b w:val="0"/>
          <w:sz w:val="28"/>
          <w:szCs w:val="28"/>
        </w:rPr>
        <w:t xml:space="preserve"> «О нормативе стоимости одного квадратного метра общей площади жилого помещения по Российской Федерации на первое полугодие 2014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2014 </w:t>
      </w:r>
      <w:r w:rsidRPr="00A902AB">
        <w:rPr>
          <w:rFonts w:ascii="Times New Roman" w:hAnsi="Times New Roman" w:cs="Times New Roman"/>
          <w:b w:val="0"/>
          <w:sz w:val="28"/>
          <w:szCs w:val="28"/>
        </w:rPr>
        <w:t>года". Приказом Минстроя РФ 10 января 2014 года N 7/</w:t>
      </w:r>
      <w:proofErr w:type="spellStart"/>
      <w:r w:rsidRPr="00A902AB">
        <w:rPr>
          <w:rFonts w:ascii="Times New Roman" w:hAnsi="Times New Roman" w:cs="Times New Roman"/>
          <w:b w:val="0"/>
          <w:sz w:val="28"/>
          <w:szCs w:val="28"/>
        </w:rPr>
        <w:t>пр</w:t>
      </w:r>
      <w:proofErr w:type="spellEnd"/>
      <w:r w:rsidRPr="00A902AB">
        <w:rPr>
          <w:rFonts w:ascii="Times New Roman" w:hAnsi="Times New Roman" w:cs="Times New Roman"/>
          <w:b w:val="0"/>
          <w:sz w:val="28"/>
          <w:szCs w:val="28"/>
        </w:rPr>
        <w:t xml:space="preserve"> установлена </w:t>
      </w:r>
      <w:r w:rsidRPr="00A902AB">
        <w:rPr>
          <w:rFonts w:ascii="Times New Roman" w:hAnsi="Times New Roman" w:cs="Times New Roman"/>
          <w:b w:val="0"/>
          <w:sz w:val="28"/>
          <w:szCs w:val="28"/>
        </w:rPr>
        <w:lastRenderedPageBreak/>
        <w:t>стоимость 1 квадратного метра общей площади жилого помещения в размере 40 065,0 руб.</w:t>
      </w:r>
      <w:r w:rsidRPr="00A902AB">
        <w:rPr>
          <w:rFonts w:ascii="Times New Roman" w:hAnsi="Times New Roman"/>
          <w:sz w:val="28"/>
          <w:szCs w:val="28"/>
        </w:rPr>
        <w:t xml:space="preserve"> </w:t>
      </w:r>
    </w:p>
    <w:p w:rsidR="00D87F79" w:rsidRPr="00654437" w:rsidRDefault="00D87F79" w:rsidP="00233D08">
      <w:pPr>
        <w:spacing w:after="0" w:line="240" w:lineRule="auto"/>
        <w:ind w:firstLine="708"/>
        <w:jc w:val="both"/>
        <w:rPr>
          <w:rFonts w:ascii="Times New Roman" w:hAnsi="Times New Roman"/>
          <w:sz w:val="28"/>
          <w:szCs w:val="28"/>
        </w:rPr>
      </w:pPr>
      <w:r w:rsidRPr="00654437">
        <w:rPr>
          <w:rFonts w:ascii="Times New Roman" w:hAnsi="Times New Roman"/>
          <w:sz w:val="28"/>
          <w:szCs w:val="28"/>
        </w:rPr>
        <w:t xml:space="preserve">Таким образом, общая стоимость </w:t>
      </w:r>
      <w:r>
        <w:rPr>
          <w:rFonts w:ascii="Times New Roman" w:hAnsi="Times New Roman"/>
          <w:sz w:val="28"/>
          <w:szCs w:val="28"/>
        </w:rPr>
        <w:t xml:space="preserve">объекта капитального строительства по </w:t>
      </w:r>
      <w:r w:rsidRPr="00654437">
        <w:rPr>
          <w:rFonts w:ascii="Times New Roman" w:hAnsi="Times New Roman"/>
          <w:sz w:val="28"/>
          <w:szCs w:val="28"/>
        </w:rPr>
        <w:t>Договор</w:t>
      </w:r>
      <w:r>
        <w:rPr>
          <w:rFonts w:ascii="Times New Roman" w:hAnsi="Times New Roman"/>
          <w:sz w:val="28"/>
          <w:szCs w:val="28"/>
        </w:rPr>
        <w:t>у</w:t>
      </w:r>
      <w:r w:rsidRPr="00654437">
        <w:rPr>
          <w:rFonts w:ascii="Times New Roman" w:hAnsi="Times New Roman"/>
          <w:sz w:val="28"/>
          <w:szCs w:val="28"/>
        </w:rPr>
        <w:t xml:space="preserve"> инвестирования №14/2016-И составила 77 371 524,75 рублей. (1 931,15</w:t>
      </w:r>
      <w:r>
        <w:rPr>
          <w:rFonts w:ascii="Times New Roman" w:hAnsi="Times New Roman"/>
          <w:sz w:val="28"/>
          <w:szCs w:val="28"/>
        </w:rPr>
        <w:t xml:space="preserve"> кв. м.</w:t>
      </w:r>
      <w:r w:rsidRPr="00654437">
        <w:rPr>
          <w:rFonts w:ascii="Times New Roman" w:hAnsi="Times New Roman"/>
          <w:sz w:val="28"/>
          <w:szCs w:val="28"/>
        </w:rPr>
        <w:t xml:space="preserve"> (</w:t>
      </w:r>
      <w:r w:rsidRPr="004203F3">
        <w:rPr>
          <w:rFonts w:ascii="Times New Roman" w:eastAsiaTheme="minorHAnsi" w:hAnsi="Times New Roman"/>
          <w:sz w:val="24"/>
          <w:szCs w:val="24"/>
        </w:rPr>
        <w:t xml:space="preserve">площадь </w:t>
      </w:r>
      <w:r w:rsidRPr="004203F3">
        <w:rPr>
          <w:rFonts w:ascii="Times New Roman" w:hAnsi="Times New Roman"/>
          <w:sz w:val="24"/>
          <w:szCs w:val="24"/>
        </w:rPr>
        <w:t>в строящемся объекте по</w:t>
      </w:r>
      <w:r w:rsidRPr="004203F3">
        <w:rPr>
          <w:rFonts w:ascii="Times New Roman" w:eastAsiaTheme="minorHAnsi" w:hAnsi="Times New Roman"/>
          <w:sz w:val="24"/>
          <w:szCs w:val="24"/>
        </w:rPr>
        <w:t xml:space="preserve"> этапу 2015 года</w:t>
      </w:r>
      <w:r w:rsidRPr="00654437">
        <w:rPr>
          <w:rFonts w:ascii="Times New Roman" w:eastAsiaTheme="minorHAnsi" w:hAnsi="Times New Roman"/>
          <w:sz w:val="28"/>
          <w:szCs w:val="28"/>
        </w:rPr>
        <w:t xml:space="preserve">) </w:t>
      </w:r>
      <w:r w:rsidRPr="00654437">
        <w:rPr>
          <w:rFonts w:ascii="Times New Roman" w:hAnsi="Times New Roman"/>
          <w:sz w:val="28"/>
          <w:szCs w:val="28"/>
        </w:rPr>
        <w:t xml:space="preserve">х 40 065,0 руб.) </w:t>
      </w:r>
    </w:p>
    <w:p w:rsidR="00D87F79" w:rsidRDefault="00D87F79" w:rsidP="00233D08">
      <w:pPr>
        <w:tabs>
          <w:tab w:val="left" w:pos="851"/>
          <w:tab w:val="left" w:pos="2676"/>
        </w:tabs>
        <w:spacing w:after="0" w:line="240" w:lineRule="auto"/>
        <w:jc w:val="both"/>
        <w:rPr>
          <w:rFonts w:ascii="Times New Roman" w:hAnsi="Times New Roman"/>
          <w:sz w:val="28"/>
          <w:szCs w:val="28"/>
        </w:rPr>
      </w:pPr>
      <w:r w:rsidRPr="001C3492">
        <w:rPr>
          <w:rFonts w:ascii="Times New Roman" w:hAnsi="Times New Roman"/>
          <w:sz w:val="28"/>
          <w:szCs w:val="28"/>
        </w:rPr>
        <w:tab/>
        <w:t>За счет средств поселения предусматрива</w:t>
      </w:r>
      <w:r>
        <w:rPr>
          <w:rFonts w:ascii="Times New Roman" w:hAnsi="Times New Roman"/>
          <w:sz w:val="28"/>
          <w:szCs w:val="28"/>
        </w:rPr>
        <w:t>лась</w:t>
      </w:r>
      <w:r w:rsidRPr="001C3492">
        <w:rPr>
          <w:rFonts w:ascii="Times New Roman" w:hAnsi="Times New Roman"/>
          <w:sz w:val="28"/>
          <w:szCs w:val="28"/>
        </w:rPr>
        <w:t xml:space="preserve"> сумма в размере </w:t>
      </w:r>
      <w:r>
        <w:rPr>
          <w:rFonts w:ascii="Times New Roman" w:hAnsi="Times New Roman"/>
          <w:sz w:val="28"/>
          <w:szCs w:val="28"/>
        </w:rPr>
        <w:t xml:space="preserve">11 035 005,48 рублей, </w:t>
      </w:r>
      <w:r w:rsidRPr="001C3492">
        <w:rPr>
          <w:rFonts w:ascii="Times New Roman" w:hAnsi="Times New Roman"/>
          <w:sz w:val="28"/>
          <w:szCs w:val="28"/>
        </w:rPr>
        <w:t xml:space="preserve">процент </w:t>
      </w:r>
      <w:proofErr w:type="spellStart"/>
      <w:r w:rsidRPr="001C3492">
        <w:rPr>
          <w:rFonts w:ascii="Times New Roman" w:hAnsi="Times New Roman"/>
          <w:sz w:val="28"/>
          <w:szCs w:val="28"/>
        </w:rPr>
        <w:t>софинансирования</w:t>
      </w:r>
      <w:proofErr w:type="spellEnd"/>
      <w:r w:rsidRPr="001C3492">
        <w:rPr>
          <w:rFonts w:ascii="Times New Roman" w:hAnsi="Times New Roman"/>
          <w:sz w:val="28"/>
          <w:szCs w:val="28"/>
        </w:rPr>
        <w:t xml:space="preserve"> </w:t>
      </w:r>
      <w:r>
        <w:rPr>
          <w:rFonts w:ascii="Times New Roman" w:hAnsi="Times New Roman"/>
          <w:sz w:val="28"/>
          <w:szCs w:val="28"/>
        </w:rPr>
        <w:t>Сортавальского городского</w:t>
      </w:r>
      <w:r w:rsidRPr="001C3492">
        <w:rPr>
          <w:rFonts w:ascii="Times New Roman" w:hAnsi="Times New Roman"/>
          <w:sz w:val="28"/>
          <w:szCs w:val="28"/>
        </w:rPr>
        <w:t xml:space="preserve"> поселения по Договору инвестирования </w:t>
      </w:r>
      <w:r>
        <w:rPr>
          <w:rFonts w:ascii="Times New Roman" w:hAnsi="Times New Roman"/>
          <w:sz w:val="28"/>
          <w:szCs w:val="28"/>
        </w:rPr>
        <w:t>№14/2016-И</w:t>
      </w:r>
      <w:r w:rsidRPr="001C3492">
        <w:rPr>
          <w:rFonts w:ascii="Times New Roman" w:hAnsi="Times New Roman"/>
          <w:sz w:val="28"/>
          <w:szCs w:val="28"/>
        </w:rPr>
        <w:t xml:space="preserve"> состав</w:t>
      </w:r>
      <w:r>
        <w:rPr>
          <w:rFonts w:ascii="Times New Roman" w:hAnsi="Times New Roman"/>
          <w:sz w:val="28"/>
          <w:szCs w:val="28"/>
        </w:rPr>
        <w:t>лял</w:t>
      </w:r>
      <w:r w:rsidRPr="001C3492">
        <w:rPr>
          <w:rFonts w:ascii="Times New Roman" w:hAnsi="Times New Roman"/>
          <w:sz w:val="28"/>
          <w:szCs w:val="28"/>
        </w:rPr>
        <w:t xml:space="preserve"> </w:t>
      </w:r>
      <w:r>
        <w:rPr>
          <w:rFonts w:ascii="Times New Roman" w:hAnsi="Times New Roman"/>
          <w:sz w:val="28"/>
          <w:szCs w:val="28"/>
        </w:rPr>
        <w:t>14,26</w:t>
      </w:r>
      <w:r w:rsidRPr="001C3492">
        <w:rPr>
          <w:rFonts w:ascii="Times New Roman" w:hAnsi="Times New Roman"/>
          <w:sz w:val="28"/>
          <w:szCs w:val="28"/>
        </w:rPr>
        <w:t xml:space="preserve"> % от общей суммы договора или </w:t>
      </w:r>
      <w:r>
        <w:rPr>
          <w:rFonts w:ascii="Times New Roman" w:hAnsi="Times New Roman"/>
          <w:sz w:val="28"/>
          <w:szCs w:val="28"/>
        </w:rPr>
        <w:t xml:space="preserve">26,98 </w:t>
      </w:r>
      <w:r w:rsidRPr="001C3492">
        <w:rPr>
          <w:rFonts w:ascii="Times New Roman" w:hAnsi="Times New Roman"/>
          <w:sz w:val="28"/>
          <w:szCs w:val="28"/>
        </w:rPr>
        <w:t>% от суммы консолидированного бюджета Республики Карелия.</w:t>
      </w:r>
    </w:p>
    <w:p w:rsidR="00D87F79"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 xml:space="preserve">Дополнительным соглашением №3 от 05.10.2016г. внесены изменения в объем </w:t>
      </w:r>
      <w:proofErr w:type="spellStart"/>
      <w:r>
        <w:rPr>
          <w:rFonts w:ascii="Times New Roman" w:hAnsi="Times New Roman"/>
          <w:sz w:val="28"/>
          <w:szCs w:val="28"/>
        </w:rPr>
        <w:t>софинансирования</w:t>
      </w:r>
      <w:proofErr w:type="spellEnd"/>
      <w:r w:rsidRPr="00FF7BEC">
        <w:rPr>
          <w:rFonts w:ascii="Times New Roman" w:hAnsi="Times New Roman"/>
          <w:sz w:val="28"/>
          <w:szCs w:val="28"/>
        </w:rPr>
        <w:t xml:space="preserve"> </w:t>
      </w:r>
      <w:r>
        <w:rPr>
          <w:rFonts w:ascii="Times New Roman" w:hAnsi="Times New Roman"/>
          <w:sz w:val="28"/>
          <w:szCs w:val="28"/>
        </w:rPr>
        <w:t>з</w:t>
      </w:r>
      <w:r w:rsidRPr="001C3492">
        <w:rPr>
          <w:rFonts w:ascii="Times New Roman" w:hAnsi="Times New Roman"/>
          <w:sz w:val="28"/>
          <w:szCs w:val="28"/>
        </w:rPr>
        <w:t>а счет средств поселения</w:t>
      </w:r>
      <w:r>
        <w:rPr>
          <w:rFonts w:ascii="Times New Roman" w:hAnsi="Times New Roman"/>
          <w:sz w:val="28"/>
          <w:szCs w:val="28"/>
        </w:rPr>
        <w:t xml:space="preserve">. Сумма </w:t>
      </w:r>
      <w:proofErr w:type="spellStart"/>
      <w:r>
        <w:rPr>
          <w:rFonts w:ascii="Times New Roman" w:hAnsi="Times New Roman"/>
          <w:sz w:val="28"/>
          <w:szCs w:val="28"/>
        </w:rPr>
        <w:t>софинансирования</w:t>
      </w:r>
      <w:proofErr w:type="spellEnd"/>
      <w:r w:rsidRPr="00FF7BEC">
        <w:rPr>
          <w:rFonts w:ascii="Times New Roman" w:hAnsi="Times New Roman"/>
          <w:sz w:val="28"/>
          <w:szCs w:val="28"/>
        </w:rPr>
        <w:t xml:space="preserve"> </w:t>
      </w:r>
      <w:r>
        <w:rPr>
          <w:rFonts w:ascii="Times New Roman" w:hAnsi="Times New Roman"/>
          <w:sz w:val="28"/>
          <w:szCs w:val="28"/>
        </w:rPr>
        <w:t>з</w:t>
      </w:r>
      <w:r w:rsidRPr="001C3492">
        <w:rPr>
          <w:rFonts w:ascii="Times New Roman" w:hAnsi="Times New Roman"/>
          <w:sz w:val="28"/>
          <w:szCs w:val="28"/>
        </w:rPr>
        <w:t>а счет средств поселения</w:t>
      </w:r>
      <w:r>
        <w:rPr>
          <w:rFonts w:ascii="Times New Roman" w:hAnsi="Times New Roman"/>
          <w:sz w:val="28"/>
          <w:szCs w:val="28"/>
        </w:rPr>
        <w:t xml:space="preserve"> составила 3 023 925,84 руб.</w:t>
      </w:r>
      <w:r w:rsidRPr="00FF7BEC">
        <w:rPr>
          <w:rFonts w:ascii="Times New Roman" w:hAnsi="Times New Roman"/>
          <w:sz w:val="28"/>
          <w:szCs w:val="28"/>
        </w:rPr>
        <w:t xml:space="preserve"> </w:t>
      </w:r>
      <w:r>
        <w:rPr>
          <w:rFonts w:ascii="Times New Roman" w:hAnsi="Times New Roman"/>
          <w:sz w:val="28"/>
          <w:szCs w:val="28"/>
        </w:rPr>
        <w:t>Доля</w:t>
      </w:r>
      <w:r w:rsidRPr="001C3492">
        <w:rPr>
          <w:rFonts w:ascii="Times New Roman" w:hAnsi="Times New Roman"/>
          <w:sz w:val="28"/>
          <w:szCs w:val="28"/>
        </w:rPr>
        <w:t xml:space="preserve"> </w:t>
      </w:r>
      <w:proofErr w:type="spellStart"/>
      <w:r w:rsidRPr="001C3492">
        <w:rPr>
          <w:rFonts w:ascii="Times New Roman" w:hAnsi="Times New Roman"/>
          <w:sz w:val="28"/>
          <w:szCs w:val="28"/>
        </w:rPr>
        <w:t>софинансирования</w:t>
      </w:r>
      <w:proofErr w:type="spellEnd"/>
      <w:r w:rsidRPr="001C3492">
        <w:rPr>
          <w:rFonts w:ascii="Times New Roman" w:hAnsi="Times New Roman"/>
          <w:sz w:val="28"/>
          <w:szCs w:val="28"/>
        </w:rPr>
        <w:t xml:space="preserve"> </w:t>
      </w:r>
      <w:r>
        <w:rPr>
          <w:rFonts w:ascii="Times New Roman" w:hAnsi="Times New Roman"/>
          <w:sz w:val="28"/>
          <w:szCs w:val="28"/>
        </w:rPr>
        <w:t>за счет средств Сортавальского городского</w:t>
      </w:r>
      <w:r w:rsidRPr="001C3492">
        <w:rPr>
          <w:rFonts w:ascii="Times New Roman" w:hAnsi="Times New Roman"/>
          <w:sz w:val="28"/>
          <w:szCs w:val="28"/>
        </w:rPr>
        <w:t xml:space="preserve"> поселения по Договору инвестирования состав</w:t>
      </w:r>
      <w:r>
        <w:rPr>
          <w:rFonts w:ascii="Times New Roman" w:hAnsi="Times New Roman"/>
          <w:sz w:val="28"/>
          <w:szCs w:val="28"/>
        </w:rPr>
        <w:t>ил</w:t>
      </w:r>
      <w:r w:rsidRPr="001C3492">
        <w:rPr>
          <w:rFonts w:ascii="Times New Roman" w:hAnsi="Times New Roman"/>
          <w:sz w:val="28"/>
          <w:szCs w:val="28"/>
        </w:rPr>
        <w:t xml:space="preserve"> </w:t>
      </w:r>
      <w:r>
        <w:rPr>
          <w:rFonts w:ascii="Times New Roman" w:hAnsi="Times New Roman"/>
          <w:sz w:val="28"/>
          <w:szCs w:val="28"/>
        </w:rPr>
        <w:t>3,91</w:t>
      </w:r>
      <w:r w:rsidRPr="001C3492">
        <w:rPr>
          <w:rFonts w:ascii="Times New Roman" w:hAnsi="Times New Roman"/>
          <w:sz w:val="28"/>
          <w:szCs w:val="28"/>
        </w:rPr>
        <w:t xml:space="preserve"> % от общей суммы договора или </w:t>
      </w:r>
      <w:r>
        <w:rPr>
          <w:rFonts w:ascii="Times New Roman" w:hAnsi="Times New Roman"/>
          <w:sz w:val="28"/>
          <w:szCs w:val="28"/>
        </w:rPr>
        <w:t xml:space="preserve">44,26 </w:t>
      </w:r>
      <w:r w:rsidRPr="001C3492">
        <w:rPr>
          <w:rFonts w:ascii="Times New Roman" w:hAnsi="Times New Roman"/>
          <w:sz w:val="28"/>
          <w:szCs w:val="28"/>
        </w:rPr>
        <w:t xml:space="preserve">% от суммы </w:t>
      </w:r>
      <w:r>
        <w:rPr>
          <w:rFonts w:ascii="Times New Roman" w:hAnsi="Times New Roman"/>
          <w:sz w:val="28"/>
          <w:szCs w:val="28"/>
        </w:rPr>
        <w:t xml:space="preserve">за счет </w:t>
      </w:r>
      <w:r w:rsidRPr="001C3492">
        <w:rPr>
          <w:rFonts w:ascii="Times New Roman" w:hAnsi="Times New Roman"/>
          <w:sz w:val="28"/>
          <w:szCs w:val="28"/>
        </w:rPr>
        <w:t>консолидированного бюджета Республики Карелия</w:t>
      </w:r>
      <w:r>
        <w:rPr>
          <w:rFonts w:ascii="Times New Roman" w:hAnsi="Times New Roman"/>
          <w:sz w:val="28"/>
          <w:szCs w:val="28"/>
        </w:rPr>
        <w:t xml:space="preserve"> (6 832 663,69 руб.)</w:t>
      </w:r>
      <w:r w:rsidRPr="001C3492">
        <w:rPr>
          <w:rFonts w:ascii="Times New Roman" w:hAnsi="Times New Roman"/>
          <w:sz w:val="28"/>
          <w:szCs w:val="28"/>
        </w:rPr>
        <w:t>.</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sidRPr="001C3492">
        <w:rPr>
          <w:rFonts w:ascii="Times New Roman" w:hAnsi="Times New Roman"/>
          <w:sz w:val="28"/>
          <w:szCs w:val="28"/>
        </w:rPr>
        <w:tab/>
        <w:t>Согласно Договора инвестирования</w:t>
      </w:r>
      <w:r>
        <w:rPr>
          <w:rFonts w:ascii="Times New Roman" w:hAnsi="Times New Roman"/>
          <w:sz w:val="28"/>
          <w:szCs w:val="28"/>
        </w:rPr>
        <w:t>№14/2016-И</w:t>
      </w:r>
      <w:r w:rsidRPr="001C3492">
        <w:rPr>
          <w:rFonts w:ascii="Times New Roman" w:hAnsi="Times New Roman"/>
          <w:sz w:val="28"/>
          <w:szCs w:val="28"/>
        </w:rPr>
        <w:t xml:space="preserve"> КУ РК «УКС»</w:t>
      </w:r>
      <w:r>
        <w:rPr>
          <w:rFonts w:ascii="Times New Roman" w:hAnsi="Times New Roman"/>
          <w:sz w:val="28"/>
          <w:szCs w:val="28"/>
        </w:rPr>
        <w:t xml:space="preserve"> обязано</w:t>
      </w:r>
      <w:r w:rsidRPr="001C3492">
        <w:rPr>
          <w:rFonts w:ascii="Times New Roman" w:hAnsi="Times New Roman"/>
          <w:sz w:val="28"/>
          <w:szCs w:val="28"/>
        </w:rPr>
        <w:t>:</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w:t>
      </w:r>
      <w:r w:rsidRPr="001C3492">
        <w:rPr>
          <w:rFonts w:ascii="Times New Roman" w:hAnsi="Times New Roman"/>
          <w:sz w:val="28"/>
          <w:szCs w:val="28"/>
        </w:rPr>
        <w:t>осуществля</w:t>
      </w:r>
      <w:r>
        <w:rPr>
          <w:rFonts w:ascii="Times New Roman" w:hAnsi="Times New Roman"/>
          <w:sz w:val="28"/>
          <w:szCs w:val="28"/>
        </w:rPr>
        <w:t>ть</w:t>
      </w:r>
      <w:r w:rsidRPr="001C3492">
        <w:rPr>
          <w:rFonts w:ascii="Times New Roman" w:hAnsi="Times New Roman"/>
          <w:sz w:val="28"/>
          <w:szCs w:val="28"/>
        </w:rPr>
        <w:t xml:space="preserve"> определение поставщика (подрядчика, исполнителя) для реализации инвестиционного проекта </w:t>
      </w:r>
      <w:r>
        <w:rPr>
          <w:rFonts w:ascii="Times New Roman" w:hAnsi="Times New Roman"/>
          <w:sz w:val="28"/>
          <w:szCs w:val="28"/>
        </w:rPr>
        <w:t>в порядке, предусмотренном</w:t>
      </w:r>
      <w:r w:rsidRPr="001C3492">
        <w:rPr>
          <w:rFonts w:ascii="Times New Roman" w:hAnsi="Times New Roman"/>
          <w:sz w:val="28"/>
          <w:szCs w:val="28"/>
        </w:rPr>
        <w:t xml:space="preserve"> Федеральн</w:t>
      </w:r>
      <w:r>
        <w:rPr>
          <w:rFonts w:ascii="Times New Roman" w:hAnsi="Times New Roman"/>
          <w:sz w:val="28"/>
          <w:szCs w:val="28"/>
        </w:rPr>
        <w:t>ым</w:t>
      </w:r>
      <w:r w:rsidRPr="001C3492">
        <w:rPr>
          <w:rFonts w:ascii="Times New Roman" w:hAnsi="Times New Roman"/>
          <w:sz w:val="28"/>
          <w:szCs w:val="28"/>
        </w:rPr>
        <w:t xml:space="preserve"> закон</w:t>
      </w:r>
      <w:r>
        <w:rPr>
          <w:rFonts w:ascii="Times New Roman" w:hAnsi="Times New Roman"/>
          <w:sz w:val="28"/>
          <w:szCs w:val="28"/>
        </w:rPr>
        <w:t>ом</w:t>
      </w:r>
      <w:r w:rsidRPr="001C3492">
        <w:rPr>
          <w:rFonts w:ascii="Times New Roman" w:hAnsi="Times New Roman"/>
          <w:sz w:val="28"/>
          <w:szCs w:val="28"/>
        </w:rPr>
        <w:t xml:space="preserve"> 44-ФЗ и заключа</w:t>
      </w:r>
      <w:r>
        <w:rPr>
          <w:rFonts w:ascii="Times New Roman" w:hAnsi="Times New Roman"/>
          <w:sz w:val="28"/>
          <w:szCs w:val="28"/>
        </w:rPr>
        <w:t>ть</w:t>
      </w:r>
      <w:r w:rsidRPr="001C3492">
        <w:rPr>
          <w:rFonts w:ascii="Times New Roman" w:hAnsi="Times New Roman"/>
          <w:sz w:val="28"/>
          <w:szCs w:val="28"/>
        </w:rPr>
        <w:t xml:space="preserve"> государственный контракт на строительство объекта;</w:t>
      </w:r>
    </w:p>
    <w:p w:rsidR="00D87F79"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w:t>
      </w:r>
      <w:r w:rsidRPr="001C3492">
        <w:rPr>
          <w:rFonts w:ascii="Times New Roman" w:hAnsi="Times New Roman"/>
          <w:sz w:val="28"/>
          <w:szCs w:val="28"/>
        </w:rPr>
        <w:t>оплачива</w:t>
      </w:r>
      <w:r>
        <w:rPr>
          <w:rFonts w:ascii="Times New Roman" w:hAnsi="Times New Roman"/>
          <w:sz w:val="28"/>
          <w:szCs w:val="28"/>
        </w:rPr>
        <w:t xml:space="preserve">ть подрядчику выполненные работы </w:t>
      </w:r>
      <w:r w:rsidRPr="001C3492">
        <w:rPr>
          <w:rFonts w:ascii="Times New Roman" w:hAnsi="Times New Roman"/>
          <w:sz w:val="28"/>
          <w:szCs w:val="28"/>
        </w:rPr>
        <w:t xml:space="preserve">в размере доли </w:t>
      </w:r>
      <w:proofErr w:type="spellStart"/>
      <w:r w:rsidRPr="001C3492">
        <w:rPr>
          <w:rFonts w:ascii="Times New Roman" w:hAnsi="Times New Roman"/>
          <w:sz w:val="28"/>
          <w:szCs w:val="28"/>
        </w:rPr>
        <w:t>софинансирования</w:t>
      </w:r>
      <w:proofErr w:type="spellEnd"/>
      <w:r w:rsidRPr="001C3492">
        <w:rPr>
          <w:rFonts w:ascii="Times New Roman" w:hAnsi="Times New Roman"/>
          <w:sz w:val="28"/>
          <w:szCs w:val="28"/>
        </w:rPr>
        <w:t xml:space="preserve"> объекта;</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-осуществлять строительный контроль при строительстве объектов;</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sidRPr="001C3492">
        <w:rPr>
          <w:rFonts w:ascii="Times New Roman" w:hAnsi="Times New Roman"/>
          <w:sz w:val="28"/>
          <w:szCs w:val="28"/>
        </w:rPr>
        <w:tab/>
        <w:t>-направля</w:t>
      </w:r>
      <w:r>
        <w:rPr>
          <w:rFonts w:ascii="Times New Roman" w:hAnsi="Times New Roman"/>
          <w:sz w:val="28"/>
          <w:szCs w:val="28"/>
        </w:rPr>
        <w:t>ть</w:t>
      </w:r>
      <w:r w:rsidRPr="001C3492">
        <w:rPr>
          <w:rFonts w:ascii="Times New Roman" w:hAnsi="Times New Roman"/>
          <w:sz w:val="28"/>
          <w:szCs w:val="28"/>
        </w:rPr>
        <w:t xml:space="preserve"> Администрации поселения документы, поступившие от подрядчиков по государственным контрактам для их оплаты Администрацией поселения непосредственно подрядчику.</w:t>
      </w:r>
    </w:p>
    <w:p w:rsidR="00D87F79" w:rsidRDefault="00D87F79" w:rsidP="00233D08">
      <w:pPr>
        <w:tabs>
          <w:tab w:val="left" w:pos="851"/>
          <w:tab w:val="left" w:pos="2676"/>
        </w:tabs>
        <w:spacing w:after="0" w:line="240" w:lineRule="auto"/>
        <w:jc w:val="both"/>
        <w:rPr>
          <w:rFonts w:ascii="Times New Roman" w:hAnsi="Times New Roman"/>
          <w:sz w:val="28"/>
          <w:szCs w:val="28"/>
        </w:rPr>
      </w:pPr>
      <w:r w:rsidRPr="001C3492">
        <w:rPr>
          <w:rFonts w:ascii="Times New Roman" w:hAnsi="Times New Roman"/>
          <w:sz w:val="28"/>
          <w:szCs w:val="28"/>
        </w:rPr>
        <w:tab/>
        <w:t>Администрация поселения</w:t>
      </w:r>
      <w:r>
        <w:rPr>
          <w:rFonts w:ascii="Times New Roman" w:hAnsi="Times New Roman"/>
          <w:sz w:val="28"/>
          <w:szCs w:val="28"/>
        </w:rPr>
        <w:t xml:space="preserve"> обязана</w:t>
      </w:r>
      <w:r w:rsidRPr="001C3492">
        <w:rPr>
          <w:rFonts w:ascii="Times New Roman" w:hAnsi="Times New Roman"/>
          <w:sz w:val="28"/>
          <w:szCs w:val="28"/>
        </w:rPr>
        <w:t>:</w:t>
      </w:r>
    </w:p>
    <w:p w:rsidR="00D87F79" w:rsidRPr="001C3492"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-готовить техническое задание на проектирование строительства;</w:t>
      </w:r>
    </w:p>
    <w:p w:rsidR="00D87F79"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w:t>
      </w:r>
      <w:r w:rsidRPr="001C3492">
        <w:rPr>
          <w:rFonts w:ascii="Times New Roman" w:hAnsi="Times New Roman"/>
          <w:sz w:val="28"/>
          <w:szCs w:val="28"/>
        </w:rPr>
        <w:t>осуществля</w:t>
      </w:r>
      <w:r>
        <w:rPr>
          <w:rFonts w:ascii="Times New Roman" w:hAnsi="Times New Roman"/>
          <w:sz w:val="28"/>
          <w:szCs w:val="28"/>
        </w:rPr>
        <w:t>ть</w:t>
      </w:r>
      <w:r w:rsidRPr="001C3492">
        <w:rPr>
          <w:rFonts w:ascii="Times New Roman" w:hAnsi="Times New Roman"/>
          <w:sz w:val="28"/>
          <w:szCs w:val="28"/>
        </w:rPr>
        <w:t xml:space="preserve"> оплату расходов по государственным контрактам напрямую подрядчику в размере доли </w:t>
      </w:r>
      <w:proofErr w:type="spellStart"/>
      <w:r w:rsidRPr="001C3492">
        <w:rPr>
          <w:rFonts w:ascii="Times New Roman" w:hAnsi="Times New Roman"/>
          <w:sz w:val="28"/>
          <w:szCs w:val="28"/>
        </w:rPr>
        <w:t>софинансирования</w:t>
      </w:r>
      <w:proofErr w:type="spellEnd"/>
      <w:r w:rsidRPr="001C3492">
        <w:rPr>
          <w:rFonts w:ascii="Times New Roman" w:hAnsi="Times New Roman"/>
          <w:sz w:val="28"/>
          <w:szCs w:val="28"/>
        </w:rPr>
        <w:t xml:space="preserve"> объекта, по принятым КУ РК «УКС» в установленном порядке документам.</w:t>
      </w:r>
    </w:p>
    <w:p w:rsidR="00D87F79"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Дополнительным соглашением №2 от 21.08.2016г., (пункт 2.1.3. «оплата расходов» дополнены наименованиями непосредственных подрядчиков, с которыми заключены Государственные контракты (ООО «Альфа Менеджмент Групп).</w:t>
      </w:r>
    </w:p>
    <w:p w:rsidR="00D87F79"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522EC8">
        <w:rPr>
          <w:rFonts w:ascii="Times New Roman" w:hAnsi="Times New Roman"/>
          <w:b/>
          <w:sz w:val="28"/>
          <w:szCs w:val="28"/>
        </w:rPr>
        <w:t>По этапу 2016 года.</w:t>
      </w:r>
      <w:r>
        <w:rPr>
          <w:rFonts w:ascii="Times New Roman" w:hAnsi="Times New Roman"/>
          <w:sz w:val="28"/>
          <w:szCs w:val="28"/>
        </w:rPr>
        <w:t xml:space="preserve"> </w:t>
      </w:r>
    </w:p>
    <w:p w:rsidR="00D87F79"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Договор инвестирования на момент проведения контрольного мероприятия не заключен (находится в стадии согласования).</w:t>
      </w:r>
    </w:p>
    <w:p w:rsidR="00D87F79"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r>
    </w:p>
    <w:p w:rsidR="00D87F79" w:rsidRPr="00F31C72" w:rsidRDefault="00D87F79" w:rsidP="00233D08">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Pr="00F31C72">
        <w:rPr>
          <w:rFonts w:ascii="Times New Roman" w:hAnsi="Times New Roman"/>
          <w:sz w:val="28"/>
          <w:szCs w:val="28"/>
        </w:rPr>
        <w:t xml:space="preserve">Данные о заключенных договорах инвестирования и в разрезе этапов программы, стоимости объектов капитального строительства, сумме и доли </w:t>
      </w:r>
      <w:proofErr w:type="spellStart"/>
      <w:r w:rsidRPr="00F31C72">
        <w:rPr>
          <w:rFonts w:ascii="Times New Roman" w:hAnsi="Times New Roman"/>
          <w:sz w:val="28"/>
          <w:szCs w:val="28"/>
        </w:rPr>
        <w:t>софинансирования</w:t>
      </w:r>
      <w:proofErr w:type="spellEnd"/>
      <w:r w:rsidRPr="00F31C72">
        <w:rPr>
          <w:rFonts w:ascii="Times New Roman" w:hAnsi="Times New Roman"/>
          <w:sz w:val="28"/>
          <w:szCs w:val="28"/>
        </w:rPr>
        <w:t>, предусмотренной Договорами инвестирования за счет средств Сортавальского городского поселения приведен в Таблице №1.</w:t>
      </w:r>
    </w:p>
    <w:p w:rsidR="00D87F79" w:rsidRPr="00F31C72" w:rsidRDefault="00D87F79" w:rsidP="00D87F79">
      <w:pPr>
        <w:tabs>
          <w:tab w:val="left" w:pos="851"/>
          <w:tab w:val="left" w:pos="2676"/>
        </w:tabs>
        <w:spacing w:after="0"/>
        <w:jc w:val="both"/>
        <w:rPr>
          <w:rFonts w:ascii="Times New Roman" w:hAnsi="Times New Roman"/>
          <w:sz w:val="24"/>
          <w:szCs w:val="24"/>
        </w:rPr>
      </w:pPr>
      <w:r w:rsidRPr="00F31C72">
        <w:rPr>
          <w:rFonts w:ascii="Times New Roman" w:hAnsi="Times New Roman"/>
          <w:sz w:val="28"/>
          <w:szCs w:val="28"/>
        </w:rPr>
        <w:tab/>
      </w:r>
      <w:r w:rsidRPr="00F31C72">
        <w:rPr>
          <w:rFonts w:ascii="Times New Roman" w:hAnsi="Times New Roman"/>
          <w:sz w:val="28"/>
          <w:szCs w:val="28"/>
        </w:rPr>
        <w:tab/>
      </w:r>
      <w:r w:rsidRPr="00F31C72">
        <w:rPr>
          <w:rFonts w:ascii="Times New Roman" w:hAnsi="Times New Roman"/>
          <w:sz w:val="28"/>
          <w:szCs w:val="28"/>
        </w:rPr>
        <w:tab/>
      </w:r>
      <w:r w:rsidRPr="00F31C72">
        <w:rPr>
          <w:rFonts w:ascii="Times New Roman" w:hAnsi="Times New Roman"/>
          <w:sz w:val="28"/>
          <w:szCs w:val="28"/>
        </w:rPr>
        <w:tab/>
      </w:r>
      <w:r w:rsidRPr="00F31C72">
        <w:rPr>
          <w:rFonts w:ascii="Times New Roman" w:hAnsi="Times New Roman"/>
          <w:sz w:val="28"/>
          <w:szCs w:val="28"/>
        </w:rPr>
        <w:tab/>
      </w:r>
      <w:r w:rsidRPr="00F31C72">
        <w:rPr>
          <w:rFonts w:ascii="Times New Roman" w:hAnsi="Times New Roman"/>
          <w:sz w:val="28"/>
          <w:szCs w:val="28"/>
        </w:rPr>
        <w:tab/>
      </w:r>
      <w:r w:rsidRPr="00F31C72">
        <w:rPr>
          <w:rFonts w:ascii="Times New Roman" w:hAnsi="Times New Roman"/>
          <w:sz w:val="28"/>
          <w:szCs w:val="28"/>
        </w:rPr>
        <w:tab/>
      </w:r>
      <w:r w:rsidRPr="00F31C72">
        <w:rPr>
          <w:rFonts w:ascii="Times New Roman" w:hAnsi="Times New Roman"/>
          <w:sz w:val="28"/>
          <w:szCs w:val="28"/>
        </w:rPr>
        <w:tab/>
      </w:r>
      <w:r w:rsidRPr="00F31C72">
        <w:rPr>
          <w:rFonts w:ascii="Times New Roman" w:hAnsi="Times New Roman"/>
          <w:sz w:val="28"/>
          <w:szCs w:val="28"/>
        </w:rPr>
        <w:tab/>
      </w:r>
      <w:r w:rsidRPr="00F31C72">
        <w:rPr>
          <w:rFonts w:ascii="Times New Roman" w:hAnsi="Times New Roman"/>
          <w:sz w:val="28"/>
          <w:szCs w:val="28"/>
        </w:rPr>
        <w:tab/>
      </w:r>
      <w:r w:rsidRPr="00F31C72">
        <w:rPr>
          <w:rFonts w:ascii="Times New Roman" w:hAnsi="Times New Roman"/>
          <w:sz w:val="24"/>
          <w:szCs w:val="24"/>
        </w:rPr>
        <w:t>Таблица №1</w:t>
      </w:r>
    </w:p>
    <w:tbl>
      <w:tblPr>
        <w:tblStyle w:val="a3"/>
        <w:tblW w:w="9210" w:type="dxa"/>
        <w:tblLayout w:type="fixed"/>
        <w:tblLook w:val="04A0" w:firstRow="1" w:lastRow="0" w:firstColumn="1" w:lastColumn="0" w:noHBand="0" w:noVBand="1"/>
      </w:tblPr>
      <w:tblGrid>
        <w:gridCol w:w="846"/>
        <w:gridCol w:w="1417"/>
        <w:gridCol w:w="1560"/>
        <w:gridCol w:w="1559"/>
        <w:gridCol w:w="1559"/>
        <w:gridCol w:w="992"/>
        <w:gridCol w:w="1277"/>
      </w:tblGrid>
      <w:tr w:rsidR="00D87F79" w:rsidRPr="00CA0765" w:rsidTr="00AB523C">
        <w:tc>
          <w:tcPr>
            <w:tcW w:w="846" w:type="dxa"/>
          </w:tcPr>
          <w:p w:rsidR="00D87F79" w:rsidRPr="00F31C72" w:rsidRDefault="00D87F79" w:rsidP="00F25328">
            <w:pPr>
              <w:tabs>
                <w:tab w:val="left" w:pos="2676"/>
              </w:tabs>
              <w:spacing w:after="0" w:line="240" w:lineRule="auto"/>
              <w:jc w:val="both"/>
              <w:rPr>
                <w:rFonts w:ascii="Times New Roman" w:hAnsi="Times New Roman"/>
                <w:b/>
              </w:rPr>
            </w:pPr>
            <w:r w:rsidRPr="00F31C72">
              <w:rPr>
                <w:rFonts w:ascii="Times New Roman" w:hAnsi="Times New Roman"/>
                <w:b/>
              </w:rPr>
              <w:t>Этапы реализации программы</w:t>
            </w:r>
          </w:p>
        </w:tc>
        <w:tc>
          <w:tcPr>
            <w:tcW w:w="1417" w:type="dxa"/>
          </w:tcPr>
          <w:p w:rsidR="00D87F79" w:rsidRPr="00F31C72" w:rsidRDefault="00D87F79" w:rsidP="00F25328">
            <w:pPr>
              <w:tabs>
                <w:tab w:val="left" w:pos="2676"/>
              </w:tabs>
              <w:spacing w:after="0" w:line="240" w:lineRule="auto"/>
              <w:jc w:val="both"/>
              <w:rPr>
                <w:rFonts w:ascii="Times New Roman" w:hAnsi="Times New Roman"/>
                <w:b/>
              </w:rPr>
            </w:pPr>
            <w:r w:rsidRPr="00F31C72">
              <w:rPr>
                <w:rFonts w:ascii="Times New Roman" w:hAnsi="Times New Roman"/>
                <w:b/>
              </w:rPr>
              <w:t>Договор инвестирования №, дата.</w:t>
            </w:r>
          </w:p>
        </w:tc>
        <w:tc>
          <w:tcPr>
            <w:tcW w:w="1560" w:type="dxa"/>
          </w:tcPr>
          <w:p w:rsidR="00D87F79" w:rsidRPr="00F31C72" w:rsidRDefault="00D87F79" w:rsidP="00F25328">
            <w:pPr>
              <w:tabs>
                <w:tab w:val="left" w:pos="2676"/>
              </w:tabs>
              <w:spacing w:after="0" w:line="240" w:lineRule="auto"/>
              <w:jc w:val="both"/>
              <w:rPr>
                <w:rFonts w:ascii="Times New Roman" w:hAnsi="Times New Roman"/>
                <w:b/>
              </w:rPr>
            </w:pPr>
            <w:r w:rsidRPr="00F31C72">
              <w:rPr>
                <w:rFonts w:ascii="Times New Roman" w:hAnsi="Times New Roman"/>
                <w:b/>
              </w:rPr>
              <w:t>Стоимость объекта капитального строительства, руб.</w:t>
            </w:r>
          </w:p>
        </w:tc>
        <w:tc>
          <w:tcPr>
            <w:tcW w:w="1559" w:type="dxa"/>
          </w:tcPr>
          <w:p w:rsidR="00D87F79" w:rsidRPr="00F31C72" w:rsidRDefault="00D87F79" w:rsidP="00F25328">
            <w:pPr>
              <w:tabs>
                <w:tab w:val="left" w:pos="2676"/>
              </w:tabs>
              <w:spacing w:after="0" w:line="240" w:lineRule="auto"/>
              <w:jc w:val="both"/>
              <w:rPr>
                <w:rFonts w:ascii="Times New Roman" w:hAnsi="Times New Roman"/>
                <w:b/>
              </w:rPr>
            </w:pPr>
            <w:r w:rsidRPr="00F31C72">
              <w:rPr>
                <w:rFonts w:ascii="Times New Roman" w:hAnsi="Times New Roman"/>
                <w:b/>
              </w:rPr>
              <w:t xml:space="preserve">Сумма </w:t>
            </w:r>
            <w:proofErr w:type="spellStart"/>
            <w:r w:rsidRPr="00F31C72">
              <w:rPr>
                <w:rFonts w:ascii="Times New Roman" w:hAnsi="Times New Roman"/>
                <w:b/>
              </w:rPr>
              <w:t>софинансирования</w:t>
            </w:r>
            <w:proofErr w:type="spellEnd"/>
            <w:r w:rsidRPr="00F31C72">
              <w:rPr>
                <w:rFonts w:ascii="Times New Roman" w:hAnsi="Times New Roman"/>
                <w:b/>
              </w:rPr>
              <w:t xml:space="preserve"> за счет средств консолидированного бюджета РК</w:t>
            </w:r>
          </w:p>
        </w:tc>
        <w:tc>
          <w:tcPr>
            <w:tcW w:w="1559" w:type="dxa"/>
          </w:tcPr>
          <w:p w:rsidR="00D87F79" w:rsidRPr="00F31C72" w:rsidRDefault="00D87F79" w:rsidP="00F25328">
            <w:pPr>
              <w:tabs>
                <w:tab w:val="left" w:pos="2676"/>
              </w:tabs>
              <w:spacing w:after="0" w:line="240" w:lineRule="auto"/>
              <w:jc w:val="both"/>
              <w:rPr>
                <w:rFonts w:ascii="Times New Roman" w:hAnsi="Times New Roman"/>
                <w:b/>
              </w:rPr>
            </w:pPr>
            <w:r w:rsidRPr="00F31C72">
              <w:rPr>
                <w:rFonts w:ascii="Times New Roman" w:hAnsi="Times New Roman"/>
                <w:b/>
              </w:rPr>
              <w:t xml:space="preserve">Сумма </w:t>
            </w:r>
            <w:proofErr w:type="spellStart"/>
            <w:r w:rsidRPr="00F31C72">
              <w:rPr>
                <w:rFonts w:ascii="Times New Roman" w:hAnsi="Times New Roman"/>
                <w:b/>
              </w:rPr>
              <w:t>софинансирования</w:t>
            </w:r>
            <w:proofErr w:type="spellEnd"/>
            <w:r w:rsidRPr="00F31C72">
              <w:rPr>
                <w:rFonts w:ascii="Times New Roman" w:hAnsi="Times New Roman"/>
                <w:b/>
              </w:rPr>
              <w:t>, за счет средств местного бюджета, руб.</w:t>
            </w:r>
          </w:p>
        </w:tc>
        <w:tc>
          <w:tcPr>
            <w:tcW w:w="992" w:type="dxa"/>
          </w:tcPr>
          <w:p w:rsidR="00D87F79" w:rsidRPr="00F31C72" w:rsidRDefault="00D87F79" w:rsidP="00F25328">
            <w:pPr>
              <w:tabs>
                <w:tab w:val="left" w:pos="2676"/>
              </w:tabs>
              <w:spacing w:after="0" w:line="240" w:lineRule="auto"/>
              <w:jc w:val="both"/>
              <w:rPr>
                <w:rFonts w:ascii="Times New Roman" w:hAnsi="Times New Roman"/>
                <w:b/>
              </w:rPr>
            </w:pPr>
            <w:r w:rsidRPr="00F31C72">
              <w:rPr>
                <w:rFonts w:ascii="Times New Roman" w:hAnsi="Times New Roman"/>
                <w:b/>
              </w:rPr>
              <w:t>Доля</w:t>
            </w:r>
          </w:p>
          <w:p w:rsidR="00D87F79" w:rsidRPr="00F31C72" w:rsidRDefault="00D87F79" w:rsidP="00F25328">
            <w:pPr>
              <w:tabs>
                <w:tab w:val="left" w:pos="2676"/>
              </w:tabs>
              <w:spacing w:after="0" w:line="240" w:lineRule="auto"/>
              <w:jc w:val="both"/>
              <w:rPr>
                <w:rFonts w:ascii="Times New Roman" w:hAnsi="Times New Roman"/>
                <w:b/>
              </w:rPr>
            </w:pPr>
            <w:proofErr w:type="spellStart"/>
            <w:r w:rsidRPr="00F31C72">
              <w:rPr>
                <w:rFonts w:ascii="Times New Roman" w:hAnsi="Times New Roman"/>
                <w:b/>
              </w:rPr>
              <w:t>софинансирования</w:t>
            </w:r>
            <w:proofErr w:type="spellEnd"/>
            <w:r w:rsidRPr="00F31C72">
              <w:rPr>
                <w:rFonts w:ascii="Times New Roman" w:hAnsi="Times New Roman"/>
                <w:b/>
              </w:rPr>
              <w:t>, за счет средств местного бюджета от общей суммы договора,</w:t>
            </w:r>
          </w:p>
          <w:p w:rsidR="00D87F79" w:rsidRPr="00F31C72" w:rsidRDefault="00D87F79" w:rsidP="00F25328">
            <w:pPr>
              <w:tabs>
                <w:tab w:val="left" w:pos="2676"/>
              </w:tabs>
              <w:spacing w:after="0" w:line="240" w:lineRule="auto"/>
              <w:jc w:val="both"/>
              <w:rPr>
                <w:rFonts w:ascii="Times New Roman" w:hAnsi="Times New Roman"/>
                <w:b/>
              </w:rPr>
            </w:pPr>
            <w:r w:rsidRPr="00F31C72">
              <w:rPr>
                <w:rFonts w:ascii="Times New Roman" w:hAnsi="Times New Roman"/>
                <w:b/>
              </w:rPr>
              <w:t>%</w:t>
            </w:r>
          </w:p>
        </w:tc>
        <w:tc>
          <w:tcPr>
            <w:tcW w:w="1277" w:type="dxa"/>
          </w:tcPr>
          <w:p w:rsidR="00D87F79" w:rsidRPr="00F31C72" w:rsidRDefault="00D87F79" w:rsidP="00F25328">
            <w:pPr>
              <w:tabs>
                <w:tab w:val="left" w:pos="2676"/>
              </w:tabs>
              <w:spacing w:after="0" w:line="240" w:lineRule="auto"/>
              <w:jc w:val="both"/>
              <w:rPr>
                <w:rFonts w:ascii="Times New Roman" w:hAnsi="Times New Roman"/>
                <w:b/>
              </w:rPr>
            </w:pPr>
            <w:r w:rsidRPr="00F31C72">
              <w:rPr>
                <w:rFonts w:ascii="Times New Roman" w:hAnsi="Times New Roman"/>
                <w:b/>
              </w:rPr>
              <w:t xml:space="preserve">Доля </w:t>
            </w:r>
            <w:proofErr w:type="spellStart"/>
            <w:r w:rsidRPr="00F31C72">
              <w:rPr>
                <w:rFonts w:ascii="Times New Roman" w:hAnsi="Times New Roman"/>
                <w:b/>
              </w:rPr>
              <w:t>софинансирования</w:t>
            </w:r>
            <w:proofErr w:type="spellEnd"/>
            <w:r w:rsidRPr="00F31C72">
              <w:rPr>
                <w:rFonts w:ascii="Times New Roman" w:hAnsi="Times New Roman"/>
                <w:b/>
              </w:rPr>
              <w:t xml:space="preserve">, за счет средств местного бюджета от суммы за счет средств </w:t>
            </w:r>
            <w:proofErr w:type="spellStart"/>
            <w:r w:rsidRPr="00F31C72">
              <w:rPr>
                <w:rFonts w:ascii="Times New Roman" w:hAnsi="Times New Roman"/>
                <w:b/>
              </w:rPr>
              <w:t>консалидированного</w:t>
            </w:r>
            <w:proofErr w:type="spellEnd"/>
            <w:r w:rsidRPr="00F31C72">
              <w:rPr>
                <w:rFonts w:ascii="Times New Roman" w:hAnsi="Times New Roman"/>
                <w:b/>
              </w:rPr>
              <w:t xml:space="preserve"> </w:t>
            </w:r>
            <w:proofErr w:type="spellStart"/>
            <w:r w:rsidRPr="00F31C72">
              <w:rPr>
                <w:rFonts w:ascii="Times New Roman" w:hAnsi="Times New Roman"/>
                <w:b/>
              </w:rPr>
              <w:t>бюдета</w:t>
            </w:r>
            <w:proofErr w:type="spellEnd"/>
            <w:r w:rsidRPr="00F31C72">
              <w:rPr>
                <w:rFonts w:ascii="Times New Roman" w:hAnsi="Times New Roman"/>
                <w:b/>
              </w:rPr>
              <w:t xml:space="preserve"> РК,</w:t>
            </w:r>
          </w:p>
          <w:p w:rsidR="00D87F79" w:rsidRPr="00F31C72" w:rsidRDefault="00D87F79" w:rsidP="00F25328">
            <w:pPr>
              <w:tabs>
                <w:tab w:val="left" w:pos="2676"/>
              </w:tabs>
              <w:spacing w:after="0" w:line="240" w:lineRule="auto"/>
              <w:jc w:val="both"/>
              <w:rPr>
                <w:rFonts w:ascii="Times New Roman" w:hAnsi="Times New Roman"/>
                <w:b/>
              </w:rPr>
            </w:pPr>
            <w:r w:rsidRPr="00F31C72">
              <w:rPr>
                <w:rFonts w:ascii="Times New Roman" w:hAnsi="Times New Roman"/>
                <w:b/>
              </w:rPr>
              <w:t>%</w:t>
            </w:r>
          </w:p>
        </w:tc>
      </w:tr>
      <w:tr w:rsidR="00D87F79" w:rsidRPr="00CA0765" w:rsidTr="00AB523C">
        <w:tc>
          <w:tcPr>
            <w:tcW w:w="846" w:type="dxa"/>
          </w:tcPr>
          <w:p w:rsidR="00D87F79" w:rsidRPr="00F31C72" w:rsidRDefault="00D87F79" w:rsidP="00AB523C">
            <w:pPr>
              <w:tabs>
                <w:tab w:val="left" w:pos="2676"/>
              </w:tabs>
              <w:spacing w:after="0"/>
              <w:jc w:val="center"/>
              <w:rPr>
                <w:rFonts w:ascii="Times New Roman" w:hAnsi="Times New Roman"/>
                <w:b/>
              </w:rPr>
            </w:pPr>
            <w:r w:rsidRPr="00F31C72">
              <w:rPr>
                <w:rFonts w:ascii="Times New Roman" w:hAnsi="Times New Roman"/>
                <w:b/>
              </w:rPr>
              <w:t>1</w:t>
            </w:r>
          </w:p>
        </w:tc>
        <w:tc>
          <w:tcPr>
            <w:tcW w:w="1417" w:type="dxa"/>
          </w:tcPr>
          <w:p w:rsidR="00D87F79" w:rsidRPr="00F31C72" w:rsidRDefault="00D87F79" w:rsidP="00AB523C">
            <w:pPr>
              <w:tabs>
                <w:tab w:val="left" w:pos="2676"/>
              </w:tabs>
              <w:spacing w:after="0"/>
              <w:jc w:val="center"/>
              <w:rPr>
                <w:rFonts w:ascii="Times New Roman" w:hAnsi="Times New Roman"/>
                <w:b/>
              </w:rPr>
            </w:pPr>
            <w:r w:rsidRPr="00F31C72">
              <w:rPr>
                <w:rFonts w:ascii="Times New Roman" w:hAnsi="Times New Roman"/>
                <w:b/>
              </w:rPr>
              <w:t>2</w:t>
            </w:r>
          </w:p>
        </w:tc>
        <w:tc>
          <w:tcPr>
            <w:tcW w:w="1560" w:type="dxa"/>
          </w:tcPr>
          <w:p w:rsidR="00D87F79" w:rsidRPr="00F31C72" w:rsidRDefault="00D87F79" w:rsidP="00AB523C">
            <w:pPr>
              <w:tabs>
                <w:tab w:val="left" w:pos="2676"/>
              </w:tabs>
              <w:spacing w:after="0"/>
              <w:jc w:val="center"/>
              <w:rPr>
                <w:rFonts w:ascii="Times New Roman" w:hAnsi="Times New Roman"/>
                <w:b/>
              </w:rPr>
            </w:pPr>
            <w:r w:rsidRPr="00F31C72">
              <w:rPr>
                <w:rFonts w:ascii="Times New Roman" w:hAnsi="Times New Roman"/>
                <w:b/>
              </w:rPr>
              <w:t>3</w:t>
            </w:r>
          </w:p>
        </w:tc>
        <w:tc>
          <w:tcPr>
            <w:tcW w:w="1559" w:type="dxa"/>
          </w:tcPr>
          <w:p w:rsidR="00D87F79" w:rsidRPr="00F31C72" w:rsidRDefault="00D87F79" w:rsidP="00AB523C">
            <w:pPr>
              <w:tabs>
                <w:tab w:val="left" w:pos="2676"/>
              </w:tabs>
              <w:spacing w:after="0"/>
              <w:ind w:left="-113"/>
              <w:jc w:val="center"/>
              <w:rPr>
                <w:rFonts w:ascii="Times New Roman" w:hAnsi="Times New Roman"/>
                <w:b/>
              </w:rPr>
            </w:pPr>
            <w:r w:rsidRPr="00F31C72">
              <w:rPr>
                <w:rFonts w:ascii="Times New Roman" w:hAnsi="Times New Roman"/>
                <w:b/>
              </w:rPr>
              <w:t>4</w:t>
            </w:r>
          </w:p>
        </w:tc>
        <w:tc>
          <w:tcPr>
            <w:tcW w:w="1559" w:type="dxa"/>
          </w:tcPr>
          <w:p w:rsidR="00D87F79" w:rsidRPr="00F31C72" w:rsidRDefault="00D87F79" w:rsidP="00AB523C">
            <w:pPr>
              <w:tabs>
                <w:tab w:val="left" w:pos="2676"/>
              </w:tabs>
              <w:spacing w:after="0"/>
              <w:ind w:left="-113"/>
              <w:jc w:val="center"/>
              <w:rPr>
                <w:rFonts w:ascii="Times New Roman" w:hAnsi="Times New Roman"/>
                <w:b/>
              </w:rPr>
            </w:pPr>
            <w:r w:rsidRPr="00F31C72">
              <w:rPr>
                <w:rFonts w:ascii="Times New Roman" w:hAnsi="Times New Roman"/>
                <w:b/>
              </w:rPr>
              <w:t>5</w:t>
            </w:r>
          </w:p>
        </w:tc>
        <w:tc>
          <w:tcPr>
            <w:tcW w:w="992" w:type="dxa"/>
          </w:tcPr>
          <w:p w:rsidR="00D87F79" w:rsidRPr="00F31C72" w:rsidRDefault="00D87F79" w:rsidP="00AB523C">
            <w:pPr>
              <w:tabs>
                <w:tab w:val="left" w:pos="2676"/>
              </w:tabs>
              <w:spacing w:after="0"/>
              <w:jc w:val="center"/>
              <w:rPr>
                <w:rFonts w:ascii="Times New Roman" w:hAnsi="Times New Roman"/>
                <w:b/>
              </w:rPr>
            </w:pPr>
            <w:r w:rsidRPr="00F31C72">
              <w:rPr>
                <w:rFonts w:ascii="Times New Roman" w:hAnsi="Times New Roman"/>
                <w:b/>
              </w:rPr>
              <w:t>6 (5/3)</w:t>
            </w:r>
          </w:p>
        </w:tc>
        <w:tc>
          <w:tcPr>
            <w:tcW w:w="1277" w:type="dxa"/>
          </w:tcPr>
          <w:p w:rsidR="00D87F79" w:rsidRPr="00F31C72" w:rsidRDefault="00D87F79" w:rsidP="00AB523C">
            <w:pPr>
              <w:tabs>
                <w:tab w:val="left" w:pos="2676"/>
              </w:tabs>
              <w:spacing w:after="0"/>
              <w:jc w:val="center"/>
              <w:rPr>
                <w:rFonts w:ascii="Times New Roman" w:hAnsi="Times New Roman"/>
                <w:b/>
              </w:rPr>
            </w:pPr>
            <w:r w:rsidRPr="00F31C72">
              <w:rPr>
                <w:rFonts w:ascii="Times New Roman" w:hAnsi="Times New Roman"/>
                <w:b/>
              </w:rPr>
              <w:t>7(5/4)</w:t>
            </w:r>
          </w:p>
        </w:tc>
      </w:tr>
      <w:tr w:rsidR="00D87F79" w:rsidRPr="00CA0765" w:rsidTr="00AB523C">
        <w:tc>
          <w:tcPr>
            <w:tcW w:w="846" w:type="dxa"/>
          </w:tcPr>
          <w:p w:rsidR="00D87F79" w:rsidRPr="00F31C72" w:rsidRDefault="00D87F79" w:rsidP="00AB523C">
            <w:pPr>
              <w:tabs>
                <w:tab w:val="left" w:pos="2676"/>
              </w:tabs>
              <w:jc w:val="both"/>
              <w:rPr>
                <w:rFonts w:ascii="Times New Roman" w:hAnsi="Times New Roman"/>
                <w:b/>
              </w:rPr>
            </w:pPr>
            <w:r w:rsidRPr="00F31C72">
              <w:rPr>
                <w:rFonts w:ascii="Times New Roman" w:hAnsi="Times New Roman"/>
                <w:b/>
              </w:rPr>
              <w:t>2014 года</w:t>
            </w:r>
          </w:p>
        </w:tc>
        <w:tc>
          <w:tcPr>
            <w:tcW w:w="1417"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10/2014-и от 04.09.2015г.</w:t>
            </w:r>
          </w:p>
        </w:tc>
        <w:tc>
          <w:tcPr>
            <w:tcW w:w="1560"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52 019 304,02</w:t>
            </w:r>
          </w:p>
        </w:tc>
        <w:tc>
          <w:tcPr>
            <w:tcW w:w="1559"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24 819 143,61</w:t>
            </w:r>
          </w:p>
        </w:tc>
        <w:tc>
          <w:tcPr>
            <w:tcW w:w="1559"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8 149 272,22</w:t>
            </w:r>
          </w:p>
        </w:tc>
        <w:tc>
          <w:tcPr>
            <w:tcW w:w="992"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15,67</w:t>
            </w:r>
          </w:p>
        </w:tc>
        <w:tc>
          <w:tcPr>
            <w:tcW w:w="1277"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32,83</w:t>
            </w:r>
          </w:p>
        </w:tc>
      </w:tr>
      <w:tr w:rsidR="00D87F79" w:rsidRPr="00CA0765" w:rsidTr="00AB523C">
        <w:tc>
          <w:tcPr>
            <w:tcW w:w="846" w:type="dxa"/>
          </w:tcPr>
          <w:p w:rsidR="00D87F79" w:rsidRPr="00F31C72" w:rsidRDefault="00D87F79" w:rsidP="00AB523C">
            <w:pPr>
              <w:tabs>
                <w:tab w:val="left" w:pos="2676"/>
              </w:tabs>
              <w:jc w:val="both"/>
              <w:rPr>
                <w:rFonts w:ascii="Times New Roman" w:hAnsi="Times New Roman"/>
                <w:b/>
              </w:rPr>
            </w:pPr>
            <w:r w:rsidRPr="00F31C72">
              <w:rPr>
                <w:rFonts w:ascii="Times New Roman" w:hAnsi="Times New Roman"/>
                <w:b/>
              </w:rPr>
              <w:t>2015 года</w:t>
            </w:r>
          </w:p>
        </w:tc>
        <w:tc>
          <w:tcPr>
            <w:tcW w:w="1417"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14/2016-и от 15.02.2016 г.</w:t>
            </w:r>
          </w:p>
        </w:tc>
        <w:tc>
          <w:tcPr>
            <w:tcW w:w="1560"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77 371 524,75</w:t>
            </w:r>
          </w:p>
        </w:tc>
        <w:tc>
          <w:tcPr>
            <w:tcW w:w="1559"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6 832 663,69</w:t>
            </w:r>
          </w:p>
        </w:tc>
        <w:tc>
          <w:tcPr>
            <w:tcW w:w="1559"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3 023 925,84</w:t>
            </w:r>
          </w:p>
        </w:tc>
        <w:tc>
          <w:tcPr>
            <w:tcW w:w="992"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3,91</w:t>
            </w:r>
          </w:p>
        </w:tc>
        <w:tc>
          <w:tcPr>
            <w:tcW w:w="1277" w:type="dxa"/>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44,26</w:t>
            </w:r>
          </w:p>
        </w:tc>
      </w:tr>
      <w:tr w:rsidR="00D87F79" w:rsidRPr="00CA0765" w:rsidTr="00AB523C">
        <w:tc>
          <w:tcPr>
            <w:tcW w:w="846" w:type="dxa"/>
          </w:tcPr>
          <w:p w:rsidR="00D87F79" w:rsidRPr="00F31C72" w:rsidRDefault="00D87F79" w:rsidP="00AB523C">
            <w:pPr>
              <w:tabs>
                <w:tab w:val="left" w:pos="2676"/>
              </w:tabs>
              <w:jc w:val="both"/>
              <w:rPr>
                <w:rFonts w:ascii="Times New Roman" w:hAnsi="Times New Roman"/>
                <w:b/>
              </w:rPr>
            </w:pPr>
            <w:r w:rsidRPr="00F31C72">
              <w:rPr>
                <w:rFonts w:ascii="Times New Roman" w:hAnsi="Times New Roman"/>
                <w:b/>
              </w:rPr>
              <w:t>2016 года</w:t>
            </w:r>
          </w:p>
        </w:tc>
        <w:tc>
          <w:tcPr>
            <w:tcW w:w="8364" w:type="dxa"/>
            <w:gridSpan w:val="6"/>
          </w:tcPr>
          <w:p w:rsidR="00D87F79" w:rsidRPr="00F31C72" w:rsidRDefault="00D87F79" w:rsidP="00AB523C">
            <w:pPr>
              <w:tabs>
                <w:tab w:val="left" w:pos="2676"/>
              </w:tabs>
              <w:jc w:val="both"/>
              <w:rPr>
                <w:rFonts w:ascii="Times New Roman" w:hAnsi="Times New Roman"/>
              </w:rPr>
            </w:pPr>
            <w:r w:rsidRPr="00F31C72">
              <w:rPr>
                <w:rFonts w:ascii="Times New Roman" w:hAnsi="Times New Roman"/>
              </w:rPr>
              <w:t>Договор инвестирования не заключен</w:t>
            </w:r>
          </w:p>
        </w:tc>
      </w:tr>
      <w:tr w:rsidR="00D87F79" w:rsidRPr="00CA0765" w:rsidTr="00AB523C">
        <w:tc>
          <w:tcPr>
            <w:tcW w:w="846" w:type="dxa"/>
          </w:tcPr>
          <w:p w:rsidR="00D87F79" w:rsidRPr="00F31C72" w:rsidRDefault="00D87F79" w:rsidP="00AB523C">
            <w:pPr>
              <w:tabs>
                <w:tab w:val="left" w:pos="2676"/>
              </w:tabs>
              <w:jc w:val="both"/>
              <w:rPr>
                <w:rFonts w:ascii="Times New Roman" w:hAnsi="Times New Roman"/>
                <w:b/>
              </w:rPr>
            </w:pPr>
            <w:r w:rsidRPr="00F31C72">
              <w:rPr>
                <w:rFonts w:ascii="Times New Roman" w:hAnsi="Times New Roman"/>
                <w:b/>
              </w:rPr>
              <w:t>Итого</w:t>
            </w:r>
          </w:p>
        </w:tc>
        <w:tc>
          <w:tcPr>
            <w:tcW w:w="1417" w:type="dxa"/>
          </w:tcPr>
          <w:p w:rsidR="00D87F79" w:rsidRPr="00F31C72" w:rsidRDefault="00D87F79" w:rsidP="00AB523C">
            <w:pPr>
              <w:tabs>
                <w:tab w:val="left" w:pos="2676"/>
              </w:tabs>
              <w:jc w:val="both"/>
              <w:rPr>
                <w:rFonts w:ascii="Times New Roman" w:hAnsi="Times New Roman"/>
                <w:b/>
              </w:rPr>
            </w:pPr>
          </w:p>
        </w:tc>
        <w:tc>
          <w:tcPr>
            <w:tcW w:w="1560" w:type="dxa"/>
          </w:tcPr>
          <w:p w:rsidR="00D87F79" w:rsidRPr="00F31C72" w:rsidRDefault="00D87F79" w:rsidP="00AB523C">
            <w:pPr>
              <w:tabs>
                <w:tab w:val="left" w:pos="2676"/>
              </w:tabs>
              <w:jc w:val="both"/>
              <w:rPr>
                <w:rFonts w:ascii="Times New Roman" w:hAnsi="Times New Roman"/>
                <w:b/>
              </w:rPr>
            </w:pPr>
            <w:r w:rsidRPr="00F31C72">
              <w:rPr>
                <w:rFonts w:ascii="Times New Roman" w:hAnsi="Times New Roman"/>
                <w:b/>
              </w:rPr>
              <w:t>129 390 828,7</w:t>
            </w:r>
          </w:p>
        </w:tc>
        <w:tc>
          <w:tcPr>
            <w:tcW w:w="1559" w:type="dxa"/>
          </w:tcPr>
          <w:p w:rsidR="00D87F79" w:rsidRPr="00F31C72" w:rsidRDefault="00D87F79" w:rsidP="00AB523C">
            <w:pPr>
              <w:tabs>
                <w:tab w:val="left" w:pos="2676"/>
              </w:tabs>
              <w:jc w:val="both"/>
              <w:rPr>
                <w:rFonts w:ascii="Times New Roman" w:hAnsi="Times New Roman"/>
                <w:b/>
              </w:rPr>
            </w:pPr>
            <w:r w:rsidRPr="00F31C72">
              <w:rPr>
                <w:rFonts w:ascii="Times New Roman" w:hAnsi="Times New Roman"/>
                <w:b/>
              </w:rPr>
              <w:t>31651 807,3</w:t>
            </w:r>
          </w:p>
        </w:tc>
        <w:tc>
          <w:tcPr>
            <w:tcW w:w="1559" w:type="dxa"/>
          </w:tcPr>
          <w:p w:rsidR="00D87F79" w:rsidRPr="00F31C72" w:rsidRDefault="00D87F79" w:rsidP="00AB523C">
            <w:pPr>
              <w:tabs>
                <w:tab w:val="left" w:pos="2676"/>
              </w:tabs>
              <w:jc w:val="both"/>
              <w:rPr>
                <w:rFonts w:ascii="Times New Roman" w:hAnsi="Times New Roman"/>
                <w:b/>
              </w:rPr>
            </w:pPr>
            <w:r w:rsidRPr="00F31C72">
              <w:rPr>
                <w:rFonts w:ascii="Times New Roman" w:hAnsi="Times New Roman"/>
                <w:b/>
              </w:rPr>
              <w:t>11 173 198,06</w:t>
            </w:r>
          </w:p>
        </w:tc>
        <w:tc>
          <w:tcPr>
            <w:tcW w:w="992" w:type="dxa"/>
          </w:tcPr>
          <w:p w:rsidR="00D87F79" w:rsidRPr="00F31C72" w:rsidRDefault="00D87F79" w:rsidP="00AB523C">
            <w:pPr>
              <w:tabs>
                <w:tab w:val="left" w:pos="2676"/>
              </w:tabs>
              <w:jc w:val="both"/>
              <w:rPr>
                <w:rFonts w:ascii="Times New Roman" w:hAnsi="Times New Roman"/>
                <w:b/>
              </w:rPr>
            </w:pPr>
            <w:r w:rsidRPr="00F31C72">
              <w:rPr>
                <w:rFonts w:ascii="Times New Roman" w:hAnsi="Times New Roman"/>
                <w:b/>
              </w:rPr>
              <w:t>х</w:t>
            </w:r>
          </w:p>
        </w:tc>
        <w:tc>
          <w:tcPr>
            <w:tcW w:w="1277" w:type="dxa"/>
          </w:tcPr>
          <w:p w:rsidR="00D87F79" w:rsidRPr="00F31C72" w:rsidRDefault="00D87F79" w:rsidP="00AB523C">
            <w:pPr>
              <w:tabs>
                <w:tab w:val="left" w:pos="2676"/>
              </w:tabs>
              <w:jc w:val="both"/>
              <w:rPr>
                <w:rFonts w:ascii="Times New Roman" w:hAnsi="Times New Roman"/>
                <w:b/>
              </w:rPr>
            </w:pPr>
            <w:r w:rsidRPr="00F31C72">
              <w:rPr>
                <w:rFonts w:ascii="Times New Roman" w:hAnsi="Times New Roman"/>
                <w:b/>
              </w:rPr>
              <w:t>х</w:t>
            </w:r>
          </w:p>
        </w:tc>
      </w:tr>
    </w:tbl>
    <w:p w:rsidR="00D87F79" w:rsidRDefault="00D87F79" w:rsidP="00D87F79">
      <w:pPr>
        <w:pStyle w:val="aa"/>
        <w:tabs>
          <w:tab w:val="left" w:pos="2676"/>
        </w:tabs>
        <w:spacing w:after="0" w:line="240" w:lineRule="auto"/>
        <w:ind w:left="1068"/>
        <w:jc w:val="center"/>
        <w:rPr>
          <w:rFonts w:ascii="Times New Roman" w:hAnsi="Times New Roman"/>
          <w:b/>
          <w:sz w:val="28"/>
          <w:szCs w:val="28"/>
        </w:rPr>
      </w:pPr>
    </w:p>
    <w:p w:rsidR="003220C9" w:rsidRPr="00551AE9" w:rsidRDefault="003220C9" w:rsidP="003220C9">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b/>
          <w:sz w:val="28"/>
          <w:szCs w:val="28"/>
        </w:rPr>
        <w:t>3.2.</w:t>
      </w:r>
      <w:r w:rsidRPr="00216565">
        <w:rPr>
          <w:rFonts w:ascii="Times New Roman" w:hAnsi="Times New Roman"/>
          <w:b/>
          <w:sz w:val="28"/>
          <w:szCs w:val="28"/>
        </w:rPr>
        <w:t xml:space="preserve">Анализ договоров инвестирования в целях реализации мероприятий по переселению граждан из аварийного жилого фонда </w:t>
      </w:r>
      <w:r>
        <w:rPr>
          <w:rFonts w:ascii="Times New Roman" w:hAnsi="Times New Roman"/>
          <w:b/>
          <w:sz w:val="28"/>
          <w:szCs w:val="28"/>
        </w:rPr>
        <w:t>Вяртсильского</w:t>
      </w:r>
      <w:r w:rsidRPr="00216565">
        <w:rPr>
          <w:rFonts w:ascii="Times New Roman" w:hAnsi="Times New Roman"/>
          <w:b/>
          <w:sz w:val="28"/>
          <w:szCs w:val="28"/>
        </w:rPr>
        <w:t xml:space="preserve"> городского поселения</w:t>
      </w:r>
      <w:r w:rsidRPr="00551AE9">
        <w:rPr>
          <w:rFonts w:ascii="Times New Roman" w:hAnsi="Times New Roman"/>
          <w:b/>
          <w:sz w:val="28"/>
          <w:szCs w:val="28"/>
        </w:rPr>
        <w:t>.</w:t>
      </w:r>
    </w:p>
    <w:p w:rsidR="003220C9" w:rsidRDefault="003220C9" w:rsidP="00D87F79">
      <w:pPr>
        <w:pStyle w:val="aa"/>
        <w:tabs>
          <w:tab w:val="left" w:pos="2676"/>
        </w:tabs>
        <w:spacing w:after="0" w:line="240" w:lineRule="auto"/>
        <w:ind w:left="1068"/>
        <w:jc w:val="center"/>
        <w:rPr>
          <w:rFonts w:ascii="Times New Roman" w:hAnsi="Times New Roman"/>
          <w:b/>
          <w:sz w:val="28"/>
          <w:szCs w:val="28"/>
        </w:rPr>
      </w:pPr>
    </w:p>
    <w:p w:rsidR="003220C9" w:rsidRPr="001C3492" w:rsidRDefault="003220C9" w:rsidP="00DC4225">
      <w:pPr>
        <w:tabs>
          <w:tab w:val="left" w:pos="709"/>
          <w:tab w:val="left" w:pos="851"/>
        </w:tabs>
        <w:spacing w:after="0" w:line="240" w:lineRule="auto"/>
        <w:jc w:val="both"/>
        <w:rPr>
          <w:rFonts w:ascii="Times New Roman" w:hAnsi="Times New Roman"/>
          <w:sz w:val="28"/>
          <w:szCs w:val="28"/>
        </w:rPr>
      </w:pPr>
      <w:r w:rsidRPr="001C3492">
        <w:rPr>
          <w:rFonts w:ascii="Times New Roman" w:hAnsi="Times New Roman"/>
          <w:sz w:val="28"/>
          <w:szCs w:val="28"/>
        </w:rPr>
        <w:tab/>
      </w:r>
      <w:r w:rsidRPr="00FB227A">
        <w:rPr>
          <w:rFonts w:ascii="Times New Roman" w:hAnsi="Times New Roman"/>
          <w:sz w:val="28"/>
          <w:szCs w:val="28"/>
        </w:rPr>
        <w:t>1</w:t>
      </w:r>
      <w:r>
        <w:rPr>
          <w:rFonts w:ascii="Times New Roman" w:hAnsi="Times New Roman"/>
          <w:sz w:val="28"/>
          <w:szCs w:val="28"/>
        </w:rPr>
        <w:t>3</w:t>
      </w:r>
      <w:r w:rsidRPr="00FB227A">
        <w:rPr>
          <w:rFonts w:ascii="Times New Roman" w:hAnsi="Times New Roman"/>
          <w:sz w:val="28"/>
          <w:szCs w:val="28"/>
        </w:rPr>
        <w:t xml:space="preserve"> ноября 2014 года между </w:t>
      </w:r>
      <w:r>
        <w:rPr>
          <w:rFonts w:ascii="Times New Roman" w:hAnsi="Times New Roman"/>
          <w:sz w:val="28"/>
          <w:szCs w:val="28"/>
        </w:rPr>
        <w:t>К</w:t>
      </w:r>
      <w:r w:rsidRPr="00FB227A">
        <w:rPr>
          <w:rFonts w:ascii="Times New Roman" w:hAnsi="Times New Roman"/>
          <w:sz w:val="28"/>
          <w:szCs w:val="28"/>
        </w:rPr>
        <w:t xml:space="preserve">азенным учреждением Республики Карелия «Управление капитального строительства Республики Карелии» (далее - КУ РК «УКС») и Администрацией </w:t>
      </w:r>
      <w:r>
        <w:rPr>
          <w:rFonts w:ascii="Times New Roman" w:hAnsi="Times New Roman"/>
          <w:sz w:val="28"/>
          <w:szCs w:val="28"/>
        </w:rPr>
        <w:t>Вяртсильского</w:t>
      </w:r>
      <w:r w:rsidRPr="00FB227A">
        <w:rPr>
          <w:rFonts w:ascii="Times New Roman" w:hAnsi="Times New Roman"/>
          <w:sz w:val="28"/>
          <w:szCs w:val="28"/>
        </w:rPr>
        <w:t xml:space="preserve"> городского поселения заключен </w:t>
      </w:r>
      <w:r>
        <w:rPr>
          <w:rFonts w:ascii="Times New Roman" w:hAnsi="Times New Roman"/>
          <w:sz w:val="28"/>
          <w:szCs w:val="28"/>
        </w:rPr>
        <w:t>Д</w:t>
      </w:r>
      <w:r w:rsidRPr="00FB227A">
        <w:rPr>
          <w:rFonts w:ascii="Times New Roman" w:hAnsi="Times New Roman"/>
          <w:sz w:val="28"/>
          <w:szCs w:val="28"/>
        </w:rPr>
        <w:t xml:space="preserve">оговор инвестирования № </w:t>
      </w:r>
      <w:r>
        <w:rPr>
          <w:rFonts w:ascii="Times New Roman" w:hAnsi="Times New Roman"/>
          <w:sz w:val="28"/>
          <w:szCs w:val="28"/>
        </w:rPr>
        <w:t>21</w:t>
      </w:r>
      <w:r w:rsidRPr="00FB227A">
        <w:rPr>
          <w:rFonts w:ascii="Times New Roman" w:hAnsi="Times New Roman"/>
          <w:sz w:val="28"/>
          <w:szCs w:val="28"/>
        </w:rPr>
        <w:t>/2014-И (далее – Договор инвестирования</w:t>
      </w:r>
      <w:r>
        <w:rPr>
          <w:rFonts w:ascii="Times New Roman" w:hAnsi="Times New Roman"/>
          <w:sz w:val="28"/>
          <w:szCs w:val="28"/>
        </w:rPr>
        <w:t xml:space="preserve"> №21/2014</w:t>
      </w:r>
      <w:r w:rsidRPr="00FB227A">
        <w:rPr>
          <w:rFonts w:ascii="Times New Roman" w:hAnsi="Times New Roman"/>
          <w:sz w:val="28"/>
          <w:szCs w:val="28"/>
        </w:rPr>
        <w:t>).</w:t>
      </w:r>
    </w:p>
    <w:p w:rsidR="003220C9" w:rsidRPr="006E1F16" w:rsidRDefault="003220C9" w:rsidP="00DC4225">
      <w:pPr>
        <w:tabs>
          <w:tab w:val="left" w:pos="709"/>
          <w:tab w:val="left" w:pos="851"/>
        </w:tabs>
        <w:spacing w:after="0" w:line="240" w:lineRule="auto"/>
        <w:jc w:val="both"/>
        <w:rPr>
          <w:rFonts w:ascii="Times New Roman" w:hAnsi="Times New Roman"/>
          <w:sz w:val="28"/>
          <w:szCs w:val="28"/>
        </w:rPr>
      </w:pPr>
      <w:r w:rsidRPr="001C3492">
        <w:rPr>
          <w:rFonts w:ascii="Times New Roman" w:hAnsi="Times New Roman"/>
          <w:sz w:val="28"/>
          <w:szCs w:val="28"/>
        </w:rPr>
        <w:tab/>
        <w:t xml:space="preserve">Предметом </w:t>
      </w:r>
      <w:r w:rsidRPr="00FB227A">
        <w:rPr>
          <w:rFonts w:ascii="Times New Roman" w:hAnsi="Times New Roman"/>
          <w:sz w:val="28"/>
          <w:szCs w:val="28"/>
        </w:rPr>
        <w:t>Договор инвестирования</w:t>
      </w:r>
      <w:r>
        <w:rPr>
          <w:rFonts w:ascii="Times New Roman" w:hAnsi="Times New Roman"/>
          <w:sz w:val="28"/>
          <w:szCs w:val="28"/>
        </w:rPr>
        <w:t xml:space="preserve"> №21/2014</w:t>
      </w:r>
      <w:r w:rsidRPr="001C3492">
        <w:rPr>
          <w:rFonts w:ascii="Times New Roman" w:hAnsi="Times New Roman"/>
          <w:sz w:val="28"/>
          <w:szCs w:val="28"/>
        </w:rPr>
        <w:t xml:space="preserve"> является осуществление бюджетных инвестиций для строительства объекта недвижимого имущества (далее – объект) (включая </w:t>
      </w:r>
      <w:r w:rsidRPr="006E1F16">
        <w:rPr>
          <w:rFonts w:ascii="Times New Roman" w:hAnsi="Times New Roman"/>
          <w:sz w:val="28"/>
          <w:szCs w:val="28"/>
        </w:rPr>
        <w:t xml:space="preserve">разработку проектно-сметной документации), предназначенные для решения вопросов местного значения. Общая площадь жилых помещений в строящемся объекте составляет </w:t>
      </w:r>
      <w:r>
        <w:rPr>
          <w:rFonts w:ascii="Times New Roman" w:hAnsi="Times New Roman"/>
          <w:sz w:val="28"/>
          <w:szCs w:val="28"/>
        </w:rPr>
        <w:t>193,7</w:t>
      </w:r>
      <w:r w:rsidRPr="006E1F16">
        <w:rPr>
          <w:rFonts w:ascii="Times New Roman" w:hAnsi="Times New Roman"/>
          <w:sz w:val="28"/>
          <w:szCs w:val="28"/>
        </w:rPr>
        <w:t xml:space="preserve"> кв. метра (</w:t>
      </w:r>
      <w:r>
        <w:rPr>
          <w:rFonts w:ascii="Times New Roman" w:hAnsi="Times New Roman"/>
          <w:sz w:val="28"/>
          <w:szCs w:val="28"/>
        </w:rPr>
        <w:t>6</w:t>
      </w:r>
      <w:r w:rsidRPr="006E1F16">
        <w:rPr>
          <w:rFonts w:ascii="Times New Roman" w:hAnsi="Times New Roman"/>
          <w:sz w:val="28"/>
          <w:szCs w:val="28"/>
        </w:rPr>
        <w:t xml:space="preserve"> квартир). </w:t>
      </w:r>
    </w:p>
    <w:p w:rsidR="003220C9" w:rsidRPr="00A077ED" w:rsidRDefault="003220C9" w:rsidP="00DC4225">
      <w:pPr>
        <w:spacing w:after="0" w:line="240" w:lineRule="auto"/>
        <w:jc w:val="both"/>
        <w:rPr>
          <w:rFonts w:ascii="Times New Roman" w:hAnsi="Times New Roman"/>
          <w:sz w:val="28"/>
          <w:szCs w:val="28"/>
        </w:rPr>
      </w:pPr>
      <w:r w:rsidRPr="006E1F16">
        <w:rPr>
          <w:rFonts w:ascii="Times New Roman" w:hAnsi="Times New Roman"/>
          <w:sz w:val="28"/>
          <w:szCs w:val="28"/>
        </w:rPr>
        <w:lastRenderedPageBreak/>
        <w:tab/>
        <w:t xml:space="preserve">На основании Региональной и </w:t>
      </w:r>
      <w:r>
        <w:rPr>
          <w:rFonts w:ascii="Times New Roman" w:hAnsi="Times New Roman"/>
          <w:sz w:val="28"/>
          <w:szCs w:val="28"/>
        </w:rPr>
        <w:t>м</w:t>
      </w:r>
      <w:r w:rsidRPr="006E1F16">
        <w:rPr>
          <w:rFonts w:ascii="Times New Roman" w:hAnsi="Times New Roman"/>
          <w:sz w:val="28"/>
          <w:szCs w:val="28"/>
        </w:rPr>
        <w:t xml:space="preserve">униципальной программ должно быть расселено путем предоставления жилых помещений в строящемся жилом доме </w:t>
      </w:r>
      <w:r>
        <w:rPr>
          <w:rFonts w:ascii="Times New Roman" w:eastAsiaTheme="minorHAnsi" w:hAnsi="Times New Roman"/>
          <w:sz w:val="28"/>
          <w:szCs w:val="28"/>
        </w:rPr>
        <w:t xml:space="preserve">193,7 </w:t>
      </w:r>
      <w:r w:rsidRPr="00A077ED">
        <w:rPr>
          <w:rFonts w:ascii="Times New Roman" w:hAnsi="Times New Roman"/>
          <w:sz w:val="28"/>
          <w:szCs w:val="28"/>
        </w:rPr>
        <w:t>кв. метра.</w:t>
      </w:r>
    </w:p>
    <w:p w:rsidR="003220C9" w:rsidRDefault="003220C9" w:rsidP="00DC4225">
      <w:pPr>
        <w:spacing w:after="0" w:line="240" w:lineRule="auto"/>
        <w:jc w:val="both"/>
        <w:rPr>
          <w:rFonts w:ascii="Times New Roman" w:hAnsi="Times New Roman"/>
          <w:sz w:val="28"/>
          <w:szCs w:val="28"/>
        </w:rPr>
      </w:pPr>
      <w:r w:rsidRPr="001C3492">
        <w:rPr>
          <w:rFonts w:ascii="Times New Roman" w:hAnsi="Times New Roman"/>
          <w:sz w:val="28"/>
          <w:szCs w:val="28"/>
        </w:rPr>
        <w:t xml:space="preserve">     </w:t>
      </w:r>
      <w:r>
        <w:rPr>
          <w:rFonts w:ascii="Times New Roman" w:hAnsi="Times New Roman"/>
          <w:sz w:val="28"/>
          <w:szCs w:val="28"/>
        </w:rPr>
        <w:t xml:space="preserve"> </w:t>
      </w:r>
      <w:r w:rsidRPr="007A46D5">
        <w:rPr>
          <w:rFonts w:ascii="Times New Roman" w:hAnsi="Times New Roman"/>
          <w:sz w:val="28"/>
          <w:szCs w:val="28"/>
        </w:rPr>
        <w:t>Стоимость объекта капитального строительства рассчитана на основании Приказа Министерства строительства и жилищно-коммунального хозяйства Российской Федерации от 27 февраля 2014 года № 67/</w:t>
      </w:r>
      <w:proofErr w:type="spellStart"/>
      <w:r w:rsidRPr="007A46D5">
        <w:rPr>
          <w:rFonts w:ascii="Times New Roman" w:hAnsi="Times New Roman"/>
          <w:sz w:val="28"/>
          <w:szCs w:val="28"/>
        </w:rPr>
        <w:t>пр</w:t>
      </w:r>
      <w:proofErr w:type="spellEnd"/>
      <w:r w:rsidRPr="007A46D5">
        <w:rPr>
          <w:rFonts w:ascii="Times New Roman" w:hAnsi="Times New Roman"/>
          <w:sz w:val="28"/>
          <w:szCs w:val="28"/>
        </w:rPr>
        <w:t xml:space="preserve">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 зарегистрированном в Министерстве юстиции России 08 апреля 2014г. № 31846. Приказом Минстроя РФ от 27.02.2014 № 67/</w:t>
      </w:r>
      <w:proofErr w:type="spellStart"/>
      <w:r w:rsidRPr="007A46D5">
        <w:rPr>
          <w:rFonts w:ascii="Times New Roman" w:hAnsi="Times New Roman"/>
          <w:sz w:val="28"/>
          <w:szCs w:val="28"/>
        </w:rPr>
        <w:t>пр</w:t>
      </w:r>
      <w:proofErr w:type="spellEnd"/>
      <w:r w:rsidRPr="007A46D5">
        <w:rPr>
          <w:rFonts w:ascii="Times New Roman" w:hAnsi="Times New Roman"/>
          <w:sz w:val="28"/>
          <w:szCs w:val="28"/>
        </w:rPr>
        <w:t xml:space="preserve"> установлена стоимость 1 квадратного метра общей площади жилого помещения в размере 36</w:t>
      </w:r>
      <w:r>
        <w:rPr>
          <w:rFonts w:ascii="Times New Roman" w:hAnsi="Times New Roman"/>
          <w:sz w:val="28"/>
          <w:szCs w:val="28"/>
        </w:rPr>
        <w:t xml:space="preserve"> </w:t>
      </w:r>
      <w:r w:rsidRPr="007A46D5">
        <w:rPr>
          <w:rFonts w:ascii="Times New Roman" w:hAnsi="Times New Roman"/>
          <w:sz w:val="28"/>
          <w:szCs w:val="28"/>
        </w:rPr>
        <w:t>430,00 руб.</w:t>
      </w:r>
    </w:p>
    <w:p w:rsidR="003220C9" w:rsidRPr="001C3492" w:rsidRDefault="003220C9" w:rsidP="00DC4225">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Таким образом, </w:t>
      </w:r>
      <w:r w:rsidRPr="001C3492">
        <w:rPr>
          <w:rFonts w:ascii="Times New Roman" w:hAnsi="Times New Roman"/>
          <w:sz w:val="28"/>
          <w:szCs w:val="28"/>
        </w:rPr>
        <w:t>общая стоимость</w:t>
      </w:r>
      <w:r w:rsidRPr="00F17059">
        <w:rPr>
          <w:rFonts w:ascii="Times New Roman" w:hAnsi="Times New Roman"/>
          <w:sz w:val="28"/>
          <w:szCs w:val="28"/>
        </w:rPr>
        <w:t xml:space="preserve"> </w:t>
      </w:r>
      <w:r>
        <w:rPr>
          <w:rFonts w:ascii="Times New Roman" w:hAnsi="Times New Roman"/>
          <w:sz w:val="28"/>
          <w:szCs w:val="28"/>
        </w:rPr>
        <w:t xml:space="preserve">объекта капитального строительства по </w:t>
      </w:r>
      <w:r w:rsidRPr="001C3492">
        <w:rPr>
          <w:rFonts w:ascii="Times New Roman" w:hAnsi="Times New Roman"/>
          <w:sz w:val="28"/>
          <w:szCs w:val="28"/>
        </w:rPr>
        <w:t>Договор</w:t>
      </w:r>
      <w:r>
        <w:rPr>
          <w:rFonts w:ascii="Times New Roman" w:hAnsi="Times New Roman"/>
          <w:sz w:val="28"/>
          <w:szCs w:val="28"/>
        </w:rPr>
        <w:t>у</w:t>
      </w:r>
      <w:r w:rsidRPr="001C3492">
        <w:rPr>
          <w:rFonts w:ascii="Times New Roman" w:hAnsi="Times New Roman"/>
          <w:sz w:val="28"/>
          <w:szCs w:val="28"/>
        </w:rPr>
        <w:t xml:space="preserve"> инвестирования </w:t>
      </w:r>
      <w:r>
        <w:rPr>
          <w:rFonts w:ascii="Times New Roman" w:hAnsi="Times New Roman"/>
          <w:sz w:val="28"/>
          <w:szCs w:val="28"/>
        </w:rPr>
        <w:t>№21/2014-И составила 7 056 491</w:t>
      </w:r>
      <w:r w:rsidRPr="001C3492">
        <w:rPr>
          <w:rFonts w:ascii="Times New Roman" w:hAnsi="Times New Roman"/>
          <w:sz w:val="28"/>
          <w:szCs w:val="28"/>
        </w:rPr>
        <w:t xml:space="preserve"> руб</w:t>
      </w:r>
      <w:r>
        <w:rPr>
          <w:rFonts w:ascii="Times New Roman" w:hAnsi="Times New Roman"/>
          <w:sz w:val="28"/>
          <w:szCs w:val="28"/>
        </w:rPr>
        <w:t xml:space="preserve">. (193,7 </w:t>
      </w:r>
      <w:r w:rsidRPr="00D86AD6">
        <w:rPr>
          <w:rFonts w:ascii="Times New Roman" w:hAnsi="Times New Roman"/>
          <w:sz w:val="20"/>
          <w:szCs w:val="20"/>
        </w:rPr>
        <w:t>(</w:t>
      </w:r>
      <w:r w:rsidRPr="00984DCD">
        <w:rPr>
          <w:rFonts w:ascii="Times New Roman" w:eastAsiaTheme="minorHAnsi" w:hAnsi="Times New Roman"/>
        </w:rPr>
        <w:t xml:space="preserve">площадь </w:t>
      </w:r>
      <w:r w:rsidRPr="00984DCD">
        <w:rPr>
          <w:rFonts w:ascii="Times New Roman" w:hAnsi="Times New Roman"/>
        </w:rPr>
        <w:t>в строящемся объекте</w:t>
      </w:r>
      <w:r w:rsidRPr="00984DCD">
        <w:rPr>
          <w:rFonts w:ascii="Times New Roman" w:eastAsiaTheme="minorHAnsi" w:hAnsi="Times New Roman"/>
        </w:rPr>
        <w:t>)</w:t>
      </w:r>
      <w:r>
        <w:rPr>
          <w:rFonts w:ascii="Times New Roman" w:eastAsiaTheme="minorHAnsi" w:hAnsi="Times New Roman"/>
          <w:sz w:val="28"/>
          <w:szCs w:val="28"/>
        </w:rPr>
        <w:t xml:space="preserve"> </w:t>
      </w:r>
      <w:r w:rsidRPr="001C3492">
        <w:rPr>
          <w:rFonts w:ascii="Times New Roman" w:hAnsi="Times New Roman"/>
          <w:sz w:val="28"/>
          <w:szCs w:val="28"/>
        </w:rPr>
        <w:t>х 36</w:t>
      </w:r>
      <w:r>
        <w:rPr>
          <w:rFonts w:ascii="Times New Roman" w:hAnsi="Times New Roman"/>
          <w:sz w:val="28"/>
          <w:szCs w:val="28"/>
        </w:rPr>
        <w:t xml:space="preserve"> </w:t>
      </w:r>
      <w:r w:rsidRPr="001C3492">
        <w:rPr>
          <w:rFonts w:ascii="Times New Roman" w:hAnsi="Times New Roman"/>
          <w:sz w:val="28"/>
          <w:szCs w:val="28"/>
        </w:rPr>
        <w:t>430,00</w:t>
      </w:r>
      <w:r>
        <w:rPr>
          <w:rFonts w:ascii="Times New Roman" w:hAnsi="Times New Roman"/>
          <w:sz w:val="28"/>
          <w:szCs w:val="28"/>
        </w:rPr>
        <w:t xml:space="preserve"> руб.).</w:t>
      </w:r>
    </w:p>
    <w:p w:rsidR="003220C9" w:rsidRDefault="003220C9" w:rsidP="00DC4225">
      <w:pPr>
        <w:pStyle w:val="afb"/>
        <w:jc w:val="both"/>
        <w:rPr>
          <w:rFonts w:ascii="Times New Roman" w:hAnsi="Times New Roman"/>
          <w:sz w:val="28"/>
          <w:szCs w:val="28"/>
        </w:rPr>
      </w:pPr>
      <w:r w:rsidRPr="001C3492">
        <w:rPr>
          <w:rFonts w:ascii="Times New Roman" w:hAnsi="Times New Roman"/>
          <w:sz w:val="28"/>
          <w:szCs w:val="28"/>
        </w:rPr>
        <w:tab/>
        <w:t>За счет средств</w:t>
      </w:r>
      <w:r w:rsidR="00D41C0F">
        <w:rPr>
          <w:rFonts w:ascii="Times New Roman" w:hAnsi="Times New Roman"/>
          <w:sz w:val="28"/>
          <w:szCs w:val="28"/>
        </w:rPr>
        <w:t xml:space="preserve"> бюджета </w:t>
      </w:r>
      <w:r>
        <w:rPr>
          <w:rFonts w:ascii="Times New Roman" w:hAnsi="Times New Roman"/>
          <w:sz w:val="28"/>
          <w:szCs w:val="28"/>
        </w:rPr>
        <w:t>Вяртсильского городского</w:t>
      </w:r>
      <w:r w:rsidRPr="001C3492">
        <w:rPr>
          <w:rFonts w:ascii="Times New Roman" w:hAnsi="Times New Roman"/>
          <w:sz w:val="28"/>
          <w:szCs w:val="28"/>
        </w:rPr>
        <w:t xml:space="preserve"> поселения </w:t>
      </w:r>
      <w:r w:rsidRPr="000D2773">
        <w:rPr>
          <w:rFonts w:ascii="Times New Roman" w:hAnsi="Times New Roman" w:cs="Times New Roman"/>
          <w:sz w:val="28"/>
          <w:szCs w:val="28"/>
        </w:rPr>
        <w:t xml:space="preserve">предусматривалась сумма в размере 142 929,23 рублей, </w:t>
      </w:r>
      <w:r w:rsidRPr="000D2773">
        <w:rPr>
          <w:rFonts w:ascii="Times New Roman" w:hAnsi="Times New Roman"/>
          <w:sz w:val="28"/>
          <w:szCs w:val="28"/>
        </w:rPr>
        <w:t xml:space="preserve">процент </w:t>
      </w:r>
      <w:proofErr w:type="spellStart"/>
      <w:r w:rsidRPr="000D2773">
        <w:rPr>
          <w:rFonts w:ascii="Times New Roman" w:hAnsi="Times New Roman"/>
          <w:sz w:val="28"/>
          <w:szCs w:val="28"/>
        </w:rPr>
        <w:t>софинансирования</w:t>
      </w:r>
      <w:proofErr w:type="spellEnd"/>
      <w:r w:rsidRPr="000D2773">
        <w:rPr>
          <w:rFonts w:ascii="Times New Roman" w:hAnsi="Times New Roman"/>
          <w:sz w:val="28"/>
          <w:szCs w:val="28"/>
        </w:rPr>
        <w:t xml:space="preserve"> за счет </w:t>
      </w:r>
      <w:r w:rsidR="00D41C0F">
        <w:rPr>
          <w:rFonts w:ascii="Times New Roman" w:hAnsi="Times New Roman"/>
          <w:sz w:val="28"/>
          <w:szCs w:val="28"/>
        </w:rPr>
        <w:t xml:space="preserve">средств бюджета </w:t>
      </w:r>
      <w:r w:rsidRPr="000D2773">
        <w:rPr>
          <w:rFonts w:ascii="Times New Roman" w:hAnsi="Times New Roman"/>
          <w:sz w:val="28"/>
          <w:szCs w:val="28"/>
        </w:rPr>
        <w:t>поселения по Договору инвестирования составил 2,03% от общей суммы договора или 5% от суммы за счет консолидированного бюджета Республики Карелия</w:t>
      </w:r>
      <w:r>
        <w:rPr>
          <w:rFonts w:ascii="Times New Roman" w:hAnsi="Times New Roman"/>
          <w:sz w:val="28"/>
          <w:szCs w:val="28"/>
        </w:rPr>
        <w:t>.</w:t>
      </w:r>
    </w:p>
    <w:p w:rsidR="003220C9" w:rsidRPr="001C3492" w:rsidRDefault="003220C9" w:rsidP="00DC4225">
      <w:pPr>
        <w:pStyle w:val="afb"/>
        <w:ind w:firstLine="708"/>
        <w:rPr>
          <w:rFonts w:ascii="Times New Roman" w:hAnsi="Times New Roman"/>
          <w:sz w:val="28"/>
          <w:szCs w:val="28"/>
        </w:rPr>
      </w:pPr>
      <w:r w:rsidRPr="001C3492">
        <w:rPr>
          <w:rFonts w:ascii="Times New Roman" w:hAnsi="Times New Roman"/>
          <w:sz w:val="28"/>
          <w:szCs w:val="28"/>
        </w:rPr>
        <w:t xml:space="preserve">Согласно Договора инвестирования </w:t>
      </w:r>
      <w:r>
        <w:rPr>
          <w:rFonts w:ascii="Times New Roman" w:hAnsi="Times New Roman"/>
          <w:sz w:val="28"/>
          <w:szCs w:val="28"/>
        </w:rPr>
        <w:t xml:space="preserve">№21/2014-И </w:t>
      </w:r>
      <w:r w:rsidRPr="001C3492">
        <w:rPr>
          <w:rFonts w:ascii="Times New Roman" w:hAnsi="Times New Roman"/>
          <w:sz w:val="28"/>
          <w:szCs w:val="28"/>
        </w:rPr>
        <w:t>КУ РК «УКС»</w:t>
      </w:r>
      <w:r>
        <w:rPr>
          <w:rFonts w:ascii="Times New Roman" w:hAnsi="Times New Roman"/>
          <w:sz w:val="28"/>
          <w:szCs w:val="28"/>
        </w:rPr>
        <w:t xml:space="preserve"> обязан</w:t>
      </w:r>
      <w:r w:rsidRPr="001C3492">
        <w:rPr>
          <w:rFonts w:ascii="Times New Roman" w:hAnsi="Times New Roman"/>
          <w:sz w:val="28"/>
          <w:szCs w:val="28"/>
        </w:rPr>
        <w:t>:</w:t>
      </w:r>
    </w:p>
    <w:p w:rsidR="003220C9" w:rsidRDefault="003220C9" w:rsidP="00DC4225">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w:t>
      </w:r>
      <w:r w:rsidRPr="001C3492">
        <w:rPr>
          <w:rFonts w:ascii="Times New Roman" w:hAnsi="Times New Roman"/>
          <w:sz w:val="28"/>
          <w:szCs w:val="28"/>
        </w:rPr>
        <w:t>осуществля</w:t>
      </w:r>
      <w:r>
        <w:rPr>
          <w:rFonts w:ascii="Times New Roman" w:hAnsi="Times New Roman"/>
          <w:sz w:val="28"/>
          <w:szCs w:val="28"/>
        </w:rPr>
        <w:t>ть</w:t>
      </w:r>
      <w:r w:rsidRPr="001C3492">
        <w:rPr>
          <w:rFonts w:ascii="Times New Roman" w:hAnsi="Times New Roman"/>
          <w:sz w:val="28"/>
          <w:szCs w:val="28"/>
        </w:rPr>
        <w:t xml:space="preserve"> определение поставщика (подрядчика, исполнителя) для реализации инвестиционного </w:t>
      </w:r>
      <w:r w:rsidR="007774CD">
        <w:rPr>
          <w:rFonts w:ascii="Times New Roman" w:hAnsi="Times New Roman"/>
          <w:sz w:val="28"/>
          <w:szCs w:val="28"/>
        </w:rPr>
        <w:t xml:space="preserve">проекта </w:t>
      </w:r>
      <w:r>
        <w:rPr>
          <w:rFonts w:ascii="Times New Roman" w:hAnsi="Times New Roman"/>
          <w:sz w:val="28"/>
          <w:szCs w:val="28"/>
        </w:rPr>
        <w:t>в порядке, предусмотренном</w:t>
      </w:r>
      <w:r w:rsidRPr="001C3492">
        <w:rPr>
          <w:rFonts w:ascii="Times New Roman" w:hAnsi="Times New Roman"/>
          <w:sz w:val="28"/>
          <w:szCs w:val="28"/>
        </w:rPr>
        <w:t xml:space="preserve"> Федеральн</w:t>
      </w:r>
      <w:r>
        <w:rPr>
          <w:rFonts w:ascii="Times New Roman" w:hAnsi="Times New Roman"/>
          <w:sz w:val="28"/>
          <w:szCs w:val="28"/>
        </w:rPr>
        <w:t>ым</w:t>
      </w:r>
      <w:r w:rsidRPr="001C3492">
        <w:rPr>
          <w:rFonts w:ascii="Times New Roman" w:hAnsi="Times New Roman"/>
          <w:sz w:val="28"/>
          <w:szCs w:val="28"/>
        </w:rPr>
        <w:t xml:space="preserve"> закон</w:t>
      </w:r>
      <w:r>
        <w:rPr>
          <w:rFonts w:ascii="Times New Roman" w:hAnsi="Times New Roman"/>
          <w:sz w:val="28"/>
          <w:szCs w:val="28"/>
        </w:rPr>
        <w:t>ом</w:t>
      </w:r>
      <w:r w:rsidRPr="001C3492">
        <w:rPr>
          <w:rFonts w:ascii="Times New Roman" w:hAnsi="Times New Roman"/>
          <w:sz w:val="28"/>
          <w:szCs w:val="28"/>
        </w:rPr>
        <w:t xml:space="preserve"> 44-ФЗ и заключа</w:t>
      </w:r>
      <w:r>
        <w:rPr>
          <w:rFonts w:ascii="Times New Roman" w:hAnsi="Times New Roman"/>
          <w:sz w:val="28"/>
          <w:szCs w:val="28"/>
        </w:rPr>
        <w:t>ть</w:t>
      </w:r>
      <w:r w:rsidRPr="001C3492">
        <w:rPr>
          <w:rFonts w:ascii="Times New Roman" w:hAnsi="Times New Roman"/>
          <w:sz w:val="28"/>
          <w:szCs w:val="28"/>
        </w:rPr>
        <w:t xml:space="preserve"> государственный контракт на строительство объекта;</w:t>
      </w:r>
    </w:p>
    <w:p w:rsidR="003220C9" w:rsidRPr="001C3492" w:rsidRDefault="003220C9" w:rsidP="00DC4225">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-осуществлять строительный контроль при строительстве объектов;</w:t>
      </w:r>
    </w:p>
    <w:p w:rsidR="003220C9" w:rsidRPr="001C3492" w:rsidRDefault="003220C9" w:rsidP="00DC4225">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w:t>
      </w:r>
      <w:r w:rsidRPr="001C3492">
        <w:rPr>
          <w:rFonts w:ascii="Times New Roman" w:hAnsi="Times New Roman"/>
          <w:sz w:val="28"/>
          <w:szCs w:val="28"/>
        </w:rPr>
        <w:t>оплачива</w:t>
      </w:r>
      <w:r>
        <w:rPr>
          <w:rFonts w:ascii="Times New Roman" w:hAnsi="Times New Roman"/>
          <w:sz w:val="28"/>
          <w:szCs w:val="28"/>
        </w:rPr>
        <w:t xml:space="preserve">ть подрядчику выполненные работы </w:t>
      </w:r>
      <w:r w:rsidRPr="001C3492">
        <w:rPr>
          <w:rFonts w:ascii="Times New Roman" w:hAnsi="Times New Roman"/>
          <w:sz w:val="28"/>
          <w:szCs w:val="28"/>
        </w:rPr>
        <w:t xml:space="preserve">в размере доли </w:t>
      </w:r>
      <w:proofErr w:type="spellStart"/>
      <w:r w:rsidRPr="001C3492">
        <w:rPr>
          <w:rFonts w:ascii="Times New Roman" w:hAnsi="Times New Roman"/>
          <w:sz w:val="28"/>
          <w:szCs w:val="28"/>
        </w:rPr>
        <w:t>софинансирования</w:t>
      </w:r>
      <w:proofErr w:type="spellEnd"/>
      <w:r w:rsidRPr="001C3492">
        <w:rPr>
          <w:rFonts w:ascii="Times New Roman" w:hAnsi="Times New Roman"/>
          <w:sz w:val="28"/>
          <w:szCs w:val="28"/>
        </w:rPr>
        <w:t xml:space="preserve"> объекта;</w:t>
      </w:r>
    </w:p>
    <w:p w:rsidR="003220C9" w:rsidRPr="001C3492" w:rsidRDefault="003220C9" w:rsidP="00DC4225">
      <w:pPr>
        <w:tabs>
          <w:tab w:val="left" w:pos="851"/>
          <w:tab w:val="left" w:pos="2676"/>
        </w:tabs>
        <w:spacing w:after="0" w:line="240" w:lineRule="auto"/>
        <w:jc w:val="both"/>
        <w:rPr>
          <w:rFonts w:ascii="Times New Roman" w:hAnsi="Times New Roman"/>
          <w:sz w:val="28"/>
          <w:szCs w:val="28"/>
        </w:rPr>
      </w:pPr>
      <w:r w:rsidRPr="001C3492">
        <w:rPr>
          <w:rFonts w:ascii="Times New Roman" w:hAnsi="Times New Roman"/>
          <w:sz w:val="28"/>
          <w:szCs w:val="28"/>
        </w:rPr>
        <w:tab/>
        <w:t>-направля</w:t>
      </w:r>
      <w:r>
        <w:rPr>
          <w:rFonts w:ascii="Times New Roman" w:hAnsi="Times New Roman"/>
          <w:sz w:val="28"/>
          <w:szCs w:val="28"/>
        </w:rPr>
        <w:t>ть</w:t>
      </w:r>
      <w:r w:rsidRPr="001C3492">
        <w:rPr>
          <w:rFonts w:ascii="Times New Roman" w:hAnsi="Times New Roman"/>
          <w:sz w:val="28"/>
          <w:szCs w:val="28"/>
        </w:rPr>
        <w:t xml:space="preserve"> Администрации поселения документы, поступившие от подрядчиков по государственным контрактам для их оплаты Администрацией поселения непосредственно подрядчику</w:t>
      </w:r>
      <w:r>
        <w:rPr>
          <w:rFonts w:ascii="Times New Roman" w:hAnsi="Times New Roman"/>
          <w:sz w:val="28"/>
          <w:szCs w:val="28"/>
        </w:rPr>
        <w:t>;</w:t>
      </w:r>
    </w:p>
    <w:p w:rsidR="003220C9" w:rsidRPr="001C3492" w:rsidRDefault="003220C9" w:rsidP="00DC4225">
      <w:pPr>
        <w:tabs>
          <w:tab w:val="left" w:pos="851"/>
          <w:tab w:val="left" w:pos="2676"/>
        </w:tabs>
        <w:spacing w:after="0" w:line="240" w:lineRule="auto"/>
        <w:jc w:val="both"/>
        <w:rPr>
          <w:rFonts w:ascii="Times New Roman" w:hAnsi="Times New Roman"/>
          <w:sz w:val="28"/>
          <w:szCs w:val="28"/>
        </w:rPr>
      </w:pPr>
      <w:r w:rsidRPr="001C3492">
        <w:rPr>
          <w:rFonts w:ascii="Times New Roman" w:hAnsi="Times New Roman"/>
          <w:sz w:val="28"/>
          <w:szCs w:val="28"/>
        </w:rPr>
        <w:tab/>
        <w:t>Администрация</w:t>
      </w:r>
      <w:r w:rsidRPr="003E53DF">
        <w:rPr>
          <w:rFonts w:ascii="Times New Roman" w:hAnsi="Times New Roman"/>
          <w:sz w:val="28"/>
          <w:szCs w:val="28"/>
        </w:rPr>
        <w:t xml:space="preserve"> </w:t>
      </w:r>
      <w:r>
        <w:rPr>
          <w:rFonts w:ascii="Times New Roman" w:hAnsi="Times New Roman"/>
          <w:sz w:val="28"/>
          <w:szCs w:val="28"/>
        </w:rPr>
        <w:t>Вяртсильского городского</w:t>
      </w:r>
      <w:r w:rsidRPr="001C3492">
        <w:rPr>
          <w:rFonts w:ascii="Times New Roman" w:hAnsi="Times New Roman"/>
          <w:sz w:val="28"/>
          <w:szCs w:val="28"/>
        </w:rPr>
        <w:t xml:space="preserve"> поселения</w:t>
      </w:r>
      <w:r w:rsidRPr="00DF73DF">
        <w:rPr>
          <w:rFonts w:ascii="Times New Roman" w:hAnsi="Times New Roman"/>
          <w:sz w:val="28"/>
          <w:szCs w:val="28"/>
        </w:rPr>
        <w:t xml:space="preserve"> </w:t>
      </w:r>
      <w:r>
        <w:rPr>
          <w:rFonts w:ascii="Times New Roman" w:hAnsi="Times New Roman"/>
          <w:sz w:val="28"/>
          <w:szCs w:val="28"/>
        </w:rPr>
        <w:t>обязана</w:t>
      </w:r>
      <w:r w:rsidRPr="001C3492">
        <w:rPr>
          <w:rFonts w:ascii="Times New Roman" w:hAnsi="Times New Roman"/>
          <w:sz w:val="28"/>
          <w:szCs w:val="28"/>
        </w:rPr>
        <w:t>:</w:t>
      </w:r>
    </w:p>
    <w:p w:rsidR="003220C9" w:rsidRDefault="003220C9" w:rsidP="00DC4225">
      <w:pPr>
        <w:tabs>
          <w:tab w:val="left" w:pos="851"/>
          <w:tab w:val="left" w:pos="2676"/>
        </w:tabs>
        <w:spacing w:after="0" w:line="240" w:lineRule="auto"/>
        <w:jc w:val="both"/>
        <w:rPr>
          <w:rFonts w:ascii="Times New Roman" w:hAnsi="Times New Roman"/>
          <w:sz w:val="28"/>
          <w:szCs w:val="28"/>
        </w:rPr>
      </w:pPr>
      <w:r w:rsidRPr="001C3492">
        <w:rPr>
          <w:rFonts w:ascii="Times New Roman" w:hAnsi="Times New Roman"/>
          <w:sz w:val="28"/>
          <w:szCs w:val="28"/>
        </w:rPr>
        <w:tab/>
        <w:t>- осуществл</w:t>
      </w:r>
      <w:r>
        <w:rPr>
          <w:rFonts w:ascii="Times New Roman" w:hAnsi="Times New Roman"/>
          <w:sz w:val="28"/>
          <w:szCs w:val="28"/>
        </w:rPr>
        <w:t>ять</w:t>
      </w:r>
      <w:r w:rsidRPr="001C3492">
        <w:rPr>
          <w:rFonts w:ascii="Times New Roman" w:hAnsi="Times New Roman"/>
          <w:sz w:val="28"/>
          <w:szCs w:val="28"/>
        </w:rPr>
        <w:t xml:space="preserve"> оплату расходов по государственным контрактам напрямую подрядчику в размере доли </w:t>
      </w:r>
      <w:proofErr w:type="spellStart"/>
      <w:r w:rsidRPr="001C3492">
        <w:rPr>
          <w:rFonts w:ascii="Times New Roman" w:hAnsi="Times New Roman"/>
          <w:sz w:val="28"/>
          <w:szCs w:val="28"/>
        </w:rPr>
        <w:t>софинансирования</w:t>
      </w:r>
      <w:proofErr w:type="spellEnd"/>
      <w:r w:rsidRPr="001C3492">
        <w:rPr>
          <w:rFonts w:ascii="Times New Roman" w:hAnsi="Times New Roman"/>
          <w:sz w:val="28"/>
          <w:szCs w:val="28"/>
        </w:rPr>
        <w:t xml:space="preserve"> объекта, по принятым КУ РК «УКС» в установленном порядке документам.</w:t>
      </w:r>
    </w:p>
    <w:p w:rsidR="003220C9" w:rsidRDefault="003220C9" w:rsidP="00DC4225">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r>
      <w:r w:rsidRPr="001C3492">
        <w:rPr>
          <w:rFonts w:ascii="Times New Roman" w:hAnsi="Times New Roman"/>
          <w:sz w:val="28"/>
          <w:szCs w:val="28"/>
        </w:rPr>
        <w:t xml:space="preserve">Согласно </w:t>
      </w:r>
      <w:r>
        <w:rPr>
          <w:rFonts w:ascii="Times New Roman" w:hAnsi="Times New Roman"/>
          <w:sz w:val="28"/>
          <w:szCs w:val="28"/>
        </w:rPr>
        <w:t xml:space="preserve">пункту 1.4 </w:t>
      </w:r>
      <w:r w:rsidRPr="001C3492">
        <w:rPr>
          <w:rFonts w:ascii="Times New Roman" w:hAnsi="Times New Roman"/>
          <w:sz w:val="28"/>
          <w:szCs w:val="28"/>
        </w:rPr>
        <w:t xml:space="preserve">Договора инвестирования </w:t>
      </w:r>
      <w:r>
        <w:rPr>
          <w:rFonts w:ascii="Times New Roman" w:hAnsi="Times New Roman"/>
          <w:sz w:val="28"/>
          <w:szCs w:val="28"/>
        </w:rPr>
        <w:t>№21/2014-И</w:t>
      </w:r>
      <w:r w:rsidRPr="001C3492">
        <w:rPr>
          <w:rFonts w:ascii="Times New Roman" w:hAnsi="Times New Roman"/>
          <w:sz w:val="28"/>
          <w:szCs w:val="28"/>
        </w:rPr>
        <w:t xml:space="preserve"> </w:t>
      </w:r>
      <w:r>
        <w:rPr>
          <w:rFonts w:ascii="Times New Roman" w:hAnsi="Times New Roman"/>
          <w:sz w:val="28"/>
          <w:szCs w:val="28"/>
        </w:rPr>
        <w:t xml:space="preserve">объем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из бюджета Вяртсильского городского поселения по итогам заключения государственного контракта уменьшается пропорционально доли снижения цены на торгах. </w:t>
      </w:r>
    </w:p>
    <w:p w:rsidR="003220C9" w:rsidRPr="004E218E" w:rsidRDefault="003220C9" w:rsidP="00DC4225">
      <w:pPr>
        <w:pStyle w:val="1"/>
        <w:spacing w:before="0" w:after="0"/>
        <w:jc w:val="both"/>
        <w:rPr>
          <w:rFonts w:ascii="Times New Roman" w:eastAsiaTheme="minorHAnsi" w:hAnsi="Times New Roman" w:cs="Times New Roman"/>
          <w:b w:val="0"/>
          <w:sz w:val="28"/>
          <w:szCs w:val="28"/>
        </w:rPr>
      </w:pPr>
      <w:r>
        <w:rPr>
          <w:rFonts w:ascii="Times New Roman" w:hAnsi="Times New Roman"/>
          <w:sz w:val="28"/>
          <w:szCs w:val="28"/>
        </w:rPr>
        <w:tab/>
      </w:r>
      <w:r w:rsidRPr="004E218E">
        <w:rPr>
          <w:rFonts w:ascii="Times New Roman" w:hAnsi="Times New Roman"/>
          <w:b w:val="0"/>
          <w:sz w:val="28"/>
          <w:szCs w:val="28"/>
        </w:rPr>
        <w:t>Общ</w:t>
      </w:r>
      <w:r>
        <w:rPr>
          <w:rFonts w:ascii="Times New Roman" w:hAnsi="Times New Roman"/>
          <w:b w:val="0"/>
          <w:sz w:val="28"/>
          <w:szCs w:val="28"/>
        </w:rPr>
        <w:t>ая</w:t>
      </w:r>
      <w:r w:rsidRPr="004E218E">
        <w:rPr>
          <w:rFonts w:ascii="Times New Roman" w:hAnsi="Times New Roman"/>
          <w:b w:val="0"/>
          <w:sz w:val="28"/>
          <w:szCs w:val="28"/>
        </w:rPr>
        <w:t xml:space="preserve"> стоимость объекта капитального строительства (в связи заключением государственного контракта) уменьшилась и составила </w:t>
      </w:r>
      <w:r>
        <w:rPr>
          <w:rFonts w:ascii="Times New Roman" w:hAnsi="Times New Roman"/>
          <w:b w:val="0"/>
          <w:sz w:val="28"/>
          <w:szCs w:val="28"/>
        </w:rPr>
        <w:t xml:space="preserve">6 895 </w:t>
      </w:r>
      <w:r>
        <w:rPr>
          <w:rFonts w:ascii="Times New Roman" w:hAnsi="Times New Roman"/>
          <w:b w:val="0"/>
          <w:sz w:val="28"/>
          <w:szCs w:val="28"/>
        </w:rPr>
        <w:lastRenderedPageBreak/>
        <w:t>089,60</w:t>
      </w:r>
      <w:r w:rsidRPr="004E218E">
        <w:rPr>
          <w:rFonts w:ascii="Times New Roman" w:hAnsi="Times New Roman"/>
          <w:b w:val="0"/>
          <w:sz w:val="28"/>
          <w:szCs w:val="28"/>
        </w:rPr>
        <w:t xml:space="preserve"> руб.</w:t>
      </w:r>
      <w:r>
        <w:rPr>
          <w:rFonts w:ascii="Times New Roman" w:hAnsi="Times New Roman"/>
          <w:b w:val="0"/>
          <w:sz w:val="28"/>
          <w:szCs w:val="28"/>
        </w:rPr>
        <w:t>,</w:t>
      </w:r>
      <w:r w:rsidRPr="004E218E">
        <w:rPr>
          <w:rFonts w:ascii="Times New Roman" w:hAnsi="Times New Roman"/>
          <w:b w:val="0"/>
          <w:sz w:val="28"/>
          <w:szCs w:val="28"/>
        </w:rPr>
        <w:t xml:space="preserve"> в связи с чем между </w:t>
      </w:r>
      <w:r w:rsidRPr="003E53DF">
        <w:rPr>
          <w:rFonts w:ascii="Times New Roman" w:hAnsi="Times New Roman"/>
          <w:b w:val="0"/>
          <w:sz w:val="28"/>
          <w:szCs w:val="28"/>
        </w:rPr>
        <w:t>Администрацией Вяртсильского городского</w:t>
      </w:r>
      <w:r w:rsidRPr="001C3492">
        <w:rPr>
          <w:rFonts w:ascii="Times New Roman" w:hAnsi="Times New Roman"/>
          <w:sz w:val="28"/>
          <w:szCs w:val="28"/>
        </w:rPr>
        <w:t xml:space="preserve"> </w:t>
      </w:r>
      <w:r w:rsidRPr="004E218E">
        <w:rPr>
          <w:rFonts w:ascii="Times New Roman" w:hAnsi="Times New Roman"/>
          <w:b w:val="0"/>
          <w:sz w:val="28"/>
          <w:szCs w:val="28"/>
        </w:rPr>
        <w:t xml:space="preserve">поселения и КУ РК «УКС» заключено дополнительное соглашение №1 от </w:t>
      </w:r>
      <w:r>
        <w:rPr>
          <w:rFonts w:ascii="Times New Roman" w:hAnsi="Times New Roman"/>
          <w:b w:val="0"/>
          <w:sz w:val="28"/>
          <w:szCs w:val="28"/>
        </w:rPr>
        <w:t>30</w:t>
      </w:r>
      <w:r w:rsidRPr="004E218E">
        <w:rPr>
          <w:rFonts w:ascii="Times New Roman" w:hAnsi="Times New Roman"/>
          <w:b w:val="0"/>
          <w:sz w:val="28"/>
          <w:szCs w:val="28"/>
        </w:rPr>
        <w:t>.09.2015г. к договору инвестирования</w:t>
      </w:r>
      <w:r>
        <w:rPr>
          <w:rFonts w:ascii="Times New Roman" w:hAnsi="Times New Roman"/>
          <w:b w:val="0"/>
          <w:sz w:val="28"/>
          <w:szCs w:val="28"/>
        </w:rPr>
        <w:t xml:space="preserve"> </w:t>
      </w:r>
      <w:r w:rsidRPr="004E218E">
        <w:rPr>
          <w:rFonts w:ascii="Times New Roman" w:hAnsi="Times New Roman"/>
          <w:b w:val="0"/>
          <w:sz w:val="28"/>
          <w:szCs w:val="28"/>
        </w:rPr>
        <w:t>№1. В результате</w:t>
      </w:r>
      <w:r>
        <w:rPr>
          <w:rFonts w:ascii="Times New Roman" w:hAnsi="Times New Roman"/>
          <w:b w:val="0"/>
          <w:sz w:val="28"/>
          <w:szCs w:val="28"/>
        </w:rPr>
        <w:t>,</w:t>
      </w:r>
      <w:r w:rsidRPr="004E218E">
        <w:rPr>
          <w:rFonts w:ascii="Times New Roman" w:hAnsi="Times New Roman"/>
          <w:b w:val="0"/>
          <w:sz w:val="28"/>
          <w:szCs w:val="28"/>
        </w:rPr>
        <w:t xml:space="preserve"> объем средств </w:t>
      </w:r>
      <w:proofErr w:type="spellStart"/>
      <w:r w:rsidRPr="004E218E">
        <w:rPr>
          <w:rFonts w:ascii="Times New Roman" w:hAnsi="Times New Roman"/>
          <w:b w:val="0"/>
          <w:sz w:val="28"/>
          <w:szCs w:val="28"/>
        </w:rPr>
        <w:t>софинансирования</w:t>
      </w:r>
      <w:proofErr w:type="spellEnd"/>
      <w:r w:rsidRPr="004E218E">
        <w:rPr>
          <w:rFonts w:ascii="Times New Roman" w:hAnsi="Times New Roman"/>
          <w:b w:val="0"/>
          <w:sz w:val="28"/>
          <w:szCs w:val="28"/>
        </w:rPr>
        <w:t xml:space="preserve"> за счет бюджета поселения снизился и составил </w:t>
      </w:r>
      <w:r>
        <w:rPr>
          <w:rFonts w:ascii="Times New Roman" w:hAnsi="Times New Roman"/>
          <w:b w:val="0"/>
          <w:sz w:val="28"/>
          <w:szCs w:val="28"/>
        </w:rPr>
        <w:t>139 660,04</w:t>
      </w:r>
      <w:r w:rsidRPr="004E218E">
        <w:rPr>
          <w:rFonts w:ascii="Times New Roman" w:hAnsi="Times New Roman"/>
          <w:b w:val="0"/>
          <w:sz w:val="28"/>
          <w:szCs w:val="28"/>
        </w:rPr>
        <w:t xml:space="preserve"> руб.</w:t>
      </w:r>
      <w:r>
        <w:rPr>
          <w:rFonts w:ascii="Times New Roman" w:hAnsi="Times New Roman"/>
          <w:b w:val="0"/>
          <w:sz w:val="28"/>
          <w:szCs w:val="28"/>
        </w:rPr>
        <w:t>,</w:t>
      </w:r>
      <w:r w:rsidRPr="004E218E">
        <w:rPr>
          <w:rFonts w:ascii="Times New Roman" w:hAnsi="Times New Roman"/>
          <w:b w:val="0"/>
          <w:sz w:val="28"/>
          <w:szCs w:val="28"/>
        </w:rPr>
        <w:t xml:space="preserve"> процент </w:t>
      </w:r>
      <w:proofErr w:type="spellStart"/>
      <w:r w:rsidRPr="004E218E">
        <w:rPr>
          <w:rFonts w:ascii="Times New Roman" w:hAnsi="Times New Roman"/>
          <w:b w:val="0"/>
          <w:sz w:val="28"/>
          <w:szCs w:val="28"/>
        </w:rPr>
        <w:t>софинансирования</w:t>
      </w:r>
      <w:proofErr w:type="spellEnd"/>
      <w:r w:rsidRPr="004E218E">
        <w:rPr>
          <w:rFonts w:ascii="Times New Roman" w:hAnsi="Times New Roman"/>
          <w:b w:val="0"/>
          <w:sz w:val="28"/>
          <w:szCs w:val="28"/>
        </w:rPr>
        <w:t xml:space="preserve"> не изменился (</w:t>
      </w:r>
      <w:r>
        <w:rPr>
          <w:rFonts w:ascii="Times New Roman" w:hAnsi="Times New Roman"/>
          <w:b w:val="0"/>
          <w:sz w:val="28"/>
          <w:szCs w:val="28"/>
        </w:rPr>
        <w:t>2,03</w:t>
      </w:r>
      <w:r w:rsidRPr="004E218E">
        <w:rPr>
          <w:rFonts w:ascii="Times New Roman" w:hAnsi="Times New Roman"/>
          <w:b w:val="0"/>
          <w:sz w:val="28"/>
          <w:szCs w:val="28"/>
        </w:rPr>
        <w:t xml:space="preserve">% от общей суммы договора или </w:t>
      </w:r>
      <w:r>
        <w:rPr>
          <w:rFonts w:ascii="Times New Roman" w:hAnsi="Times New Roman"/>
          <w:b w:val="0"/>
          <w:sz w:val="28"/>
          <w:szCs w:val="28"/>
        </w:rPr>
        <w:t>5</w:t>
      </w:r>
      <w:r w:rsidRPr="004E218E">
        <w:rPr>
          <w:rFonts w:ascii="Times New Roman" w:hAnsi="Times New Roman"/>
          <w:b w:val="0"/>
          <w:sz w:val="28"/>
          <w:szCs w:val="28"/>
        </w:rPr>
        <w:t>% от суммы консолидированного бюджета Республики Карелия).</w:t>
      </w:r>
      <w:r w:rsidRPr="004E218E">
        <w:rPr>
          <w:b w:val="0"/>
        </w:rPr>
        <w:t xml:space="preserve"> </w:t>
      </w:r>
    </w:p>
    <w:p w:rsidR="003220C9" w:rsidRDefault="003220C9" w:rsidP="00DC4225">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Дополнительным соглашением №1 от 30.09.2016г., пункт 2.1.3. «оплата расходов» дополнен наименованием непосредственного подрядчика, с которыми заключен Государственный контракт, в адрес которого поселению необходимо производить оплату.</w:t>
      </w:r>
    </w:p>
    <w:p w:rsidR="003220C9" w:rsidRDefault="003220C9" w:rsidP="00DC4225">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 xml:space="preserve">Данные о стоимости объекта капитального строительства, сумме и доли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предусмотренной Договором инвестирования с учетом дополнительного соглашения за счет средств </w:t>
      </w:r>
      <w:r w:rsidR="00D41C0F">
        <w:rPr>
          <w:rFonts w:ascii="Times New Roman" w:hAnsi="Times New Roman"/>
          <w:sz w:val="28"/>
          <w:szCs w:val="28"/>
        </w:rPr>
        <w:t xml:space="preserve">бюджета </w:t>
      </w:r>
      <w:r>
        <w:rPr>
          <w:rFonts w:ascii="Times New Roman" w:hAnsi="Times New Roman"/>
          <w:sz w:val="28"/>
          <w:szCs w:val="28"/>
        </w:rPr>
        <w:t>Вяртсильского городского поселения приведены в Таблице №</w:t>
      </w:r>
      <w:r w:rsidR="00E40B38">
        <w:rPr>
          <w:rFonts w:ascii="Times New Roman" w:hAnsi="Times New Roman"/>
          <w:sz w:val="28"/>
          <w:szCs w:val="28"/>
        </w:rPr>
        <w:t>2</w:t>
      </w:r>
      <w:r>
        <w:rPr>
          <w:rFonts w:ascii="Times New Roman" w:hAnsi="Times New Roman"/>
          <w:sz w:val="28"/>
          <w:szCs w:val="28"/>
        </w:rPr>
        <w:t>.</w:t>
      </w:r>
    </w:p>
    <w:p w:rsidR="003220C9" w:rsidRDefault="003220C9" w:rsidP="00DC4225">
      <w:pPr>
        <w:tabs>
          <w:tab w:val="left" w:pos="851"/>
          <w:tab w:val="left" w:pos="2676"/>
        </w:tabs>
        <w:spacing w:after="0" w:line="240" w:lineRule="auto"/>
        <w:jc w:val="both"/>
        <w:rPr>
          <w:rFonts w:ascii="Times New Roman" w:hAnsi="Times New Roman"/>
          <w:sz w:val="28"/>
          <w:szCs w:val="28"/>
        </w:rPr>
      </w:pPr>
    </w:p>
    <w:p w:rsidR="003220C9" w:rsidRPr="00B27A25" w:rsidRDefault="003220C9" w:rsidP="003220C9">
      <w:pPr>
        <w:tabs>
          <w:tab w:val="left" w:pos="851"/>
          <w:tab w:val="left" w:pos="2676"/>
        </w:tabs>
        <w:spacing w:after="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27A25">
        <w:rPr>
          <w:rFonts w:ascii="Times New Roman" w:hAnsi="Times New Roman"/>
          <w:sz w:val="24"/>
          <w:szCs w:val="24"/>
        </w:rPr>
        <w:t>Таблица №</w:t>
      </w:r>
      <w:r w:rsidR="00E40B38">
        <w:rPr>
          <w:rFonts w:ascii="Times New Roman" w:hAnsi="Times New Roman"/>
          <w:sz w:val="24"/>
          <w:szCs w:val="24"/>
        </w:rPr>
        <w:t>2</w:t>
      </w:r>
    </w:p>
    <w:tbl>
      <w:tblPr>
        <w:tblStyle w:val="14"/>
        <w:tblW w:w="9209" w:type="dxa"/>
        <w:tblLayout w:type="fixed"/>
        <w:tblLook w:val="04A0" w:firstRow="1" w:lastRow="0" w:firstColumn="1" w:lastColumn="0" w:noHBand="0" w:noVBand="1"/>
      </w:tblPr>
      <w:tblGrid>
        <w:gridCol w:w="1417"/>
        <w:gridCol w:w="1560"/>
        <w:gridCol w:w="1559"/>
        <w:gridCol w:w="1559"/>
        <w:gridCol w:w="1555"/>
        <w:gridCol w:w="1559"/>
      </w:tblGrid>
      <w:tr w:rsidR="003220C9" w:rsidRPr="0088300E" w:rsidTr="00AB523C">
        <w:tc>
          <w:tcPr>
            <w:tcW w:w="1417" w:type="dxa"/>
          </w:tcPr>
          <w:p w:rsidR="003220C9" w:rsidRPr="0088300E" w:rsidRDefault="003220C9" w:rsidP="00DC4225">
            <w:pPr>
              <w:tabs>
                <w:tab w:val="left" w:pos="2676"/>
              </w:tabs>
              <w:spacing w:after="0" w:line="240" w:lineRule="auto"/>
              <w:jc w:val="both"/>
              <w:rPr>
                <w:rFonts w:ascii="Times New Roman" w:hAnsi="Times New Roman"/>
                <w:b/>
              </w:rPr>
            </w:pPr>
            <w:r w:rsidRPr="0088300E">
              <w:rPr>
                <w:rFonts w:ascii="Times New Roman" w:hAnsi="Times New Roman"/>
                <w:b/>
              </w:rPr>
              <w:t>Договор инвестирования №, дата.</w:t>
            </w:r>
          </w:p>
        </w:tc>
        <w:tc>
          <w:tcPr>
            <w:tcW w:w="1560" w:type="dxa"/>
          </w:tcPr>
          <w:p w:rsidR="003220C9" w:rsidRPr="0088300E" w:rsidRDefault="003220C9" w:rsidP="00DC4225">
            <w:pPr>
              <w:tabs>
                <w:tab w:val="left" w:pos="2676"/>
              </w:tabs>
              <w:spacing w:after="0" w:line="240" w:lineRule="auto"/>
              <w:jc w:val="both"/>
              <w:rPr>
                <w:rFonts w:ascii="Times New Roman" w:hAnsi="Times New Roman"/>
                <w:b/>
              </w:rPr>
            </w:pPr>
            <w:r w:rsidRPr="0088300E">
              <w:rPr>
                <w:rFonts w:ascii="Times New Roman" w:hAnsi="Times New Roman"/>
                <w:b/>
              </w:rPr>
              <w:t>Стоимость объекта капитального строительства, руб.</w:t>
            </w:r>
          </w:p>
        </w:tc>
        <w:tc>
          <w:tcPr>
            <w:tcW w:w="1559" w:type="dxa"/>
          </w:tcPr>
          <w:p w:rsidR="003220C9" w:rsidRPr="0088300E" w:rsidRDefault="003220C9" w:rsidP="00DC4225">
            <w:pPr>
              <w:tabs>
                <w:tab w:val="left" w:pos="2676"/>
              </w:tabs>
              <w:spacing w:after="0" w:line="240" w:lineRule="auto"/>
              <w:jc w:val="both"/>
              <w:rPr>
                <w:rFonts w:ascii="Times New Roman" w:hAnsi="Times New Roman"/>
                <w:b/>
              </w:rPr>
            </w:pPr>
            <w:r w:rsidRPr="0088300E">
              <w:rPr>
                <w:rFonts w:ascii="Times New Roman" w:hAnsi="Times New Roman"/>
                <w:b/>
              </w:rPr>
              <w:t xml:space="preserve">Сумма </w:t>
            </w:r>
            <w:proofErr w:type="spellStart"/>
            <w:r w:rsidRPr="0088300E">
              <w:rPr>
                <w:rFonts w:ascii="Times New Roman" w:hAnsi="Times New Roman"/>
                <w:b/>
              </w:rPr>
              <w:t>софинансирования</w:t>
            </w:r>
            <w:proofErr w:type="spellEnd"/>
            <w:r w:rsidRPr="0088300E">
              <w:rPr>
                <w:rFonts w:ascii="Times New Roman" w:hAnsi="Times New Roman"/>
                <w:b/>
              </w:rPr>
              <w:t xml:space="preserve"> за счет средств консолидированного бюджета РК</w:t>
            </w:r>
          </w:p>
        </w:tc>
        <w:tc>
          <w:tcPr>
            <w:tcW w:w="1559" w:type="dxa"/>
          </w:tcPr>
          <w:p w:rsidR="003220C9" w:rsidRPr="0088300E" w:rsidRDefault="003220C9" w:rsidP="00DC4225">
            <w:pPr>
              <w:tabs>
                <w:tab w:val="left" w:pos="2676"/>
              </w:tabs>
              <w:spacing w:after="0" w:line="240" w:lineRule="auto"/>
              <w:jc w:val="both"/>
              <w:rPr>
                <w:rFonts w:ascii="Times New Roman" w:hAnsi="Times New Roman"/>
                <w:b/>
              </w:rPr>
            </w:pPr>
            <w:r w:rsidRPr="0088300E">
              <w:rPr>
                <w:rFonts w:ascii="Times New Roman" w:hAnsi="Times New Roman"/>
                <w:b/>
              </w:rPr>
              <w:t xml:space="preserve">Сумма </w:t>
            </w:r>
            <w:proofErr w:type="spellStart"/>
            <w:r w:rsidRPr="0088300E">
              <w:rPr>
                <w:rFonts w:ascii="Times New Roman" w:hAnsi="Times New Roman"/>
                <w:b/>
              </w:rPr>
              <w:t>софинансирования</w:t>
            </w:r>
            <w:proofErr w:type="spellEnd"/>
            <w:r w:rsidRPr="0088300E">
              <w:rPr>
                <w:rFonts w:ascii="Times New Roman" w:hAnsi="Times New Roman"/>
                <w:b/>
              </w:rPr>
              <w:t>, за счет средств местного бюджета, руб.</w:t>
            </w:r>
          </w:p>
        </w:tc>
        <w:tc>
          <w:tcPr>
            <w:tcW w:w="1555" w:type="dxa"/>
          </w:tcPr>
          <w:p w:rsidR="003220C9" w:rsidRPr="0088300E" w:rsidRDefault="003220C9" w:rsidP="00DC4225">
            <w:pPr>
              <w:tabs>
                <w:tab w:val="left" w:pos="2676"/>
              </w:tabs>
              <w:spacing w:after="0" w:line="240" w:lineRule="auto"/>
              <w:jc w:val="both"/>
              <w:rPr>
                <w:rFonts w:ascii="Times New Roman" w:hAnsi="Times New Roman"/>
                <w:b/>
              </w:rPr>
            </w:pPr>
            <w:r w:rsidRPr="0088300E">
              <w:rPr>
                <w:rFonts w:ascii="Times New Roman" w:hAnsi="Times New Roman"/>
                <w:b/>
              </w:rPr>
              <w:t>Доля</w:t>
            </w:r>
          </w:p>
          <w:p w:rsidR="003220C9" w:rsidRPr="0088300E" w:rsidRDefault="003220C9" w:rsidP="00DC4225">
            <w:pPr>
              <w:tabs>
                <w:tab w:val="left" w:pos="2676"/>
              </w:tabs>
              <w:spacing w:after="0" w:line="240" w:lineRule="auto"/>
              <w:jc w:val="both"/>
              <w:rPr>
                <w:rFonts w:ascii="Times New Roman" w:hAnsi="Times New Roman"/>
                <w:b/>
              </w:rPr>
            </w:pPr>
            <w:proofErr w:type="spellStart"/>
            <w:r w:rsidRPr="0088300E">
              <w:rPr>
                <w:rFonts w:ascii="Times New Roman" w:hAnsi="Times New Roman"/>
                <w:b/>
              </w:rPr>
              <w:t>софинансирования</w:t>
            </w:r>
            <w:proofErr w:type="spellEnd"/>
            <w:r w:rsidRPr="0088300E">
              <w:rPr>
                <w:rFonts w:ascii="Times New Roman" w:hAnsi="Times New Roman"/>
                <w:b/>
              </w:rPr>
              <w:t>, за счет средств местного бюджета от общей суммы договора,</w:t>
            </w:r>
          </w:p>
          <w:p w:rsidR="003220C9" w:rsidRPr="0088300E" w:rsidRDefault="003220C9" w:rsidP="00DC4225">
            <w:pPr>
              <w:tabs>
                <w:tab w:val="left" w:pos="2676"/>
              </w:tabs>
              <w:spacing w:after="0" w:line="240" w:lineRule="auto"/>
              <w:jc w:val="both"/>
              <w:rPr>
                <w:rFonts w:ascii="Times New Roman" w:hAnsi="Times New Roman"/>
                <w:b/>
              </w:rPr>
            </w:pPr>
            <w:r w:rsidRPr="0088300E">
              <w:rPr>
                <w:rFonts w:ascii="Times New Roman" w:hAnsi="Times New Roman"/>
                <w:b/>
              </w:rPr>
              <w:t>%</w:t>
            </w:r>
          </w:p>
        </w:tc>
        <w:tc>
          <w:tcPr>
            <w:tcW w:w="1559" w:type="dxa"/>
          </w:tcPr>
          <w:p w:rsidR="003220C9" w:rsidRPr="0088300E" w:rsidRDefault="003220C9" w:rsidP="00DC4225">
            <w:pPr>
              <w:tabs>
                <w:tab w:val="left" w:pos="2676"/>
              </w:tabs>
              <w:spacing w:after="0" w:line="240" w:lineRule="auto"/>
              <w:jc w:val="both"/>
              <w:rPr>
                <w:rFonts w:ascii="Times New Roman" w:hAnsi="Times New Roman"/>
                <w:b/>
              </w:rPr>
            </w:pPr>
            <w:r w:rsidRPr="0088300E">
              <w:rPr>
                <w:rFonts w:ascii="Times New Roman" w:hAnsi="Times New Roman"/>
                <w:b/>
              </w:rPr>
              <w:t xml:space="preserve">Доля </w:t>
            </w:r>
            <w:proofErr w:type="spellStart"/>
            <w:r w:rsidRPr="0088300E">
              <w:rPr>
                <w:rFonts w:ascii="Times New Roman" w:hAnsi="Times New Roman"/>
                <w:b/>
              </w:rPr>
              <w:t>софинансирования</w:t>
            </w:r>
            <w:proofErr w:type="spellEnd"/>
            <w:r w:rsidRPr="0088300E">
              <w:rPr>
                <w:rFonts w:ascii="Times New Roman" w:hAnsi="Times New Roman"/>
                <w:b/>
              </w:rPr>
              <w:t xml:space="preserve">, за счет средств местного бюджета от суммы за счет средств </w:t>
            </w:r>
            <w:proofErr w:type="spellStart"/>
            <w:r w:rsidRPr="0088300E">
              <w:rPr>
                <w:rFonts w:ascii="Times New Roman" w:hAnsi="Times New Roman"/>
                <w:b/>
              </w:rPr>
              <w:t>консалидированного</w:t>
            </w:r>
            <w:proofErr w:type="spellEnd"/>
            <w:r w:rsidRPr="0088300E">
              <w:rPr>
                <w:rFonts w:ascii="Times New Roman" w:hAnsi="Times New Roman"/>
                <w:b/>
              </w:rPr>
              <w:t xml:space="preserve"> </w:t>
            </w:r>
            <w:proofErr w:type="spellStart"/>
            <w:r w:rsidRPr="0088300E">
              <w:rPr>
                <w:rFonts w:ascii="Times New Roman" w:hAnsi="Times New Roman"/>
                <w:b/>
              </w:rPr>
              <w:t>бюдета</w:t>
            </w:r>
            <w:proofErr w:type="spellEnd"/>
            <w:r w:rsidRPr="0088300E">
              <w:rPr>
                <w:rFonts w:ascii="Times New Roman" w:hAnsi="Times New Roman"/>
                <w:b/>
              </w:rPr>
              <w:t xml:space="preserve"> РК,</w:t>
            </w:r>
          </w:p>
          <w:p w:rsidR="003220C9" w:rsidRPr="0088300E" w:rsidRDefault="003220C9" w:rsidP="00DC4225">
            <w:pPr>
              <w:tabs>
                <w:tab w:val="left" w:pos="2676"/>
              </w:tabs>
              <w:spacing w:after="0" w:line="240" w:lineRule="auto"/>
              <w:jc w:val="both"/>
              <w:rPr>
                <w:rFonts w:ascii="Times New Roman" w:hAnsi="Times New Roman"/>
                <w:b/>
              </w:rPr>
            </w:pPr>
            <w:r w:rsidRPr="0088300E">
              <w:rPr>
                <w:rFonts w:ascii="Times New Roman" w:hAnsi="Times New Roman"/>
                <w:b/>
              </w:rPr>
              <w:t>%</w:t>
            </w:r>
          </w:p>
        </w:tc>
      </w:tr>
      <w:tr w:rsidR="003220C9" w:rsidRPr="0075032D" w:rsidTr="00AB523C">
        <w:tc>
          <w:tcPr>
            <w:tcW w:w="1417" w:type="dxa"/>
          </w:tcPr>
          <w:p w:rsidR="003220C9" w:rsidRDefault="003220C9" w:rsidP="00AB523C">
            <w:pPr>
              <w:tabs>
                <w:tab w:val="left" w:pos="2676"/>
              </w:tabs>
              <w:spacing w:after="0"/>
              <w:jc w:val="center"/>
              <w:rPr>
                <w:rFonts w:ascii="Times New Roman" w:hAnsi="Times New Roman"/>
                <w:b/>
              </w:rPr>
            </w:pPr>
            <w:r>
              <w:rPr>
                <w:rFonts w:ascii="Times New Roman" w:hAnsi="Times New Roman"/>
                <w:b/>
              </w:rPr>
              <w:t>1</w:t>
            </w:r>
          </w:p>
        </w:tc>
        <w:tc>
          <w:tcPr>
            <w:tcW w:w="1560" w:type="dxa"/>
          </w:tcPr>
          <w:p w:rsidR="003220C9" w:rsidRPr="0075032D" w:rsidRDefault="003220C9" w:rsidP="00AB523C">
            <w:pPr>
              <w:tabs>
                <w:tab w:val="left" w:pos="2676"/>
              </w:tabs>
              <w:spacing w:after="0"/>
              <w:jc w:val="center"/>
              <w:rPr>
                <w:rFonts w:ascii="Times New Roman" w:hAnsi="Times New Roman"/>
                <w:b/>
              </w:rPr>
            </w:pPr>
            <w:r>
              <w:rPr>
                <w:rFonts w:ascii="Times New Roman" w:hAnsi="Times New Roman"/>
                <w:b/>
              </w:rPr>
              <w:t>2</w:t>
            </w:r>
          </w:p>
        </w:tc>
        <w:tc>
          <w:tcPr>
            <w:tcW w:w="1559" w:type="dxa"/>
          </w:tcPr>
          <w:p w:rsidR="003220C9" w:rsidRPr="0075032D" w:rsidRDefault="003220C9" w:rsidP="00AB523C">
            <w:pPr>
              <w:tabs>
                <w:tab w:val="left" w:pos="2676"/>
              </w:tabs>
              <w:spacing w:after="0"/>
              <w:ind w:left="-113"/>
              <w:jc w:val="center"/>
              <w:rPr>
                <w:rFonts w:ascii="Times New Roman" w:hAnsi="Times New Roman"/>
                <w:b/>
              </w:rPr>
            </w:pPr>
            <w:r>
              <w:rPr>
                <w:rFonts w:ascii="Times New Roman" w:hAnsi="Times New Roman"/>
                <w:b/>
              </w:rPr>
              <w:t>3</w:t>
            </w:r>
          </w:p>
        </w:tc>
        <w:tc>
          <w:tcPr>
            <w:tcW w:w="1559" w:type="dxa"/>
          </w:tcPr>
          <w:p w:rsidR="003220C9" w:rsidRPr="0075032D" w:rsidRDefault="003220C9" w:rsidP="00AB523C">
            <w:pPr>
              <w:tabs>
                <w:tab w:val="left" w:pos="2676"/>
              </w:tabs>
              <w:spacing w:after="0"/>
              <w:ind w:left="-113"/>
              <w:jc w:val="center"/>
              <w:rPr>
                <w:rFonts w:ascii="Times New Roman" w:hAnsi="Times New Roman"/>
                <w:b/>
              </w:rPr>
            </w:pPr>
            <w:r>
              <w:rPr>
                <w:rFonts w:ascii="Times New Roman" w:hAnsi="Times New Roman"/>
                <w:b/>
              </w:rPr>
              <w:t>4</w:t>
            </w:r>
          </w:p>
        </w:tc>
        <w:tc>
          <w:tcPr>
            <w:tcW w:w="1555" w:type="dxa"/>
          </w:tcPr>
          <w:p w:rsidR="003220C9" w:rsidRPr="0075032D" w:rsidRDefault="003220C9" w:rsidP="00AB523C">
            <w:pPr>
              <w:tabs>
                <w:tab w:val="left" w:pos="2676"/>
              </w:tabs>
              <w:spacing w:after="0"/>
              <w:jc w:val="center"/>
              <w:rPr>
                <w:rFonts w:ascii="Times New Roman" w:hAnsi="Times New Roman"/>
                <w:b/>
              </w:rPr>
            </w:pPr>
            <w:r>
              <w:rPr>
                <w:rFonts w:ascii="Times New Roman" w:hAnsi="Times New Roman"/>
                <w:b/>
              </w:rPr>
              <w:t>5 (4/2)</w:t>
            </w:r>
          </w:p>
        </w:tc>
        <w:tc>
          <w:tcPr>
            <w:tcW w:w="1559" w:type="dxa"/>
          </w:tcPr>
          <w:p w:rsidR="003220C9" w:rsidRPr="0075032D" w:rsidRDefault="003220C9" w:rsidP="00AB523C">
            <w:pPr>
              <w:tabs>
                <w:tab w:val="left" w:pos="2676"/>
              </w:tabs>
              <w:spacing w:after="0"/>
              <w:jc w:val="center"/>
              <w:rPr>
                <w:rFonts w:ascii="Times New Roman" w:hAnsi="Times New Roman"/>
                <w:b/>
              </w:rPr>
            </w:pPr>
            <w:r>
              <w:rPr>
                <w:rFonts w:ascii="Times New Roman" w:hAnsi="Times New Roman"/>
                <w:b/>
              </w:rPr>
              <w:t>6(4/3)</w:t>
            </w:r>
          </w:p>
        </w:tc>
      </w:tr>
      <w:tr w:rsidR="003220C9" w:rsidRPr="00FD4000" w:rsidTr="00AB523C">
        <w:tc>
          <w:tcPr>
            <w:tcW w:w="1417" w:type="dxa"/>
          </w:tcPr>
          <w:p w:rsidR="003220C9" w:rsidRDefault="003220C9" w:rsidP="00AB523C">
            <w:pPr>
              <w:tabs>
                <w:tab w:val="left" w:pos="2676"/>
              </w:tabs>
              <w:jc w:val="both"/>
              <w:rPr>
                <w:rFonts w:ascii="Times New Roman" w:hAnsi="Times New Roman"/>
              </w:rPr>
            </w:pPr>
            <w:r>
              <w:rPr>
                <w:rFonts w:ascii="Times New Roman" w:hAnsi="Times New Roman"/>
              </w:rPr>
              <w:t>21/2014-и от 13.11.2014г.</w:t>
            </w:r>
          </w:p>
        </w:tc>
        <w:tc>
          <w:tcPr>
            <w:tcW w:w="1560" w:type="dxa"/>
          </w:tcPr>
          <w:p w:rsidR="003220C9" w:rsidRPr="00FD4000" w:rsidRDefault="003220C9" w:rsidP="00AB523C">
            <w:pPr>
              <w:tabs>
                <w:tab w:val="left" w:pos="2676"/>
              </w:tabs>
              <w:jc w:val="both"/>
              <w:rPr>
                <w:rFonts w:ascii="Times New Roman" w:hAnsi="Times New Roman"/>
              </w:rPr>
            </w:pPr>
            <w:r>
              <w:rPr>
                <w:rFonts w:ascii="Times New Roman" w:hAnsi="Times New Roman"/>
              </w:rPr>
              <w:t>6 895 089,60</w:t>
            </w:r>
          </w:p>
        </w:tc>
        <w:tc>
          <w:tcPr>
            <w:tcW w:w="1559" w:type="dxa"/>
          </w:tcPr>
          <w:p w:rsidR="003220C9" w:rsidRPr="00FD4000" w:rsidRDefault="003220C9" w:rsidP="00AB523C">
            <w:pPr>
              <w:tabs>
                <w:tab w:val="left" w:pos="2676"/>
              </w:tabs>
              <w:jc w:val="both"/>
              <w:rPr>
                <w:rFonts w:ascii="Times New Roman" w:hAnsi="Times New Roman"/>
              </w:rPr>
            </w:pPr>
            <w:r>
              <w:rPr>
                <w:rFonts w:ascii="Times New Roman" w:hAnsi="Times New Roman"/>
              </w:rPr>
              <w:t>2 793 200,79</w:t>
            </w:r>
          </w:p>
        </w:tc>
        <w:tc>
          <w:tcPr>
            <w:tcW w:w="1559" w:type="dxa"/>
          </w:tcPr>
          <w:p w:rsidR="003220C9" w:rsidRPr="00FD4000" w:rsidRDefault="003220C9" w:rsidP="00AB523C">
            <w:pPr>
              <w:tabs>
                <w:tab w:val="left" w:pos="2676"/>
              </w:tabs>
              <w:jc w:val="both"/>
              <w:rPr>
                <w:rFonts w:ascii="Times New Roman" w:hAnsi="Times New Roman"/>
              </w:rPr>
            </w:pPr>
            <w:r>
              <w:rPr>
                <w:rFonts w:ascii="Times New Roman" w:hAnsi="Times New Roman"/>
              </w:rPr>
              <w:t>139 660,04</w:t>
            </w:r>
          </w:p>
        </w:tc>
        <w:tc>
          <w:tcPr>
            <w:tcW w:w="1555" w:type="dxa"/>
          </w:tcPr>
          <w:p w:rsidR="003220C9" w:rsidRPr="00FD4000" w:rsidRDefault="003220C9" w:rsidP="00AB523C">
            <w:pPr>
              <w:tabs>
                <w:tab w:val="left" w:pos="2676"/>
              </w:tabs>
              <w:jc w:val="both"/>
              <w:rPr>
                <w:rFonts w:ascii="Times New Roman" w:hAnsi="Times New Roman"/>
              </w:rPr>
            </w:pPr>
            <w:r>
              <w:rPr>
                <w:rFonts w:ascii="Times New Roman" w:hAnsi="Times New Roman"/>
              </w:rPr>
              <w:t>2,03</w:t>
            </w:r>
          </w:p>
        </w:tc>
        <w:tc>
          <w:tcPr>
            <w:tcW w:w="1559" w:type="dxa"/>
          </w:tcPr>
          <w:p w:rsidR="003220C9" w:rsidRPr="00FD4000" w:rsidRDefault="003220C9" w:rsidP="00AB523C">
            <w:pPr>
              <w:tabs>
                <w:tab w:val="left" w:pos="2676"/>
              </w:tabs>
              <w:jc w:val="both"/>
              <w:rPr>
                <w:rFonts w:ascii="Times New Roman" w:hAnsi="Times New Roman"/>
              </w:rPr>
            </w:pPr>
            <w:r>
              <w:rPr>
                <w:rFonts w:ascii="Times New Roman" w:hAnsi="Times New Roman"/>
              </w:rPr>
              <w:t>5</w:t>
            </w:r>
          </w:p>
        </w:tc>
      </w:tr>
    </w:tbl>
    <w:p w:rsidR="003220C9" w:rsidRDefault="003220C9" w:rsidP="00D87F79">
      <w:pPr>
        <w:pStyle w:val="aa"/>
        <w:tabs>
          <w:tab w:val="left" w:pos="2676"/>
        </w:tabs>
        <w:spacing w:after="0" w:line="240" w:lineRule="auto"/>
        <w:ind w:left="1068"/>
        <w:jc w:val="center"/>
        <w:rPr>
          <w:rFonts w:ascii="Times New Roman" w:hAnsi="Times New Roman"/>
          <w:b/>
          <w:sz w:val="28"/>
          <w:szCs w:val="28"/>
        </w:rPr>
      </w:pPr>
    </w:p>
    <w:p w:rsidR="00D87F79" w:rsidRPr="00D342D8" w:rsidRDefault="00D87F79" w:rsidP="001027F8">
      <w:pPr>
        <w:pStyle w:val="aa"/>
        <w:numPr>
          <w:ilvl w:val="0"/>
          <w:numId w:val="3"/>
        </w:numPr>
        <w:tabs>
          <w:tab w:val="left" w:pos="2676"/>
        </w:tabs>
        <w:spacing w:after="0" w:line="240" w:lineRule="auto"/>
        <w:jc w:val="center"/>
        <w:rPr>
          <w:rFonts w:ascii="Times New Roman" w:hAnsi="Times New Roman"/>
          <w:b/>
          <w:sz w:val="28"/>
          <w:szCs w:val="28"/>
        </w:rPr>
      </w:pPr>
      <w:r w:rsidRPr="00D342D8">
        <w:rPr>
          <w:rFonts w:ascii="Times New Roman" w:hAnsi="Times New Roman"/>
          <w:b/>
          <w:sz w:val="28"/>
          <w:szCs w:val="28"/>
        </w:rPr>
        <w:t>Расходовании бюджетных средств, направленных на реализацию мероприятий по переселению граждан из аварийного жилищного фонда.</w:t>
      </w:r>
    </w:p>
    <w:p w:rsidR="00D87F79" w:rsidRDefault="00D87F79" w:rsidP="00D87F79">
      <w:pPr>
        <w:tabs>
          <w:tab w:val="left" w:pos="2676"/>
        </w:tabs>
        <w:jc w:val="center"/>
        <w:rPr>
          <w:rFonts w:ascii="Times New Roman" w:hAnsi="Times New Roman"/>
          <w:b/>
          <w:sz w:val="28"/>
          <w:szCs w:val="28"/>
        </w:rPr>
      </w:pPr>
    </w:p>
    <w:p w:rsidR="002F7518" w:rsidRPr="0015221E" w:rsidRDefault="002F7518" w:rsidP="0015221E">
      <w:pPr>
        <w:tabs>
          <w:tab w:val="left" w:pos="2676"/>
        </w:tabs>
        <w:spacing w:after="0" w:line="240" w:lineRule="auto"/>
        <w:jc w:val="both"/>
        <w:rPr>
          <w:rFonts w:ascii="Times New Roman" w:hAnsi="Times New Roman"/>
          <w:b/>
          <w:sz w:val="28"/>
          <w:szCs w:val="28"/>
        </w:rPr>
      </w:pPr>
      <w:r w:rsidRPr="0015221E">
        <w:rPr>
          <w:rFonts w:ascii="Times New Roman" w:hAnsi="Times New Roman"/>
          <w:b/>
          <w:sz w:val="28"/>
          <w:szCs w:val="28"/>
        </w:rPr>
        <w:t>4.1.Расходовании средств</w:t>
      </w:r>
      <w:r w:rsidR="0015221E" w:rsidRPr="0015221E">
        <w:rPr>
          <w:rFonts w:ascii="Times New Roman" w:hAnsi="Times New Roman"/>
          <w:b/>
          <w:sz w:val="28"/>
          <w:szCs w:val="28"/>
        </w:rPr>
        <w:t xml:space="preserve"> бюджета Сортавальского городского поселения </w:t>
      </w:r>
      <w:r w:rsidRPr="0015221E">
        <w:rPr>
          <w:rFonts w:ascii="Times New Roman" w:hAnsi="Times New Roman"/>
          <w:b/>
          <w:sz w:val="28"/>
          <w:szCs w:val="28"/>
        </w:rPr>
        <w:t>на реализацию мероприятий по переселению граждан из аварийного жилищного фонда.</w:t>
      </w:r>
    </w:p>
    <w:p w:rsidR="002F7518" w:rsidRPr="0015221E" w:rsidRDefault="002F7518" w:rsidP="0015221E">
      <w:pPr>
        <w:tabs>
          <w:tab w:val="left" w:pos="2676"/>
        </w:tabs>
        <w:spacing w:after="0"/>
        <w:jc w:val="both"/>
        <w:rPr>
          <w:rFonts w:ascii="Times New Roman" w:hAnsi="Times New Roman"/>
          <w:b/>
          <w:sz w:val="28"/>
          <w:szCs w:val="28"/>
        </w:rPr>
      </w:pPr>
    </w:p>
    <w:p w:rsidR="00D87F79" w:rsidRDefault="00DC4225"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00D87F79" w:rsidRPr="000F44CB">
        <w:rPr>
          <w:rFonts w:ascii="Times New Roman" w:hAnsi="Times New Roman"/>
          <w:sz w:val="28"/>
          <w:szCs w:val="28"/>
        </w:rPr>
        <w:t xml:space="preserve">Расходование средств на реализацию </w:t>
      </w:r>
      <w:r w:rsidR="00D87F79">
        <w:rPr>
          <w:rFonts w:ascii="Times New Roman" w:hAnsi="Times New Roman"/>
          <w:sz w:val="28"/>
          <w:szCs w:val="28"/>
        </w:rPr>
        <w:t>м</w:t>
      </w:r>
      <w:r w:rsidR="00D87F79" w:rsidRPr="000F44CB">
        <w:rPr>
          <w:rFonts w:ascii="Times New Roman" w:hAnsi="Times New Roman"/>
          <w:sz w:val="28"/>
          <w:szCs w:val="28"/>
        </w:rPr>
        <w:t xml:space="preserve">униципальной программы осуществлялось Администрацией </w:t>
      </w:r>
      <w:r w:rsidR="00D87F79">
        <w:rPr>
          <w:rFonts w:ascii="Times New Roman" w:hAnsi="Times New Roman"/>
          <w:sz w:val="28"/>
          <w:szCs w:val="28"/>
        </w:rPr>
        <w:t xml:space="preserve">Сортавальского городского поселения </w:t>
      </w:r>
      <w:r w:rsidR="00D87F79" w:rsidRPr="000F44CB">
        <w:rPr>
          <w:rFonts w:ascii="Times New Roman" w:hAnsi="Times New Roman"/>
          <w:sz w:val="28"/>
          <w:szCs w:val="28"/>
        </w:rPr>
        <w:t>в 201</w:t>
      </w:r>
      <w:r w:rsidR="00D87F79">
        <w:rPr>
          <w:rFonts w:ascii="Times New Roman" w:hAnsi="Times New Roman"/>
          <w:sz w:val="28"/>
          <w:szCs w:val="28"/>
        </w:rPr>
        <w:t>5</w:t>
      </w:r>
      <w:r w:rsidR="00D87F79" w:rsidRPr="000F44CB">
        <w:rPr>
          <w:rFonts w:ascii="Times New Roman" w:hAnsi="Times New Roman"/>
          <w:sz w:val="28"/>
          <w:szCs w:val="28"/>
        </w:rPr>
        <w:t xml:space="preserve"> и 201</w:t>
      </w:r>
      <w:r w:rsidR="00D87F79">
        <w:rPr>
          <w:rFonts w:ascii="Times New Roman" w:hAnsi="Times New Roman"/>
          <w:sz w:val="28"/>
          <w:szCs w:val="28"/>
        </w:rPr>
        <w:t>6</w:t>
      </w:r>
      <w:r w:rsidR="00D87F79" w:rsidRPr="000F44CB">
        <w:rPr>
          <w:rFonts w:ascii="Times New Roman" w:hAnsi="Times New Roman"/>
          <w:sz w:val="28"/>
          <w:szCs w:val="28"/>
        </w:rPr>
        <w:t xml:space="preserve"> годах.</w:t>
      </w:r>
      <w:r w:rsidR="00D87F79">
        <w:rPr>
          <w:rFonts w:ascii="Times New Roman" w:hAnsi="Times New Roman"/>
          <w:sz w:val="28"/>
          <w:szCs w:val="28"/>
        </w:rPr>
        <w:t xml:space="preserve"> </w:t>
      </w:r>
    </w:p>
    <w:p w:rsidR="00D87F79" w:rsidRPr="0094245B" w:rsidRDefault="00D87F79" w:rsidP="000F6B04">
      <w:pPr>
        <w:tabs>
          <w:tab w:val="left" w:pos="2676"/>
        </w:tabs>
        <w:spacing w:after="0" w:line="240" w:lineRule="auto"/>
        <w:jc w:val="both"/>
        <w:rPr>
          <w:rFonts w:ascii="Times New Roman" w:hAnsi="Times New Roman"/>
          <w:sz w:val="28"/>
          <w:szCs w:val="28"/>
        </w:rPr>
      </w:pPr>
      <w:r w:rsidRPr="0094245B">
        <w:rPr>
          <w:rFonts w:ascii="Times New Roman" w:hAnsi="Times New Roman"/>
          <w:sz w:val="28"/>
          <w:szCs w:val="28"/>
        </w:rPr>
        <w:t xml:space="preserve">          В Решении Совета Сортавальского городского поселения от 24.12.2014г. №73 «О бюджете Сортавальского городского поселения на 2015 год и на </w:t>
      </w:r>
      <w:r w:rsidRPr="0094245B">
        <w:rPr>
          <w:rFonts w:ascii="Times New Roman" w:hAnsi="Times New Roman"/>
          <w:sz w:val="28"/>
          <w:szCs w:val="28"/>
        </w:rPr>
        <w:lastRenderedPageBreak/>
        <w:t>плановый период 2016 и 2017 годов» с учетом изменений (далее Решение о бюджете на 2015 год) были предусмотрены бюджетные ассигнования на обеспечение мероприятий по переселению граждан из аварийного жилья в общей сумме 19 091,5 тыс. руб.;</w:t>
      </w:r>
    </w:p>
    <w:p w:rsidR="00D87F79" w:rsidRPr="0094245B" w:rsidRDefault="00D87F79" w:rsidP="000F6B04">
      <w:pPr>
        <w:tabs>
          <w:tab w:val="left" w:pos="2676"/>
        </w:tabs>
        <w:spacing w:after="0" w:line="240" w:lineRule="auto"/>
        <w:jc w:val="both"/>
        <w:rPr>
          <w:rFonts w:ascii="Times New Roman" w:hAnsi="Times New Roman"/>
          <w:sz w:val="28"/>
          <w:szCs w:val="28"/>
        </w:rPr>
      </w:pPr>
      <w:r w:rsidRPr="0094245B">
        <w:rPr>
          <w:rFonts w:ascii="Times New Roman" w:hAnsi="Times New Roman"/>
          <w:sz w:val="28"/>
          <w:szCs w:val="28"/>
        </w:rPr>
        <w:t>в том числе:</w:t>
      </w:r>
    </w:p>
    <w:p w:rsidR="00D87F79" w:rsidRPr="0094245B" w:rsidRDefault="00D87F79" w:rsidP="000F6B04">
      <w:pPr>
        <w:tabs>
          <w:tab w:val="left" w:pos="2676"/>
        </w:tabs>
        <w:spacing w:after="0" w:line="240" w:lineRule="auto"/>
        <w:jc w:val="both"/>
        <w:rPr>
          <w:rFonts w:ascii="Times New Roman" w:hAnsi="Times New Roman"/>
          <w:sz w:val="28"/>
          <w:szCs w:val="28"/>
        </w:rPr>
      </w:pPr>
      <w:r w:rsidRPr="0094245B">
        <w:rPr>
          <w:rFonts w:ascii="Times New Roman" w:hAnsi="Times New Roman"/>
          <w:sz w:val="28"/>
          <w:szCs w:val="28"/>
        </w:rPr>
        <w:t xml:space="preserve">-по КБК 0501 7959603 414 в сумме 8 340,03 тыс. руб. (этап 2014 года); </w:t>
      </w:r>
    </w:p>
    <w:p w:rsidR="00D87F79" w:rsidRPr="0094245B" w:rsidRDefault="00D87F79" w:rsidP="000F6B04">
      <w:pPr>
        <w:tabs>
          <w:tab w:val="left" w:pos="2676"/>
        </w:tabs>
        <w:spacing w:after="0" w:line="240" w:lineRule="auto"/>
        <w:jc w:val="both"/>
        <w:rPr>
          <w:rFonts w:ascii="Times New Roman" w:hAnsi="Times New Roman"/>
          <w:sz w:val="28"/>
          <w:szCs w:val="28"/>
        </w:rPr>
      </w:pPr>
      <w:r w:rsidRPr="0094245B">
        <w:rPr>
          <w:rFonts w:ascii="Times New Roman" w:hAnsi="Times New Roman"/>
          <w:sz w:val="28"/>
          <w:szCs w:val="28"/>
        </w:rPr>
        <w:t>-по КБК 0501 7959602 414 - в сумме 10 751, 47 тыс. руб. (этап 2015 года).</w:t>
      </w:r>
    </w:p>
    <w:p w:rsidR="00D87F79" w:rsidRPr="0094245B" w:rsidRDefault="00D87F79" w:rsidP="000F6B04">
      <w:pPr>
        <w:tabs>
          <w:tab w:val="left" w:pos="2676"/>
        </w:tabs>
        <w:spacing w:after="0" w:line="240" w:lineRule="auto"/>
        <w:jc w:val="both"/>
        <w:rPr>
          <w:rFonts w:ascii="Times New Roman" w:hAnsi="Times New Roman"/>
          <w:sz w:val="28"/>
          <w:szCs w:val="28"/>
        </w:rPr>
      </w:pPr>
      <w:r w:rsidRPr="0094245B">
        <w:rPr>
          <w:rFonts w:ascii="Times New Roman" w:hAnsi="Times New Roman"/>
          <w:sz w:val="28"/>
          <w:szCs w:val="28"/>
        </w:rPr>
        <w:t xml:space="preserve">         Объем бюджетных ассигнований на обеспечение мероприятий по переселению граждан из аварийного жилья, предусмотренных Решением о бюджете на 2015 год, соответствует объему финансирования, предусмотренного муниципальной программой на этапы 2014,2015 годов.</w:t>
      </w:r>
    </w:p>
    <w:p w:rsidR="00D87F79" w:rsidRPr="0094245B" w:rsidRDefault="00D87F79" w:rsidP="000F6B04">
      <w:pPr>
        <w:tabs>
          <w:tab w:val="left" w:pos="2676"/>
        </w:tabs>
        <w:spacing w:after="0" w:line="240" w:lineRule="auto"/>
        <w:jc w:val="both"/>
        <w:rPr>
          <w:rFonts w:ascii="Times New Roman" w:hAnsi="Times New Roman"/>
          <w:sz w:val="28"/>
          <w:szCs w:val="28"/>
        </w:rPr>
      </w:pPr>
      <w:r w:rsidRPr="0094245B">
        <w:rPr>
          <w:rFonts w:ascii="Times New Roman" w:hAnsi="Times New Roman"/>
          <w:sz w:val="28"/>
          <w:szCs w:val="28"/>
        </w:rPr>
        <w:t xml:space="preserve">        Согласно данным отчета об исполнении бюджета Сортавальского городского поселения за 2015 год (ф.0503117) кассовый расход по КБК 7959603 414 составил 2 970,10 тыс. руб., кассовый расход по КБК 0501 7959602 414 не осуществлялся. </w:t>
      </w:r>
    </w:p>
    <w:p w:rsidR="00D87F79" w:rsidRPr="0094245B" w:rsidRDefault="00D87F79" w:rsidP="000F6B04">
      <w:pPr>
        <w:tabs>
          <w:tab w:val="left" w:pos="2676"/>
        </w:tabs>
        <w:spacing w:after="0" w:line="240" w:lineRule="auto"/>
        <w:jc w:val="both"/>
        <w:rPr>
          <w:rFonts w:ascii="Times New Roman" w:hAnsi="Times New Roman"/>
          <w:sz w:val="28"/>
          <w:szCs w:val="28"/>
        </w:rPr>
      </w:pPr>
      <w:r w:rsidRPr="0094245B">
        <w:rPr>
          <w:rFonts w:ascii="Times New Roman" w:hAnsi="Times New Roman"/>
          <w:sz w:val="28"/>
          <w:szCs w:val="28"/>
        </w:rPr>
        <w:t xml:space="preserve">          В Решении Совета Сортавальского городского поселения от 23.12.2015г. №137 «О бюджете Сортавальского городского поселения на 2016» с учетом изменений (далее Решение о бюджете на 2016 год) предусмотрены бюджетные ассигнования на обеспечение мероприятий по переселению граждан из аварийного жилья в общей сумме 23 852,68 руб.,</w:t>
      </w:r>
    </w:p>
    <w:p w:rsidR="00D87F79" w:rsidRPr="0094245B" w:rsidRDefault="00D87F79" w:rsidP="000F6B04">
      <w:pPr>
        <w:tabs>
          <w:tab w:val="left" w:pos="2676"/>
        </w:tabs>
        <w:spacing w:after="0" w:line="240" w:lineRule="auto"/>
        <w:jc w:val="both"/>
        <w:rPr>
          <w:rFonts w:ascii="Times New Roman" w:hAnsi="Times New Roman"/>
          <w:sz w:val="28"/>
          <w:szCs w:val="28"/>
        </w:rPr>
      </w:pPr>
      <w:r w:rsidRPr="0094245B">
        <w:rPr>
          <w:rFonts w:ascii="Times New Roman" w:hAnsi="Times New Roman"/>
          <w:sz w:val="28"/>
          <w:szCs w:val="28"/>
        </w:rPr>
        <w:t>в том числе:</w:t>
      </w:r>
    </w:p>
    <w:p w:rsidR="00D87F79" w:rsidRPr="0094245B" w:rsidRDefault="00D87F79" w:rsidP="000F6B04">
      <w:pPr>
        <w:tabs>
          <w:tab w:val="left" w:pos="2676"/>
        </w:tabs>
        <w:spacing w:after="0" w:line="240" w:lineRule="auto"/>
        <w:jc w:val="both"/>
        <w:rPr>
          <w:rFonts w:ascii="Times New Roman" w:hAnsi="Times New Roman"/>
          <w:sz w:val="28"/>
          <w:szCs w:val="28"/>
        </w:rPr>
      </w:pPr>
      <w:r w:rsidRPr="0094245B">
        <w:rPr>
          <w:rFonts w:ascii="Times New Roman" w:hAnsi="Times New Roman"/>
          <w:sz w:val="28"/>
          <w:szCs w:val="28"/>
        </w:rPr>
        <w:t>-по КБК 0501 7959603 414</w:t>
      </w:r>
      <w:r w:rsidR="007774CD">
        <w:rPr>
          <w:rFonts w:ascii="Times New Roman" w:hAnsi="Times New Roman"/>
          <w:sz w:val="28"/>
          <w:szCs w:val="28"/>
        </w:rPr>
        <w:t xml:space="preserve"> -</w:t>
      </w:r>
      <w:r w:rsidRPr="0094245B">
        <w:rPr>
          <w:rFonts w:ascii="Times New Roman" w:hAnsi="Times New Roman"/>
          <w:sz w:val="28"/>
          <w:szCs w:val="28"/>
        </w:rPr>
        <w:t xml:space="preserve"> в сумме 5 179,17 тыс.</w:t>
      </w:r>
      <w:r>
        <w:rPr>
          <w:rFonts w:ascii="Times New Roman" w:hAnsi="Times New Roman"/>
          <w:sz w:val="28"/>
          <w:szCs w:val="28"/>
        </w:rPr>
        <w:t xml:space="preserve"> </w:t>
      </w:r>
      <w:r w:rsidRPr="0094245B">
        <w:rPr>
          <w:rFonts w:ascii="Times New Roman" w:hAnsi="Times New Roman"/>
          <w:sz w:val="28"/>
          <w:szCs w:val="28"/>
        </w:rPr>
        <w:t xml:space="preserve">руб. (на этап 2014 года); </w:t>
      </w:r>
    </w:p>
    <w:p w:rsidR="00D87F79" w:rsidRPr="0094245B" w:rsidRDefault="00D87F79" w:rsidP="000F6B04">
      <w:pPr>
        <w:tabs>
          <w:tab w:val="left" w:pos="2676"/>
        </w:tabs>
        <w:spacing w:after="0" w:line="240" w:lineRule="auto"/>
        <w:jc w:val="both"/>
        <w:rPr>
          <w:rFonts w:ascii="Times New Roman" w:hAnsi="Times New Roman"/>
          <w:sz w:val="28"/>
          <w:szCs w:val="28"/>
        </w:rPr>
      </w:pPr>
      <w:r w:rsidRPr="0094245B">
        <w:rPr>
          <w:rFonts w:ascii="Times New Roman" w:hAnsi="Times New Roman"/>
          <w:sz w:val="28"/>
          <w:szCs w:val="28"/>
        </w:rPr>
        <w:t xml:space="preserve">-по КБК 0501 7959602 414 - в сумме 18 673,51 тыс. руб. (этап 2015, 2016 </w:t>
      </w:r>
      <w:proofErr w:type="spellStart"/>
      <w:r w:rsidRPr="0094245B">
        <w:rPr>
          <w:rFonts w:ascii="Times New Roman" w:hAnsi="Times New Roman"/>
          <w:sz w:val="28"/>
          <w:szCs w:val="28"/>
        </w:rPr>
        <w:t>г.г</w:t>
      </w:r>
      <w:proofErr w:type="spellEnd"/>
      <w:r w:rsidRPr="0094245B">
        <w:rPr>
          <w:rFonts w:ascii="Times New Roman" w:hAnsi="Times New Roman"/>
          <w:sz w:val="28"/>
          <w:szCs w:val="28"/>
        </w:rPr>
        <w:t>.).</w:t>
      </w:r>
    </w:p>
    <w:p w:rsidR="00D87F79" w:rsidRPr="00D63963" w:rsidRDefault="00D87F79" w:rsidP="000F6B04">
      <w:pPr>
        <w:tabs>
          <w:tab w:val="left" w:pos="2676"/>
        </w:tabs>
        <w:spacing w:after="0" w:line="240" w:lineRule="auto"/>
        <w:jc w:val="both"/>
        <w:rPr>
          <w:rFonts w:ascii="Times New Roman" w:hAnsi="Times New Roman"/>
          <w:sz w:val="28"/>
          <w:szCs w:val="28"/>
        </w:rPr>
      </w:pPr>
      <w:r w:rsidRPr="00D63963">
        <w:rPr>
          <w:rFonts w:ascii="Times New Roman" w:hAnsi="Times New Roman"/>
          <w:sz w:val="28"/>
          <w:szCs w:val="28"/>
        </w:rPr>
        <w:t xml:space="preserve">           Объем бюджетных ассигнований на 2016 год согласно паспорту муниципальной программы (включая подпрограмму) составляет 7 638,44 тыс. руб.</w:t>
      </w:r>
    </w:p>
    <w:p w:rsidR="00D87F79" w:rsidRPr="00D63963" w:rsidRDefault="00D87F79" w:rsidP="000F6B04">
      <w:pPr>
        <w:tabs>
          <w:tab w:val="left" w:pos="2676"/>
        </w:tabs>
        <w:spacing w:after="0" w:line="240" w:lineRule="auto"/>
        <w:jc w:val="both"/>
        <w:rPr>
          <w:rFonts w:ascii="Times New Roman" w:hAnsi="Times New Roman"/>
          <w:sz w:val="28"/>
          <w:szCs w:val="28"/>
        </w:rPr>
      </w:pPr>
      <w:r w:rsidRPr="00D63963">
        <w:rPr>
          <w:rFonts w:ascii="Times New Roman" w:hAnsi="Times New Roman"/>
          <w:sz w:val="28"/>
          <w:szCs w:val="28"/>
        </w:rPr>
        <w:t xml:space="preserve">         Объем бюджетных ассигнований на обеспечение мероприятий по переселению граждан из аварийного жилья, предусмотренных Решением о бюджете на 2016 год (23 852,68 тыс. руб.) не соответствует объему финансирования, предусмотренного муниципальной программой </w:t>
      </w:r>
      <w:r>
        <w:rPr>
          <w:rFonts w:ascii="Times New Roman" w:hAnsi="Times New Roman"/>
          <w:sz w:val="28"/>
          <w:szCs w:val="28"/>
        </w:rPr>
        <w:t xml:space="preserve">на 2016 год </w:t>
      </w:r>
      <w:r w:rsidRPr="00D63963">
        <w:rPr>
          <w:rFonts w:ascii="Times New Roman" w:hAnsi="Times New Roman"/>
          <w:sz w:val="28"/>
          <w:szCs w:val="28"/>
        </w:rPr>
        <w:t>(7 638,44 тыс. руб.).</w:t>
      </w:r>
      <w:r>
        <w:rPr>
          <w:rFonts w:ascii="Times New Roman" w:hAnsi="Times New Roman"/>
          <w:sz w:val="28"/>
          <w:szCs w:val="28"/>
        </w:rPr>
        <w:t xml:space="preserve"> </w:t>
      </w:r>
    </w:p>
    <w:p w:rsidR="00D87F79" w:rsidRPr="00D63963" w:rsidRDefault="00D87F79" w:rsidP="000F6B04">
      <w:pPr>
        <w:tabs>
          <w:tab w:val="left" w:pos="2676"/>
        </w:tabs>
        <w:spacing w:after="0" w:line="240" w:lineRule="auto"/>
        <w:jc w:val="both"/>
        <w:rPr>
          <w:rFonts w:ascii="Times New Roman" w:hAnsi="Times New Roman"/>
          <w:sz w:val="28"/>
          <w:szCs w:val="28"/>
        </w:rPr>
      </w:pPr>
      <w:r w:rsidRPr="00D63963">
        <w:rPr>
          <w:rFonts w:ascii="Times New Roman" w:hAnsi="Times New Roman"/>
          <w:sz w:val="28"/>
          <w:szCs w:val="28"/>
        </w:rPr>
        <w:t xml:space="preserve">         Расхождение составляет -16 214,24 тыс. руб.;</w:t>
      </w:r>
    </w:p>
    <w:p w:rsidR="00D87F79" w:rsidRPr="00D63963" w:rsidRDefault="00D87F79" w:rsidP="000F6B04">
      <w:pPr>
        <w:tabs>
          <w:tab w:val="left" w:pos="2676"/>
        </w:tabs>
        <w:spacing w:after="0" w:line="240" w:lineRule="auto"/>
        <w:jc w:val="both"/>
        <w:rPr>
          <w:rFonts w:ascii="Times New Roman" w:hAnsi="Times New Roman"/>
          <w:sz w:val="28"/>
          <w:szCs w:val="28"/>
        </w:rPr>
      </w:pPr>
      <w:r w:rsidRPr="00D63963">
        <w:rPr>
          <w:rFonts w:ascii="Times New Roman" w:hAnsi="Times New Roman"/>
          <w:sz w:val="28"/>
          <w:szCs w:val="28"/>
        </w:rPr>
        <w:t xml:space="preserve">         Таким образом, в нарушение пункта 2 статьи 179 БК РФ и пункта 1.5 Порядка принятия решений о разработке, формировании, реализации и оценке эффективности муниципальных программ, объем бюджетных ассигнований на исполнение муниципальной программы </w:t>
      </w:r>
      <w:r>
        <w:rPr>
          <w:rFonts w:ascii="Times New Roman" w:hAnsi="Times New Roman"/>
          <w:sz w:val="28"/>
          <w:szCs w:val="28"/>
        </w:rPr>
        <w:t xml:space="preserve">на 2016 год </w:t>
      </w:r>
      <w:r w:rsidRPr="00D63963">
        <w:rPr>
          <w:rFonts w:ascii="Times New Roman" w:hAnsi="Times New Roman"/>
          <w:sz w:val="28"/>
          <w:szCs w:val="28"/>
        </w:rPr>
        <w:t>в паспорте программы не соответствует утвержденному Решением о бюджете на 2016 год – на общую сумму 16 214,24 тыс. руб.</w:t>
      </w:r>
    </w:p>
    <w:p w:rsidR="00D87F79" w:rsidRPr="00DC21F8" w:rsidRDefault="00D87F79" w:rsidP="000F6B04">
      <w:pPr>
        <w:tabs>
          <w:tab w:val="left" w:pos="2676"/>
        </w:tabs>
        <w:spacing w:after="0" w:line="240" w:lineRule="auto"/>
        <w:jc w:val="both"/>
        <w:rPr>
          <w:rFonts w:ascii="Times New Roman" w:hAnsi="Times New Roman"/>
          <w:sz w:val="28"/>
          <w:szCs w:val="28"/>
        </w:rPr>
      </w:pPr>
      <w:r w:rsidRPr="00D63963">
        <w:rPr>
          <w:rFonts w:ascii="Times New Roman" w:hAnsi="Times New Roman"/>
          <w:sz w:val="28"/>
          <w:szCs w:val="28"/>
        </w:rPr>
        <w:t xml:space="preserve">          Согласно данным </w:t>
      </w:r>
      <w:r w:rsidRPr="00DC21F8">
        <w:rPr>
          <w:rFonts w:ascii="Times New Roman" w:hAnsi="Times New Roman"/>
          <w:sz w:val="28"/>
          <w:szCs w:val="28"/>
        </w:rPr>
        <w:t>отчета об исполнении бюджета за 9 месяцев 2016 года (ф.0503117) кассовый расход по КБК 0501 7959603 414 составил 4 259,03 тыс. руб., кассовый расход по КБК 0501 7959602 414 составил 3 023,93 тыс. руб. Всего расходов на общую сумму 7 282,9</w:t>
      </w:r>
      <w:r>
        <w:rPr>
          <w:rFonts w:ascii="Times New Roman" w:hAnsi="Times New Roman"/>
          <w:sz w:val="28"/>
          <w:szCs w:val="28"/>
        </w:rPr>
        <w:t>5</w:t>
      </w:r>
      <w:r w:rsidRPr="00DC21F8">
        <w:rPr>
          <w:rFonts w:ascii="Times New Roman" w:hAnsi="Times New Roman"/>
          <w:sz w:val="28"/>
          <w:szCs w:val="28"/>
        </w:rPr>
        <w:t xml:space="preserve"> тыс.</w:t>
      </w:r>
      <w:r>
        <w:rPr>
          <w:rFonts w:ascii="Times New Roman" w:hAnsi="Times New Roman"/>
          <w:sz w:val="28"/>
          <w:szCs w:val="28"/>
        </w:rPr>
        <w:t xml:space="preserve"> </w:t>
      </w:r>
      <w:r w:rsidRPr="00DC21F8">
        <w:rPr>
          <w:rFonts w:ascii="Times New Roman" w:hAnsi="Times New Roman"/>
          <w:sz w:val="28"/>
          <w:szCs w:val="28"/>
        </w:rPr>
        <w:t>руб.</w:t>
      </w:r>
    </w:p>
    <w:p w:rsidR="00D87F79" w:rsidRDefault="00D87F79"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условиями Договоров инвестирования</w:t>
      </w:r>
      <w:r w:rsidRPr="00E67371">
        <w:rPr>
          <w:rFonts w:ascii="Times New Roman" w:hAnsi="Times New Roman"/>
          <w:sz w:val="28"/>
          <w:szCs w:val="28"/>
        </w:rPr>
        <w:t xml:space="preserve"> </w:t>
      </w:r>
      <w:r>
        <w:rPr>
          <w:rFonts w:ascii="Times New Roman" w:hAnsi="Times New Roman"/>
          <w:sz w:val="28"/>
          <w:szCs w:val="28"/>
        </w:rPr>
        <w:t xml:space="preserve">№10/2014-И и №14/2016-И </w:t>
      </w:r>
      <w:r w:rsidRPr="00427B22">
        <w:rPr>
          <w:rFonts w:ascii="Times New Roman" w:hAnsi="Times New Roman"/>
          <w:sz w:val="28"/>
          <w:szCs w:val="28"/>
        </w:rPr>
        <w:t>КУ РК «УКС»</w:t>
      </w:r>
      <w:r>
        <w:rPr>
          <w:rFonts w:ascii="Times New Roman" w:hAnsi="Times New Roman"/>
          <w:sz w:val="28"/>
          <w:szCs w:val="28"/>
        </w:rPr>
        <w:t xml:space="preserve"> в адрес </w:t>
      </w:r>
      <w:r w:rsidRPr="000F44CB">
        <w:rPr>
          <w:rFonts w:ascii="Times New Roman" w:hAnsi="Times New Roman"/>
          <w:sz w:val="28"/>
          <w:szCs w:val="28"/>
        </w:rPr>
        <w:t>Администраци</w:t>
      </w:r>
      <w:r>
        <w:rPr>
          <w:rFonts w:ascii="Times New Roman" w:hAnsi="Times New Roman"/>
          <w:sz w:val="28"/>
          <w:szCs w:val="28"/>
        </w:rPr>
        <w:t>и</w:t>
      </w:r>
      <w:r w:rsidRPr="000F44CB">
        <w:rPr>
          <w:rFonts w:ascii="Times New Roman" w:hAnsi="Times New Roman"/>
          <w:sz w:val="28"/>
          <w:szCs w:val="28"/>
        </w:rPr>
        <w:t xml:space="preserve"> </w:t>
      </w:r>
      <w:r>
        <w:rPr>
          <w:rFonts w:ascii="Times New Roman" w:hAnsi="Times New Roman"/>
          <w:sz w:val="28"/>
          <w:szCs w:val="28"/>
        </w:rPr>
        <w:t xml:space="preserve">Сортавальского </w:t>
      </w:r>
      <w:r>
        <w:rPr>
          <w:rFonts w:ascii="Times New Roman" w:hAnsi="Times New Roman"/>
          <w:sz w:val="28"/>
          <w:szCs w:val="28"/>
        </w:rPr>
        <w:lastRenderedPageBreak/>
        <w:t>городского поселения направлялись для оплаты документы, по государственным контрактам (акты о приемке выполненных работ, счета-фактуры, справки о стоимости выполненных работ, счета на оплату), а также Расчеты доли, подлежащей оплате за счет средств местного бюджета.</w:t>
      </w:r>
    </w:p>
    <w:p w:rsidR="00D87F79" w:rsidRDefault="00D87F79"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В ходе контрольного мероприятия выявлено, что в соответствии с полученными от</w:t>
      </w:r>
      <w:r w:rsidRPr="00CB07E6">
        <w:rPr>
          <w:rFonts w:ascii="Times New Roman" w:hAnsi="Times New Roman"/>
          <w:sz w:val="28"/>
          <w:szCs w:val="28"/>
        </w:rPr>
        <w:t xml:space="preserve"> </w:t>
      </w:r>
      <w:r w:rsidRPr="00427B22">
        <w:rPr>
          <w:rFonts w:ascii="Times New Roman" w:hAnsi="Times New Roman"/>
          <w:sz w:val="28"/>
          <w:szCs w:val="28"/>
        </w:rPr>
        <w:t>КУ РК «УКС»</w:t>
      </w:r>
      <w:r>
        <w:rPr>
          <w:rFonts w:ascii="Times New Roman" w:hAnsi="Times New Roman"/>
          <w:sz w:val="28"/>
          <w:szCs w:val="28"/>
        </w:rPr>
        <w:t xml:space="preserve"> документами, </w:t>
      </w:r>
      <w:r w:rsidRPr="000F44CB">
        <w:rPr>
          <w:rFonts w:ascii="Times New Roman" w:hAnsi="Times New Roman"/>
          <w:sz w:val="28"/>
          <w:szCs w:val="28"/>
        </w:rPr>
        <w:t xml:space="preserve">Администрацией </w:t>
      </w:r>
      <w:r>
        <w:rPr>
          <w:rFonts w:ascii="Times New Roman" w:hAnsi="Times New Roman"/>
          <w:sz w:val="28"/>
          <w:szCs w:val="28"/>
        </w:rPr>
        <w:t>Сортавальского городского поселения производилась оплата в адрес непосредственных исполнителей работ по государственным контрактам, в суммах, отраженных в документах, представленных</w:t>
      </w:r>
      <w:r w:rsidRPr="00437114">
        <w:rPr>
          <w:rFonts w:ascii="Times New Roman" w:hAnsi="Times New Roman"/>
          <w:sz w:val="28"/>
          <w:szCs w:val="28"/>
        </w:rPr>
        <w:t xml:space="preserve"> </w:t>
      </w:r>
      <w:r w:rsidRPr="00427B22">
        <w:rPr>
          <w:rFonts w:ascii="Times New Roman" w:hAnsi="Times New Roman"/>
          <w:sz w:val="28"/>
          <w:szCs w:val="28"/>
        </w:rPr>
        <w:t>КУ РК «УКС»</w:t>
      </w:r>
      <w:r>
        <w:rPr>
          <w:rFonts w:ascii="Times New Roman" w:hAnsi="Times New Roman"/>
          <w:sz w:val="28"/>
          <w:szCs w:val="28"/>
        </w:rPr>
        <w:t xml:space="preserve">, в размере доли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определенной Договорами инвестирования, что соответствует </w:t>
      </w:r>
      <w:r w:rsidRPr="00427B22">
        <w:rPr>
          <w:rFonts w:ascii="Times New Roman" w:hAnsi="Times New Roman"/>
          <w:sz w:val="28"/>
          <w:szCs w:val="28"/>
        </w:rPr>
        <w:t xml:space="preserve">пункту 2.1.3. Договоров инвестирования </w:t>
      </w:r>
      <w:r>
        <w:rPr>
          <w:rFonts w:ascii="Times New Roman" w:hAnsi="Times New Roman"/>
          <w:sz w:val="28"/>
          <w:szCs w:val="28"/>
        </w:rPr>
        <w:t>№10/2014-И и №14/2016-И. После проведения оплаты, заверенные копии платежных документов направлялись в адрес</w:t>
      </w:r>
      <w:r w:rsidRPr="00737D67">
        <w:rPr>
          <w:rFonts w:ascii="Times New Roman" w:hAnsi="Times New Roman"/>
          <w:sz w:val="28"/>
          <w:szCs w:val="28"/>
        </w:rPr>
        <w:t xml:space="preserve"> </w:t>
      </w:r>
      <w:r w:rsidRPr="00427B22">
        <w:rPr>
          <w:rFonts w:ascii="Times New Roman" w:hAnsi="Times New Roman"/>
          <w:sz w:val="28"/>
          <w:szCs w:val="28"/>
        </w:rPr>
        <w:t>КУ РК «УКС»</w:t>
      </w:r>
      <w:r>
        <w:rPr>
          <w:rFonts w:ascii="Times New Roman" w:hAnsi="Times New Roman"/>
          <w:sz w:val="28"/>
          <w:szCs w:val="28"/>
        </w:rPr>
        <w:t>, что соответствует требованиям пункта 2.1.4 Договоров инвестирования №10/2014-И и №14/2016-И.</w:t>
      </w:r>
    </w:p>
    <w:p w:rsidR="00D87F79" w:rsidRPr="00187960" w:rsidRDefault="00D87F79"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Всего </w:t>
      </w:r>
      <w:r w:rsidRPr="000F44CB">
        <w:rPr>
          <w:rFonts w:ascii="Times New Roman" w:hAnsi="Times New Roman"/>
          <w:sz w:val="28"/>
          <w:szCs w:val="28"/>
        </w:rPr>
        <w:t xml:space="preserve">Администрацией </w:t>
      </w:r>
      <w:r>
        <w:rPr>
          <w:rFonts w:ascii="Times New Roman" w:hAnsi="Times New Roman"/>
          <w:sz w:val="28"/>
          <w:szCs w:val="28"/>
        </w:rPr>
        <w:t xml:space="preserve">Сортавальского городского </w:t>
      </w:r>
      <w:r w:rsidRPr="00187960">
        <w:rPr>
          <w:rFonts w:ascii="Times New Roman" w:hAnsi="Times New Roman"/>
          <w:sz w:val="28"/>
          <w:szCs w:val="28"/>
        </w:rPr>
        <w:t xml:space="preserve">поселения в рамках реализации муниципальной программы </w:t>
      </w:r>
      <w:r>
        <w:rPr>
          <w:rFonts w:ascii="Times New Roman" w:hAnsi="Times New Roman"/>
          <w:sz w:val="28"/>
          <w:szCs w:val="28"/>
        </w:rPr>
        <w:t xml:space="preserve">по состоянию на 01.10.2016 г. </w:t>
      </w:r>
      <w:r w:rsidRPr="00187960">
        <w:rPr>
          <w:rFonts w:ascii="Times New Roman" w:hAnsi="Times New Roman"/>
          <w:sz w:val="28"/>
          <w:szCs w:val="28"/>
        </w:rPr>
        <w:t>произведены расходы в сумме 10 253 056,75</w:t>
      </w:r>
      <w:r>
        <w:rPr>
          <w:rFonts w:ascii="Times New Roman" w:hAnsi="Times New Roman"/>
          <w:sz w:val="28"/>
          <w:szCs w:val="28"/>
        </w:rPr>
        <w:t xml:space="preserve"> </w:t>
      </w:r>
      <w:r w:rsidRPr="00187960">
        <w:rPr>
          <w:rFonts w:ascii="Times New Roman" w:hAnsi="Times New Roman"/>
          <w:sz w:val="28"/>
          <w:szCs w:val="28"/>
        </w:rPr>
        <w:t>руб., в том числе:</w:t>
      </w:r>
    </w:p>
    <w:p w:rsidR="00D87F79" w:rsidRPr="00581BEE" w:rsidRDefault="00D87F79" w:rsidP="000F6B04">
      <w:pPr>
        <w:tabs>
          <w:tab w:val="left" w:pos="851"/>
          <w:tab w:val="left" w:pos="2676"/>
        </w:tabs>
        <w:spacing w:after="0" w:line="240" w:lineRule="auto"/>
        <w:jc w:val="both"/>
        <w:rPr>
          <w:rFonts w:ascii="Times New Roman" w:hAnsi="Times New Roman"/>
          <w:sz w:val="28"/>
          <w:szCs w:val="28"/>
        </w:rPr>
      </w:pPr>
      <w:r w:rsidRPr="000F44CB">
        <w:rPr>
          <w:rFonts w:ascii="Times New Roman" w:hAnsi="Times New Roman"/>
          <w:sz w:val="28"/>
          <w:szCs w:val="28"/>
        </w:rPr>
        <w:tab/>
      </w:r>
      <w:r>
        <w:rPr>
          <w:rFonts w:ascii="Times New Roman" w:hAnsi="Times New Roman"/>
          <w:sz w:val="28"/>
          <w:szCs w:val="28"/>
        </w:rPr>
        <w:t xml:space="preserve">-по этапу 2014 года (Договор инвестирования №10/2014-И) произведено расходов на сумму 7 229 130,91 руб. в том числе в 2015 году – на сумму 2 970 102,51 руб. и в </w:t>
      </w:r>
      <w:r w:rsidRPr="00581BEE">
        <w:rPr>
          <w:rFonts w:ascii="Times New Roman" w:hAnsi="Times New Roman"/>
          <w:sz w:val="28"/>
          <w:szCs w:val="28"/>
        </w:rPr>
        <w:t xml:space="preserve">2016 году (по состоянию на 01.10.2016г.) </w:t>
      </w:r>
      <w:r>
        <w:rPr>
          <w:rFonts w:ascii="Times New Roman" w:hAnsi="Times New Roman"/>
          <w:sz w:val="28"/>
          <w:szCs w:val="28"/>
        </w:rPr>
        <w:t xml:space="preserve"> </w:t>
      </w:r>
      <w:r w:rsidRPr="00581BEE">
        <w:rPr>
          <w:rFonts w:ascii="Times New Roman" w:hAnsi="Times New Roman"/>
          <w:sz w:val="28"/>
          <w:szCs w:val="28"/>
        </w:rPr>
        <w:t xml:space="preserve">на сумму 4 259 028,40 руб. </w:t>
      </w:r>
    </w:p>
    <w:p w:rsidR="00D87F79" w:rsidRDefault="00D87F79" w:rsidP="000F6B04">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 xml:space="preserve">-по этапу 2015 года (Договор инвестирования №14/2016-И) произведено расходов на сумму 3 023 925,84 руб. Расходы, в виде оплаты по счету №113 от 30.06.2016г. (аванс на выполнение работ по строительству 44- квартирного жилого дома по ул. Пушкина в г. Сортавала, в соответствии с Государственным контрактом №110/2016 от 07.06.2016 года, подрядчику ООО «Альфа Менеджмент Групп) в размере доли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определенной Договором инвестирования №14/2016-И произведены в 2016 году. </w:t>
      </w:r>
    </w:p>
    <w:p w:rsidR="00D87F79" w:rsidRDefault="00D87F79" w:rsidP="000F6B04">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-по этапу 2016 года Инвестиционный договор не заключался расходы администрацией Сортавальского городского поселения не производились.</w:t>
      </w:r>
    </w:p>
    <w:p w:rsidR="00D87F79" w:rsidRDefault="00D87F79"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0F44CB">
        <w:rPr>
          <w:rFonts w:ascii="Times New Roman" w:hAnsi="Times New Roman"/>
          <w:sz w:val="28"/>
          <w:szCs w:val="28"/>
        </w:rPr>
        <w:t>Анализ расходов</w:t>
      </w:r>
      <w:r>
        <w:rPr>
          <w:rFonts w:ascii="Times New Roman" w:hAnsi="Times New Roman"/>
          <w:sz w:val="28"/>
          <w:szCs w:val="28"/>
        </w:rPr>
        <w:t>,</w:t>
      </w:r>
      <w:r w:rsidRPr="000F44CB">
        <w:rPr>
          <w:rFonts w:ascii="Times New Roman" w:hAnsi="Times New Roman"/>
          <w:sz w:val="28"/>
          <w:szCs w:val="28"/>
        </w:rPr>
        <w:t xml:space="preserve"> произведенных из бюджета </w:t>
      </w:r>
      <w:r>
        <w:rPr>
          <w:rFonts w:ascii="Times New Roman" w:hAnsi="Times New Roman"/>
          <w:sz w:val="28"/>
          <w:szCs w:val="28"/>
        </w:rPr>
        <w:t>Сортавальского городского</w:t>
      </w:r>
      <w:r w:rsidRPr="000F44CB">
        <w:rPr>
          <w:rFonts w:ascii="Times New Roman" w:hAnsi="Times New Roman"/>
          <w:sz w:val="28"/>
          <w:szCs w:val="28"/>
        </w:rPr>
        <w:t xml:space="preserve"> поселения </w:t>
      </w:r>
      <w:r>
        <w:rPr>
          <w:rFonts w:ascii="Times New Roman" w:hAnsi="Times New Roman"/>
          <w:sz w:val="28"/>
          <w:szCs w:val="28"/>
        </w:rPr>
        <w:t xml:space="preserve">в разрезе этапов программы </w:t>
      </w:r>
      <w:r w:rsidRPr="000F44CB">
        <w:rPr>
          <w:rFonts w:ascii="Times New Roman" w:hAnsi="Times New Roman"/>
          <w:sz w:val="28"/>
          <w:szCs w:val="28"/>
        </w:rPr>
        <w:t xml:space="preserve">приведен в </w:t>
      </w:r>
      <w:r>
        <w:rPr>
          <w:rFonts w:ascii="Times New Roman" w:hAnsi="Times New Roman"/>
          <w:sz w:val="28"/>
          <w:szCs w:val="28"/>
        </w:rPr>
        <w:t>Т</w:t>
      </w:r>
      <w:r w:rsidRPr="000F44CB">
        <w:rPr>
          <w:rFonts w:ascii="Times New Roman" w:hAnsi="Times New Roman"/>
          <w:sz w:val="28"/>
          <w:szCs w:val="28"/>
        </w:rPr>
        <w:t>аблице №</w:t>
      </w:r>
      <w:r w:rsidR="00E40B38">
        <w:rPr>
          <w:rFonts w:ascii="Times New Roman" w:hAnsi="Times New Roman"/>
          <w:sz w:val="28"/>
          <w:szCs w:val="28"/>
        </w:rPr>
        <w:t>3</w:t>
      </w:r>
      <w:r>
        <w:rPr>
          <w:rFonts w:ascii="Times New Roman" w:hAnsi="Times New Roman"/>
          <w:sz w:val="28"/>
          <w:szCs w:val="28"/>
        </w:rPr>
        <w:t>.</w:t>
      </w:r>
    </w:p>
    <w:p w:rsidR="00D87F79" w:rsidRPr="00F81091" w:rsidRDefault="00D87F79" w:rsidP="00D87F79">
      <w:pPr>
        <w:tabs>
          <w:tab w:val="left" w:pos="2676"/>
        </w:tabs>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81091">
        <w:rPr>
          <w:rFonts w:ascii="Times New Roman" w:hAnsi="Times New Roman"/>
          <w:sz w:val="24"/>
          <w:szCs w:val="24"/>
        </w:rPr>
        <w:t>Таблица№</w:t>
      </w:r>
      <w:r w:rsidR="00E40B38">
        <w:rPr>
          <w:rFonts w:ascii="Times New Roman" w:hAnsi="Times New Roman"/>
          <w:sz w:val="24"/>
          <w:szCs w:val="24"/>
        </w:rPr>
        <w:t>3</w:t>
      </w:r>
      <w:r w:rsidRPr="00F81091">
        <w:rPr>
          <w:rFonts w:ascii="Times New Roman" w:hAnsi="Times New Roman"/>
          <w:sz w:val="24"/>
          <w:szCs w:val="24"/>
        </w:rPr>
        <w:t>, руб.</w:t>
      </w:r>
    </w:p>
    <w:tbl>
      <w:tblPr>
        <w:tblStyle w:val="a3"/>
        <w:tblW w:w="0" w:type="auto"/>
        <w:tblLayout w:type="fixed"/>
        <w:tblLook w:val="04A0" w:firstRow="1" w:lastRow="0" w:firstColumn="1" w:lastColumn="0" w:noHBand="0" w:noVBand="1"/>
      </w:tblPr>
      <w:tblGrid>
        <w:gridCol w:w="1271"/>
        <w:gridCol w:w="2004"/>
        <w:gridCol w:w="1540"/>
        <w:gridCol w:w="1559"/>
        <w:gridCol w:w="1985"/>
        <w:gridCol w:w="763"/>
      </w:tblGrid>
      <w:tr w:rsidR="00D87F79" w:rsidTr="00AB523C">
        <w:tc>
          <w:tcPr>
            <w:tcW w:w="1271"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Этапы реализации программы</w:t>
            </w:r>
          </w:p>
        </w:tc>
        <w:tc>
          <w:tcPr>
            <w:tcW w:w="2004"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 xml:space="preserve">Сумма </w:t>
            </w:r>
            <w:proofErr w:type="spellStart"/>
            <w:r w:rsidRPr="000F6B04">
              <w:rPr>
                <w:rFonts w:ascii="Times New Roman" w:hAnsi="Times New Roman"/>
                <w:b/>
              </w:rPr>
              <w:t>софинансирования</w:t>
            </w:r>
            <w:proofErr w:type="spellEnd"/>
            <w:r w:rsidRPr="000F6B04">
              <w:rPr>
                <w:rFonts w:ascii="Times New Roman" w:hAnsi="Times New Roman"/>
                <w:b/>
              </w:rPr>
              <w:t>, согласно Договора инвестирования, с учетом дополнительных соглашений</w:t>
            </w:r>
          </w:p>
        </w:tc>
        <w:tc>
          <w:tcPr>
            <w:tcW w:w="1540"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Кассовый расход 2015 год</w:t>
            </w:r>
          </w:p>
        </w:tc>
        <w:tc>
          <w:tcPr>
            <w:tcW w:w="1559"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Кассовый расход</w:t>
            </w:r>
          </w:p>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на 01.10.2016 года</w:t>
            </w:r>
          </w:p>
        </w:tc>
        <w:tc>
          <w:tcPr>
            <w:tcW w:w="1985"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 xml:space="preserve">Итого </w:t>
            </w:r>
          </w:p>
        </w:tc>
        <w:tc>
          <w:tcPr>
            <w:tcW w:w="763"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 исполнения</w:t>
            </w:r>
          </w:p>
        </w:tc>
      </w:tr>
      <w:tr w:rsidR="00D87F79" w:rsidTr="00AB523C">
        <w:tc>
          <w:tcPr>
            <w:tcW w:w="1271"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1</w:t>
            </w:r>
          </w:p>
        </w:tc>
        <w:tc>
          <w:tcPr>
            <w:tcW w:w="2004"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2</w:t>
            </w:r>
          </w:p>
        </w:tc>
        <w:tc>
          <w:tcPr>
            <w:tcW w:w="1540"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3</w:t>
            </w:r>
          </w:p>
        </w:tc>
        <w:tc>
          <w:tcPr>
            <w:tcW w:w="1559"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4</w:t>
            </w:r>
          </w:p>
        </w:tc>
        <w:tc>
          <w:tcPr>
            <w:tcW w:w="1985"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5</w:t>
            </w:r>
          </w:p>
        </w:tc>
        <w:tc>
          <w:tcPr>
            <w:tcW w:w="763"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6</w:t>
            </w:r>
          </w:p>
        </w:tc>
      </w:tr>
      <w:tr w:rsidR="00D87F79" w:rsidTr="00AB523C">
        <w:tc>
          <w:tcPr>
            <w:tcW w:w="1271"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2014 год</w:t>
            </w:r>
          </w:p>
        </w:tc>
        <w:tc>
          <w:tcPr>
            <w:tcW w:w="2004"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8 149 272,22</w:t>
            </w:r>
          </w:p>
        </w:tc>
        <w:tc>
          <w:tcPr>
            <w:tcW w:w="1540"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2 970 102,51</w:t>
            </w:r>
          </w:p>
        </w:tc>
        <w:tc>
          <w:tcPr>
            <w:tcW w:w="1559"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4 259 028,40</w:t>
            </w:r>
          </w:p>
        </w:tc>
        <w:tc>
          <w:tcPr>
            <w:tcW w:w="1985"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7 229 130,91</w:t>
            </w:r>
          </w:p>
        </w:tc>
        <w:tc>
          <w:tcPr>
            <w:tcW w:w="763"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89</w:t>
            </w:r>
          </w:p>
        </w:tc>
      </w:tr>
      <w:tr w:rsidR="00D87F79" w:rsidTr="00AB523C">
        <w:tc>
          <w:tcPr>
            <w:tcW w:w="1271"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2015 год</w:t>
            </w:r>
          </w:p>
        </w:tc>
        <w:tc>
          <w:tcPr>
            <w:tcW w:w="2004"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3 023 925,84</w:t>
            </w:r>
          </w:p>
        </w:tc>
        <w:tc>
          <w:tcPr>
            <w:tcW w:w="1540"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w:t>
            </w:r>
          </w:p>
        </w:tc>
        <w:tc>
          <w:tcPr>
            <w:tcW w:w="1559"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3 023 925,84</w:t>
            </w:r>
          </w:p>
        </w:tc>
        <w:tc>
          <w:tcPr>
            <w:tcW w:w="1985"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3 023 925,84</w:t>
            </w:r>
          </w:p>
        </w:tc>
        <w:tc>
          <w:tcPr>
            <w:tcW w:w="763"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100</w:t>
            </w:r>
          </w:p>
        </w:tc>
      </w:tr>
      <w:tr w:rsidR="00D87F79" w:rsidTr="00AB523C">
        <w:tc>
          <w:tcPr>
            <w:tcW w:w="1271"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lastRenderedPageBreak/>
              <w:t>2016 год</w:t>
            </w:r>
          </w:p>
        </w:tc>
        <w:tc>
          <w:tcPr>
            <w:tcW w:w="2004"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Договор не заключен</w:t>
            </w:r>
          </w:p>
        </w:tc>
        <w:tc>
          <w:tcPr>
            <w:tcW w:w="1540"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w:t>
            </w:r>
          </w:p>
        </w:tc>
        <w:tc>
          <w:tcPr>
            <w:tcW w:w="1559"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w:t>
            </w:r>
          </w:p>
        </w:tc>
        <w:tc>
          <w:tcPr>
            <w:tcW w:w="1985"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w:t>
            </w:r>
          </w:p>
        </w:tc>
        <w:tc>
          <w:tcPr>
            <w:tcW w:w="763"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0</w:t>
            </w:r>
          </w:p>
        </w:tc>
      </w:tr>
      <w:tr w:rsidR="00D87F79" w:rsidTr="00AB523C">
        <w:tc>
          <w:tcPr>
            <w:tcW w:w="1271" w:type="dxa"/>
          </w:tcPr>
          <w:p w:rsidR="00D87F79" w:rsidRPr="000F6B04" w:rsidRDefault="00D87F79" w:rsidP="000F6B04">
            <w:pPr>
              <w:tabs>
                <w:tab w:val="left" w:pos="2676"/>
              </w:tabs>
              <w:spacing w:after="0" w:line="240" w:lineRule="auto"/>
              <w:jc w:val="both"/>
              <w:rPr>
                <w:rFonts w:ascii="Times New Roman" w:hAnsi="Times New Roman"/>
                <w:b/>
              </w:rPr>
            </w:pPr>
            <w:r w:rsidRPr="000F6B04">
              <w:rPr>
                <w:rFonts w:ascii="Times New Roman" w:hAnsi="Times New Roman"/>
                <w:b/>
              </w:rPr>
              <w:t>Итого</w:t>
            </w:r>
          </w:p>
        </w:tc>
        <w:tc>
          <w:tcPr>
            <w:tcW w:w="2004"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х</w:t>
            </w:r>
          </w:p>
        </w:tc>
        <w:tc>
          <w:tcPr>
            <w:tcW w:w="1540"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2 970 102,51</w:t>
            </w:r>
          </w:p>
        </w:tc>
        <w:tc>
          <w:tcPr>
            <w:tcW w:w="1559"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7 282 954,24</w:t>
            </w:r>
          </w:p>
        </w:tc>
        <w:tc>
          <w:tcPr>
            <w:tcW w:w="1985" w:type="dxa"/>
          </w:tcPr>
          <w:p w:rsidR="00D87F79" w:rsidRPr="000F6B04" w:rsidRDefault="00D87F79" w:rsidP="000F6B04">
            <w:pPr>
              <w:tabs>
                <w:tab w:val="left" w:pos="2676"/>
              </w:tabs>
              <w:spacing w:after="0" w:line="240" w:lineRule="auto"/>
              <w:jc w:val="both"/>
              <w:rPr>
                <w:rFonts w:ascii="Times New Roman" w:hAnsi="Times New Roman"/>
              </w:rPr>
            </w:pPr>
            <w:r w:rsidRPr="000F6B04">
              <w:rPr>
                <w:rFonts w:ascii="Times New Roman" w:hAnsi="Times New Roman"/>
              </w:rPr>
              <w:t>10 253 056,75</w:t>
            </w:r>
          </w:p>
        </w:tc>
        <w:tc>
          <w:tcPr>
            <w:tcW w:w="763" w:type="dxa"/>
          </w:tcPr>
          <w:p w:rsidR="00D87F79" w:rsidRPr="000F6B04" w:rsidRDefault="00D87F79" w:rsidP="000F6B04">
            <w:pPr>
              <w:tabs>
                <w:tab w:val="left" w:pos="2676"/>
              </w:tabs>
              <w:spacing w:after="0" w:line="240" w:lineRule="auto"/>
              <w:jc w:val="both"/>
              <w:rPr>
                <w:rFonts w:ascii="Times New Roman" w:hAnsi="Times New Roman"/>
              </w:rPr>
            </w:pPr>
          </w:p>
        </w:tc>
      </w:tr>
    </w:tbl>
    <w:p w:rsidR="00D87F79" w:rsidRDefault="00D87F79" w:rsidP="00D87F79">
      <w:pPr>
        <w:tabs>
          <w:tab w:val="left" w:pos="851"/>
          <w:tab w:val="left" w:pos="2676"/>
        </w:tabs>
        <w:jc w:val="both"/>
        <w:rPr>
          <w:rFonts w:ascii="Times New Roman" w:hAnsi="Times New Roman"/>
          <w:sz w:val="28"/>
          <w:szCs w:val="28"/>
        </w:rPr>
      </w:pPr>
    </w:p>
    <w:p w:rsidR="00D87F79" w:rsidRDefault="00D87F79" w:rsidP="000F6B04">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 xml:space="preserve">Таким образом, Администрацией Сортавальского городского поселения в рамках реализации муниципальной программы: </w:t>
      </w:r>
    </w:p>
    <w:p w:rsidR="00D87F79" w:rsidRPr="00D02882" w:rsidRDefault="00D87F79" w:rsidP="000F6B04">
      <w:pPr>
        <w:tabs>
          <w:tab w:val="left" w:pos="2676"/>
        </w:tabs>
        <w:spacing w:after="0" w:line="240" w:lineRule="auto"/>
        <w:jc w:val="both"/>
        <w:rPr>
          <w:rFonts w:ascii="Times New Roman" w:hAnsi="Times New Roman"/>
          <w:sz w:val="28"/>
          <w:szCs w:val="28"/>
        </w:rPr>
      </w:pPr>
      <w:r w:rsidRPr="00427B22">
        <w:rPr>
          <w:rFonts w:ascii="Times New Roman" w:hAnsi="Times New Roman"/>
          <w:sz w:val="28"/>
          <w:szCs w:val="28"/>
        </w:rPr>
        <w:t>-</w:t>
      </w:r>
      <w:r w:rsidRPr="00A75B0C">
        <w:rPr>
          <w:rFonts w:ascii="Times New Roman" w:hAnsi="Times New Roman"/>
          <w:b/>
          <w:sz w:val="28"/>
          <w:szCs w:val="28"/>
        </w:rPr>
        <w:t xml:space="preserve">по </w:t>
      </w:r>
      <w:r w:rsidRPr="00D02882">
        <w:rPr>
          <w:rFonts w:ascii="Times New Roman" w:hAnsi="Times New Roman"/>
          <w:b/>
          <w:sz w:val="28"/>
          <w:szCs w:val="28"/>
        </w:rPr>
        <w:t>этапу 2014 года</w:t>
      </w:r>
      <w:r w:rsidRPr="00D02882">
        <w:rPr>
          <w:rFonts w:ascii="Times New Roman" w:hAnsi="Times New Roman"/>
          <w:sz w:val="28"/>
          <w:szCs w:val="28"/>
        </w:rPr>
        <w:t xml:space="preserve"> произведены расходы по </w:t>
      </w:r>
      <w:r>
        <w:rPr>
          <w:rFonts w:ascii="Times New Roman" w:hAnsi="Times New Roman"/>
          <w:sz w:val="28"/>
          <w:szCs w:val="28"/>
        </w:rPr>
        <w:t xml:space="preserve">представленным </w:t>
      </w:r>
      <w:r w:rsidRPr="00D02882">
        <w:rPr>
          <w:rFonts w:ascii="Times New Roman" w:hAnsi="Times New Roman"/>
          <w:sz w:val="28"/>
          <w:szCs w:val="28"/>
        </w:rPr>
        <w:t xml:space="preserve">КУ РК «УКС» </w:t>
      </w:r>
      <w:r>
        <w:rPr>
          <w:rFonts w:ascii="Times New Roman" w:hAnsi="Times New Roman"/>
          <w:sz w:val="28"/>
          <w:szCs w:val="28"/>
        </w:rPr>
        <w:t>для оплаты</w:t>
      </w:r>
      <w:r w:rsidRPr="00D02882">
        <w:rPr>
          <w:rFonts w:ascii="Times New Roman" w:hAnsi="Times New Roman"/>
          <w:sz w:val="28"/>
          <w:szCs w:val="28"/>
        </w:rPr>
        <w:t xml:space="preserve"> </w:t>
      </w:r>
      <w:r>
        <w:rPr>
          <w:rFonts w:ascii="Times New Roman" w:hAnsi="Times New Roman"/>
          <w:sz w:val="28"/>
          <w:szCs w:val="28"/>
        </w:rPr>
        <w:t>документам</w:t>
      </w:r>
      <w:r w:rsidRPr="00D02882">
        <w:rPr>
          <w:rFonts w:ascii="Times New Roman" w:hAnsi="Times New Roman"/>
          <w:sz w:val="28"/>
          <w:szCs w:val="28"/>
        </w:rPr>
        <w:t>, в общей сумме 7 229 130,91, что составило 89 процентов от суммы принятых бюджетных обязательств, по Договору инвестирования №10/2014-И;</w:t>
      </w:r>
    </w:p>
    <w:p w:rsidR="00D87F79" w:rsidRDefault="00D87F79" w:rsidP="000F6B04">
      <w:pPr>
        <w:tabs>
          <w:tab w:val="left" w:pos="2676"/>
        </w:tabs>
        <w:spacing w:after="0" w:line="240" w:lineRule="auto"/>
        <w:jc w:val="both"/>
        <w:rPr>
          <w:rFonts w:ascii="Times New Roman" w:hAnsi="Times New Roman"/>
          <w:sz w:val="28"/>
          <w:szCs w:val="28"/>
        </w:rPr>
      </w:pPr>
      <w:r w:rsidRPr="00427B22">
        <w:rPr>
          <w:rFonts w:ascii="Times New Roman" w:hAnsi="Times New Roman"/>
          <w:sz w:val="28"/>
          <w:szCs w:val="28"/>
        </w:rPr>
        <w:t>-</w:t>
      </w:r>
      <w:r w:rsidRPr="00A75B0C">
        <w:rPr>
          <w:rFonts w:ascii="Times New Roman" w:hAnsi="Times New Roman"/>
          <w:b/>
          <w:sz w:val="28"/>
          <w:szCs w:val="28"/>
        </w:rPr>
        <w:t>по этапу 2015 года</w:t>
      </w:r>
      <w:r w:rsidRPr="00427B22">
        <w:rPr>
          <w:rFonts w:ascii="Times New Roman" w:hAnsi="Times New Roman"/>
          <w:sz w:val="28"/>
          <w:szCs w:val="28"/>
        </w:rPr>
        <w:t xml:space="preserve"> произведены расходы </w:t>
      </w:r>
      <w:r>
        <w:rPr>
          <w:rFonts w:ascii="Times New Roman" w:hAnsi="Times New Roman"/>
          <w:sz w:val="28"/>
          <w:szCs w:val="28"/>
        </w:rPr>
        <w:t>по представленным</w:t>
      </w:r>
      <w:r w:rsidRPr="00427B22">
        <w:rPr>
          <w:rFonts w:ascii="Times New Roman" w:hAnsi="Times New Roman"/>
          <w:sz w:val="28"/>
          <w:szCs w:val="28"/>
        </w:rPr>
        <w:t xml:space="preserve"> КУ РК «У</w:t>
      </w:r>
      <w:r>
        <w:rPr>
          <w:rFonts w:ascii="Times New Roman" w:hAnsi="Times New Roman"/>
          <w:sz w:val="28"/>
          <w:szCs w:val="28"/>
        </w:rPr>
        <w:t xml:space="preserve">КС» в адрес Администрации Сортавальского городского поселения документам: счету на оплату №13 от 30.06.2016 года (подрядчик ООО «Альфа Менеджмент Групп) и «Разбивкой выполнения по источникам финансирования», в размере доли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за счет средств местного бюджета в </w:t>
      </w:r>
      <w:r w:rsidRPr="00427B22">
        <w:rPr>
          <w:rFonts w:ascii="Times New Roman" w:hAnsi="Times New Roman"/>
          <w:sz w:val="28"/>
          <w:szCs w:val="28"/>
        </w:rPr>
        <w:t xml:space="preserve">общей сумме 3 023 925,84 руб., что составило </w:t>
      </w:r>
      <w:r>
        <w:rPr>
          <w:rFonts w:ascii="Times New Roman" w:hAnsi="Times New Roman"/>
          <w:sz w:val="28"/>
          <w:szCs w:val="28"/>
        </w:rPr>
        <w:t>100</w:t>
      </w:r>
      <w:r w:rsidRPr="00427B22">
        <w:rPr>
          <w:rFonts w:ascii="Times New Roman" w:hAnsi="Times New Roman"/>
          <w:sz w:val="28"/>
          <w:szCs w:val="28"/>
        </w:rPr>
        <w:t xml:space="preserve"> процент</w:t>
      </w:r>
      <w:r>
        <w:rPr>
          <w:rFonts w:ascii="Times New Roman" w:hAnsi="Times New Roman"/>
          <w:sz w:val="28"/>
          <w:szCs w:val="28"/>
        </w:rPr>
        <w:t>ов</w:t>
      </w:r>
      <w:r w:rsidRPr="00427B22">
        <w:rPr>
          <w:rFonts w:ascii="Times New Roman" w:hAnsi="Times New Roman"/>
          <w:sz w:val="28"/>
          <w:szCs w:val="28"/>
        </w:rPr>
        <w:t xml:space="preserve"> от суммы принятых бюджетных обязательств, по Договору инвестирования №14/2016-И</w:t>
      </w:r>
      <w:r>
        <w:rPr>
          <w:rFonts w:ascii="Times New Roman" w:hAnsi="Times New Roman"/>
          <w:sz w:val="28"/>
          <w:szCs w:val="28"/>
        </w:rPr>
        <w:t xml:space="preserve"> с учетом дополнительных соглашений.</w:t>
      </w:r>
    </w:p>
    <w:p w:rsidR="00D87F79" w:rsidRDefault="00D87F79" w:rsidP="000F6B04">
      <w:pPr>
        <w:spacing w:after="0" w:line="240" w:lineRule="auto"/>
        <w:ind w:firstLine="709"/>
        <w:jc w:val="both"/>
        <w:rPr>
          <w:rFonts w:ascii="Times New Roman" w:hAnsi="Times New Roman"/>
          <w:sz w:val="28"/>
          <w:szCs w:val="28"/>
        </w:rPr>
      </w:pPr>
      <w:r w:rsidRPr="00D63963">
        <w:rPr>
          <w:rFonts w:ascii="Times New Roman" w:hAnsi="Times New Roman"/>
          <w:sz w:val="28"/>
          <w:szCs w:val="28"/>
        </w:rPr>
        <w:t xml:space="preserve">При проверке отражения операций по осуществлению бюджетных инвестиций в объекты муниципальной собственности на счетах бухгалтерского учета установлено, что в проверяемом периоде в соответствии с пунктом 130 Инструкции 157-н и Договорами инвестирования, затраты на строительство, в соответствии полученными от КУ РК «УКС» актами выполненных работ отражались по счету 10601 «Вложения в основные средства» в размере доли </w:t>
      </w:r>
      <w:proofErr w:type="spellStart"/>
      <w:r w:rsidRPr="00D63963">
        <w:rPr>
          <w:rFonts w:ascii="Times New Roman" w:hAnsi="Times New Roman"/>
          <w:sz w:val="28"/>
          <w:szCs w:val="28"/>
        </w:rPr>
        <w:t>софинансирования</w:t>
      </w:r>
      <w:proofErr w:type="spellEnd"/>
      <w:r w:rsidRPr="00D63963">
        <w:rPr>
          <w:rFonts w:ascii="Times New Roman" w:hAnsi="Times New Roman"/>
          <w:sz w:val="28"/>
          <w:szCs w:val="28"/>
        </w:rPr>
        <w:t>, определенной Договором инвестирования.</w:t>
      </w:r>
    </w:p>
    <w:p w:rsidR="009E4823" w:rsidRPr="00D63963" w:rsidRDefault="009E4823" w:rsidP="000F6B04">
      <w:pPr>
        <w:spacing w:after="0" w:line="240" w:lineRule="auto"/>
        <w:ind w:firstLine="709"/>
        <w:jc w:val="both"/>
        <w:rPr>
          <w:rFonts w:ascii="Times New Roman" w:hAnsi="Times New Roman"/>
          <w:sz w:val="28"/>
          <w:szCs w:val="28"/>
        </w:rPr>
      </w:pPr>
    </w:p>
    <w:p w:rsidR="009E4823" w:rsidRDefault="009E4823" w:rsidP="009E4823">
      <w:pPr>
        <w:tabs>
          <w:tab w:val="left" w:pos="2676"/>
        </w:tabs>
        <w:spacing w:after="0" w:line="240" w:lineRule="auto"/>
        <w:jc w:val="both"/>
        <w:rPr>
          <w:rFonts w:ascii="Times New Roman" w:hAnsi="Times New Roman"/>
          <w:b/>
          <w:sz w:val="28"/>
          <w:szCs w:val="28"/>
        </w:rPr>
      </w:pPr>
      <w:r w:rsidRPr="0015221E">
        <w:rPr>
          <w:rFonts w:ascii="Times New Roman" w:hAnsi="Times New Roman"/>
          <w:b/>
          <w:sz w:val="28"/>
          <w:szCs w:val="28"/>
        </w:rPr>
        <w:t>4.</w:t>
      </w:r>
      <w:r>
        <w:rPr>
          <w:rFonts w:ascii="Times New Roman" w:hAnsi="Times New Roman"/>
          <w:b/>
          <w:sz w:val="28"/>
          <w:szCs w:val="28"/>
        </w:rPr>
        <w:t>2</w:t>
      </w:r>
      <w:r w:rsidRPr="0015221E">
        <w:rPr>
          <w:rFonts w:ascii="Times New Roman" w:hAnsi="Times New Roman"/>
          <w:b/>
          <w:sz w:val="28"/>
          <w:szCs w:val="28"/>
        </w:rPr>
        <w:t xml:space="preserve">.Расходовании средств бюджета </w:t>
      </w:r>
      <w:r>
        <w:rPr>
          <w:rFonts w:ascii="Times New Roman" w:hAnsi="Times New Roman"/>
          <w:b/>
          <w:sz w:val="28"/>
          <w:szCs w:val="28"/>
        </w:rPr>
        <w:t>Вяртсильского</w:t>
      </w:r>
      <w:r w:rsidRPr="0015221E">
        <w:rPr>
          <w:rFonts w:ascii="Times New Roman" w:hAnsi="Times New Roman"/>
          <w:b/>
          <w:sz w:val="28"/>
          <w:szCs w:val="28"/>
        </w:rPr>
        <w:t xml:space="preserve"> городского поселения на реализацию мероприятий по переселению граждан из аварийного жилищного фонда.</w:t>
      </w:r>
    </w:p>
    <w:p w:rsidR="000F6B04" w:rsidRPr="0015221E" w:rsidRDefault="000F6B04" w:rsidP="009E4823">
      <w:pPr>
        <w:tabs>
          <w:tab w:val="left" w:pos="2676"/>
        </w:tabs>
        <w:spacing w:after="0" w:line="240" w:lineRule="auto"/>
        <w:jc w:val="both"/>
        <w:rPr>
          <w:rFonts w:ascii="Times New Roman" w:hAnsi="Times New Roman"/>
          <w:b/>
          <w:sz w:val="28"/>
          <w:szCs w:val="28"/>
        </w:rPr>
      </w:pPr>
    </w:p>
    <w:p w:rsidR="0007492F" w:rsidRPr="003E53DF" w:rsidRDefault="0007492F" w:rsidP="000F6B04">
      <w:pPr>
        <w:tabs>
          <w:tab w:val="left" w:pos="2676"/>
        </w:tabs>
        <w:spacing w:after="0" w:line="240" w:lineRule="auto"/>
        <w:jc w:val="both"/>
        <w:rPr>
          <w:rFonts w:ascii="Times New Roman" w:hAnsi="Times New Roman"/>
          <w:sz w:val="28"/>
          <w:szCs w:val="28"/>
        </w:rPr>
      </w:pPr>
      <w:r w:rsidRPr="000F44CB">
        <w:rPr>
          <w:rFonts w:ascii="Times New Roman" w:hAnsi="Times New Roman"/>
          <w:sz w:val="28"/>
          <w:szCs w:val="28"/>
        </w:rPr>
        <w:t xml:space="preserve">          </w:t>
      </w:r>
      <w:r w:rsidRPr="003E53DF">
        <w:rPr>
          <w:rFonts w:ascii="Times New Roman" w:hAnsi="Times New Roman"/>
          <w:sz w:val="28"/>
          <w:szCs w:val="28"/>
        </w:rPr>
        <w:t xml:space="preserve">Расходование средств на реализацию муниципальной программы осуществлялось Администрацией Вяртсильского городского поселения в 2015 и 2016 годах. </w:t>
      </w:r>
    </w:p>
    <w:p w:rsidR="0007492F" w:rsidRDefault="0007492F"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514801">
        <w:rPr>
          <w:rFonts w:ascii="Times New Roman" w:hAnsi="Times New Roman"/>
          <w:sz w:val="28"/>
          <w:szCs w:val="28"/>
        </w:rPr>
        <w:t>В Решени</w:t>
      </w:r>
      <w:r>
        <w:rPr>
          <w:rFonts w:ascii="Times New Roman" w:hAnsi="Times New Roman"/>
          <w:sz w:val="28"/>
          <w:szCs w:val="28"/>
        </w:rPr>
        <w:t>и</w:t>
      </w:r>
      <w:r w:rsidRPr="00514801">
        <w:rPr>
          <w:rFonts w:ascii="Times New Roman" w:hAnsi="Times New Roman"/>
          <w:sz w:val="28"/>
          <w:szCs w:val="28"/>
        </w:rPr>
        <w:t xml:space="preserve"> Совета </w:t>
      </w:r>
      <w:r w:rsidRPr="003E53DF">
        <w:rPr>
          <w:rFonts w:ascii="Times New Roman" w:hAnsi="Times New Roman"/>
          <w:sz w:val="28"/>
          <w:szCs w:val="28"/>
        </w:rPr>
        <w:t xml:space="preserve">Вяртсильского городского </w:t>
      </w:r>
      <w:r w:rsidRPr="00514801">
        <w:rPr>
          <w:rFonts w:ascii="Times New Roman" w:hAnsi="Times New Roman"/>
          <w:sz w:val="28"/>
          <w:szCs w:val="28"/>
        </w:rPr>
        <w:t>поселения от 2</w:t>
      </w:r>
      <w:r>
        <w:rPr>
          <w:rFonts w:ascii="Times New Roman" w:hAnsi="Times New Roman"/>
          <w:sz w:val="28"/>
          <w:szCs w:val="28"/>
        </w:rPr>
        <w:t>6</w:t>
      </w:r>
      <w:r w:rsidRPr="00514801">
        <w:rPr>
          <w:rFonts w:ascii="Times New Roman" w:hAnsi="Times New Roman"/>
          <w:sz w:val="28"/>
          <w:szCs w:val="28"/>
        </w:rPr>
        <w:t>.12.2014г. №</w:t>
      </w:r>
      <w:r>
        <w:rPr>
          <w:rFonts w:ascii="Times New Roman" w:hAnsi="Times New Roman"/>
          <w:sz w:val="28"/>
          <w:szCs w:val="28"/>
        </w:rPr>
        <w:t>44</w:t>
      </w:r>
      <w:r w:rsidRPr="00514801">
        <w:rPr>
          <w:rFonts w:ascii="Times New Roman" w:hAnsi="Times New Roman"/>
          <w:sz w:val="28"/>
          <w:szCs w:val="28"/>
        </w:rPr>
        <w:t xml:space="preserve"> «О бюджете </w:t>
      </w:r>
      <w:r w:rsidRPr="003E53DF">
        <w:rPr>
          <w:rFonts w:ascii="Times New Roman" w:hAnsi="Times New Roman"/>
          <w:sz w:val="28"/>
          <w:szCs w:val="28"/>
        </w:rPr>
        <w:t xml:space="preserve">Вяртсильского городского поселения </w:t>
      </w:r>
      <w:r w:rsidRPr="00514801">
        <w:rPr>
          <w:rFonts w:ascii="Times New Roman" w:hAnsi="Times New Roman"/>
          <w:sz w:val="28"/>
          <w:szCs w:val="28"/>
        </w:rPr>
        <w:t>на 2015 год и на плановый период 2016 и 2017 годов»</w:t>
      </w:r>
      <w:r>
        <w:rPr>
          <w:rFonts w:ascii="Times New Roman" w:hAnsi="Times New Roman"/>
          <w:sz w:val="28"/>
          <w:szCs w:val="28"/>
        </w:rPr>
        <w:t xml:space="preserve"> с учетом изменений (далее Решение о бюджете на 2015 год) были предусмотрены бюджетные ассигнования на обеспечение мероприятий по переселению граждан из аварийного жилья по КБК 0501 0989603 414 в общей сумме 143,89 тыс. руб.;</w:t>
      </w:r>
    </w:p>
    <w:p w:rsidR="0007492F" w:rsidRDefault="0007492F"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Объем бюджетных ассигнований на обеспечение мероприятий по переселению граждан из аварийного жилья, предусмотренных Решением о бюджете на 2015 год, соответствует объему финансирования, предусмотренного муниципальной программой.</w:t>
      </w:r>
    </w:p>
    <w:p w:rsidR="0007492F" w:rsidRDefault="0007492F"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Согласно данным отчета об исполнении бюджета</w:t>
      </w:r>
      <w:r w:rsidRPr="000A0925">
        <w:rPr>
          <w:rFonts w:ascii="Times New Roman" w:hAnsi="Times New Roman"/>
          <w:sz w:val="28"/>
          <w:szCs w:val="28"/>
        </w:rPr>
        <w:t xml:space="preserve"> </w:t>
      </w:r>
      <w:r w:rsidRPr="003E53DF">
        <w:rPr>
          <w:rFonts w:ascii="Times New Roman" w:hAnsi="Times New Roman"/>
          <w:sz w:val="28"/>
          <w:szCs w:val="28"/>
        </w:rPr>
        <w:t>Вяртсильского городского поселения</w:t>
      </w:r>
      <w:r>
        <w:rPr>
          <w:rFonts w:ascii="Times New Roman" w:hAnsi="Times New Roman"/>
          <w:sz w:val="28"/>
          <w:szCs w:val="28"/>
        </w:rPr>
        <w:t xml:space="preserve"> за 2015 год (ф.0503117) кассовый расход по КБК 7959603 414 составил 65,35 тыс. руб. </w:t>
      </w:r>
    </w:p>
    <w:p w:rsidR="0007492F" w:rsidRDefault="0007492F"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514801">
        <w:rPr>
          <w:rFonts w:ascii="Times New Roman" w:hAnsi="Times New Roman"/>
          <w:sz w:val="28"/>
          <w:szCs w:val="28"/>
        </w:rPr>
        <w:t>В Решени</w:t>
      </w:r>
      <w:r>
        <w:rPr>
          <w:rFonts w:ascii="Times New Roman" w:hAnsi="Times New Roman"/>
          <w:sz w:val="28"/>
          <w:szCs w:val="28"/>
        </w:rPr>
        <w:t>и</w:t>
      </w:r>
      <w:r w:rsidRPr="00514801">
        <w:rPr>
          <w:rFonts w:ascii="Times New Roman" w:hAnsi="Times New Roman"/>
          <w:sz w:val="28"/>
          <w:szCs w:val="28"/>
        </w:rPr>
        <w:t xml:space="preserve"> Совета </w:t>
      </w:r>
      <w:r w:rsidRPr="003E53DF">
        <w:rPr>
          <w:rFonts w:ascii="Times New Roman" w:hAnsi="Times New Roman"/>
          <w:sz w:val="28"/>
          <w:szCs w:val="28"/>
        </w:rPr>
        <w:t xml:space="preserve">Вяртсильского городского </w:t>
      </w:r>
      <w:r w:rsidRPr="00514801">
        <w:rPr>
          <w:rFonts w:ascii="Times New Roman" w:hAnsi="Times New Roman"/>
          <w:sz w:val="28"/>
          <w:szCs w:val="28"/>
        </w:rPr>
        <w:t xml:space="preserve">поселения от </w:t>
      </w:r>
      <w:r>
        <w:rPr>
          <w:rFonts w:ascii="Times New Roman" w:hAnsi="Times New Roman"/>
          <w:sz w:val="28"/>
          <w:szCs w:val="28"/>
        </w:rPr>
        <w:t>28</w:t>
      </w:r>
      <w:r w:rsidRPr="00514801">
        <w:rPr>
          <w:rFonts w:ascii="Times New Roman" w:hAnsi="Times New Roman"/>
          <w:sz w:val="28"/>
          <w:szCs w:val="28"/>
        </w:rPr>
        <w:t>.12.201</w:t>
      </w:r>
      <w:r>
        <w:rPr>
          <w:rFonts w:ascii="Times New Roman" w:hAnsi="Times New Roman"/>
          <w:sz w:val="28"/>
          <w:szCs w:val="28"/>
        </w:rPr>
        <w:t>5</w:t>
      </w:r>
      <w:r w:rsidRPr="00514801">
        <w:rPr>
          <w:rFonts w:ascii="Times New Roman" w:hAnsi="Times New Roman"/>
          <w:sz w:val="28"/>
          <w:szCs w:val="28"/>
        </w:rPr>
        <w:t>г. №</w:t>
      </w:r>
      <w:r>
        <w:rPr>
          <w:rFonts w:ascii="Times New Roman" w:hAnsi="Times New Roman"/>
          <w:sz w:val="28"/>
          <w:szCs w:val="28"/>
        </w:rPr>
        <w:t>72</w:t>
      </w:r>
      <w:r w:rsidRPr="00514801">
        <w:rPr>
          <w:rFonts w:ascii="Times New Roman" w:hAnsi="Times New Roman"/>
          <w:sz w:val="28"/>
          <w:szCs w:val="28"/>
        </w:rPr>
        <w:t xml:space="preserve"> «О бюджете </w:t>
      </w:r>
      <w:r w:rsidRPr="003E53DF">
        <w:rPr>
          <w:rFonts w:ascii="Times New Roman" w:hAnsi="Times New Roman"/>
          <w:sz w:val="28"/>
          <w:szCs w:val="28"/>
        </w:rPr>
        <w:t xml:space="preserve">Вяртсильского городского </w:t>
      </w:r>
      <w:r w:rsidRPr="00514801">
        <w:rPr>
          <w:rFonts w:ascii="Times New Roman" w:hAnsi="Times New Roman"/>
          <w:sz w:val="28"/>
          <w:szCs w:val="28"/>
        </w:rPr>
        <w:t>поселения на 201</w:t>
      </w:r>
      <w:r>
        <w:rPr>
          <w:rFonts w:ascii="Times New Roman" w:hAnsi="Times New Roman"/>
          <w:sz w:val="28"/>
          <w:szCs w:val="28"/>
        </w:rPr>
        <w:t>6</w:t>
      </w:r>
      <w:r w:rsidRPr="00514801">
        <w:rPr>
          <w:rFonts w:ascii="Times New Roman" w:hAnsi="Times New Roman"/>
          <w:sz w:val="28"/>
          <w:szCs w:val="28"/>
        </w:rPr>
        <w:t>»</w:t>
      </w:r>
      <w:r>
        <w:rPr>
          <w:rFonts w:ascii="Times New Roman" w:hAnsi="Times New Roman"/>
          <w:sz w:val="28"/>
          <w:szCs w:val="28"/>
        </w:rPr>
        <w:t xml:space="preserve"> с учетом изменений (далее Решение о бюджете на 2016 год) предусмотрены бюджетные ассигнования на обеспечение мероприятий по переселению граждан из аварийного жилья</w:t>
      </w:r>
      <w:r w:rsidRPr="00F577DE">
        <w:rPr>
          <w:rFonts w:ascii="Times New Roman" w:hAnsi="Times New Roman"/>
          <w:sz w:val="28"/>
          <w:szCs w:val="28"/>
        </w:rPr>
        <w:t xml:space="preserve"> </w:t>
      </w:r>
      <w:r>
        <w:rPr>
          <w:rFonts w:ascii="Times New Roman" w:hAnsi="Times New Roman"/>
          <w:sz w:val="28"/>
          <w:szCs w:val="28"/>
        </w:rPr>
        <w:t>по КБК 0501 7959602 414 в сумме 74,3 тыс. руб.,</w:t>
      </w:r>
    </w:p>
    <w:p w:rsidR="0007492F" w:rsidRDefault="0007492F"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Объем бюджетных ассигнований, согласно паспорта муниципальной программы составляет 143,89 тыс. руб. Срок реализации программы – 2014-2015 годы. Паспортом муниципальной программы не предусмотрено объема финансирования муниципальной программы на 2016 год.</w:t>
      </w:r>
    </w:p>
    <w:p w:rsidR="0007492F" w:rsidRPr="005330D0" w:rsidRDefault="0007492F"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5330D0">
        <w:rPr>
          <w:rFonts w:ascii="Times New Roman" w:hAnsi="Times New Roman"/>
          <w:sz w:val="28"/>
          <w:szCs w:val="28"/>
        </w:rPr>
        <w:t xml:space="preserve">Таким образом, в нарушение пункта 2 статьи 179 БК РФ и пункта </w:t>
      </w:r>
      <w:r>
        <w:rPr>
          <w:rFonts w:ascii="Times New Roman" w:hAnsi="Times New Roman"/>
          <w:sz w:val="28"/>
          <w:szCs w:val="28"/>
        </w:rPr>
        <w:t>4.1</w:t>
      </w:r>
      <w:r w:rsidRPr="005330D0">
        <w:rPr>
          <w:rFonts w:ascii="Times New Roman" w:hAnsi="Times New Roman"/>
          <w:sz w:val="28"/>
          <w:szCs w:val="28"/>
        </w:rPr>
        <w:t xml:space="preserve"> </w:t>
      </w:r>
      <w:r>
        <w:rPr>
          <w:rFonts w:ascii="Times New Roman" w:hAnsi="Times New Roman"/>
          <w:sz w:val="28"/>
          <w:szCs w:val="28"/>
        </w:rPr>
        <w:t>П</w:t>
      </w:r>
      <w:r w:rsidRPr="00831660">
        <w:rPr>
          <w:rFonts w:ascii="Times New Roman" w:hAnsi="Times New Roman"/>
          <w:sz w:val="28"/>
          <w:szCs w:val="28"/>
        </w:rPr>
        <w:t>оряд</w:t>
      </w:r>
      <w:r>
        <w:rPr>
          <w:rFonts w:ascii="Times New Roman" w:hAnsi="Times New Roman"/>
          <w:sz w:val="28"/>
          <w:szCs w:val="28"/>
        </w:rPr>
        <w:t>ка</w:t>
      </w:r>
      <w:r w:rsidRPr="00831660">
        <w:rPr>
          <w:rFonts w:ascii="Times New Roman" w:hAnsi="Times New Roman"/>
          <w:sz w:val="28"/>
          <w:szCs w:val="28"/>
        </w:rPr>
        <w:t xml:space="preserve"> разработк</w:t>
      </w:r>
      <w:r>
        <w:rPr>
          <w:rFonts w:ascii="Times New Roman" w:hAnsi="Times New Roman"/>
          <w:sz w:val="28"/>
          <w:szCs w:val="28"/>
        </w:rPr>
        <w:t>и муниципальных программ</w:t>
      </w:r>
      <w:r w:rsidRPr="005330D0">
        <w:rPr>
          <w:rFonts w:ascii="Times New Roman" w:hAnsi="Times New Roman"/>
          <w:sz w:val="28"/>
          <w:szCs w:val="28"/>
        </w:rPr>
        <w:t xml:space="preserve">, объем бюджетных ассигнований на исполнение муниципальной программы в паспорте программы </w:t>
      </w:r>
      <w:r>
        <w:rPr>
          <w:rFonts w:ascii="Times New Roman" w:hAnsi="Times New Roman"/>
          <w:sz w:val="28"/>
          <w:szCs w:val="28"/>
        </w:rPr>
        <w:t xml:space="preserve">на 2016 год (0,0 тыс. руб.) </w:t>
      </w:r>
      <w:r w:rsidRPr="005330D0">
        <w:rPr>
          <w:rFonts w:ascii="Times New Roman" w:hAnsi="Times New Roman"/>
          <w:sz w:val="28"/>
          <w:szCs w:val="28"/>
        </w:rPr>
        <w:t xml:space="preserve">не соответствует утвержденному Решением о бюджете на 2016 год </w:t>
      </w:r>
      <w:r>
        <w:rPr>
          <w:rFonts w:ascii="Times New Roman" w:hAnsi="Times New Roman"/>
          <w:sz w:val="28"/>
          <w:szCs w:val="28"/>
        </w:rPr>
        <w:t>(74,3</w:t>
      </w:r>
      <w:r w:rsidRPr="005330D0">
        <w:rPr>
          <w:rFonts w:ascii="Times New Roman" w:hAnsi="Times New Roman"/>
          <w:sz w:val="28"/>
          <w:szCs w:val="28"/>
        </w:rPr>
        <w:t xml:space="preserve"> тыс. руб.</w:t>
      </w:r>
      <w:r>
        <w:rPr>
          <w:rFonts w:ascii="Times New Roman" w:hAnsi="Times New Roman"/>
          <w:sz w:val="28"/>
          <w:szCs w:val="28"/>
        </w:rPr>
        <w:t>).</w:t>
      </w:r>
    </w:p>
    <w:p w:rsidR="0007492F" w:rsidRPr="007E67C5" w:rsidRDefault="0007492F" w:rsidP="000F6B04">
      <w:pPr>
        <w:tabs>
          <w:tab w:val="left" w:pos="2676"/>
        </w:tabs>
        <w:spacing w:after="0" w:line="240" w:lineRule="auto"/>
        <w:jc w:val="both"/>
        <w:rPr>
          <w:rFonts w:ascii="Times New Roman" w:hAnsi="Times New Roman"/>
          <w:sz w:val="28"/>
          <w:szCs w:val="28"/>
        </w:rPr>
      </w:pPr>
      <w:r w:rsidRPr="00DC21F8">
        <w:rPr>
          <w:rFonts w:ascii="Times New Roman" w:hAnsi="Times New Roman"/>
          <w:sz w:val="28"/>
          <w:szCs w:val="28"/>
        </w:rPr>
        <w:t xml:space="preserve">        </w:t>
      </w:r>
      <w:r w:rsidRPr="007E67C5">
        <w:rPr>
          <w:rFonts w:ascii="Times New Roman" w:hAnsi="Times New Roman"/>
          <w:sz w:val="28"/>
          <w:szCs w:val="28"/>
        </w:rPr>
        <w:t xml:space="preserve">  Согласно данным отчета об исполнении бюджета</w:t>
      </w:r>
      <w:r>
        <w:rPr>
          <w:rFonts w:ascii="Times New Roman" w:hAnsi="Times New Roman"/>
          <w:sz w:val="28"/>
          <w:szCs w:val="28"/>
        </w:rPr>
        <w:t xml:space="preserve"> Вяртсильского городского поселения </w:t>
      </w:r>
      <w:r w:rsidRPr="007E67C5">
        <w:rPr>
          <w:rFonts w:ascii="Times New Roman" w:hAnsi="Times New Roman"/>
          <w:sz w:val="28"/>
          <w:szCs w:val="28"/>
        </w:rPr>
        <w:t>за 9 месяцев 2016 года (ф.0503117) кассовый расход по КБК 0501 7959603 414 составил 47,98 тыс. руб.</w:t>
      </w:r>
    </w:p>
    <w:p w:rsidR="0007492F" w:rsidRDefault="0007492F"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условиями Договора инвестирования</w:t>
      </w:r>
      <w:r w:rsidRPr="00E67371">
        <w:rPr>
          <w:rFonts w:ascii="Times New Roman" w:hAnsi="Times New Roman"/>
          <w:sz w:val="28"/>
          <w:szCs w:val="28"/>
        </w:rPr>
        <w:t xml:space="preserve"> </w:t>
      </w:r>
      <w:r>
        <w:rPr>
          <w:rFonts w:ascii="Times New Roman" w:hAnsi="Times New Roman"/>
          <w:sz w:val="28"/>
          <w:szCs w:val="28"/>
        </w:rPr>
        <w:t xml:space="preserve">№21/2014-И </w:t>
      </w:r>
      <w:r w:rsidRPr="00427B22">
        <w:rPr>
          <w:rFonts w:ascii="Times New Roman" w:hAnsi="Times New Roman"/>
          <w:sz w:val="28"/>
          <w:szCs w:val="28"/>
        </w:rPr>
        <w:t>КУ РК «УКС»</w:t>
      </w:r>
      <w:r>
        <w:rPr>
          <w:rFonts w:ascii="Times New Roman" w:hAnsi="Times New Roman"/>
          <w:sz w:val="28"/>
          <w:szCs w:val="28"/>
        </w:rPr>
        <w:t xml:space="preserve"> в адрес </w:t>
      </w:r>
      <w:r w:rsidRPr="000F44CB">
        <w:rPr>
          <w:rFonts w:ascii="Times New Roman" w:hAnsi="Times New Roman"/>
          <w:sz w:val="28"/>
          <w:szCs w:val="28"/>
        </w:rPr>
        <w:t>Администраци</w:t>
      </w:r>
      <w:r>
        <w:rPr>
          <w:rFonts w:ascii="Times New Roman" w:hAnsi="Times New Roman"/>
          <w:sz w:val="28"/>
          <w:szCs w:val="28"/>
        </w:rPr>
        <w:t>и</w:t>
      </w:r>
      <w:r w:rsidRPr="000F44CB">
        <w:rPr>
          <w:rFonts w:ascii="Times New Roman" w:hAnsi="Times New Roman"/>
          <w:sz w:val="28"/>
          <w:szCs w:val="28"/>
        </w:rPr>
        <w:t xml:space="preserve"> </w:t>
      </w:r>
      <w:r w:rsidRPr="003E53DF">
        <w:rPr>
          <w:rFonts w:ascii="Times New Roman" w:hAnsi="Times New Roman"/>
          <w:sz w:val="28"/>
          <w:szCs w:val="28"/>
        </w:rPr>
        <w:t xml:space="preserve">Вяртсильского городского </w:t>
      </w:r>
      <w:r w:rsidRPr="00514801">
        <w:rPr>
          <w:rFonts w:ascii="Times New Roman" w:hAnsi="Times New Roman"/>
          <w:sz w:val="28"/>
          <w:szCs w:val="28"/>
        </w:rPr>
        <w:t xml:space="preserve">поселения </w:t>
      </w:r>
      <w:r>
        <w:rPr>
          <w:rFonts w:ascii="Times New Roman" w:hAnsi="Times New Roman"/>
          <w:sz w:val="28"/>
          <w:szCs w:val="28"/>
        </w:rPr>
        <w:t>направлялись для оплаты документы, по государственным контрактам (акты о приемке выполненных работ, счета-фактуры, справки о стоимости выполненных работ, счета на оплату), а также Расчеты доли, подлежащей оплате за счет средств местного бюджета.</w:t>
      </w:r>
    </w:p>
    <w:p w:rsidR="0007492F" w:rsidRDefault="0007492F"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В ходе контрольного мероприятия выявлено, что в соответствии с полученными от</w:t>
      </w:r>
      <w:r w:rsidRPr="00CB07E6">
        <w:rPr>
          <w:rFonts w:ascii="Times New Roman" w:hAnsi="Times New Roman"/>
          <w:sz w:val="28"/>
          <w:szCs w:val="28"/>
        </w:rPr>
        <w:t xml:space="preserve"> </w:t>
      </w:r>
      <w:r w:rsidRPr="00427B22">
        <w:rPr>
          <w:rFonts w:ascii="Times New Roman" w:hAnsi="Times New Roman"/>
          <w:sz w:val="28"/>
          <w:szCs w:val="28"/>
        </w:rPr>
        <w:t>КУ РК «УКС»</w:t>
      </w:r>
      <w:r>
        <w:rPr>
          <w:rFonts w:ascii="Times New Roman" w:hAnsi="Times New Roman"/>
          <w:sz w:val="28"/>
          <w:szCs w:val="28"/>
        </w:rPr>
        <w:t xml:space="preserve"> документами, </w:t>
      </w:r>
      <w:r w:rsidRPr="000F44CB">
        <w:rPr>
          <w:rFonts w:ascii="Times New Roman" w:hAnsi="Times New Roman"/>
          <w:sz w:val="28"/>
          <w:szCs w:val="28"/>
        </w:rPr>
        <w:t xml:space="preserve">Администрацией </w:t>
      </w:r>
      <w:r w:rsidRPr="003E53DF">
        <w:rPr>
          <w:rFonts w:ascii="Times New Roman" w:hAnsi="Times New Roman"/>
          <w:sz w:val="28"/>
          <w:szCs w:val="28"/>
        </w:rPr>
        <w:t xml:space="preserve">Вяртсильского городского </w:t>
      </w:r>
      <w:r w:rsidRPr="00514801">
        <w:rPr>
          <w:rFonts w:ascii="Times New Roman" w:hAnsi="Times New Roman"/>
          <w:sz w:val="28"/>
          <w:szCs w:val="28"/>
        </w:rPr>
        <w:t>поселения</w:t>
      </w:r>
      <w:r>
        <w:rPr>
          <w:rFonts w:ascii="Times New Roman" w:hAnsi="Times New Roman"/>
          <w:sz w:val="28"/>
          <w:szCs w:val="28"/>
        </w:rPr>
        <w:t xml:space="preserve"> производилась оплата в адрес непосредственных исполнителей работ по государственным контрактам, в суммах, отраженных в представленных для оплаты документах, в размере доли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определенной Договором инвестирования, что соответствует </w:t>
      </w:r>
      <w:r w:rsidRPr="00427B22">
        <w:rPr>
          <w:rFonts w:ascii="Times New Roman" w:hAnsi="Times New Roman"/>
          <w:sz w:val="28"/>
          <w:szCs w:val="28"/>
        </w:rPr>
        <w:t>пункту 2.1.3. Договор</w:t>
      </w:r>
      <w:r>
        <w:rPr>
          <w:rFonts w:ascii="Times New Roman" w:hAnsi="Times New Roman"/>
          <w:sz w:val="28"/>
          <w:szCs w:val="28"/>
        </w:rPr>
        <w:t>а</w:t>
      </w:r>
      <w:r w:rsidRPr="00427B22">
        <w:rPr>
          <w:rFonts w:ascii="Times New Roman" w:hAnsi="Times New Roman"/>
          <w:sz w:val="28"/>
          <w:szCs w:val="28"/>
        </w:rPr>
        <w:t xml:space="preserve"> инвестирования </w:t>
      </w:r>
      <w:r>
        <w:rPr>
          <w:rFonts w:ascii="Times New Roman" w:hAnsi="Times New Roman"/>
          <w:sz w:val="28"/>
          <w:szCs w:val="28"/>
        </w:rPr>
        <w:t>№21/2014-И. После проведения оплаты, заверенные копии платежных документов направлялись в адрес</w:t>
      </w:r>
      <w:r w:rsidRPr="00737D67">
        <w:rPr>
          <w:rFonts w:ascii="Times New Roman" w:hAnsi="Times New Roman"/>
          <w:sz w:val="28"/>
          <w:szCs w:val="28"/>
        </w:rPr>
        <w:t xml:space="preserve"> </w:t>
      </w:r>
      <w:r w:rsidRPr="00427B22">
        <w:rPr>
          <w:rFonts w:ascii="Times New Roman" w:hAnsi="Times New Roman"/>
          <w:sz w:val="28"/>
          <w:szCs w:val="28"/>
        </w:rPr>
        <w:t>КУ РК «УКС»</w:t>
      </w:r>
      <w:r>
        <w:rPr>
          <w:rFonts w:ascii="Times New Roman" w:hAnsi="Times New Roman"/>
          <w:sz w:val="28"/>
          <w:szCs w:val="28"/>
        </w:rPr>
        <w:t>, что соответствует требованиям пункта 2.1.4 Договора инвестирования №21/2014-И.</w:t>
      </w:r>
    </w:p>
    <w:p w:rsidR="0007492F" w:rsidRPr="000F44CB" w:rsidRDefault="0007492F" w:rsidP="000F6B0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Всего </w:t>
      </w:r>
      <w:r w:rsidRPr="000F44CB">
        <w:rPr>
          <w:rFonts w:ascii="Times New Roman" w:hAnsi="Times New Roman"/>
          <w:sz w:val="28"/>
          <w:szCs w:val="28"/>
        </w:rPr>
        <w:t xml:space="preserve">Администрацией </w:t>
      </w:r>
      <w:r>
        <w:rPr>
          <w:rFonts w:ascii="Times New Roman" w:hAnsi="Times New Roman"/>
          <w:sz w:val="28"/>
          <w:szCs w:val="28"/>
        </w:rPr>
        <w:t xml:space="preserve">Вяртсильского городского поселения по состоянию на 01.10.2016г. в рамках реализации муниципальной программы произведены расходы в сумме </w:t>
      </w:r>
      <w:r w:rsidRPr="00022677">
        <w:rPr>
          <w:rFonts w:ascii="Times New Roman" w:hAnsi="Times New Roman"/>
          <w:sz w:val="28"/>
          <w:szCs w:val="28"/>
        </w:rPr>
        <w:t xml:space="preserve">113 330,93 </w:t>
      </w:r>
      <w:r>
        <w:rPr>
          <w:rFonts w:ascii="Times New Roman" w:hAnsi="Times New Roman"/>
          <w:sz w:val="28"/>
          <w:szCs w:val="28"/>
        </w:rPr>
        <w:t>руб., в том числе:</w:t>
      </w:r>
    </w:p>
    <w:p w:rsidR="0007492F" w:rsidRDefault="0007492F" w:rsidP="000F6B04">
      <w:pPr>
        <w:tabs>
          <w:tab w:val="left" w:pos="851"/>
          <w:tab w:val="left" w:pos="2676"/>
        </w:tabs>
        <w:spacing w:after="0" w:line="240" w:lineRule="auto"/>
        <w:jc w:val="both"/>
        <w:rPr>
          <w:rFonts w:ascii="Times New Roman" w:hAnsi="Times New Roman"/>
          <w:sz w:val="28"/>
          <w:szCs w:val="28"/>
        </w:rPr>
      </w:pPr>
      <w:r w:rsidRPr="000F44CB">
        <w:rPr>
          <w:rFonts w:ascii="Times New Roman" w:hAnsi="Times New Roman"/>
          <w:sz w:val="28"/>
          <w:szCs w:val="28"/>
        </w:rPr>
        <w:tab/>
      </w:r>
      <w:r>
        <w:rPr>
          <w:rFonts w:ascii="Times New Roman" w:hAnsi="Times New Roman"/>
          <w:sz w:val="28"/>
          <w:szCs w:val="28"/>
        </w:rPr>
        <w:t>-в 2015 году – на сумму 65 350,24 руб.;</w:t>
      </w:r>
    </w:p>
    <w:p w:rsidR="0007492F" w:rsidRDefault="0007492F" w:rsidP="000F6B04">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 xml:space="preserve">- в 2016 году (по состоянию на 01.10.2016г.) на сумму 47 980,69 руб. </w:t>
      </w:r>
    </w:p>
    <w:p w:rsidR="0007492F" w:rsidRDefault="0007492F" w:rsidP="000F6B04">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Данные о</w:t>
      </w:r>
      <w:r w:rsidRPr="000F44CB">
        <w:rPr>
          <w:rFonts w:ascii="Times New Roman" w:hAnsi="Times New Roman"/>
          <w:sz w:val="28"/>
          <w:szCs w:val="28"/>
        </w:rPr>
        <w:t xml:space="preserve"> произведенных расход</w:t>
      </w:r>
      <w:r>
        <w:rPr>
          <w:rFonts w:ascii="Times New Roman" w:hAnsi="Times New Roman"/>
          <w:sz w:val="28"/>
          <w:szCs w:val="28"/>
        </w:rPr>
        <w:t>ах</w:t>
      </w:r>
      <w:r w:rsidRPr="000F44CB">
        <w:rPr>
          <w:rFonts w:ascii="Times New Roman" w:hAnsi="Times New Roman"/>
          <w:sz w:val="28"/>
          <w:szCs w:val="28"/>
        </w:rPr>
        <w:t xml:space="preserve"> из бюджета </w:t>
      </w:r>
      <w:r>
        <w:rPr>
          <w:rFonts w:ascii="Times New Roman" w:hAnsi="Times New Roman"/>
          <w:sz w:val="28"/>
          <w:szCs w:val="28"/>
        </w:rPr>
        <w:t>Вяртсильского городского</w:t>
      </w:r>
      <w:r w:rsidRPr="000F44CB">
        <w:rPr>
          <w:rFonts w:ascii="Times New Roman" w:hAnsi="Times New Roman"/>
          <w:sz w:val="28"/>
          <w:szCs w:val="28"/>
        </w:rPr>
        <w:t xml:space="preserve"> </w:t>
      </w:r>
      <w:r>
        <w:rPr>
          <w:rFonts w:ascii="Times New Roman" w:hAnsi="Times New Roman"/>
          <w:sz w:val="28"/>
          <w:szCs w:val="28"/>
        </w:rPr>
        <w:t xml:space="preserve">поселения на реализацию муниципальной программы </w:t>
      </w:r>
      <w:r w:rsidRPr="000F44CB">
        <w:rPr>
          <w:rFonts w:ascii="Times New Roman" w:hAnsi="Times New Roman"/>
          <w:sz w:val="28"/>
          <w:szCs w:val="28"/>
        </w:rPr>
        <w:t>приведен</w:t>
      </w:r>
      <w:r>
        <w:rPr>
          <w:rFonts w:ascii="Times New Roman" w:hAnsi="Times New Roman"/>
          <w:sz w:val="28"/>
          <w:szCs w:val="28"/>
        </w:rPr>
        <w:t>ы</w:t>
      </w:r>
      <w:r w:rsidRPr="000F44CB">
        <w:rPr>
          <w:rFonts w:ascii="Times New Roman" w:hAnsi="Times New Roman"/>
          <w:sz w:val="28"/>
          <w:szCs w:val="28"/>
        </w:rPr>
        <w:t xml:space="preserve"> в </w:t>
      </w:r>
      <w:r>
        <w:rPr>
          <w:rFonts w:ascii="Times New Roman" w:hAnsi="Times New Roman"/>
          <w:sz w:val="28"/>
          <w:szCs w:val="28"/>
        </w:rPr>
        <w:t>Таблице №</w:t>
      </w:r>
      <w:r w:rsidR="00E40B38">
        <w:rPr>
          <w:rFonts w:ascii="Times New Roman" w:hAnsi="Times New Roman"/>
          <w:sz w:val="28"/>
          <w:szCs w:val="28"/>
        </w:rPr>
        <w:t>4</w:t>
      </w:r>
      <w:r>
        <w:rPr>
          <w:rFonts w:ascii="Times New Roman" w:hAnsi="Times New Roman"/>
          <w:sz w:val="28"/>
          <w:szCs w:val="28"/>
        </w:rPr>
        <w:t>.</w:t>
      </w:r>
    </w:p>
    <w:p w:rsidR="0007492F" w:rsidRPr="00F47BCB" w:rsidRDefault="0007492F" w:rsidP="0007492F">
      <w:pPr>
        <w:tabs>
          <w:tab w:val="left" w:pos="2676"/>
        </w:tabs>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Pr="00F47BCB">
        <w:rPr>
          <w:rFonts w:ascii="Times New Roman" w:hAnsi="Times New Roman"/>
          <w:sz w:val="24"/>
          <w:szCs w:val="24"/>
        </w:rPr>
        <w:t>Таблица№</w:t>
      </w:r>
      <w:r w:rsidR="00E40B38">
        <w:rPr>
          <w:rFonts w:ascii="Times New Roman" w:hAnsi="Times New Roman"/>
          <w:sz w:val="24"/>
          <w:szCs w:val="24"/>
        </w:rPr>
        <w:t>4</w:t>
      </w:r>
      <w:r w:rsidRPr="00F47BCB">
        <w:rPr>
          <w:rFonts w:ascii="Times New Roman" w:hAnsi="Times New Roman"/>
          <w:sz w:val="24"/>
          <w:szCs w:val="24"/>
        </w:rPr>
        <w:t>, руб.</w:t>
      </w:r>
    </w:p>
    <w:tbl>
      <w:tblPr>
        <w:tblStyle w:val="a3"/>
        <w:tblW w:w="0" w:type="auto"/>
        <w:tblLayout w:type="fixed"/>
        <w:tblLook w:val="04A0" w:firstRow="1" w:lastRow="0" w:firstColumn="1" w:lastColumn="0" w:noHBand="0" w:noVBand="1"/>
      </w:tblPr>
      <w:tblGrid>
        <w:gridCol w:w="2830"/>
        <w:gridCol w:w="1843"/>
        <w:gridCol w:w="1843"/>
        <w:gridCol w:w="1701"/>
        <w:gridCol w:w="850"/>
      </w:tblGrid>
      <w:tr w:rsidR="0007492F" w:rsidTr="00AB523C">
        <w:tc>
          <w:tcPr>
            <w:tcW w:w="2830" w:type="dxa"/>
          </w:tcPr>
          <w:p w:rsidR="0007492F" w:rsidRPr="00B76BF7" w:rsidRDefault="0007492F" w:rsidP="000F6B04">
            <w:pPr>
              <w:tabs>
                <w:tab w:val="left" w:pos="2676"/>
              </w:tabs>
              <w:spacing w:after="0" w:line="240" w:lineRule="auto"/>
              <w:jc w:val="both"/>
              <w:rPr>
                <w:rFonts w:ascii="Times New Roman" w:hAnsi="Times New Roman"/>
                <w:b/>
                <w:sz w:val="20"/>
                <w:szCs w:val="20"/>
              </w:rPr>
            </w:pPr>
            <w:r w:rsidRPr="00B76BF7">
              <w:rPr>
                <w:rFonts w:ascii="Times New Roman" w:hAnsi="Times New Roman"/>
                <w:b/>
                <w:sz w:val="20"/>
                <w:szCs w:val="20"/>
              </w:rPr>
              <w:lastRenderedPageBreak/>
              <w:t xml:space="preserve">Сумма </w:t>
            </w:r>
            <w:proofErr w:type="spellStart"/>
            <w:r w:rsidRPr="00B76BF7">
              <w:rPr>
                <w:rFonts w:ascii="Times New Roman" w:hAnsi="Times New Roman"/>
                <w:b/>
                <w:sz w:val="20"/>
                <w:szCs w:val="20"/>
              </w:rPr>
              <w:t>софинансирования</w:t>
            </w:r>
            <w:proofErr w:type="spellEnd"/>
            <w:r w:rsidRPr="00B76BF7">
              <w:rPr>
                <w:rFonts w:ascii="Times New Roman" w:hAnsi="Times New Roman"/>
                <w:b/>
                <w:sz w:val="20"/>
                <w:szCs w:val="20"/>
              </w:rPr>
              <w:t>, согласно Договора инвестирования</w:t>
            </w:r>
            <w:r>
              <w:rPr>
                <w:rFonts w:ascii="Times New Roman" w:hAnsi="Times New Roman"/>
                <w:b/>
                <w:sz w:val="20"/>
                <w:szCs w:val="20"/>
              </w:rPr>
              <w:t>, с учетом дополнительного соглашения</w:t>
            </w:r>
          </w:p>
        </w:tc>
        <w:tc>
          <w:tcPr>
            <w:tcW w:w="1843" w:type="dxa"/>
          </w:tcPr>
          <w:p w:rsidR="0007492F" w:rsidRPr="00B76BF7" w:rsidRDefault="0007492F" w:rsidP="000F6B04">
            <w:pPr>
              <w:tabs>
                <w:tab w:val="left" w:pos="2676"/>
              </w:tabs>
              <w:spacing w:after="0" w:line="240" w:lineRule="auto"/>
              <w:jc w:val="both"/>
              <w:rPr>
                <w:rFonts w:ascii="Times New Roman" w:hAnsi="Times New Roman"/>
                <w:b/>
                <w:sz w:val="20"/>
                <w:szCs w:val="20"/>
              </w:rPr>
            </w:pPr>
            <w:r w:rsidRPr="00B76BF7">
              <w:rPr>
                <w:rFonts w:ascii="Times New Roman" w:hAnsi="Times New Roman"/>
                <w:b/>
                <w:sz w:val="20"/>
                <w:szCs w:val="20"/>
              </w:rPr>
              <w:t>Кассовый расход 2015 год</w:t>
            </w:r>
          </w:p>
        </w:tc>
        <w:tc>
          <w:tcPr>
            <w:tcW w:w="1843" w:type="dxa"/>
          </w:tcPr>
          <w:p w:rsidR="0007492F" w:rsidRPr="00B76BF7" w:rsidRDefault="0007492F" w:rsidP="000F6B04">
            <w:pPr>
              <w:tabs>
                <w:tab w:val="left" w:pos="2676"/>
              </w:tabs>
              <w:spacing w:after="0" w:line="240" w:lineRule="auto"/>
              <w:jc w:val="both"/>
              <w:rPr>
                <w:rFonts w:ascii="Times New Roman" w:hAnsi="Times New Roman"/>
                <w:b/>
                <w:sz w:val="20"/>
                <w:szCs w:val="20"/>
              </w:rPr>
            </w:pPr>
            <w:r>
              <w:rPr>
                <w:rFonts w:ascii="Times New Roman" w:hAnsi="Times New Roman"/>
                <w:b/>
                <w:sz w:val="20"/>
                <w:szCs w:val="20"/>
              </w:rPr>
              <w:t>Кассовый расход на 01.10.</w:t>
            </w:r>
            <w:r w:rsidRPr="00B76BF7">
              <w:rPr>
                <w:rFonts w:ascii="Times New Roman" w:hAnsi="Times New Roman"/>
                <w:b/>
                <w:sz w:val="20"/>
                <w:szCs w:val="20"/>
              </w:rPr>
              <w:t>201</w:t>
            </w:r>
            <w:r>
              <w:rPr>
                <w:rFonts w:ascii="Times New Roman" w:hAnsi="Times New Roman"/>
                <w:b/>
                <w:sz w:val="20"/>
                <w:szCs w:val="20"/>
              </w:rPr>
              <w:t>6</w:t>
            </w:r>
            <w:r w:rsidRPr="00B76BF7">
              <w:rPr>
                <w:rFonts w:ascii="Times New Roman" w:hAnsi="Times New Roman"/>
                <w:b/>
                <w:sz w:val="20"/>
                <w:szCs w:val="20"/>
              </w:rPr>
              <w:t xml:space="preserve"> год</w:t>
            </w:r>
          </w:p>
        </w:tc>
        <w:tc>
          <w:tcPr>
            <w:tcW w:w="1701" w:type="dxa"/>
          </w:tcPr>
          <w:p w:rsidR="0007492F" w:rsidRPr="00B76BF7" w:rsidRDefault="0007492F" w:rsidP="000F6B04">
            <w:pPr>
              <w:tabs>
                <w:tab w:val="left" w:pos="2676"/>
              </w:tabs>
              <w:spacing w:after="0" w:line="240" w:lineRule="auto"/>
              <w:jc w:val="both"/>
              <w:rPr>
                <w:rFonts w:ascii="Times New Roman" w:hAnsi="Times New Roman"/>
                <w:b/>
                <w:sz w:val="20"/>
                <w:szCs w:val="20"/>
              </w:rPr>
            </w:pPr>
            <w:r w:rsidRPr="00B76BF7">
              <w:rPr>
                <w:rFonts w:ascii="Times New Roman" w:hAnsi="Times New Roman"/>
                <w:b/>
                <w:sz w:val="20"/>
                <w:szCs w:val="20"/>
              </w:rPr>
              <w:t>Итого</w:t>
            </w:r>
            <w:r>
              <w:rPr>
                <w:rFonts w:ascii="Times New Roman" w:hAnsi="Times New Roman"/>
                <w:b/>
                <w:sz w:val="20"/>
                <w:szCs w:val="20"/>
              </w:rPr>
              <w:t xml:space="preserve"> </w:t>
            </w:r>
          </w:p>
        </w:tc>
        <w:tc>
          <w:tcPr>
            <w:tcW w:w="850" w:type="dxa"/>
          </w:tcPr>
          <w:p w:rsidR="0007492F" w:rsidRPr="00B76BF7" w:rsidRDefault="0007492F" w:rsidP="000F6B04">
            <w:pPr>
              <w:tabs>
                <w:tab w:val="left" w:pos="2676"/>
              </w:tabs>
              <w:spacing w:after="0" w:line="240" w:lineRule="auto"/>
              <w:jc w:val="both"/>
              <w:rPr>
                <w:rFonts w:ascii="Times New Roman" w:hAnsi="Times New Roman"/>
                <w:b/>
                <w:sz w:val="20"/>
                <w:szCs w:val="20"/>
              </w:rPr>
            </w:pPr>
            <w:r w:rsidRPr="00B76BF7">
              <w:rPr>
                <w:rFonts w:ascii="Times New Roman" w:hAnsi="Times New Roman"/>
                <w:b/>
                <w:sz w:val="20"/>
                <w:szCs w:val="20"/>
              </w:rPr>
              <w:t>%</w:t>
            </w:r>
            <w:r>
              <w:rPr>
                <w:rFonts w:ascii="Times New Roman" w:hAnsi="Times New Roman"/>
                <w:b/>
                <w:sz w:val="20"/>
                <w:szCs w:val="20"/>
              </w:rPr>
              <w:t xml:space="preserve"> </w:t>
            </w:r>
            <w:r w:rsidRPr="00B76BF7">
              <w:rPr>
                <w:rFonts w:ascii="Times New Roman" w:hAnsi="Times New Roman"/>
                <w:b/>
                <w:sz w:val="20"/>
                <w:szCs w:val="20"/>
              </w:rPr>
              <w:t>исполнения</w:t>
            </w:r>
          </w:p>
        </w:tc>
      </w:tr>
      <w:tr w:rsidR="0007492F" w:rsidTr="00AB523C">
        <w:tc>
          <w:tcPr>
            <w:tcW w:w="2830" w:type="dxa"/>
          </w:tcPr>
          <w:p w:rsidR="0007492F" w:rsidRPr="00B76BF7" w:rsidRDefault="0007492F" w:rsidP="000F6B04">
            <w:pPr>
              <w:tabs>
                <w:tab w:val="left" w:pos="2676"/>
              </w:tabs>
              <w:spacing w:after="0" w:line="240" w:lineRule="auto"/>
              <w:jc w:val="both"/>
              <w:rPr>
                <w:rFonts w:ascii="Times New Roman" w:hAnsi="Times New Roman"/>
                <w:b/>
                <w:sz w:val="20"/>
                <w:szCs w:val="20"/>
              </w:rPr>
            </w:pPr>
            <w:r>
              <w:rPr>
                <w:rFonts w:ascii="Times New Roman" w:hAnsi="Times New Roman"/>
                <w:b/>
                <w:sz w:val="20"/>
                <w:szCs w:val="20"/>
              </w:rPr>
              <w:t>1</w:t>
            </w:r>
          </w:p>
        </w:tc>
        <w:tc>
          <w:tcPr>
            <w:tcW w:w="1843" w:type="dxa"/>
          </w:tcPr>
          <w:p w:rsidR="0007492F" w:rsidRPr="00B76BF7" w:rsidRDefault="0007492F" w:rsidP="000F6B04">
            <w:pPr>
              <w:tabs>
                <w:tab w:val="left" w:pos="2676"/>
              </w:tabs>
              <w:spacing w:after="0" w:line="240" w:lineRule="auto"/>
              <w:jc w:val="both"/>
              <w:rPr>
                <w:rFonts w:ascii="Times New Roman" w:hAnsi="Times New Roman"/>
                <w:b/>
                <w:sz w:val="20"/>
                <w:szCs w:val="20"/>
              </w:rPr>
            </w:pPr>
            <w:r>
              <w:rPr>
                <w:rFonts w:ascii="Times New Roman" w:hAnsi="Times New Roman"/>
                <w:b/>
                <w:sz w:val="20"/>
                <w:szCs w:val="20"/>
              </w:rPr>
              <w:t>2</w:t>
            </w:r>
          </w:p>
        </w:tc>
        <w:tc>
          <w:tcPr>
            <w:tcW w:w="1843" w:type="dxa"/>
          </w:tcPr>
          <w:p w:rsidR="0007492F" w:rsidRPr="00B76BF7" w:rsidRDefault="0007492F" w:rsidP="000F6B04">
            <w:pPr>
              <w:tabs>
                <w:tab w:val="left" w:pos="2676"/>
              </w:tabs>
              <w:spacing w:after="0" w:line="240" w:lineRule="auto"/>
              <w:jc w:val="both"/>
              <w:rPr>
                <w:rFonts w:ascii="Times New Roman" w:hAnsi="Times New Roman"/>
                <w:b/>
                <w:sz w:val="20"/>
                <w:szCs w:val="20"/>
              </w:rPr>
            </w:pPr>
            <w:r>
              <w:rPr>
                <w:rFonts w:ascii="Times New Roman" w:hAnsi="Times New Roman"/>
                <w:b/>
                <w:sz w:val="20"/>
                <w:szCs w:val="20"/>
              </w:rPr>
              <w:t>3</w:t>
            </w:r>
          </w:p>
        </w:tc>
        <w:tc>
          <w:tcPr>
            <w:tcW w:w="1701" w:type="dxa"/>
          </w:tcPr>
          <w:p w:rsidR="0007492F" w:rsidRPr="00B76BF7" w:rsidRDefault="0007492F" w:rsidP="000F6B04">
            <w:pPr>
              <w:tabs>
                <w:tab w:val="left" w:pos="2676"/>
              </w:tabs>
              <w:spacing w:after="0" w:line="240" w:lineRule="auto"/>
              <w:jc w:val="both"/>
              <w:rPr>
                <w:rFonts w:ascii="Times New Roman" w:hAnsi="Times New Roman"/>
                <w:b/>
                <w:sz w:val="20"/>
                <w:szCs w:val="20"/>
              </w:rPr>
            </w:pPr>
            <w:r>
              <w:rPr>
                <w:rFonts w:ascii="Times New Roman" w:hAnsi="Times New Roman"/>
                <w:b/>
                <w:sz w:val="20"/>
                <w:szCs w:val="20"/>
              </w:rPr>
              <w:t>4</w:t>
            </w:r>
          </w:p>
        </w:tc>
        <w:tc>
          <w:tcPr>
            <w:tcW w:w="850" w:type="dxa"/>
          </w:tcPr>
          <w:p w:rsidR="0007492F" w:rsidRPr="00B76BF7" w:rsidRDefault="0007492F" w:rsidP="000F6B04">
            <w:pPr>
              <w:tabs>
                <w:tab w:val="left" w:pos="2676"/>
              </w:tabs>
              <w:spacing w:after="0" w:line="240" w:lineRule="auto"/>
              <w:jc w:val="both"/>
              <w:rPr>
                <w:rFonts w:ascii="Times New Roman" w:hAnsi="Times New Roman"/>
                <w:b/>
                <w:sz w:val="20"/>
                <w:szCs w:val="20"/>
              </w:rPr>
            </w:pPr>
            <w:r>
              <w:rPr>
                <w:rFonts w:ascii="Times New Roman" w:hAnsi="Times New Roman"/>
                <w:b/>
                <w:sz w:val="20"/>
                <w:szCs w:val="20"/>
              </w:rPr>
              <w:t>5 (4/1)</w:t>
            </w:r>
          </w:p>
        </w:tc>
      </w:tr>
      <w:tr w:rsidR="0007492F" w:rsidRPr="00483B12" w:rsidTr="00AB523C">
        <w:tc>
          <w:tcPr>
            <w:tcW w:w="2830" w:type="dxa"/>
          </w:tcPr>
          <w:p w:rsidR="0007492F" w:rsidRPr="00483B12" w:rsidRDefault="0007492F" w:rsidP="000F6B04">
            <w:pPr>
              <w:tabs>
                <w:tab w:val="left" w:pos="2676"/>
              </w:tabs>
              <w:spacing w:after="0" w:line="240" w:lineRule="auto"/>
              <w:jc w:val="both"/>
              <w:rPr>
                <w:rFonts w:ascii="Times New Roman" w:hAnsi="Times New Roman"/>
                <w:sz w:val="24"/>
                <w:szCs w:val="24"/>
              </w:rPr>
            </w:pPr>
            <w:r w:rsidRPr="00483B12">
              <w:rPr>
                <w:rFonts w:ascii="Times New Roman" w:hAnsi="Times New Roman"/>
                <w:sz w:val="24"/>
                <w:szCs w:val="24"/>
              </w:rPr>
              <w:t>139 660,04</w:t>
            </w:r>
          </w:p>
        </w:tc>
        <w:tc>
          <w:tcPr>
            <w:tcW w:w="1843" w:type="dxa"/>
          </w:tcPr>
          <w:p w:rsidR="0007492F" w:rsidRPr="00483B12" w:rsidRDefault="0007492F" w:rsidP="000F6B04">
            <w:pPr>
              <w:tabs>
                <w:tab w:val="left" w:pos="2676"/>
              </w:tabs>
              <w:spacing w:after="0" w:line="240" w:lineRule="auto"/>
              <w:jc w:val="both"/>
              <w:rPr>
                <w:rFonts w:ascii="Times New Roman" w:hAnsi="Times New Roman"/>
                <w:sz w:val="24"/>
                <w:szCs w:val="24"/>
              </w:rPr>
            </w:pPr>
            <w:r w:rsidRPr="00483B12">
              <w:rPr>
                <w:rFonts w:ascii="Times New Roman" w:hAnsi="Times New Roman"/>
                <w:sz w:val="24"/>
                <w:szCs w:val="24"/>
              </w:rPr>
              <w:t>65 350,24</w:t>
            </w:r>
          </w:p>
        </w:tc>
        <w:tc>
          <w:tcPr>
            <w:tcW w:w="1843" w:type="dxa"/>
          </w:tcPr>
          <w:p w:rsidR="0007492F" w:rsidRPr="00483B12" w:rsidRDefault="0007492F" w:rsidP="000F6B04">
            <w:pPr>
              <w:tabs>
                <w:tab w:val="left" w:pos="2676"/>
              </w:tabs>
              <w:spacing w:after="0" w:line="240" w:lineRule="auto"/>
              <w:jc w:val="both"/>
              <w:rPr>
                <w:rFonts w:ascii="Times New Roman" w:hAnsi="Times New Roman"/>
                <w:sz w:val="24"/>
                <w:szCs w:val="24"/>
              </w:rPr>
            </w:pPr>
            <w:r w:rsidRPr="00483B12">
              <w:rPr>
                <w:rFonts w:ascii="Times New Roman" w:hAnsi="Times New Roman"/>
                <w:sz w:val="24"/>
                <w:szCs w:val="24"/>
              </w:rPr>
              <w:t>47 980,69</w:t>
            </w:r>
          </w:p>
        </w:tc>
        <w:tc>
          <w:tcPr>
            <w:tcW w:w="1701" w:type="dxa"/>
          </w:tcPr>
          <w:p w:rsidR="0007492F" w:rsidRPr="00483B12" w:rsidRDefault="0007492F" w:rsidP="000F6B04">
            <w:pPr>
              <w:tabs>
                <w:tab w:val="left" w:pos="2676"/>
              </w:tabs>
              <w:spacing w:after="0" w:line="240" w:lineRule="auto"/>
              <w:jc w:val="both"/>
              <w:rPr>
                <w:rFonts w:ascii="Times New Roman" w:hAnsi="Times New Roman"/>
                <w:sz w:val="24"/>
                <w:szCs w:val="24"/>
              </w:rPr>
            </w:pPr>
            <w:r w:rsidRPr="00483B12">
              <w:rPr>
                <w:rFonts w:ascii="Times New Roman" w:hAnsi="Times New Roman"/>
                <w:sz w:val="24"/>
                <w:szCs w:val="24"/>
              </w:rPr>
              <w:t>113 330,93</w:t>
            </w:r>
          </w:p>
        </w:tc>
        <w:tc>
          <w:tcPr>
            <w:tcW w:w="850" w:type="dxa"/>
          </w:tcPr>
          <w:p w:rsidR="0007492F" w:rsidRPr="00483B12" w:rsidRDefault="0007492F" w:rsidP="000F6B04">
            <w:pPr>
              <w:tabs>
                <w:tab w:val="left" w:pos="2676"/>
              </w:tabs>
              <w:spacing w:after="0" w:line="240" w:lineRule="auto"/>
              <w:jc w:val="both"/>
              <w:rPr>
                <w:rFonts w:ascii="Times New Roman" w:hAnsi="Times New Roman"/>
                <w:sz w:val="24"/>
                <w:szCs w:val="24"/>
              </w:rPr>
            </w:pPr>
            <w:r>
              <w:rPr>
                <w:rFonts w:ascii="Times New Roman" w:hAnsi="Times New Roman"/>
                <w:sz w:val="24"/>
                <w:szCs w:val="24"/>
              </w:rPr>
              <w:t>8</w:t>
            </w:r>
            <w:r w:rsidRPr="00483B12">
              <w:rPr>
                <w:rFonts w:ascii="Times New Roman" w:hAnsi="Times New Roman"/>
                <w:sz w:val="24"/>
                <w:szCs w:val="24"/>
              </w:rPr>
              <w:t>1</w:t>
            </w:r>
          </w:p>
        </w:tc>
      </w:tr>
    </w:tbl>
    <w:p w:rsidR="0007492F" w:rsidRPr="00483B12" w:rsidRDefault="0007492F" w:rsidP="0007492F">
      <w:pPr>
        <w:tabs>
          <w:tab w:val="left" w:pos="851"/>
          <w:tab w:val="left" w:pos="2676"/>
        </w:tabs>
        <w:jc w:val="both"/>
        <w:rPr>
          <w:rFonts w:ascii="Times New Roman" w:hAnsi="Times New Roman"/>
          <w:sz w:val="24"/>
          <w:szCs w:val="24"/>
        </w:rPr>
      </w:pPr>
    </w:p>
    <w:p w:rsidR="0007492F" w:rsidRDefault="0007492F" w:rsidP="000F6B04">
      <w:pPr>
        <w:tabs>
          <w:tab w:val="left" w:pos="851"/>
          <w:tab w:val="left" w:pos="2676"/>
        </w:tabs>
        <w:spacing w:after="0" w:line="240" w:lineRule="auto"/>
        <w:jc w:val="both"/>
        <w:rPr>
          <w:rFonts w:ascii="Times New Roman" w:hAnsi="Times New Roman"/>
          <w:sz w:val="28"/>
          <w:szCs w:val="28"/>
        </w:rPr>
      </w:pPr>
      <w:r>
        <w:rPr>
          <w:rFonts w:ascii="Times New Roman" w:hAnsi="Times New Roman"/>
          <w:sz w:val="28"/>
          <w:szCs w:val="28"/>
        </w:rPr>
        <w:tab/>
        <w:t xml:space="preserve">Таким образом, по состоянию на 01.10.2016 года Администрацией Вяртсильского городского поселения в рамках реализации муниципальной программы </w:t>
      </w:r>
      <w:r w:rsidRPr="00427B22">
        <w:rPr>
          <w:rFonts w:ascii="Times New Roman" w:hAnsi="Times New Roman"/>
          <w:sz w:val="28"/>
          <w:szCs w:val="28"/>
        </w:rPr>
        <w:t xml:space="preserve">произведены расходы по </w:t>
      </w:r>
      <w:r>
        <w:rPr>
          <w:rFonts w:ascii="Times New Roman" w:hAnsi="Times New Roman"/>
          <w:sz w:val="28"/>
          <w:szCs w:val="28"/>
        </w:rPr>
        <w:t xml:space="preserve">представленным </w:t>
      </w:r>
      <w:r w:rsidRPr="00427B22">
        <w:rPr>
          <w:rFonts w:ascii="Times New Roman" w:hAnsi="Times New Roman"/>
          <w:sz w:val="28"/>
          <w:szCs w:val="28"/>
        </w:rPr>
        <w:t>КУ РК «У</w:t>
      </w:r>
      <w:r>
        <w:rPr>
          <w:rFonts w:ascii="Times New Roman" w:hAnsi="Times New Roman"/>
          <w:sz w:val="28"/>
          <w:szCs w:val="28"/>
        </w:rPr>
        <w:t>КС» для оплаты</w:t>
      </w:r>
      <w:r w:rsidRPr="00427B22">
        <w:rPr>
          <w:rFonts w:ascii="Times New Roman" w:hAnsi="Times New Roman"/>
          <w:sz w:val="28"/>
          <w:szCs w:val="28"/>
        </w:rPr>
        <w:t xml:space="preserve"> </w:t>
      </w:r>
      <w:r>
        <w:rPr>
          <w:rFonts w:ascii="Times New Roman" w:hAnsi="Times New Roman"/>
          <w:sz w:val="28"/>
          <w:szCs w:val="28"/>
        </w:rPr>
        <w:t xml:space="preserve">документам, </w:t>
      </w:r>
      <w:r w:rsidRPr="00427B22">
        <w:rPr>
          <w:rFonts w:ascii="Times New Roman" w:hAnsi="Times New Roman"/>
          <w:sz w:val="28"/>
          <w:szCs w:val="28"/>
        </w:rPr>
        <w:t xml:space="preserve">в общей сумме </w:t>
      </w:r>
      <w:r>
        <w:rPr>
          <w:rFonts w:ascii="Times New Roman" w:hAnsi="Times New Roman"/>
          <w:sz w:val="28"/>
          <w:szCs w:val="28"/>
        </w:rPr>
        <w:t>113 330,93 руб. что составило 81 процент</w:t>
      </w:r>
      <w:r w:rsidRPr="00427B22">
        <w:rPr>
          <w:rFonts w:ascii="Times New Roman" w:hAnsi="Times New Roman"/>
          <w:sz w:val="28"/>
          <w:szCs w:val="28"/>
        </w:rPr>
        <w:t xml:space="preserve"> от суммы принятых</w:t>
      </w:r>
      <w:r w:rsidRPr="002B1F88">
        <w:rPr>
          <w:rFonts w:ascii="Times New Roman" w:hAnsi="Times New Roman"/>
          <w:sz w:val="28"/>
          <w:szCs w:val="28"/>
        </w:rPr>
        <w:t xml:space="preserve"> </w:t>
      </w:r>
      <w:r>
        <w:rPr>
          <w:rFonts w:ascii="Times New Roman" w:hAnsi="Times New Roman"/>
          <w:sz w:val="28"/>
          <w:szCs w:val="28"/>
        </w:rPr>
        <w:t>Администрацией Вяртсильского городского поселения</w:t>
      </w:r>
      <w:r w:rsidRPr="00427B22">
        <w:rPr>
          <w:rFonts w:ascii="Times New Roman" w:hAnsi="Times New Roman"/>
          <w:sz w:val="28"/>
          <w:szCs w:val="28"/>
        </w:rPr>
        <w:t xml:space="preserve"> бюджетных обязательств, по Договору инвестирования №</w:t>
      </w:r>
      <w:r>
        <w:rPr>
          <w:rFonts w:ascii="Times New Roman" w:hAnsi="Times New Roman"/>
          <w:sz w:val="28"/>
          <w:szCs w:val="28"/>
        </w:rPr>
        <w:t>21</w:t>
      </w:r>
      <w:r w:rsidRPr="00427B22">
        <w:rPr>
          <w:rFonts w:ascii="Times New Roman" w:hAnsi="Times New Roman"/>
          <w:sz w:val="28"/>
          <w:szCs w:val="28"/>
        </w:rPr>
        <w:t>/2014-И</w:t>
      </w:r>
      <w:r>
        <w:rPr>
          <w:rFonts w:ascii="Times New Roman" w:hAnsi="Times New Roman"/>
          <w:sz w:val="28"/>
          <w:szCs w:val="28"/>
        </w:rPr>
        <w:t>.</w:t>
      </w:r>
    </w:p>
    <w:p w:rsidR="0007492F" w:rsidRPr="00D63963" w:rsidRDefault="0007492F" w:rsidP="000F6B04">
      <w:pPr>
        <w:spacing w:after="0" w:line="240" w:lineRule="auto"/>
        <w:ind w:firstLine="709"/>
        <w:jc w:val="both"/>
        <w:rPr>
          <w:rFonts w:ascii="Times New Roman" w:hAnsi="Times New Roman"/>
          <w:sz w:val="28"/>
          <w:szCs w:val="28"/>
        </w:rPr>
      </w:pPr>
      <w:r w:rsidRPr="00D63963">
        <w:rPr>
          <w:rFonts w:ascii="Times New Roman" w:hAnsi="Times New Roman"/>
          <w:sz w:val="28"/>
          <w:szCs w:val="28"/>
        </w:rPr>
        <w:t xml:space="preserve">При проверке отражения операций по осуществлению бюджетных инвестиций в объекты муниципальной собственности на счетах бухгалтерского учета установлено, что в проверяемом периоде в соответствии с пунктом 130 Инструкции 157-н и Договорами инвестирования, затраты на строительство, в соответствии полученными от КУ РК «УКС» актами выполненных работ отражались по счету 10601 «Вложения в основные средства» в размере доли </w:t>
      </w:r>
      <w:proofErr w:type="spellStart"/>
      <w:r w:rsidRPr="00D63963">
        <w:rPr>
          <w:rFonts w:ascii="Times New Roman" w:hAnsi="Times New Roman"/>
          <w:sz w:val="28"/>
          <w:szCs w:val="28"/>
        </w:rPr>
        <w:t>софинансирования</w:t>
      </w:r>
      <w:proofErr w:type="spellEnd"/>
      <w:r w:rsidRPr="00D63963">
        <w:rPr>
          <w:rFonts w:ascii="Times New Roman" w:hAnsi="Times New Roman"/>
          <w:sz w:val="28"/>
          <w:szCs w:val="28"/>
        </w:rPr>
        <w:t>, определенной Договором инвестирования</w:t>
      </w:r>
      <w:r>
        <w:rPr>
          <w:rFonts w:ascii="Times New Roman" w:hAnsi="Times New Roman"/>
          <w:sz w:val="28"/>
          <w:szCs w:val="28"/>
        </w:rPr>
        <w:t xml:space="preserve"> </w:t>
      </w:r>
      <w:r w:rsidRPr="00427B22">
        <w:rPr>
          <w:rFonts w:ascii="Times New Roman" w:hAnsi="Times New Roman"/>
          <w:sz w:val="28"/>
          <w:szCs w:val="28"/>
        </w:rPr>
        <w:t>№</w:t>
      </w:r>
      <w:r>
        <w:rPr>
          <w:rFonts w:ascii="Times New Roman" w:hAnsi="Times New Roman"/>
          <w:sz w:val="28"/>
          <w:szCs w:val="28"/>
        </w:rPr>
        <w:t>21</w:t>
      </w:r>
      <w:r w:rsidRPr="00427B22">
        <w:rPr>
          <w:rFonts w:ascii="Times New Roman" w:hAnsi="Times New Roman"/>
          <w:sz w:val="28"/>
          <w:szCs w:val="28"/>
        </w:rPr>
        <w:t>/2014-И</w:t>
      </w:r>
      <w:r w:rsidRPr="00D63963">
        <w:rPr>
          <w:rFonts w:ascii="Times New Roman" w:hAnsi="Times New Roman"/>
          <w:sz w:val="28"/>
          <w:szCs w:val="28"/>
        </w:rPr>
        <w:t>.</w:t>
      </w:r>
    </w:p>
    <w:p w:rsidR="0007492F" w:rsidRPr="00427B22" w:rsidRDefault="0007492F" w:rsidP="000F6B04">
      <w:pPr>
        <w:tabs>
          <w:tab w:val="left" w:pos="851"/>
          <w:tab w:val="left" w:pos="2676"/>
        </w:tabs>
        <w:spacing w:after="0" w:line="240" w:lineRule="auto"/>
        <w:jc w:val="both"/>
        <w:rPr>
          <w:rFonts w:ascii="Times New Roman" w:hAnsi="Times New Roman"/>
          <w:sz w:val="28"/>
          <w:szCs w:val="28"/>
        </w:rPr>
      </w:pPr>
    </w:p>
    <w:p w:rsidR="00D87F79" w:rsidRPr="00D63963" w:rsidRDefault="00D87F79" w:rsidP="00D87F79">
      <w:pPr>
        <w:tabs>
          <w:tab w:val="left" w:pos="2676"/>
        </w:tabs>
        <w:spacing w:after="0"/>
        <w:jc w:val="both"/>
        <w:rPr>
          <w:rFonts w:ascii="Times New Roman" w:hAnsi="Times New Roman"/>
          <w:sz w:val="28"/>
          <w:szCs w:val="28"/>
        </w:rPr>
      </w:pPr>
    </w:p>
    <w:p w:rsidR="00D87F79" w:rsidRDefault="00D87F79" w:rsidP="000F6B04">
      <w:pPr>
        <w:pStyle w:val="aa"/>
        <w:numPr>
          <w:ilvl w:val="0"/>
          <w:numId w:val="3"/>
        </w:numPr>
        <w:tabs>
          <w:tab w:val="left" w:pos="851"/>
        </w:tabs>
        <w:spacing w:after="0" w:line="240" w:lineRule="auto"/>
        <w:ind w:left="0"/>
        <w:jc w:val="center"/>
        <w:rPr>
          <w:rFonts w:ascii="Times New Roman" w:hAnsi="Times New Roman"/>
          <w:b/>
          <w:sz w:val="28"/>
          <w:szCs w:val="28"/>
        </w:rPr>
      </w:pPr>
      <w:r w:rsidRPr="007F44BE">
        <w:rPr>
          <w:rFonts w:ascii="Times New Roman" w:hAnsi="Times New Roman"/>
          <w:b/>
          <w:sz w:val="28"/>
          <w:szCs w:val="28"/>
        </w:rPr>
        <w:t>Анализ выполнения ожидаемых конечных результатов реализации муниципальн</w:t>
      </w:r>
      <w:r w:rsidR="0007492F">
        <w:rPr>
          <w:rFonts w:ascii="Times New Roman" w:hAnsi="Times New Roman"/>
          <w:b/>
          <w:sz w:val="28"/>
          <w:szCs w:val="28"/>
        </w:rPr>
        <w:t>ых</w:t>
      </w:r>
      <w:r w:rsidRPr="007F44BE">
        <w:rPr>
          <w:rFonts w:ascii="Times New Roman" w:hAnsi="Times New Roman"/>
          <w:b/>
          <w:sz w:val="28"/>
          <w:szCs w:val="28"/>
        </w:rPr>
        <w:t xml:space="preserve"> программ по переселению граждан из муниципального жилищного фонда.</w:t>
      </w:r>
    </w:p>
    <w:p w:rsidR="002F636F" w:rsidRPr="007F44BE" w:rsidRDefault="002F636F" w:rsidP="000F6B04">
      <w:pPr>
        <w:pStyle w:val="aa"/>
        <w:tabs>
          <w:tab w:val="left" w:pos="851"/>
        </w:tabs>
        <w:spacing w:after="0" w:line="240" w:lineRule="auto"/>
        <w:ind w:left="0"/>
        <w:jc w:val="center"/>
        <w:rPr>
          <w:rFonts w:ascii="Times New Roman" w:hAnsi="Times New Roman"/>
          <w:b/>
          <w:sz w:val="28"/>
          <w:szCs w:val="28"/>
        </w:rPr>
      </w:pPr>
    </w:p>
    <w:p w:rsidR="002F636F" w:rsidRPr="007F44BE" w:rsidRDefault="002F636F" w:rsidP="000F6B04">
      <w:pPr>
        <w:pStyle w:val="aa"/>
        <w:tabs>
          <w:tab w:val="left" w:pos="851"/>
        </w:tabs>
        <w:spacing w:after="0" w:line="240" w:lineRule="auto"/>
        <w:ind w:left="0"/>
        <w:jc w:val="center"/>
        <w:rPr>
          <w:rFonts w:ascii="Times New Roman" w:hAnsi="Times New Roman"/>
          <w:b/>
          <w:sz w:val="28"/>
          <w:szCs w:val="28"/>
        </w:rPr>
      </w:pPr>
      <w:r>
        <w:rPr>
          <w:rFonts w:ascii="Times New Roman" w:hAnsi="Times New Roman"/>
          <w:b/>
          <w:sz w:val="28"/>
          <w:szCs w:val="28"/>
        </w:rPr>
        <w:t>5.1.</w:t>
      </w:r>
      <w:r w:rsidRPr="007F44BE">
        <w:rPr>
          <w:rFonts w:ascii="Times New Roman" w:hAnsi="Times New Roman"/>
          <w:b/>
          <w:sz w:val="28"/>
          <w:szCs w:val="28"/>
        </w:rPr>
        <w:t>Анализ выполнения ожидаемых конечных результатов реализации муниципальн</w:t>
      </w:r>
      <w:r>
        <w:rPr>
          <w:rFonts w:ascii="Times New Roman" w:hAnsi="Times New Roman"/>
          <w:b/>
          <w:sz w:val="28"/>
          <w:szCs w:val="28"/>
        </w:rPr>
        <w:t>ой</w:t>
      </w:r>
      <w:r w:rsidRPr="007F44BE">
        <w:rPr>
          <w:rFonts w:ascii="Times New Roman" w:hAnsi="Times New Roman"/>
          <w:b/>
          <w:sz w:val="28"/>
          <w:szCs w:val="28"/>
        </w:rPr>
        <w:t xml:space="preserve"> программ</w:t>
      </w:r>
      <w:r>
        <w:rPr>
          <w:rFonts w:ascii="Times New Roman" w:hAnsi="Times New Roman"/>
          <w:b/>
          <w:sz w:val="28"/>
          <w:szCs w:val="28"/>
        </w:rPr>
        <w:t>ы Сортавальского городского поселения</w:t>
      </w:r>
      <w:r w:rsidRPr="007F44BE">
        <w:rPr>
          <w:rFonts w:ascii="Times New Roman" w:hAnsi="Times New Roman"/>
          <w:b/>
          <w:sz w:val="28"/>
          <w:szCs w:val="28"/>
        </w:rPr>
        <w:t xml:space="preserve"> по переселению граждан из муниципального жилищного фонда.</w:t>
      </w:r>
    </w:p>
    <w:p w:rsidR="003C56A0" w:rsidRDefault="003C56A0" w:rsidP="000F6B04">
      <w:pPr>
        <w:pStyle w:val="aa"/>
        <w:tabs>
          <w:tab w:val="left" w:pos="851"/>
        </w:tabs>
        <w:spacing w:after="0" w:line="240" w:lineRule="auto"/>
        <w:ind w:left="0"/>
        <w:jc w:val="both"/>
        <w:rPr>
          <w:rFonts w:ascii="Times New Roman" w:hAnsi="Times New Roman"/>
          <w:sz w:val="28"/>
          <w:szCs w:val="28"/>
        </w:rPr>
      </w:pPr>
    </w:p>
    <w:p w:rsidR="00D87F79" w:rsidRPr="003353BE" w:rsidRDefault="00D87F79" w:rsidP="000F6B04">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Pr="003353BE">
        <w:rPr>
          <w:rFonts w:ascii="Times New Roman" w:hAnsi="Times New Roman"/>
          <w:sz w:val="28"/>
          <w:szCs w:val="28"/>
        </w:rPr>
        <w:t>При проведении анализа выполнения ожидаемых конечных результатов реализации муниципальной программы</w:t>
      </w:r>
      <w:r w:rsidRPr="003353BE">
        <w:rPr>
          <w:rFonts w:ascii="Times New Roman" w:hAnsi="Times New Roman"/>
          <w:color w:val="000000"/>
          <w:sz w:val="28"/>
          <w:szCs w:val="28"/>
        </w:rPr>
        <w:t xml:space="preserve"> установлено неисполнение сроков реализации программы.</w:t>
      </w:r>
    </w:p>
    <w:p w:rsidR="00D87F79" w:rsidRDefault="00D87F79" w:rsidP="000F6B04">
      <w:pPr>
        <w:pStyle w:val="aa"/>
        <w:tabs>
          <w:tab w:val="left" w:pos="851"/>
        </w:tabs>
        <w:spacing w:after="0" w:line="240" w:lineRule="auto"/>
        <w:ind w:left="0"/>
        <w:jc w:val="both"/>
        <w:rPr>
          <w:rFonts w:ascii="Times New Roman" w:hAnsi="Times New Roman"/>
          <w:sz w:val="28"/>
          <w:szCs w:val="28"/>
        </w:rPr>
      </w:pPr>
      <w:r w:rsidRPr="00823A4B">
        <w:rPr>
          <w:rFonts w:ascii="Times New Roman" w:hAnsi="Times New Roman"/>
          <w:sz w:val="28"/>
          <w:szCs w:val="28"/>
        </w:rPr>
        <w:tab/>
      </w:r>
      <w:r w:rsidRPr="00CA161B">
        <w:rPr>
          <w:rFonts w:ascii="Times New Roman" w:hAnsi="Times New Roman"/>
          <w:sz w:val="28"/>
          <w:szCs w:val="28"/>
        </w:rPr>
        <w:t>Согласно паспорту Муниципальной программы</w:t>
      </w:r>
      <w:r>
        <w:rPr>
          <w:rFonts w:ascii="Times New Roman" w:hAnsi="Times New Roman"/>
          <w:sz w:val="28"/>
          <w:szCs w:val="28"/>
        </w:rPr>
        <w:t>:</w:t>
      </w:r>
    </w:p>
    <w:p w:rsidR="00D87F79" w:rsidRPr="00CA161B" w:rsidRDefault="00D87F79" w:rsidP="000F6B04">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1.В</w:t>
      </w:r>
      <w:r w:rsidRPr="00CA161B">
        <w:rPr>
          <w:rFonts w:ascii="Times New Roman" w:hAnsi="Times New Roman"/>
          <w:sz w:val="28"/>
          <w:szCs w:val="28"/>
        </w:rPr>
        <w:t xml:space="preserve">ажнейшими целевыми индикаторами и показателями </w:t>
      </w:r>
      <w:r>
        <w:rPr>
          <w:rFonts w:ascii="Times New Roman" w:hAnsi="Times New Roman"/>
          <w:sz w:val="28"/>
          <w:szCs w:val="28"/>
        </w:rPr>
        <w:t>муниципальной программы является</w:t>
      </w:r>
      <w:r w:rsidRPr="00CA161B">
        <w:rPr>
          <w:rFonts w:ascii="Times New Roman" w:hAnsi="Times New Roman"/>
          <w:sz w:val="28"/>
          <w:szCs w:val="28"/>
        </w:rPr>
        <w:t xml:space="preserve"> расселение 21 аварийного жилого дома общей площадью 5 130 </w:t>
      </w:r>
      <w:proofErr w:type="spellStart"/>
      <w:r w:rsidRPr="00CA161B">
        <w:rPr>
          <w:rFonts w:ascii="Times New Roman" w:hAnsi="Times New Roman"/>
          <w:sz w:val="28"/>
          <w:szCs w:val="28"/>
        </w:rPr>
        <w:t>кв.м</w:t>
      </w:r>
      <w:proofErr w:type="spellEnd"/>
      <w:r w:rsidRPr="00CA161B">
        <w:rPr>
          <w:rFonts w:ascii="Times New Roman" w:hAnsi="Times New Roman"/>
          <w:sz w:val="28"/>
          <w:szCs w:val="28"/>
        </w:rPr>
        <w:t>.</w:t>
      </w:r>
      <w:r>
        <w:rPr>
          <w:rFonts w:ascii="Times New Roman" w:hAnsi="Times New Roman"/>
          <w:sz w:val="28"/>
          <w:szCs w:val="28"/>
        </w:rPr>
        <w:t xml:space="preserve"> </w:t>
      </w:r>
      <w:r w:rsidRPr="00CA161B">
        <w:rPr>
          <w:rFonts w:ascii="Times New Roman" w:hAnsi="Times New Roman"/>
          <w:sz w:val="28"/>
          <w:szCs w:val="28"/>
        </w:rPr>
        <w:t xml:space="preserve">Принимая во внимание то, что согласно Перечню аварийных многоквартирных домов (Приложение №1 к Программе) количество аварийных многоквартирных домов, участвующих в программе - 21, а общая их площадь составляет 4 880,83 </w:t>
      </w:r>
      <w:proofErr w:type="spellStart"/>
      <w:r w:rsidRPr="00CA161B">
        <w:rPr>
          <w:rFonts w:ascii="Times New Roman" w:hAnsi="Times New Roman"/>
          <w:sz w:val="28"/>
          <w:szCs w:val="28"/>
        </w:rPr>
        <w:t>кв.м</w:t>
      </w:r>
      <w:proofErr w:type="spellEnd"/>
      <w:r w:rsidRPr="00CA161B">
        <w:rPr>
          <w:rFonts w:ascii="Times New Roman" w:hAnsi="Times New Roman"/>
          <w:sz w:val="28"/>
          <w:szCs w:val="28"/>
        </w:rPr>
        <w:t>. анализ реализации программы проведен на основе индикатора 21 дом, площадью 4</w:t>
      </w:r>
      <w:r>
        <w:rPr>
          <w:rFonts w:ascii="Times New Roman" w:hAnsi="Times New Roman"/>
          <w:sz w:val="28"/>
          <w:szCs w:val="28"/>
        </w:rPr>
        <w:t> 830,93</w:t>
      </w:r>
      <w:r w:rsidRPr="00CA161B">
        <w:rPr>
          <w:rFonts w:ascii="Times New Roman" w:hAnsi="Times New Roman"/>
          <w:sz w:val="28"/>
          <w:szCs w:val="28"/>
        </w:rPr>
        <w:t xml:space="preserve"> </w:t>
      </w:r>
      <w:proofErr w:type="spellStart"/>
      <w:r w:rsidRPr="00CA161B">
        <w:rPr>
          <w:rFonts w:ascii="Times New Roman" w:hAnsi="Times New Roman"/>
          <w:sz w:val="28"/>
          <w:szCs w:val="28"/>
        </w:rPr>
        <w:t>кв.м</w:t>
      </w:r>
      <w:proofErr w:type="spellEnd"/>
      <w:r w:rsidRPr="00CA161B">
        <w:rPr>
          <w:rFonts w:ascii="Times New Roman" w:hAnsi="Times New Roman"/>
          <w:sz w:val="28"/>
          <w:szCs w:val="28"/>
        </w:rPr>
        <w:t>.</w:t>
      </w:r>
    </w:p>
    <w:p w:rsidR="00D87F79" w:rsidRPr="00CA161B" w:rsidRDefault="00D87F79" w:rsidP="000F6B04">
      <w:pPr>
        <w:spacing w:after="0" w:line="240" w:lineRule="auto"/>
        <w:jc w:val="both"/>
        <w:rPr>
          <w:rFonts w:ascii="Times New Roman" w:eastAsiaTheme="minorHAnsi" w:hAnsi="Times New Roman"/>
          <w:sz w:val="28"/>
          <w:szCs w:val="28"/>
        </w:rPr>
      </w:pPr>
      <w:r>
        <w:rPr>
          <w:rFonts w:ascii="Times New Roman" w:hAnsi="Times New Roman"/>
          <w:sz w:val="28"/>
          <w:szCs w:val="28"/>
        </w:rPr>
        <w:t>2.</w:t>
      </w:r>
      <w:r w:rsidRPr="00CA161B">
        <w:rPr>
          <w:rFonts w:ascii="Times New Roman" w:hAnsi="Times New Roman"/>
          <w:sz w:val="28"/>
          <w:szCs w:val="28"/>
        </w:rPr>
        <w:t xml:space="preserve">Ожидаемым конечным результатом реализации </w:t>
      </w:r>
      <w:r>
        <w:rPr>
          <w:rFonts w:ascii="Times New Roman" w:hAnsi="Times New Roman"/>
          <w:sz w:val="28"/>
          <w:szCs w:val="28"/>
        </w:rPr>
        <w:t xml:space="preserve">муниципальной </w:t>
      </w:r>
      <w:r w:rsidRPr="00CA161B">
        <w:rPr>
          <w:rFonts w:ascii="Times New Roman" w:hAnsi="Times New Roman"/>
          <w:sz w:val="28"/>
          <w:szCs w:val="28"/>
        </w:rPr>
        <w:t xml:space="preserve">программы является </w:t>
      </w:r>
      <w:r w:rsidRPr="00CA161B">
        <w:rPr>
          <w:rFonts w:ascii="Times New Roman" w:eastAsiaTheme="minorHAnsi" w:hAnsi="Times New Roman"/>
          <w:sz w:val="28"/>
          <w:szCs w:val="28"/>
        </w:rPr>
        <w:t>расселенных 118 аварийных жилых помещений или 308 человек</w:t>
      </w:r>
      <w:r>
        <w:rPr>
          <w:rFonts w:ascii="Times New Roman" w:eastAsiaTheme="minorHAnsi" w:hAnsi="Times New Roman"/>
          <w:sz w:val="28"/>
          <w:szCs w:val="28"/>
        </w:rPr>
        <w:t>.</w:t>
      </w:r>
    </w:p>
    <w:p w:rsidR="00D87F79" w:rsidRDefault="00D87F79" w:rsidP="000F6B04">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lastRenderedPageBreak/>
        <w:t>Планируемые результаты выполнения муниципальной программы по этапам программы (с учетом важнейших целевых индикаторов) приведены в Таблице №</w:t>
      </w:r>
      <w:r w:rsidR="00E40B38">
        <w:rPr>
          <w:rFonts w:ascii="Times New Roman" w:hAnsi="Times New Roman"/>
          <w:sz w:val="28"/>
          <w:szCs w:val="28"/>
        </w:rPr>
        <w:t>5</w:t>
      </w:r>
      <w:r>
        <w:rPr>
          <w:rFonts w:ascii="Times New Roman" w:hAnsi="Times New Roman"/>
          <w:sz w:val="28"/>
          <w:szCs w:val="28"/>
        </w:rPr>
        <w:t>.</w:t>
      </w:r>
    </w:p>
    <w:p w:rsidR="00D87F79" w:rsidRPr="0097739F" w:rsidRDefault="00D87F79" w:rsidP="00D87F79">
      <w:pPr>
        <w:pStyle w:val="aa"/>
        <w:tabs>
          <w:tab w:val="left" w:pos="851"/>
        </w:tabs>
        <w:ind w:left="0"/>
        <w:jc w:val="right"/>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97739F">
        <w:rPr>
          <w:rFonts w:ascii="Times New Roman" w:hAnsi="Times New Roman"/>
          <w:sz w:val="24"/>
          <w:szCs w:val="24"/>
        </w:rPr>
        <w:t>Таблица №</w:t>
      </w:r>
      <w:r w:rsidR="00E40B38">
        <w:rPr>
          <w:rFonts w:ascii="Times New Roman" w:hAnsi="Times New Roman"/>
          <w:sz w:val="24"/>
          <w:szCs w:val="24"/>
        </w:rPr>
        <w:t>5</w:t>
      </w:r>
    </w:p>
    <w:tbl>
      <w:tblPr>
        <w:tblStyle w:val="a3"/>
        <w:tblW w:w="9351" w:type="dxa"/>
        <w:tblLook w:val="04A0" w:firstRow="1" w:lastRow="0" w:firstColumn="1" w:lastColumn="0" w:noHBand="0" w:noVBand="1"/>
      </w:tblPr>
      <w:tblGrid>
        <w:gridCol w:w="2078"/>
        <w:gridCol w:w="1745"/>
        <w:gridCol w:w="1842"/>
        <w:gridCol w:w="1791"/>
        <w:gridCol w:w="1895"/>
      </w:tblGrid>
      <w:tr w:rsidR="00D87F79" w:rsidTr="00AB523C">
        <w:tc>
          <w:tcPr>
            <w:tcW w:w="2078"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Год, в котором планируется достижение показателя</w:t>
            </w:r>
          </w:p>
        </w:tc>
        <w:tc>
          <w:tcPr>
            <w:tcW w:w="1745"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Количество расселенных домов</w:t>
            </w:r>
          </w:p>
        </w:tc>
        <w:tc>
          <w:tcPr>
            <w:tcW w:w="1842"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Расселяемая площадь</w:t>
            </w:r>
          </w:p>
        </w:tc>
        <w:tc>
          <w:tcPr>
            <w:tcW w:w="1791"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Количество расселенных помещений</w:t>
            </w:r>
          </w:p>
        </w:tc>
        <w:tc>
          <w:tcPr>
            <w:tcW w:w="1895"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Количество переселенных жителей</w:t>
            </w:r>
          </w:p>
        </w:tc>
      </w:tr>
      <w:tr w:rsidR="00D87F79" w:rsidTr="00AB523C">
        <w:tc>
          <w:tcPr>
            <w:tcW w:w="2078" w:type="dxa"/>
          </w:tcPr>
          <w:p w:rsidR="00D87F79" w:rsidRPr="00150FC7" w:rsidRDefault="00D87F79" w:rsidP="005824E6">
            <w:pPr>
              <w:pStyle w:val="aa"/>
              <w:tabs>
                <w:tab w:val="left" w:pos="851"/>
              </w:tabs>
              <w:spacing w:after="0" w:line="240" w:lineRule="auto"/>
              <w:ind w:left="0"/>
              <w:jc w:val="both"/>
              <w:rPr>
                <w:rFonts w:ascii="Times New Roman" w:hAnsi="Times New Roman"/>
                <w:sz w:val="24"/>
                <w:szCs w:val="24"/>
              </w:rPr>
            </w:pPr>
            <w:r w:rsidRPr="00150FC7">
              <w:rPr>
                <w:rFonts w:ascii="Times New Roman" w:hAnsi="Times New Roman"/>
                <w:sz w:val="24"/>
                <w:szCs w:val="24"/>
              </w:rPr>
              <w:t>(этап 2014 года)</w:t>
            </w:r>
          </w:p>
          <w:p w:rsidR="00D87F79" w:rsidRPr="003D7D2F" w:rsidRDefault="00D87F79" w:rsidP="005824E6">
            <w:pPr>
              <w:pStyle w:val="aa"/>
              <w:tabs>
                <w:tab w:val="left" w:pos="851"/>
              </w:tabs>
              <w:spacing w:after="0" w:line="240" w:lineRule="auto"/>
              <w:ind w:left="0"/>
              <w:jc w:val="both"/>
              <w:rPr>
                <w:rFonts w:ascii="Times New Roman" w:hAnsi="Times New Roman"/>
                <w:b/>
                <w:sz w:val="24"/>
                <w:szCs w:val="24"/>
              </w:rPr>
            </w:pPr>
            <w:r w:rsidRPr="003D7D2F">
              <w:rPr>
                <w:rFonts w:ascii="Times New Roman" w:hAnsi="Times New Roman"/>
                <w:b/>
                <w:sz w:val="24"/>
                <w:szCs w:val="24"/>
              </w:rPr>
              <w:t>2015</w:t>
            </w:r>
            <w:r>
              <w:rPr>
                <w:rFonts w:ascii="Times New Roman" w:hAnsi="Times New Roman"/>
                <w:b/>
                <w:sz w:val="24"/>
                <w:szCs w:val="24"/>
              </w:rPr>
              <w:t xml:space="preserve"> </w:t>
            </w:r>
          </w:p>
        </w:tc>
        <w:tc>
          <w:tcPr>
            <w:tcW w:w="1745"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6</w:t>
            </w:r>
          </w:p>
        </w:tc>
        <w:tc>
          <w:tcPr>
            <w:tcW w:w="1842"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1284,45</w:t>
            </w:r>
          </w:p>
        </w:tc>
        <w:tc>
          <w:tcPr>
            <w:tcW w:w="1791"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30</w:t>
            </w:r>
          </w:p>
        </w:tc>
        <w:tc>
          <w:tcPr>
            <w:tcW w:w="1895"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91</w:t>
            </w:r>
          </w:p>
        </w:tc>
      </w:tr>
      <w:tr w:rsidR="00D87F79" w:rsidTr="00AB523C">
        <w:tc>
          <w:tcPr>
            <w:tcW w:w="2078" w:type="dxa"/>
          </w:tcPr>
          <w:p w:rsidR="00D87F79" w:rsidRPr="00150FC7" w:rsidRDefault="00D87F79" w:rsidP="005824E6">
            <w:pPr>
              <w:pStyle w:val="aa"/>
              <w:tabs>
                <w:tab w:val="left" w:pos="851"/>
              </w:tabs>
              <w:spacing w:after="0" w:line="240" w:lineRule="auto"/>
              <w:ind w:left="0"/>
              <w:jc w:val="both"/>
              <w:rPr>
                <w:rFonts w:ascii="Times New Roman" w:hAnsi="Times New Roman"/>
                <w:sz w:val="24"/>
                <w:szCs w:val="24"/>
              </w:rPr>
            </w:pPr>
            <w:r w:rsidRPr="00150FC7">
              <w:rPr>
                <w:rFonts w:ascii="Times New Roman" w:hAnsi="Times New Roman"/>
                <w:sz w:val="24"/>
                <w:szCs w:val="24"/>
              </w:rPr>
              <w:t>(этап 2015 года)</w:t>
            </w:r>
          </w:p>
          <w:p w:rsidR="00D87F79" w:rsidRPr="003D7D2F" w:rsidRDefault="00D87F79" w:rsidP="005824E6">
            <w:pPr>
              <w:pStyle w:val="aa"/>
              <w:tabs>
                <w:tab w:val="left" w:pos="851"/>
              </w:tabs>
              <w:spacing w:after="0" w:line="240" w:lineRule="auto"/>
              <w:ind w:left="0"/>
              <w:jc w:val="both"/>
              <w:rPr>
                <w:rFonts w:ascii="Times New Roman" w:hAnsi="Times New Roman"/>
                <w:b/>
                <w:sz w:val="24"/>
                <w:szCs w:val="24"/>
              </w:rPr>
            </w:pPr>
            <w:r w:rsidRPr="003D7D2F">
              <w:rPr>
                <w:rFonts w:ascii="Times New Roman" w:hAnsi="Times New Roman"/>
                <w:b/>
                <w:sz w:val="24"/>
                <w:szCs w:val="24"/>
              </w:rPr>
              <w:t>2016</w:t>
            </w:r>
          </w:p>
        </w:tc>
        <w:tc>
          <w:tcPr>
            <w:tcW w:w="1745"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8</w:t>
            </w:r>
          </w:p>
        </w:tc>
        <w:tc>
          <w:tcPr>
            <w:tcW w:w="1842"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1667,78</w:t>
            </w:r>
          </w:p>
        </w:tc>
        <w:tc>
          <w:tcPr>
            <w:tcW w:w="1791"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44</w:t>
            </w:r>
          </w:p>
        </w:tc>
        <w:tc>
          <w:tcPr>
            <w:tcW w:w="1895"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100</w:t>
            </w:r>
          </w:p>
        </w:tc>
      </w:tr>
      <w:tr w:rsidR="00D87F79" w:rsidTr="00AB523C">
        <w:tc>
          <w:tcPr>
            <w:tcW w:w="2078" w:type="dxa"/>
          </w:tcPr>
          <w:p w:rsidR="00D87F79" w:rsidRPr="00150FC7" w:rsidRDefault="00D87F79" w:rsidP="005824E6">
            <w:pPr>
              <w:pStyle w:val="aa"/>
              <w:tabs>
                <w:tab w:val="left" w:pos="851"/>
              </w:tabs>
              <w:spacing w:after="0" w:line="240" w:lineRule="auto"/>
              <w:ind w:left="0"/>
              <w:jc w:val="both"/>
              <w:rPr>
                <w:rFonts w:ascii="Times New Roman" w:hAnsi="Times New Roman"/>
                <w:sz w:val="24"/>
                <w:szCs w:val="24"/>
              </w:rPr>
            </w:pPr>
            <w:r w:rsidRPr="00150FC7">
              <w:rPr>
                <w:rFonts w:ascii="Times New Roman" w:hAnsi="Times New Roman"/>
                <w:sz w:val="24"/>
                <w:szCs w:val="24"/>
              </w:rPr>
              <w:t>(этап 2016 года)</w:t>
            </w:r>
          </w:p>
          <w:p w:rsidR="00D87F79" w:rsidRPr="003D7D2F" w:rsidRDefault="00D87F79" w:rsidP="005824E6">
            <w:pPr>
              <w:pStyle w:val="aa"/>
              <w:tabs>
                <w:tab w:val="left" w:pos="851"/>
              </w:tabs>
              <w:spacing w:after="0" w:line="240" w:lineRule="auto"/>
              <w:ind w:left="0"/>
              <w:jc w:val="both"/>
              <w:rPr>
                <w:rFonts w:ascii="Times New Roman" w:hAnsi="Times New Roman"/>
                <w:b/>
                <w:sz w:val="24"/>
                <w:szCs w:val="24"/>
              </w:rPr>
            </w:pPr>
            <w:r w:rsidRPr="003D7D2F">
              <w:rPr>
                <w:rFonts w:ascii="Times New Roman" w:hAnsi="Times New Roman"/>
                <w:b/>
                <w:sz w:val="24"/>
                <w:szCs w:val="24"/>
              </w:rPr>
              <w:t>2017</w:t>
            </w:r>
          </w:p>
        </w:tc>
        <w:tc>
          <w:tcPr>
            <w:tcW w:w="1745"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7</w:t>
            </w:r>
          </w:p>
        </w:tc>
        <w:tc>
          <w:tcPr>
            <w:tcW w:w="1842"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1878,7</w:t>
            </w:r>
          </w:p>
        </w:tc>
        <w:tc>
          <w:tcPr>
            <w:tcW w:w="1791"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44</w:t>
            </w:r>
          </w:p>
        </w:tc>
        <w:tc>
          <w:tcPr>
            <w:tcW w:w="1895" w:type="dxa"/>
          </w:tcPr>
          <w:p w:rsidR="00D87F79" w:rsidRPr="003D7D2F" w:rsidRDefault="00D87F79" w:rsidP="005824E6">
            <w:pPr>
              <w:pStyle w:val="aa"/>
              <w:tabs>
                <w:tab w:val="left" w:pos="851"/>
              </w:tabs>
              <w:spacing w:after="0" w:line="240" w:lineRule="auto"/>
              <w:ind w:left="0"/>
              <w:jc w:val="both"/>
              <w:rPr>
                <w:rFonts w:ascii="Times New Roman" w:hAnsi="Times New Roman"/>
                <w:sz w:val="24"/>
                <w:szCs w:val="24"/>
              </w:rPr>
            </w:pPr>
            <w:r w:rsidRPr="003D7D2F">
              <w:rPr>
                <w:rFonts w:ascii="Times New Roman" w:hAnsi="Times New Roman"/>
                <w:sz w:val="24"/>
                <w:szCs w:val="24"/>
              </w:rPr>
              <w:t>117</w:t>
            </w:r>
          </w:p>
        </w:tc>
      </w:tr>
      <w:tr w:rsidR="00D87F79" w:rsidTr="00AB523C">
        <w:tc>
          <w:tcPr>
            <w:tcW w:w="2078" w:type="dxa"/>
          </w:tcPr>
          <w:p w:rsidR="00D87F79" w:rsidRPr="003D7D2F" w:rsidRDefault="00D87F79" w:rsidP="005824E6">
            <w:pPr>
              <w:pStyle w:val="aa"/>
              <w:tabs>
                <w:tab w:val="left" w:pos="851"/>
              </w:tabs>
              <w:spacing w:after="0" w:line="240" w:lineRule="auto"/>
              <w:ind w:left="0"/>
              <w:jc w:val="both"/>
              <w:rPr>
                <w:rFonts w:ascii="Times New Roman" w:hAnsi="Times New Roman"/>
                <w:b/>
                <w:sz w:val="24"/>
                <w:szCs w:val="24"/>
              </w:rPr>
            </w:pPr>
            <w:r w:rsidRPr="003D7D2F">
              <w:rPr>
                <w:rFonts w:ascii="Times New Roman" w:hAnsi="Times New Roman"/>
                <w:b/>
                <w:sz w:val="24"/>
                <w:szCs w:val="24"/>
              </w:rPr>
              <w:t>Итого</w:t>
            </w:r>
          </w:p>
        </w:tc>
        <w:tc>
          <w:tcPr>
            <w:tcW w:w="1745" w:type="dxa"/>
          </w:tcPr>
          <w:p w:rsidR="00D87F79" w:rsidRPr="003D7D2F" w:rsidRDefault="00D87F79" w:rsidP="005824E6">
            <w:pPr>
              <w:pStyle w:val="aa"/>
              <w:tabs>
                <w:tab w:val="left" w:pos="851"/>
              </w:tabs>
              <w:spacing w:after="0" w:line="240" w:lineRule="auto"/>
              <w:ind w:left="0"/>
              <w:jc w:val="both"/>
              <w:rPr>
                <w:rFonts w:ascii="Times New Roman" w:hAnsi="Times New Roman"/>
                <w:b/>
                <w:sz w:val="24"/>
                <w:szCs w:val="24"/>
              </w:rPr>
            </w:pPr>
            <w:r w:rsidRPr="003D7D2F">
              <w:rPr>
                <w:rFonts w:ascii="Times New Roman" w:hAnsi="Times New Roman"/>
                <w:b/>
                <w:sz w:val="24"/>
                <w:szCs w:val="24"/>
              </w:rPr>
              <w:t>21</w:t>
            </w:r>
          </w:p>
        </w:tc>
        <w:tc>
          <w:tcPr>
            <w:tcW w:w="1842" w:type="dxa"/>
          </w:tcPr>
          <w:p w:rsidR="00D87F79" w:rsidRPr="003D7D2F" w:rsidRDefault="00D87F79" w:rsidP="005824E6">
            <w:pPr>
              <w:pStyle w:val="aa"/>
              <w:tabs>
                <w:tab w:val="left" w:pos="851"/>
              </w:tabs>
              <w:spacing w:after="0" w:line="240" w:lineRule="auto"/>
              <w:ind w:left="0"/>
              <w:jc w:val="both"/>
              <w:rPr>
                <w:rFonts w:ascii="Times New Roman" w:hAnsi="Times New Roman"/>
                <w:b/>
                <w:sz w:val="24"/>
                <w:szCs w:val="24"/>
              </w:rPr>
            </w:pPr>
            <w:r w:rsidRPr="003D7D2F">
              <w:rPr>
                <w:rFonts w:ascii="Times New Roman" w:hAnsi="Times New Roman"/>
                <w:b/>
                <w:sz w:val="24"/>
                <w:szCs w:val="24"/>
              </w:rPr>
              <w:t>4830,93</w:t>
            </w:r>
          </w:p>
        </w:tc>
        <w:tc>
          <w:tcPr>
            <w:tcW w:w="1791" w:type="dxa"/>
          </w:tcPr>
          <w:p w:rsidR="00D87F79" w:rsidRPr="003D7D2F" w:rsidRDefault="00D87F79" w:rsidP="005824E6">
            <w:pPr>
              <w:pStyle w:val="aa"/>
              <w:tabs>
                <w:tab w:val="left" w:pos="851"/>
              </w:tabs>
              <w:spacing w:after="0" w:line="240" w:lineRule="auto"/>
              <w:ind w:left="0"/>
              <w:jc w:val="both"/>
              <w:rPr>
                <w:rFonts w:ascii="Times New Roman" w:hAnsi="Times New Roman"/>
                <w:b/>
                <w:sz w:val="24"/>
                <w:szCs w:val="24"/>
              </w:rPr>
            </w:pPr>
            <w:r w:rsidRPr="003D7D2F">
              <w:rPr>
                <w:rFonts w:ascii="Times New Roman" w:hAnsi="Times New Roman"/>
                <w:b/>
                <w:sz w:val="24"/>
                <w:szCs w:val="24"/>
              </w:rPr>
              <w:t>118</w:t>
            </w:r>
          </w:p>
        </w:tc>
        <w:tc>
          <w:tcPr>
            <w:tcW w:w="1895" w:type="dxa"/>
          </w:tcPr>
          <w:p w:rsidR="00D87F79" w:rsidRPr="003D7D2F" w:rsidRDefault="00D87F79" w:rsidP="005824E6">
            <w:pPr>
              <w:pStyle w:val="aa"/>
              <w:tabs>
                <w:tab w:val="left" w:pos="851"/>
              </w:tabs>
              <w:spacing w:after="0" w:line="240" w:lineRule="auto"/>
              <w:ind w:left="0"/>
              <w:jc w:val="both"/>
              <w:rPr>
                <w:rFonts w:ascii="Times New Roman" w:hAnsi="Times New Roman"/>
                <w:b/>
                <w:sz w:val="24"/>
                <w:szCs w:val="24"/>
              </w:rPr>
            </w:pPr>
            <w:r w:rsidRPr="003D7D2F">
              <w:rPr>
                <w:rFonts w:ascii="Times New Roman" w:hAnsi="Times New Roman"/>
                <w:b/>
                <w:sz w:val="24"/>
                <w:szCs w:val="24"/>
              </w:rPr>
              <w:t>308</w:t>
            </w:r>
          </w:p>
        </w:tc>
      </w:tr>
    </w:tbl>
    <w:p w:rsidR="00D87F79" w:rsidRDefault="00D87F79" w:rsidP="005824E6">
      <w:pPr>
        <w:pStyle w:val="aa"/>
        <w:tabs>
          <w:tab w:val="left" w:pos="851"/>
        </w:tabs>
        <w:spacing w:after="0" w:line="240" w:lineRule="auto"/>
        <w:ind w:left="0"/>
        <w:jc w:val="both"/>
        <w:rPr>
          <w:rFonts w:ascii="Times New Roman" w:hAnsi="Times New Roman"/>
          <w:sz w:val="28"/>
          <w:szCs w:val="28"/>
        </w:rPr>
      </w:pPr>
    </w:p>
    <w:p w:rsidR="00D87F79" w:rsidRDefault="00D87F79"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823A4B">
        <w:rPr>
          <w:rFonts w:ascii="Times New Roman" w:hAnsi="Times New Roman"/>
          <w:sz w:val="28"/>
          <w:szCs w:val="28"/>
        </w:rPr>
        <w:t xml:space="preserve">   Согласно </w:t>
      </w:r>
      <w:r>
        <w:rPr>
          <w:rFonts w:ascii="Times New Roman" w:hAnsi="Times New Roman"/>
          <w:sz w:val="28"/>
          <w:szCs w:val="28"/>
        </w:rPr>
        <w:t>данных предоставленных администрацией Сортавальского городского поселения по запросу от 02.11.2016 года по состоянию на 01.10.2016 года</w:t>
      </w:r>
      <w:r w:rsidRPr="00C267F3">
        <w:rPr>
          <w:rFonts w:ascii="Times New Roman" w:hAnsi="Times New Roman"/>
          <w:sz w:val="28"/>
          <w:szCs w:val="28"/>
        </w:rPr>
        <w:t xml:space="preserve"> </w:t>
      </w:r>
      <w:r>
        <w:rPr>
          <w:rFonts w:ascii="Times New Roman" w:hAnsi="Times New Roman"/>
          <w:sz w:val="28"/>
          <w:szCs w:val="28"/>
        </w:rPr>
        <w:t>планируемые конечные результаты выполнения Муниципальной программы и важнейшие целевые индикаторы ни по одному из этапов программы не достигнуты.</w:t>
      </w:r>
      <w:r w:rsidRPr="001975B4">
        <w:rPr>
          <w:rFonts w:ascii="Times New Roman" w:hAnsi="Times New Roman"/>
          <w:sz w:val="28"/>
          <w:szCs w:val="28"/>
        </w:rPr>
        <w:t xml:space="preserve"> </w:t>
      </w:r>
      <w:r>
        <w:rPr>
          <w:rFonts w:ascii="Times New Roman" w:hAnsi="Times New Roman"/>
          <w:sz w:val="28"/>
          <w:szCs w:val="28"/>
        </w:rPr>
        <w:t>Расселение аварийных многоквартирных домов, включенных в муниципальную программу не произведено.</w:t>
      </w:r>
    </w:p>
    <w:p w:rsidR="00D87F79" w:rsidRPr="00520CC8" w:rsidRDefault="00D87F79"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Pr="00520CC8">
        <w:rPr>
          <w:rFonts w:ascii="Times New Roman" w:hAnsi="Times New Roman"/>
          <w:sz w:val="28"/>
          <w:szCs w:val="28"/>
        </w:rPr>
        <w:t>В соответствии с Договорами инвестирования 10/2014-И и №14/2016-И все обязанности по строительству (определение поставщика, заключение государственных контрактов на строительство, осуществление строительного контроля, непосредственная приемка выполненных работ) возложены на КУ РК «У</w:t>
      </w:r>
      <w:r>
        <w:rPr>
          <w:rFonts w:ascii="Times New Roman" w:hAnsi="Times New Roman"/>
          <w:sz w:val="28"/>
          <w:szCs w:val="28"/>
        </w:rPr>
        <w:t>КС</w:t>
      </w:r>
      <w:r w:rsidRPr="00520CC8">
        <w:rPr>
          <w:rFonts w:ascii="Times New Roman" w:hAnsi="Times New Roman"/>
          <w:sz w:val="28"/>
          <w:szCs w:val="28"/>
        </w:rPr>
        <w:t>». В соответствии с пунктами 2.1.3, 2.1.4 Договоров инвестирования 10/2014-И и №14/2016-И обязанностью Администрации Сортавальского городского поселения является осуществление оплаты расходов по принятым КУ РК «У</w:t>
      </w:r>
      <w:r>
        <w:rPr>
          <w:rFonts w:ascii="Times New Roman" w:hAnsi="Times New Roman"/>
          <w:sz w:val="28"/>
          <w:szCs w:val="28"/>
        </w:rPr>
        <w:t>КС</w:t>
      </w:r>
      <w:r w:rsidRPr="00520CC8">
        <w:rPr>
          <w:rFonts w:ascii="Times New Roman" w:hAnsi="Times New Roman"/>
          <w:sz w:val="28"/>
          <w:szCs w:val="28"/>
        </w:rPr>
        <w:t>» документам, и направление копий платежных документов в адрес КУ РК «</w:t>
      </w:r>
      <w:r>
        <w:rPr>
          <w:rFonts w:ascii="Times New Roman" w:hAnsi="Times New Roman"/>
          <w:sz w:val="28"/>
          <w:szCs w:val="28"/>
        </w:rPr>
        <w:t>УКС»</w:t>
      </w:r>
      <w:r w:rsidRPr="00520CC8">
        <w:rPr>
          <w:rFonts w:ascii="Times New Roman" w:hAnsi="Times New Roman"/>
          <w:sz w:val="28"/>
          <w:szCs w:val="28"/>
        </w:rPr>
        <w:t>. Указанные обязанности Администрации Сортавальского городского поселения в проверяемом периоде выполнялись.</w:t>
      </w:r>
    </w:p>
    <w:p w:rsidR="00D87F79" w:rsidRPr="00D63963" w:rsidRDefault="00D87F79" w:rsidP="005824E6">
      <w:pPr>
        <w:pStyle w:val="aa"/>
        <w:tabs>
          <w:tab w:val="left" w:pos="851"/>
        </w:tabs>
        <w:spacing w:after="0" w:line="240" w:lineRule="auto"/>
        <w:ind w:left="0"/>
        <w:jc w:val="both"/>
        <w:rPr>
          <w:rFonts w:ascii="Times New Roman" w:hAnsi="Times New Roman"/>
          <w:sz w:val="28"/>
          <w:szCs w:val="28"/>
        </w:rPr>
      </w:pPr>
      <w:r w:rsidRPr="00520CC8">
        <w:rPr>
          <w:rFonts w:ascii="Times New Roman" w:hAnsi="Times New Roman"/>
          <w:sz w:val="28"/>
          <w:szCs w:val="28"/>
        </w:rPr>
        <w:tab/>
        <w:t>При проведении контрольного мероприятия в составе документов, предоставленными объект</w:t>
      </w:r>
      <w:r>
        <w:rPr>
          <w:rFonts w:ascii="Times New Roman" w:hAnsi="Times New Roman"/>
          <w:sz w:val="28"/>
          <w:szCs w:val="28"/>
        </w:rPr>
        <w:t>ом</w:t>
      </w:r>
      <w:r w:rsidRPr="00520CC8">
        <w:rPr>
          <w:rFonts w:ascii="Times New Roman" w:hAnsi="Times New Roman"/>
          <w:sz w:val="28"/>
          <w:szCs w:val="28"/>
        </w:rPr>
        <w:t xml:space="preserve"> проверки был</w:t>
      </w:r>
      <w:r>
        <w:rPr>
          <w:rFonts w:ascii="Times New Roman" w:hAnsi="Times New Roman"/>
          <w:sz w:val="28"/>
          <w:szCs w:val="28"/>
        </w:rPr>
        <w:t>и</w:t>
      </w:r>
      <w:r w:rsidRPr="00520CC8">
        <w:rPr>
          <w:rFonts w:ascii="Times New Roman" w:hAnsi="Times New Roman"/>
          <w:sz w:val="28"/>
          <w:szCs w:val="28"/>
        </w:rPr>
        <w:t xml:space="preserve"> проанализирован</w:t>
      </w:r>
      <w:r>
        <w:rPr>
          <w:rFonts w:ascii="Times New Roman" w:hAnsi="Times New Roman"/>
          <w:sz w:val="28"/>
          <w:szCs w:val="28"/>
        </w:rPr>
        <w:t>ы</w:t>
      </w:r>
      <w:r w:rsidRPr="00520CC8">
        <w:rPr>
          <w:rFonts w:ascii="Times New Roman" w:hAnsi="Times New Roman"/>
          <w:sz w:val="28"/>
          <w:szCs w:val="28"/>
        </w:rPr>
        <w:t xml:space="preserve"> государственны</w:t>
      </w:r>
      <w:r>
        <w:rPr>
          <w:rFonts w:ascii="Times New Roman" w:hAnsi="Times New Roman"/>
          <w:sz w:val="28"/>
          <w:szCs w:val="28"/>
        </w:rPr>
        <w:t>е</w:t>
      </w:r>
      <w:r w:rsidRPr="00520CC8">
        <w:rPr>
          <w:rFonts w:ascii="Times New Roman" w:hAnsi="Times New Roman"/>
          <w:sz w:val="28"/>
          <w:szCs w:val="28"/>
        </w:rPr>
        <w:t xml:space="preserve"> контракт</w:t>
      </w:r>
      <w:r>
        <w:rPr>
          <w:rFonts w:ascii="Times New Roman" w:hAnsi="Times New Roman"/>
          <w:sz w:val="28"/>
          <w:szCs w:val="28"/>
        </w:rPr>
        <w:t>ы</w:t>
      </w:r>
      <w:r w:rsidRPr="00520CC8">
        <w:rPr>
          <w:rFonts w:ascii="Times New Roman" w:hAnsi="Times New Roman"/>
          <w:sz w:val="28"/>
          <w:szCs w:val="28"/>
        </w:rPr>
        <w:t xml:space="preserve"> на строительство малоэтажных многоквартирных жилых домов</w:t>
      </w:r>
      <w:r>
        <w:rPr>
          <w:rFonts w:ascii="Times New Roman" w:hAnsi="Times New Roman"/>
          <w:sz w:val="28"/>
          <w:szCs w:val="28"/>
        </w:rPr>
        <w:t>.</w:t>
      </w:r>
      <w:r w:rsidRPr="00520CC8">
        <w:rPr>
          <w:rFonts w:ascii="Times New Roman" w:hAnsi="Times New Roman"/>
          <w:sz w:val="28"/>
          <w:szCs w:val="28"/>
        </w:rPr>
        <w:t xml:space="preserve"> По этапу 2014 года (планируемая дата завершения 31.12.2015г.) государственный контракт на строительство малоэтажных многоквартирных жилых домов КУ </w:t>
      </w:r>
      <w:r>
        <w:rPr>
          <w:rFonts w:ascii="Times New Roman" w:hAnsi="Times New Roman"/>
          <w:sz w:val="28"/>
          <w:szCs w:val="28"/>
        </w:rPr>
        <w:t>РК «УКС»</w:t>
      </w:r>
      <w:r w:rsidRPr="00D63963">
        <w:rPr>
          <w:rFonts w:ascii="Times New Roman" w:hAnsi="Times New Roman"/>
          <w:sz w:val="28"/>
          <w:szCs w:val="28"/>
        </w:rPr>
        <w:t xml:space="preserve"> был заключен 15.01.2015г. Согласно пункту 9.1. государственного контракта работы должны быть выполнены до 25.12.2015г. Государственный контракт №52 на выполнение работ по завершению строительства многоквартирных жилых домов по этапу 2014 года КУ РК «У</w:t>
      </w:r>
      <w:r>
        <w:rPr>
          <w:rFonts w:ascii="Times New Roman" w:hAnsi="Times New Roman"/>
          <w:sz w:val="28"/>
          <w:szCs w:val="28"/>
        </w:rPr>
        <w:t>КС</w:t>
      </w:r>
      <w:proofErr w:type="gramStart"/>
      <w:r>
        <w:rPr>
          <w:rFonts w:ascii="Times New Roman" w:hAnsi="Times New Roman"/>
          <w:sz w:val="28"/>
          <w:szCs w:val="28"/>
        </w:rPr>
        <w:t>»</w:t>
      </w:r>
      <w:proofErr w:type="gramEnd"/>
      <w:r w:rsidRPr="00D63963">
        <w:rPr>
          <w:rFonts w:ascii="Times New Roman" w:hAnsi="Times New Roman"/>
          <w:sz w:val="28"/>
          <w:szCs w:val="28"/>
        </w:rPr>
        <w:t xml:space="preserve"> заключен 05.04.2016г., срок завершения работ до 01.08.2016г. </w:t>
      </w:r>
    </w:p>
    <w:p w:rsidR="00D87F79" w:rsidRPr="00D63963" w:rsidRDefault="00D87F79" w:rsidP="005824E6">
      <w:pPr>
        <w:pStyle w:val="aa"/>
        <w:tabs>
          <w:tab w:val="left" w:pos="851"/>
        </w:tabs>
        <w:spacing w:after="0" w:line="240" w:lineRule="auto"/>
        <w:ind w:left="0"/>
        <w:jc w:val="both"/>
        <w:rPr>
          <w:rFonts w:ascii="Times New Roman" w:hAnsi="Times New Roman"/>
          <w:sz w:val="28"/>
          <w:szCs w:val="28"/>
        </w:rPr>
      </w:pPr>
      <w:r w:rsidRPr="00D63963">
        <w:rPr>
          <w:rFonts w:ascii="Times New Roman" w:hAnsi="Times New Roman"/>
          <w:sz w:val="28"/>
          <w:szCs w:val="28"/>
        </w:rPr>
        <w:tab/>
        <w:t>По этапу 2015 года (планируемая дата завершения 31.12.2016г.) КУ РК «У</w:t>
      </w:r>
      <w:r>
        <w:rPr>
          <w:rFonts w:ascii="Times New Roman" w:hAnsi="Times New Roman"/>
          <w:sz w:val="28"/>
          <w:szCs w:val="28"/>
        </w:rPr>
        <w:t>КС</w:t>
      </w:r>
      <w:r w:rsidRPr="00D63963">
        <w:rPr>
          <w:rFonts w:ascii="Times New Roman" w:hAnsi="Times New Roman"/>
          <w:sz w:val="28"/>
          <w:szCs w:val="28"/>
        </w:rPr>
        <w:t xml:space="preserve">» государственный контракт заключен 07.06.2016г., срок окончания работ 01.12.2016 года. Таким образом, достижение ожидаемых конечных </w:t>
      </w:r>
      <w:r w:rsidRPr="00D63963">
        <w:rPr>
          <w:rFonts w:ascii="Times New Roman" w:hAnsi="Times New Roman"/>
          <w:sz w:val="28"/>
          <w:szCs w:val="28"/>
        </w:rPr>
        <w:lastRenderedPageBreak/>
        <w:t xml:space="preserve">результатов реализации муниципальной программы поставлено в зависимость от выполнения мероприятий Региональной программы. </w:t>
      </w:r>
    </w:p>
    <w:p w:rsidR="00D87F79" w:rsidRDefault="00D87F79" w:rsidP="005824E6">
      <w:pPr>
        <w:pStyle w:val="aa"/>
        <w:tabs>
          <w:tab w:val="left" w:pos="851"/>
        </w:tabs>
        <w:spacing w:after="0" w:line="240" w:lineRule="auto"/>
        <w:ind w:left="0"/>
        <w:jc w:val="both"/>
        <w:rPr>
          <w:rFonts w:ascii="Times New Roman" w:hAnsi="Times New Roman"/>
          <w:sz w:val="28"/>
          <w:szCs w:val="28"/>
        </w:rPr>
      </w:pPr>
      <w:r w:rsidRPr="00D63963">
        <w:rPr>
          <w:rFonts w:ascii="Times New Roman" w:hAnsi="Times New Roman"/>
          <w:sz w:val="28"/>
          <w:szCs w:val="28"/>
        </w:rPr>
        <w:tab/>
        <w:t xml:space="preserve">В результате, того, что задача муниципальной </w:t>
      </w:r>
      <w:r w:rsidRPr="0013066C">
        <w:rPr>
          <w:rFonts w:ascii="Times New Roman" w:hAnsi="Times New Roman"/>
          <w:sz w:val="28"/>
          <w:szCs w:val="28"/>
        </w:rPr>
        <w:t xml:space="preserve">программы «строительство многоквартирных домов малоэтажной застройки» не соответствует обязательствам, </w:t>
      </w:r>
      <w:r>
        <w:rPr>
          <w:rFonts w:ascii="Times New Roman" w:hAnsi="Times New Roman"/>
          <w:sz w:val="28"/>
          <w:szCs w:val="28"/>
        </w:rPr>
        <w:t>определенными для исполнения Администрацией Сортавальского городского поселения</w:t>
      </w:r>
      <w:r w:rsidRPr="0013066C">
        <w:rPr>
          <w:rFonts w:ascii="Times New Roman" w:hAnsi="Times New Roman"/>
          <w:sz w:val="28"/>
          <w:szCs w:val="28"/>
        </w:rPr>
        <w:t xml:space="preserve"> </w:t>
      </w:r>
      <w:r>
        <w:rPr>
          <w:rFonts w:ascii="Times New Roman" w:hAnsi="Times New Roman"/>
          <w:sz w:val="28"/>
          <w:szCs w:val="28"/>
        </w:rPr>
        <w:t>Д</w:t>
      </w:r>
      <w:r w:rsidRPr="0013066C">
        <w:rPr>
          <w:rFonts w:ascii="Times New Roman" w:hAnsi="Times New Roman"/>
          <w:sz w:val="28"/>
          <w:szCs w:val="28"/>
        </w:rPr>
        <w:t>оговор</w:t>
      </w:r>
      <w:r>
        <w:rPr>
          <w:rFonts w:ascii="Times New Roman" w:hAnsi="Times New Roman"/>
          <w:sz w:val="28"/>
          <w:szCs w:val="28"/>
        </w:rPr>
        <w:t>ами</w:t>
      </w:r>
      <w:r w:rsidRPr="0013066C">
        <w:rPr>
          <w:rFonts w:ascii="Times New Roman" w:hAnsi="Times New Roman"/>
          <w:sz w:val="28"/>
          <w:szCs w:val="28"/>
        </w:rPr>
        <w:t xml:space="preserve"> инвестирования </w:t>
      </w:r>
      <w:r w:rsidRPr="00427B22">
        <w:rPr>
          <w:rFonts w:ascii="Times New Roman" w:hAnsi="Times New Roman"/>
          <w:sz w:val="28"/>
          <w:szCs w:val="28"/>
        </w:rPr>
        <w:t>10/2014-И</w:t>
      </w:r>
      <w:r>
        <w:rPr>
          <w:rFonts w:ascii="Times New Roman" w:hAnsi="Times New Roman"/>
          <w:sz w:val="28"/>
          <w:szCs w:val="28"/>
        </w:rPr>
        <w:t xml:space="preserve"> и </w:t>
      </w:r>
      <w:r w:rsidRPr="00427B22">
        <w:rPr>
          <w:rFonts w:ascii="Times New Roman" w:hAnsi="Times New Roman"/>
          <w:sz w:val="28"/>
          <w:szCs w:val="28"/>
        </w:rPr>
        <w:t>№14/2016-И</w:t>
      </w:r>
      <w:r>
        <w:rPr>
          <w:rFonts w:ascii="Times New Roman" w:hAnsi="Times New Roman"/>
          <w:sz w:val="28"/>
          <w:szCs w:val="28"/>
        </w:rPr>
        <w:t xml:space="preserve"> она не может быть выполнена в рамках реализации данной программы.</w:t>
      </w:r>
    </w:p>
    <w:p w:rsidR="00D87F79" w:rsidRPr="009F6602" w:rsidRDefault="00D87F79"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Pr="009F6602">
        <w:rPr>
          <w:rFonts w:ascii="Times New Roman" w:hAnsi="Times New Roman"/>
          <w:sz w:val="28"/>
          <w:szCs w:val="28"/>
        </w:rPr>
        <w:t>В соответствии с</w:t>
      </w:r>
      <w:r>
        <w:rPr>
          <w:rFonts w:ascii="Times New Roman" w:hAnsi="Times New Roman"/>
          <w:sz w:val="28"/>
          <w:szCs w:val="28"/>
        </w:rPr>
        <w:t xml:space="preserve"> п</w:t>
      </w:r>
      <w:r w:rsidRPr="009F6602">
        <w:rPr>
          <w:rFonts w:ascii="Times New Roman" w:hAnsi="Times New Roman"/>
          <w:sz w:val="28"/>
          <w:szCs w:val="28"/>
        </w:rPr>
        <w:t xml:space="preserve">унктом 2.1.2 Договоров инвестирования 10/2014-И и №14/2016-И администрация Сортавальского городского поселения имеет право контролировать ход, соответствие объема и качество выполняемых работ. </w:t>
      </w:r>
    </w:p>
    <w:p w:rsidR="00D87F79" w:rsidRPr="009F6602" w:rsidRDefault="00D87F79" w:rsidP="005824E6">
      <w:pPr>
        <w:pStyle w:val="afb"/>
        <w:jc w:val="both"/>
        <w:rPr>
          <w:rFonts w:ascii="Times New Roman" w:hAnsi="Times New Roman" w:cs="Times New Roman"/>
          <w:sz w:val="28"/>
          <w:szCs w:val="28"/>
        </w:rPr>
      </w:pPr>
      <w:r w:rsidRPr="009F6602">
        <w:rPr>
          <w:rFonts w:ascii="Times New Roman" w:hAnsi="Times New Roman" w:cs="Times New Roman"/>
          <w:sz w:val="28"/>
          <w:szCs w:val="28"/>
        </w:rPr>
        <w:tab/>
        <w:t xml:space="preserve">Администрация Сортавальского городского поселения принимались меры по информированию заказчика Региональной программы </w:t>
      </w:r>
      <w:r>
        <w:rPr>
          <w:rFonts w:ascii="Times New Roman" w:hAnsi="Times New Roman" w:cs="Times New Roman"/>
          <w:sz w:val="28"/>
          <w:szCs w:val="28"/>
        </w:rPr>
        <w:t>- Министерства</w:t>
      </w:r>
      <w:r w:rsidRPr="009F6602">
        <w:rPr>
          <w:rFonts w:ascii="Times New Roman" w:hAnsi="Times New Roman" w:cs="Times New Roman"/>
          <w:sz w:val="28"/>
          <w:szCs w:val="28"/>
        </w:rPr>
        <w:t xml:space="preserve"> строительства, жилищно-коммунального хозяйства и энергетики Республики Карелия о нарушении сроков строительства по программе. К проверке представлены:</w:t>
      </w:r>
    </w:p>
    <w:p w:rsidR="00D87F79" w:rsidRPr="009F6602" w:rsidRDefault="00D87F79" w:rsidP="005824E6">
      <w:pPr>
        <w:pStyle w:val="aa"/>
        <w:tabs>
          <w:tab w:val="left" w:pos="851"/>
        </w:tabs>
        <w:spacing w:after="0" w:line="240" w:lineRule="auto"/>
        <w:ind w:left="0"/>
        <w:jc w:val="both"/>
        <w:rPr>
          <w:rFonts w:ascii="Times New Roman" w:hAnsi="Times New Roman"/>
          <w:sz w:val="28"/>
          <w:szCs w:val="28"/>
        </w:rPr>
      </w:pPr>
      <w:r w:rsidRPr="009F6602">
        <w:rPr>
          <w:rFonts w:ascii="Times New Roman" w:hAnsi="Times New Roman"/>
          <w:sz w:val="28"/>
          <w:szCs w:val="28"/>
        </w:rPr>
        <w:t>-Письмо в адрес Министра строительства, жилищно-коммунального хозяйства и энергетики РК от 17.07.2015г. исх. №1775-01/2-41 о том, что с работы по строительству 30-квартирного дома по улице Западная не ведутся, с просьбой о принятии мер для исключения срыва программы;</w:t>
      </w:r>
    </w:p>
    <w:p w:rsidR="00D87F79" w:rsidRPr="009F6602" w:rsidRDefault="00D87F79" w:rsidP="005824E6">
      <w:pPr>
        <w:pStyle w:val="aa"/>
        <w:tabs>
          <w:tab w:val="left" w:pos="851"/>
        </w:tabs>
        <w:spacing w:after="0" w:line="240" w:lineRule="auto"/>
        <w:ind w:left="0"/>
        <w:jc w:val="both"/>
        <w:rPr>
          <w:rFonts w:ascii="Times New Roman" w:hAnsi="Times New Roman"/>
          <w:sz w:val="28"/>
          <w:szCs w:val="28"/>
        </w:rPr>
      </w:pPr>
      <w:r w:rsidRPr="009F6602">
        <w:rPr>
          <w:rFonts w:ascii="Times New Roman" w:hAnsi="Times New Roman"/>
          <w:sz w:val="28"/>
          <w:szCs w:val="28"/>
        </w:rPr>
        <w:t xml:space="preserve">-Справки по объектам строительства, содержащие информацию о степени готовности объекта, о ходе строительства на отчетную дату и проблемы, возникающие при осуществлении строительства. Указанные справки еженедельно направлялись в Министерство строительства, жилищно-коммунального хозяйства и энергетики, в период с 30.07.2015 года по 11.02.2016г. по факсимильной связи (на номер 88142785160), после указанной даты по электронной почте на адрес </w:t>
      </w:r>
      <w:hyperlink r:id="rId12" w:history="1">
        <w:r w:rsidRPr="009F6602">
          <w:rPr>
            <w:rFonts w:ascii="Times New Roman" w:hAnsi="Times New Roman"/>
            <w:sz w:val="28"/>
            <w:szCs w:val="28"/>
            <w:u w:val="single"/>
          </w:rPr>
          <w:t>stroi@karelia.ru</w:t>
        </w:r>
      </w:hyperlink>
      <w:r w:rsidRPr="009F6602">
        <w:rPr>
          <w:rFonts w:ascii="Times New Roman" w:hAnsi="Times New Roman"/>
          <w:sz w:val="28"/>
          <w:szCs w:val="28"/>
        </w:rPr>
        <w:t>.</w:t>
      </w:r>
    </w:p>
    <w:p w:rsidR="00D87F79" w:rsidRPr="009F6602" w:rsidRDefault="00D87F79" w:rsidP="005824E6">
      <w:pPr>
        <w:pStyle w:val="aa"/>
        <w:tabs>
          <w:tab w:val="left" w:pos="851"/>
        </w:tabs>
        <w:spacing w:after="0" w:line="240" w:lineRule="auto"/>
        <w:ind w:left="0"/>
        <w:jc w:val="both"/>
        <w:rPr>
          <w:rFonts w:ascii="Times New Roman" w:hAnsi="Times New Roman"/>
          <w:sz w:val="28"/>
          <w:szCs w:val="28"/>
        </w:rPr>
      </w:pPr>
      <w:r w:rsidRPr="009F6602">
        <w:rPr>
          <w:rFonts w:ascii="Times New Roman" w:hAnsi="Times New Roman"/>
          <w:sz w:val="28"/>
          <w:szCs w:val="28"/>
        </w:rPr>
        <w:tab/>
        <w:t>К проверке представлены обращения администрации Сортавальского городского поселения от 18.10.2016г. (исходящий №3152-01/2-41, №3154-01/236) в КУ РК «</w:t>
      </w:r>
      <w:r>
        <w:rPr>
          <w:rFonts w:ascii="Times New Roman" w:hAnsi="Times New Roman"/>
          <w:sz w:val="28"/>
          <w:szCs w:val="28"/>
        </w:rPr>
        <w:t>УКС</w:t>
      </w:r>
      <w:r w:rsidRPr="009F6602">
        <w:rPr>
          <w:rFonts w:ascii="Times New Roman" w:hAnsi="Times New Roman"/>
          <w:sz w:val="28"/>
          <w:szCs w:val="28"/>
        </w:rPr>
        <w:t xml:space="preserve">» и в Министерство строительства, жилищно-коммунального хозяйства и энергетики РК, которыми направлен Перечень недоделок, выявленных администрацией Сортавальского городского поселения в ходе контроля качества работ, при обследовании квартир в доме по адресу </w:t>
      </w:r>
      <w:proofErr w:type="spellStart"/>
      <w:r w:rsidRPr="009F6602">
        <w:rPr>
          <w:rFonts w:ascii="Times New Roman" w:hAnsi="Times New Roman"/>
          <w:sz w:val="28"/>
          <w:szCs w:val="28"/>
        </w:rPr>
        <w:t>г.Сортавала</w:t>
      </w:r>
      <w:proofErr w:type="spellEnd"/>
      <w:r w:rsidRPr="009F6602">
        <w:rPr>
          <w:rFonts w:ascii="Times New Roman" w:hAnsi="Times New Roman"/>
          <w:sz w:val="28"/>
          <w:szCs w:val="28"/>
        </w:rPr>
        <w:t>, ул. Западная, д. 2б. с просьбой оказать содействие в их устранении подрядчиком.</w:t>
      </w:r>
    </w:p>
    <w:p w:rsidR="00D87F79" w:rsidRDefault="00D87F79" w:rsidP="005824E6">
      <w:pPr>
        <w:pStyle w:val="aa"/>
        <w:tabs>
          <w:tab w:val="left" w:pos="851"/>
        </w:tabs>
        <w:spacing w:after="0" w:line="240" w:lineRule="auto"/>
        <w:ind w:left="0"/>
        <w:jc w:val="both"/>
        <w:rPr>
          <w:rFonts w:ascii="Times New Roman" w:hAnsi="Times New Roman"/>
          <w:sz w:val="28"/>
          <w:szCs w:val="28"/>
        </w:rPr>
      </w:pPr>
    </w:p>
    <w:p w:rsidR="00D87F79" w:rsidRDefault="00D87F79"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Pr="000D41E6">
        <w:rPr>
          <w:rFonts w:ascii="Times New Roman" w:hAnsi="Times New Roman"/>
          <w:b/>
          <w:sz w:val="28"/>
          <w:szCs w:val="28"/>
        </w:rPr>
        <w:t>По этапу 2014</w:t>
      </w:r>
      <w:r w:rsidRPr="00F367F7">
        <w:rPr>
          <w:rFonts w:ascii="Times New Roman" w:hAnsi="Times New Roman"/>
          <w:b/>
          <w:sz w:val="28"/>
          <w:szCs w:val="28"/>
        </w:rPr>
        <w:t xml:space="preserve"> года (планируемая дата завершения 31.12.2015г.)</w:t>
      </w:r>
      <w:r>
        <w:rPr>
          <w:rFonts w:ascii="Times New Roman" w:hAnsi="Times New Roman"/>
          <w:sz w:val="28"/>
          <w:szCs w:val="28"/>
        </w:rPr>
        <w:t xml:space="preserve"> </w:t>
      </w:r>
    </w:p>
    <w:p w:rsidR="00D87F79" w:rsidRDefault="00D87F79"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t>16.08.2016г Администрацией Сортавальского городского поселения дано разрешение на ввод в эксплуатацию многоквартирного жилого дома №2б по улице Западная в г. Сортавала)</w:t>
      </w:r>
      <w:r w:rsidRPr="000D41E6">
        <w:rPr>
          <w:rFonts w:ascii="Times New Roman" w:hAnsi="Times New Roman"/>
          <w:sz w:val="28"/>
          <w:szCs w:val="28"/>
        </w:rPr>
        <w:t xml:space="preserve"> </w:t>
      </w:r>
      <w:r>
        <w:rPr>
          <w:rFonts w:ascii="Times New Roman" w:hAnsi="Times New Roman"/>
          <w:sz w:val="28"/>
          <w:szCs w:val="28"/>
        </w:rPr>
        <w:t>№ 10-</w:t>
      </w:r>
      <w:r>
        <w:rPr>
          <w:rFonts w:ascii="Times New Roman" w:hAnsi="Times New Roman"/>
          <w:sz w:val="28"/>
          <w:szCs w:val="28"/>
          <w:lang w:val="en-US"/>
        </w:rPr>
        <w:t>RU</w:t>
      </w:r>
      <w:r>
        <w:rPr>
          <w:rFonts w:ascii="Times New Roman" w:hAnsi="Times New Roman"/>
          <w:sz w:val="28"/>
          <w:szCs w:val="28"/>
        </w:rPr>
        <w:t xml:space="preserve">10514101-914-2016 от 16.08.2016г. Согласно сведений об объекте капитального строительства, указанных в Разрешении общая площадь жилых помещений (за исключением балконов, </w:t>
      </w:r>
      <w:r>
        <w:rPr>
          <w:rFonts w:ascii="Times New Roman" w:hAnsi="Times New Roman"/>
          <w:sz w:val="28"/>
          <w:szCs w:val="28"/>
        </w:rPr>
        <w:lastRenderedPageBreak/>
        <w:t xml:space="preserve">лоджий, веранд и террас) </w:t>
      </w:r>
      <w:r w:rsidRPr="000D41E6">
        <w:rPr>
          <w:rFonts w:ascii="Times New Roman" w:hAnsi="Times New Roman"/>
          <w:sz w:val="28"/>
          <w:szCs w:val="28"/>
        </w:rPr>
        <w:t>составляет 1513,7 кв. метра количество квартир -30</w:t>
      </w:r>
      <w:r>
        <w:rPr>
          <w:rFonts w:ascii="Times New Roman" w:hAnsi="Times New Roman"/>
          <w:sz w:val="28"/>
          <w:szCs w:val="28"/>
        </w:rPr>
        <w:t>, в том числе:</w:t>
      </w:r>
    </w:p>
    <w:p w:rsidR="00D87F79" w:rsidRDefault="00D87F79"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-3 однокомнатные площадью 110,0 кв. метров;</w:t>
      </w:r>
    </w:p>
    <w:p w:rsidR="00D87F79" w:rsidRPr="000D41E6" w:rsidRDefault="00D87F79"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-19 двухкомнатных площадью 913,7 кв. метров;</w:t>
      </w:r>
    </w:p>
    <w:p w:rsidR="00D87F79" w:rsidRPr="000D41E6" w:rsidRDefault="00D87F79"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-8 трехкомнатных площадью 490,0 кв. метров;</w:t>
      </w:r>
    </w:p>
    <w:p w:rsidR="00D87F79" w:rsidRDefault="00D87F79"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t>Распоряжением Правительства Республики Карелия №763-П от 04.10.2016 года в муниципальную собственность Сортавальского городского поселения передана доля Республики Карелия в построенном жилом доме.</w:t>
      </w:r>
    </w:p>
    <w:p w:rsidR="00D87F79" w:rsidRDefault="00D87F79"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t>Жилой дом №2б по ул. Западная поставлен на кадастровый учет. Кадастровый паспорт здания №1000/240/16-124862 от 25.10.2016 года.</w:t>
      </w:r>
    </w:p>
    <w:p w:rsidR="00D87F79" w:rsidRDefault="00D87F79" w:rsidP="005824E6">
      <w:pPr>
        <w:spacing w:after="0" w:line="240" w:lineRule="auto"/>
        <w:ind w:firstLine="538"/>
        <w:jc w:val="both"/>
        <w:rPr>
          <w:rFonts w:ascii="Times New Roman" w:hAnsi="Times New Roman"/>
          <w:sz w:val="28"/>
          <w:szCs w:val="28"/>
        </w:rPr>
      </w:pPr>
      <w:r>
        <w:rPr>
          <w:rFonts w:ascii="Times New Roman" w:hAnsi="Times New Roman"/>
          <w:sz w:val="28"/>
          <w:szCs w:val="28"/>
        </w:rPr>
        <w:t>Право собственности Сортавальского городского поселения на жилые помещения в доме №2б по ул. Западная в г. Сортавала зарегистрировано, о чем свидетельствуют выписки из Единого государственного реестра прав на недвижимое имущество и сделок с ним от 26.10.2016 года.</w:t>
      </w:r>
    </w:p>
    <w:p w:rsidR="00D87F79" w:rsidRPr="0041396B" w:rsidRDefault="00D87F79" w:rsidP="005824E6">
      <w:pPr>
        <w:spacing w:after="0" w:line="240" w:lineRule="auto"/>
        <w:ind w:firstLine="538"/>
        <w:jc w:val="both"/>
        <w:rPr>
          <w:rFonts w:ascii="Times New Roman" w:hAnsi="Times New Roman"/>
          <w:sz w:val="28"/>
          <w:szCs w:val="28"/>
        </w:rPr>
      </w:pPr>
      <w:r>
        <w:rPr>
          <w:rFonts w:ascii="Times New Roman" w:hAnsi="Times New Roman"/>
          <w:sz w:val="28"/>
          <w:szCs w:val="28"/>
        </w:rPr>
        <w:t>Администрацией</w:t>
      </w:r>
      <w:r w:rsidRPr="008D1AEE">
        <w:rPr>
          <w:rFonts w:ascii="Times New Roman" w:hAnsi="Times New Roman"/>
          <w:sz w:val="28"/>
          <w:szCs w:val="28"/>
        </w:rPr>
        <w:t xml:space="preserve"> </w:t>
      </w:r>
      <w:r>
        <w:rPr>
          <w:rFonts w:ascii="Times New Roman" w:hAnsi="Times New Roman"/>
          <w:sz w:val="28"/>
          <w:szCs w:val="28"/>
        </w:rPr>
        <w:t xml:space="preserve">Сортавальского городского поселения ведется работа по заключению договоров социального найма с нанимателями и договоров мены с собственниками жилых помещений. </w:t>
      </w:r>
      <w:r w:rsidRPr="0041396B">
        <w:rPr>
          <w:rFonts w:ascii="Times New Roman" w:hAnsi="Times New Roman"/>
          <w:sz w:val="28"/>
          <w:szCs w:val="28"/>
        </w:rPr>
        <w:t>В соответствии с представленной к проверке информации и документами на момент проведения контрольного мероприятия:</w:t>
      </w:r>
    </w:p>
    <w:p w:rsidR="00D87F79" w:rsidRDefault="00D87F79" w:rsidP="005824E6">
      <w:pPr>
        <w:spacing w:after="0" w:line="240" w:lineRule="auto"/>
        <w:ind w:firstLine="538"/>
        <w:jc w:val="both"/>
        <w:rPr>
          <w:rFonts w:ascii="Times New Roman" w:hAnsi="Times New Roman"/>
          <w:sz w:val="28"/>
          <w:szCs w:val="28"/>
        </w:rPr>
      </w:pPr>
      <w:r>
        <w:rPr>
          <w:rFonts w:ascii="Times New Roman" w:hAnsi="Times New Roman"/>
          <w:sz w:val="28"/>
          <w:szCs w:val="28"/>
        </w:rPr>
        <w:t>-</w:t>
      </w:r>
      <w:r w:rsidRPr="00744DC0">
        <w:rPr>
          <w:rFonts w:ascii="Times New Roman" w:hAnsi="Times New Roman"/>
          <w:sz w:val="28"/>
          <w:szCs w:val="28"/>
        </w:rPr>
        <w:t xml:space="preserve"> </w:t>
      </w:r>
      <w:r>
        <w:rPr>
          <w:rFonts w:ascii="Times New Roman" w:hAnsi="Times New Roman"/>
          <w:sz w:val="28"/>
          <w:szCs w:val="28"/>
        </w:rPr>
        <w:t>заключено 13 договоров социального найма с нанимателями и 8 договоров мены с собственниками жилых помещений;</w:t>
      </w:r>
    </w:p>
    <w:p w:rsidR="00D87F79" w:rsidRDefault="00D87F79" w:rsidP="005824E6">
      <w:pPr>
        <w:spacing w:after="0" w:line="240" w:lineRule="auto"/>
        <w:ind w:firstLine="538"/>
        <w:jc w:val="both"/>
        <w:rPr>
          <w:rFonts w:ascii="Times New Roman" w:hAnsi="Times New Roman"/>
          <w:sz w:val="28"/>
          <w:szCs w:val="28"/>
        </w:rPr>
      </w:pPr>
      <w:r>
        <w:rPr>
          <w:rFonts w:ascii="Times New Roman" w:hAnsi="Times New Roman"/>
          <w:sz w:val="28"/>
          <w:szCs w:val="28"/>
        </w:rPr>
        <w:t>-по двум договорам социального найма получен письменный отказ от переселения, исковые заявления Сортавальского городского поселения переданы в суд;</w:t>
      </w:r>
    </w:p>
    <w:p w:rsidR="00D87F79" w:rsidRDefault="00D87F79" w:rsidP="005824E6">
      <w:pPr>
        <w:spacing w:after="0" w:line="240" w:lineRule="auto"/>
        <w:ind w:firstLine="538"/>
        <w:jc w:val="both"/>
        <w:rPr>
          <w:rFonts w:ascii="Times New Roman" w:hAnsi="Times New Roman"/>
          <w:sz w:val="28"/>
          <w:szCs w:val="28"/>
        </w:rPr>
      </w:pPr>
      <w:r>
        <w:rPr>
          <w:rFonts w:ascii="Times New Roman" w:hAnsi="Times New Roman"/>
          <w:sz w:val="28"/>
          <w:szCs w:val="28"/>
        </w:rPr>
        <w:t>-по одному договор</w:t>
      </w:r>
      <w:r w:rsidR="00173315">
        <w:rPr>
          <w:rFonts w:ascii="Times New Roman" w:hAnsi="Times New Roman"/>
          <w:sz w:val="28"/>
          <w:szCs w:val="28"/>
        </w:rPr>
        <w:t>у</w:t>
      </w:r>
      <w:r>
        <w:rPr>
          <w:rFonts w:ascii="Times New Roman" w:hAnsi="Times New Roman"/>
          <w:sz w:val="28"/>
          <w:szCs w:val="28"/>
        </w:rPr>
        <w:t xml:space="preserve"> социального найма получен устный отказ от подписания;</w:t>
      </w:r>
    </w:p>
    <w:p w:rsidR="00D87F79" w:rsidRDefault="00D87F79" w:rsidP="005824E6">
      <w:pPr>
        <w:spacing w:after="0" w:line="240" w:lineRule="auto"/>
        <w:ind w:firstLine="538"/>
        <w:jc w:val="both"/>
        <w:rPr>
          <w:rFonts w:ascii="Times New Roman" w:hAnsi="Times New Roman"/>
          <w:sz w:val="28"/>
          <w:szCs w:val="28"/>
        </w:rPr>
      </w:pPr>
      <w:r>
        <w:rPr>
          <w:rFonts w:ascii="Times New Roman" w:hAnsi="Times New Roman"/>
          <w:sz w:val="28"/>
          <w:szCs w:val="28"/>
        </w:rPr>
        <w:t>-один договор мены не подписан, так как собственник находится за пределами Республики Карелия (будет подписан по его приезду);</w:t>
      </w:r>
    </w:p>
    <w:p w:rsidR="00D87F79" w:rsidRDefault="00D87F79" w:rsidP="005824E6">
      <w:pPr>
        <w:spacing w:after="0" w:line="240" w:lineRule="auto"/>
        <w:ind w:firstLine="538"/>
        <w:jc w:val="both"/>
        <w:rPr>
          <w:rFonts w:ascii="Times New Roman" w:hAnsi="Times New Roman"/>
          <w:sz w:val="28"/>
          <w:szCs w:val="28"/>
        </w:rPr>
      </w:pPr>
      <w:r>
        <w:rPr>
          <w:rFonts w:ascii="Times New Roman" w:hAnsi="Times New Roman"/>
          <w:sz w:val="28"/>
          <w:szCs w:val="28"/>
        </w:rPr>
        <w:t>-пять договоров мены будут оформлены через нотариуса (долевая собственность).</w:t>
      </w:r>
    </w:p>
    <w:p w:rsidR="00D87F79" w:rsidRDefault="00D87F79" w:rsidP="005824E6">
      <w:pPr>
        <w:spacing w:after="0" w:line="240" w:lineRule="auto"/>
        <w:ind w:firstLine="538"/>
        <w:jc w:val="both"/>
        <w:rPr>
          <w:rFonts w:ascii="Times New Roman" w:hAnsi="Times New Roman"/>
          <w:sz w:val="28"/>
          <w:szCs w:val="28"/>
        </w:rPr>
      </w:pPr>
      <w:r w:rsidRPr="00012860">
        <w:rPr>
          <w:rFonts w:ascii="Times New Roman" w:hAnsi="Times New Roman"/>
          <w:sz w:val="28"/>
          <w:szCs w:val="28"/>
        </w:rPr>
        <w:t>В соответствии с заключенными договорами социального найма и мены по актам приема-передачи от 26.10.2016 г. 21 квартира жилого дома №2б по ул. Западная</w:t>
      </w:r>
      <w:r>
        <w:rPr>
          <w:rFonts w:ascii="Times New Roman" w:hAnsi="Times New Roman"/>
          <w:sz w:val="28"/>
          <w:szCs w:val="28"/>
        </w:rPr>
        <w:t xml:space="preserve"> переданы гражданам.</w:t>
      </w:r>
    </w:p>
    <w:p w:rsidR="00D87F79" w:rsidRDefault="00D87F79" w:rsidP="005824E6">
      <w:pPr>
        <w:spacing w:after="0" w:line="240" w:lineRule="auto"/>
        <w:ind w:firstLine="538"/>
        <w:jc w:val="both"/>
        <w:rPr>
          <w:rFonts w:ascii="Times New Roman" w:hAnsi="Times New Roman"/>
          <w:sz w:val="28"/>
          <w:szCs w:val="28"/>
        </w:rPr>
      </w:pPr>
      <w:r>
        <w:rPr>
          <w:rFonts w:ascii="Times New Roman" w:hAnsi="Times New Roman"/>
          <w:sz w:val="28"/>
          <w:szCs w:val="28"/>
        </w:rPr>
        <w:t>Расселение аварийных многоквартирных домов на момент проведения контрольного мероприятия не проводилось, акты приема-передачи помещений аварийного фонда не составлены.</w:t>
      </w:r>
    </w:p>
    <w:p w:rsidR="00D87F79" w:rsidRPr="0030349F" w:rsidRDefault="00D87F79" w:rsidP="005824E6">
      <w:pPr>
        <w:spacing w:after="0" w:line="240" w:lineRule="auto"/>
        <w:jc w:val="both"/>
        <w:rPr>
          <w:rFonts w:ascii="Times New Roman" w:eastAsiaTheme="minorHAnsi" w:hAnsi="Times New Roman"/>
          <w:sz w:val="28"/>
          <w:szCs w:val="28"/>
        </w:rPr>
      </w:pPr>
      <w:r w:rsidRPr="00823A4B">
        <w:rPr>
          <w:rFonts w:ascii="Times New Roman" w:hAnsi="Times New Roman"/>
          <w:sz w:val="28"/>
          <w:szCs w:val="28"/>
        </w:rPr>
        <w:tab/>
      </w:r>
      <w:r w:rsidRPr="00CA375F">
        <w:rPr>
          <w:rFonts w:ascii="Times New Roman" w:hAnsi="Times New Roman"/>
          <w:sz w:val="28"/>
          <w:szCs w:val="28"/>
        </w:rPr>
        <w:t xml:space="preserve">Согласно раздела 5 Региональной программы </w:t>
      </w:r>
      <w:r>
        <w:rPr>
          <w:rFonts w:ascii="Times New Roman" w:hAnsi="Times New Roman"/>
          <w:sz w:val="28"/>
          <w:szCs w:val="28"/>
        </w:rPr>
        <w:t xml:space="preserve">и Раздела 6 муниципальной программы </w:t>
      </w:r>
      <w:r w:rsidRPr="00CA375F">
        <w:rPr>
          <w:rFonts w:ascii="Times New Roman" w:eastAsiaTheme="minorHAnsi" w:hAnsi="Times New Roman"/>
          <w:sz w:val="28"/>
          <w:szCs w:val="28"/>
        </w:rPr>
        <w:t xml:space="preserve">снос аварийных многоквартирных жилых домов должен осуществляться в 3-месячный срок после завершения их расселения, но не позднее срока реализации </w:t>
      </w:r>
      <w:r>
        <w:rPr>
          <w:rFonts w:ascii="Times New Roman" w:eastAsiaTheme="minorHAnsi" w:hAnsi="Times New Roman"/>
          <w:sz w:val="28"/>
          <w:szCs w:val="28"/>
        </w:rPr>
        <w:t>программы.</w:t>
      </w:r>
      <w:r w:rsidRPr="002A55BF">
        <w:rPr>
          <w:rFonts w:ascii="Times New Roman" w:hAnsi="Times New Roman"/>
          <w:sz w:val="28"/>
          <w:szCs w:val="28"/>
        </w:rPr>
        <w:t xml:space="preserve"> </w:t>
      </w:r>
      <w:r>
        <w:rPr>
          <w:rFonts w:ascii="Times New Roman" w:hAnsi="Times New Roman"/>
          <w:sz w:val="28"/>
          <w:szCs w:val="28"/>
        </w:rPr>
        <w:t xml:space="preserve">На момент проведения контрольного мероприятия снос аварийных многоквартирных домов не </w:t>
      </w:r>
      <w:r w:rsidRPr="0030349F">
        <w:rPr>
          <w:rFonts w:ascii="Times New Roman" w:hAnsi="Times New Roman"/>
          <w:sz w:val="28"/>
          <w:szCs w:val="28"/>
        </w:rPr>
        <w:t>производился в связи тем, что они не расселены.</w:t>
      </w:r>
    </w:p>
    <w:p w:rsidR="00D87F79" w:rsidRDefault="00D87F79" w:rsidP="005824E6">
      <w:pPr>
        <w:spacing w:after="0" w:line="240" w:lineRule="auto"/>
        <w:ind w:firstLine="708"/>
        <w:jc w:val="both"/>
        <w:rPr>
          <w:rFonts w:ascii="Times New Roman" w:eastAsiaTheme="minorHAnsi" w:hAnsi="Times New Roman"/>
          <w:sz w:val="28"/>
          <w:szCs w:val="28"/>
        </w:rPr>
      </w:pPr>
      <w:r w:rsidRPr="0030349F">
        <w:rPr>
          <w:rFonts w:ascii="Times New Roman" w:eastAsiaTheme="minorHAnsi" w:hAnsi="Times New Roman"/>
          <w:sz w:val="28"/>
          <w:szCs w:val="28"/>
        </w:rPr>
        <w:t>По данным информации, предоставленной Администрацией Сортавальского городского поселения 21.10.2016</w:t>
      </w:r>
      <w:r>
        <w:rPr>
          <w:rFonts w:ascii="Times New Roman" w:eastAsiaTheme="minorHAnsi" w:hAnsi="Times New Roman"/>
          <w:sz w:val="28"/>
          <w:szCs w:val="28"/>
        </w:rPr>
        <w:t>г.</w:t>
      </w:r>
      <w:r w:rsidRPr="0030349F">
        <w:rPr>
          <w:rFonts w:ascii="Times New Roman" w:eastAsiaTheme="minorHAnsi" w:hAnsi="Times New Roman"/>
          <w:sz w:val="28"/>
          <w:szCs w:val="28"/>
        </w:rPr>
        <w:t xml:space="preserve"> жалобы граждан на </w:t>
      </w:r>
      <w:r w:rsidRPr="0030349F">
        <w:rPr>
          <w:rFonts w:ascii="Times New Roman" w:eastAsiaTheme="minorHAnsi" w:hAnsi="Times New Roman"/>
          <w:sz w:val="28"/>
          <w:szCs w:val="28"/>
        </w:rPr>
        <w:lastRenderedPageBreak/>
        <w:t xml:space="preserve">качество вновь построенного жилья в </w:t>
      </w:r>
      <w:r w:rsidRPr="0030349F">
        <w:rPr>
          <w:rFonts w:ascii="Times New Roman" w:hAnsi="Times New Roman"/>
          <w:sz w:val="28"/>
          <w:szCs w:val="28"/>
        </w:rPr>
        <w:t>Администрации Сортавальского городского поселения не поступали.</w:t>
      </w:r>
      <w:r w:rsidRPr="0030349F">
        <w:rPr>
          <w:rFonts w:ascii="Times New Roman" w:eastAsiaTheme="minorHAnsi" w:hAnsi="Times New Roman"/>
          <w:sz w:val="28"/>
          <w:szCs w:val="28"/>
        </w:rPr>
        <w:t xml:space="preserve"> </w:t>
      </w:r>
    </w:p>
    <w:p w:rsidR="00D87F79" w:rsidRDefault="00D87F79" w:rsidP="005824E6">
      <w:pPr>
        <w:spacing w:after="0" w:line="240" w:lineRule="auto"/>
        <w:ind w:firstLine="708"/>
        <w:jc w:val="both"/>
        <w:rPr>
          <w:rFonts w:ascii="Times New Roman" w:eastAsiaTheme="minorHAnsi" w:hAnsi="Times New Roman"/>
          <w:sz w:val="28"/>
          <w:szCs w:val="28"/>
        </w:rPr>
      </w:pPr>
    </w:p>
    <w:p w:rsidR="003C56A0" w:rsidRDefault="003C56A0" w:rsidP="005824E6">
      <w:pPr>
        <w:pStyle w:val="aa"/>
        <w:tabs>
          <w:tab w:val="left" w:pos="851"/>
        </w:tabs>
        <w:spacing w:after="0" w:line="240" w:lineRule="auto"/>
        <w:ind w:left="0"/>
        <w:rPr>
          <w:rFonts w:ascii="Times New Roman" w:hAnsi="Times New Roman"/>
          <w:b/>
          <w:sz w:val="28"/>
          <w:szCs w:val="28"/>
        </w:rPr>
      </w:pPr>
      <w:r>
        <w:rPr>
          <w:rFonts w:ascii="Times New Roman" w:hAnsi="Times New Roman"/>
          <w:b/>
          <w:sz w:val="28"/>
          <w:szCs w:val="28"/>
        </w:rPr>
        <w:t>5.2.</w:t>
      </w:r>
      <w:r w:rsidRPr="007F44BE">
        <w:rPr>
          <w:rFonts w:ascii="Times New Roman" w:hAnsi="Times New Roman"/>
          <w:b/>
          <w:sz w:val="28"/>
          <w:szCs w:val="28"/>
        </w:rPr>
        <w:t>Анализ выполнения ожидаемых конечных результатов реализации муниципальн</w:t>
      </w:r>
      <w:r>
        <w:rPr>
          <w:rFonts w:ascii="Times New Roman" w:hAnsi="Times New Roman"/>
          <w:b/>
          <w:sz w:val="28"/>
          <w:szCs w:val="28"/>
        </w:rPr>
        <w:t>ой</w:t>
      </w:r>
      <w:r w:rsidRPr="007F44BE">
        <w:rPr>
          <w:rFonts w:ascii="Times New Roman" w:hAnsi="Times New Roman"/>
          <w:b/>
          <w:sz w:val="28"/>
          <w:szCs w:val="28"/>
        </w:rPr>
        <w:t xml:space="preserve"> программ</w:t>
      </w:r>
      <w:r>
        <w:rPr>
          <w:rFonts w:ascii="Times New Roman" w:hAnsi="Times New Roman"/>
          <w:b/>
          <w:sz w:val="28"/>
          <w:szCs w:val="28"/>
        </w:rPr>
        <w:t xml:space="preserve">ы </w:t>
      </w:r>
      <w:r w:rsidR="0094447E">
        <w:rPr>
          <w:rFonts w:ascii="Times New Roman" w:hAnsi="Times New Roman"/>
          <w:b/>
          <w:sz w:val="28"/>
          <w:szCs w:val="28"/>
        </w:rPr>
        <w:t>Вяртсильского</w:t>
      </w:r>
      <w:r>
        <w:rPr>
          <w:rFonts w:ascii="Times New Roman" w:hAnsi="Times New Roman"/>
          <w:b/>
          <w:sz w:val="28"/>
          <w:szCs w:val="28"/>
        </w:rPr>
        <w:t xml:space="preserve"> городского поселения</w:t>
      </w:r>
      <w:r w:rsidRPr="007F44BE">
        <w:rPr>
          <w:rFonts w:ascii="Times New Roman" w:hAnsi="Times New Roman"/>
          <w:b/>
          <w:sz w:val="28"/>
          <w:szCs w:val="28"/>
        </w:rPr>
        <w:t xml:space="preserve"> по переселению граждан из муниципального жилищного фонда.</w:t>
      </w:r>
    </w:p>
    <w:p w:rsidR="00E57B19" w:rsidRPr="007F44BE" w:rsidRDefault="00E57B19" w:rsidP="005824E6">
      <w:pPr>
        <w:pStyle w:val="aa"/>
        <w:tabs>
          <w:tab w:val="left" w:pos="851"/>
        </w:tabs>
        <w:spacing w:after="0" w:line="240" w:lineRule="auto"/>
        <w:ind w:left="0"/>
        <w:rPr>
          <w:rFonts w:ascii="Times New Roman" w:hAnsi="Times New Roman"/>
          <w:b/>
          <w:sz w:val="28"/>
          <w:szCs w:val="28"/>
        </w:rPr>
      </w:pPr>
    </w:p>
    <w:p w:rsidR="003C56A0" w:rsidRPr="00464AFF" w:rsidRDefault="00E57B19"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003C56A0" w:rsidRPr="00464AFF">
        <w:rPr>
          <w:rFonts w:ascii="Times New Roman" w:hAnsi="Times New Roman"/>
          <w:sz w:val="28"/>
          <w:szCs w:val="28"/>
        </w:rPr>
        <w:t>При проведении анализа выполнения ожидаемых конечных результатов реализации муниципальной программы</w:t>
      </w:r>
      <w:r w:rsidR="003C56A0" w:rsidRPr="00464AFF">
        <w:rPr>
          <w:rFonts w:ascii="Times New Roman" w:hAnsi="Times New Roman"/>
          <w:color w:val="000000"/>
          <w:sz w:val="28"/>
          <w:szCs w:val="28"/>
        </w:rPr>
        <w:t xml:space="preserve"> </w:t>
      </w:r>
      <w:r w:rsidR="00464AFF" w:rsidRPr="00464AFF">
        <w:rPr>
          <w:rFonts w:ascii="Times New Roman" w:hAnsi="Times New Roman"/>
          <w:sz w:val="28"/>
          <w:szCs w:val="28"/>
        </w:rPr>
        <w:t xml:space="preserve">Вяртсильского городского поселения </w:t>
      </w:r>
      <w:r w:rsidR="003C56A0" w:rsidRPr="00464AFF">
        <w:rPr>
          <w:rFonts w:ascii="Times New Roman" w:hAnsi="Times New Roman"/>
          <w:color w:val="000000"/>
          <w:sz w:val="28"/>
          <w:szCs w:val="28"/>
        </w:rPr>
        <w:t>установлено неисполнение сроков реализации программы.</w:t>
      </w:r>
    </w:p>
    <w:p w:rsidR="003C56A0" w:rsidRDefault="003C56A0" w:rsidP="005824E6">
      <w:pPr>
        <w:spacing w:after="0" w:line="240" w:lineRule="auto"/>
        <w:jc w:val="both"/>
        <w:rPr>
          <w:rFonts w:ascii="Times New Roman" w:hAnsi="Times New Roman"/>
          <w:sz w:val="28"/>
          <w:szCs w:val="28"/>
        </w:rPr>
      </w:pPr>
      <w:r w:rsidRPr="00823A4B">
        <w:rPr>
          <w:rFonts w:ascii="Times New Roman" w:hAnsi="Times New Roman"/>
          <w:sz w:val="28"/>
          <w:szCs w:val="28"/>
        </w:rPr>
        <w:tab/>
      </w:r>
      <w:r w:rsidRPr="00CA161B">
        <w:rPr>
          <w:rFonts w:ascii="Times New Roman" w:hAnsi="Times New Roman"/>
          <w:sz w:val="28"/>
          <w:szCs w:val="28"/>
        </w:rPr>
        <w:t xml:space="preserve">Согласно паспорту </w:t>
      </w:r>
      <w:r>
        <w:rPr>
          <w:rFonts w:ascii="Times New Roman" w:hAnsi="Times New Roman"/>
          <w:sz w:val="28"/>
          <w:szCs w:val="28"/>
        </w:rPr>
        <w:t>м</w:t>
      </w:r>
      <w:r w:rsidRPr="00CA161B">
        <w:rPr>
          <w:rFonts w:ascii="Times New Roman" w:hAnsi="Times New Roman"/>
          <w:sz w:val="28"/>
          <w:szCs w:val="28"/>
        </w:rPr>
        <w:t>униципальной программы</w:t>
      </w:r>
      <w:r>
        <w:rPr>
          <w:rFonts w:ascii="Times New Roman" w:hAnsi="Times New Roman"/>
          <w:sz w:val="28"/>
          <w:szCs w:val="28"/>
        </w:rPr>
        <w:t>, о</w:t>
      </w:r>
      <w:r w:rsidRPr="00CA161B">
        <w:rPr>
          <w:rFonts w:ascii="Times New Roman" w:hAnsi="Times New Roman"/>
          <w:sz w:val="28"/>
          <w:szCs w:val="28"/>
        </w:rPr>
        <w:t xml:space="preserve">жидаемым конечным результатом реализации программы является </w:t>
      </w:r>
      <w:r>
        <w:rPr>
          <w:rFonts w:ascii="Times New Roman" w:hAnsi="Times New Roman"/>
          <w:sz w:val="28"/>
          <w:szCs w:val="28"/>
        </w:rPr>
        <w:t>пере</w:t>
      </w:r>
      <w:r w:rsidR="003B6B3E">
        <w:rPr>
          <w:rFonts w:ascii="Times New Roman" w:eastAsiaTheme="minorHAnsi" w:hAnsi="Times New Roman"/>
          <w:sz w:val="28"/>
          <w:szCs w:val="28"/>
        </w:rPr>
        <w:t>селе</w:t>
      </w:r>
      <w:r w:rsidRPr="00CA161B">
        <w:rPr>
          <w:rFonts w:ascii="Times New Roman" w:eastAsiaTheme="minorHAnsi" w:hAnsi="Times New Roman"/>
          <w:sz w:val="28"/>
          <w:szCs w:val="28"/>
        </w:rPr>
        <w:t>н</w:t>
      </w:r>
      <w:r w:rsidR="003B6B3E">
        <w:rPr>
          <w:rFonts w:ascii="Times New Roman" w:eastAsiaTheme="minorHAnsi" w:hAnsi="Times New Roman"/>
          <w:sz w:val="28"/>
          <w:szCs w:val="28"/>
        </w:rPr>
        <w:t>ие</w:t>
      </w:r>
      <w:r w:rsidRPr="00CA161B">
        <w:rPr>
          <w:rFonts w:ascii="Times New Roman" w:eastAsiaTheme="minorHAnsi" w:hAnsi="Times New Roman"/>
          <w:sz w:val="28"/>
          <w:szCs w:val="28"/>
        </w:rPr>
        <w:t xml:space="preserve"> </w:t>
      </w:r>
      <w:r>
        <w:rPr>
          <w:rFonts w:ascii="Times New Roman" w:eastAsiaTheme="minorHAnsi" w:hAnsi="Times New Roman"/>
          <w:sz w:val="28"/>
          <w:szCs w:val="28"/>
        </w:rPr>
        <w:t>14 человек из 6 жилых помещений в трех многоквартирных жилых домах, признанных аварийными и подлежащими сносу в 2014-2015 году.</w:t>
      </w:r>
      <w:r w:rsidRPr="00C7038C">
        <w:rPr>
          <w:rFonts w:ascii="Times New Roman" w:hAnsi="Times New Roman"/>
          <w:sz w:val="28"/>
          <w:szCs w:val="28"/>
        </w:rPr>
        <w:t xml:space="preserve"> </w:t>
      </w:r>
      <w:r>
        <w:rPr>
          <w:rFonts w:ascii="Times New Roman" w:hAnsi="Times New Roman"/>
          <w:sz w:val="28"/>
          <w:szCs w:val="28"/>
        </w:rPr>
        <w:t>Важнейшие целевые индикаторы и показатели муниципальной программы, в муниципальной программе отсутствуют.</w:t>
      </w:r>
    </w:p>
    <w:p w:rsidR="003C56A0" w:rsidRPr="00CA161B" w:rsidRDefault="003C56A0" w:rsidP="005824E6">
      <w:pPr>
        <w:pStyle w:val="aa"/>
        <w:tabs>
          <w:tab w:val="left" w:pos="851"/>
        </w:tabs>
        <w:spacing w:after="0" w:line="240" w:lineRule="auto"/>
        <w:ind w:left="0"/>
        <w:jc w:val="both"/>
        <w:rPr>
          <w:rFonts w:ascii="Times New Roman" w:eastAsiaTheme="minorHAnsi" w:hAnsi="Times New Roman"/>
          <w:sz w:val="28"/>
          <w:szCs w:val="28"/>
        </w:rPr>
      </w:pPr>
    </w:p>
    <w:p w:rsidR="003C56A0" w:rsidRDefault="003C56A0"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Планируемые результаты выполнения муниципальной программы приведены в Таблице №</w:t>
      </w:r>
      <w:r w:rsidR="00E40B38">
        <w:rPr>
          <w:rFonts w:ascii="Times New Roman" w:hAnsi="Times New Roman"/>
          <w:sz w:val="28"/>
          <w:szCs w:val="28"/>
        </w:rPr>
        <w:t>6</w:t>
      </w:r>
      <w:r>
        <w:rPr>
          <w:rFonts w:ascii="Times New Roman" w:hAnsi="Times New Roman"/>
          <w:sz w:val="28"/>
          <w:szCs w:val="28"/>
        </w:rPr>
        <w:t>.</w:t>
      </w:r>
    </w:p>
    <w:p w:rsidR="003C56A0" w:rsidRPr="00B00993" w:rsidRDefault="003C56A0" w:rsidP="003C56A0">
      <w:pPr>
        <w:pStyle w:val="aa"/>
        <w:tabs>
          <w:tab w:val="left" w:pos="851"/>
        </w:tabs>
        <w:ind w:left="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00993">
        <w:rPr>
          <w:rFonts w:ascii="Times New Roman" w:hAnsi="Times New Roman"/>
          <w:sz w:val="24"/>
          <w:szCs w:val="24"/>
        </w:rPr>
        <w:t xml:space="preserve">         Таблица №</w:t>
      </w:r>
      <w:r w:rsidR="00E40B38">
        <w:rPr>
          <w:rFonts w:ascii="Times New Roman" w:hAnsi="Times New Roman"/>
          <w:sz w:val="24"/>
          <w:szCs w:val="24"/>
        </w:rPr>
        <w:t>6</w:t>
      </w:r>
    </w:p>
    <w:tbl>
      <w:tblPr>
        <w:tblStyle w:val="a3"/>
        <w:tblW w:w="9209" w:type="dxa"/>
        <w:tblLook w:val="04A0" w:firstRow="1" w:lastRow="0" w:firstColumn="1" w:lastColumn="0" w:noHBand="0" w:noVBand="1"/>
      </w:tblPr>
      <w:tblGrid>
        <w:gridCol w:w="2972"/>
        <w:gridCol w:w="1701"/>
        <w:gridCol w:w="2126"/>
        <w:gridCol w:w="2410"/>
      </w:tblGrid>
      <w:tr w:rsidR="003C56A0" w:rsidTr="00AB523C">
        <w:tc>
          <w:tcPr>
            <w:tcW w:w="2972" w:type="dxa"/>
          </w:tcPr>
          <w:p w:rsidR="003C56A0" w:rsidRPr="003D7D2F" w:rsidRDefault="003C56A0" w:rsidP="005824E6">
            <w:pPr>
              <w:pStyle w:val="aa"/>
              <w:tabs>
                <w:tab w:val="left" w:pos="851"/>
              </w:tabs>
              <w:spacing w:after="0"/>
              <w:ind w:left="0"/>
              <w:jc w:val="both"/>
              <w:rPr>
                <w:rFonts w:ascii="Times New Roman" w:hAnsi="Times New Roman"/>
                <w:sz w:val="24"/>
                <w:szCs w:val="24"/>
              </w:rPr>
            </w:pPr>
            <w:r w:rsidRPr="003D7D2F">
              <w:rPr>
                <w:rFonts w:ascii="Times New Roman" w:hAnsi="Times New Roman"/>
                <w:sz w:val="24"/>
                <w:szCs w:val="24"/>
              </w:rPr>
              <w:t>Год, в котором планируется достижение показателя</w:t>
            </w:r>
          </w:p>
        </w:tc>
        <w:tc>
          <w:tcPr>
            <w:tcW w:w="1701" w:type="dxa"/>
          </w:tcPr>
          <w:p w:rsidR="003C56A0" w:rsidRPr="003D7D2F" w:rsidRDefault="003C56A0" w:rsidP="005824E6">
            <w:pPr>
              <w:pStyle w:val="aa"/>
              <w:tabs>
                <w:tab w:val="left" w:pos="851"/>
              </w:tabs>
              <w:spacing w:after="0"/>
              <w:ind w:left="0"/>
              <w:jc w:val="both"/>
              <w:rPr>
                <w:rFonts w:ascii="Times New Roman" w:hAnsi="Times New Roman"/>
                <w:sz w:val="24"/>
                <w:szCs w:val="24"/>
              </w:rPr>
            </w:pPr>
            <w:r w:rsidRPr="003D7D2F">
              <w:rPr>
                <w:rFonts w:ascii="Times New Roman" w:hAnsi="Times New Roman"/>
                <w:sz w:val="24"/>
                <w:szCs w:val="24"/>
              </w:rPr>
              <w:t>Количество расселенных домов</w:t>
            </w:r>
          </w:p>
        </w:tc>
        <w:tc>
          <w:tcPr>
            <w:tcW w:w="2126" w:type="dxa"/>
          </w:tcPr>
          <w:p w:rsidR="003C56A0" w:rsidRPr="003D7D2F" w:rsidRDefault="003C56A0" w:rsidP="005824E6">
            <w:pPr>
              <w:pStyle w:val="aa"/>
              <w:tabs>
                <w:tab w:val="left" w:pos="851"/>
              </w:tabs>
              <w:spacing w:after="0"/>
              <w:ind w:left="0"/>
              <w:jc w:val="both"/>
              <w:rPr>
                <w:rFonts w:ascii="Times New Roman" w:hAnsi="Times New Roman"/>
                <w:sz w:val="24"/>
                <w:szCs w:val="24"/>
              </w:rPr>
            </w:pPr>
            <w:r w:rsidRPr="003D7D2F">
              <w:rPr>
                <w:rFonts w:ascii="Times New Roman" w:hAnsi="Times New Roman"/>
                <w:sz w:val="24"/>
                <w:szCs w:val="24"/>
              </w:rPr>
              <w:t>Количество расселенных помещений</w:t>
            </w:r>
          </w:p>
        </w:tc>
        <w:tc>
          <w:tcPr>
            <w:tcW w:w="2410" w:type="dxa"/>
          </w:tcPr>
          <w:p w:rsidR="003C56A0" w:rsidRPr="003D7D2F" w:rsidRDefault="003C56A0" w:rsidP="005824E6">
            <w:pPr>
              <w:pStyle w:val="aa"/>
              <w:tabs>
                <w:tab w:val="left" w:pos="851"/>
              </w:tabs>
              <w:spacing w:after="0"/>
              <w:ind w:left="0"/>
              <w:jc w:val="both"/>
              <w:rPr>
                <w:rFonts w:ascii="Times New Roman" w:hAnsi="Times New Roman"/>
                <w:sz w:val="24"/>
                <w:szCs w:val="24"/>
              </w:rPr>
            </w:pPr>
            <w:r w:rsidRPr="003D7D2F">
              <w:rPr>
                <w:rFonts w:ascii="Times New Roman" w:hAnsi="Times New Roman"/>
                <w:sz w:val="24"/>
                <w:szCs w:val="24"/>
              </w:rPr>
              <w:t>Количество переселенных жителей</w:t>
            </w:r>
          </w:p>
        </w:tc>
      </w:tr>
      <w:tr w:rsidR="003C56A0" w:rsidTr="00AB523C">
        <w:tc>
          <w:tcPr>
            <w:tcW w:w="2972" w:type="dxa"/>
          </w:tcPr>
          <w:p w:rsidR="003C56A0" w:rsidRPr="003D7D2F" w:rsidRDefault="003C56A0" w:rsidP="005824E6">
            <w:pPr>
              <w:pStyle w:val="aa"/>
              <w:tabs>
                <w:tab w:val="left" w:pos="851"/>
              </w:tabs>
              <w:spacing w:after="0"/>
              <w:ind w:left="0"/>
              <w:jc w:val="both"/>
              <w:rPr>
                <w:rFonts w:ascii="Times New Roman" w:hAnsi="Times New Roman"/>
                <w:b/>
                <w:sz w:val="24"/>
                <w:szCs w:val="24"/>
              </w:rPr>
            </w:pPr>
            <w:r>
              <w:rPr>
                <w:rFonts w:ascii="Times New Roman" w:hAnsi="Times New Roman"/>
                <w:b/>
                <w:sz w:val="24"/>
                <w:szCs w:val="24"/>
              </w:rPr>
              <w:t>2014-</w:t>
            </w:r>
            <w:r w:rsidRPr="003D7D2F">
              <w:rPr>
                <w:rFonts w:ascii="Times New Roman" w:hAnsi="Times New Roman"/>
                <w:b/>
                <w:sz w:val="24"/>
                <w:szCs w:val="24"/>
              </w:rPr>
              <w:t>2015</w:t>
            </w:r>
            <w:r>
              <w:rPr>
                <w:rFonts w:ascii="Times New Roman" w:hAnsi="Times New Roman"/>
                <w:b/>
                <w:sz w:val="24"/>
                <w:szCs w:val="24"/>
              </w:rPr>
              <w:t xml:space="preserve"> </w:t>
            </w:r>
          </w:p>
        </w:tc>
        <w:tc>
          <w:tcPr>
            <w:tcW w:w="1701" w:type="dxa"/>
          </w:tcPr>
          <w:p w:rsidR="003C56A0" w:rsidRPr="003D7D2F" w:rsidRDefault="003C56A0" w:rsidP="005824E6">
            <w:pPr>
              <w:pStyle w:val="aa"/>
              <w:tabs>
                <w:tab w:val="left" w:pos="851"/>
              </w:tabs>
              <w:spacing w:after="0"/>
              <w:ind w:left="0"/>
              <w:jc w:val="both"/>
              <w:rPr>
                <w:rFonts w:ascii="Times New Roman" w:hAnsi="Times New Roman"/>
                <w:sz w:val="24"/>
                <w:szCs w:val="24"/>
              </w:rPr>
            </w:pPr>
            <w:r>
              <w:rPr>
                <w:rFonts w:ascii="Times New Roman" w:hAnsi="Times New Roman"/>
                <w:sz w:val="24"/>
                <w:szCs w:val="24"/>
              </w:rPr>
              <w:t>3</w:t>
            </w:r>
          </w:p>
        </w:tc>
        <w:tc>
          <w:tcPr>
            <w:tcW w:w="2126" w:type="dxa"/>
          </w:tcPr>
          <w:p w:rsidR="003C56A0" w:rsidRPr="003D7D2F" w:rsidRDefault="003C56A0" w:rsidP="005824E6">
            <w:pPr>
              <w:pStyle w:val="aa"/>
              <w:tabs>
                <w:tab w:val="left" w:pos="851"/>
              </w:tabs>
              <w:spacing w:after="0"/>
              <w:ind w:left="0"/>
              <w:jc w:val="both"/>
              <w:rPr>
                <w:rFonts w:ascii="Times New Roman" w:hAnsi="Times New Roman"/>
                <w:sz w:val="24"/>
                <w:szCs w:val="24"/>
              </w:rPr>
            </w:pPr>
            <w:r>
              <w:rPr>
                <w:rFonts w:ascii="Times New Roman" w:hAnsi="Times New Roman"/>
                <w:sz w:val="24"/>
                <w:szCs w:val="24"/>
              </w:rPr>
              <w:t>6</w:t>
            </w:r>
          </w:p>
        </w:tc>
        <w:tc>
          <w:tcPr>
            <w:tcW w:w="2410" w:type="dxa"/>
          </w:tcPr>
          <w:p w:rsidR="003C56A0" w:rsidRPr="003D7D2F" w:rsidRDefault="003C56A0" w:rsidP="005824E6">
            <w:pPr>
              <w:pStyle w:val="aa"/>
              <w:tabs>
                <w:tab w:val="left" w:pos="851"/>
              </w:tabs>
              <w:spacing w:after="0"/>
              <w:ind w:left="0"/>
              <w:jc w:val="both"/>
              <w:rPr>
                <w:rFonts w:ascii="Times New Roman" w:hAnsi="Times New Roman"/>
                <w:sz w:val="24"/>
                <w:szCs w:val="24"/>
              </w:rPr>
            </w:pPr>
            <w:r>
              <w:rPr>
                <w:rFonts w:ascii="Times New Roman" w:hAnsi="Times New Roman"/>
                <w:sz w:val="24"/>
                <w:szCs w:val="24"/>
              </w:rPr>
              <w:t>14</w:t>
            </w:r>
          </w:p>
        </w:tc>
      </w:tr>
    </w:tbl>
    <w:p w:rsidR="003C56A0" w:rsidRDefault="003C56A0" w:rsidP="003C56A0">
      <w:pPr>
        <w:pStyle w:val="aa"/>
        <w:tabs>
          <w:tab w:val="left" w:pos="851"/>
        </w:tabs>
        <w:spacing w:after="0"/>
        <w:ind w:left="0"/>
        <w:jc w:val="both"/>
        <w:rPr>
          <w:rFonts w:ascii="Times New Roman" w:hAnsi="Times New Roman"/>
          <w:sz w:val="28"/>
          <w:szCs w:val="28"/>
        </w:rPr>
      </w:pPr>
      <w:r>
        <w:rPr>
          <w:rFonts w:ascii="Times New Roman" w:hAnsi="Times New Roman"/>
          <w:sz w:val="28"/>
          <w:szCs w:val="28"/>
        </w:rPr>
        <w:t xml:space="preserve">      </w:t>
      </w:r>
    </w:p>
    <w:p w:rsidR="003C56A0" w:rsidRDefault="003C56A0"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823A4B">
        <w:rPr>
          <w:rFonts w:ascii="Times New Roman" w:hAnsi="Times New Roman"/>
          <w:sz w:val="28"/>
          <w:szCs w:val="28"/>
        </w:rPr>
        <w:t xml:space="preserve">   Согласно </w:t>
      </w:r>
      <w:r>
        <w:rPr>
          <w:rFonts w:ascii="Times New Roman" w:hAnsi="Times New Roman"/>
          <w:sz w:val="28"/>
          <w:szCs w:val="28"/>
        </w:rPr>
        <w:t>данных, предоставленных администрацией Вяртсильского городского поселения по состоянию на 01.10.2016 года,</w:t>
      </w:r>
      <w:r w:rsidRPr="00C267F3">
        <w:rPr>
          <w:rFonts w:ascii="Times New Roman" w:hAnsi="Times New Roman"/>
          <w:sz w:val="28"/>
          <w:szCs w:val="28"/>
        </w:rPr>
        <w:t xml:space="preserve"> </w:t>
      </w:r>
      <w:r>
        <w:rPr>
          <w:rFonts w:ascii="Times New Roman" w:hAnsi="Times New Roman"/>
          <w:sz w:val="28"/>
          <w:szCs w:val="28"/>
        </w:rPr>
        <w:t>планируемые конечные результаты выполнения муниципальной программы не достигнуты, так как планируемые к расселению, признанные аварийными жилые помещения</w:t>
      </w:r>
      <w:r w:rsidRPr="00E173D5">
        <w:rPr>
          <w:rFonts w:ascii="Times New Roman" w:hAnsi="Times New Roman"/>
          <w:sz w:val="28"/>
          <w:szCs w:val="28"/>
        </w:rPr>
        <w:t xml:space="preserve"> </w:t>
      </w:r>
      <w:r>
        <w:rPr>
          <w:rFonts w:ascii="Times New Roman" w:hAnsi="Times New Roman"/>
          <w:sz w:val="28"/>
          <w:szCs w:val="28"/>
        </w:rPr>
        <w:t xml:space="preserve">фактически не расселены. </w:t>
      </w:r>
    </w:p>
    <w:p w:rsidR="003C56A0" w:rsidRDefault="003C56A0"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Pr="001A1A9B">
        <w:rPr>
          <w:rFonts w:ascii="Times New Roman" w:hAnsi="Times New Roman"/>
          <w:sz w:val="28"/>
          <w:szCs w:val="28"/>
        </w:rPr>
        <w:t xml:space="preserve">При анализе причин невыполнения программных мероприятий в установленные муниципальной программой сроки установлено, что в </w:t>
      </w:r>
      <w:r>
        <w:rPr>
          <w:rFonts w:ascii="Times New Roman" w:hAnsi="Times New Roman"/>
          <w:sz w:val="28"/>
          <w:szCs w:val="28"/>
        </w:rPr>
        <w:t>соответствии с Договором инвестирования 21</w:t>
      </w:r>
      <w:r w:rsidRPr="00427B22">
        <w:rPr>
          <w:rFonts w:ascii="Times New Roman" w:hAnsi="Times New Roman"/>
          <w:sz w:val="28"/>
          <w:szCs w:val="28"/>
        </w:rPr>
        <w:t>/2014-И</w:t>
      </w:r>
      <w:r>
        <w:rPr>
          <w:rFonts w:ascii="Times New Roman" w:hAnsi="Times New Roman"/>
          <w:sz w:val="28"/>
          <w:szCs w:val="28"/>
        </w:rPr>
        <w:t xml:space="preserve"> </w:t>
      </w:r>
      <w:r w:rsidRPr="004A4CE9">
        <w:rPr>
          <w:rFonts w:ascii="Times New Roman" w:hAnsi="Times New Roman"/>
          <w:sz w:val="28"/>
          <w:szCs w:val="28"/>
        </w:rPr>
        <w:t>все обязанности по строительству (определение поставщика, заключение государственных контрактов на строительство, осуществление строительного контроля, непосредствен</w:t>
      </w:r>
      <w:r>
        <w:rPr>
          <w:rFonts w:ascii="Times New Roman" w:hAnsi="Times New Roman"/>
          <w:sz w:val="28"/>
          <w:szCs w:val="28"/>
        </w:rPr>
        <w:t>ная приемка выполненных работ) возложены н</w:t>
      </w:r>
      <w:r w:rsidRPr="004A4CE9">
        <w:rPr>
          <w:rFonts w:ascii="Times New Roman" w:hAnsi="Times New Roman"/>
          <w:sz w:val="28"/>
          <w:szCs w:val="28"/>
        </w:rPr>
        <w:t xml:space="preserve">а </w:t>
      </w:r>
      <w:r w:rsidRPr="00823A4B">
        <w:rPr>
          <w:rFonts w:ascii="Times New Roman" w:hAnsi="Times New Roman"/>
          <w:sz w:val="28"/>
          <w:szCs w:val="28"/>
        </w:rPr>
        <w:t>КУ РК «У</w:t>
      </w:r>
      <w:r>
        <w:rPr>
          <w:rFonts w:ascii="Times New Roman" w:hAnsi="Times New Roman"/>
          <w:sz w:val="28"/>
          <w:szCs w:val="28"/>
        </w:rPr>
        <w:t>КС</w:t>
      </w:r>
      <w:r w:rsidRPr="00823A4B">
        <w:rPr>
          <w:rFonts w:ascii="Times New Roman" w:hAnsi="Times New Roman"/>
          <w:sz w:val="28"/>
          <w:szCs w:val="28"/>
        </w:rPr>
        <w:t>»</w:t>
      </w:r>
      <w:r>
        <w:rPr>
          <w:rFonts w:ascii="Times New Roman" w:hAnsi="Times New Roman"/>
          <w:sz w:val="28"/>
          <w:szCs w:val="28"/>
        </w:rPr>
        <w:t>.</w:t>
      </w:r>
    </w:p>
    <w:p w:rsidR="003C56A0" w:rsidRDefault="003C56A0"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Pr="00DF5420">
        <w:rPr>
          <w:rFonts w:ascii="Times New Roman" w:hAnsi="Times New Roman"/>
          <w:sz w:val="28"/>
          <w:szCs w:val="28"/>
        </w:rPr>
        <w:t>В соответствии с пунктами 2.1.3, 2.1.4 Договор</w:t>
      </w:r>
      <w:r>
        <w:rPr>
          <w:rFonts w:ascii="Times New Roman" w:hAnsi="Times New Roman"/>
          <w:sz w:val="28"/>
          <w:szCs w:val="28"/>
        </w:rPr>
        <w:t>а</w:t>
      </w:r>
      <w:r w:rsidRPr="00DF5420">
        <w:rPr>
          <w:rFonts w:ascii="Times New Roman" w:hAnsi="Times New Roman"/>
          <w:sz w:val="28"/>
          <w:szCs w:val="28"/>
        </w:rPr>
        <w:t xml:space="preserve"> инвестирования </w:t>
      </w:r>
      <w:r>
        <w:rPr>
          <w:rFonts w:ascii="Times New Roman" w:hAnsi="Times New Roman"/>
          <w:sz w:val="28"/>
          <w:szCs w:val="28"/>
        </w:rPr>
        <w:t>21</w:t>
      </w:r>
      <w:r w:rsidRPr="00DF5420">
        <w:rPr>
          <w:rFonts w:ascii="Times New Roman" w:hAnsi="Times New Roman"/>
          <w:sz w:val="28"/>
          <w:szCs w:val="28"/>
        </w:rPr>
        <w:t xml:space="preserve">/2014-И </w:t>
      </w:r>
      <w:r>
        <w:rPr>
          <w:rFonts w:ascii="Times New Roman" w:hAnsi="Times New Roman"/>
          <w:sz w:val="28"/>
          <w:szCs w:val="28"/>
        </w:rPr>
        <w:t xml:space="preserve">обязанностью </w:t>
      </w:r>
      <w:r w:rsidRPr="00DF5420">
        <w:rPr>
          <w:rFonts w:ascii="Times New Roman" w:hAnsi="Times New Roman"/>
          <w:sz w:val="28"/>
          <w:szCs w:val="28"/>
        </w:rPr>
        <w:t xml:space="preserve">Администрации </w:t>
      </w:r>
      <w:r>
        <w:rPr>
          <w:rFonts w:ascii="Times New Roman" w:hAnsi="Times New Roman"/>
          <w:sz w:val="28"/>
          <w:szCs w:val="28"/>
        </w:rPr>
        <w:t xml:space="preserve">Вяртсильского городского поселения </w:t>
      </w:r>
      <w:r w:rsidRPr="00DF5420">
        <w:rPr>
          <w:rFonts w:ascii="Times New Roman" w:hAnsi="Times New Roman"/>
          <w:sz w:val="28"/>
          <w:szCs w:val="28"/>
        </w:rPr>
        <w:t>является осуществление оплаты расходов по принятым КУ РК «</w:t>
      </w:r>
      <w:r>
        <w:rPr>
          <w:rFonts w:ascii="Times New Roman" w:hAnsi="Times New Roman"/>
          <w:sz w:val="28"/>
          <w:szCs w:val="28"/>
        </w:rPr>
        <w:t>УКС</w:t>
      </w:r>
      <w:r w:rsidRPr="00DF5420">
        <w:rPr>
          <w:rFonts w:ascii="Times New Roman" w:hAnsi="Times New Roman"/>
          <w:sz w:val="28"/>
          <w:szCs w:val="28"/>
        </w:rPr>
        <w:t>» документам, и направление копий платежных документов в адрес КУ РК «У</w:t>
      </w:r>
      <w:r>
        <w:rPr>
          <w:rFonts w:ascii="Times New Roman" w:hAnsi="Times New Roman"/>
          <w:sz w:val="28"/>
          <w:szCs w:val="28"/>
        </w:rPr>
        <w:t>КС</w:t>
      </w:r>
      <w:r w:rsidRPr="00DF5420">
        <w:rPr>
          <w:rFonts w:ascii="Times New Roman" w:hAnsi="Times New Roman"/>
          <w:sz w:val="28"/>
          <w:szCs w:val="28"/>
        </w:rPr>
        <w:t>.</w:t>
      </w:r>
      <w:r>
        <w:rPr>
          <w:rFonts w:ascii="Times New Roman" w:hAnsi="Times New Roman"/>
          <w:sz w:val="28"/>
          <w:szCs w:val="28"/>
        </w:rPr>
        <w:t xml:space="preserve"> Указанные обязанности</w:t>
      </w:r>
      <w:r w:rsidRPr="00C365AC">
        <w:rPr>
          <w:rFonts w:ascii="Times New Roman" w:hAnsi="Times New Roman"/>
          <w:sz w:val="28"/>
          <w:szCs w:val="28"/>
        </w:rPr>
        <w:t xml:space="preserve"> </w:t>
      </w:r>
      <w:r w:rsidRPr="00DF5420">
        <w:rPr>
          <w:rFonts w:ascii="Times New Roman" w:hAnsi="Times New Roman"/>
          <w:sz w:val="28"/>
          <w:szCs w:val="28"/>
        </w:rPr>
        <w:t xml:space="preserve">Администрации </w:t>
      </w:r>
      <w:r>
        <w:rPr>
          <w:rFonts w:ascii="Times New Roman" w:hAnsi="Times New Roman"/>
          <w:sz w:val="28"/>
          <w:szCs w:val="28"/>
        </w:rPr>
        <w:t>Вяртсильского городского поселения в проверяемом периоде выполнялись.</w:t>
      </w:r>
    </w:p>
    <w:p w:rsidR="003C56A0" w:rsidRPr="00D63963" w:rsidRDefault="003C56A0"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Pr="00520CC8">
        <w:rPr>
          <w:rFonts w:ascii="Times New Roman" w:hAnsi="Times New Roman"/>
          <w:sz w:val="28"/>
          <w:szCs w:val="28"/>
        </w:rPr>
        <w:t>При проведении контрольного мероприятия в составе документов, предоставленными объект</w:t>
      </w:r>
      <w:r>
        <w:rPr>
          <w:rFonts w:ascii="Times New Roman" w:hAnsi="Times New Roman"/>
          <w:sz w:val="28"/>
          <w:szCs w:val="28"/>
        </w:rPr>
        <w:t>ом</w:t>
      </w:r>
      <w:r w:rsidRPr="00520CC8">
        <w:rPr>
          <w:rFonts w:ascii="Times New Roman" w:hAnsi="Times New Roman"/>
          <w:sz w:val="28"/>
          <w:szCs w:val="28"/>
        </w:rPr>
        <w:t xml:space="preserve"> проверки был</w:t>
      </w:r>
      <w:r>
        <w:rPr>
          <w:rFonts w:ascii="Times New Roman" w:hAnsi="Times New Roman"/>
          <w:sz w:val="28"/>
          <w:szCs w:val="28"/>
        </w:rPr>
        <w:t>и</w:t>
      </w:r>
      <w:r w:rsidRPr="00520CC8">
        <w:rPr>
          <w:rFonts w:ascii="Times New Roman" w:hAnsi="Times New Roman"/>
          <w:sz w:val="28"/>
          <w:szCs w:val="28"/>
        </w:rPr>
        <w:t xml:space="preserve"> проанализирован</w:t>
      </w:r>
      <w:r>
        <w:rPr>
          <w:rFonts w:ascii="Times New Roman" w:hAnsi="Times New Roman"/>
          <w:sz w:val="28"/>
          <w:szCs w:val="28"/>
        </w:rPr>
        <w:t>ы</w:t>
      </w:r>
      <w:r w:rsidRPr="00520CC8">
        <w:rPr>
          <w:rFonts w:ascii="Times New Roman" w:hAnsi="Times New Roman"/>
          <w:sz w:val="28"/>
          <w:szCs w:val="28"/>
        </w:rPr>
        <w:t xml:space="preserve"> государственны</w:t>
      </w:r>
      <w:r>
        <w:rPr>
          <w:rFonts w:ascii="Times New Roman" w:hAnsi="Times New Roman"/>
          <w:sz w:val="28"/>
          <w:szCs w:val="28"/>
        </w:rPr>
        <w:t>е</w:t>
      </w:r>
      <w:r w:rsidRPr="00520CC8">
        <w:rPr>
          <w:rFonts w:ascii="Times New Roman" w:hAnsi="Times New Roman"/>
          <w:sz w:val="28"/>
          <w:szCs w:val="28"/>
        </w:rPr>
        <w:t xml:space="preserve"> контракт</w:t>
      </w:r>
      <w:r>
        <w:rPr>
          <w:rFonts w:ascii="Times New Roman" w:hAnsi="Times New Roman"/>
          <w:sz w:val="28"/>
          <w:szCs w:val="28"/>
        </w:rPr>
        <w:t>ы</w:t>
      </w:r>
      <w:r w:rsidRPr="00520CC8">
        <w:rPr>
          <w:rFonts w:ascii="Times New Roman" w:hAnsi="Times New Roman"/>
          <w:sz w:val="28"/>
          <w:szCs w:val="28"/>
        </w:rPr>
        <w:t xml:space="preserve"> на строительство малоэтажных многоквартирных жилых домов</w:t>
      </w:r>
      <w:r>
        <w:rPr>
          <w:rFonts w:ascii="Times New Roman" w:hAnsi="Times New Roman"/>
          <w:sz w:val="28"/>
          <w:szCs w:val="28"/>
        </w:rPr>
        <w:t>.</w:t>
      </w:r>
      <w:r w:rsidRPr="00520CC8">
        <w:rPr>
          <w:rFonts w:ascii="Times New Roman" w:hAnsi="Times New Roman"/>
          <w:sz w:val="28"/>
          <w:szCs w:val="28"/>
        </w:rPr>
        <w:t xml:space="preserve"> </w:t>
      </w:r>
      <w:r>
        <w:rPr>
          <w:rFonts w:ascii="Times New Roman" w:hAnsi="Times New Roman"/>
          <w:sz w:val="28"/>
          <w:szCs w:val="28"/>
        </w:rPr>
        <w:t>Г</w:t>
      </w:r>
      <w:r w:rsidRPr="00520CC8">
        <w:rPr>
          <w:rFonts w:ascii="Times New Roman" w:hAnsi="Times New Roman"/>
          <w:sz w:val="28"/>
          <w:szCs w:val="28"/>
        </w:rPr>
        <w:t xml:space="preserve">осударственный контракт на строительство малоэтажных многоквартирных жилых домов КУ </w:t>
      </w:r>
      <w:r>
        <w:rPr>
          <w:rFonts w:ascii="Times New Roman" w:hAnsi="Times New Roman"/>
          <w:sz w:val="28"/>
          <w:szCs w:val="28"/>
        </w:rPr>
        <w:t>РК «УКС»</w:t>
      </w:r>
      <w:r w:rsidRPr="00D63963">
        <w:rPr>
          <w:rFonts w:ascii="Times New Roman" w:hAnsi="Times New Roman"/>
          <w:sz w:val="28"/>
          <w:szCs w:val="28"/>
        </w:rPr>
        <w:t xml:space="preserve"> был заключен 15.01.2015г. Согласно пункту 9.1. государственного контракта работы должны быть выполнены до 25.12.2015г. Государственный контракт №52 на выполнение работ по завершению строительства многоквартирных жилых домов КУ РК У</w:t>
      </w:r>
      <w:r>
        <w:rPr>
          <w:rFonts w:ascii="Times New Roman" w:hAnsi="Times New Roman"/>
          <w:sz w:val="28"/>
          <w:szCs w:val="28"/>
        </w:rPr>
        <w:t>КС»</w:t>
      </w:r>
      <w:r w:rsidRPr="00D63963">
        <w:rPr>
          <w:rFonts w:ascii="Times New Roman" w:hAnsi="Times New Roman"/>
          <w:sz w:val="28"/>
          <w:szCs w:val="28"/>
        </w:rPr>
        <w:t xml:space="preserve"> заключен 05.04.2016г., срок завершения работ до 01.08.2016г. </w:t>
      </w:r>
    </w:p>
    <w:p w:rsidR="003C56A0" w:rsidRDefault="003C56A0" w:rsidP="005824E6">
      <w:pPr>
        <w:pStyle w:val="aa"/>
        <w:tabs>
          <w:tab w:val="left" w:pos="851"/>
        </w:tabs>
        <w:spacing w:after="0" w:line="240" w:lineRule="auto"/>
        <w:ind w:left="0"/>
        <w:jc w:val="both"/>
        <w:rPr>
          <w:rFonts w:ascii="Times New Roman" w:hAnsi="Times New Roman"/>
          <w:sz w:val="28"/>
          <w:szCs w:val="28"/>
        </w:rPr>
      </w:pPr>
      <w:r w:rsidRPr="00D63963">
        <w:rPr>
          <w:rFonts w:ascii="Times New Roman" w:hAnsi="Times New Roman"/>
          <w:sz w:val="28"/>
          <w:szCs w:val="28"/>
        </w:rPr>
        <w:tab/>
      </w:r>
      <w:r>
        <w:rPr>
          <w:rFonts w:ascii="Times New Roman" w:hAnsi="Times New Roman"/>
          <w:sz w:val="28"/>
          <w:szCs w:val="28"/>
        </w:rPr>
        <w:t xml:space="preserve">В связи с тем, что целями реализации муниципальной программы являются – повышение уровня обеспеченности населения Вяртсильского городского поселения жильем и содействие развитию строительного комплекса Вяртсильского городского поселения, а фактически, в соответствии с </w:t>
      </w:r>
      <w:r w:rsidRPr="004A4CE9">
        <w:rPr>
          <w:rFonts w:ascii="Times New Roman" w:hAnsi="Times New Roman"/>
          <w:sz w:val="28"/>
          <w:szCs w:val="28"/>
        </w:rPr>
        <w:t>Договор</w:t>
      </w:r>
      <w:r>
        <w:rPr>
          <w:rFonts w:ascii="Times New Roman" w:hAnsi="Times New Roman"/>
          <w:sz w:val="28"/>
          <w:szCs w:val="28"/>
        </w:rPr>
        <w:t xml:space="preserve">ом инвестирования №21/2014, приняты обязательства по </w:t>
      </w:r>
      <w:proofErr w:type="spellStart"/>
      <w:r>
        <w:rPr>
          <w:rFonts w:ascii="Times New Roman" w:hAnsi="Times New Roman"/>
          <w:sz w:val="28"/>
          <w:szCs w:val="28"/>
        </w:rPr>
        <w:t>софинансированию</w:t>
      </w:r>
      <w:proofErr w:type="spellEnd"/>
      <w:r>
        <w:rPr>
          <w:rFonts w:ascii="Times New Roman" w:hAnsi="Times New Roman"/>
          <w:sz w:val="28"/>
          <w:szCs w:val="28"/>
        </w:rPr>
        <w:t xml:space="preserve"> строительства, осуществляемого исполнителем Региональной программы, достижение поставленных целей муниципальной программы, поставлено в зависимость от исполнителя Региональной программы.</w:t>
      </w:r>
    </w:p>
    <w:p w:rsidR="003C56A0" w:rsidRPr="009F6602" w:rsidRDefault="003C56A0"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Pr="009F6602">
        <w:rPr>
          <w:rFonts w:ascii="Times New Roman" w:hAnsi="Times New Roman"/>
          <w:sz w:val="28"/>
          <w:szCs w:val="28"/>
        </w:rPr>
        <w:t>В соответствии с</w:t>
      </w:r>
      <w:r>
        <w:rPr>
          <w:rFonts w:ascii="Times New Roman" w:hAnsi="Times New Roman"/>
          <w:sz w:val="28"/>
          <w:szCs w:val="28"/>
        </w:rPr>
        <w:t xml:space="preserve"> п</w:t>
      </w:r>
      <w:r w:rsidRPr="009F6602">
        <w:rPr>
          <w:rFonts w:ascii="Times New Roman" w:hAnsi="Times New Roman"/>
          <w:sz w:val="28"/>
          <w:szCs w:val="28"/>
        </w:rPr>
        <w:t>унктом 2.1.2 Договор</w:t>
      </w:r>
      <w:r>
        <w:rPr>
          <w:rFonts w:ascii="Times New Roman" w:hAnsi="Times New Roman"/>
          <w:sz w:val="28"/>
          <w:szCs w:val="28"/>
        </w:rPr>
        <w:t>а</w:t>
      </w:r>
      <w:r w:rsidRPr="009F6602">
        <w:rPr>
          <w:rFonts w:ascii="Times New Roman" w:hAnsi="Times New Roman"/>
          <w:sz w:val="28"/>
          <w:szCs w:val="28"/>
        </w:rPr>
        <w:t xml:space="preserve"> инвестирования </w:t>
      </w:r>
      <w:r>
        <w:rPr>
          <w:rFonts w:ascii="Times New Roman" w:hAnsi="Times New Roman"/>
          <w:sz w:val="28"/>
          <w:szCs w:val="28"/>
        </w:rPr>
        <w:t>21</w:t>
      </w:r>
      <w:r w:rsidRPr="009F6602">
        <w:rPr>
          <w:rFonts w:ascii="Times New Roman" w:hAnsi="Times New Roman"/>
          <w:sz w:val="28"/>
          <w:szCs w:val="28"/>
        </w:rPr>
        <w:t xml:space="preserve">/2014-И администрация </w:t>
      </w:r>
      <w:r>
        <w:rPr>
          <w:rFonts w:ascii="Times New Roman" w:hAnsi="Times New Roman"/>
          <w:sz w:val="28"/>
          <w:szCs w:val="28"/>
        </w:rPr>
        <w:t>Вяртсильского городского поселения</w:t>
      </w:r>
      <w:r w:rsidRPr="009F6602">
        <w:rPr>
          <w:rFonts w:ascii="Times New Roman" w:hAnsi="Times New Roman"/>
          <w:sz w:val="28"/>
          <w:szCs w:val="28"/>
        </w:rPr>
        <w:t xml:space="preserve"> имеет право контролировать ход, соответствие объема и качество выполняемых работ. </w:t>
      </w:r>
    </w:p>
    <w:p w:rsidR="003C56A0" w:rsidRPr="009F6602" w:rsidRDefault="003C56A0" w:rsidP="005824E6">
      <w:pPr>
        <w:pStyle w:val="afb"/>
        <w:jc w:val="both"/>
        <w:rPr>
          <w:rFonts w:ascii="Times New Roman" w:hAnsi="Times New Roman" w:cs="Times New Roman"/>
          <w:sz w:val="28"/>
          <w:szCs w:val="28"/>
        </w:rPr>
      </w:pPr>
      <w:r w:rsidRPr="009F6602">
        <w:rPr>
          <w:rFonts w:ascii="Times New Roman" w:hAnsi="Times New Roman" w:cs="Times New Roman"/>
          <w:sz w:val="28"/>
          <w:szCs w:val="28"/>
        </w:rPr>
        <w:tab/>
        <w:t>Администрац</w:t>
      </w:r>
      <w:r>
        <w:rPr>
          <w:rFonts w:ascii="Times New Roman" w:hAnsi="Times New Roman" w:cs="Times New Roman"/>
          <w:sz w:val="28"/>
          <w:szCs w:val="28"/>
        </w:rPr>
        <w:t>ией</w:t>
      </w:r>
      <w:r w:rsidRPr="009F6602">
        <w:rPr>
          <w:rFonts w:ascii="Times New Roman" w:hAnsi="Times New Roman" w:cs="Times New Roman"/>
          <w:sz w:val="28"/>
          <w:szCs w:val="28"/>
        </w:rPr>
        <w:t xml:space="preserve"> </w:t>
      </w:r>
      <w:r>
        <w:rPr>
          <w:rFonts w:ascii="Times New Roman" w:hAnsi="Times New Roman"/>
          <w:sz w:val="28"/>
          <w:szCs w:val="28"/>
        </w:rPr>
        <w:t>Вяртсильского городского поселения</w:t>
      </w:r>
      <w:r w:rsidRPr="009F6602">
        <w:rPr>
          <w:rFonts w:ascii="Times New Roman" w:hAnsi="Times New Roman"/>
          <w:sz w:val="28"/>
          <w:szCs w:val="28"/>
        </w:rPr>
        <w:t xml:space="preserve"> </w:t>
      </w:r>
      <w:r>
        <w:rPr>
          <w:rFonts w:ascii="Times New Roman" w:hAnsi="Times New Roman"/>
          <w:sz w:val="28"/>
          <w:szCs w:val="28"/>
        </w:rPr>
        <w:t xml:space="preserve">не представлено к проверке документального подтверждения </w:t>
      </w:r>
      <w:r w:rsidRPr="009F6602">
        <w:rPr>
          <w:rFonts w:ascii="Times New Roman" w:hAnsi="Times New Roman" w:cs="Times New Roman"/>
          <w:sz w:val="28"/>
          <w:szCs w:val="28"/>
        </w:rPr>
        <w:t>принима</w:t>
      </w:r>
      <w:r>
        <w:rPr>
          <w:rFonts w:ascii="Times New Roman" w:hAnsi="Times New Roman" w:cs="Times New Roman"/>
          <w:sz w:val="28"/>
          <w:szCs w:val="28"/>
        </w:rPr>
        <w:t>емых мер</w:t>
      </w:r>
      <w:r w:rsidRPr="009F6602">
        <w:rPr>
          <w:rFonts w:ascii="Times New Roman" w:hAnsi="Times New Roman" w:cs="Times New Roman"/>
          <w:sz w:val="28"/>
          <w:szCs w:val="28"/>
        </w:rPr>
        <w:t xml:space="preserve"> по информированию заказчика Региональной программы </w:t>
      </w:r>
      <w:r>
        <w:rPr>
          <w:rFonts w:ascii="Times New Roman" w:hAnsi="Times New Roman" w:cs="Times New Roman"/>
          <w:sz w:val="28"/>
          <w:szCs w:val="28"/>
        </w:rPr>
        <w:t>- Министерства</w:t>
      </w:r>
      <w:r w:rsidRPr="009F6602">
        <w:rPr>
          <w:rFonts w:ascii="Times New Roman" w:hAnsi="Times New Roman" w:cs="Times New Roman"/>
          <w:sz w:val="28"/>
          <w:szCs w:val="28"/>
        </w:rPr>
        <w:t xml:space="preserve"> строительства, жилищно-коммунального хозяйства и энергетики Республики Карелия о нарушении сро</w:t>
      </w:r>
      <w:r>
        <w:rPr>
          <w:rFonts w:ascii="Times New Roman" w:hAnsi="Times New Roman" w:cs="Times New Roman"/>
          <w:sz w:val="28"/>
          <w:szCs w:val="28"/>
        </w:rPr>
        <w:t>ков строительства по программе или качества выполненных работ.</w:t>
      </w:r>
    </w:p>
    <w:p w:rsidR="003C56A0" w:rsidRDefault="003C56A0" w:rsidP="005824E6">
      <w:pPr>
        <w:autoSpaceDE w:val="0"/>
        <w:autoSpaceDN w:val="0"/>
        <w:adjustRightInd w:val="0"/>
        <w:spacing w:after="0" w:line="240" w:lineRule="auto"/>
        <w:ind w:firstLine="708"/>
        <w:jc w:val="both"/>
        <w:rPr>
          <w:rFonts w:ascii="Times New Roman" w:hAnsi="Times New Roman"/>
          <w:sz w:val="28"/>
          <w:szCs w:val="28"/>
        </w:rPr>
      </w:pPr>
    </w:p>
    <w:p w:rsidR="003C56A0" w:rsidRDefault="003C56A0"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t>Постановлением администрации Вяртсильского городского поселения №24 от 08.08.2016г. объекту капитального строительству присвоен адрес: ПГТ. Вяртсиля, ул. Октябрьская, д.6а.</w:t>
      </w:r>
    </w:p>
    <w:p w:rsidR="003C56A0" w:rsidRDefault="003C56A0"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Pr="00443AE3">
        <w:rPr>
          <w:rFonts w:ascii="Times New Roman" w:hAnsi="Times New Roman"/>
          <w:sz w:val="28"/>
          <w:szCs w:val="28"/>
        </w:rPr>
        <w:t>09.08.2016 года</w:t>
      </w:r>
      <w:r>
        <w:rPr>
          <w:rFonts w:ascii="Times New Roman" w:hAnsi="Times New Roman"/>
          <w:sz w:val="28"/>
          <w:szCs w:val="28"/>
        </w:rPr>
        <w:t xml:space="preserve"> администрацией Вяртсильского городского поселения</w:t>
      </w:r>
      <w:r w:rsidRPr="00443AE3">
        <w:rPr>
          <w:rFonts w:ascii="Times New Roman" w:hAnsi="Times New Roman"/>
          <w:sz w:val="28"/>
          <w:szCs w:val="28"/>
        </w:rPr>
        <w:t xml:space="preserve"> </w:t>
      </w:r>
      <w:r>
        <w:rPr>
          <w:rFonts w:ascii="Times New Roman" w:hAnsi="Times New Roman"/>
          <w:sz w:val="28"/>
          <w:szCs w:val="28"/>
        </w:rPr>
        <w:t xml:space="preserve">дано разрешение </w:t>
      </w:r>
      <w:r w:rsidRPr="00443AE3">
        <w:rPr>
          <w:rFonts w:ascii="Times New Roman" w:hAnsi="Times New Roman"/>
          <w:sz w:val="28"/>
          <w:szCs w:val="28"/>
        </w:rPr>
        <w:t>на ввод в эксплуатацию многоквартирного жилого дома №6</w:t>
      </w:r>
      <w:r>
        <w:rPr>
          <w:rFonts w:ascii="Times New Roman" w:hAnsi="Times New Roman"/>
          <w:sz w:val="28"/>
          <w:szCs w:val="28"/>
        </w:rPr>
        <w:t>а</w:t>
      </w:r>
      <w:r w:rsidRPr="00443AE3">
        <w:rPr>
          <w:rFonts w:ascii="Times New Roman" w:hAnsi="Times New Roman"/>
          <w:sz w:val="28"/>
          <w:szCs w:val="28"/>
        </w:rPr>
        <w:t xml:space="preserve"> по ул. Октябрьская, </w:t>
      </w:r>
      <w:proofErr w:type="spellStart"/>
      <w:r w:rsidRPr="00443AE3">
        <w:rPr>
          <w:rFonts w:ascii="Times New Roman" w:hAnsi="Times New Roman"/>
          <w:sz w:val="28"/>
          <w:szCs w:val="28"/>
        </w:rPr>
        <w:t>пгт</w:t>
      </w:r>
      <w:proofErr w:type="spellEnd"/>
      <w:r w:rsidRPr="00443AE3">
        <w:rPr>
          <w:rFonts w:ascii="Times New Roman" w:hAnsi="Times New Roman"/>
          <w:sz w:val="28"/>
          <w:szCs w:val="28"/>
        </w:rPr>
        <w:t>. Вяртсиля</w:t>
      </w:r>
      <w:r>
        <w:rPr>
          <w:rFonts w:ascii="Times New Roman" w:hAnsi="Times New Roman"/>
          <w:sz w:val="28"/>
          <w:szCs w:val="28"/>
        </w:rPr>
        <w:t xml:space="preserve"> </w:t>
      </w:r>
      <w:r w:rsidRPr="00443AE3">
        <w:rPr>
          <w:rFonts w:ascii="Times New Roman" w:hAnsi="Times New Roman"/>
          <w:sz w:val="28"/>
          <w:szCs w:val="28"/>
        </w:rPr>
        <w:t>№ 10-</w:t>
      </w:r>
      <w:r w:rsidRPr="00443AE3">
        <w:rPr>
          <w:rFonts w:ascii="Times New Roman" w:hAnsi="Times New Roman"/>
          <w:sz w:val="28"/>
          <w:szCs w:val="28"/>
          <w:lang w:val="en-US"/>
        </w:rPr>
        <w:t>RU</w:t>
      </w:r>
      <w:r w:rsidRPr="00443AE3">
        <w:rPr>
          <w:rFonts w:ascii="Times New Roman" w:hAnsi="Times New Roman"/>
          <w:sz w:val="28"/>
          <w:szCs w:val="28"/>
        </w:rPr>
        <w:t xml:space="preserve"> 10514102-1-2016</w:t>
      </w:r>
      <w:r>
        <w:rPr>
          <w:rFonts w:ascii="Times New Roman" w:hAnsi="Times New Roman"/>
          <w:sz w:val="28"/>
          <w:szCs w:val="28"/>
        </w:rPr>
        <w:t>.</w:t>
      </w:r>
    </w:p>
    <w:p w:rsidR="003C56A0" w:rsidRPr="000D41E6" w:rsidRDefault="003C56A0"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t xml:space="preserve">Согласно сведений об объекте капитального строительства, указанных в Разрешении, общая площадь жилых помещений (за исключением балконов, лоджий, веранд и террас) </w:t>
      </w:r>
      <w:r w:rsidRPr="000D41E6">
        <w:rPr>
          <w:rFonts w:ascii="Times New Roman" w:hAnsi="Times New Roman"/>
          <w:sz w:val="28"/>
          <w:szCs w:val="28"/>
        </w:rPr>
        <w:t xml:space="preserve">составляет </w:t>
      </w:r>
      <w:r>
        <w:rPr>
          <w:rFonts w:ascii="Times New Roman" w:hAnsi="Times New Roman"/>
          <w:sz w:val="28"/>
          <w:szCs w:val="28"/>
        </w:rPr>
        <w:t>196,8</w:t>
      </w:r>
      <w:r w:rsidRPr="000D41E6">
        <w:rPr>
          <w:rFonts w:ascii="Times New Roman" w:hAnsi="Times New Roman"/>
          <w:sz w:val="28"/>
          <w:szCs w:val="28"/>
        </w:rPr>
        <w:t xml:space="preserve"> кв. метра</w:t>
      </w:r>
      <w:r>
        <w:rPr>
          <w:rFonts w:ascii="Times New Roman" w:hAnsi="Times New Roman"/>
          <w:sz w:val="28"/>
          <w:szCs w:val="28"/>
        </w:rPr>
        <w:t>,</w:t>
      </w:r>
      <w:r w:rsidRPr="000D41E6">
        <w:rPr>
          <w:rFonts w:ascii="Times New Roman" w:hAnsi="Times New Roman"/>
          <w:sz w:val="28"/>
          <w:szCs w:val="28"/>
        </w:rPr>
        <w:t xml:space="preserve"> количество квартир -</w:t>
      </w:r>
      <w:r>
        <w:rPr>
          <w:rFonts w:ascii="Times New Roman" w:hAnsi="Times New Roman"/>
          <w:sz w:val="28"/>
          <w:szCs w:val="28"/>
        </w:rPr>
        <w:t xml:space="preserve"> 6, все квартиры однокомнатные.</w:t>
      </w:r>
    </w:p>
    <w:p w:rsidR="003C56A0" w:rsidRDefault="003C56A0" w:rsidP="005824E6">
      <w:pPr>
        <w:pStyle w:val="aa"/>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t>Распоряжением Правительства Республики Карелия №702р-П от 08.09.2016 года в муниципальную собственность Вяртсильского городского поселения передана доля Республики Карелия в построенном жилом доме, а именно в 6 жилых помещениях общей площадью 196,8 квадратных метров.</w:t>
      </w:r>
    </w:p>
    <w:p w:rsidR="003C56A0" w:rsidRDefault="003C56A0" w:rsidP="005824E6">
      <w:pPr>
        <w:spacing w:after="0" w:line="240" w:lineRule="auto"/>
        <w:ind w:firstLine="538"/>
        <w:jc w:val="both"/>
        <w:rPr>
          <w:rFonts w:ascii="Times New Roman" w:hAnsi="Times New Roman"/>
          <w:sz w:val="28"/>
          <w:szCs w:val="28"/>
        </w:rPr>
      </w:pPr>
      <w:r>
        <w:rPr>
          <w:rFonts w:ascii="Times New Roman" w:hAnsi="Times New Roman"/>
          <w:sz w:val="28"/>
          <w:szCs w:val="28"/>
        </w:rPr>
        <w:lastRenderedPageBreak/>
        <w:t>Право собственности Вяртсильского городского поселения на жилой дом №6а</w:t>
      </w:r>
      <w:r w:rsidRPr="00012860">
        <w:rPr>
          <w:rFonts w:ascii="Times New Roman" w:hAnsi="Times New Roman"/>
          <w:sz w:val="28"/>
          <w:szCs w:val="28"/>
        </w:rPr>
        <w:t xml:space="preserve"> по ул. </w:t>
      </w:r>
      <w:r>
        <w:rPr>
          <w:rFonts w:ascii="Times New Roman" w:hAnsi="Times New Roman"/>
          <w:sz w:val="28"/>
          <w:szCs w:val="28"/>
        </w:rPr>
        <w:t>Октябрьская на момент проведения контрольного мероприятия не зарегистрировано.</w:t>
      </w:r>
    </w:p>
    <w:p w:rsidR="003C56A0" w:rsidRDefault="003C56A0" w:rsidP="005824E6">
      <w:pPr>
        <w:spacing w:after="0" w:line="240" w:lineRule="auto"/>
        <w:ind w:firstLine="538"/>
        <w:jc w:val="both"/>
        <w:rPr>
          <w:rFonts w:ascii="Times New Roman" w:hAnsi="Times New Roman"/>
          <w:sz w:val="28"/>
          <w:szCs w:val="28"/>
        </w:rPr>
      </w:pPr>
      <w:r>
        <w:rPr>
          <w:rFonts w:ascii="Times New Roman" w:hAnsi="Times New Roman"/>
          <w:sz w:val="28"/>
          <w:szCs w:val="28"/>
        </w:rPr>
        <w:t>Администрацией</w:t>
      </w:r>
      <w:r w:rsidRPr="008D1AEE">
        <w:rPr>
          <w:rFonts w:ascii="Times New Roman" w:hAnsi="Times New Roman"/>
          <w:sz w:val="28"/>
          <w:szCs w:val="28"/>
        </w:rPr>
        <w:t xml:space="preserve"> </w:t>
      </w:r>
      <w:r>
        <w:rPr>
          <w:rFonts w:ascii="Times New Roman" w:hAnsi="Times New Roman"/>
          <w:sz w:val="28"/>
          <w:szCs w:val="28"/>
        </w:rPr>
        <w:t>Вяртсильского городского поселения проведена работа по заключению договоров социального найма с нанимателями жилых помещений. 16 сентября 2016 года</w:t>
      </w:r>
      <w:r w:rsidRPr="00744DC0">
        <w:rPr>
          <w:rFonts w:ascii="Times New Roman" w:hAnsi="Times New Roman"/>
          <w:sz w:val="28"/>
          <w:szCs w:val="28"/>
        </w:rPr>
        <w:t xml:space="preserve"> </w:t>
      </w:r>
      <w:r>
        <w:rPr>
          <w:rFonts w:ascii="Times New Roman" w:hAnsi="Times New Roman"/>
          <w:sz w:val="28"/>
          <w:szCs w:val="28"/>
        </w:rPr>
        <w:t xml:space="preserve">заключено 6 договоров социального найма с нанимателями жилых помещений, общее количество вселяемых в жилые помещения граждан составляет 14 человек. </w:t>
      </w:r>
    </w:p>
    <w:p w:rsidR="003C56A0" w:rsidRDefault="003C56A0" w:rsidP="005824E6">
      <w:pPr>
        <w:spacing w:after="0" w:line="240" w:lineRule="auto"/>
        <w:ind w:firstLine="538"/>
        <w:jc w:val="both"/>
        <w:rPr>
          <w:rFonts w:ascii="Times New Roman" w:hAnsi="Times New Roman"/>
          <w:sz w:val="28"/>
          <w:szCs w:val="28"/>
        </w:rPr>
      </w:pPr>
      <w:r w:rsidRPr="00012860">
        <w:rPr>
          <w:rFonts w:ascii="Times New Roman" w:hAnsi="Times New Roman"/>
          <w:sz w:val="28"/>
          <w:szCs w:val="28"/>
        </w:rPr>
        <w:t xml:space="preserve">В соответствии с заключенными договорами социального найма по актам приема-передачи от </w:t>
      </w:r>
      <w:r>
        <w:rPr>
          <w:rFonts w:ascii="Times New Roman" w:hAnsi="Times New Roman"/>
          <w:sz w:val="28"/>
          <w:szCs w:val="28"/>
        </w:rPr>
        <w:t>16.09</w:t>
      </w:r>
      <w:r w:rsidRPr="00012860">
        <w:rPr>
          <w:rFonts w:ascii="Times New Roman" w:hAnsi="Times New Roman"/>
          <w:sz w:val="28"/>
          <w:szCs w:val="28"/>
        </w:rPr>
        <w:t xml:space="preserve">.2016 г. </w:t>
      </w:r>
      <w:r>
        <w:rPr>
          <w:rFonts w:ascii="Times New Roman" w:hAnsi="Times New Roman"/>
          <w:sz w:val="28"/>
          <w:szCs w:val="28"/>
        </w:rPr>
        <w:t>шесть</w:t>
      </w:r>
      <w:r w:rsidRPr="00012860">
        <w:rPr>
          <w:rFonts w:ascii="Times New Roman" w:hAnsi="Times New Roman"/>
          <w:sz w:val="28"/>
          <w:szCs w:val="28"/>
        </w:rPr>
        <w:t xml:space="preserve"> квартир жилого дома </w:t>
      </w:r>
      <w:r>
        <w:rPr>
          <w:rFonts w:ascii="Times New Roman" w:hAnsi="Times New Roman"/>
          <w:sz w:val="28"/>
          <w:szCs w:val="28"/>
        </w:rPr>
        <w:t>№6а</w:t>
      </w:r>
      <w:r w:rsidRPr="00012860">
        <w:rPr>
          <w:rFonts w:ascii="Times New Roman" w:hAnsi="Times New Roman"/>
          <w:sz w:val="28"/>
          <w:szCs w:val="28"/>
        </w:rPr>
        <w:t xml:space="preserve"> по ул. </w:t>
      </w:r>
      <w:r>
        <w:rPr>
          <w:rFonts w:ascii="Times New Roman" w:hAnsi="Times New Roman"/>
          <w:sz w:val="28"/>
          <w:szCs w:val="28"/>
        </w:rPr>
        <w:t>Октябрьская переданы нанимателям.</w:t>
      </w:r>
    </w:p>
    <w:p w:rsidR="003C56A0" w:rsidRPr="008D3C0A" w:rsidRDefault="003C56A0" w:rsidP="005824E6">
      <w:pPr>
        <w:spacing w:after="0" w:line="240" w:lineRule="auto"/>
        <w:ind w:firstLine="538"/>
        <w:jc w:val="both"/>
        <w:rPr>
          <w:rFonts w:ascii="Times New Roman" w:hAnsi="Times New Roman"/>
          <w:sz w:val="28"/>
          <w:szCs w:val="28"/>
        </w:rPr>
      </w:pPr>
      <w:r w:rsidRPr="008D3C0A">
        <w:rPr>
          <w:rFonts w:ascii="Times New Roman" w:hAnsi="Times New Roman"/>
          <w:sz w:val="28"/>
          <w:szCs w:val="28"/>
        </w:rPr>
        <w:t>Расселение аварийных многоквартирных домов на момент проведения контрольного мероприятия не проводилось, акты приема-передачи помещений аварийного фонда не составлялись.</w:t>
      </w:r>
    </w:p>
    <w:p w:rsidR="003C56A0" w:rsidRPr="008D3C0A" w:rsidRDefault="003C56A0" w:rsidP="005824E6">
      <w:pPr>
        <w:spacing w:after="0" w:line="240" w:lineRule="auto"/>
        <w:jc w:val="both"/>
        <w:rPr>
          <w:rFonts w:ascii="Times New Roman" w:eastAsiaTheme="minorHAnsi" w:hAnsi="Times New Roman"/>
          <w:sz w:val="28"/>
          <w:szCs w:val="28"/>
        </w:rPr>
      </w:pPr>
      <w:r w:rsidRPr="00823A4B">
        <w:rPr>
          <w:rFonts w:ascii="Times New Roman" w:hAnsi="Times New Roman"/>
          <w:sz w:val="28"/>
          <w:szCs w:val="28"/>
        </w:rPr>
        <w:tab/>
      </w:r>
      <w:r w:rsidRPr="00CA375F">
        <w:rPr>
          <w:rFonts w:ascii="Times New Roman" w:hAnsi="Times New Roman"/>
          <w:sz w:val="28"/>
          <w:szCs w:val="28"/>
        </w:rPr>
        <w:t xml:space="preserve">Согласно раздела 5 Региональной программы </w:t>
      </w:r>
      <w:r w:rsidRPr="00CA375F">
        <w:rPr>
          <w:rFonts w:ascii="Times New Roman" w:eastAsiaTheme="minorHAnsi" w:hAnsi="Times New Roman"/>
          <w:sz w:val="28"/>
          <w:szCs w:val="28"/>
        </w:rPr>
        <w:t xml:space="preserve">снос аварийных многоквартирных жилых домов должен осуществляться в 3-месячный срок после завершения их расселения, но не позднее срока реализации </w:t>
      </w:r>
      <w:r>
        <w:rPr>
          <w:rFonts w:ascii="Times New Roman" w:eastAsiaTheme="minorHAnsi" w:hAnsi="Times New Roman"/>
          <w:sz w:val="28"/>
          <w:szCs w:val="28"/>
        </w:rPr>
        <w:t>программы. Муниципальная программа мероприятия по сносу</w:t>
      </w:r>
      <w:r w:rsidRPr="002A55BF">
        <w:rPr>
          <w:rFonts w:ascii="Times New Roman" w:hAnsi="Times New Roman"/>
          <w:sz w:val="28"/>
          <w:szCs w:val="28"/>
        </w:rPr>
        <w:t xml:space="preserve"> </w:t>
      </w:r>
      <w:r w:rsidRPr="00CA375F">
        <w:rPr>
          <w:rFonts w:ascii="Times New Roman" w:eastAsiaTheme="minorHAnsi" w:hAnsi="Times New Roman"/>
          <w:sz w:val="28"/>
          <w:szCs w:val="28"/>
        </w:rPr>
        <w:t>аварийных многоквартирных жилых домов</w:t>
      </w:r>
      <w:r>
        <w:rPr>
          <w:rFonts w:ascii="Times New Roman" w:hAnsi="Times New Roman"/>
          <w:sz w:val="28"/>
          <w:szCs w:val="28"/>
        </w:rPr>
        <w:t xml:space="preserve"> не содержит. На момент проведения контрольного мероприятия согласно данным, представленным объектом проверки, снос аварийных многоквартирных домов не </w:t>
      </w:r>
      <w:r w:rsidRPr="00F31498">
        <w:rPr>
          <w:rFonts w:ascii="Times New Roman" w:hAnsi="Times New Roman"/>
          <w:sz w:val="28"/>
          <w:szCs w:val="28"/>
        </w:rPr>
        <w:t>производился</w:t>
      </w:r>
      <w:r>
        <w:rPr>
          <w:rFonts w:ascii="Times New Roman" w:hAnsi="Times New Roman"/>
          <w:sz w:val="28"/>
          <w:szCs w:val="28"/>
        </w:rPr>
        <w:t>.</w:t>
      </w:r>
      <w:r w:rsidRPr="00F31498">
        <w:rPr>
          <w:rFonts w:ascii="Times New Roman" w:hAnsi="Times New Roman"/>
          <w:sz w:val="28"/>
          <w:szCs w:val="28"/>
        </w:rPr>
        <w:t xml:space="preserve"> </w:t>
      </w:r>
    </w:p>
    <w:p w:rsidR="003C56A0" w:rsidRDefault="003C56A0" w:rsidP="005824E6">
      <w:pPr>
        <w:spacing w:after="0" w:line="240" w:lineRule="auto"/>
        <w:ind w:firstLine="708"/>
        <w:jc w:val="both"/>
        <w:rPr>
          <w:rFonts w:ascii="Times New Roman" w:eastAsiaTheme="minorHAnsi" w:hAnsi="Times New Roman"/>
          <w:sz w:val="28"/>
          <w:szCs w:val="28"/>
        </w:rPr>
      </w:pPr>
      <w:r w:rsidRPr="0030349F">
        <w:rPr>
          <w:rFonts w:ascii="Times New Roman" w:eastAsiaTheme="minorHAnsi" w:hAnsi="Times New Roman"/>
          <w:sz w:val="28"/>
          <w:szCs w:val="28"/>
        </w:rPr>
        <w:t xml:space="preserve">По данным информации, предоставленной Администрацией </w:t>
      </w:r>
      <w:r>
        <w:rPr>
          <w:rFonts w:ascii="Times New Roman" w:hAnsi="Times New Roman"/>
          <w:sz w:val="28"/>
          <w:szCs w:val="28"/>
        </w:rPr>
        <w:t>Вяртсильского</w:t>
      </w:r>
      <w:r w:rsidRPr="00F31498">
        <w:rPr>
          <w:rFonts w:ascii="Times New Roman" w:hAnsi="Times New Roman"/>
          <w:sz w:val="28"/>
          <w:szCs w:val="28"/>
        </w:rPr>
        <w:t xml:space="preserve"> городского поселения</w:t>
      </w:r>
      <w:r w:rsidRPr="0030349F">
        <w:rPr>
          <w:rFonts w:ascii="Times New Roman" w:eastAsiaTheme="minorHAnsi" w:hAnsi="Times New Roman"/>
          <w:sz w:val="28"/>
          <w:szCs w:val="28"/>
        </w:rPr>
        <w:t xml:space="preserve"> 21.10.2016</w:t>
      </w:r>
      <w:r>
        <w:rPr>
          <w:rFonts w:ascii="Times New Roman" w:eastAsiaTheme="minorHAnsi" w:hAnsi="Times New Roman"/>
          <w:sz w:val="28"/>
          <w:szCs w:val="28"/>
        </w:rPr>
        <w:t>г.</w:t>
      </w:r>
      <w:r w:rsidRPr="0030349F">
        <w:rPr>
          <w:rFonts w:ascii="Times New Roman" w:eastAsiaTheme="minorHAnsi" w:hAnsi="Times New Roman"/>
          <w:sz w:val="28"/>
          <w:szCs w:val="28"/>
        </w:rPr>
        <w:t xml:space="preserve"> </w:t>
      </w:r>
      <w:r>
        <w:rPr>
          <w:rFonts w:ascii="Times New Roman" w:eastAsiaTheme="minorHAnsi" w:hAnsi="Times New Roman"/>
          <w:sz w:val="28"/>
          <w:szCs w:val="28"/>
        </w:rPr>
        <w:t>ж</w:t>
      </w:r>
      <w:r w:rsidRPr="00F31498">
        <w:rPr>
          <w:rFonts w:ascii="Times New Roman" w:eastAsiaTheme="minorHAnsi" w:hAnsi="Times New Roman"/>
          <w:sz w:val="28"/>
          <w:szCs w:val="28"/>
        </w:rPr>
        <w:t xml:space="preserve">алобы граждан на качество вновь построенного жилья в </w:t>
      </w:r>
      <w:r w:rsidRPr="00F31498">
        <w:rPr>
          <w:rFonts w:ascii="Times New Roman" w:hAnsi="Times New Roman"/>
          <w:sz w:val="28"/>
          <w:szCs w:val="28"/>
        </w:rPr>
        <w:t>Администраци</w:t>
      </w:r>
      <w:r>
        <w:rPr>
          <w:rFonts w:ascii="Times New Roman" w:hAnsi="Times New Roman"/>
          <w:sz w:val="28"/>
          <w:szCs w:val="28"/>
        </w:rPr>
        <w:t>ю</w:t>
      </w:r>
      <w:r w:rsidRPr="00F31498">
        <w:rPr>
          <w:rFonts w:ascii="Times New Roman" w:hAnsi="Times New Roman"/>
          <w:sz w:val="28"/>
          <w:szCs w:val="28"/>
        </w:rPr>
        <w:t xml:space="preserve"> </w:t>
      </w:r>
      <w:r>
        <w:rPr>
          <w:rFonts w:ascii="Times New Roman" w:hAnsi="Times New Roman"/>
          <w:sz w:val="28"/>
          <w:szCs w:val="28"/>
        </w:rPr>
        <w:t>Вяртсильского</w:t>
      </w:r>
      <w:r w:rsidRPr="00F31498">
        <w:rPr>
          <w:rFonts w:ascii="Times New Roman" w:hAnsi="Times New Roman"/>
          <w:sz w:val="28"/>
          <w:szCs w:val="28"/>
        </w:rPr>
        <w:t xml:space="preserve"> городского поселения не поступали.</w:t>
      </w:r>
      <w:r w:rsidRPr="00F31498">
        <w:rPr>
          <w:rFonts w:ascii="Times New Roman" w:eastAsiaTheme="minorHAnsi" w:hAnsi="Times New Roman"/>
          <w:sz w:val="28"/>
          <w:szCs w:val="28"/>
        </w:rPr>
        <w:t xml:space="preserve"> </w:t>
      </w:r>
    </w:p>
    <w:p w:rsidR="003C56A0" w:rsidRPr="0030349F" w:rsidRDefault="003C56A0" w:rsidP="00D87F79">
      <w:pPr>
        <w:spacing w:after="0"/>
        <w:ind w:firstLine="708"/>
        <w:jc w:val="both"/>
        <w:rPr>
          <w:rFonts w:ascii="Times New Roman" w:eastAsiaTheme="minorHAnsi" w:hAnsi="Times New Roman"/>
          <w:sz w:val="28"/>
          <w:szCs w:val="28"/>
        </w:rPr>
      </w:pPr>
    </w:p>
    <w:p w:rsidR="00D87F79" w:rsidRDefault="00D87F79" w:rsidP="005824E6">
      <w:pPr>
        <w:pStyle w:val="aa"/>
        <w:numPr>
          <w:ilvl w:val="0"/>
          <w:numId w:val="3"/>
        </w:numPr>
        <w:tabs>
          <w:tab w:val="left" w:pos="7938"/>
        </w:tabs>
        <w:spacing w:after="0" w:line="240" w:lineRule="auto"/>
        <w:ind w:left="0"/>
        <w:jc w:val="center"/>
        <w:rPr>
          <w:rFonts w:ascii="Times New Roman" w:hAnsi="Times New Roman"/>
          <w:b/>
          <w:color w:val="000000"/>
          <w:sz w:val="28"/>
          <w:szCs w:val="28"/>
        </w:rPr>
      </w:pPr>
      <w:r w:rsidRPr="00506B68">
        <w:rPr>
          <w:rFonts w:ascii="Times New Roman" w:hAnsi="Times New Roman"/>
          <w:b/>
          <w:color w:val="000000"/>
          <w:sz w:val="28"/>
          <w:szCs w:val="28"/>
        </w:rPr>
        <w:t>Проверка соответствия площади предоставленного жилья гражданину, переселяемому из аварийного жилищного фонда, площади ранее занимаемого им жилого помещения</w:t>
      </w:r>
    </w:p>
    <w:p w:rsidR="00D87F79" w:rsidRPr="00506B68" w:rsidRDefault="00D87F79" w:rsidP="005824E6">
      <w:pPr>
        <w:pStyle w:val="aa"/>
        <w:tabs>
          <w:tab w:val="left" w:pos="7938"/>
        </w:tabs>
        <w:spacing w:after="0" w:line="240" w:lineRule="auto"/>
        <w:ind w:left="0"/>
        <w:rPr>
          <w:rFonts w:ascii="Times New Roman" w:hAnsi="Times New Roman"/>
          <w:b/>
          <w:color w:val="000000"/>
          <w:sz w:val="28"/>
          <w:szCs w:val="28"/>
        </w:rPr>
      </w:pPr>
    </w:p>
    <w:p w:rsidR="00D87F79" w:rsidRDefault="00D87F79" w:rsidP="005824E6">
      <w:pPr>
        <w:pStyle w:val="af8"/>
        <w:ind w:left="0" w:firstLine="666"/>
        <w:rPr>
          <w:rFonts w:ascii="Times New Roman" w:hAnsi="Times New Roman" w:cs="Times New Roman"/>
          <w:color w:val="000000"/>
          <w:sz w:val="28"/>
          <w:szCs w:val="28"/>
        </w:rPr>
      </w:pPr>
      <w:r w:rsidRPr="00CE795D">
        <w:rPr>
          <w:rFonts w:ascii="Times New Roman" w:hAnsi="Times New Roman" w:cs="Times New Roman"/>
          <w:color w:val="000000"/>
          <w:sz w:val="28"/>
          <w:szCs w:val="28"/>
        </w:rPr>
        <w:t>В соответствии со ст. 89 Жилищного Кодекса РФ</w:t>
      </w:r>
      <w:r>
        <w:rPr>
          <w:rFonts w:ascii="Times New Roman" w:hAnsi="Times New Roman" w:cs="Times New Roman"/>
          <w:color w:val="000000"/>
          <w:sz w:val="28"/>
          <w:szCs w:val="28"/>
        </w:rPr>
        <w:t>,</w:t>
      </w:r>
      <w:r w:rsidRPr="00CE795D">
        <w:rPr>
          <w:rFonts w:ascii="Times New Roman" w:hAnsi="Times New Roman" w:cs="Times New Roman"/>
          <w:color w:val="000000"/>
          <w:sz w:val="28"/>
          <w:szCs w:val="28"/>
        </w:rPr>
        <w:t xml:space="preserve"> предоставляемое гражданам в связи с выселением по основаниям, которые предусмотрены статьей 86 Жилищного Кодекса РФ (</w:t>
      </w:r>
      <w:r w:rsidRPr="00CE795D">
        <w:rPr>
          <w:rFonts w:ascii="Times New Roman" w:hAnsi="Times New Roman" w:cs="Times New Roman"/>
          <w:sz w:val="28"/>
          <w:szCs w:val="28"/>
        </w:rPr>
        <w:t>в связи со сносом дома)</w:t>
      </w:r>
      <w:r w:rsidRPr="00CE795D">
        <w:rPr>
          <w:rFonts w:ascii="Times New Roman" w:hAnsi="Times New Roman" w:cs="Times New Roman"/>
          <w:color w:val="000000"/>
          <w:sz w:val="28"/>
          <w:szCs w:val="28"/>
        </w:rPr>
        <w:t>,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E85EE3" w:rsidRPr="00E85EE3" w:rsidRDefault="00E85EE3" w:rsidP="005824E6">
      <w:pPr>
        <w:pStyle w:val="aa"/>
        <w:numPr>
          <w:ilvl w:val="1"/>
          <w:numId w:val="3"/>
        </w:numPr>
        <w:tabs>
          <w:tab w:val="left" w:pos="7938"/>
        </w:tabs>
        <w:spacing w:after="0" w:line="240" w:lineRule="auto"/>
        <w:ind w:left="0"/>
        <w:jc w:val="both"/>
        <w:rPr>
          <w:rFonts w:ascii="Times New Roman" w:hAnsi="Times New Roman"/>
          <w:b/>
          <w:color w:val="000000"/>
          <w:sz w:val="28"/>
          <w:szCs w:val="28"/>
        </w:rPr>
      </w:pPr>
      <w:r w:rsidRPr="00E85EE3">
        <w:rPr>
          <w:rFonts w:ascii="Times New Roman" w:hAnsi="Times New Roman"/>
          <w:b/>
          <w:color w:val="000000"/>
          <w:sz w:val="28"/>
          <w:szCs w:val="28"/>
        </w:rPr>
        <w:t>Проверка соответствия площади предоставленного</w:t>
      </w:r>
      <w:r w:rsidR="00C03C8E">
        <w:rPr>
          <w:rFonts w:ascii="Times New Roman" w:hAnsi="Times New Roman"/>
          <w:b/>
          <w:color w:val="000000"/>
          <w:sz w:val="28"/>
          <w:szCs w:val="28"/>
        </w:rPr>
        <w:t xml:space="preserve"> Сортавальским городским поселением</w:t>
      </w:r>
      <w:r w:rsidRPr="00E85EE3">
        <w:rPr>
          <w:rFonts w:ascii="Times New Roman" w:hAnsi="Times New Roman"/>
          <w:b/>
          <w:color w:val="000000"/>
          <w:sz w:val="28"/>
          <w:szCs w:val="28"/>
        </w:rPr>
        <w:t xml:space="preserve"> жилья граждан</w:t>
      </w:r>
      <w:r w:rsidR="00C03C8E">
        <w:rPr>
          <w:rFonts w:ascii="Times New Roman" w:hAnsi="Times New Roman"/>
          <w:b/>
          <w:color w:val="000000"/>
          <w:sz w:val="28"/>
          <w:szCs w:val="28"/>
        </w:rPr>
        <w:t>ам</w:t>
      </w:r>
      <w:r w:rsidRPr="00E85EE3">
        <w:rPr>
          <w:rFonts w:ascii="Times New Roman" w:hAnsi="Times New Roman"/>
          <w:b/>
          <w:color w:val="000000"/>
          <w:sz w:val="28"/>
          <w:szCs w:val="28"/>
        </w:rPr>
        <w:t>, переселяем</w:t>
      </w:r>
      <w:r w:rsidR="00C03C8E">
        <w:rPr>
          <w:rFonts w:ascii="Times New Roman" w:hAnsi="Times New Roman"/>
          <w:b/>
          <w:color w:val="000000"/>
          <w:sz w:val="28"/>
          <w:szCs w:val="28"/>
        </w:rPr>
        <w:t>ым</w:t>
      </w:r>
      <w:r w:rsidRPr="00E85EE3">
        <w:rPr>
          <w:rFonts w:ascii="Times New Roman" w:hAnsi="Times New Roman"/>
          <w:b/>
          <w:color w:val="000000"/>
          <w:sz w:val="28"/>
          <w:szCs w:val="28"/>
        </w:rPr>
        <w:t xml:space="preserve"> из аварийного жилищного фонда, площади ранее занимаемого им жилого помещения</w:t>
      </w:r>
    </w:p>
    <w:p w:rsidR="00D87F79" w:rsidRDefault="00D87F79" w:rsidP="005824E6">
      <w:pPr>
        <w:tabs>
          <w:tab w:val="left" w:pos="7938"/>
        </w:tabs>
        <w:spacing w:after="0" w:line="240" w:lineRule="auto"/>
        <w:ind w:firstLine="708"/>
        <w:jc w:val="both"/>
        <w:rPr>
          <w:rFonts w:ascii="Times New Roman" w:hAnsi="Times New Roman"/>
          <w:color w:val="000000"/>
          <w:sz w:val="28"/>
          <w:szCs w:val="28"/>
        </w:rPr>
      </w:pPr>
      <w:r w:rsidRPr="00175C1F">
        <w:rPr>
          <w:rFonts w:ascii="Times New Roman" w:hAnsi="Times New Roman"/>
          <w:color w:val="000000"/>
          <w:sz w:val="28"/>
          <w:szCs w:val="28"/>
        </w:rPr>
        <w:t xml:space="preserve">В ходе проверки соблюдения соответствия площади предоставленного жилья гражданину, переселяемому из аварийного жилищного фонда, площади ранее занимаемого им жилого помещения по этапу 2014 года были </w:t>
      </w:r>
      <w:r w:rsidRPr="00175C1F">
        <w:rPr>
          <w:rFonts w:ascii="Times New Roman" w:hAnsi="Times New Roman"/>
          <w:color w:val="000000"/>
          <w:sz w:val="28"/>
          <w:szCs w:val="28"/>
        </w:rPr>
        <w:lastRenderedPageBreak/>
        <w:t>сопоставлены данные о площади жилых помещений домах, признанных аварийными, и данные технической документации на жилой дом №2б по ул. Западная (экспликации к</w:t>
      </w:r>
      <w:r>
        <w:rPr>
          <w:rFonts w:ascii="Times New Roman" w:hAnsi="Times New Roman"/>
          <w:color w:val="000000"/>
          <w:sz w:val="28"/>
          <w:szCs w:val="28"/>
        </w:rPr>
        <w:t xml:space="preserve"> поэтажному плану здания) и актов приема передачи помещения жилых помещений дома №2б по ул. Западная. Полученные в результате сопоставления данные отражены в Таблице №</w:t>
      </w:r>
      <w:r w:rsidR="00E40B38">
        <w:rPr>
          <w:rFonts w:ascii="Times New Roman" w:hAnsi="Times New Roman"/>
          <w:color w:val="000000"/>
          <w:sz w:val="28"/>
          <w:szCs w:val="28"/>
        </w:rPr>
        <w:t>7</w:t>
      </w:r>
      <w:r>
        <w:rPr>
          <w:rFonts w:ascii="Times New Roman" w:hAnsi="Times New Roman"/>
          <w:color w:val="000000"/>
          <w:sz w:val="28"/>
          <w:szCs w:val="28"/>
        </w:rPr>
        <w:t xml:space="preserve"> и Таблицы №</w:t>
      </w:r>
      <w:r w:rsidR="00E40B38">
        <w:rPr>
          <w:rFonts w:ascii="Times New Roman" w:hAnsi="Times New Roman"/>
          <w:color w:val="000000"/>
          <w:sz w:val="28"/>
          <w:szCs w:val="28"/>
        </w:rPr>
        <w:t>8</w:t>
      </w:r>
      <w:r>
        <w:rPr>
          <w:rFonts w:ascii="Times New Roman" w:hAnsi="Times New Roman"/>
          <w:color w:val="000000"/>
          <w:sz w:val="28"/>
          <w:szCs w:val="28"/>
        </w:rPr>
        <w:t>.</w:t>
      </w:r>
    </w:p>
    <w:p w:rsidR="00D87F79" w:rsidRDefault="00D87F79" w:rsidP="005824E6">
      <w:pPr>
        <w:tabs>
          <w:tab w:val="left" w:pos="7938"/>
        </w:tabs>
        <w:spacing w:after="0" w:line="240" w:lineRule="auto"/>
        <w:ind w:firstLine="708"/>
        <w:jc w:val="both"/>
        <w:rPr>
          <w:rFonts w:ascii="Times New Roman" w:hAnsi="Times New Roman"/>
          <w:color w:val="000000"/>
          <w:sz w:val="28"/>
          <w:szCs w:val="28"/>
        </w:rPr>
      </w:pPr>
    </w:p>
    <w:p w:rsidR="00D87F79" w:rsidRDefault="00D87F79" w:rsidP="005824E6">
      <w:pPr>
        <w:tabs>
          <w:tab w:val="left" w:pos="7938"/>
        </w:tabs>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Данные по жилым помещениям переданным нанимателям и собственникам по актам приема-передачи от 26.10.2016г.</w:t>
      </w:r>
    </w:p>
    <w:p w:rsidR="00D87F79" w:rsidRPr="00865F75" w:rsidRDefault="00D87F79" w:rsidP="00D87F79">
      <w:pPr>
        <w:tabs>
          <w:tab w:val="left" w:pos="7938"/>
        </w:tabs>
        <w:ind w:firstLine="708"/>
        <w:jc w:val="both"/>
        <w:rPr>
          <w:rFonts w:ascii="Times New Roman" w:hAnsi="Times New Roman"/>
          <w:color w:val="000000"/>
          <w:sz w:val="24"/>
          <w:szCs w:val="24"/>
        </w:rPr>
      </w:pPr>
      <w:r w:rsidRPr="00865F75">
        <w:rPr>
          <w:rFonts w:ascii="Times New Roman" w:hAnsi="Times New Roman"/>
          <w:color w:val="000000"/>
          <w:sz w:val="24"/>
          <w:szCs w:val="24"/>
        </w:rPr>
        <w:t xml:space="preserve">                                                                                               </w:t>
      </w:r>
      <w:r>
        <w:rPr>
          <w:rFonts w:ascii="Times New Roman" w:hAnsi="Times New Roman"/>
          <w:color w:val="000000"/>
          <w:sz w:val="24"/>
          <w:szCs w:val="24"/>
        </w:rPr>
        <w:t xml:space="preserve">                 </w:t>
      </w:r>
      <w:r w:rsidRPr="00865F75">
        <w:rPr>
          <w:rFonts w:ascii="Times New Roman" w:hAnsi="Times New Roman"/>
          <w:color w:val="000000"/>
          <w:sz w:val="24"/>
          <w:szCs w:val="24"/>
        </w:rPr>
        <w:t xml:space="preserve">   Таблица №</w:t>
      </w:r>
      <w:r w:rsidR="00E40B38">
        <w:rPr>
          <w:rFonts w:ascii="Times New Roman" w:hAnsi="Times New Roman"/>
          <w:color w:val="000000"/>
          <w:sz w:val="24"/>
          <w:szCs w:val="24"/>
        </w:rPr>
        <w:t>7</w:t>
      </w:r>
    </w:p>
    <w:tbl>
      <w:tblPr>
        <w:tblW w:w="8833" w:type="dxa"/>
        <w:tblInd w:w="93" w:type="dxa"/>
        <w:tblLayout w:type="fixed"/>
        <w:tblLook w:val="04A0" w:firstRow="1" w:lastRow="0" w:firstColumn="1" w:lastColumn="0" w:noHBand="0" w:noVBand="1"/>
      </w:tblPr>
      <w:tblGrid>
        <w:gridCol w:w="753"/>
        <w:gridCol w:w="992"/>
        <w:gridCol w:w="992"/>
        <w:gridCol w:w="2127"/>
        <w:gridCol w:w="850"/>
        <w:gridCol w:w="2126"/>
        <w:gridCol w:w="993"/>
      </w:tblGrid>
      <w:tr w:rsidR="00D87F79" w:rsidRPr="0083464F" w:rsidTr="00AB523C">
        <w:trPr>
          <w:trHeight w:val="465"/>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7F79" w:rsidRPr="0083464F" w:rsidRDefault="00D87F79" w:rsidP="005824E6">
            <w:pPr>
              <w:spacing w:after="0" w:line="240" w:lineRule="auto"/>
              <w:jc w:val="center"/>
              <w:rPr>
                <w:sz w:val="18"/>
                <w:szCs w:val="18"/>
              </w:rPr>
            </w:pPr>
            <w:r w:rsidRPr="0083464F">
              <w:rPr>
                <w:sz w:val="18"/>
                <w:szCs w:val="18"/>
              </w:rPr>
              <w:t>№ п/п</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D87F79" w:rsidRPr="0083464F" w:rsidRDefault="00D87F79" w:rsidP="005824E6">
            <w:pPr>
              <w:spacing w:after="0" w:line="240" w:lineRule="auto"/>
              <w:jc w:val="center"/>
              <w:rPr>
                <w:sz w:val="18"/>
                <w:szCs w:val="18"/>
              </w:rPr>
            </w:pPr>
            <w:r w:rsidRPr="0083464F">
              <w:rPr>
                <w:sz w:val="18"/>
                <w:szCs w:val="18"/>
              </w:rPr>
              <w:t>Изымаемое жилое помещение</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D87F79" w:rsidRPr="0083464F" w:rsidRDefault="00D87F79" w:rsidP="005824E6">
            <w:pPr>
              <w:spacing w:after="0" w:line="240" w:lineRule="auto"/>
              <w:jc w:val="center"/>
              <w:rPr>
                <w:sz w:val="18"/>
                <w:szCs w:val="18"/>
              </w:rPr>
            </w:pPr>
            <w:r w:rsidRPr="0083464F">
              <w:rPr>
                <w:sz w:val="18"/>
                <w:szCs w:val="18"/>
              </w:rPr>
              <w:t> </w:t>
            </w:r>
            <w:r>
              <w:rPr>
                <w:sz w:val="18"/>
                <w:szCs w:val="18"/>
              </w:rPr>
              <w:t>Предоставляемое жилое помещение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87F79" w:rsidRPr="0083464F" w:rsidRDefault="00D87F79" w:rsidP="005824E6">
            <w:pPr>
              <w:spacing w:after="0" w:line="240" w:lineRule="auto"/>
              <w:jc w:val="center"/>
              <w:rPr>
                <w:sz w:val="18"/>
                <w:szCs w:val="18"/>
              </w:rPr>
            </w:pPr>
            <w:r w:rsidRPr="0083464F">
              <w:rPr>
                <w:sz w:val="18"/>
                <w:szCs w:val="18"/>
              </w:rPr>
              <w:t>Превышение общей площади ранее занимаемого жилого помещения</w:t>
            </w:r>
          </w:p>
        </w:tc>
      </w:tr>
      <w:tr w:rsidR="00D87F79" w:rsidRPr="0083464F" w:rsidTr="00AB523C">
        <w:trPr>
          <w:trHeight w:val="2115"/>
        </w:trPr>
        <w:tc>
          <w:tcPr>
            <w:tcW w:w="753" w:type="dxa"/>
            <w:vMerge/>
            <w:tcBorders>
              <w:top w:val="single" w:sz="4" w:space="0" w:color="auto"/>
              <w:left w:val="single" w:sz="4" w:space="0" w:color="auto"/>
              <w:bottom w:val="single" w:sz="4" w:space="0" w:color="auto"/>
              <w:right w:val="single" w:sz="4" w:space="0" w:color="auto"/>
            </w:tcBorders>
            <w:vAlign w:val="center"/>
            <w:hideMark/>
          </w:tcPr>
          <w:p w:rsidR="00D87F79" w:rsidRPr="0083464F" w:rsidRDefault="00D87F79" w:rsidP="005824E6">
            <w:pPr>
              <w:spacing w:after="0" w:line="240" w:lineRule="auto"/>
              <w:rPr>
                <w:sz w:val="18"/>
                <w:szCs w:val="18"/>
              </w:rPr>
            </w:pPr>
          </w:p>
        </w:tc>
        <w:tc>
          <w:tcPr>
            <w:tcW w:w="992" w:type="dxa"/>
            <w:vMerge w:val="restart"/>
            <w:tcBorders>
              <w:top w:val="nil"/>
              <w:left w:val="single" w:sz="4" w:space="0" w:color="auto"/>
              <w:right w:val="single" w:sz="4" w:space="0" w:color="auto"/>
            </w:tcBorders>
            <w:shd w:val="clear" w:color="auto" w:fill="auto"/>
            <w:textDirection w:val="btLr"/>
            <w:vAlign w:val="center"/>
            <w:hideMark/>
          </w:tcPr>
          <w:p w:rsidR="00D87F79" w:rsidRPr="0083464F" w:rsidRDefault="00D87F79" w:rsidP="005824E6">
            <w:pPr>
              <w:spacing w:after="0" w:line="240" w:lineRule="auto"/>
              <w:jc w:val="center"/>
              <w:rPr>
                <w:sz w:val="18"/>
                <w:szCs w:val="18"/>
              </w:rPr>
            </w:pPr>
            <w:r w:rsidRPr="0083464F">
              <w:rPr>
                <w:sz w:val="18"/>
                <w:szCs w:val="18"/>
              </w:rPr>
              <w:t xml:space="preserve">Количество </w:t>
            </w:r>
            <w:r>
              <w:rPr>
                <w:sz w:val="18"/>
                <w:szCs w:val="18"/>
              </w:rPr>
              <w:t>комнат</w:t>
            </w:r>
          </w:p>
          <w:p w:rsidR="00D87F79" w:rsidRPr="0083464F" w:rsidRDefault="00D87F79" w:rsidP="005824E6">
            <w:pPr>
              <w:spacing w:after="0" w:line="240" w:lineRule="auto"/>
              <w:jc w:val="center"/>
              <w:rPr>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87F79" w:rsidRPr="0083464F" w:rsidRDefault="00D87F79" w:rsidP="005824E6">
            <w:pPr>
              <w:spacing w:after="0" w:line="240" w:lineRule="auto"/>
              <w:jc w:val="center"/>
              <w:rPr>
                <w:sz w:val="18"/>
                <w:szCs w:val="18"/>
              </w:rPr>
            </w:pPr>
            <w:r>
              <w:rPr>
                <w:sz w:val="18"/>
                <w:szCs w:val="18"/>
              </w:rPr>
              <w:t>Занимаемая площадь</w:t>
            </w:r>
          </w:p>
        </w:tc>
        <w:tc>
          <w:tcPr>
            <w:tcW w:w="2127" w:type="dxa"/>
            <w:vMerge w:val="restart"/>
            <w:tcBorders>
              <w:top w:val="single" w:sz="4" w:space="0" w:color="auto"/>
              <w:left w:val="nil"/>
              <w:right w:val="single" w:sz="4" w:space="0" w:color="auto"/>
            </w:tcBorders>
            <w:shd w:val="clear" w:color="auto" w:fill="auto"/>
            <w:vAlign w:val="center"/>
            <w:hideMark/>
          </w:tcPr>
          <w:p w:rsidR="00D87F79" w:rsidRPr="0083464F" w:rsidRDefault="00D87F79" w:rsidP="005824E6">
            <w:pPr>
              <w:spacing w:after="0" w:line="240" w:lineRule="auto"/>
              <w:jc w:val="center"/>
              <w:rPr>
                <w:sz w:val="18"/>
                <w:szCs w:val="18"/>
              </w:rPr>
            </w:pPr>
            <w:r>
              <w:rPr>
                <w:sz w:val="18"/>
                <w:szCs w:val="18"/>
              </w:rPr>
              <w:t>Адрес</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87F79" w:rsidRPr="0083464F" w:rsidRDefault="00D87F79" w:rsidP="005824E6">
            <w:pPr>
              <w:spacing w:after="0" w:line="240" w:lineRule="auto"/>
              <w:jc w:val="center"/>
              <w:rPr>
                <w:sz w:val="18"/>
                <w:szCs w:val="18"/>
              </w:rPr>
            </w:pPr>
            <w:r w:rsidRPr="0083464F">
              <w:rPr>
                <w:sz w:val="18"/>
                <w:szCs w:val="18"/>
              </w:rPr>
              <w:t xml:space="preserve">Количество комнат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87F79" w:rsidRPr="0083464F" w:rsidRDefault="00D87F79" w:rsidP="005824E6">
            <w:pPr>
              <w:spacing w:after="0" w:line="240" w:lineRule="auto"/>
              <w:jc w:val="center"/>
              <w:rPr>
                <w:sz w:val="18"/>
                <w:szCs w:val="18"/>
              </w:rPr>
            </w:pPr>
            <w:r w:rsidRPr="0083464F">
              <w:rPr>
                <w:sz w:val="18"/>
                <w:szCs w:val="18"/>
              </w:rPr>
              <w:t xml:space="preserve">Предоставляемая площадь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87F79" w:rsidRPr="0083464F" w:rsidRDefault="00D87F79" w:rsidP="005824E6">
            <w:pPr>
              <w:spacing w:after="0" w:line="240" w:lineRule="auto"/>
              <w:rPr>
                <w:sz w:val="18"/>
                <w:szCs w:val="18"/>
              </w:rPr>
            </w:pPr>
          </w:p>
        </w:tc>
      </w:tr>
      <w:tr w:rsidR="00D87F79" w:rsidRPr="0083464F" w:rsidTr="00AB523C">
        <w:trPr>
          <w:trHeight w:val="420"/>
        </w:trPr>
        <w:tc>
          <w:tcPr>
            <w:tcW w:w="753" w:type="dxa"/>
            <w:vMerge/>
            <w:tcBorders>
              <w:top w:val="single" w:sz="4" w:space="0" w:color="auto"/>
              <w:left w:val="single" w:sz="4" w:space="0" w:color="auto"/>
              <w:bottom w:val="single" w:sz="4" w:space="0" w:color="auto"/>
              <w:right w:val="single" w:sz="4" w:space="0" w:color="auto"/>
            </w:tcBorders>
            <w:vAlign w:val="center"/>
            <w:hideMark/>
          </w:tcPr>
          <w:p w:rsidR="00D87F79" w:rsidRPr="0083464F" w:rsidRDefault="00D87F79" w:rsidP="005824E6">
            <w:pPr>
              <w:spacing w:after="0" w:line="240" w:lineRule="auto"/>
              <w:rPr>
                <w:sz w:val="18"/>
                <w:szCs w:val="18"/>
              </w:rPr>
            </w:pPr>
          </w:p>
        </w:tc>
        <w:tc>
          <w:tcPr>
            <w:tcW w:w="992" w:type="dxa"/>
            <w:vMerge/>
            <w:tcBorders>
              <w:left w:val="single" w:sz="4" w:space="0" w:color="auto"/>
              <w:bottom w:val="single" w:sz="4" w:space="0" w:color="000000"/>
              <w:right w:val="single" w:sz="4" w:space="0" w:color="auto"/>
            </w:tcBorders>
            <w:vAlign w:val="center"/>
            <w:hideMark/>
          </w:tcPr>
          <w:p w:rsidR="00D87F79" w:rsidRPr="0083464F" w:rsidRDefault="00D87F79" w:rsidP="005824E6">
            <w:pPr>
              <w:spacing w:after="0" w:line="240" w:lineRule="auto"/>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87F79" w:rsidRPr="0083464F" w:rsidRDefault="00D87F79" w:rsidP="005824E6">
            <w:pPr>
              <w:spacing w:after="0" w:line="240" w:lineRule="auto"/>
              <w:rPr>
                <w:sz w:val="18"/>
                <w:szCs w:val="18"/>
              </w:rPr>
            </w:pPr>
          </w:p>
        </w:tc>
        <w:tc>
          <w:tcPr>
            <w:tcW w:w="2127" w:type="dxa"/>
            <w:vMerge/>
            <w:tcBorders>
              <w:left w:val="nil"/>
              <w:bottom w:val="single" w:sz="4" w:space="0" w:color="auto"/>
              <w:right w:val="single" w:sz="4" w:space="0" w:color="auto"/>
            </w:tcBorders>
            <w:shd w:val="clear" w:color="auto" w:fill="auto"/>
            <w:hideMark/>
          </w:tcPr>
          <w:p w:rsidR="00D87F79" w:rsidRPr="0083464F" w:rsidRDefault="00D87F79" w:rsidP="005824E6">
            <w:pPr>
              <w:spacing w:after="0" w:line="240" w:lineRule="auto"/>
              <w:jc w:val="center"/>
              <w:rPr>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D87F79" w:rsidRPr="0083464F" w:rsidRDefault="00D87F79" w:rsidP="005824E6">
            <w:pPr>
              <w:spacing w:after="0" w:line="240" w:lineRule="auto"/>
              <w:rPr>
                <w:sz w:val="18"/>
                <w:szCs w:val="18"/>
              </w:rPr>
            </w:pPr>
          </w:p>
        </w:tc>
        <w:tc>
          <w:tcPr>
            <w:tcW w:w="2126" w:type="dxa"/>
            <w:tcBorders>
              <w:top w:val="nil"/>
              <w:left w:val="nil"/>
              <w:bottom w:val="single" w:sz="4" w:space="0" w:color="auto"/>
              <w:right w:val="single" w:sz="4" w:space="0" w:color="auto"/>
            </w:tcBorders>
            <w:shd w:val="clear" w:color="auto" w:fill="auto"/>
            <w:hideMark/>
          </w:tcPr>
          <w:p w:rsidR="00D87F79" w:rsidRPr="0083464F" w:rsidRDefault="00D87F79" w:rsidP="005824E6">
            <w:pPr>
              <w:spacing w:after="0" w:line="240" w:lineRule="auto"/>
              <w:jc w:val="center"/>
              <w:rPr>
                <w:sz w:val="18"/>
                <w:szCs w:val="18"/>
              </w:rPr>
            </w:pPr>
            <w:r w:rsidRPr="0083464F">
              <w:rPr>
                <w:sz w:val="18"/>
                <w:szCs w:val="18"/>
              </w:rPr>
              <w:t>Общая</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87F79" w:rsidRPr="0083464F" w:rsidRDefault="00D87F79" w:rsidP="005824E6">
            <w:pPr>
              <w:spacing w:after="0" w:line="240" w:lineRule="auto"/>
              <w:rPr>
                <w:sz w:val="18"/>
                <w:szCs w:val="18"/>
              </w:rPr>
            </w:pPr>
          </w:p>
        </w:tc>
      </w:tr>
      <w:tr w:rsidR="00D87F79" w:rsidRPr="0083464F" w:rsidTr="00AB523C">
        <w:trPr>
          <w:trHeight w:val="33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rFonts w:eastAsia="Times New Roman"/>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23,4</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Западная 6в-8/7</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35,6</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12,2</w:t>
            </w:r>
          </w:p>
        </w:tc>
      </w:tr>
      <w:tr w:rsidR="00D87F79" w:rsidRPr="0083464F" w:rsidTr="00AB523C">
        <w:trPr>
          <w:trHeight w:val="315"/>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23,5</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Западная 6в-7</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37,1</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13,6</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36,4</w:t>
            </w:r>
          </w:p>
        </w:tc>
        <w:tc>
          <w:tcPr>
            <w:tcW w:w="2127"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Западная 6б-6</w:t>
            </w:r>
          </w:p>
        </w:tc>
        <w:tc>
          <w:tcPr>
            <w:tcW w:w="850"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1</w:t>
            </w:r>
          </w:p>
        </w:tc>
        <w:tc>
          <w:tcPr>
            <w:tcW w:w="2126" w:type="dxa"/>
            <w:tcBorders>
              <w:top w:val="nil"/>
              <w:left w:val="nil"/>
              <w:bottom w:val="single" w:sz="4" w:space="0" w:color="auto"/>
              <w:right w:val="single" w:sz="4" w:space="0" w:color="auto"/>
            </w:tcBorders>
            <w:shd w:val="clear" w:color="auto" w:fill="auto"/>
            <w:vAlign w:val="center"/>
          </w:tcPr>
          <w:p w:rsidR="00D87F79" w:rsidRPr="00D71F70" w:rsidRDefault="00D87F79" w:rsidP="005824E6">
            <w:pPr>
              <w:spacing w:after="0" w:line="240" w:lineRule="auto"/>
              <w:jc w:val="center"/>
              <w:rPr>
                <w:sz w:val="18"/>
                <w:szCs w:val="18"/>
              </w:rPr>
            </w:pPr>
            <w:r w:rsidRPr="00D71F70">
              <w:rPr>
                <w:sz w:val="18"/>
                <w:szCs w:val="18"/>
              </w:rPr>
              <w:t>37,3</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0,9</w:t>
            </w:r>
          </w:p>
        </w:tc>
      </w:tr>
      <w:tr w:rsidR="00D87F79" w:rsidRPr="0083464F" w:rsidTr="00AB523C">
        <w:trPr>
          <w:trHeight w:val="315"/>
        </w:trPr>
        <w:tc>
          <w:tcPr>
            <w:tcW w:w="753" w:type="dxa"/>
            <w:tcBorders>
              <w:top w:val="nil"/>
              <w:left w:val="single" w:sz="4" w:space="0" w:color="auto"/>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36,8</w:t>
            </w:r>
          </w:p>
        </w:tc>
        <w:tc>
          <w:tcPr>
            <w:tcW w:w="2127"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40 лет ВЛКСМ,31,7</w:t>
            </w:r>
          </w:p>
        </w:tc>
        <w:tc>
          <w:tcPr>
            <w:tcW w:w="850"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auto" w:fill="auto"/>
            <w:vAlign w:val="center"/>
          </w:tcPr>
          <w:p w:rsidR="00D87F79" w:rsidRPr="00D71F70" w:rsidRDefault="00D87F79" w:rsidP="005824E6">
            <w:pPr>
              <w:spacing w:after="0" w:line="240" w:lineRule="auto"/>
              <w:jc w:val="center"/>
              <w:rPr>
                <w:sz w:val="18"/>
                <w:szCs w:val="18"/>
              </w:rPr>
            </w:pPr>
            <w:r w:rsidRPr="00D71F70">
              <w:rPr>
                <w:sz w:val="18"/>
                <w:szCs w:val="18"/>
              </w:rPr>
              <w:t>44,5</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7,7</w:t>
            </w:r>
          </w:p>
        </w:tc>
      </w:tr>
      <w:tr w:rsidR="00D87F79" w:rsidRPr="0083464F" w:rsidTr="00AB523C">
        <w:trPr>
          <w:trHeight w:val="330"/>
        </w:trPr>
        <w:tc>
          <w:tcPr>
            <w:tcW w:w="753" w:type="dxa"/>
            <w:tcBorders>
              <w:top w:val="nil"/>
              <w:left w:val="single" w:sz="4" w:space="0" w:color="auto"/>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36,4</w:t>
            </w:r>
          </w:p>
        </w:tc>
        <w:tc>
          <w:tcPr>
            <w:tcW w:w="2127"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Промышленная 28,3</w:t>
            </w:r>
          </w:p>
        </w:tc>
        <w:tc>
          <w:tcPr>
            <w:tcW w:w="850" w:type="dxa"/>
            <w:tcBorders>
              <w:top w:val="nil"/>
              <w:left w:val="nil"/>
              <w:bottom w:val="single" w:sz="4" w:space="0" w:color="auto"/>
              <w:right w:val="single" w:sz="4" w:space="0" w:color="auto"/>
            </w:tcBorders>
            <w:shd w:val="clear" w:color="auto" w:fill="auto"/>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auto" w:fill="auto"/>
            <w:vAlign w:val="center"/>
          </w:tcPr>
          <w:p w:rsidR="00D87F79" w:rsidRPr="00D71F70" w:rsidRDefault="00D87F79" w:rsidP="005824E6">
            <w:pPr>
              <w:spacing w:after="0" w:line="240" w:lineRule="auto"/>
              <w:jc w:val="center"/>
              <w:rPr>
                <w:sz w:val="18"/>
                <w:szCs w:val="18"/>
              </w:rPr>
            </w:pPr>
            <w:r w:rsidRPr="00D71F70">
              <w:rPr>
                <w:sz w:val="18"/>
                <w:szCs w:val="18"/>
              </w:rPr>
              <w:t>45,2</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8,8</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6</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36,8</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Промышленная 28,7</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44,3</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7,5</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7</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39,4</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Промышленная 28,5</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45,3</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5,9</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36</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40 лет ВЛКСМ,31,6</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45,8</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9,8</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9</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38,7</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Промышленная 28,4</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45,9</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7,2</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44,2</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Пушкина 12,5</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47,3</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3,1</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46,43</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Пушкина 12,1</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47,2</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0,77</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46,2</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Западная 6в-8</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54,3</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8,1</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13</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47</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Западная 6в-1</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55,2</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8,2</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14</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46,9</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Западная 6б-7</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55</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8,1</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15</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35,7</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40 лет ВЛКСМ,31,5</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61</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25,3</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16</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43,6</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40 лет ВЛКСМ,31,8</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51,7</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8,1</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17</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46,1</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Западная 6в-4</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55,8</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9,7</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18</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52,3</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Промышленная 28,2</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64,1</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11,8</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19</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63,7</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Пушкина 12,2</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66,7</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20</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63,8</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Пушкина 12,7</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65,5</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1,7</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21</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65,47</w:t>
            </w:r>
          </w:p>
        </w:tc>
        <w:tc>
          <w:tcPr>
            <w:tcW w:w="2127"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Пушкина 12,6</w:t>
            </w:r>
          </w:p>
        </w:tc>
        <w:tc>
          <w:tcPr>
            <w:tcW w:w="850"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w:t>
            </w: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sz w:val="18"/>
                <w:szCs w:val="18"/>
              </w:rPr>
            </w:pPr>
            <w:r w:rsidRPr="00D71F70">
              <w:rPr>
                <w:sz w:val="18"/>
                <w:szCs w:val="18"/>
              </w:rPr>
              <w:t>68,7</w:t>
            </w:r>
          </w:p>
        </w:tc>
        <w:tc>
          <w:tcPr>
            <w:tcW w:w="99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after="0" w:line="240" w:lineRule="auto"/>
              <w:jc w:val="center"/>
              <w:rPr>
                <w:color w:val="000000"/>
                <w:sz w:val="18"/>
                <w:szCs w:val="18"/>
              </w:rPr>
            </w:pPr>
            <w:r>
              <w:rPr>
                <w:color w:val="000000"/>
                <w:sz w:val="18"/>
                <w:szCs w:val="18"/>
              </w:rPr>
              <w:t>3,23</w:t>
            </w:r>
          </w:p>
        </w:tc>
      </w:tr>
      <w:tr w:rsidR="00D87F79" w:rsidRPr="0083464F" w:rsidTr="00AB523C">
        <w:trPr>
          <w:trHeight w:val="300"/>
        </w:trPr>
        <w:tc>
          <w:tcPr>
            <w:tcW w:w="1745" w:type="dxa"/>
            <w:gridSpan w:val="2"/>
            <w:tcBorders>
              <w:top w:val="nil"/>
              <w:left w:val="single" w:sz="4" w:space="0" w:color="auto"/>
              <w:bottom w:val="single" w:sz="4" w:space="0" w:color="auto"/>
              <w:right w:val="single" w:sz="4" w:space="0" w:color="auto"/>
            </w:tcBorders>
            <w:shd w:val="clear" w:color="000000" w:fill="FFFFFF"/>
            <w:vAlign w:val="center"/>
          </w:tcPr>
          <w:p w:rsidR="00D87F79" w:rsidRPr="00846352" w:rsidRDefault="00D87F79" w:rsidP="005824E6">
            <w:pPr>
              <w:spacing w:after="0" w:line="240" w:lineRule="auto"/>
              <w:jc w:val="center"/>
              <w:rPr>
                <w:b/>
                <w:sz w:val="18"/>
                <w:szCs w:val="18"/>
              </w:rPr>
            </w:pPr>
            <w:r w:rsidRPr="00846352">
              <w:rPr>
                <w:b/>
                <w:sz w:val="18"/>
                <w:szCs w:val="18"/>
              </w:rPr>
              <w:t>Всего</w:t>
            </w:r>
          </w:p>
        </w:tc>
        <w:tc>
          <w:tcPr>
            <w:tcW w:w="992" w:type="dxa"/>
            <w:tcBorders>
              <w:top w:val="nil"/>
              <w:left w:val="nil"/>
              <w:bottom w:val="single" w:sz="4" w:space="0" w:color="auto"/>
              <w:right w:val="single" w:sz="4" w:space="0" w:color="auto"/>
            </w:tcBorders>
            <w:shd w:val="clear" w:color="000000" w:fill="FFFFFF"/>
            <w:vAlign w:val="center"/>
          </w:tcPr>
          <w:p w:rsidR="00D87F79" w:rsidRPr="00846352" w:rsidRDefault="00D87F79" w:rsidP="005824E6">
            <w:pPr>
              <w:spacing w:after="0" w:line="240" w:lineRule="auto"/>
              <w:jc w:val="center"/>
              <w:rPr>
                <w:b/>
                <w:sz w:val="18"/>
                <w:szCs w:val="18"/>
              </w:rPr>
            </w:pPr>
            <w:r>
              <w:rPr>
                <w:b/>
                <w:sz w:val="18"/>
                <w:szCs w:val="18"/>
              </w:rPr>
              <w:t>908,8</w:t>
            </w:r>
          </w:p>
        </w:tc>
        <w:tc>
          <w:tcPr>
            <w:tcW w:w="2127" w:type="dxa"/>
            <w:tcBorders>
              <w:top w:val="nil"/>
              <w:left w:val="nil"/>
              <w:bottom w:val="single" w:sz="4" w:space="0" w:color="auto"/>
              <w:right w:val="single" w:sz="4" w:space="0" w:color="auto"/>
            </w:tcBorders>
            <w:shd w:val="clear" w:color="000000" w:fill="FFFFFF"/>
            <w:vAlign w:val="center"/>
          </w:tcPr>
          <w:p w:rsidR="00D87F79" w:rsidRPr="00846352" w:rsidRDefault="00D87F79" w:rsidP="005824E6">
            <w:pPr>
              <w:spacing w:after="0" w:line="240" w:lineRule="auto"/>
              <w:jc w:val="center"/>
              <w:rPr>
                <w:b/>
                <w:sz w:val="18"/>
                <w:szCs w:val="18"/>
              </w:rPr>
            </w:pPr>
          </w:p>
        </w:tc>
        <w:tc>
          <w:tcPr>
            <w:tcW w:w="850" w:type="dxa"/>
            <w:tcBorders>
              <w:top w:val="nil"/>
              <w:left w:val="nil"/>
              <w:bottom w:val="single" w:sz="4" w:space="0" w:color="auto"/>
              <w:right w:val="single" w:sz="4" w:space="0" w:color="auto"/>
            </w:tcBorders>
            <w:shd w:val="clear" w:color="000000" w:fill="FFFFFF"/>
            <w:vAlign w:val="center"/>
          </w:tcPr>
          <w:p w:rsidR="00D87F79" w:rsidRPr="00846352" w:rsidRDefault="00D87F79" w:rsidP="005824E6">
            <w:pPr>
              <w:spacing w:after="0" w:line="240" w:lineRule="auto"/>
              <w:jc w:val="center"/>
              <w:rPr>
                <w:b/>
                <w:sz w:val="18"/>
                <w:szCs w:val="18"/>
              </w:rPr>
            </w:pPr>
          </w:p>
        </w:tc>
        <w:tc>
          <w:tcPr>
            <w:tcW w:w="2126" w:type="dxa"/>
            <w:tcBorders>
              <w:top w:val="nil"/>
              <w:left w:val="nil"/>
              <w:bottom w:val="single" w:sz="4" w:space="0" w:color="auto"/>
              <w:right w:val="single" w:sz="4" w:space="0" w:color="auto"/>
            </w:tcBorders>
            <w:shd w:val="clear" w:color="000000" w:fill="FFFFFF"/>
            <w:vAlign w:val="center"/>
          </w:tcPr>
          <w:p w:rsidR="00D87F79" w:rsidRPr="00D71F70" w:rsidRDefault="00D87F79" w:rsidP="005824E6">
            <w:pPr>
              <w:spacing w:after="0" w:line="240" w:lineRule="auto"/>
              <w:jc w:val="center"/>
              <w:rPr>
                <w:b/>
                <w:sz w:val="18"/>
                <w:szCs w:val="18"/>
              </w:rPr>
            </w:pPr>
            <w:r w:rsidRPr="00D71F70">
              <w:rPr>
                <w:b/>
                <w:sz w:val="18"/>
                <w:szCs w:val="18"/>
              </w:rPr>
              <w:t>1073,5</w:t>
            </w:r>
          </w:p>
        </w:tc>
        <w:tc>
          <w:tcPr>
            <w:tcW w:w="993" w:type="dxa"/>
            <w:tcBorders>
              <w:top w:val="nil"/>
              <w:left w:val="nil"/>
              <w:bottom w:val="single" w:sz="4" w:space="0" w:color="auto"/>
              <w:right w:val="single" w:sz="4" w:space="0" w:color="auto"/>
            </w:tcBorders>
            <w:shd w:val="clear" w:color="000000" w:fill="FFFFFF"/>
            <w:vAlign w:val="center"/>
          </w:tcPr>
          <w:p w:rsidR="00D87F79" w:rsidRPr="00846352" w:rsidRDefault="00D87F79" w:rsidP="005824E6">
            <w:pPr>
              <w:spacing w:after="0" w:line="240" w:lineRule="auto"/>
              <w:jc w:val="center"/>
              <w:rPr>
                <w:b/>
                <w:sz w:val="18"/>
                <w:szCs w:val="18"/>
              </w:rPr>
            </w:pPr>
            <w:r>
              <w:rPr>
                <w:b/>
                <w:sz w:val="18"/>
                <w:szCs w:val="18"/>
              </w:rPr>
              <w:t>164,7</w:t>
            </w:r>
          </w:p>
        </w:tc>
      </w:tr>
    </w:tbl>
    <w:p w:rsidR="00D87F79" w:rsidRDefault="00D87F79" w:rsidP="005824E6">
      <w:pPr>
        <w:tabs>
          <w:tab w:val="left" w:pos="7938"/>
        </w:tabs>
        <w:spacing w:after="0" w:line="240" w:lineRule="auto"/>
        <w:ind w:firstLine="708"/>
        <w:jc w:val="both"/>
        <w:rPr>
          <w:rFonts w:ascii="Times New Roman" w:hAnsi="Times New Roman"/>
          <w:color w:val="000000"/>
          <w:sz w:val="28"/>
          <w:szCs w:val="28"/>
        </w:rPr>
      </w:pPr>
      <w:r>
        <w:rPr>
          <w:rFonts w:ascii="Times New Roman" w:hAnsi="Times New Roman"/>
          <w:sz w:val="28"/>
          <w:szCs w:val="28"/>
        </w:rPr>
        <w:tab/>
      </w:r>
    </w:p>
    <w:p w:rsidR="00D87F79" w:rsidRDefault="00D87F79" w:rsidP="005824E6">
      <w:pPr>
        <w:tabs>
          <w:tab w:val="left" w:pos="793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Данные по жилым помещениям, планируемым к передаче нанимателям и собственникам (акты приема-передачи на момент контрольного мероприятия отсутствуют).</w:t>
      </w:r>
    </w:p>
    <w:p w:rsidR="00D87F79" w:rsidRPr="00865F75" w:rsidRDefault="00D87F79" w:rsidP="005824E6">
      <w:pPr>
        <w:tabs>
          <w:tab w:val="left" w:pos="7938"/>
        </w:tabs>
        <w:spacing w:after="120" w:line="240" w:lineRule="auto"/>
        <w:ind w:firstLine="708"/>
        <w:jc w:val="both"/>
        <w:rPr>
          <w:rFonts w:ascii="Times New Roman" w:hAnsi="Times New Roman"/>
          <w:color w:val="000000"/>
          <w:sz w:val="24"/>
          <w:szCs w:val="24"/>
        </w:rPr>
      </w:pPr>
      <w:r>
        <w:rPr>
          <w:rFonts w:ascii="Times New Roman" w:hAnsi="Times New Roman"/>
          <w:color w:val="000000"/>
          <w:sz w:val="28"/>
          <w:szCs w:val="28"/>
        </w:rPr>
        <w:lastRenderedPageBreak/>
        <w:t xml:space="preserve">                                                                                                 </w:t>
      </w:r>
      <w:r w:rsidRPr="00865F75">
        <w:rPr>
          <w:rFonts w:ascii="Times New Roman" w:hAnsi="Times New Roman"/>
          <w:color w:val="000000"/>
          <w:sz w:val="24"/>
          <w:szCs w:val="24"/>
        </w:rPr>
        <w:t>Таблица №</w:t>
      </w:r>
      <w:r w:rsidR="00E40B38">
        <w:rPr>
          <w:rFonts w:ascii="Times New Roman" w:hAnsi="Times New Roman"/>
          <w:color w:val="000000"/>
          <w:sz w:val="24"/>
          <w:szCs w:val="24"/>
        </w:rPr>
        <w:t>8</w:t>
      </w:r>
    </w:p>
    <w:tbl>
      <w:tblPr>
        <w:tblW w:w="8833" w:type="dxa"/>
        <w:tblInd w:w="93" w:type="dxa"/>
        <w:tblLayout w:type="fixed"/>
        <w:tblLook w:val="04A0" w:firstRow="1" w:lastRow="0" w:firstColumn="1" w:lastColumn="0" w:noHBand="0" w:noVBand="1"/>
      </w:tblPr>
      <w:tblGrid>
        <w:gridCol w:w="753"/>
        <w:gridCol w:w="850"/>
        <w:gridCol w:w="1560"/>
        <w:gridCol w:w="1559"/>
        <w:gridCol w:w="850"/>
        <w:gridCol w:w="2268"/>
        <w:gridCol w:w="993"/>
      </w:tblGrid>
      <w:tr w:rsidR="00D87F79" w:rsidRPr="0083464F" w:rsidTr="00AB523C">
        <w:trPr>
          <w:trHeight w:val="465"/>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7F79" w:rsidRPr="0083464F" w:rsidRDefault="00D87F79" w:rsidP="005824E6">
            <w:pPr>
              <w:spacing w:after="120" w:line="240" w:lineRule="auto"/>
              <w:jc w:val="center"/>
              <w:rPr>
                <w:sz w:val="18"/>
                <w:szCs w:val="18"/>
              </w:rPr>
            </w:pPr>
            <w:r w:rsidRPr="0083464F">
              <w:rPr>
                <w:sz w:val="18"/>
                <w:szCs w:val="18"/>
              </w:rPr>
              <w:t>№ п/п</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D87F79" w:rsidRPr="0083464F" w:rsidRDefault="00D87F79" w:rsidP="005824E6">
            <w:pPr>
              <w:spacing w:after="120" w:line="240" w:lineRule="auto"/>
              <w:jc w:val="center"/>
              <w:rPr>
                <w:sz w:val="18"/>
                <w:szCs w:val="18"/>
              </w:rPr>
            </w:pPr>
            <w:r w:rsidRPr="0083464F">
              <w:rPr>
                <w:sz w:val="18"/>
                <w:szCs w:val="18"/>
              </w:rPr>
              <w:t>Изымаемое жилое помещение</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D87F79" w:rsidRPr="00201DCF" w:rsidRDefault="00D87F79" w:rsidP="005824E6">
            <w:pPr>
              <w:spacing w:after="120" w:line="240" w:lineRule="auto"/>
              <w:jc w:val="center"/>
              <w:rPr>
                <w:sz w:val="18"/>
                <w:szCs w:val="18"/>
              </w:rPr>
            </w:pPr>
            <w:r w:rsidRPr="00201DCF">
              <w:rPr>
                <w:sz w:val="18"/>
                <w:szCs w:val="18"/>
              </w:rPr>
              <w:t> Предоставляемое жилое помещение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87F79" w:rsidRPr="00201DCF" w:rsidRDefault="00D87F79" w:rsidP="005824E6">
            <w:pPr>
              <w:spacing w:after="120" w:line="240" w:lineRule="auto"/>
              <w:jc w:val="center"/>
              <w:rPr>
                <w:sz w:val="18"/>
                <w:szCs w:val="18"/>
              </w:rPr>
            </w:pPr>
            <w:r w:rsidRPr="00201DCF">
              <w:rPr>
                <w:sz w:val="18"/>
                <w:szCs w:val="18"/>
              </w:rPr>
              <w:t>Превышение общей площади ранее занимаемого жилого помещения</w:t>
            </w:r>
          </w:p>
        </w:tc>
      </w:tr>
      <w:tr w:rsidR="00D87F79" w:rsidRPr="0083464F" w:rsidTr="00AB523C">
        <w:trPr>
          <w:trHeight w:val="2115"/>
        </w:trPr>
        <w:tc>
          <w:tcPr>
            <w:tcW w:w="753" w:type="dxa"/>
            <w:vMerge/>
            <w:tcBorders>
              <w:top w:val="single" w:sz="4" w:space="0" w:color="auto"/>
              <w:left w:val="single" w:sz="4" w:space="0" w:color="auto"/>
              <w:bottom w:val="single" w:sz="4" w:space="0" w:color="auto"/>
              <w:right w:val="single" w:sz="4" w:space="0" w:color="auto"/>
            </w:tcBorders>
            <w:vAlign w:val="center"/>
            <w:hideMark/>
          </w:tcPr>
          <w:p w:rsidR="00D87F79" w:rsidRPr="0083464F" w:rsidRDefault="00D87F79" w:rsidP="005824E6">
            <w:pPr>
              <w:spacing w:after="120" w:line="240" w:lineRule="auto"/>
              <w:rPr>
                <w:sz w:val="18"/>
                <w:szCs w:val="18"/>
              </w:rPr>
            </w:pPr>
          </w:p>
        </w:tc>
        <w:tc>
          <w:tcPr>
            <w:tcW w:w="850" w:type="dxa"/>
            <w:vMerge w:val="restart"/>
            <w:tcBorders>
              <w:top w:val="nil"/>
              <w:left w:val="single" w:sz="4" w:space="0" w:color="auto"/>
              <w:right w:val="single" w:sz="4" w:space="0" w:color="auto"/>
            </w:tcBorders>
            <w:shd w:val="clear" w:color="auto" w:fill="auto"/>
            <w:textDirection w:val="btLr"/>
            <w:vAlign w:val="center"/>
            <w:hideMark/>
          </w:tcPr>
          <w:p w:rsidR="00D87F79" w:rsidRPr="0083464F" w:rsidRDefault="00D87F79" w:rsidP="005824E6">
            <w:pPr>
              <w:spacing w:after="120" w:line="240" w:lineRule="auto"/>
              <w:jc w:val="center"/>
              <w:rPr>
                <w:sz w:val="18"/>
                <w:szCs w:val="18"/>
              </w:rPr>
            </w:pPr>
            <w:r w:rsidRPr="0083464F">
              <w:rPr>
                <w:sz w:val="18"/>
                <w:szCs w:val="18"/>
              </w:rPr>
              <w:t xml:space="preserve">Количество </w:t>
            </w:r>
            <w:r>
              <w:rPr>
                <w:sz w:val="18"/>
                <w:szCs w:val="18"/>
              </w:rPr>
              <w:t>комнат</w:t>
            </w:r>
          </w:p>
          <w:p w:rsidR="00D87F79" w:rsidRPr="0083464F" w:rsidRDefault="00D87F79" w:rsidP="005824E6">
            <w:pPr>
              <w:spacing w:after="120" w:line="240" w:lineRule="auto"/>
              <w:jc w:val="center"/>
              <w:rPr>
                <w:sz w:val="18"/>
                <w:szCs w:val="18"/>
              </w:rPr>
            </w:pPr>
          </w:p>
        </w:tc>
        <w:tc>
          <w:tcPr>
            <w:tcW w:w="15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87F79" w:rsidRPr="0083464F" w:rsidRDefault="00D87F79" w:rsidP="005824E6">
            <w:pPr>
              <w:spacing w:after="120" w:line="240" w:lineRule="auto"/>
              <w:jc w:val="center"/>
              <w:rPr>
                <w:sz w:val="18"/>
                <w:szCs w:val="18"/>
              </w:rPr>
            </w:pPr>
            <w:r>
              <w:rPr>
                <w:sz w:val="18"/>
                <w:szCs w:val="18"/>
              </w:rPr>
              <w:t>Общая занимаемая площадь</w:t>
            </w:r>
          </w:p>
        </w:tc>
        <w:tc>
          <w:tcPr>
            <w:tcW w:w="1559" w:type="dxa"/>
            <w:vMerge w:val="restart"/>
            <w:tcBorders>
              <w:top w:val="single" w:sz="4" w:space="0" w:color="auto"/>
              <w:left w:val="nil"/>
              <w:right w:val="single" w:sz="4" w:space="0" w:color="auto"/>
            </w:tcBorders>
            <w:shd w:val="clear" w:color="auto" w:fill="auto"/>
            <w:vAlign w:val="center"/>
            <w:hideMark/>
          </w:tcPr>
          <w:p w:rsidR="00D87F79" w:rsidRPr="0083464F" w:rsidRDefault="00D87F79" w:rsidP="005824E6">
            <w:pPr>
              <w:spacing w:after="120" w:line="240" w:lineRule="auto"/>
              <w:jc w:val="center"/>
              <w:rPr>
                <w:sz w:val="18"/>
                <w:szCs w:val="18"/>
              </w:rPr>
            </w:pPr>
            <w:r>
              <w:rPr>
                <w:sz w:val="18"/>
                <w:szCs w:val="18"/>
              </w:rPr>
              <w:t>Адрес</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87F79" w:rsidRPr="0083464F" w:rsidRDefault="00D87F79" w:rsidP="005824E6">
            <w:pPr>
              <w:spacing w:after="120" w:line="240" w:lineRule="auto"/>
              <w:jc w:val="center"/>
              <w:rPr>
                <w:sz w:val="18"/>
                <w:szCs w:val="18"/>
              </w:rPr>
            </w:pPr>
            <w:r w:rsidRPr="0083464F">
              <w:rPr>
                <w:sz w:val="18"/>
                <w:szCs w:val="18"/>
              </w:rPr>
              <w:t xml:space="preserve">Количество комнат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87F79" w:rsidRPr="00201DCF" w:rsidRDefault="00D87F79" w:rsidP="005824E6">
            <w:pPr>
              <w:spacing w:after="120" w:line="240" w:lineRule="auto"/>
              <w:jc w:val="center"/>
              <w:rPr>
                <w:sz w:val="18"/>
                <w:szCs w:val="18"/>
              </w:rPr>
            </w:pPr>
            <w:r w:rsidRPr="00201DCF">
              <w:rPr>
                <w:sz w:val="18"/>
                <w:szCs w:val="18"/>
              </w:rPr>
              <w:t xml:space="preserve">Предоставляемая площадь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87F79" w:rsidRPr="00201DCF" w:rsidRDefault="00D87F79" w:rsidP="005824E6">
            <w:pPr>
              <w:spacing w:after="120" w:line="240" w:lineRule="auto"/>
              <w:rPr>
                <w:sz w:val="18"/>
                <w:szCs w:val="18"/>
              </w:rPr>
            </w:pPr>
          </w:p>
        </w:tc>
      </w:tr>
      <w:tr w:rsidR="00D87F79" w:rsidRPr="0083464F" w:rsidTr="00AB523C">
        <w:trPr>
          <w:trHeight w:val="420"/>
        </w:trPr>
        <w:tc>
          <w:tcPr>
            <w:tcW w:w="753" w:type="dxa"/>
            <w:vMerge/>
            <w:tcBorders>
              <w:top w:val="single" w:sz="4" w:space="0" w:color="auto"/>
              <w:left w:val="single" w:sz="4" w:space="0" w:color="auto"/>
              <w:bottom w:val="single" w:sz="4" w:space="0" w:color="auto"/>
              <w:right w:val="single" w:sz="4" w:space="0" w:color="auto"/>
            </w:tcBorders>
            <w:vAlign w:val="center"/>
            <w:hideMark/>
          </w:tcPr>
          <w:p w:rsidR="00D87F79" w:rsidRPr="0083464F" w:rsidRDefault="00D87F79" w:rsidP="005824E6">
            <w:pPr>
              <w:spacing w:after="120" w:line="240" w:lineRule="auto"/>
              <w:rPr>
                <w:sz w:val="18"/>
                <w:szCs w:val="18"/>
              </w:rPr>
            </w:pPr>
          </w:p>
        </w:tc>
        <w:tc>
          <w:tcPr>
            <w:tcW w:w="850" w:type="dxa"/>
            <w:vMerge/>
            <w:tcBorders>
              <w:left w:val="single" w:sz="4" w:space="0" w:color="auto"/>
              <w:bottom w:val="single" w:sz="4" w:space="0" w:color="000000"/>
              <w:right w:val="single" w:sz="4" w:space="0" w:color="auto"/>
            </w:tcBorders>
            <w:vAlign w:val="center"/>
            <w:hideMark/>
          </w:tcPr>
          <w:p w:rsidR="00D87F79" w:rsidRPr="0083464F" w:rsidRDefault="00D87F79" w:rsidP="005824E6">
            <w:pPr>
              <w:spacing w:after="120" w:line="240" w:lineRule="auto"/>
              <w:rPr>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87F79" w:rsidRPr="0083464F" w:rsidRDefault="00D87F79" w:rsidP="005824E6">
            <w:pPr>
              <w:spacing w:after="120" w:line="240" w:lineRule="auto"/>
              <w:rPr>
                <w:sz w:val="18"/>
                <w:szCs w:val="18"/>
              </w:rPr>
            </w:pPr>
          </w:p>
        </w:tc>
        <w:tc>
          <w:tcPr>
            <w:tcW w:w="1559" w:type="dxa"/>
            <w:vMerge/>
            <w:tcBorders>
              <w:left w:val="nil"/>
              <w:bottom w:val="single" w:sz="4" w:space="0" w:color="auto"/>
              <w:right w:val="single" w:sz="4" w:space="0" w:color="auto"/>
            </w:tcBorders>
            <w:shd w:val="clear" w:color="auto" w:fill="auto"/>
            <w:hideMark/>
          </w:tcPr>
          <w:p w:rsidR="00D87F79" w:rsidRPr="0083464F" w:rsidRDefault="00D87F79" w:rsidP="005824E6">
            <w:pPr>
              <w:spacing w:after="120" w:line="240" w:lineRule="auto"/>
              <w:jc w:val="center"/>
              <w:rPr>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D87F79" w:rsidRPr="0083464F" w:rsidRDefault="00D87F79" w:rsidP="005824E6">
            <w:pPr>
              <w:spacing w:after="120" w:line="240" w:lineRule="auto"/>
              <w:rPr>
                <w:sz w:val="18"/>
                <w:szCs w:val="18"/>
              </w:rPr>
            </w:pPr>
          </w:p>
        </w:tc>
        <w:tc>
          <w:tcPr>
            <w:tcW w:w="2268" w:type="dxa"/>
            <w:tcBorders>
              <w:top w:val="nil"/>
              <w:left w:val="nil"/>
              <w:bottom w:val="single" w:sz="4" w:space="0" w:color="auto"/>
              <w:right w:val="single" w:sz="4" w:space="0" w:color="auto"/>
            </w:tcBorders>
            <w:shd w:val="clear" w:color="auto" w:fill="auto"/>
            <w:hideMark/>
          </w:tcPr>
          <w:p w:rsidR="00D87F79" w:rsidRPr="00201DCF" w:rsidRDefault="00D87F79" w:rsidP="005824E6">
            <w:pPr>
              <w:spacing w:after="120" w:line="240" w:lineRule="auto"/>
              <w:jc w:val="center"/>
              <w:rPr>
                <w:sz w:val="18"/>
                <w:szCs w:val="18"/>
              </w:rPr>
            </w:pPr>
            <w:r w:rsidRPr="00201DCF">
              <w:rPr>
                <w:sz w:val="18"/>
                <w:szCs w:val="18"/>
              </w:rPr>
              <w:t>Общая</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87F79" w:rsidRPr="00201DCF" w:rsidRDefault="00D87F79" w:rsidP="005824E6">
            <w:pPr>
              <w:spacing w:after="120" w:line="240" w:lineRule="auto"/>
              <w:rPr>
                <w:sz w:val="18"/>
                <w:szCs w:val="18"/>
              </w:rPr>
            </w:pPr>
          </w:p>
        </w:tc>
      </w:tr>
      <w:tr w:rsidR="00D87F79" w:rsidRPr="0041396B"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1</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156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37,3</w:t>
            </w:r>
          </w:p>
        </w:tc>
        <w:tc>
          <w:tcPr>
            <w:tcW w:w="1559"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40 лет ВЛКСМ,31,3</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2268" w:type="dxa"/>
            <w:tcBorders>
              <w:top w:val="nil"/>
              <w:left w:val="nil"/>
              <w:bottom w:val="single" w:sz="4" w:space="0" w:color="auto"/>
              <w:right w:val="single" w:sz="4" w:space="0" w:color="auto"/>
            </w:tcBorders>
            <w:shd w:val="clear" w:color="000000" w:fill="FFFFFF"/>
            <w:vAlign w:val="center"/>
          </w:tcPr>
          <w:p w:rsidR="00D87F79" w:rsidRPr="00201DCF" w:rsidRDefault="00D87F79" w:rsidP="005824E6">
            <w:pPr>
              <w:spacing w:after="120" w:line="240" w:lineRule="auto"/>
              <w:jc w:val="center"/>
              <w:rPr>
                <w:sz w:val="18"/>
                <w:szCs w:val="18"/>
              </w:rPr>
            </w:pPr>
            <w:r w:rsidRPr="00201DCF">
              <w:rPr>
                <w:sz w:val="18"/>
                <w:szCs w:val="18"/>
              </w:rPr>
              <w:t>45,1</w:t>
            </w:r>
          </w:p>
        </w:tc>
        <w:tc>
          <w:tcPr>
            <w:tcW w:w="993" w:type="dxa"/>
            <w:tcBorders>
              <w:top w:val="nil"/>
              <w:left w:val="nil"/>
              <w:bottom w:val="single" w:sz="4" w:space="0" w:color="auto"/>
              <w:right w:val="single" w:sz="4" w:space="0" w:color="auto"/>
            </w:tcBorders>
            <w:shd w:val="clear" w:color="000000" w:fill="FFFFFF"/>
            <w:vAlign w:val="center"/>
          </w:tcPr>
          <w:p w:rsidR="00D87F79" w:rsidRPr="00201DCF" w:rsidRDefault="00D87F79" w:rsidP="005824E6">
            <w:pPr>
              <w:spacing w:after="120" w:line="240" w:lineRule="auto"/>
              <w:jc w:val="center"/>
              <w:rPr>
                <w:sz w:val="18"/>
                <w:szCs w:val="18"/>
              </w:rPr>
            </w:pPr>
            <w:r w:rsidRPr="00201DCF">
              <w:rPr>
                <w:sz w:val="18"/>
                <w:szCs w:val="18"/>
              </w:rPr>
              <w:t>7,8</w:t>
            </w:r>
          </w:p>
        </w:tc>
      </w:tr>
      <w:tr w:rsidR="00D87F79" w:rsidRPr="0041396B"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156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36,1</w:t>
            </w:r>
          </w:p>
        </w:tc>
        <w:tc>
          <w:tcPr>
            <w:tcW w:w="1559"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Бондарева 34,3</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2268" w:type="dxa"/>
            <w:tcBorders>
              <w:top w:val="nil"/>
              <w:left w:val="nil"/>
              <w:bottom w:val="single" w:sz="4" w:space="0" w:color="auto"/>
              <w:right w:val="single" w:sz="4" w:space="0" w:color="auto"/>
            </w:tcBorders>
            <w:shd w:val="clear" w:color="000000" w:fill="FFFFFF"/>
            <w:vAlign w:val="center"/>
          </w:tcPr>
          <w:p w:rsidR="00D87F79" w:rsidRPr="00201DCF" w:rsidRDefault="00D87F79" w:rsidP="005824E6">
            <w:pPr>
              <w:spacing w:after="120" w:line="240" w:lineRule="auto"/>
              <w:jc w:val="center"/>
              <w:rPr>
                <w:sz w:val="18"/>
                <w:szCs w:val="18"/>
              </w:rPr>
            </w:pPr>
            <w:r w:rsidRPr="00201DCF">
              <w:rPr>
                <w:sz w:val="18"/>
                <w:szCs w:val="18"/>
              </w:rPr>
              <w:t>45,4</w:t>
            </w:r>
          </w:p>
        </w:tc>
        <w:tc>
          <w:tcPr>
            <w:tcW w:w="993" w:type="dxa"/>
            <w:tcBorders>
              <w:top w:val="nil"/>
              <w:left w:val="nil"/>
              <w:bottom w:val="single" w:sz="4" w:space="0" w:color="auto"/>
              <w:right w:val="single" w:sz="4" w:space="0" w:color="auto"/>
            </w:tcBorders>
            <w:shd w:val="clear" w:color="000000" w:fill="FFFFFF"/>
            <w:vAlign w:val="center"/>
          </w:tcPr>
          <w:p w:rsidR="00D87F79" w:rsidRPr="00201DCF" w:rsidRDefault="00D87F79" w:rsidP="005824E6">
            <w:pPr>
              <w:spacing w:after="120" w:line="240" w:lineRule="auto"/>
              <w:jc w:val="center"/>
              <w:rPr>
                <w:sz w:val="18"/>
                <w:szCs w:val="18"/>
              </w:rPr>
            </w:pPr>
            <w:r w:rsidRPr="00201DCF">
              <w:rPr>
                <w:sz w:val="18"/>
                <w:szCs w:val="18"/>
              </w:rPr>
              <w:t>9,3</w:t>
            </w:r>
          </w:p>
        </w:tc>
      </w:tr>
      <w:tr w:rsidR="00D87F79" w:rsidRPr="0041396B"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3</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156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44,61</w:t>
            </w:r>
          </w:p>
        </w:tc>
        <w:tc>
          <w:tcPr>
            <w:tcW w:w="1559"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Пушкина 12,3</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2268" w:type="dxa"/>
            <w:tcBorders>
              <w:top w:val="nil"/>
              <w:left w:val="nil"/>
              <w:bottom w:val="single" w:sz="4" w:space="0" w:color="auto"/>
              <w:right w:val="single" w:sz="4" w:space="0" w:color="auto"/>
            </w:tcBorders>
            <w:shd w:val="clear" w:color="000000" w:fill="FFFFFF"/>
            <w:vAlign w:val="center"/>
          </w:tcPr>
          <w:p w:rsidR="00D87F79" w:rsidRPr="00201DCF" w:rsidRDefault="00D87F79" w:rsidP="005824E6">
            <w:pPr>
              <w:spacing w:after="120" w:line="240" w:lineRule="auto"/>
              <w:jc w:val="center"/>
              <w:rPr>
                <w:sz w:val="18"/>
                <w:szCs w:val="18"/>
              </w:rPr>
            </w:pPr>
            <w:r w:rsidRPr="00201DCF">
              <w:rPr>
                <w:sz w:val="18"/>
                <w:szCs w:val="18"/>
              </w:rPr>
              <w:t>46,2</w:t>
            </w:r>
          </w:p>
        </w:tc>
        <w:tc>
          <w:tcPr>
            <w:tcW w:w="993" w:type="dxa"/>
            <w:tcBorders>
              <w:top w:val="nil"/>
              <w:left w:val="nil"/>
              <w:bottom w:val="single" w:sz="4" w:space="0" w:color="auto"/>
              <w:right w:val="single" w:sz="4" w:space="0" w:color="auto"/>
            </w:tcBorders>
            <w:shd w:val="clear" w:color="000000" w:fill="FFFFFF"/>
            <w:vAlign w:val="center"/>
          </w:tcPr>
          <w:p w:rsidR="00D87F79" w:rsidRPr="00201DCF" w:rsidRDefault="00D87F79" w:rsidP="005824E6">
            <w:pPr>
              <w:spacing w:after="120" w:line="240" w:lineRule="auto"/>
              <w:jc w:val="center"/>
              <w:rPr>
                <w:sz w:val="18"/>
                <w:szCs w:val="18"/>
              </w:rPr>
            </w:pPr>
            <w:r w:rsidRPr="00201DCF">
              <w:rPr>
                <w:sz w:val="18"/>
                <w:szCs w:val="18"/>
              </w:rPr>
              <w:t>1,59</w:t>
            </w:r>
          </w:p>
        </w:tc>
      </w:tr>
      <w:tr w:rsidR="00D87F79" w:rsidRPr="0041396B"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4</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156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39,2</w:t>
            </w:r>
          </w:p>
        </w:tc>
        <w:tc>
          <w:tcPr>
            <w:tcW w:w="1559"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Промышленная 28,8</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2268" w:type="dxa"/>
            <w:tcBorders>
              <w:top w:val="nil"/>
              <w:left w:val="nil"/>
              <w:bottom w:val="single" w:sz="4" w:space="0" w:color="auto"/>
              <w:right w:val="single" w:sz="4" w:space="0" w:color="auto"/>
            </w:tcBorders>
            <w:shd w:val="clear" w:color="000000" w:fill="FFFFFF"/>
            <w:vAlign w:val="center"/>
          </w:tcPr>
          <w:p w:rsidR="00D87F79" w:rsidRPr="00201DCF" w:rsidRDefault="00D87F79" w:rsidP="005824E6">
            <w:pPr>
              <w:spacing w:after="120" w:line="240" w:lineRule="auto"/>
              <w:jc w:val="center"/>
              <w:rPr>
                <w:sz w:val="18"/>
                <w:szCs w:val="18"/>
              </w:rPr>
            </w:pPr>
            <w:r w:rsidRPr="00201DCF">
              <w:rPr>
                <w:sz w:val="18"/>
                <w:szCs w:val="18"/>
              </w:rPr>
              <w:t>46,9</w:t>
            </w:r>
          </w:p>
        </w:tc>
        <w:tc>
          <w:tcPr>
            <w:tcW w:w="993" w:type="dxa"/>
            <w:tcBorders>
              <w:top w:val="nil"/>
              <w:left w:val="nil"/>
              <w:bottom w:val="single" w:sz="4" w:space="0" w:color="auto"/>
              <w:right w:val="single" w:sz="4" w:space="0" w:color="auto"/>
            </w:tcBorders>
            <w:shd w:val="clear" w:color="000000" w:fill="FFFFFF"/>
            <w:vAlign w:val="center"/>
          </w:tcPr>
          <w:p w:rsidR="00D87F79" w:rsidRPr="00201DCF" w:rsidRDefault="00D87F79" w:rsidP="005824E6">
            <w:pPr>
              <w:spacing w:after="120" w:line="240" w:lineRule="auto"/>
              <w:jc w:val="center"/>
              <w:rPr>
                <w:sz w:val="18"/>
                <w:szCs w:val="18"/>
              </w:rPr>
            </w:pPr>
            <w:r w:rsidRPr="00201DCF">
              <w:rPr>
                <w:sz w:val="18"/>
                <w:szCs w:val="18"/>
              </w:rPr>
              <w:t>7,7</w:t>
            </w:r>
          </w:p>
        </w:tc>
      </w:tr>
      <w:tr w:rsidR="00D87F79" w:rsidRPr="0041396B"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5</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156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35,7</w:t>
            </w:r>
          </w:p>
        </w:tc>
        <w:tc>
          <w:tcPr>
            <w:tcW w:w="1559"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40 лет ВЛКСМ,31,4</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2268"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45,9</w:t>
            </w:r>
          </w:p>
        </w:tc>
        <w:tc>
          <w:tcPr>
            <w:tcW w:w="993"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10,2</w:t>
            </w:r>
          </w:p>
        </w:tc>
      </w:tr>
      <w:tr w:rsidR="00D87F79" w:rsidRPr="0041396B"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6</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156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39,5</w:t>
            </w:r>
          </w:p>
        </w:tc>
        <w:tc>
          <w:tcPr>
            <w:tcW w:w="1559"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Промышленная 28,1</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2268"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46,1</w:t>
            </w:r>
          </w:p>
        </w:tc>
        <w:tc>
          <w:tcPr>
            <w:tcW w:w="993"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6,6</w:t>
            </w:r>
          </w:p>
        </w:tc>
      </w:tr>
      <w:tr w:rsidR="00D87F79" w:rsidRPr="0041396B"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7</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156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46,24</w:t>
            </w:r>
          </w:p>
        </w:tc>
        <w:tc>
          <w:tcPr>
            <w:tcW w:w="1559"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Пушкина 12,8</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2</w:t>
            </w:r>
          </w:p>
        </w:tc>
        <w:tc>
          <w:tcPr>
            <w:tcW w:w="2268"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47,1</w:t>
            </w:r>
          </w:p>
        </w:tc>
        <w:tc>
          <w:tcPr>
            <w:tcW w:w="993"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0,86</w:t>
            </w:r>
          </w:p>
        </w:tc>
      </w:tr>
      <w:tr w:rsidR="00D87F79" w:rsidRPr="0041396B"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8</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3</w:t>
            </w:r>
          </w:p>
        </w:tc>
        <w:tc>
          <w:tcPr>
            <w:tcW w:w="156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44</w:t>
            </w:r>
          </w:p>
        </w:tc>
        <w:tc>
          <w:tcPr>
            <w:tcW w:w="1559"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40 лет ВЛКСМ,31,2</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3</w:t>
            </w:r>
          </w:p>
        </w:tc>
        <w:tc>
          <w:tcPr>
            <w:tcW w:w="2268"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53</w:t>
            </w:r>
          </w:p>
        </w:tc>
        <w:tc>
          <w:tcPr>
            <w:tcW w:w="993"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9</w:t>
            </w:r>
          </w:p>
        </w:tc>
      </w:tr>
      <w:tr w:rsidR="00D87F79" w:rsidRPr="0041396B"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9</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3</w:t>
            </w:r>
          </w:p>
        </w:tc>
        <w:tc>
          <w:tcPr>
            <w:tcW w:w="156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53</w:t>
            </w:r>
          </w:p>
        </w:tc>
        <w:tc>
          <w:tcPr>
            <w:tcW w:w="1559"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Промышленная 28,6</w:t>
            </w: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3</w:t>
            </w:r>
          </w:p>
        </w:tc>
        <w:tc>
          <w:tcPr>
            <w:tcW w:w="2268"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64,5</w:t>
            </w:r>
          </w:p>
        </w:tc>
        <w:tc>
          <w:tcPr>
            <w:tcW w:w="993"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sz w:val="18"/>
                <w:szCs w:val="18"/>
              </w:rPr>
            </w:pPr>
            <w:r w:rsidRPr="0041396B">
              <w:rPr>
                <w:sz w:val="18"/>
                <w:szCs w:val="18"/>
              </w:rPr>
              <w:t>11,5</w:t>
            </w:r>
          </w:p>
        </w:tc>
      </w:tr>
      <w:tr w:rsidR="00D87F79" w:rsidRPr="0041396B" w:rsidTr="00AB523C">
        <w:trPr>
          <w:trHeight w:val="300"/>
        </w:trPr>
        <w:tc>
          <w:tcPr>
            <w:tcW w:w="1603" w:type="dxa"/>
            <w:gridSpan w:val="2"/>
            <w:tcBorders>
              <w:top w:val="nil"/>
              <w:left w:val="single" w:sz="4" w:space="0" w:color="auto"/>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b/>
                <w:sz w:val="18"/>
                <w:szCs w:val="18"/>
              </w:rPr>
            </w:pPr>
            <w:r w:rsidRPr="0041396B">
              <w:rPr>
                <w:b/>
                <w:sz w:val="18"/>
                <w:szCs w:val="18"/>
              </w:rPr>
              <w:t>Всего</w:t>
            </w:r>
          </w:p>
        </w:tc>
        <w:tc>
          <w:tcPr>
            <w:tcW w:w="156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b/>
                <w:sz w:val="18"/>
                <w:szCs w:val="18"/>
              </w:rPr>
            </w:pPr>
            <w:r w:rsidRPr="0041396B">
              <w:rPr>
                <w:b/>
                <w:sz w:val="18"/>
                <w:szCs w:val="18"/>
              </w:rPr>
              <w:t>375,65</w:t>
            </w:r>
          </w:p>
        </w:tc>
        <w:tc>
          <w:tcPr>
            <w:tcW w:w="1559"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b/>
                <w:sz w:val="18"/>
                <w:szCs w:val="18"/>
              </w:rPr>
            </w:pPr>
          </w:p>
        </w:tc>
        <w:tc>
          <w:tcPr>
            <w:tcW w:w="850"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b/>
                <w:sz w:val="18"/>
                <w:szCs w:val="18"/>
              </w:rPr>
            </w:pPr>
          </w:p>
        </w:tc>
        <w:tc>
          <w:tcPr>
            <w:tcW w:w="2268"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b/>
                <w:sz w:val="18"/>
                <w:szCs w:val="18"/>
              </w:rPr>
            </w:pPr>
            <w:r w:rsidRPr="0041396B">
              <w:rPr>
                <w:b/>
                <w:sz w:val="18"/>
                <w:szCs w:val="18"/>
              </w:rPr>
              <w:t>440,2</w:t>
            </w:r>
          </w:p>
        </w:tc>
        <w:tc>
          <w:tcPr>
            <w:tcW w:w="993" w:type="dxa"/>
            <w:tcBorders>
              <w:top w:val="nil"/>
              <w:left w:val="nil"/>
              <w:bottom w:val="single" w:sz="4" w:space="0" w:color="auto"/>
              <w:right w:val="single" w:sz="4" w:space="0" w:color="auto"/>
            </w:tcBorders>
            <w:shd w:val="clear" w:color="000000" w:fill="FFFFFF"/>
            <w:vAlign w:val="center"/>
          </w:tcPr>
          <w:p w:rsidR="00D87F79" w:rsidRPr="0041396B" w:rsidRDefault="00D87F79" w:rsidP="005824E6">
            <w:pPr>
              <w:spacing w:after="120" w:line="240" w:lineRule="auto"/>
              <w:jc w:val="center"/>
              <w:rPr>
                <w:b/>
                <w:sz w:val="18"/>
                <w:szCs w:val="18"/>
              </w:rPr>
            </w:pPr>
            <w:r w:rsidRPr="0041396B">
              <w:rPr>
                <w:b/>
                <w:sz w:val="18"/>
                <w:szCs w:val="18"/>
              </w:rPr>
              <w:t>64,55</w:t>
            </w:r>
          </w:p>
        </w:tc>
      </w:tr>
    </w:tbl>
    <w:p w:rsidR="00D87F79" w:rsidRPr="0041396B" w:rsidRDefault="00D87F79" w:rsidP="005824E6">
      <w:pPr>
        <w:pStyle w:val="aa"/>
        <w:tabs>
          <w:tab w:val="left" w:pos="851"/>
        </w:tabs>
        <w:spacing w:after="120" w:line="240" w:lineRule="auto"/>
        <w:ind w:left="0"/>
        <w:jc w:val="both"/>
        <w:rPr>
          <w:rFonts w:ascii="Times New Roman" w:hAnsi="Times New Roman"/>
          <w:sz w:val="28"/>
          <w:szCs w:val="28"/>
        </w:rPr>
      </w:pPr>
    </w:p>
    <w:p w:rsidR="00D87F79" w:rsidRDefault="00D87F79" w:rsidP="005824E6">
      <w:pPr>
        <w:pStyle w:val="aa"/>
        <w:tabs>
          <w:tab w:val="left" w:pos="851"/>
        </w:tabs>
        <w:spacing w:after="120" w:line="240" w:lineRule="auto"/>
        <w:ind w:left="0"/>
        <w:jc w:val="both"/>
        <w:rPr>
          <w:rFonts w:ascii="Times New Roman" w:hAnsi="Times New Roman"/>
          <w:sz w:val="28"/>
          <w:szCs w:val="28"/>
        </w:rPr>
      </w:pPr>
      <w:r>
        <w:rPr>
          <w:rFonts w:ascii="Times New Roman" w:hAnsi="Times New Roman"/>
          <w:sz w:val="28"/>
          <w:szCs w:val="28"/>
        </w:rPr>
        <w:tab/>
        <w:t>Из анализа данных таблиц №</w:t>
      </w:r>
      <w:r w:rsidR="00E40B38">
        <w:rPr>
          <w:rFonts w:ascii="Times New Roman" w:hAnsi="Times New Roman"/>
          <w:sz w:val="28"/>
          <w:szCs w:val="28"/>
        </w:rPr>
        <w:t>7</w:t>
      </w:r>
      <w:r>
        <w:rPr>
          <w:rFonts w:ascii="Times New Roman" w:hAnsi="Times New Roman"/>
          <w:sz w:val="28"/>
          <w:szCs w:val="28"/>
        </w:rPr>
        <w:t xml:space="preserve"> и №</w:t>
      </w:r>
      <w:r w:rsidR="00E40B38">
        <w:rPr>
          <w:rFonts w:ascii="Times New Roman" w:hAnsi="Times New Roman"/>
          <w:sz w:val="28"/>
          <w:szCs w:val="28"/>
        </w:rPr>
        <w:t>8</w:t>
      </w:r>
      <w:r>
        <w:rPr>
          <w:rFonts w:ascii="Times New Roman" w:hAnsi="Times New Roman"/>
          <w:sz w:val="28"/>
          <w:szCs w:val="28"/>
        </w:rPr>
        <w:t xml:space="preserve"> можно сделать вывод о том, что общая площадь предоставленных на момент проведения контрольного мероприятия жилых помещений, а также общая площадь планируемых к передаче жилых помещений, превышает расселяемую общую площадь помещений в аварийных жилых домах по каждому жилому помещению.</w:t>
      </w:r>
    </w:p>
    <w:p w:rsidR="00FF0F8E" w:rsidRDefault="00FF0F8E" w:rsidP="005824E6">
      <w:pPr>
        <w:pStyle w:val="aa"/>
        <w:tabs>
          <w:tab w:val="left" w:pos="851"/>
        </w:tabs>
        <w:spacing w:after="120" w:line="240" w:lineRule="auto"/>
        <w:ind w:left="0"/>
        <w:jc w:val="both"/>
        <w:rPr>
          <w:rFonts w:ascii="Times New Roman" w:hAnsi="Times New Roman"/>
          <w:sz w:val="28"/>
          <w:szCs w:val="28"/>
        </w:rPr>
      </w:pPr>
    </w:p>
    <w:p w:rsidR="00FF0F8E" w:rsidRPr="00E85EE3" w:rsidRDefault="00FF0F8E" w:rsidP="005824E6">
      <w:pPr>
        <w:pStyle w:val="aa"/>
        <w:numPr>
          <w:ilvl w:val="1"/>
          <w:numId w:val="3"/>
        </w:numPr>
        <w:tabs>
          <w:tab w:val="left" w:pos="7938"/>
        </w:tabs>
        <w:spacing w:line="240" w:lineRule="auto"/>
        <w:ind w:left="0"/>
        <w:jc w:val="both"/>
        <w:rPr>
          <w:rFonts w:ascii="Times New Roman" w:hAnsi="Times New Roman"/>
          <w:b/>
          <w:color w:val="000000"/>
          <w:sz w:val="28"/>
          <w:szCs w:val="28"/>
        </w:rPr>
      </w:pPr>
      <w:r w:rsidRPr="00E85EE3">
        <w:rPr>
          <w:rFonts w:ascii="Times New Roman" w:hAnsi="Times New Roman"/>
          <w:b/>
          <w:color w:val="000000"/>
          <w:sz w:val="28"/>
          <w:szCs w:val="28"/>
        </w:rPr>
        <w:t>Проверка соответствия площади предоставленного</w:t>
      </w:r>
      <w:r>
        <w:rPr>
          <w:rFonts w:ascii="Times New Roman" w:hAnsi="Times New Roman"/>
          <w:b/>
          <w:color w:val="000000"/>
          <w:sz w:val="28"/>
          <w:szCs w:val="28"/>
        </w:rPr>
        <w:t xml:space="preserve"> </w:t>
      </w:r>
      <w:proofErr w:type="spellStart"/>
      <w:r>
        <w:rPr>
          <w:rFonts w:ascii="Times New Roman" w:hAnsi="Times New Roman"/>
          <w:b/>
          <w:color w:val="000000"/>
          <w:sz w:val="28"/>
          <w:szCs w:val="28"/>
        </w:rPr>
        <w:t>Вяртсильским</w:t>
      </w:r>
      <w:proofErr w:type="spellEnd"/>
      <w:r>
        <w:rPr>
          <w:rFonts w:ascii="Times New Roman" w:hAnsi="Times New Roman"/>
          <w:b/>
          <w:color w:val="000000"/>
          <w:sz w:val="28"/>
          <w:szCs w:val="28"/>
        </w:rPr>
        <w:t xml:space="preserve"> городским поселением</w:t>
      </w:r>
      <w:r w:rsidRPr="00E85EE3">
        <w:rPr>
          <w:rFonts w:ascii="Times New Roman" w:hAnsi="Times New Roman"/>
          <w:b/>
          <w:color w:val="000000"/>
          <w:sz w:val="28"/>
          <w:szCs w:val="28"/>
        </w:rPr>
        <w:t xml:space="preserve"> жилья граждан</w:t>
      </w:r>
      <w:r>
        <w:rPr>
          <w:rFonts w:ascii="Times New Roman" w:hAnsi="Times New Roman"/>
          <w:b/>
          <w:color w:val="000000"/>
          <w:sz w:val="28"/>
          <w:szCs w:val="28"/>
        </w:rPr>
        <w:t>ам</w:t>
      </w:r>
      <w:r w:rsidRPr="00E85EE3">
        <w:rPr>
          <w:rFonts w:ascii="Times New Roman" w:hAnsi="Times New Roman"/>
          <w:b/>
          <w:color w:val="000000"/>
          <w:sz w:val="28"/>
          <w:szCs w:val="28"/>
        </w:rPr>
        <w:t>, переселяем</w:t>
      </w:r>
      <w:r>
        <w:rPr>
          <w:rFonts w:ascii="Times New Roman" w:hAnsi="Times New Roman"/>
          <w:b/>
          <w:color w:val="000000"/>
          <w:sz w:val="28"/>
          <w:szCs w:val="28"/>
        </w:rPr>
        <w:t>ым</w:t>
      </w:r>
      <w:r w:rsidRPr="00E85EE3">
        <w:rPr>
          <w:rFonts w:ascii="Times New Roman" w:hAnsi="Times New Roman"/>
          <w:b/>
          <w:color w:val="000000"/>
          <w:sz w:val="28"/>
          <w:szCs w:val="28"/>
        </w:rPr>
        <w:t xml:space="preserve"> из аварийного жилищного фонда, площади ранее занимаемого им жилого помещения</w:t>
      </w:r>
    </w:p>
    <w:p w:rsidR="00D87F79" w:rsidRDefault="00D87F79" w:rsidP="005824E6">
      <w:pPr>
        <w:tabs>
          <w:tab w:val="left" w:pos="7938"/>
        </w:tabs>
        <w:spacing w:after="0" w:line="240" w:lineRule="auto"/>
        <w:ind w:firstLine="708"/>
        <w:jc w:val="both"/>
        <w:rPr>
          <w:rFonts w:ascii="Times New Roman" w:hAnsi="Times New Roman"/>
          <w:color w:val="000000"/>
          <w:sz w:val="28"/>
          <w:szCs w:val="28"/>
        </w:rPr>
      </w:pPr>
      <w:r w:rsidRPr="008440A2">
        <w:rPr>
          <w:rFonts w:ascii="Times New Roman" w:hAnsi="Times New Roman"/>
          <w:color w:val="000000"/>
          <w:sz w:val="28"/>
          <w:szCs w:val="28"/>
        </w:rPr>
        <w:t xml:space="preserve">В ходе проверки соблюдения соответствия площади предоставленного жилья гражданину, переселяемому из аварийного жилищного фонда, площади ранее занимаемого им жилого помещения были сопоставлены данные о площади жилых помещений </w:t>
      </w:r>
      <w:r>
        <w:rPr>
          <w:rFonts w:ascii="Times New Roman" w:hAnsi="Times New Roman"/>
          <w:color w:val="000000"/>
          <w:sz w:val="28"/>
          <w:szCs w:val="28"/>
        </w:rPr>
        <w:t>в домах, признанных аварийными (по справкам, выданным МУП ЖКС п. Вяртсиля о площади расселяемого помещения и договорам социального найма на расселяемые жилые помещения)</w:t>
      </w:r>
      <w:r w:rsidRPr="008440A2">
        <w:rPr>
          <w:rFonts w:ascii="Times New Roman" w:hAnsi="Times New Roman"/>
          <w:color w:val="000000"/>
          <w:sz w:val="28"/>
          <w:szCs w:val="28"/>
        </w:rPr>
        <w:t xml:space="preserve"> и данные </w:t>
      </w:r>
      <w:r>
        <w:rPr>
          <w:rFonts w:ascii="Times New Roman" w:hAnsi="Times New Roman"/>
          <w:color w:val="000000"/>
          <w:sz w:val="28"/>
          <w:szCs w:val="28"/>
        </w:rPr>
        <w:t xml:space="preserve">актов приема передачи жилых помещений жилого дома </w:t>
      </w:r>
      <w:r>
        <w:rPr>
          <w:rFonts w:ascii="Times New Roman" w:hAnsi="Times New Roman"/>
          <w:sz w:val="28"/>
          <w:szCs w:val="28"/>
        </w:rPr>
        <w:t>№6а</w:t>
      </w:r>
      <w:r w:rsidRPr="00012860">
        <w:rPr>
          <w:rFonts w:ascii="Times New Roman" w:hAnsi="Times New Roman"/>
          <w:sz w:val="28"/>
          <w:szCs w:val="28"/>
        </w:rPr>
        <w:t xml:space="preserve"> по ул. </w:t>
      </w:r>
      <w:r>
        <w:rPr>
          <w:rFonts w:ascii="Times New Roman" w:hAnsi="Times New Roman"/>
          <w:sz w:val="28"/>
          <w:szCs w:val="28"/>
        </w:rPr>
        <w:lastRenderedPageBreak/>
        <w:t>Октябрьская</w:t>
      </w:r>
      <w:r>
        <w:rPr>
          <w:rFonts w:ascii="Times New Roman" w:hAnsi="Times New Roman"/>
          <w:color w:val="000000"/>
          <w:sz w:val="28"/>
          <w:szCs w:val="28"/>
        </w:rPr>
        <w:t>. Полученные в результате сопоставления данные отражены в Таблице №</w:t>
      </w:r>
      <w:r w:rsidR="00E40B38">
        <w:rPr>
          <w:rFonts w:ascii="Times New Roman" w:hAnsi="Times New Roman"/>
          <w:color w:val="000000"/>
          <w:sz w:val="28"/>
          <w:szCs w:val="28"/>
        </w:rPr>
        <w:t>9</w:t>
      </w:r>
      <w:r>
        <w:rPr>
          <w:rFonts w:ascii="Times New Roman" w:hAnsi="Times New Roman"/>
          <w:color w:val="000000"/>
          <w:sz w:val="28"/>
          <w:szCs w:val="28"/>
        </w:rPr>
        <w:t>.</w:t>
      </w:r>
    </w:p>
    <w:p w:rsidR="00D87F79" w:rsidRPr="003279DE" w:rsidRDefault="00D87F79" w:rsidP="005824E6">
      <w:pPr>
        <w:tabs>
          <w:tab w:val="left" w:pos="7938"/>
        </w:tabs>
        <w:spacing w:line="240" w:lineRule="auto"/>
        <w:ind w:firstLine="708"/>
        <w:jc w:val="both"/>
        <w:rPr>
          <w:rFonts w:ascii="Times New Roman" w:hAnsi="Times New Roman"/>
          <w:color w:val="000000"/>
          <w:sz w:val="24"/>
          <w:szCs w:val="24"/>
        </w:rPr>
      </w:pPr>
      <w:r w:rsidRPr="003279DE">
        <w:rPr>
          <w:rFonts w:ascii="Times New Roman" w:hAnsi="Times New Roman"/>
          <w:color w:val="000000"/>
          <w:sz w:val="24"/>
          <w:szCs w:val="24"/>
        </w:rPr>
        <w:t xml:space="preserve">                                                                                     </w:t>
      </w:r>
      <w:r>
        <w:rPr>
          <w:rFonts w:ascii="Times New Roman" w:hAnsi="Times New Roman"/>
          <w:color w:val="000000"/>
          <w:sz w:val="24"/>
          <w:szCs w:val="24"/>
        </w:rPr>
        <w:t xml:space="preserve">                     </w:t>
      </w:r>
      <w:r w:rsidRPr="003279DE">
        <w:rPr>
          <w:rFonts w:ascii="Times New Roman" w:hAnsi="Times New Roman"/>
          <w:color w:val="000000"/>
          <w:sz w:val="24"/>
          <w:szCs w:val="24"/>
        </w:rPr>
        <w:t xml:space="preserve">             Таблица №</w:t>
      </w:r>
      <w:r w:rsidR="00E40B38">
        <w:rPr>
          <w:rFonts w:ascii="Times New Roman" w:hAnsi="Times New Roman"/>
          <w:color w:val="000000"/>
          <w:sz w:val="24"/>
          <w:szCs w:val="24"/>
        </w:rPr>
        <w:t>9</w:t>
      </w:r>
      <w:r w:rsidRPr="003279DE">
        <w:rPr>
          <w:rFonts w:ascii="Times New Roman" w:hAnsi="Times New Roman"/>
          <w:color w:val="000000"/>
          <w:sz w:val="24"/>
          <w:szCs w:val="24"/>
        </w:rPr>
        <w:t>.</w:t>
      </w:r>
    </w:p>
    <w:tbl>
      <w:tblPr>
        <w:tblW w:w="9116" w:type="dxa"/>
        <w:tblInd w:w="93" w:type="dxa"/>
        <w:tblLayout w:type="fixed"/>
        <w:tblLook w:val="04A0" w:firstRow="1" w:lastRow="0" w:firstColumn="1" w:lastColumn="0" w:noHBand="0" w:noVBand="1"/>
      </w:tblPr>
      <w:tblGrid>
        <w:gridCol w:w="753"/>
        <w:gridCol w:w="2410"/>
        <w:gridCol w:w="1559"/>
        <w:gridCol w:w="2551"/>
        <w:gridCol w:w="1843"/>
      </w:tblGrid>
      <w:tr w:rsidR="00D87F79" w:rsidRPr="0083464F" w:rsidTr="00AB523C">
        <w:trPr>
          <w:trHeight w:val="465"/>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7F79" w:rsidRPr="0083464F" w:rsidRDefault="00D87F79" w:rsidP="005824E6">
            <w:pPr>
              <w:spacing w:line="240" w:lineRule="auto"/>
              <w:jc w:val="center"/>
              <w:rPr>
                <w:sz w:val="18"/>
                <w:szCs w:val="18"/>
              </w:rPr>
            </w:pPr>
            <w:r w:rsidRPr="0083464F">
              <w:rPr>
                <w:sz w:val="18"/>
                <w:szCs w:val="18"/>
              </w:rPr>
              <w:t>№ п/п</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D87F79" w:rsidRPr="0083464F" w:rsidRDefault="00D87F79" w:rsidP="005824E6">
            <w:pPr>
              <w:spacing w:line="240" w:lineRule="auto"/>
              <w:jc w:val="center"/>
              <w:rPr>
                <w:sz w:val="18"/>
                <w:szCs w:val="18"/>
              </w:rPr>
            </w:pPr>
            <w:r w:rsidRPr="0083464F">
              <w:rPr>
                <w:sz w:val="18"/>
                <w:szCs w:val="18"/>
              </w:rPr>
              <w:t>Изымаемое жилое помещение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87F79" w:rsidRPr="0083464F" w:rsidRDefault="00D87F79" w:rsidP="005824E6">
            <w:pPr>
              <w:spacing w:line="240" w:lineRule="auto"/>
              <w:jc w:val="center"/>
              <w:rPr>
                <w:sz w:val="18"/>
                <w:szCs w:val="18"/>
              </w:rPr>
            </w:pPr>
            <w:r w:rsidRPr="0083464F">
              <w:rPr>
                <w:sz w:val="18"/>
                <w:szCs w:val="18"/>
              </w:rPr>
              <w:t> </w:t>
            </w:r>
            <w:r>
              <w:rPr>
                <w:sz w:val="18"/>
                <w:szCs w:val="18"/>
              </w:rPr>
              <w:t>Предоставляемое жилое помещение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87F79" w:rsidRPr="0083464F" w:rsidRDefault="00D87F79" w:rsidP="005824E6">
            <w:pPr>
              <w:spacing w:line="240" w:lineRule="auto"/>
              <w:jc w:val="center"/>
              <w:rPr>
                <w:sz w:val="18"/>
                <w:szCs w:val="18"/>
              </w:rPr>
            </w:pPr>
            <w:r w:rsidRPr="0083464F">
              <w:rPr>
                <w:sz w:val="18"/>
                <w:szCs w:val="18"/>
              </w:rPr>
              <w:t>Превышение общей площади ранее занимаемого жилого помещения</w:t>
            </w:r>
          </w:p>
        </w:tc>
      </w:tr>
      <w:tr w:rsidR="00D87F79" w:rsidRPr="0083464F" w:rsidTr="00AB523C">
        <w:trPr>
          <w:trHeight w:val="2578"/>
        </w:trPr>
        <w:tc>
          <w:tcPr>
            <w:tcW w:w="753" w:type="dxa"/>
            <w:vMerge/>
            <w:tcBorders>
              <w:top w:val="single" w:sz="4" w:space="0" w:color="auto"/>
              <w:left w:val="single" w:sz="4" w:space="0" w:color="auto"/>
              <w:bottom w:val="single" w:sz="4" w:space="0" w:color="auto"/>
              <w:right w:val="single" w:sz="4" w:space="0" w:color="auto"/>
            </w:tcBorders>
            <w:vAlign w:val="center"/>
            <w:hideMark/>
          </w:tcPr>
          <w:p w:rsidR="00D87F79" w:rsidRPr="0083464F" w:rsidRDefault="00D87F79" w:rsidP="005824E6">
            <w:pPr>
              <w:spacing w:line="240" w:lineRule="auto"/>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87F79" w:rsidRPr="0083464F" w:rsidRDefault="00D87F79" w:rsidP="005824E6">
            <w:pPr>
              <w:spacing w:line="240" w:lineRule="auto"/>
              <w:jc w:val="center"/>
              <w:rPr>
                <w:sz w:val="18"/>
                <w:szCs w:val="18"/>
              </w:rPr>
            </w:pPr>
            <w:r>
              <w:rPr>
                <w:sz w:val="18"/>
                <w:szCs w:val="18"/>
              </w:rPr>
              <w:t>Занимаемая площадь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7F79" w:rsidRPr="0083464F" w:rsidRDefault="00D87F79" w:rsidP="005824E6">
            <w:pPr>
              <w:spacing w:line="240" w:lineRule="auto"/>
              <w:jc w:val="center"/>
              <w:rPr>
                <w:sz w:val="18"/>
                <w:szCs w:val="18"/>
              </w:rPr>
            </w:pPr>
            <w:r>
              <w:rPr>
                <w:sz w:val="18"/>
                <w:szCs w:val="18"/>
              </w:rPr>
              <w:t>Адрес</w:t>
            </w:r>
          </w:p>
        </w:tc>
        <w:tc>
          <w:tcPr>
            <w:tcW w:w="25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87F79" w:rsidRPr="0083464F" w:rsidRDefault="00D87F79" w:rsidP="005824E6">
            <w:pPr>
              <w:spacing w:line="240" w:lineRule="auto"/>
              <w:jc w:val="center"/>
              <w:rPr>
                <w:sz w:val="18"/>
                <w:szCs w:val="18"/>
              </w:rPr>
            </w:pPr>
            <w:r w:rsidRPr="0083464F">
              <w:rPr>
                <w:sz w:val="18"/>
                <w:szCs w:val="18"/>
              </w:rPr>
              <w:t xml:space="preserve">Предоставляемая площадь </w:t>
            </w:r>
          </w:p>
          <w:p w:rsidR="00D87F79" w:rsidRPr="0083464F" w:rsidRDefault="00D87F79" w:rsidP="005824E6">
            <w:pPr>
              <w:spacing w:line="240" w:lineRule="auto"/>
              <w:jc w:val="center"/>
              <w:rPr>
                <w:sz w:val="18"/>
                <w:szCs w:val="18"/>
              </w:rPr>
            </w:pPr>
            <w:r w:rsidRPr="0083464F">
              <w:rPr>
                <w:sz w:val="18"/>
                <w:szCs w:val="18"/>
              </w:rPr>
              <w:t>Общая</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7F79" w:rsidRPr="0083464F" w:rsidRDefault="00D87F79" w:rsidP="005824E6">
            <w:pPr>
              <w:spacing w:line="240" w:lineRule="auto"/>
              <w:rPr>
                <w:sz w:val="18"/>
                <w:szCs w:val="18"/>
              </w:rPr>
            </w:pPr>
          </w:p>
        </w:tc>
      </w:tr>
      <w:tr w:rsidR="00D87F79" w:rsidRPr="0083464F" w:rsidTr="00AB523C">
        <w:trPr>
          <w:trHeight w:val="33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83464F" w:rsidRDefault="00D87F79" w:rsidP="005824E6">
            <w:pPr>
              <w:spacing w:line="240" w:lineRule="auto"/>
              <w:jc w:val="center"/>
              <w:rPr>
                <w:sz w:val="18"/>
                <w:szCs w:val="18"/>
              </w:rPr>
            </w:pPr>
            <w:r>
              <w:rPr>
                <w:sz w:val="18"/>
                <w:szCs w:val="18"/>
              </w:rPr>
              <w:t>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D87F79" w:rsidRPr="00270D69" w:rsidRDefault="00D87F79" w:rsidP="005824E6">
            <w:pPr>
              <w:spacing w:line="240" w:lineRule="auto"/>
              <w:jc w:val="center"/>
              <w:rPr>
                <w:sz w:val="18"/>
                <w:szCs w:val="18"/>
              </w:rPr>
            </w:pPr>
            <w:r>
              <w:rPr>
                <w:sz w:val="18"/>
                <w:szCs w:val="18"/>
              </w:rPr>
              <w:t>32,0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87F79" w:rsidRPr="00270D69" w:rsidRDefault="00D87F79" w:rsidP="005824E6">
            <w:pPr>
              <w:spacing w:line="240" w:lineRule="auto"/>
              <w:jc w:val="center"/>
              <w:rPr>
                <w:sz w:val="18"/>
                <w:szCs w:val="18"/>
              </w:rPr>
            </w:pPr>
            <w:r w:rsidRPr="00270D69">
              <w:rPr>
                <w:sz w:val="18"/>
                <w:szCs w:val="18"/>
              </w:rPr>
              <w:t>Новая, д.21,1</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87F79" w:rsidRPr="00270D69" w:rsidRDefault="00D87F79" w:rsidP="005824E6">
            <w:pPr>
              <w:spacing w:line="240" w:lineRule="auto"/>
              <w:jc w:val="center"/>
              <w:rPr>
                <w:sz w:val="18"/>
                <w:szCs w:val="18"/>
              </w:rPr>
            </w:pPr>
            <w:r w:rsidRPr="00270D69">
              <w:rPr>
                <w:sz w:val="18"/>
                <w:szCs w:val="18"/>
              </w:rPr>
              <w:t>32,3</w:t>
            </w:r>
          </w:p>
        </w:tc>
        <w:tc>
          <w:tcPr>
            <w:tcW w:w="1843" w:type="dxa"/>
            <w:tcBorders>
              <w:top w:val="nil"/>
              <w:left w:val="nil"/>
              <w:bottom w:val="single" w:sz="4" w:space="0" w:color="auto"/>
              <w:right w:val="single" w:sz="4" w:space="0" w:color="auto"/>
            </w:tcBorders>
            <w:shd w:val="clear" w:color="000000" w:fill="FFFFFF"/>
            <w:vAlign w:val="center"/>
          </w:tcPr>
          <w:p w:rsidR="00D87F79" w:rsidRPr="00270D69" w:rsidRDefault="00D87F79" w:rsidP="005824E6">
            <w:pPr>
              <w:spacing w:after="0" w:line="240" w:lineRule="auto"/>
              <w:jc w:val="center"/>
              <w:rPr>
                <w:rFonts w:eastAsia="Times New Roman"/>
                <w:sz w:val="18"/>
                <w:szCs w:val="18"/>
              </w:rPr>
            </w:pPr>
            <w:r>
              <w:rPr>
                <w:sz w:val="18"/>
                <w:szCs w:val="18"/>
              </w:rPr>
              <w:t>0,3</w:t>
            </w:r>
          </w:p>
        </w:tc>
      </w:tr>
      <w:tr w:rsidR="00D87F79" w:rsidRPr="0083464F" w:rsidTr="00AB523C">
        <w:trPr>
          <w:trHeight w:val="315"/>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83464F" w:rsidRDefault="00D87F79" w:rsidP="005824E6">
            <w:pPr>
              <w:spacing w:line="240" w:lineRule="auto"/>
              <w:jc w:val="center"/>
              <w:rPr>
                <w:sz w:val="18"/>
                <w:szCs w:val="18"/>
              </w:rPr>
            </w:pPr>
            <w:r>
              <w:rPr>
                <w:sz w:val="18"/>
                <w:szCs w:val="18"/>
              </w:rPr>
              <w:t>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D87F79" w:rsidRPr="00270D69" w:rsidRDefault="00D87F79" w:rsidP="005824E6">
            <w:pPr>
              <w:spacing w:line="240" w:lineRule="auto"/>
              <w:jc w:val="center"/>
              <w:rPr>
                <w:sz w:val="18"/>
                <w:szCs w:val="18"/>
              </w:rPr>
            </w:pPr>
            <w:r w:rsidRPr="00270D69">
              <w:rPr>
                <w:sz w:val="18"/>
                <w:szCs w:val="18"/>
              </w:rPr>
              <w:t>28,5</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87F79" w:rsidRPr="00270D69" w:rsidRDefault="00D87F79" w:rsidP="005824E6">
            <w:pPr>
              <w:spacing w:line="240" w:lineRule="auto"/>
              <w:jc w:val="center"/>
              <w:rPr>
                <w:sz w:val="18"/>
                <w:szCs w:val="18"/>
              </w:rPr>
            </w:pPr>
            <w:r w:rsidRPr="00270D69">
              <w:rPr>
                <w:sz w:val="18"/>
                <w:szCs w:val="18"/>
              </w:rPr>
              <w:t>Новая, д.21,2</w:t>
            </w:r>
          </w:p>
        </w:tc>
        <w:tc>
          <w:tcPr>
            <w:tcW w:w="2551" w:type="dxa"/>
            <w:tcBorders>
              <w:top w:val="nil"/>
              <w:left w:val="nil"/>
              <w:bottom w:val="single" w:sz="4" w:space="0" w:color="auto"/>
              <w:right w:val="single" w:sz="4" w:space="0" w:color="auto"/>
            </w:tcBorders>
            <w:shd w:val="clear" w:color="000000" w:fill="FFFFFF"/>
            <w:vAlign w:val="center"/>
          </w:tcPr>
          <w:p w:rsidR="00D87F79" w:rsidRPr="00270D69" w:rsidRDefault="00D87F79" w:rsidP="005824E6">
            <w:pPr>
              <w:spacing w:line="240" w:lineRule="auto"/>
              <w:jc w:val="center"/>
              <w:rPr>
                <w:sz w:val="18"/>
                <w:szCs w:val="18"/>
              </w:rPr>
            </w:pPr>
            <w:r w:rsidRPr="00270D69">
              <w:rPr>
                <w:sz w:val="18"/>
                <w:szCs w:val="18"/>
              </w:rPr>
              <w:t>33,0</w:t>
            </w:r>
          </w:p>
        </w:tc>
        <w:tc>
          <w:tcPr>
            <w:tcW w:w="1843" w:type="dxa"/>
            <w:tcBorders>
              <w:top w:val="nil"/>
              <w:left w:val="nil"/>
              <w:bottom w:val="single" w:sz="4" w:space="0" w:color="auto"/>
              <w:right w:val="single" w:sz="4" w:space="0" w:color="auto"/>
            </w:tcBorders>
            <w:shd w:val="clear" w:color="000000" w:fill="FFFFFF"/>
            <w:vAlign w:val="center"/>
          </w:tcPr>
          <w:p w:rsidR="00D87F79" w:rsidRPr="00270D69" w:rsidRDefault="00D87F79" w:rsidP="005824E6">
            <w:pPr>
              <w:spacing w:line="240" w:lineRule="auto"/>
              <w:jc w:val="center"/>
              <w:rPr>
                <w:sz w:val="18"/>
                <w:szCs w:val="18"/>
              </w:rPr>
            </w:pPr>
            <w:r>
              <w:rPr>
                <w:sz w:val="18"/>
                <w:szCs w:val="18"/>
              </w:rPr>
              <w:t>4,5</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auto" w:fill="auto"/>
            <w:vAlign w:val="center"/>
          </w:tcPr>
          <w:p w:rsidR="00D87F79" w:rsidRPr="0083464F" w:rsidRDefault="00D87F79" w:rsidP="005824E6">
            <w:pPr>
              <w:spacing w:line="240" w:lineRule="auto"/>
              <w:jc w:val="center"/>
              <w:rPr>
                <w:sz w:val="18"/>
                <w:szCs w:val="18"/>
              </w:rPr>
            </w:pPr>
            <w:r>
              <w:rPr>
                <w:sz w:val="18"/>
                <w:szCs w:val="18"/>
              </w:rPr>
              <w:t>3</w:t>
            </w:r>
          </w:p>
        </w:tc>
        <w:tc>
          <w:tcPr>
            <w:tcW w:w="2410" w:type="dxa"/>
            <w:tcBorders>
              <w:top w:val="nil"/>
              <w:left w:val="nil"/>
              <w:bottom w:val="single" w:sz="4" w:space="0" w:color="auto"/>
              <w:right w:val="single" w:sz="4" w:space="0" w:color="auto"/>
            </w:tcBorders>
            <w:shd w:val="clear" w:color="auto" w:fill="auto"/>
            <w:vAlign w:val="center"/>
          </w:tcPr>
          <w:p w:rsidR="00D87F79" w:rsidRPr="002C6729" w:rsidRDefault="00D87F79" w:rsidP="005824E6">
            <w:pPr>
              <w:spacing w:line="240" w:lineRule="auto"/>
              <w:jc w:val="center"/>
              <w:rPr>
                <w:sz w:val="18"/>
                <w:szCs w:val="18"/>
              </w:rPr>
            </w:pPr>
            <w:r w:rsidRPr="002C6729">
              <w:rPr>
                <w:sz w:val="18"/>
                <w:szCs w:val="18"/>
              </w:rPr>
              <w:t>31,44</w:t>
            </w:r>
          </w:p>
        </w:tc>
        <w:tc>
          <w:tcPr>
            <w:tcW w:w="1559" w:type="dxa"/>
            <w:tcBorders>
              <w:top w:val="nil"/>
              <w:left w:val="nil"/>
              <w:bottom w:val="single" w:sz="4" w:space="0" w:color="auto"/>
              <w:right w:val="single" w:sz="4" w:space="0" w:color="auto"/>
            </w:tcBorders>
            <w:shd w:val="clear" w:color="auto" w:fill="auto"/>
            <w:vAlign w:val="center"/>
          </w:tcPr>
          <w:p w:rsidR="00D87F79" w:rsidRPr="002C6729" w:rsidRDefault="00D87F79" w:rsidP="005824E6">
            <w:pPr>
              <w:spacing w:line="240" w:lineRule="auto"/>
              <w:jc w:val="center"/>
              <w:rPr>
                <w:sz w:val="18"/>
                <w:szCs w:val="18"/>
              </w:rPr>
            </w:pPr>
            <w:r w:rsidRPr="002C6729">
              <w:rPr>
                <w:sz w:val="18"/>
                <w:szCs w:val="18"/>
              </w:rPr>
              <w:t>Новая, д.34,2</w:t>
            </w:r>
          </w:p>
        </w:tc>
        <w:tc>
          <w:tcPr>
            <w:tcW w:w="2551" w:type="dxa"/>
            <w:tcBorders>
              <w:top w:val="nil"/>
              <w:left w:val="nil"/>
              <w:bottom w:val="single" w:sz="4" w:space="0" w:color="auto"/>
              <w:right w:val="single" w:sz="4" w:space="0" w:color="auto"/>
            </w:tcBorders>
            <w:shd w:val="clear" w:color="auto" w:fill="auto"/>
            <w:vAlign w:val="center"/>
          </w:tcPr>
          <w:p w:rsidR="00D87F79" w:rsidRPr="00810A47" w:rsidRDefault="00D87F79" w:rsidP="005824E6">
            <w:pPr>
              <w:spacing w:line="240" w:lineRule="auto"/>
              <w:jc w:val="center"/>
              <w:rPr>
                <w:sz w:val="18"/>
                <w:szCs w:val="18"/>
              </w:rPr>
            </w:pPr>
            <w:r w:rsidRPr="00810A47">
              <w:rPr>
                <w:sz w:val="18"/>
                <w:szCs w:val="18"/>
              </w:rPr>
              <w:t>33,4</w:t>
            </w:r>
          </w:p>
        </w:tc>
        <w:tc>
          <w:tcPr>
            <w:tcW w:w="184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line="240" w:lineRule="auto"/>
              <w:jc w:val="center"/>
              <w:rPr>
                <w:color w:val="000000"/>
                <w:sz w:val="18"/>
                <w:szCs w:val="18"/>
              </w:rPr>
            </w:pPr>
            <w:r>
              <w:rPr>
                <w:color w:val="000000"/>
                <w:sz w:val="18"/>
                <w:szCs w:val="18"/>
              </w:rPr>
              <w:t>1,96</w:t>
            </w:r>
          </w:p>
        </w:tc>
      </w:tr>
      <w:tr w:rsidR="00D87F79" w:rsidRPr="0083464F" w:rsidTr="00AB523C">
        <w:trPr>
          <w:trHeight w:val="315"/>
        </w:trPr>
        <w:tc>
          <w:tcPr>
            <w:tcW w:w="753" w:type="dxa"/>
            <w:tcBorders>
              <w:top w:val="nil"/>
              <w:left w:val="single" w:sz="4" w:space="0" w:color="auto"/>
              <w:bottom w:val="single" w:sz="4" w:space="0" w:color="auto"/>
              <w:right w:val="single" w:sz="4" w:space="0" w:color="auto"/>
            </w:tcBorders>
            <w:shd w:val="clear" w:color="auto" w:fill="auto"/>
            <w:vAlign w:val="center"/>
          </w:tcPr>
          <w:p w:rsidR="00D87F79" w:rsidRPr="0083464F" w:rsidRDefault="00D87F79" w:rsidP="005824E6">
            <w:pPr>
              <w:spacing w:line="240" w:lineRule="auto"/>
              <w:jc w:val="center"/>
              <w:rPr>
                <w:sz w:val="18"/>
                <w:szCs w:val="18"/>
              </w:rPr>
            </w:pPr>
            <w:r>
              <w:rPr>
                <w:sz w:val="18"/>
                <w:szCs w:val="18"/>
              </w:rPr>
              <w:t>4</w:t>
            </w:r>
          </w:p>
        </w:tc>
        <w:tc>
          <w:tcPr>
            <w:tcW w:w="2410" w:type="dxa"/>
            <w:tcBorders>
              <w:top w:val="nil"/>
              <w:left w:val="nil"/>
              <w:bottom w:val="single" w:sz="4" w:space="0" w:color="auto"/>
              <w:right w:val="single" w:sz="4" w:space="0" w:color="auto"/>
            </w:tcBorders>
            <w:shd w:val="clear" w:color="auto" w:fill="auto"/>
            <w:vAlign w:val="center"/>
          </w:tcPr>
          <w:p w:rsidR="00D87F79" w:rsidRPr="00810A47" w:rsidRDefault="00D87F79" w:rsidP="005824E6">
            <w:pPr>
              <w:spacing w:line="240" w:lineRule="auto"/>
              <w:jc w:val="center"/>
              <w:rPr>
                <w:sz w:val="18"/>
                <w:szCs w:val="18"/>
              </w:rPr>
            </w:pPr>
            <w:r w:rsidRPr="00810A47">
              <w:rPr>
                <w:sz w:val="18"/>
                <w:szCs w:val="18"/>
              </w:rPr>
              <w:t>32,1</w:t>
            </w:r>
          </w:p>
        </w:tc>
        <w:tc>
          <w:tcPr>
            <w:tcW w:w="1559" w:type="dxa"/>
            <w:tcBorders>
              <w:top w:val="nil"/>
              <w:left w:val="nil"/>
              <w:bottom w:val="single" w:sz="4" w:space="0" w:color="auto"/>
              <w:right w:val="single" w:sz="4" w:space="0" w:color="auto"/>
            </w:tcBorders>
            <w:shd w:val="clear" w:color="auto" w:fill="auto"/>
            <w:vAlign w:val="center"/>
          </w:tcPr>
          <w:p w:rsidR="00D87F79" w:rsidRPr="00810A47" w:rsidRDefault="00D87F79" w:rsidP="005824E6">
            <w:pPr>
              <w:spacing w:line="240" w:lineRule="auto"/>
              <w:jc w:val="center"/>
              <w:rPr>
                <w:sz w:val="18"/>
                <w:szCs w:val="18"/>
              </w:rPr>
            </w:pPr>
            <w:r w:rsidRPr="00810A47">
              <w:rPr>
                <w:sz w:val="18"/>
                <w:szCs w:val="18"/>
              </w:rPr>
              <w:t>Куйбышева, д.11,1</w:t>
            </w:r>
          </w:p>
        </w:tc>
        <w:tc>
          <w:tcPr>
            <w:tcW w:w="2551" w:type="dxa"/>
            <w:tcBorders>
              <w:top w:val="nil"/>
              <w:left w:val="nil"/>
              <w:bottom w:val="single" w:sz="4" w:space="0" w:color="auto"/>
              <w:right w:val="single" w:sz="4" w:space="0" w:color="auto"/>
            </w:tcBorders>
            <w:shd w:val="clear" w:color="auto" w:fill="auto"/>
            <w:vAlign w:val="center"/>
          </w:tcPr>
          <w:p w:rsidR="00D87F79" w:rsidRPr="00810A47" w:rsidRDefault="00D87F79" w:rsidP="005824E6">
            <w:pPr>
              <w:spacing w:line="240" w:lineRule="auto"/>
              <w:jc w:val="center"/>
              <w:rPr>
                <w:sz w:val="18"/>
                <w:szCs w:val="18"/>
              </w:rPr>
            </w:pPr>
            <w:r w:rsidRPr="00810A47">
              <w:rPr>
                <w:sz w:val="18"/>
                <w:szCs w:val="18"/>
              </w:rPr>
              <w:t>32,5</w:t>
            </w:r>
          </w:p>
        </w:tc>
        <w:tc>
          <w:tcPr>
            <w:tcW w:w="184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line="240" w:lineRule="auto"/>
              <w:jc w:val="center"/>
              <w:rPr>
                <w:color w:val="000000"/>
                <w:sz w:val="18"/>
                <w:szCs w:val="18"/>
              </w:rPr>
            </w:pPr>
            <w:r>
              <w:rPr>
                <w:color w:val="000000"/>
                <w:sz w:val="18"/>
                <w:szCs w:val="18"/>
              </w:rPr>
              <w:t>0,4</w:t>
            </w:r>
          </w:p>
        </w:tc>
      </w:tr>
      <w:tr w:rsidR="00D87F79" w:rsidRPr="0083464F" w:rsidTr="00AB523C">
        <w:trPr>
          <w:trHeight w:val="330"/>
        </w:trPr>
        <w:tc>
          <w:tcPr>
            <w:tcW w:w="753" w:type="dxa"/>
            <w:tcBorders>
              <w:top w:val="nil"/>
              <w:left w:val="single" w:sz="4" w:space="0" w:color="auto"/>
              <w:bottom w:val="single" w:sz="4" w:space="0" w:color="auto"/>
              <w:right w:val="single" w:sz="4" w:space="0" w:color="auto"/>
            </w:tcBorders>
            <w:shd w:val="clear" w:color="auto" w:fill="auto"/>
            <w:vAlign w:val="center"/>
          </w:tcPr>
          <w:p w:rsidR="00D87F79" w:rsidRPr="0083464F" w:rsidRDefault="00D87F79" w:rsidP="005824E6">
            <w:pPr>
              <w:spacing w:line="240" w:lineRule="auto"/>
              <w:jc w:val="center"/>
              <w:rPr>
                <w:sz w:val="18"/>
                <w:szCs w:val="18"/>
              </w:rPr>
            </w:pPr>
            <w:r>
              <w:rPr>
                <w:sz w:val="18"/>
                <w:szCs w:val="18"/>
              </w:rPr>
              <w:t>5</w:t>
            </w:r>
          </w:p>
        </w:tc>
        <w:tc>
          <w:tcPr>
            <w:tcW w:w="2410" w:type="dxa"/>
            <w:tcBorders>
              <w:top w:val="nil"/>
              <w:left w:val="nil"/>
              <w:bottom w:val="single" w:sz="4" w:space="0" w:color="auto"/>
              <w:right w:val="single" w:sz="4" w:space="0" w:color="auto"/>
            </w:tcBorders>
            <w:shd w:val="clear" w:color="auto" w:fill="auto"/>
            <w:vAlign w:val="center"/>
          </w:tcPr>
          <w:p w:rsidR="00D87F79" w:rsidRPr="002C49B4" w:rsidRDefault="00D87F79" w:rsidP="005824E6">
            <w:pPr>
              <w:spacing w:line="240" w:lineRule="auto"/>
              <w:jc w:val="center"/>
              <w:rPr>
                <w:sz w:val="18"/>
                <w:szCs w:val="18"/>
              </w:rPr>
            </w:pPr>
            <w:r w:rsidRPr="002C49B4">
              <w:rPr>
                <w:sz w:val="18"/>
                <w:szCs w:val="18"/>
              </w:rPr>
              <w:t>28,5,0</w:t>
            </w:r>
          </w:p>
        </w:tc>
        <w:tc>
          <w:tcPr>
            <w:tcW w:w="1559" w:type="dxa"/>
            <w:tcBorders>
              <w:top w:val="nil"/>
              <w:left w:val="nil"/>
              <w:bottom w:val="single" w:sz="4" w:space="0" w:color="auto"/>
              <w:right w:val="single" w:sz="4" w:space="0" w:color="auto"/>
            </w:tcBorders>
            <w:shd w:val="clear" w:color="auto" w:fill="auto"/>
            <w:vAlign w:val="center"/>
          </w:tcPr>
          <w:p w:rsidR="00D87F79" w:rsidRPr="002C49B4" w:rsidRDefault="00D87F79" w:rsidP="005824E6">
            <w:pPr>
              <w:spacing w:line="240" w:lineRule="auto"/>
              <w:jc w:val="center"/>
              <w:rPr>
                <w:sz w:val="18"/>
                <w:szCs w:val="18"/>
              </w:rPr>
            </w:pPr>
            <w:r w:rsidRPr="002C49B4">
              <w:rPr>
                <w:sz w:val="18"/>
                <w:szCs w:val="18"/>
              </w:rPr>
              <w:t>Куйбышева, д11,2</w:t>
            </w:r>
          </w:p>
        </w:tc>
        <w:tc>
          <w:tcPr>
            <w:tcW w:w="2551" w:type="dxa"/>
            <w:tcBorders>
              <w:top w:val="nil"/>
              <w:left w:val="nil"/>
              <w:bottom w:val="single" w:sz="4" w:space="0" w:color="auto"/>
              <w:right w:val="single" w:sz="4" w:space="0" w:color="auto"/>
            </w:tcBorders>
            <w:shd w:val="clear" w:color="auto" w:fill="auto"/>
            <w:vAlign w:val="center"/>
          </w:tcPr>
          <w:p w:rsidR="00D87F79" w:rsidRPr="002C49B4" w:rsidRDefault="00D87F79" w:rsidP="005824E6">
            <w:pPr>
              <w:spacing w:line="240" w:lineRule="auto"/>
              <w:jc w:val="center"/>
              <w:rPr>
                <w:sz w:val="18"/>
                <w:szCs w:val="18"/>
              </w:rPr>
            </w:pPr>
            <w:r w:rsidRPr="002C49B4">
              <w:rPr>
                <w:sz w:val="18"/>
                <w:szCs w:val="18"/>
              </w:rPr>
              <w:t>32,7</w:t>
            </w:r>
          </w:p>
        </w:tc>
        <w:tc>
          <w:tcPr>
            <w:tcW w:w="1843" w:type="dxa"/>
            <w:tcBorders>
              <w:top w:val="nil"/>
              <w:left w:val="nil"/>
              <w:bottom w:val="single" w:sz="4" w:space="0" w:color="auto"/>
              <w:right w:val="single" w:sz="4" w:space="0" w:color="auto"/>
            </w:tcBorders>
            <w:shd w:val="clear" w:color="000000" w:fill="FFFFFF"/>
            <w:vAlign w:val="center"/>
          </w:tcPr>
          <w:p w:rsidR="00D87F79" w:rsidRDefault="00D87F79" w:rsidP="005824E6">
            <w:pPr>
              <w:spacing w:line="240" w:lineRule="auto"/>
              <w:jc w:val="center"/>
              <w:rPr>
                <w:color w:val="000000"/>
                <w:sz w:val="18"/>
                <w:szCs w:val="18"/>
              </w:rPr>
            </w:pPr>
            <w:r>
              <w:rPr>
                <w:color w:val="000000"/>
                <w:sz w:val="18"/>
                <w:szCs w:val="18"/>
              </w:rPr>
              <w:t>4,2</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83464F" w:rsidRDefault="00D87F79" w:rsidP="005824E6">
            <w:pPr>
              <w:spacing w:line="240" w:lineRule="auto"/>
              <w:jc w:val="center"/>
              <w:rPr>
                <w:sz w:val="18"/>
                <w:szCs w:val="18"/>
              </w:rPr>
            </w:pPr>
            <w:r>
              <w:rPr>
                <w:sz w:val="18"/>
                <w:szCs w:val="18"/>
              </w:rPr>
              <w:t>6</w:t>
            </w:r>
          </w:p>
        </w:tc>
        <w:tc>
          <w:tcPr>
            <w:tcW w:w="2410" w:type="dxa"/>
            <w:tcBorders>
              <w:top w:val="nil"/>
              <w:left w:val="nil"/>
              <w:bottom w:val="single" w:sz="4" w:space="0" w:color="auto"/>
              <w:right w:val="single" w:sz="4" w:space="0" w:color="auto"/>
            </w:tcBorders>
            <w:shd w:val="clear" w:color="000000" w:fill="FFFFFF"/>
            <w:vAlign w:val="center"/>
          </w:tcPr>
          <w:p w:rsidR="00D87F79" w:rsidRPr="00C27826" w:rsidRDefault="00D87F79" w:rsidP="005824E6">
            <w:pPr>
              <w:spacing w:line="240" w:lineRule="auto"/>
              <w:jc w:val="center"/>
              <w:rPr>
                <w:sz w:val="18"/>
                <w:szCs w:val="18"/>
              </w:rPr>
            </w:pPr>
            <w:r w:rsidRPr="00C27826">
              <w:rPr>
                <w:sz w:val="18"/>
                <w:szCs w:val="18"/>
              </w:rPr>
              <w:t>32,0</w:t>
            </w:r>
          </w:p>
        </w:tc>
        <w:tc>
          <w:tcPr>
            <w:tcW w:w="1559" w:type="dxa"/>
            <w:tcBorders>
              <w:top w:val="nil"/>
              <w:left w:val="nil"/>
              <w:bottom w:val="single" w:sz="4" w:space="0" w:color="auto"/>
              <w:right w:val="single" w:sz="4" w:space="0" w:color="auto"/>
            </w:tcBorders>
            <w:shd w:val="clear" w:color="000000" w:fill="FFFFFF"/>
            <w:vAlign w:val="center"/>
          </w:tcPr>
          <w:p w:rsidR="00D87F79" w:rsidRPr="00C27826" w:rsidRDefault="00D87F79" w:rsidP="005824E6">
            <w:pPr>
              <w:spacing w:line="240" w:lineRule="auto"/>
              <w:jc w:val="center"/>
              <w:rPr>
                <w:sz w:val="18"/>
                <w:szCs w:val="18"/>
              </w:rPr>
            </w:pPr>
            <w:r w:rsidRPr="00C27826">
              <w:rPr>
                <w:sz w:val="18"/>
                <w:szCs w:val="18"/>
              </w:rPr>
              <w:t>Инженерная 12,2</w:t>
            </w:r>
          </w:p>
        </w:tc>
        <w:tc>
          <w:tcPr>
            <w:tcW w:w="2551" w:type="dxa"/>
            <w:tcBorders>
              <w:top w:val="nil"/>
              <w:left w:val="nil"/>
              <w:bottom w:val="single" w:sz="4" w:space="0" w:color="auto"/>
              <w:right w:val="single" w:sz="4" w:space="0" w:color="auto"/>
            </w:tcBorders>
            <w:shd w:val="clear" w:color="000000" w:fill="FFFFFF"/>
            <w:vAlign w:val="center"/>
          </w:tcPr>
          <w:p w:rsidR="00D87F79" w:rsidRPr="00C27826" w:rsidRDefault="00D87F79" w:rsidP="005824E6">
            <w:pPr>
              <w:spacing w:line="240" w:lineRule="auto"/>
              <w:jc w:val="center"/>
              <w:rPr>
                <w:sz w:val="18"/>
                <w:szCs w:val="18"/>
              </w:rPr>
            </w:pPr>
            <w:r w:rsidRPr="00C27826">
              <w:rPr>
                <w:sz w:val="18"/>
                <w:szCs w:val="18"/>
              </w:rPr>
              <w:t>32,9</w:t>
            </w:r>
          </w:p>
        </w:tc>
        <w:tc>
          <w:tcPr>
            <w:tcW w:w="1843" w:type="dxa"/>
            <w:tcBorders>
              <w:top w:val="nil"/>
              <w:left w:val="nil"/>
              <w:bottom w:val="single" w:sz="4" w:space="0" w:color="auto"/>
              <w:right w:val="single" w:sz="4" w:space="0" w:color="auto"/>
            </w:tcBorders>
            <w:shd w:val="clear" w:color="000000" w:fill="FFFFFF"/>
            <w:vAlign w:val="center"/>
          </w:tcPr>
          <w:p w:rsidR="00D87F79" w:rsidRPr="00D360E5" w:rsidRDefault="00D87F79" w:rsidP="005824E6">
            <w:pPr>
              <w:spacing w:line="240" w:lineRule="auto"/>
              <w:jc w:val="center"/>
              <w:rPr>
                <w:sz w:val="18"/>
                <w:szCs w:val="18"/>
              </w:rPr>
            </w:pPr>
            <w:r w:rsidRPr="00D360E5">
              <w:rPr>
                <w:sz w:val="18"/>
                <w:szCs w:val="18"/>
              </w:rPr>
              <w:t>0,9</w:t>
            </w:r>
          </w:p>
        </w:tc>
      </w:tr>
      <w:tr w:rsidR="00D87F79" w:rsidRPr="0083464F" w:rsidTr="00AB523C">
        <w:trPr>
          <w:trHeight w:val="300"/>
        </w:trPr>
        <w:tc>
          <w:tcPr>
            <w:tcW w:w="753" w:type="dxa"/>
            <w:tcBorders>
              <w:top w:val="nil"/>
              <w:left w:val="single" w:sz="4" w:space="0" w:color="auto"/>
              <w:bottom w:val="single" w:sz="4" w:space="0" w:color="auto"/>
              <w:right w:val="single" w:sz="4" w:space="0" w:color="auto"/>
            </w:tcBorders>
            <w:shd w:val="clear" w:color="000000" w:fill="FFFFFF"/>
            <w:vAlign w:val="center"/>
          </w:tcPr>
          <w:p w:rsidR="00D87F79" w:rsidRPr="00846352" w:rsidRDefault="00D87F79" w:rsidP="005824E6">
            <w:pPr>
              <w:spacing w:line="240" w:lineRule="auto"/>
              <w:jc w:val="center"/>
              <w:rPr>
                <w:b/>
                <w:sz w:val="18"/>
                <w:szCs w:val="18"/>
              </w:rPr>
            </w:pPr>
            <w:r w:rsidRPr="00846352">
              <w:rPr>
                <w:b/>
                <w:sz w:val="18"/>
                <w:szCs w:val="18"/>
              </w:rPr>
              <w:t>Всего</w:t>
            </w:r>
          </w:p>
        </w:tc>
        <w:tc>
          <w:tcPr>
            <w:tcW w:w="2410" w:type="dxa"/>
            <w:tcBorders>
              <w:top w:val="nil"/>
              <w:left w:val="nil"/>
              <w:bottom w:val="single" w:sz="4" w:space="0" w:color="auto"/>
              <w:right w:val="single" w:sz="4" w:space="0" w:color="auto"/>
            </w:tcBorders>
            <w:shd w:val="clear" w:color="000000" w:fill="FFFFFF"/>
            <w:vAlign w:val="center"/>
          </w:tcPr>
          <w:p w:rsidR="00D87F79" w:rsidRPr="00846352" w:rsidRDefault="00D87F79" w:rsidP="005824E6">
            <w:pPr>
              <w:spacing w:line="240" w:lineRule="auto"/>
              <w:jc w:val="center"/>
              <w:rPr>
                <w:b/>
                <w:sz w:val="18"/>
                <w:szCs w:val="18"/>
              </w:rPr>
            </w:pPr>
            <w:r w:rsidRPr="002C6729">
              <w:rPr>
                <w:b/>
                <w:sz w:val="18"/>
                <w:szCs w:val="18"/>
              </w:rPr>
              <w:t>184,54</w:t>
            </w:r>
          </w:p>
        </w:tc>
        <w:tc>
          <w:tcPr>
            <w:tcW w:w="1559" w:type="dxa"/>
            <w:tcBorders>
              <w:top w:val="nil"/>
              <w:left w:val="nil"/>
              <w:bottom w:val="single" w:sz="4" w:space="0" w:color="auto"/>
              <w:right w:val="single" w:sz="4" w:space="0" w:color="auto"/>
            </w:tcBorders>
            <w:shd w:val="clear" w:color="000000" w:fill="FFFFFF"/>
            <w:vAlign w:val="center"/>
          </w:tcPr>
          <w:p w:rsidR="00D87F79" w:rsidRPr="00846352" w:rsidRDefault="00D87F79" w:rsidP="005824E6">
            <w:pPr>
              <w:spacing w:line="240" w:lineRule="auto"/>
              <w:jc w:val="center"/>
              <w:rPr>
                <w:b/>
                <w:sz w:val="18"/>
                <w:szCs w:val="18"/>
              </w:rPr>
            </w:pPr>
          </w:p>
        </w:tc>
        <w:tc>
          <w:tcPr>
            <w:tcW w:w="2551" w:type="dxa"/>
            <w:tcBorders>
              <w:top w:val="nil"/>
              <w:left w:val="nil"/>
              <w:bottom w:val="single" w:sz="4" w:space="0" w:color="auto"/>
              <w:right w:val="single" w:sz="4" w:space="0" w:color="auto"/>
            </w:tcBorders>
            <w:shd w:val="clear" w:color="000000" w:fill="FFFFFF"/>
            <w:vAlign w:val="center"/>
          </w:tcPr>
          <w:p w:rsidR="00D87F79" w:rsidRPr="00846352" w:rsidRDefault="00D87F79" w:rsidP="005824E6">
            <w:pPr>
              <w:spacing w:line="240" w:lineRule="auto"/>
              <w:jc w:val="center"/>
              <w:rPr>
                <w:b/>
                <w:sz w:val="18"/>
                <w:szCs w:val="18"/>
              </w:rPr>
            </w:pPr>
            <w:r>
              <w:rPr>
                <w:b/>
                <w:sz w:val="18"/>
                <w:szCs w:val="18"/>
              </w:rPr>
              <w:t>196,8</w:t>
            </w:r>
          </w:p>
        </w:tc>
        <w:tc>
          <w:tcPr>
            <w:tcW w:w="1843" w:type="dxa"/>
            <w:tcBorders>
              <w:top w:val="nil"/>
              <w:left w:val="nil"/>
              <w:bottom w:val="single" w:sz="4" w:space="0" w:color="auto"/>
              <w:right w:val="single" w:sz="4" w:space="0" w:color="auto"/>
            </w:tcBorders>
            <w:shd w:val="clear" w:color="000000" w:fill="FFFFFF"/>
            <w:vAlign w:val="center"/>
          </w:tcPr>
          <w:p w:rsidR="00D87F79" w:rsidRPr="00D360E5" w:rsidRDefault="00D87F79" w:rsidP="005824E6">
            <w:pPr>
              <w:spacing w:line="240" w:lineRule="auto"/>
              <w:jc w:val="center"/>
              <w:rPr>
                <w:b/>
                <w:sz w:val="18"/>
                <w:szCs w:val="18"/>
              </w:rPr>
            </w:pPr>
            <w:r w:rsidRPr="00D360E5">
              <w:rPr>
                <w:b/>
                <w:sz w:val="18"/>
                <w:szCs w:val="18"/>
              </w:rPr>
              <w:t>12,26</w:t>
            </w:r>
          </w:p>
        </w:tc>
      </w:tr>
    </w:tbl>
    <w:p w:rsidR="00D87F79" w:rsidRDefault="00D87F79" w:rsidP="005824E6">
      <w:pPr>
        <w:pStyle w:val="aa"/>
        <w:tabs>
          <w:tab w:val="left" w:pos="851"/>
        </w:tabs>
        <w:spacing w:line="240" w:lineRule="auto"/>
        <w:ind w:left="0"/>
        <w:jc w:val="both"/>
        <w:rPr>
          <w:rFonts w:ascii="Times New Roman" w:hAnsi="Times New Roman"/>
          <w:sz w:val="28"/>
          <w:szCs w:val="28"/>
        </w:rPr>
      </w:pPr>
      <w:r>
        <w:rPr>
          <w:rFonts w:ascii="Times New Roman" w:hAnsi="Times New Roman"/>
          <w:sz w:val="28"/>
          <w:szCs w:val="28"/>
        </w:rPr>
        <w:tab/>
      </w:r>
    </w:p>
    <w:p w:rsidR="00D87F79" w:rsidRDefault="00D87F79" w:rsidP="005824E6">
      <w:pPr>
        <w:pStyle w:val="aa"/>
        <w:tabs>
          <w:tab w:val="left" w:pos="851"/>
        </w:tabs>
        <w:spacing w:line="240" w:lineRule="auto"/>
        <w:ind w:left="0"/>
        <w:jc w:val="both"/>
        <w:rPr>
          <w:rFonts w:ascii="Times New Roman" w:hAnsi="Times New Roman"/>
          <w:sz w:val="28"/>
          <w:szCs w:val="28"/>
        </w:rPr>
      </w:pPr>
      <w:r>
        <w:rPr>
          <w:rFonts w:ascii="Times New Roman" w:hAnsi="Times New Roman"/>
          <w:sz w:val="28"/>
          <w:szCs w:val="28"/>
        </w:rPr>
        <w:tab/>
        <w:t>Из анализа данных можно сделать вывод о том, что общая площадь предоставляемых жилых помещений, превышает расселяемую общую площадь помещений в аварийных жилых домах, по каждому жилому помещению.</w:t>
      </w:r>
    </w:p>
    <w:p w:rsidR="009F2B40" w:rsidRPr="007B712A" w:rsidRDefault="009F2B40" w:rsidP="009F2B40">
      <w:pPr>
        <w:spacing w:after="0"/>
        <w:ind w:firstLine="709"/>
        <w:jc w:val="both"/>
        <w:rPr>
          <w:rFonts w:ascii="Times New Roman" w:eastAsia="Times New Roman" w:hAnsi="Times New Roman"/>
          <w:color w:val="000000"/>
          <w:sz w:val="28"/>
          <w:szCs w:val="28"/>
        </w:rPr>
      </w:pPr>
    </w:p>
    <w:p w:rsidR="00277428" w:rsidRDefault="00277428" w:rsidP="005824E6">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Выводы:</w:t>
      </w:r>
    </w:p>
    <w:p w:rsidR="00D873A0" w:rsidRDefault="001365C8" w:rsidP="005824E6">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 xml:space="preserve">По объекту проверки </w:t>
      </w:r>
      <w:r w:rsidR="00D873A0">
        <w:rPr>
          <w:rFonts w:ascii="Times New Roman" w:hAnsi="Times New Roman"/>
          <w:b/>
          <w:sz w:val="28"/>
          <w:szCs w:val="28"/>
        </w:rPr>
        <w:t>Администрация Сортавальского городского поселения</w:t>
      </w:r>
    </w:p>
    <w:p w:rsidR="00AB523C" w:rsidRDefault="00FA733A" w:rsidP="005824E6">
      <w:pPr>
        <w:pStyle w:val="1"/>
        <w:keepLines/>
        <w:spacing w:before="0" w:after="0"/>
        <w:jc w:val="both"/>
        <w:rPr>
          <w:rFonts w:ascii="Times New Roman" w:hAnsi="Times New Roman" w:cs="Times New Roman"/>
          <w:b w:val="0"/>
          <w:sz w:val="28"/>
          <w:szCs w:val="28"/>
        </w:rPr>
      </w:pPr>
      <w:r>
        <w:rPr>
          <w:rFonts w:ascii="Times New Roman" w:hAnsi="Times New Roman" w:cs="Times New Roman"/>
          <w:b w:val="0"/>
          <w:sz w:val="28"/>
          <w:szCs w:val="28"/>
        </w:rPr>
        <w:t>1.</w:t>
      </w:r>
      <w:r>
        <w:rPr>
          <w:rFonts w:ascii="Times New Roman" w:hAnsi="Times New Roman" w:cs="Times New Roman"/>
          <w:b w:val="0"/>
          <w:sz w:val="28"/>
          <w:szCs w:val="28"/>
        </w:rPr>
        <w:tab/>
      </w:r>
      <w:r w:rsidR="00AB523C" w:rsidRPr="00235738">
        <w:rPr>
          <w:rFonts w:ascii="Times New Roman" w:hAnsi="Times New Roman" w:cs="Times New Roman"/>
          <w:b w:val="0"/>
          <w:sz w:val="28"/>
          <w:szCs w:val="28"/>
        </w:rPr>
        <w:t xml:space="preserve">В нарушение </w:t>
      </w:r>
      <w:r w:rsidR="00AB523C" w:rsidRPr="00235738">
        <w:rPr>
          <w:rFonts w:ascii="Times New Roman" w:eastAsiaTheme="minorHAnsi" w:hAnsi="Times New Roman"/>
          <w:b w:val="0"/>
          <w:sz w:val="28"/>
          <w:szCs w:val="28"/>
        </w:rPr>
        <w:t xml:space="preserve">пп.7 п.2 статьи 9 </w:t>
      </w:r>
      <w:r w:rsidR="00AB523C" w:rsidRPr="00235738">
        <w:rPr>
          <w:rFonts w:ascii="Times New Roman" w:hAnsi="Times New Roman"/>
          <w:b w:val="0"/>
          <w:sz w:val="28"/>
          <w:szCs w:val="28"/>
        </w:rPr>
        <w:t>Федерального закона 6-ФЗ от 7 февраля 2011 года</w:t>
      </w:r>
      <w:r w:rsidR="00AB523C" w:rsidRPr="00235738">
        <w:rPr>
          <w:rFonts w:ascii="Times New Roman" w:hAnsi="Times New Roman" w:cs="Times New Roman"/>
          <w:b w:val="0"/>
          <w:sz w:val="28"/>
          <w:szCs w:val="28"/>
        </w:rPr>
        <w:t xml:space="preserve"> и</w:t>
      </w:r>
      <w:r w:rsidR="00AB523C" w:rsidRPr="00235738">
        <w:rPr>
          <w:rFonts w:ascii="Times New Roman" w:hAnsi="Times New Roman"/>
          <w:b w:val="0"/>
          <w:sz w:val="28"/>
          <w:szCs w:val="28"/>
        </w:rPr>
        <w:t xml:space="preserve"> пп.7, п. 1.2. Соглашения о передаче полномочий контрольно-счетного органа Сортавальского городского поселения по осуществлению </w:t>
      </w:r>
      <w:r w:rsidR="0069585D">
        <w:rPr>
          <w:rFonts w:ascii="Times New Roman" w:hAnsi="Times New Roman"/>
          <w:b w:val="0"/>
          <w:sz w:val="28"/>
          <w:szCs w:val="28"/>
        </w:rPr>
        <w:t xml:space="preserve">внешнего </w:t>
      </w:r>
      <w:r w:rsidR="00AB523C" w:rsidRPr="00235738">
        <w:rPr>
          <w:rFonts w:ascii="Times New Roman" w:hAnsi="Times New Roman"/>
          <w:b w:val="0"/>
          <w:sz w:val="28"/>
          <w:szCs w:val="28"/>
        </w:rPr>
        <w:t xml:space="preserve">муниципального финансового контроля Контрольно-счетному комитету Сортавальского муниципального района от 20.11.2014 года </w:t>
      </w:r>
      <w:r w:rsidR="00AB523C" w:rsidRPr="00235738">
        <w:rPr>
          <w:rFonts w:ascii="Times New Roman" w:hAnsi="Times New Roman" w:cs="Times New Roman"/>
          <w:b w:val="0"/>
          <w:sz w:val="28"/>
          <w:szCs w:val="28"/>
        </w:rPr>
        <w:t>для проведения</w:t>
      </w:r>
      <w:r w:rsidR="00AB523C" w:rsidRPr="00235738">
        <w:rPr>
          <w:rFonts w:ascii="Times New Roman" w:eastAsiaTheme="minorHAnsi" w:hAnsi="Times New Roman" w:cs="Times New Roman"/>
          <w:b w:val="0"/>
          <w:sz w:val="28"/>
          <w:szCs w:val="28"/>
        </w:rPr>
        <w:t xml:space="preserve"> финансово-</w:t>
      </w:r>
      <w:r w:rsidR="00AB523C">
        <w:rPr>
          <w:rFonts w:ascii="Times New Roman" w:eastAsiaTheme="minorHAnsi" w:hAnsi="Times New Roman" w:cs="Times New Roman"/>
          <w:b w:val="0"/>
          <w:sz w:val="28"/>
          <w:szCs w:val="28"/>
        </w:rPr>
        <w:t>экономической экспертизы проект</w:t>
      </w:r>
      <w:r w:rsidR="00AB523C" w:rsidRPr="00235738">
        <w:rPr>
          <w:rFonts w:ascii="Times New Roman" w:eastAsiaTheme="minorHAnsi" w:hAnsi="Times New Roman" w:cs="Times New Roman"/>
          <w:b w:val="0"/>
          <w:sz w:val="28"/>
          <w:szCs w:val="28"/>
        </w:rPr>
        <w:t xml:space="preserve"> </w:t>
      </w:r>
      <w:r w:rsidR="00AB523C">
        <w:rPr>
          <w:rFonts w:ascii="Times New Roman" w:eastAsiaTheme="minorHAnsi" w:hAnsi="Times New Roman" w:cs="Times New Roman"/>
          <w:b w:val="0"/>
          <w:sz w:val="28"/>
          <w:szCs w:val="28"/>
        </w:rPr>
        <w:t xml:space="preserve">Постановления о внесении изменений в </w:t>
      </w:r>
      <w:r w:rsidR="00AB523C" w:rsidRPr="00235738">
        <w:rPr>
          <w:rFonts w:ascii="Times New Roman" w:eastAsiaTheme="minorHAnsi" w:hAnsi="Times New Roman" w:cs="Times New Roman"/>
          <w:b w:val="0"/>
          <w:sz w:val="28"/>
          <w:szCs w:val="28"/>
        </w:rPr>
        <w:t>муниципальн</w:t>
      </w:r>
      <w:r w:rsidR="00AB523C">
        <w:rPr>
          <w:rFonts w:ascii="Times New Roman" w:eastAsiaTheme="minorHAnsi" w:hAnsi="Times New Roman" w:cs="Times New Roman"/>
          <w:b w:val="0"/>
          <w:sz w:val="28"/>
          <w:szCs w:val="28"/>
        </w:rPr>
        <w:t>ую</w:t>
      </w:r>
      <w:r w:rsidR="00AB523C" w:rsidRPr="00235738">
        <w:rPr>
          <w:rFonts w:ascii="Times New Roman" w:eastAsiaTheme="minorHAnsi" w:hAnsi="Times New Roman" w:cs="Times New Roman"/>
          <w:b w:val="0"/>
          <w:sz w:val="28"/>
          <w:szCs w:val="28"/>
        </w:rPr>
        <w:t xml:space="preserve"> </w:t>
      </w:r>
      <w:r w:rsidR="00AB523C">
        <w:rPr>
          <w:rFonts w:ascii="Times New Roman" w:eastAsiaTheme="minorHAnsi" w:hAnsi="Times New Roman" w:cs="Times New Roman"/>
          <w:b w:val="0"/>
          <w:sz w:val="28"/>
          <w:szCs w:val="28"/>
        </w:rPr>
        <w:t xml:space="preserve">программу </w:t>
      </w:r>
      <w:r w:rsidR="00AB523C" w:rsidRPr="00235738">
        <w:rPr>
          <w:rFonts w:ascii="Times New Roman" w:eastAsiaTheme="minorHAnsi" w:hAnsi="Times New Roman" w:cs="Times New Roman"/>
          <w:b w:val="0"/>
          <w:sz w:val="28"/>
          <w:szCs w:val="28"/>
        </w:rPr>
        <w:t xml:space="preserve">в </w:t>
      </w:r>
      <w:r w:rsidR="00AB523C" w:rsidRPr="00235738">
        <w:rPr>
          <w:rFonts w:ascii="Times New Roman" w:hAnsi="Times New Roman" w:cs="Times New Roman"/>
          <w:b w:val="0"/>
          <w:sz w:val="28"/>
          <w:szCs w:val="28"/>
        </w:rPr>
        <w:t xml:space="preserve">Контрольно-счетный комитет направлен не </w:t>
      </w:r>
      <w:r w:rsidR="00AB523C">
        <w:rPr>
          <w:rFonts w:ascii="Times New Roman" w:hAnsi="Times New Roman" w:cs="Times New Roman"/>
          <w:b w:val="0"/>
          <w:sz w:val="28"/>
          <w:szCs w:val="28"/>
        </w:rPr>
        <w:t>был</w:t>
      </w:r>
      <w:r w:rsidR="00AB523C" w:rsidRPr="00235738">
        <w:rPr>
          <w:rFonts w:ascii="Times New Roman" w:hAnsi="Times New Roman" w:cs="Times New Roman"/>
          <w:b w:val="0"/>
          <w:sz w:val="28"/>
          <w:szCs w:val="28"/>
        </w:rPr>
        <w:t>.</w:t>
      </w:r>
    </w:p>
    <w:p w:rsidR="00AB523C" w:rsidRDefault="00FA733A" w:rsidP="005824E6">
      <w:pPr>
        <w:tabs>
          <w:tab w:val="left" w:pos="709"/>
        </w:tabs>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proofErr w:type="gramStart"/>
      <w:r w:rsidR="0091003D">
        <w:rPr>
          <w:rFonts w:ascii="Times New Roman" w:hAnsi="Times New Roman"/>
          <w:sz w:val="28"/>
          <w:szCs w:val="28"/>
        </w:rPr>
        <w:t>В</w:t>
      </w:r>
      <w:proofErr w:type="gramEnd"/>
      <w:r w:rsidR="00AB523C">
        <w:rPr>
          <w:rFonts w:ascii="Times New Roman" w:hAnsi="Times New Roman"/>
          <w:sz w:val="28"/>
          <w:szCs w:val="28"/>
        </w:rPr>
        <w:t xml:space="preserve"> нарушение статьи 179 БК РФ муниципальная программа утверждена в отсутствии </w:t>
      </w:r>
      <w:r w:rsidR="0091003D">
        <w:rPr>
          <w:rFonts w:ascii="Times New Roman" w:hAnsi="Times New Roman"/>
          <w:sz w:val="28"/>
          <w:szCs w:val="28"/>
        </w:rPr>
        <w:t>П</w:t>
      </w:r>
      <w:r w:rsidR="004D3065">
        <w:rPr>
          <w:rFonts w:ascii="Times New Roman" w:hAnsi="Times New Roman"/>
          <w:sz w:val="28"/>
          <w:szCs w:val="28"/>
        </w:rPr>
        <w:t>орядка</w:t>
      </w:r>
      <w:r w:rsidR="0091003D" w:rsidRPr="00831660">
        <w:rPr>
          <w:rFonts w:ascii="Times New Roman" w:hAnsi="Times New Roman"/>
          <w:sz w:val="28"/>
          <w:szCs w:val="28"/>
        </w:rPr>
        <w:t xml:space="preserve"> принятия решений о разработке</w:t>
      </w:r>
      <w:r w:rsidR="0091003D">
        <w:rPr>
          <w:rFonts w:ascii="Times New Roman" w:hAnsi="Times New Roman"/>
          <w:sz w:val="28"/>
          <w:szCs w:val="28"/>
        </w:rPr>
        <w:t xml:space="preserve">, формировании, </w:t>
      </w:r>
      <w:r w:rsidR="0091003D">
        <w:rPr>
          <w:rFonts w:ascii="Times New Roman" w:hAnsi="Times New Roman"/>
          <w:sz w:val="28"/>
          <w:szCs w:val="28"/>
        </w:rPr>
        <w:lastRenderedPageBreak/>
        <w:t>реализации и оценке эффективности муниципальных программ</w:t>
      </w:r>
      <w:r w:rsidR="004D3065">
        <w:rPr>
          <w:rFonts w:ascii="Times New Roman" w:hAnsi="Times New Roman"/>
          <w:sz w:val="28"/>
          <w:szCs w:val="28"/>
        </w:rPr>
        <w:t xml:space="preserve">. </w:t>
      </w:r>
      <w:r w:rsidR="00AB523C">
        <w:rPr>
          <w:rFonts w:ascii="Times New Roman" w:hAnsi="Times New Roman"/>
          <w:sz w:val="28"/>
          <w:szCs w:val="28"/>
        </w:rPr>
        <w:t>В муниципальную программу не внесены изменения в целях соответствия программы, утвержденному П</w:t>
      </w:r>
      <w:r w:rsidR="00AB523C" w:rsidRPr="00831660">
        <w:rPr>
          <w:rFonts w:ascii="Times New Roman" w:hAnsi="Times New Roman"/>
          <w:sz w:val="28"/>
          <w:szCs w:val="28"/>
        </w:rPr>
        <w:t>оряд</w:t>
      </w:r>
      <w:r w:rsidR="00AB523C">
        <w:rPr>
          <w:rFonts w:ascii="Times New Roman" w:hAnsi="Times New Roman"/>
          <w:sz w:val="28"/>
          <w:szCs w:val="28"/>
        </w:rPr>
        <w:t>ку</w:t>
      </w:r>
      <w:r w:rsidR="00AB523C" w:rsidRPr="00831660">
        <w:rPr>
          <w:rFonts w:ascii="Times New Roman" w:hAnsi="Times New Roman"/>
          <w:sz w:val="28"/>
          <w:szCs w:val="28"/>
        </w:rPr>
        <w:t xml:space="preserve"> принятия решений о разработке</w:t>
      </w:r>
      <w:r w:rsidR="00AB523C">
        <w:rPr>
          <w:rFonts w:ascii="Times New Roman" w:hAnsi="Times New Roman"/>
          <w:sz w:val="28"/>
          <w:szCs w:val="28"/>
        </w:rPr>
        <w:t>, формировании, реализации и оценке эффективности муниципальных программ</w:t>
      </w:r>
      <w:r w:rsidR="00AC2AC5">
        <w:rPr>
          <w:rFonts w:ascii="Times New Roman" w:hAnsi="Times New Roman"/>
          <w:sz w:val="28"/>
          <w:szCs w:val="28"/>
        </w:rPr>
        <w:t>.</w:t>
      </w:r>
    </w:p>
    <w:p w:rsidR="00645209" w:rsidRDefault="00645209" w:rsidP="005824E6">
      <w:pPr>
        <w:pStyle w:val="aa"/>
        <w:numPr>
          <w:ilvl w:val="0"/>
          <w:numId w:val="5"/>
        </w:numPr>
        <w:autoSpaceDE w:val="0"/>
        <w:autoSpaceDN w:val="0"/>
        <w:adjustRightInd w:val="0"/>
        <w:spacing w:after="0" w:line="240" w:lineRule="auto"/>
        <w:ind w:left="0"/>
        <w:jc w:val="both"/>
        <w:rPr>
          <w:rFonts w:ascii="Times New Roman" w:eastAsiaTheme="minorHAnsi" w:hAnsi="Times New Roman"/>
          <w:sz w:val="28"/>
          <w:szCs w:val="28"/>
        </w:rPr>
      </w:pPr>
      <w:r>
        <w:rPr>
          <w:rFonts w:ascii="Times New Roman" w:eastAsiaTheme="minorHAnsi" w:hAnsi="Times New Roman"/>
          <w:sz w:val="28"/>
          <w:szCs w:val="28"/>
        </w:rPr>
        <w:t>Н</w:t>
      </w:r>
      <w:r w:rsidRPr="0067640E">
        <w:rPr>
          <w:rFonts w:ascii="Times New Roman" w:eastAsiaTheme="minorHAnsi" w:hAnsi="Times New Roman"/>
          <w:sz w:val="28"/>
          <w:szCs w:val="28"/>
        </w:rPr>
        <w:t xml:space="preserve">арушение пункта 2 статьи 79 БК РФ </w:t>
      </w:r>
      <w:r>
        <w:rPr>
          <w:rFonts w:ascii="Times New Roman" w:hAnsi="Times New Roman"/>
          <w:sz w:val="28"/>
          <w:szCs w:val="28"/>
        </w:rPr>
        <w:t>выразившееся</w:t>
      </w:r>
      <w:r w:rsidRPr="0067640E">
        <w:rPr>
          <w:rFonts w:ascii="Times New Roman" w:eastAsiaTheme="minorHAnsi" w:hAnsi="Times New Roman"/>
          <w:sz w:val="28"/>
          <w:szCs w:val="28"/>
        </w:rPr>
        <w:t xml:space="preserve"> </w:t>
      </w:r>
      <w:r>
        <w:rPr>
          <w:rFonts w:ascii="Times New Roman" w:eastAsiaTheme="minorHAnsi" w:hAnsi="Times New Roman"/>
          <w:sz w:val="28"/>
          <w:szCs w:val="28"/>
        </w:rPr>
        <w:t xml:space="preserve">в осуществлении </w:t>
      </w:r>
      <w:r w:rsidRPr="0067640E">
        <w:rPr>
          <w:rFonts w:ascii="Times New Roman" w:eastAsiaTheme="minorHAnsi" w:hAnsi="Times New Roman"/>
          <w:sz w:val="28"/>
          <w:szCs w:val="28"/>
        </w:rPr>
        <w:t>Администрацией Сортавальского городского поселения бюджетны</w:t>
      </w:r>
      <w:r>
        <w:rPr>
          <w:rFonts w:ascii="Times New Roman" w:eastAsiaTheme="minorHAnsi" w:hAnsi="Times New Roman"/>
          <w:sz w:val="28"/>
          <w:szCs w:val="28"/>
        </w:rPr>
        <w:t>х</w:t>
      </w:r>
      <w:r w:rsidRPr="0067640E">
        <w:rPr>
          <w:rFonts w:ascii="Times New Roman" w:eastAsiaTheme="minorHAnsi" w:hAnsi="Times New Roman"/>
          <w:sz w:val="28"/>
          <w:szCs w:val="28"/>
        </w:rPr>
        <w:t xml:space="preserve"> инвестиции в объекты муниципальной собственности в отсутствии установленного порядка.</w:t>
      </w:r>
    </w:p>
    <w:p w:rsidR="00810F45" w:rsidRDefault="00810F45" w:rsidP="005824E6">
      <w:pPr>
        <w:pStyle w:val="aa"/>
        <w:numPr>
          <w:ilvl w:val="0"/>
          <w:numId w:val="5"/>
        </w:numPr>
        <w:autoSpaceDE w:val="0"/>
        <w:autoSpaceDN w:val="0"/>
        <w:adjustRightInd w:val="0"/>
        <w:spacing w:after="0" w:line="240" w:lineRule="auto"/>
        <w:ind w:left="0"/>
        <w:jc w:val="both"/>
        <w:rPr>
          <w:rFonts w:ascii="Times New Roman" w:eastAsiaTheme="minorHAnsi" w:hAnsi="Times New Roman"/>
          <w:sz w:val="28"/>
          <w:szCs w:val="28"/>
        </w:rPr>
      </w:pPr>
      <w:r>
        <w:rPr>
          <w:rFonts w:ascii="Times New Roman" w:eastAsiaTheme="minorHAnsi" w:hAnsi="Times New Roman"/>
          <w:sz w:val="28"/>
          <w:szCs w:val="28"/>
        </w:rPr>
        <w:t>При анализе муниципальной программы выявлены следующие нарушения и недостатки:</w:t>
      </w:r>
    </w:p>
    <w:p w:rsidR="00A00188" w:rsidRDefault="008B2870" w:rsidP="005824E6">
      <w:pPr>
        <w:pStyle w:val="aa"/>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4.1.</w:t>
      </w:r>
      <w:r w:rsidR="002324BC" w:rsidRPr="00A00188">
        <w:rPr>
          <w:rFonts w:ascii="Times New Roman" w:hAnsi="Times New Roman"/>
          <w:sz w:val="28"/>
          <w:szCs w:val="28"/>
        </w:rPr>
        <w:t>Поставленная задача реализации муниципальной программы строительство многоквартирных домов не может быть выполнена исполнителем программы -</w:t>
      </w:r>
      <w:r w:rsidR="00B93137" w:rsidRPr="00A00188">
        <w:rPr>
          <w:rFonts w:ascii="Times New Roman" w:hAnsi="Times New Roman"/>
          <w:sz w:val="28"/>
          <w:szCs w:val="28"/>
        </w:rPr>
        <w:t xml:space="preserve"> </w:t>
      </w:r>
      <w:r w:rsidR="002324BC" w:rsidRPr="00A00188">
        <w:rPr>
          <w:rFonts w:ascii="Times New Roman" w:hAnsi="Times New Roman"/>
          <w:sz w:val="28"/>
          <w:szCs w:val="28"/>
        </w:rPr>
        <w:t>администрацией Сортавальского городского поселения в рамках испо</w:t>
      </w:r>
      <w:r w:rsidR="00646F3F" w:rsidRPr="00A00188">
        <w:rPr>
          <w:rFonts w:ascii="Times New Roman" w:hAnsi="Times New Roman"/>
          <w:sz w:val="28"/>
          <w:szCs w:val="28"/>
        </w:rPr>
        <w:t xml:space="preserve">лнения муниципальной программы. </w:t>
      </w:r>
      <w:r w:rsidR="002324BC" w:rsidRPr="00A00188">
        <w:rPr>
          <w:rFonts w:ascii="Times New Roman" w:hAnsi="Times New Roman"/>
          <w:sz w:val="28"/>
          <w:szCs w:val="28"/>
        </w:rPr>
        <w:t>Администрацией Сортавальского городского поселения в соответствии с условиями договоров инвестирования, осуществляет оплат</w:t>
      </w:r>
      <w:r w:rsidR="00A00188" w:rsidRPr="00A00188">
        <w:rPr>
          <w:rFonts w:ascii="Times New Roman" w:hAnsi="Times New Roman"/>
          <w:sz w:val="28"/>
          <w:szCs w:val="28"/>
        </w:rPr>
        <w:t>у</w:t>
      </w:r>
      <w:r w:rsidR="002324BC" w:rsidRPr="00A00188">
        <w:rPr>
          <w:rFonts w:ascii="Times New Roman" w:hAnsi="Times New Roman"/>
          <w:sz w:val="28"/>
          <w:szCs w:val="28"/>
        </w:rPr>
        <w:t xml:space="preserve"> расходов по государственным контактам в размере доли </w:t>
      </w:r>
      <w:proofErr w:type="spellStart"/>
      <w:r w:rsidR="002324BC" w:rsidRPr="00A00188">
        <w:rPr>
          <w:rFonts w:ascii="Times New Roman" w:hAnsi="Times New Roman"/>
          <w:sz w:val="28"/>
          <w:szCs w:val="28"/>
        </w:rPr>
        <w:t>софинансирования</w:t>
      </w:r>
      <w:proofErr w:type="spellEnd"/>
      <w:r w:rsidR="002324BC" w:rsidRPr="00A00188">
        <w:rPr>
          <w:rFonts w:ascii="Times New Roman" w:hAnsi="Times New Roman"/>
          <w:sz w:val="28"/>
          <w:szCs w:val="28"/>
        </w:rPr>
        <w:t xml:space="preserve">. </w:t>
      </w:r>
      <w:r w:rsidR="00FB4D29">
        <w:rPr>
          <w:rFonts w:ascii="Times New Roman" w:hAnsi="Times New Roman"/>
          <w:sz w:val="28"/>
          <w:szCs w:val="28"/>
        </w:rPr>
        <w:t>Ф</w:t>
      </w:r>
      <w:r w:rsidR="00FB4D29" w:rsidRPr="00174F5D">
        <w:rPr>
          <w:rFonts w:ascii="Times New Roman" w:hAnsi="Times New Roman"/>
          <w:sz w:val="28"/>
          <w:szCs w:val="28"/>
        </w:rPr>
        <w:t>актически</w:t>
      </w:r>
      <w:r w:rsidR="002324BC" w:rsidRPr="00A00188">
        <w:rPr>
          <w:rFonts w:ascii="Times New Roman" w:hAnsi="Times New Roman"/>
          <w:sz w:val="28"/>
          <w:szCs w:val="28"/>
        </w:rPr>
        <w:t xml:space="preserve">, одной из задач программы </w:t>
      </w:r>
      <w:r w:rsidR="00FB4D29">
        <w:rPr>
          <w:rFonts w:ascii="Times New Roman" w:hAnsi="Times New Roman"/>
          <w:sz w:val="28"/>
          <w:szCs w:val="28"/>
        </w:rPr>
        <w:t>является</w:t>
      </w:r>
      <w:r w:rsidR="002324BC" w:rsidRPr="00A00188">
        <w:rPr>
          <w:rFonts w:ascii="Times New Roman" w:hAnsi="Times New Roman"/>
          <w:sz w:val="28"/>
          <w:szCs w:val="28"/>
        </w:rPr>
        <w:t xml:space="preserve"> исполнение обязательств по </w:t>
      </w:r>
      <w:proofErr w:type="spellStart"/>
      <w:r w:rsidR="002324BC" w:rsidRPr="00A00188">
        <w:rPr>
          <w:rFonts w:ascii="Times New Roman" w:hAnsi="Times New Roman"/>
          <w:sz w:val="28"/>
          <w:szCs w:val="28"/>
        </w:rPr>
        <w:t>софинансированию</w:t>
      </w:r>
      <w:proofErr w:type="spellEnd"/>
      <w:r w:rsidR="002324BC" w:rsidRPr="00A00188">
        <w:rPr>
          <w:rFonts w:ascii="Times New Roman" w:hAnsi="Times New Roman"/>
          <w:sz w:val="28"/>
          <w:szCs w:val="28"/>
        </w:rPr>
        <w:t xml:space="preserve"> мероприятий Региональной адресной программы по переселению</w:t>
      </w:r>
      <w:r w:rsidR="00A43492">
        <w:rPr>
          <w:rFonts w:ascii="Times New Roman" w:hAnsi="Times New Roman"/>
          <w:sz w:val="28"/>
          <w:szCs w:val="28"/>
        </w:rPr>
        <w:t xml:space="preserve">, а </w:t>
      </w:r>
      <w:r w:rsidR="00FB4D29" w:rsidRPr="00174F5D">
        <w:rPr>
          <w:rFonts w:ascii="Times New Roman" w:hAnsi="Times New Roman"/>
          <w:sz w:val="28"/>
          <w:szCs w:val="28"/>
        </w:rPr>
        <w:t xml:space="preserve">не </w:t>
      </w:r>
      <w:r w:rsidR="00FB4D29">
        <w:rPr>
          <w:rFonts w:ascii="Times New Roman" w:hAnsi="Times New Roman"/>
          <w:sz w:val="28"/>
          <w:szCs w:val="28"/>
        </w:rPr>
        <w:t>та</w:t>
      </w:r>
      <w:r w:rsidR="00FB4D29" w:rsidRPr="00174F5D">
        <w:rPr>
          <w:rFonts w:ascii="Times New Roman" w:hAnsi="Times New Roman"/>
          <w:sz w:val="28"/>
          <w:szCs w:val="28"/>
        </w:rPr>
        <w:t xml:space="preserve"> </w:t>
      </w:r>
      <w:r w:rsidR="00FB4D29">
        <w:rPr>
          <w:rFonts w:ascii="Times New Roman" w:hAnsi="Times New Roman"/>
          <w:sz w:val="28"/>
          <w:szCs w:val="28"/>
        </w:rPr>
        <w:t>задача</w:t>
      </w:r>
      <w:r w:rsidR="00FB4D29" w:rsidRPr="00174F5D">
        <w:rPr>
          <w:rFonts w:ascii="Times New Roman" w:hAnsi="Times New Roman"/>
          <w:sz w:val="28"/>
          <w:szCs w:val="28"/>
        </w:rPr>
        <w:t>, котор</w:t>
      </w:r>
      <w:r w:rsidR="00FB4D29">
        <w:rPr>
          <w:rFonts w:ascii="Times New Roman" w:hAnsi="Times New Roman"/>
          <w:sz w:val="28"/>
          <w:szCs w:val="28"/>
        </w:rPr>
        <w:t>ая</w:t>
      </w:r>
      <w:r w:rsidR="00FB4D29" w:rsidRPr="00174F5D">
        <w:rPr>
          <w:rFonts w:ascii="Times New Roman" w:hAnsi="Times New Roman"/>
          <w:sz w:val="28"/>
          <w:szCs w:val="28"/>
        </w:rPr>
        <w:t xml:space="preserve"> определен</w:t>
      </w:r>
      <w:r w:rsidR="00FB4D29">
        <w:rPr>
          <w:rFonts w:ascii="Times New Roman" w:hAnsi="Times New Roman"/>
          <w:sz w:val="28"/>
          <w:szCs w:val="28"/>
        </w:rPr>
        <w:t>а</w:t>
      </w:r>
      <w:r w:rsidR="00FB4D29" w:rsidRPr="00174F5D">
        <w:rPr>
          <w:rFonts w:ascii="Times New Roman" w:hAnsi="Times New Roman"/>
          <w:sz w:val="28"/>
          <w:szCs w:val="28"/>
        </w:rPr>
        <w:t xml:space="preserve"> в муниципальной программе.</w:t>
      </w:r>
    </w:p>
    <w:p w:rsidR="00A00188" w:rsidRDefault="008B2870" w:rsidP="005824E6">
      <w:pPr>
        <w:pStyle w:val="aa"/>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4.2.</w:t>
      </w:r>
      <w:r w:rsidR="00A00188">
        <w:rPr>
          <w:rFonts w:ascii="Times New Roman" w:hAnsi="Times New Roman"/>
          <w:sz w:val="28"/>
          <w:szCs w:val="28"/>
        </w:rPr>
        <w:t>В</w:t>
      </w:r>
      <w:r w:rsidR="00A00188" w:rsidRPr="00A00188">
        <w:rPr>
          <w:rFonts w:ascii="Times New Roman" w:hAnsi="Times New Roman"/>
          <w:sz w:val="28"/>
          <w:szCs w:val="28"/>
        </w:rPr>
        <w:t xml:space="preserve">ажнейший целевой индикатор программы - расселение 21 аварийного жилого дома общей площадью 5 130 </w:t>
      </w:r>
      <w:proofErr w:type="spellStart"/>
      <w:r w:rsidR="00A00188" w:rsidRPr="00A00188">
        <w:rPr>
          <w:rFonts w:ascii="Times New Roman" w:hAnsi="Times New Roman"/>
          <w:sz w:val="28"/>
          <w:szCs w:val="28"/>
        </w:rPr>
        <w:t>кв.м</w:t>
      </w:r>
      <w:proofErr w:type="spellEnd"/>
      <w:r w:rsidR="00A00188" w:rsidRPr="00A00188">
        <w:rPr>
          <w:rFonts w:ascii="Times New Roman" w:hAnsi="Times New Roman"/>
          <w:sz w:val="28"/>
          <w:szCs w:val="28"/>
        </w:rPr>
        <w:t>. не обоснован и не может быть достигнут при выполнении мероприятий данной муниципальной программы</w:t>
      </w:r>
      <w:r w:rsidR="00A00188">
        <w:rPr>
          <w:rFonts w:ascii="Times New Roman" w:hAnsi="Times New Roman"/>
          <w:sz w:val="28"/>
          <w:szCs w:val="28"/>
        </w:rPr>
        <w:t>, так как</w:t>
      </w:r>
      <w:r w:rsidR="00A00188" w:rsidRPr="00A00188">
        <w:rPr>
          <w:rFonts w:ascii="Times New Roman" w:hAnsi="Times New Roman"/>
          <w:sz w:val="28"/>
          <w:szCs w:val="28"/>
        </w:rPr>
        <w:t xml:space="preserve"> согласно данным Перечня аварийных многоквартирных домов (Приложение №1 к муниципальной программе) и Перечня аварийных многоквартирных домов (Приложение №1 к Региональной программе) общая площадь помещений расселяемых многоквартирных домов составляет 4 880,83 </w:t>
      </w:r>
      <w:proofErr w:type="spellStart"/>
      <w:r w:rsidR="00A00188" w:rsidRPr="00A00188">
        <w:rPr>
          <w:rFonts w:ascii="Times New Roman" w:hAnsi="Times New Roman"/>
          <w:sz w:val="28"/>
          <w:szCs w:val="28"/>
        </w:rPr>
        <w:t>кв.м</w:t>
      </w:r>
      <w:proofErr w:type="spellEnd"/>
      <w:r w:rsidR="00A00188" w:rsidRPr="00A00188">
        <w:rPr>
          <w:rFonts w:ascii="Times New Roman" w:hAnsi="Times New Roman"/>
          <w:sz w:val="28"/>
          <w:szCs w:val="28"/>
        </w:rPr>
        <w:t xml:space="preserve">. </w:t>
      </w:r>
    </w:p>
    <w:p w:rsidR="00E06218" w:rsidRDefault="008B2870" w:rsidP="005824E6">
      <w:pPr>
        <w:pStyle w:val="aa"/>
        <w:autoSpaceDE w:val="0"/>
        <w:autoSpaceDN w:val="0"/>
        <w:adjustRightInd w:val="0"/>
        <w:spacing w:after="0" w:line="240" w:lineRule="auto"/>
        <w:ind w:left="0"/>
        <w:jc w:val="both"/>
        <w:rPr>
          <w:rFonts w:ascii="Times New Roman" w:eastAsiaTheme="minorHAnsi" w:hAnsi="Times New Roman"/>
          <w:sz w:val="28"/>
          <w:szCs w:val="28"/>
        </w:rPr>
      </w:pPr>
      <w:r>
        <w:rPr>
          <w:rFonts w:ascii="Times New Roman" w:eastAsiaTheme="minorHAnsi" w:hAnsi="Times New Roman"/>
          <w:sz w:val="28"/>
          <w:szCs w:val="28"/>
        </w:rPr>
        <w:t>4.3.</w:t>
      </w:r>
      <w:r w:rsidR="00C47749" w:rsidRPr="00C47749">
        <w:rPr>
          <w:rFonts w:ascii="Times New Roman" w:eastAsiaTheme="minorHAnsi" w:hAnsi="Times New Roman"/>
          <w:sz w:val="28"/>
          <w:szCs w:val="28"/>
        </w:rPr>
        <w:t xml:space="preserve">Согласно разделу 5 </w:t>
      </w:r>
      <w:r w:rsidR="00C47749" w:rsidRPr="00C47749">
        <w:rPr>
          <w:rFonts w:ascii="Times New Roman" w:hAnsi="Times New Roman"/>
          <w:sz w:val="28"/>
          <w:szCs w:val="28"/>
        </w:rPr>
        <w:t xml:space="preserve">Региональной адресной программы, </w:t>
      </w:r>
      <w:r w:rsidR="00C47749" w:rsidRPr="00C47749">
        <w:rPr>
          <w:rFonts w:ascii="Times New Roman" w:eastAsiaTheme="minorHAnsi" w:hAnsi="Times New Roman"/>
          <w:sz w:val="28"/>
          <w:szCs w:val="28"/>
        </w:rPr>
        <w:t>муниципальные программы, разработанные органами местного самоуправления должны предусматривать процедуры переселения граждан из аварийного жилищного фонда, при этом в муниципальных программах</w:t>
      </w:r>
      <w:r w:rsidR="00956C41">
        <w:rPr>
          <w:rFonts w:ascii="Times New Roman" w:eastAsiaTheme="minorHAnsi" w:hAnsi="Times New Roman"/>
          <w:sz w:val="28"/>
          <w:szCs w:val="28"/>
        </w:rPr>
        <w:t xml:space="preserve"> указываются</w:t>
      </w:r>
      <w:r w:rsidR="00C47749" w:rsidRPr="00C47749">
        <w:rPr>
          <w:rFonts w:ascii="Times New Roman" w:eastAsiaTheme="minorHAnsi" w:hAnsi="Times New Roman"/>
          <w:sz w:val="28"/>
          <w:szCs w:val="28"/>
        </w:rPr>
        <w:t xml:space="preserve"> условия изъятия жилых помещений у собственников и условия переселения граждан из жилых помещений, занимаемых по договорам социального найма, в </w:t>
      </w:r>
      <w:r>
        <w:rPr>
          <w:rFonts w:ascii="Times New Roman" w:eastAsiaTheme="minorHAnsi" w:hAnsi="Times New Roman"/>
          <w:sz w:val="28"/>
          <w:szCs w:val="28"/>
        </w:rPr>
        <w:t>аварийных многоквартирных домах</w:t>
      </w:r>
      <w:r w:rsidR="00956C41">
        <w:rPr>
          <w:rFonts w:ascii="Times New Roman" w:eastAsiaTheme="minorHAnsi" w:hAnsi="Times New Roman"/>
          <w:sz w:val="28"/>
          <w:szCs w:val="28"/>
        </w:rPr>
        <w:t xml:space="preserve">. </w:t>
      </w:r>
      <w:r w:rsidR="00C47749" w:rsidRPr="00C47749">
        <w:rPr>
          <w:rFonts w:ascii="Times New Roman" w:hAnsi="Times New Roman"/>
          <w:sz w:val="28"/>
          <w:szCs w:val="28"/>
        </w:rPr>
        <w:t xml:space="preserve">В муниципальной программе, утвержденной администрацией Сортавальского городского поселения </w:t>
      </w:r>
      <w:r w:rsidR="00C47749" w:rsidRPr="00C47749">
        <w:rPr>
          <w:rFonts w:ascii="Times New Roman" w:eastAsiaTheme="minorHAnsi" w:hAnsi="Times New Roman"/>
          <w:sz w:val="28"/>
          <w:szCs w:val="28"/>
        </w:rPr>
        <w:t>условия изъятия жилых помещений у собственников и условия переселения граждан из жилых помещений, занимаемых по договорам социального найма, в аварийных многоквартирных домах не содержатся.</w:t>
      </w:r>
    </w:p>
    <w:p w:rsidR="001D08BC" w:rsidRPr="00E06218" w:rsidRDefault="00BB07C9" w:rsidP="005824E6">
      <w:pPr>
        <w:pStyle w:val="aa"/>
        <w:tabs>
          <w:tab w:val="left" w:pos="2676"/>
        </w:tabs>
        <w:spacing w:after="0" w:line="240" w:lineRule="auto"/>
        <w:ind w:left="0"/>
        <w:jc w:val="both"/>
        <w:rPr>
          <w:rFonts w:ascii="Times New Roman" w:eastAsiaTheme="minorHAnsi" w:hAnsi="Times New Roman"/>
          <w:sz w:val="28"/>
          <w:szCs w:val="28"/>
        </w:rPr>
      </w:pPr>
      <w:r>
        <w:rPr>
          <w:rFonts w:ascii="Times New Roman" w:eastAsiaTheme="minorHAnsi" w:hAnsi="Times New Roman"/>
          <w:sz w:val="28"/>
          <w:szCs w:val="28"/>
        </w:rPr>
        <w:t>4</w:t>
      </w:r>
      <w:r w:rsidR="008B2870">
        <w:rPr>
          <w:rFonts w:ascii="Times New Roman" w:eastAsiaTheme="minorHAnsi" w:hAnsi="Times New Roman"/>
          <w:sz w:val="28"/>
          <w:szCs w:val="28"/>
        </w:rPr>
        <w:t>.5.</w:t>
      </w:r>
      <w:r w:rsidR="001D08BC" w:rsidRPr="000A4F79">
        <w:rPr>
          <w:rFonts w:ascii="Times New Roman" w:eastAsiaTheme="minorHAnsi" w:hAnsi="Times New Roman"/>
          <w:sz w:val="28"/>
          <w:szCs w:val="28"/>
        </w:rPr>
        <w:t xml:space="preserve">Механизм реализации </w:t>
      </w:r>
      <w:r w:rsidR="001D08BC" w:rsidRPr="000A4F79">
        <w:rPr>
          <w:rFonts w:ascii="Times New Roman" w:hAnsi="Times New Roman"/>
          <w:sz w:val="28"/>
          <w:szCs w:val="28"/>
        </w:rPr>
        <w:t>Региональной программы по переселению граждан</w:t>
      </w:r>
      <w:r w:rsidR="001D08BC" w:rsidRPr="000A4F79">
        <w:rPr>
          <w:rFonts w:ascii="Times New Roman" w:eastAsiaTheme="minorHAnsi" w:hAnsi="Times New Roman"/>
          <w:sz w:val="28"/>
          <w:szCs w:val="28"/>
        </w:rPr>
        <w:t xml:space="preserve"> (пп.3, и раздела 5) предусматривает, что </w:t>
      </w:r>
      <w:r w:rsidR="001D08BC">
        <w:rPr>
          <w:rFonts w:ascii="Times New Roman" w:hAnsi="Times New Roman"/>
          <w:sz w:val="28"/>
          <w:szCs w:val="28"/>
        </w:rPr>
        <w:t>о</w:t>
      </w:r>
      <w:r w:rsidR="001D08BC" w:rsidRPr="000A4F79">
        <w:rPr>
          <w:rFonts w:ascii="Times New Roman" w:hAnsi="Times New Roman"/>
          <w:sz w:val="28"/>
          <w:szCs w:val="28"/>
        </w:rPr>
        <w:t>рганы местного самоуправления:</w:t>
      </w:r>
    </w:p>
    <w:p w:rsidR="001D08BC" w:rsidRPr="000A4F79" w:rsidRDefault="001D08BC" w:rsidP="005824E6">
      <w:pPr>
        <w:spacing w:after="0" w:line="240" w:lineRule="auto"/>
        <w:jc w:val="both"/>
        <w:rPr>
          <w:rFonts w:ascii="Times New Roman" w:eastAsiaTheme="minorHAnsi" w:hAnsi="Times New Roman"/>
          <w:sz w:val="28"/>
          <w:szCs w:val="28"/>
        </w:rPr>
      </w:pPr>
      <w:r w:rsidRPr="000A4F79">
        <w:rPr>
          <w:rFonts w:ascii="Times New Roman" w:eastAsiaTheme="minorHAnsi" w:hAnsi="Times New Roman"/>
          <w:sz w:val="28"/>
          <w:szCs w:val="28"/>
        </w:rPr>
        <w:lastRenderedPageBreak/>
        <w:t xml:space="preserve"> -осуществляют снос аварийных многоквартирных жилых домов в 3-месячный срок после завершения их расселения, но не позднее срока реализации программы;</w:t>
      </w:r>
    </w:p>
    <w:p w:rsidR="001D08BC" w:rsidRPr="000A4F79" w:rsidRDefault="001D08BC" w:rsidP="005824E6">
      <w:pPr>
        <w:autoSpaceDE w:val="0"/>
        <w:autoSpaceDN w:val="0"/>
        <w:adjustRightInd w:val="0"/>
        <w:spacing w:after="0" w:line="240" w:lineRule="auto"/>
        <w:jc w:val="both"/>
        <w:rPr>
          <w:rFonts w:ascii="Times New Roman" w:eastAsiaTheme="minorHAnsi" w:hAnsi="Times New Roman"/>
          <w:sz w:val="28"/>
          <w:szCs w:val="28"/>
        </w:rPr>
      </w:pPr>
      <w:r w:rsidRPr="000A4F79">
        <w:rPr>
          <w:rFonts w:ascii="Times New Roman" w:eastAsiaTheme="minorHAnsi" w:hAnsi="Times New Roman"/>
          <w:sz w:val="28"/>
          <w:szCs w:val="28"/>
        </w:rPr>
        <w:t>-формируют земельные участки, освободившиеся после сноса аварийного жилищного фонда, в соответствии с утвержденными генеральными планами и правилами землепользования и застройки городских округов и поселений в Республике Карелия.</w:t>
      </w:r>
    </w:p>
    <w:p w:rsidR="001D08BC" w:rsidRPr="000A4F79" w:rsidRDefault="001D08BC" w:rsidP="005824E6">
      <w:pPr>
        <w:autoSpaceDE w:val="0"/>
        <w:autoSpaceDN w:val="0"/>
        <w:adjustRightInd w:val="0"/>
        <w:spacing w:after="0" w:line="240" w:lineRule="auto"/>
        <w:jc w:val="both"/>
        <w:rPr>
          <w:rFonts w:ascii="Times New Roman" w:eastAsiaTheme="minorHAnsi" w:hAnsi="Times New Roman"/>
          <w:sz w:val="28"/>
          <w:szCs w:val="28"/>
        </w:rPr>
      </w:pPr>
      <w:r w:rsidRPr="000A4F79">
        <w:rPr>
          <w:rFonts w:ascii="Times New Roman" w:hAnsi="Times New Roman"/>
          <w:sz w:val="28"/>
          <w:szCs w:val="28"/>
        </w:rPr>
        <w:t>В разделе 4 муниципальной программы</w:t>
      </w:r>
      <w:r>
        <w:rPr>
          <w:rFonts w:ascii="Times New Roman" w:hAnsi="Times New Roman"/>
          <w:sz w:val="28"/>
          <w:szCs w:val="28"/>
        </w:rPr>
        <w:t xml:space="preserve"> </w:t>
      </w:r>
      <w:r w:rsidRPr="000A4F79">
        <w:rPr>
          <w:rFonts w:ascii="Times New Roman" w:hAnsi="Times New Roman"/>
          <w:sz w:val="28"/>
          <w:szCs w:val="28"/>
        </w:rPr>
        <w:t>«Мер</w:t>
      </w:r>
      <w:r w:rsidR="00D74776">
        <w:rPr>
          <w:rFonts w:ascii="Times New Roman" w:hAnsi="Times New Roman"/>
          <w:sz w:val="28"/>
          <w:szCs w:val="28"/>
        </w:rPr>
        <w:t>оприятия программы» не содержат</w:t>
      </w:r>
      <w:r w:rsidRPr="000A4F79">
        <w:rPr>
          <w:rFonts w:ascii="Times New Roman" w:hAnsi="Times New Roman"/>
          <w:sz w:val="28"/>
          <w:szCs w:val="28"/>
        </w:rPr>
        <w:t xml:space="preserve">ся мероприятия по </w:t>
      </w:r>
      <w:r w:rsidRPr="000A4F79">
        <w:rPr>
          <w:rFonts w:ascii="Times New Roman" w:eastAsiaTheme="minorHAnsi" w:hAnsi="Times New Roman"/>
          <w:sz w:val="28"/>
          <w:szCs w:val="28"/>
        </w:rPr>
        <w:t>сносу аварийных многоквартирных жилых домов и формировани</w:t>
      </w:r>
      <w:r>
        <w:rPr>
          <w:rFonts w:ascii="Times New Roman" w:eastAsiaTheme="minorHAnsi" w:hAnsi="Times New Roman"/>
          <w:sz w:val="28"/>
          <w:szCs w:val="28"/>
        </w:rPr>
        <w:t>ю</w:t>
      </w:r>
      <w:r w:rsidRPr="000A4F79">
        <w:rPr>
          <w:rFonts w:ascii="Times New Roman" w:eastAsiaTheme="minorHAnsi" w:hAnsi="Times New Roman"/>
          <w:sz w:val="28"/>
          <w:szCs w:val="28"/>
        </w:rPr>
        <w:t xml:space="preserve"> земельных участков, освободившиеся после сноса аварийного жилищного фонда.</w:t>
      </w:r>
      <w:r>
        <w:rPr>
          <w:rFonts w:ascii="Times New Roman" w:eastAsiaTheme="minorHAnsi" w:hAnsi="Times New Roman"/>
          <w:sz w:val="28"/>
          <w:szCs w:val="28"/>
        </w:rPr>
        <w:t xml:space="preserve"> Финансовое обеспечение на исполнение указанных мероприятий в муниципальной программе отсутствует.</w:t>
      </w:r>
    </w:p>
    <w:p w:rsidR="00810F45" w:rsidRPr="00973B2F" w:rsidRDefault="00BB07C9" w:rsidP="005824E6">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4.6.</w:t>
      </w:r>
      <w:r>
        <w:rPr>
          <w:rFonts w:ascii="Times New Roman" w:hAnsi="Times New Roman"/>
          <w:sz w:val="28"/>
          <w:szCs w:val="28"/>
        </w:rPr>
        <w:tab/>
      </w:r>
      <w:r w:rsidR="00810F45" w:rsidRPr="00973B2F">
        <w:rPr>
          <w:rFonts w:ascii="Times New Roman" w:hAnsi="Times New Roman"/>
          <w:sz w:val="28"/>
          <w:szCs w:val="28"/>
        </w:rPr>
        <w:t xml:space="preserve">В разделе «объемы и источники финансирования программы» в качестве источников финансирования муниципальной программы указаны: </w:t>
      </w:r>
      <w:r w:rsidR="00810F45" w:rsidRPr="00973B2F">
        <w:rPr>
          <w:rFonts w:ascii="Times New Roman" w:eastAsiaTheme="minorHAnsi" w:hAnsi="Times New Roman"/>
          <w:sz w:val="28"/>
          <w:szCs w:val="28"/>
        </w:rPr>
        <w:t>Средства Фонда и реформирования ЖКХ, бюджета РК</w:t>
      </w:r>
      <w:r w:rsidR="00810F45">
        <w:rPr>
          <w:rFonts w:ascii="Times New Roman" w:eastAsiaTheme="minorHAnsi" w:hAnsi="Times New Roman"/>
          <w:sz w:val="28"/>
          <w:szCs w:val="28"/>
        </w:rPr>
        <w:t>,</w:t>
      </w:r>
      <w:r w:rsidR="00810F45" w:rsidRPr="00973B2F">
        <w:rPr>
          <w:rFonts w:ascii="Times New Roman" w:eastAsiaTheme="minorHAnsi" w:hAnsi="Times New Roman"/>
          <w:sz w:val="28"/>
          <w:szCs w:val="28"/>
        </w:rPr>
        <w:t xml:space="preserve"> местного бюджета. Контрольно-счетный комитет отмечает нецелесообразность включения средств Фонда и реформирования ЖКХ</w:t>
      </w:r>
      <w:r w:rsidR="00810F45">
        <w:rPr>
          <w:rFonts w:ascii="Times New Roman" w:eastAsiaTheme="minorHAnsi" w:hAnsi="Times New Roman"/>
          <w:sz w:val="28"/>
          <w:szCs w:val="28"/>
        </w:rPr>
        <w:t xml:space="preserve"> и</w:t>
      </w:r>
      <w:r w:rsidR="00810F45" w:rsidRPr="00973B2F">
        <w:rPr>
          <w:rFonts w:ascii="Times New Roman" w:eastAsiaTheme="minorHAnsi" w:hAnsi="Times New Roman"/>
          <w:sz w:val="28"/>
          <w:szCs w:val="28"/>
        </w:rPr>
        <w:t xml:space="preserve"> бюджета РК в источниках финансирования муниципальной программы в связи с тем, что данные средства не предусмотрены к поступлению в бюджет муниципального образования.</w:t>
      </w:r>
    </w:p>
    <w:p w:rsidR="00810F45" w:rsidRDefault="00BB07C9" w:rsidP="005824E6">
      <w:pPr>
        <w:spacing w:after="0" w:line="240" w:lineRule="auto"/>
        <w:jc w:val="both"/>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r>
      <w:r w:rsidR="00810F45">
        <w:rPr>
          <w:rFonts w:ascii="Times New Roman" w:hAnsi="Times New Roman"/>
          <w:sz w:val="28"/>
          <w:szCs w:val="28"/>
        </w:rPr>
        <w:t xml:space="preserve">Положение, содержащееся в </w:t>
      </w:r>
      <w:r w:rsidR="00810F45">
        <w:rPr>
          <w:rFonts w:ascii="Times New Roman" w:eastAsiaTheme="minorHAnsi" w:hAnsi="Times New Roman"/>
          <w:sz w:val="28"/>
          <w:szCs w:val="28"/>
        </w:rPr>
        <w:t>м</w:t>
      </w:r>
      <w:r w:rsidR="00810F45" w:rsidRPr="00E12673">
        <w:rPr>
          <w:rFonts w:ascii="Times New Roman" w:eastAsiaTheme="minorHAnsi" w:hAnsi="Times New Roman"/>
          <w:sz w:val="28"/>
          <w:szCs w:val="28"/>
        </w:rPr>
        <w:t>униципальн</w:t>
      </w:r>
      <w:r w:rsidR="00810F45">
        <w:rPr>
          <w:rFonts w:ascii="Times New Roman" w:eastAsiaTheme="minorHAnsi" w:hAnsi="Times New Roman"/>
          <w:sz w:val="28"/>
          <w:szCs w:val="28"/>
        </w:rPr>
        <w:t>ой</w:t>
      </w:r>
      <w:r w:rsidR="00810F45" w:rsidRPr="00E12673">
        <w:rPr>
          <w:rFonts w:ascii="Times New Roman" w:eastAsiaTheme="minorHAnsi" w:hAnsi="Times New Roman"/>
          <w:sz w:val="28"/>
          <w:szCs w:val="28"/>
        </w:rPr>
        <w:t xml:space="preserve"> программ</w:t>
      </w:r>
      <w:r w:rsidR="00810F45">
        <w:rPr>
          <w:rFonts w:ascii="Times New Roman" w:eastAsiaTheme="minorHAnsi" w:hAnsi="Times New Roman"/>
          <w:sz w:val="28"/>
          <w:szCs w:val="28"/>
        </w:rPr>
        <w:t>е, о том, что финансирование расходов на оплату стоимости превышения площади предоставления жилого помещения над площадью расселяемого осуществляется за счет средств бюджета Сортавальского городского поселения не обоснованы, так как изменена норма законодательства Республики Карелия и муниципальная программа должна была быть откорректирована.</w:t>
      </w:r>
    </w:p>
    <w:p w:rsidR="00645209" w:rsidRPr="008B2870" w:rsidRDefault="00645209" w:rsidP="005824E6">
      <w:pPr>
        <w:pStyle w:val="aa"/>
        <w:numPr>
          <w:ilvl w:val="0"/>
          <w:numId w:val="6"/>
        </w:numPr>
        <w:tabs>
          <w:tab w:val="left" w:pos="2676"/>
        </w:tabs>
        <w:spacing w:after="0" w:line="240" w:lineRule="auto"/>
        <w:ind w:left="0"/>
        <w:jc w:val="both"/>
        <w:rPr>
          <w:rFonts w:ascii="Times New Roman" w:hAnsi="Times New Roman"/>
          <w:sz w:val="28"/>
          <w:szCs w:val="28"/>
        </w:rPr>
      </w:pPr>
      <w:r w:rsidRPr="008B2870">
        <w:rPr>
          <w:rFonts w:ascii="Times New Roman" w:hAnsi="Times New Roman"/>
          <w:sz w:val="28"/>
          <w:szCs w:val="28"/>
        </w:rPr>
        <w:t>Нарушение пункта 2 статьи 179 БК РФ и пункта 1.5 Порядка принятия решений о разработке, формировании, реализации и оценке эффективности муниципальных программ выразившееся в том, что объем бюджетных ассигнований на исполнение муниципальной программы на 2016 год в паспорте программы не соответствует утвержденному Решением о бюджете на 2016 год – на общую сумму 16 214,24 тыс. руб.</w:t>
      </w:r>
    </w:p>
    <w:p w:rsidR="00D873A0" w:rsidRPr="0067640E" w:rsidRDefault="00D873A0" w:rsidP="005824E6">
      <w:pPr>
        <w:pStyle w:val="aa"/>
        <w:autoSpaceDE w:val="0"/>
        <w:autoSpaceDN w:val="0"/>
        <w:adjustRightInd w:val="0"/>
        <w:spacing w:after="0" w:line="240" w:lineRule="auto"/>
        <w:ind w:left="0"/>
        <w:jc w:val="both"/>
        <w:rPr>
          <w:rFonts w:ascii="Times New Roman" w:eastAsiaTheme="minorHAnsi" w:hAnsi="Times New Roman"/>
          <w:sz w:val="28"/>
          <w:szCs w:val="28"/>
        </w:rPr>
      </w:pPr>
    </w:p>
    <w:p w:rsidR="00A13C0F" w:rsidRDefault="001365C8" w:rsidP="005824E6">
      <w:pPr>
        <w:pStyle w:val="aa"/>
        <w:tabs>
          <w:tab w:val="left" w:pos="2676"/>
        </w:tabs>
        <w:spacing w:after="0" w:line="240" w:lineRule="auto"/>
        <w:ind w:left="0"/>
        <w:rPr>
          <w:rFonts w:ascii="Times New Roman" w:hAnsi="Times New Roman"/>
          <w:b/>
          <w:sz w:val="28"/>
          <w:szCs w:val="28"/>
        </w:rPr>
      </w:pPr>
      <w:r w:rsidRPr="001365C8">
        <w:rPr>
          <w:rFonts w:ascii="Times New Roman" w:hAnsi="Times New Roman"/>
          <w:b/>
          <w:sz w:val="28"/>
          <w:szCs w:val="28"/>
        </w:rPr>
        <w:t xml:space="preserve">По объекту проверки Администрация </w:t>
      </w:r>
      <w:r>
        <w:rPr>
          <w:rFonts w:ascii="Times New Roman" w:hAnsi="Times New Roman"/>
          <w:b/>
          <w:sz w:val="28"/>
          <w:szCs w:val="28"/>
        </w:rPr>
        <w:t>Вяртсильского</w:t>
      </w:r>
      <w:r w:rsidRPr="001365C8">
        <w:rPr>
          <w:rFonts w:ascii="Times New Roman" w:hAnsi="Times New Roman"/>
          <w:b/>
          <w:sz w:val="28"/>
          <w:szCs w:val="28"/>
        </w:rPr>
        <w:t xml:space="preserve"> городского поселения</w:t>
      </w:r>
      <w:r w:rsidR="00666F00">
        <w:rPr>
          <w:rFonts w:ascii="Times New Roman" w:hAnsi="Times New Roman"/>
          <w:b/>
          <w:sz w:val="28"/>
          <w:szCs w:val="28"/>
        </w:rPr>
        <w:t>:</w:t>
      </w:r>
    </w:p>
    <w:p w:rsidR="00A13C0F" w:rsidRDefault="00A13C0F" w:rsidP="005824E6">
      <w:pPr>
        <w:pStyle w:val="aa"/>
        <w:tabs>
          <w:tab w:val="left" w:pos="2676"/>
        </w:tabs>
        <w:spacing w:after="0" w:line="240" w:lineRule="auto"/>
        <w:ind w:left="0"/>
        <w:rPr>
          <w:rFonts w:ascii="Times New Roman" w:hAnsi="Times New Roman"/>
          <w:b/>
          <w:sz w:val="28"/>
          <w:szCs w:val="28"/>
        </w:rPr>
      </w:pPr>
    </w:p>
    <w:p w:rsidR="006B7D89" w:rsidRPr="00A13C0F" w:rsidRDefault="006B7D89" w:rsidP="005824E6">
      <w:pPr>
        <w:pStyle w:val="aa"/>
        <w:numPr>
          <w:ilvl w:val="0"/>
          <w:numId w:val="8"/>
        </w:numPr>
        <w:tabs>
          <w:tab w:val="left" w:pos="2676"/>
        </w:tabs>
        <w:spacing w:after="0" w:line="240" w:lineRule="auto"/>
        <w:ind w:left="0"/>
        <w:jc w:val="both"/>
        <w:rPr>
          <w:rFonts w:ascii="Times New Roman" w:hAnsi="Times New Roman"/>
          <w:b/>
          <w:sz w:val="28"/>
          <w:szCs w:val="28"/>
        </w:rPr>
      </w:pPr>
      <w:r>
        <w:rPr>
          <w:rFonts w:ascii="Times New Roman" w:hAnsi="Times New Roman"/>
          <w:sz w:val="28"/>
          <w:szCs w:val="28"/>
        </w:rPr>
        <w:t>В нарушение статьи 179 БК РФ муниципальная программа утверждена в отсутствии Порядка</w:t>
      </w:r>
      <w:r w:rsidRPr="00831660">
        <w:rPr>
          <w:rFonts w:ascii="Times New Roman" w:hAnsi="Times New Roman"/>
          <w:sz w:val="28"/>
          <w:szCs w:val="28"/>
        </w:rPr>
        <w:t xml:space="preserve"> принятия решений о разработке</w:t>
      </w:r>
      <w:r>
        <w:rPr>
          <w:rFonts w:ascii="Times New Roman" w:hAnsi="Times New Roman"/>
          <w:sz w:val="28"/>
          <w:szCs w:val="28"/>
        </w:rPr>
        <w:t>, формировании, реализации и оценке эффективности муниципальных программ. В муниципальную программу не внесены изменения в целях соответствия программы, утвержденному П</w:t>
      </w:r>
      <w:r w:rsidRPr="00831660">
        <w:rPr>
          <w:rFonts w:ascii="Times New Roman" w:hAnsi="Times New Roman"/>
          <w:sz w:val="28"/>
          <w:szCs w:val="28"/>
        </w:rPr>
        <w:t>оряд</w:t>
      </w:r>
      <w:r>
        <w:rPr>
          <w:rFonts w:ascii="Times New Roman" w:hAnsi="Times New Roman"/>
          <w:sz w:val="28"/>
          <w:szCs w:val="28"/>
        </w:rPr>
        <w:t>ку</w:t>
      </w:r>
      <w:r w:rsidRPr="00831660">
        <w:rPr>
          <w:rFonts w:ascii="Times New Roman" w:hAnsi="Times New Roman"/>
          <w:sz w:val="28"/>
          <w:szCs w:val="28"/>
        </w:rPr>
        <w:t xml:space="preserve"> принятия решений о разработке</w:t>
      </w:r>
      <w:r>
        <w:rPr>
          <w:rFonts w:ascii="Times New Roman" w:hAnsi="Times New Roman"/>
          <w:sz w:val="28"/>
          <w:szCs w:val="28"/>
        </w:rPr>
        <w:t>, формировании, реализации и оценке эффективности муниципальных программ</w:t>
      </w:r>
    </w:p>
    <w:p w:rsidR="006B7D89" w:rsidRPr="006B7D89" w:rsidRDefault="006B7D89" w:rsidP="005824E6">
      <w:pPr>
        <w:pStyle w:val="aa"/>
        <w:numPr>
          <w:ilvl w:val="0"/>
          <w:numId w:val="8"/>
        </w:numPr>
        <w:autoSpaceDE w:val="0"/>
        <w:autoSpaceDN w:val="0"/>
        <w:adjustRightInd w:val="0"/>
        <w:spacing w:after="0" w:line="240" w:lineRule="auto"/>
        <w:ind w:left="0"/>
        <w:jc w:val="both"/>
        <w:rPr>
          <w:rFonts w:ascii="Times New Roman" w:eastAsiaTheme="minorHAnsi" w:hAnsi="Times New Roman"/>
          <w:sz w:val="28"/>
          <w:szCs w:val="28"/>
        </w:rPr>
      </w:pPr>
      <w:r w:rsidRPr="006B7D89">
        <w:rPr>
          <w:rFonts w:ascii="Times New Roman" w:eastAsiaTheme="minorHAnsi" w:hAnsi="Times New Roman"/>
          <w:sz w:val="28"/>
          <w:szCs w:val="28"/>
        </w:rPr>
        <w:lastRenderedPageBreak/>
        <w:t xml:space="preserve">Нарушение пункта 2 статьи 79 БК РФ </w:t>
      </w:r>
      <w:r w:rsidRPr="006B7D89">
        <w:rPr>
          <w:rFonts w:ascii="Times New Roman" w:hAnsi="Times New Roman"/>
          <w:sz w:val="28"/>
          <w:szCs w:val="28"/>
        </w:rPr>
        <w:t>выразившееся</w:t>
      </w:r>
      <w:r w:rsidRPr="006B7D89">
        <w:rPr>
          <w:rFonts w:ascii="Times New Roman" w:eastAsiaTheme="minorHAnsi" w:hAnsi="Times New Roman"/>
          <w:sz w:val="28"/>
          <w:szCs w:val="28"/>
        </w:rPr>
        <w:t xml:space="preserve"> в осуществлении Администрацией Сортавальского городского поселения бюджетных инвестиции в объекты муниципальной собственности в отсутствии установленного порядка.</w:t>
      </w:r>
    </w:p>
    <w:p w:rsidR="006B7D89" w:rsidRPr="00C02950" w:rsidRDefault="006B7D89" w:rsidP="005824E6">
      <w:pPr>
        <w:pStyle w:val="aa"/>
        <w:numPr>
          <w:ilvl w:val="0"/>
          <w:numId w:val="8"/>
        </w:numPr>
        <w:autoSpaceDE w:val="0"/>
        <w:autoSpaceDN w:val="0"/>
        <w:adjustRightInd w:val="0"/>
        <w:spacing w:after="0" w:line="240" w:lineRule="auto"/>
        <w:ind w:left="0"/>
        <w:jc w:val="both"/>
        <w:rPr>
          <w:rFonts w:ascii="Times New Roman" w:eastAsiaTheme="minorHAnsi" w:hAnsi="Times New Roman"/>
          <w:sz w:val="28"/>
          <w:szCs w:val="28"/>
        </w:rPr>
      </w:pPr>
      <w:r w:rsidRPr="00C02950">
        <w:rPr>
          <w:rFonts w:ascii="Times New Roman" w:eastAsiaTheme="minorHAnsi" w:hAnsi="Times New Roman"/>
          <w:sz w:val="28"/>
          <w:szCs w:val="28"/>
        </w:rPr>
        <w:t>При анализе муниципальной программы выявлены следующие нарушения и недостатки:</w:t>
      </w:r>
    </w:p>
    <w:p w:rsidR="00174F5D" w:rsidRDefault="00C02950" w:rsidP="005824E6">
      <w:pPr>
        <w:pStyle w:val="aa"/>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3.1.</w:t>
      </w:r>
      <w:r w:rsidR="00174F5D" w:rsidRPr="00174F5D">
        <w:rPr>
          <w:rFonts w:ascii="Times New Roman" w:hAnsi="Times New Roman"/>
          <w:sz w:val="28"/>
          <w:szCs w:val="28"/>
        </w:rPr>
        <w:t>Целями реализации муниципальной программы являются – повышение уровня обеспеченности населения Вяртсильского городского поселения жильем и содействие развитию строительного комплекса Вяртсильского городского поселения.</w:t>
      </w:r>
      <w:r>
        <w:rPr>
          <w:rFonts w:ascii="Times New Roman" w:hAnsi="Times New Roman"/>
          <w:sz w:val="28"/>
          <w:szCs w:val="28"/>
        </w:rPr>
        <w:t xml:space="preserve"> Ф</w:t>
      </w:r>
      <w:r w:rsidR="00174F5D" w:rsidRPr="00174F5D">
        <w:rPr>
          <w:rFonts w:ascii="Times New Roman" w:hAnsi="Times New Roman"/>
          <w:sz w:val="28"/>
          <w:szCs w:val="28"/>
        </w:rPr>
        <w:t xml:space="preserve">актически, целью программы является исполнение обязательств по </w:t>
      </w:r>
      <w:proofErr w:type="spellStart"/>
      <w:r w:rsidR="00174F5D" w:rsidRPr="00174F5D">
        <w:rPr>
          <w:rFonts w:ascii="Times New Roman" w:hAnsi="Times New Roman"/>
          <w:sz w:val="28"/>
          <w:szCs w:val="28"/>
        </w:rPr>
        <w:t>софинансированию</w:t>
      </w:r>
      <w:proofErr w:type="spellEnd"/>
      <w:r w:rsidR="00174F5D" w:rsidRPr="00174F5D">
        <w:rPr>
          <w:rFonts w:ascii="Times New Roman" w:hAnsi="Times New Roman"/>
          <w:sz w:val="28"/>
          <w:szCs w:val="28"/>
        </w:rPr>
        <w:t xml:space="preserve"> мероприятий Региональной программы, а не те цели, которые определены в муниципальной программе. </w:t>
      </w:r>
    </w:p>
    <w:p w:rsidR="002B6A73" w:rsidRPr="00973B2F" w:rsidRDefault="002B6A73" w:rsidP="005824E6">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3.2.</w:t>
      </w:r>
      <w:r w:rsidRPr="00973B2F">
        <w:rPr>
          <w:rFonts w:ascii="Times New Roman" w:hAnsi="Times New Roman"/>
          <w:sz w:val="28"/>
          <w:szCs w:val="28"/>
        </w:rPr>
        <w:t xml:space="preserve">В разделе «объемы и источники финансирования программы» в качестве источников финансирования муниципальной программы указаны: </w:t>
      </w:r>
      <w:r>
        <w:rPr>
          <w:rFonts w:ascii="Times New Roman" w:eastAsiaTheme="minorHAnsi" w:hAnsi="Times New Roman"/>
          <w:sz w:val="28"/>
          <w:szCs w:val="28"/>
        </w:rPr>
        <w:t>с</w:t>
      </w:r>
      <w:r w:rsidRPr="00973B2F">
        <w:rPr>
          <w:rFonts w:ascii="Times New Roman" w:eastAsiaTheme="minorHAnsi" w:hAnsi="Times New Roman"/>
          <w:sz w:val="28"/>
          <w:szCs w:val="28"/>
        </w:rPr>
        <w:t xml:space="preserve">редства Фонда и реформирования ЖКХ, </w:t>
      </w:r>
      <w:r>
        <w:rPr>
          <w:rFonts w:ascii="Times New Roman" w:eastAsiaTheme="minorHAnsi" w:hAnsi="Times New Roman"/>
          <w:sz w:val="28"/>
          <w:szCs w:val="28"/>
        </w:rPr>
        <w:t xml:space="preserve">средства </w:t>
      </w:r>
      <w:r w:rsidRPr="00973B2F">
        <w:rPr>
          <w:rFonts w:ascii="Times New Roman" w:eastAsiaTheme="minorHAnsi" w:hAnsi="Times New Roman"/>
          <w:sz w:val="28"/>
          <w:szCs w:val="28"/>
        </w:rPr>
        <w:t>бюджета РК</w:t>
      </w:r>
      <w:r>
        <w:rPr>
          <w:rFonts w:ascii="Times New Roman" w:eastAsiaTheme="minorHAnsi" w:hAnsi="Times New Roman"/>
          <w:sz w:val="28"/>
          <w:szCs w:val="28"/>
        </w:rPr>
        <w:t>,</w:t>
      </w:r>
      <w:r w:rsidRPr="00973B2F">
        <w:rPr>
          <w:rFonts w:ascii="Times New Roman" w:eastAsiaTheme="minorHAnsi" w:hAnsi="Times New Roman"/>
          <w:sz w:val="28"/>
          <w:szCs w:val="28"/>
        </w:rPr>
        <w:t xml:space="preserve"> местного бюджета. Контрольно-счетный комитет отмечает нецелесообразность включения средств Фонда и реформирования ЖКХ</w:t>
      </w:r>
      <w:r>
        <w:rPr>
          <w:rFonts w:ascii="Times New Roman" w:eastAsiaTheme="minorHAnsi" w:hAnsi="Times New Roman"/>
          <w:sz w:val="28"/>
          <w:szCs w:val="28"/>
        </w:rPr>
        <w:t xml:space="preserve"> и</w:t>
      </w:r>
      <w:r w:rsidRPr="00973B2F">
        <w:rPr>
          <w:rFonts w:ascii="Times New Roman" w:eastAsiaTheme="minorHAnsi" w:hAnsi="Times New Roman"/>
          <w:sz w:val="28"/>
          <w:szCs w:val="28"/>
        </w:rPr>
        <w:t xml:space="preserve"> бюджета РК в источниках финансирования муниципальной программы в связи с тем, что данные средства не предусмотрены к поступлению в бюджет муниципального образования.</w:t>
      </w:r>
    </w:p>
    <w:p w:rsidR="00132D06" w:rsidRPr="004A4CE9" w:rsidRDefault="006E442A" w:rsidP="005824E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3.3.</w:t>
      </w:r>
      <w:r w:rsidR="00132D06">
        <w:rPr>
          <w:rFonts w:ascii="Times New Roman" w:eastAsiaTheme="minorHAnsi" w:hAnsi="Times New Roman"/>
          <w:sz w:val="28"/>
          <w:szCs w:val="28"/>
        </w:rPr>
        <w:t>Согласно разделу</w:t>
      </w:r>
      <w:r w:rsidR="00132D06" w:rsidRPr="004A4CE9">
        <w:rPr>
          <w:rFonts w:ascii="Times New Roman" w:eastAsiaTheme="minorHAnsi" w:hAnsi="Times New Roman"/>
          <w:sz w:val="28"/>
          <w:szCs w:val="28"/>
        </w:rPr>
        <w:t xml:space="preserve"> 5 </w:t>
      </w:r>
      <w:r w:rsidR="00132D06" w:rsidRPr="004A4CE9">
        <w:rPr>
          <w:rFonts w:ascii="Times New Roman" w:hAnsi="Times New Roman"/>
          <w:sz w:val="28"/>
          <w:szCs w:val="28"/>
        </w:rPr>
        <w:t>Региональной адресной программы</w:t>
      </w:r>
      <w:r w:rsidR="00132D06">
        <w:rPr>
          <w:rFonts w:ascii="Times New Roman" w:hAnsi="Times New Roman"/>
          <w:sz w:val="28"/>
          <w:szCs w:val="28"/>
        </w:rPr>
        <w:t>,</w:t>
      </w:r>
      <w:r w:rsidR="00132D06" w:rsidRPr="004A4CE9">
        <w:rPr>
          <w:rFonts w:ascii="Times New Roman" w:hAnsi="Times New Roman"/>
          <w:sz w:val="28"/>
          <w:szCs w:val="28"/>
        </w:rPr>
        <w:t xml:space="preserve"> </w:t>
      </w:r>
      <w:r w:rsidR="00132D06" w:rsidRPr="004A4CE9">
        <w:rPr>
          <w:rFonts w:ascii="Times New Roman" w:eastAsiaTheme="minorHAnsi" w:hAnsi="Times New Roman"/>
          <w:sz w:val="28"/>
          <w:szCs w:val="28"/>
        </w:rPr>
        <w:t>муниципальные программы</w:t>
      </w:r>
      <w:r w:rsidR="00132D06">
        <w:rPr>
          <w:rFonts w:ascii="Times New Roman" w:eastAsiaTheme="minorHAnsi" w:hAnsi="Times New Roman"/>
          <w:sz w:val="28"/>
          <w:szCs w:val="28"/>
        </w:rPr>
        <w:t xml:space="preserve">, разработанные </w:t>
      </w:r>
      <w:r w:rsidR="00132D06" w:rsidRPr="004A4CE9">
        <w:rPr>
          <w:rFonts w:ascii="Times New Roman" w:eastAsiaTheme="minorHAnsi" w:hAnsi="Times New Roman"/>
          <w:sz w:val="28"/>
          <w:szCs w:val="28"/>
        </w:rPr>
        <w:t>орган</w:t>
      </w:r>
      <w:r w:rsidR="00132D06">
        <w:rPr>
          <w:rFonts w:ascii="Times New Roman" w:eastAsiaTheme="minorHAnsi" w:hAnsi="Times New Roman"/>
          <w:sz w:val="28"/>
          <w:szCs w:val="28"/>
        </w:rPr>
        <w:t>ами</w:t>
      </w:r>
      <w:r w:rsidR="00132D06" w:rsidRPr="004A4CE9">
        <w:rPr>
          <w:rFonts w:ascii="Times New Roman" w:eastAsiaTheme="minorHAnsi" w:hAnsi="Times New Roman"/>
          <w:sz w:val="28"/>
          <w:szCs w:val="28"/>
        </w:rPr>
        <w:t xml:space="preserve"> местного самоуправления </w:t>
      </w:r>
      <w:r w:rsidR="00132D06">
        <w:rPr>
          <w:rFonts w:ascii="Times New Roman" w:eastAsiaTheme="minorHAnsi" w:hAnsi="Times New Roman"/>
          <w:sz w:val="28"/>
          <w:szCs w:val="28"/>
        </w:rPr>
        <w:t>должны</w:t>
      </w:r>
      <w:r w:rsidR="00132D06" w:rsidRPr="004A4CE9">
        <w:rPr>
          <w:rFonts w:ascii="Times New Roman" w:eastAsiaTheme="minorHAnsi" w:hAnsi="Times New Roman"/>
          <w:sz w:val="28"/>
          <w:szCs w:val="28"/>
        </w:rPr>
        <w:t xml:space="preserve"> предусматрива</w:t>
      </w:r>
      <w:r w:rsidR="00132D06">
        <w:rPr>
          <w:rFonts w:ascii="Times New Roman" w:eastAsiaTheme="minorHAnsi" w:hAnsi="Times New Roman"/>
          <w:sz w:val="28"/>
          <w:szCs w:val="28"/>
        </w:rPr>
        <w:t>ть</w:t>
      </w:r>
      <w:r w:rsidR="00132D06" w:rsidRPr="004A4CE9">
        <w:rPr>
          <w:rFonts w:ascii="Times New Roman" w:eastAsiaTheme="minorHAnsi" w:hAnsi="Times New Roman"/>
          <w:sz w:val="28"/>
          <w:szCs w:val="28"/>
        </w:rPr>
        <w:t xml:space="preserve"> процедуры переселения граждан из аварийного жилищного фонда</w:t>
      </w:r>
      <w:r w:rsidR="00132D06">
        <w:rPr>
          <w:rFonts w:ascii="Times New Roman" w:eastAsiaTheme="minorHAnsi" w:hAnsi="Times New Roman"/>
          <w:sz w:val="28"/>
          <w:szCs w:val="28"/>
        </w:rPr>
        <w:t xml:space="preserve">, при этом в </w:t>
      </w:r>
      <w:r w:rsidR="00132D06" w:rsidRPr="004A4CE9">
        <w:rPr>
          <w:rFonts w:ascii="Times New Roman" w:eastAsiaTheme="minorHAnsi" w:hAnsi="Times New Roman"/>
          <w:sz w:val="28"/>
          <w:szCs w:val="28"/>
        </w:rPr>
        <w:t>муниципальны</w:t>
      </w:r>
      <w:r w:rsidR="00132D06">
        <w:rPr>
          <w:rFonts w:ascii="Times New Roman" w:eastAsiaTheme="minorHAnsi" w:hAnsi="Times New Roman"/>
          <w:sz w:val="28"/>
          <w:szCs w:val="28"/>
        </w:rPr>
        <w:t>х</w:t>
      </w:r>
      <w:r w:rsidR="00132D06" w:rsidRPr="004A4CE9">
        <w:rPr>
          <w:rFonts w:ascii="Times New Roman" w:eastAsiaTheme="minorHAnsi" w:hAnsi="Times New Roman"/>
          <w:sz w:val="28"/>
          <w:szCs w:val="28"/>
        </w:rPr>
        <w:t xml:space="preserve"> программ</w:t>
      </w:r>
      <w:r w:rsidR="00132D06">
        <w:rPr>
          <w:rFonts w:ascii="Times New Roman" w:eastAsiaTheme="minorHAnsi" w:hAnsi="Times New Roman"/>
          <w:sz w:val="28"/>
          <w:szCs w:val="28"/>
        </w:rPr>
        <w:t>ах</w:t>
      </w:r>
      <w:r w:rsidR="00956C41">
        <w:rPr>
          <w:rFonts w:ascii="Times New Roman" w:eastAsiaTheme="minorHAnsi" w:hAnsi="Times New Roman"/>
          <w:sz w:val="28"/>
          <w:szCs w:val="28"/>
        </w:rPr>
        <w:t xml:space="preserve"> указываются</w:t>
      </w:r>
      <w:r w:rsidR="00132D06" w:rsidRPr="004A4CE9">
        <w:rPr>
          <w:rFonts w:ascii="Times New Roman" w:eastAsiaTheme="minorHAnsi" w:hAnsi="Times New Roman"/>
          <w:sz w:val="28"/>
          <w:szCs w:val="28"/>
        </w:rPr>
        <w:t xml:space="preserve"> условия изъятия жилых помещений у собственников и условия переселения граждан из жилых помещений, занимаемых по договорам социального найма, в </w:t>
      </w:r>
      <w:r w:rsidR="00956C41">
        <w:rPr>
          <w:rFonts w:ascii="Times New Roman" w:eastAsiaTheme="minorHAnsi" w:hAnsi="Times New Roman"/>
          <w:sz w:val="28"/>
          <w:szCs w:val="28"/>
        </w:rPr>
        <w:t xml:space="preserve">аварийных многоквартирных домах. </w:t>
      </w:r>
      <w:r w:rsidR="00132D06">
        <w:rPr>
          <w:rFonts w:ascii="Times New Roman" w:hAnsi="Times New Roman"/>
          <w:sz w:val="28"/>
          <w:szCs w:val="28"/>
        </w:rPr>
        <w:t>В муниципальной программе,</w:t>
      </w:r>
      <w:r w:rsidR="00132D06" w:rsidRPr="004A4CE9">
        <w:rPr>
          <w:rFonts w:ascii="Times New Roman" w:hAnsi="Times New Roman"/>
          <w:sz w:val="28"/>
          <w:szCs w:val="28"/>
        </w:rPr>
        <w:t xml:space="preserve"> утвержденной администрацией </w:t>
      </w:r>
      <w:r w:rsidR="00132D06">
        <w:rPr>
          <w:rFonts w:ascii="Times New Roman" w:hAnsi="Times New Roman"/>
          <w:sz w:val="28"/>
          <w:szCs w:val="28"/>
        </w:rPr>
        <w:t>Вяртсильского</w:t>
      </w:r>
      <w:r w:rsidR="00132D06" w:rsidRPr="00FB227A">
        <w:rPr>
          <w:rFonts w:ascii="Times New Roman" w:hAnsi="Times New Roman"/>
          <w:sz w:val="28"/>
          <w:szCs w:val="28"/>
        </w:rPr>
        <w:t xml:space="preserve"> городского поселения </w:t>
      </w:r>
      <w:r w:rsidR="00132D06">
        <w:rPr>
          <w:rFonts w:ascii="Times New Roman" w:hAnsi="Times New Roman"/>
          <w:sz w:val="28"/>
          <w:szCs w:val="28"/>
        </w:rPr>
        <w:t xml:space="preserve">отсутствуют </w:t>
      </w:r>
      <w:r w:rsidR="00132D06" w:rsidRPr="004A4CE9">
        <w:rPr>
          <w:rFonts w:ascii="Times New Roman" w:eastAsiaTheme="minorHAnsi" w:hAnsi="Times New Roman"/>
          <w:sz w:val="28"/>
          <w:szCs w:val="28"/>
        </w:rPr>
        <w:t>условия переселения граждан из жилых помещений, занимаемых по договорам социального найма, в аварийных многоквартирных домах.</w:t>
      </w:r>
    </w:p>
    <w:p w:rsidR="00EB2658" w:rsidRDefault="00791F9F" w:rsidP="005824E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w:t>
      </w:r>
      <w:r w:rsidR="00EB2658">
        <w:rPr>
          <w:rFonts w:ascii="Times New Roman" w:hAnsi="Times New Roman"/>
          <w:sz w:val="28"/>
          <w:szCs w:val="28"/>
        </w:rPr>
        <w:t>Одним из ожидаемых конечных результатов реализации муниципальной программы, согласно паспорту программы, является выполнение государственных обязательств по переселению граждан из аварийного жилищного фонда на 100%. В результате реализации муниципальной программы, не может быть достигнута конечная цель -</w:t>
      </w:r>
      <w:r w:rsidR="00EB2658" w:rsidRPr="00AF2A45">
        <w:rPr>
          <w:rFonts w:ascii="Times New Roman" w:hAnsi="Times New Roman"/>
          <w:sz w:val="28"/>
          <w:szCs w:val="28"/>
        </w:rPr>
        <w:t xml:space="preserve"> </w:t>
      </w:r>
      <w:r w:rsidR="00EB2658">
        <w:rPr>
          <w:rFonts w:ascii="Times New Roman" w:hAnsi="Times New Roman"/>
          <w:sz w:val="28"/>
          <w:szCs w:val="28"/>
        </w:rPr>
        <w:t>выполнение государственных обязательств по переселению граждан.</w:t>
      </w:r>
    </w:p>
    <w:p w:rsidR="00EB2658" w:rsidRPr="000A4F79" w:rsidRDefault="00791F9F" w:rsidP="005824E6">
      <w:pPr>
        <w:spacing w:after="0" w:line="240" w:lineRule="auto"/>
        <w:jc w:val="both"/>
        <w:rPr>
          <w:rFonts w:ascii="Times New Roman" w:hAnsi="Times New Roman"/>
          <w:sz w:val="28"/>
          <w:szCs w:val="28"/>
        </w:rPr>
      </w:pPr>
      <w:r>
        <w:rPr>
          <w:rFonts w:ascii="Times New Roman" w:eastAsiaTheme="minorHAnsi" w:hAnsi="Times New Roman"/>
          <w:sz w:val="28"/>
          <w:szCs w:val="28"/>
        </w:rPr>
        <w:t>3.5.</w:t>
      </w:r>
      <w:r w:rsidR="00EB2658" w:rsidRPr="000A4F79">
        <w:rPr>
          <w:rFonts w:ascii="Times New Roman" w:eastAsiaTheme="minorHAnsi" w:hAnsi="Times New Roman"/>
          <w:sz w:val="28"/>
          <w:szCs w:val="28"/>
        </w:rPr>
        <w:t xml:space="preserve">Механизм реализации </w:t>
      </w:r>
      <w:r w:rsidR="00EB2658" w:rsidRPr="000A4F79">
        <w:rPr>
          <w:rFonts w:ascii="Times New Roman" w:hAnsi="Times New Roman"/>
          <w:sz w:val="28"/>
          <w:szCs w:val="28"/>
        </w:rPr>
        <w:t>Региональной программы по переселению граждан</w:t>
      </w:r>
      <w:r w:rsidR="00EB2658" w:rsidRPr="000A4F79">
        <w:rPr>
          <w:rFonts w:ascii="Times New Roman" w:eastAsiaTheme="minorHAnsi" w:hAnsi="Times New Roman"/>
          <w:sz w:val="28"/>
          <w:szCs w:val="28"/>
        </w:rPr>
        <w:t xml:space="preserve"> (пп.3, и раздела 5) предусматривает, что </w:t>
      </w:r>
      <w:r w:rsidR="00EB2658">
        <w:rPr>
          <w:rFonts w:ascii="Times New Roman" w:hAnsi="Times New Roman"/>
          <w:sz w:val="28"/>
          <w:szCs w:val="28"/>
        </w:rPr>
        <w:t>о</w:t>
      </w:r>
      <w:r w:rsidR="00EB2658" w:rsidRPr="000A4F79">
        <w:rPr>
          <w:rFonts w:ascii="Times New Roman" w:hAnsi="Times New Roman"/>
          <w:sz w:val="28"/>
          <w:szCs w:val="28"/>
        </w:rPr>
        <w:t>рганы местного самоуправления:</w:t>
      </w:r>
    </w:p>
    <w:p w:rsidR="00EB2658" w:rsidRPr="000A4F79" w:rsidRDefault="00EB2658" w:rsidP="005824E6">
      <w:pPr>
        <w:spacing w:after="0" w:line="240" w:lineRule="auto"/>
        <w:jc w:val="both"/>
        <w:rPr>
          <w:rFonts w:ascii="Times New Roman" w:eastAsiaTheme="minorHAnsi" w:hAnsi="Times New Roman"/>
          <w:sz w:val="28"/>
          <w:szCs w:val="28"/>
        </w:rPr>
      </w:pPr>
      <w:r w:rsidRPr="000A4F79">
        <w:rPr>
          <w:rFonts w:ascii="Times New Roman" w:eastAsiaTheme="minorHAnsi" w:hAnsi="Times New Roman"/>
          <w:sz w:val="28"/>
          <w:szCs w:val="28"/>
        </w:rPr>
        <w:t xml:space="preserve"> -осуществляют снос аварийных многоквартирных жилых домов в 3-месячный срок после завершения их расселения, но не позднее срока реализации программы;</w:t>
      </w:r>
    </w:p>
    <w:p w:rsidR="00EB2658" w:rsidRPr="000A4F79" w:rsidRDefault="00EB2658" w:rsidP="005824E6">
      <w:pPr>
        <w:autoSpaceDE w:val="0"/>
        <w:autoSpaceDN w:val="0"/>
        <w:adjustRightInd w:val="0"/>
        <w:spacing w:after="0" w:line="240" w:lineRule="auto"/>
        <w:jc w:val="both"/>
        <w:rPr>
          <w:rFonts w:ascii="Times New Roman" w:eastAsiaTheme="minorHAnsi" w:hAnsi="Times New Roman"/>
          <w:sz w:val="28"/>
          <w:szCs w:val="28"/>
        </w:rPr>
      </w:pPr>
      <w:r w:rsidRPr="000A4F79">
        <w:rPr>
          <w:rFonts w:ascii="Times New Roman" w:eastAsiaTheme="minorHAnsi" w:hAnsi="Times New Roman"/>
          <w:sz w:val="28"/>
          <w:szCs w:val="28"/>
        </w:rPr>
        <w:t xml:space="preserve">-формируют земельные участки, освободившиеся после сноса аварийного жилищного фонда, в соответствии с утвержденными генеральными планами и </w:t>
      </w:r>
      <w:r w:rsidRPr="000A4F79">
        <w:rPr>
          <w:rFonts w:ascii="Times New Roman" w:eastAsiaTheme="minorHAnsi" w:hAnsi="Times New Roman"/>
          <w:sz w:val="28"/>
          <w:szCs w:val="28"/>
        </w:rPr>
        <w:lastRenderedPageBreak/>
        <w:t>правилами землепользования и застройки городских округов и поселений в Республике Карелия.</w:t>
      </w:r>
    </w:p>
    <w:p w:rsidR="00EB2658" w:rsidRDefault="00EB2658" w:rsidP="005824E6">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hAnsi="Times New Roman"/>
          <w:sz w:val="28"/>
          <w:szCs w:val="28"/>
        </w:rPr>
        <w:t>В м</w:t>
      </w:r>
      <w:r w:rsidRPr="004A4CE9">
        <w:rPr>
          <w:rFonts w:ascii="Times New Roman" w:hAnsi="Times New Roman"/>
          <w:sz w:val="28"/>
          <w:szCs w:val="28"/>
        </w:rPr>
        <w:t>униципальн</w:t>
      </w:r>
      <w:r>
        <w:rPr>
          <w:rFonts w:ascii="Times New Roman" w:hAnsi="Times New Roman"/>
          <w:sz w:val="28"/>
          <w:szCs w:val="28"/>
        </w:rPr>
        <w:t>ой</w:t>
      </w:r>
      <w:r w:rsidRPr="004A4CE9">
        <w:rPr>
          <w:rFonts w:ascii="Times New Roman" w:hAnsi="Times New Roman"/>
          <w:sz w:val="28"/>
          <w:szCs w:val="28"/>
        </w:rPr>
        <w:t xml:space="preserve"> программ</w:t>
      </w:r>
      <w:r>
        <w:rPr>
          <w:rFonts w:ascii="Times New Roman" w:hAnsi="Times New Roman"/>
          <w:sz w:val="28"/>
          <w:szCs w:val="28"/>
        </w:rPr>
        <w:t>е</w:t>
      </w:r>
      <w:r w:rsidRPr="004A4CE9">
        <w:rPr>
          <w:rFonts w:ascii="Times New Roman" w:hAnsi="Times New Roman"/>
          <w:sz w:val="28"/>
          <w:szCs w:val="28"/>
        </w:rPr>
        <w:t xml:space="preserve"> </w:t>
      </w:r>
      <w:r>
        <w:rPr>
          <w:rFonts w:ascii="Times New Roman" w:hAnsi="Times New Roman"/>
          <w:sz w:val="28"/>
          <w:szCs w:val="28"/>
        </w:rPr>
        <w:t xml:space="preserve">отсутствуют </w:t>
      </w:r>
      <w:r w:rsidRPr="000A4F79">
        <w:rPr>
          <w:rFonts w:ascii="Times New Roman" w:hAnsi="Times New Roman"/>
          <w:sz w:val="28"/>
          <w:szCs w:val="28"/>
        </w:rPr>
        <w:t xml:space="preserve">мероприятия по </w:t>
      </w:r>
      <w:r w:rsidRPr="000A4F79">
        <w:rPr>
          <w:rFonts w:ascii="Times New Roman" w:eastAsiaTheme="minorHAnsi" w:hAnsi="Times New Roman"/>
          <w:sz w:val="28"/>
          <w:szCs w:val="28"/>
        </w:rPr>
        <w:t>сносу аварийных многоквартирных жилых домов и формировани</w:t>
      </w:r>
      <w:r>
        <w:rPr>
          <w:rFonts w:ascii="Times New Roman" w:eastAsiaTheme="minorHAnsi" w:hAnsi="Times New Roman"/>
          <w:sz w:val="28"/>
          <w:szCs w:val="28"/>
        </w:rPr>
        <w:t>ю</w:t>
      </w:r>
      <w:r w:rsidRPr="000A4F79">
        <w:rPr>
          <w:rFonts w:ascii="Times New Roman" w:eastAsiaTheme="minorHAnsi" w:hAnsi="Times New Roman"/>
          <w:sz w:val="28"/>
          <w:szCs w:val="28"/>
        </w:rPr>
        <w:t xml:space="preserve"> земельных участков, освободившиеся после сноса аварийного жилищного фонда.</w:t>
      </w:r>
      <w:r>
        <w:rPr>
          <w:rFonts w:ascii="Times New Roman" w:eastAsiaTheme="minorHAnsi" w:hAnsi="Times New Roman"/>
          <w:sz w:val="28"/>
          <w:szCs w:val="28"/>
        </w:rPr>
        <w:t xml:space="preserve"> Финансовое обеспечение на исполнение указанных мероприятий в муниципальной программе отсутствует.</w:t>
      </w:r>
    </w:p>
    <w:p w:rsidR="002B6A73" w:rsidRPr="00174F5D" w:rsidRDefault="00791F9F" w:rsidP="005824E6">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rPr>
        <w:t>3.6.</w:t>
      </w:r>
      <w:r w:rsidR="00EB2658" w:rsidRPr="00584F77">
        <w:rPr>
          <w:rFonts w:ascii="Times New Roman" w:hAnsi="Times New Roman"/>
          <w:sz w:val="28"/>
          <w:szCs w:val="28"/>
        </w:rPr>
        <w:t xml:space="preserve">Установлено несоответствие </w:t>
      </w:r>
      <w:r w:rsidR="00EB2658">
        <w:rPr>
          <w:rFonts w:ascii="Times New Roman" w:hAnsi="Times New Roman"/>
          <w:sz w:val="28"/>
          <w:szCs w:val="28"/>
        </w:rPr>
        <w:t>с</w:t>
      </w:r>
      <w:r w:rsidR="00EB2658" w:rsidRPr="00584F77">
        <w:rPr>
          <w:rFonts w:ascii="Times New Roman" w:hAnsi="Times New Roman"/>
          <w:sz w:val="28"/>
          <w:szCs w:val="28"/>
        </w:rPr>
        <w:t>рок</w:t>
      </w:r>
      <w:r w:rsidR="00EB2658">
        <w:rPr>
          <w:rFonts w:ascii="Times New Roman" w:hAnsi="Times New Roman"/>
          <w:sz w:val="28"/>
          <w:szCs w:val="28"/>
        </w:rPr>
        <w:t>а</w:t>
      </w:r>
      <w:r w:rsidR="00EB2658" w:rsidRPr="00584F77">
        <w:rPr>
          <w:rFonts w:ascii="Times New Roman" w:hAnsi="Times New Roman"/>
          <w:sz w:val="28"/>
          <w:szCs w:val="28"/>
        </w:rPr>
        <w:t xml:space="preserve"> реализации муниципальной программы </w:t>
      </w:r>
      <w:r w:rsidR="00EB2658">
        <w:rPr>
          <w:rFonts w:ascii="Times New Roman" w:hAnsi="Times New Roman"/>
          <w:sz w:val="28"/>
          <w:szCs w:val="28"/>
        </w:rPr>
        <w:t>(</w:t>
      </w:r>
      <w:r w:rsidR="00EB2658" w:rsidRPr="00584F77">
        <w:rPr>
          <w:rFonts w:ascii="Times New Roman" w:hAnsi="Times New Roman"/>
          <w:sz w:val="28"/>
          <w:szCs w:val="28"/>
        </w:rPr>
        <w:t>2014 -2015 год</w:t>
      </w:r>
      <w:r w:rsidR="00EB2658">
        <w:rPr>
          <w:rFonts w:ascii="Times New Roman" w:hAnsi="Times New Roman"/>
          <w:sz w:val="28"/>
          <w:szCs w:val="28"/>
        </w:rPr>
        <w:t>)</w:t>
      </w:r>
      <w:r w:rsidR="00EB2658" w:rsidRPr="00584F77">
        <w:rPr>
          <w:rFonts w:ascii="Times New Roman" w:hAnsi="Times New Roman"/>
          <w:sz w:val="28"/>
          <w:szCs w:val="28"/>
        </w:rPr>
        <w:t xml:space="preserve"> срокам строительства, указанн</w:t>
      </w:r>
      <w:r w:rsidR="00EB2658">
        <w:rPr>
          <w:rFonts w:ascii="Times New Roman" w:hAnsi="Times New Roman"/>
          <w:sz w:val="28"/>
          <w:szCs w:val="28"/>
        </w:rPr>
        <w:t>ым</w:t>
      </w:r>
      <w:r w:rsidR="00EB2658" w:rsidRPr="00584F77">
        <w:rPr>
          <w:rFonts w:ascii="Times New Roman" w:hAnsi="Times New Roman"/>
          <w:sz w:val="28"/>
          <w:szCs w:val="28"/>
        </w:rPr>
        <w:t xml:space="preserve"> в Приложении №1 к Договору инвестирования №21/2014-И (2014 год и плановый период 2015,</w:t>
      </w:r>
      <w:r w:rsidR="00EB2658">
        <w:rPr>
          <w:rFonts w:ascii="Times New Roman" w:hAnsi="Times New Roman"/>
          <w:sz w:val="28"/>
          <w:szCs w:val="28"/>
        </w:rPr>
        <w:t xml:space="preserve"> </w:t>
      </w:r>
      <w:r w:rsidR="00EB2658" w:rsidRPr="00584F77">
        <w:rPr>
          <w:rFonts w:ascii="Times New Roman" w:hAnsi="Times New Roman"/>
          <w:sz w:val="28"/>
          <w:szCs w:val="28"/>
        </w:rPr>
        <w:t>2016</w:t>
      </w:r>
      <w:r w:rsidR="00EB2658">
        <w:rPr>
          <w:rFonts w:ascii="Times New Roman" w:hAnsi="Times New Roman"/>
          <w:sz w:val="28"/>
          <w:szCs w:val="28"/>
        </w:rPr>
        <w:t xml:space="preserve"> </w:t>
      </w:r>
      <w:r w:rsidR="00EB2658" w:rsidRPr="00584F77">
        <w:rPr>
          <w:rFonts w:ascii="Times New Roman" w:hAnsi="Times New Roman"/>
          <w:sz w:val="28"/>
          <w:szCs w:val="28"/>
        </w:rPr>
        <w:t>гг.).</w:t>
      </w:r>
    </w:p>
    <w:p w:rsidR="00791F9F" w:rsidRDefault="00791F9F" w:rsidP="005824E6">
      <w:pPr>
        <w:tabs>
          <w:tab w:val="left" w:pos="2676"/>
        </w:tabs>
        <w:spacing w:after="0" w:line="240" w:lineRule="auto"/>
        <w:jc w:val="both"/>
        <w:rPr>
          <w:rFonts w:ascii="Times New Roman" w:hAnsi="Times New Roman"/>
          <w:sz w:val="28"/>
          <w:szCs w:val="28"/>
        </w:rPr>
      </w:pPr>
      <w:r>
        <w:rPr>
          <w:rFonts w:ascii="Times New Roman" w:hAnsi="Times New Roman"/>
          <w:sz w:val="28"/>
          <w:szCs w:val="28"/>
        </w:rPr>
        <w:t>3.7.В</w:t>
      </w:r>
      <w:r w:rsidRPr="00791F9F">
        <w:rPr>
          <w:rFonts w:ascii="Times New Roman" w:hAnsi="Times New Roman"/>
          <w:sz w:val="28"/>
          <w:szCs w:val="28"/>
        </w:rPr>
        <w:t xml:space="preserve"> </w:t>
      </w:r>
      <w:r w:rsidRPr="000B19ED">
        <w:rPr>
          <w:rFonts w:ascii="Times New Roman" w:hAnsi="Times New Roman"/>
          <w:sz w:val="28"/>
          <w:szCs w:val="28"/>
        </w:rPr>
        <w:t>муниципальную программу не внесены</w:t>
      </w:r>
      <w:r>
        <w:rPr>
          <w:rFonts w:ascii="Times New Roman" w:hAnsi="Times New Roman"/>
          <w:sz w:val="28"/>
          <w:szCs w:val="28"/>
        </w:rPr>
        <w:t xml:space="preserve"> изменения </w:t>
      </w:r>
      <w:r w:rsidRPr="000B19ED">
        <w:rPr>
          <w:rFonts w:ascii="Times New Roman" w:hAnsi="Times New Roman"/>
          <w:sz w:val="28"/>
          <w:szCs w:val="28"/>
        </w:rPr>
        <w:t>относительно данных о расселяемых, в результате исполнение муниципальной программы домов</w:t>
      </w:r>
      <w:r>
        <w:rPr>
          <w:rFonts w:ascii="Times New Roman" w:hAnsi="Times New Roman"/>
          <w:sz w:val="28"/>
          <w:szCs w:val="28"/>
        </w:rPr>
        <w:t xml:space="preserve"> и их площади</w:t>
      </w:r>
      <w:r w:rsidRPr="000B19ED">
        <w:rPr>
          <w:rFonts w:ascii="Times New Roman" w:hAnsi="Times New Roman"/>
          <w:sz w:val="28"/>
          <w:szCs w:val="28"/>
        </w:rPr>
        <w:t>.</w:t>
      </w:r>
      <w:r>
        <w:rPr>
          <w:rFonts w:ascii="Times New Roman" w:hAnsi="Times New Roman"/>
          <w:sz w:val="28"/>
          <w:szCs w:val="28"/>
        </w:rPr>
        <w:t xml:space="preserve"> </w:t>
      </w:r>
    </w:p>
    <w:p w:rsidR="00791F9F" w:rsidRDefault="00791F9F" w:rsidP="005824E6">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3.8.Установлено наличие в пункте 12 муниципальной программы недостоверных данных об общей площади жилых помещений (квартир) </w:t>
      </w:r>
      <w:r w:rsidRPr="000B4B57">
        <w:rPr>
          <w:rFonts w:ascii="Times New Roman" w:hAnsi="Times New Roman"/>
          <w:sz w:val="28"/>
          <w:szCs w:val="28"/>
        </w:rPr>
        <w:t xml:space="preserve">подлежащих </w:t>
      </w:r>
      <w:r>
        <w:rPr>
          <w:rFonts w:ascii="Times New Roman" w:hAnsi="Times New Roman"/>
          <w:sz w:val="28"/>
          <w:szCs w:val="28"/>
        </w:rPr>
        <w:t>расселению</w:t>
      </w:r>
      <w:r w:rsidRPr="004C3D62">
        <w:rPr>
          <w:rFonts w:ascii="Times New Roman" w:hAnsi="Times New Roman"/>
          <w:sz w:val="28"/>
          <w:szCs w:val="28"/>
        </w:rPr>
        <w:t xml:space="preserve"> </w:t>
      </w:r>
      <w:r w:rsidRPr="000B4B57">
        <w:rPr>
          <w:rFonts w:ascii="Times New Roman" w:hAnsi="Times New Roman"/>
          <w:sz w:val="28"/>
          <w:szCs w:val="28"/>
        </w:rPr>
        <w:t>по адресу</w:t>
      </w:r>
      <w:r>
        <w:rPr>
          <w:rFonts w:ascii="Times New Roman" w:hAnsi="Times New Roman"/>
          <w:sz w:val="28"/>
          <w:szCs w:val="28"/>
        </w:rPr>
        <w:t>:</w:t>
      </w:r>
      <w:r w:rsidRPr="000B4B57">
        <w:rPr>
          <w:rFonts w:ascii="Times New Roman" w:hAnsi="Times New Roman"/>
          <w:sz w:val="28"/>
          <w:szCs w:val="28"/>
        </w:rPr>
        <w:t xml:space="preserve"> ул. Вяртсиля </w:t>
      </w:r>
      <w:r>
        <w:rPr>
          <w:rFonts w:ascii="Times New Roman" w:hAnsi="Times New Roman"/>
          <w:sz w:val="28"/>
          <w:szCs w:val="28"/>
        </w:rPr>
        <w:t>Новая, д.21</w:t>
      </w:r>
      <w:r w:rsidRPr="000B4B57">
        <w:rPr>
          <w:rFonts w:ascii="Times New Roman" w:hAnsi="Times New Roman"/>
          <w:sz w:val="28"/>
          <w:szCs w:val="28"/>
        </w:rPr>
        <w:t xml:space="preserve">. </w:t>
      </w:r>
    </w:p>
    <w:p w:rsidR="00EB2658" w:rsidRDefault="002045A9" w:rsidP="005824E6">
      <w:pPr>
        <w:tabs>
          <w:tab w:val="left" w:pos="2676"/>
        </w:tabs>
        <w:spacing w:after="0" w:line="240" w:lineRule="auto"/>
        <w:jc w:val="both"/>
        <w:rPr>
          <w:rFonts w:ascii="Times New Roman" w:hAnsi="Times New Roman"/>
          <w:sz w:val="28"/>
          <w:szCs w:val="28"/>
        </w:rPr>
      </w:pPr>
      <w:r>
        <w:rPr>
          <w:rFonts w:ascii="Times New Roman" w:hAnsi="Times New Roman"/>
          <w:sz w:val="28"/>
          <w:szCs w:val="28"/>
        </w:rPr>
        <w:t>3.9.</w:t>
      </w:r>
      <w:r w:rsidR="00EB2658">
        <w:rPr>
          <w:rFonts w:ascii="Times New Roman" w:hAnsi="Times New Roman"/>
          <w:sz w:val="28"/>
          <w:szCs w:val="28"/>
        </w:rPr>
        <w:t>В нарушение п 5.6 П</w:t>
      </w:r>
      <w:r w:rsidR="00EB2658" w:rsidRPr="00831660">
        <w:rPr>
          <w:rFonts w:ascii="Times New Roman" w:hAnsi="Times New Roman"/>
          <w:sz w:val="28"/>
          <w:szCs w:val="28"/>
        </w:rPr>
        <w:t>оряд</w:t>
      </w:r>
      <w:r w:rsidR="00EB2658">
        <w:rPr>
          <w:rFonts w:ascii="Times New Roman" w:hAnsi="Times New Roman"/>
          <w:sz w:val="28"/>
          <w:szCs w:val="28"/>
        </w:rPr>
        <w:t>ка</w:t>
      </w:r>
      <w:r w:rsidR="00EB2658" w:rsidRPr="00831660">
        <w:rPr>
          <w:rFonts w:ascii="Times New Roman" w:hAnsi="Times New Roman"/>
          <w:sz w:val="28"/>
          <w:szCs w:val="28"/>
        </w:rPr>
        <w:t xml:space="preserve"> разработк</w:t>
      </w:r>
      <w:r w:rsidR="00EB2658">
        <w:rPr>
          <w:rFonts w:ascii="Times New Roman" w:hAnsi="Times New Roman"/>
          <w:sz w:val="28"/>
          <w:szCs w:val="28"/>
        </w:rPr>
        <w:t>и муниципальных программ, представленный к проверке Годовой отчет о реализации муниципальной программы за 2015 год не содержит:</w:t>
      </w:r>
    </w:p>
    <w:p w:rsidR="00EB2658" w:rsidRDefault="00EB2658" w:rsidP="005824E6">
      <w:pPr>
        <w:tabs>
          <w:tab w:val="left" w:pos="2676"/>
        </w:tabs>
        <w:spacing w:after="0" w:line="240" w:lineRule="auto"/>
        <w:jc w:val="both"/>
        <w:rPr>
          <w:rFonts w:ascii="Times New Roman" w:hAnsi="Times New Roman"/>
          <w:sz w:val="28"/>
          <w:szCs w:val="28"/>
        </w:rPr>
      </w:pPr>
      <w:r>
        <w:rPr>
          <w:rFonts w:ascii="Times New Roman" w:hAnsi="Times New Roman"/>
          <w:sz w:val="28"/>
          <w:szCs w:val="28"/>
        </w:rPr>
        <w:t>-конкретных результатов, достигнутых за отчетный период;</w:t>
      </w:r>
    </w:p>
    <w:p w:rsidR="00EB2658" w:rsidRDefault="00EB2658" w:rsidP="005824E6">
      <w:pPr>
        <w:tabs>
          <w:tab w:val="left" w:pos="2676"/>
        </w:tabs>
        <w:spacing w:after="0" w:line="240" w:lineRule="auto"/>
        <w:jc w:val="both"/>
        <w:rPr>
          <w:rFonts w:ascii="Times New Roman" w:hAnsi="Times New Roman"/>
          <w:sz w:val="28"/>
          <w:szCs w:val="28"/>
        </w:rPr>
      </w:pPr>
      <w:r>
        <w:rPr>
          <w:rFonts w:ascii="Times New Roman" w:hAnsi="Times New Roman"/>
          <w:sz w:val="28"/>
          <w:szCs w:val="28"/>
        </w:rPr>
        <w:t>-перечня конкретных мероприятий, выполненных и невыполненных в установленные сроки.</w:t>
      </w:r>
    </w:p>
    <w:p w:rsidR="00F32799" w:rsidRPr="008420E7" w:rsidRDefault="00F32799" w:rsidP="005824E6">
      <w:pPr>
        <w:pStyle w:val="aa"/>
        <w:numPr>
          <w:ilvl w:val="0"/>
          <w:numId w:val="8"/>
        </w:numPr>
        <w:tabs>
          <w:tab w:val="left" w:pos="2676"/>
        </w:tabs>
        <w:spacing w:after="0" w:line="240" w:lineRule="auto"/>
        <w:ind w:left="0"/>
        <w:jc w:val="both"/>
        <w:rPr>
          <w:rFonts w:ascii="Times New Roman" w:hAnsi="Times New Roman"/>
          <w:sz w:val="28"/>
          <w:szCs w:val="28"/>
        </w:rPr>
      </w:pPr>
      <w:r w:rsidRPr="008420E7">
        <w:rPr>
          <w:rFonts w:ascii="Times New Roman" w:hAnsi="Times New Roman"/>
          <w:sz w:val="28"/>
          <w:szCs w:val="28"/>
        </w:rPr>
        <w:t>Нарушение пункта 2 статьи 179 БК РФ и пункта 4.1 Порядка разработки муниципальных программ, выразившееся в том, что объем бюджетных ассигнований на исполнение муниципальной программы в паспорте программы на 2016 год, не соответствует утвержденному Решением о бюджете на 2016 год – на сумму 74,3 тыс. руб.</w:t>
      </w:r>
    </w:p>
    <w:p w:rsidR="00AA7ABD" w:rsidRPr="00E745A1" w:rsidRDefault="00AA7ABD" w:rsidP="005824E6">
      <w:pPr>
        <w:shd w:val="clear" w:color="auto" w:fill="FFFFFF"/>
        <w:spacing w:after="0" w:line="240" w:lineRule="auto"/>
        <w:jc w:val="both"/>
        <w:rPr>
          <w:rFonts w:ascii="Times New Roman" w:hAnsi="Times New Roman"/>
          <w:color w:val="000000"/>
          <w:sz w:val="28"/>
          <w:szCs w:val="28"/>
        </w:rPr>
      </w:pPr>
    </w:p>
    <w:p w:rsidR="00277428" w:rsidRPr="00744DF4" w:rsidRDefault="00277428" w:rsidP="005824E6">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744DF4">
        <w:rPr>
          <w:rFonts w:ascii="Times New Roman" w:hAnsi="Times New Roman"/>
          <w:b/>
          <w:sz w:val="28"/>
          <w:szCs w:val="28"/>
        </w:rPr>
        <w:t>Итоговые данн</w:t>
      </w:r>
      <w:r w:rsidR="00976B20" w:rsidRPr="00744DF4">
        <w:rPr>
          <w:rFonts w:ascii="Times New Roman" w:hAnsi="Times New Roman"/>
          <w:b/>
          <w:sz w:val="28"/>
          <w:szCs w:val="28"/>
        </w:rPr>
        <w:t xml:space="preserve">ые контрольного </w:t>
      </w:r>
      <w:r w:rsidR="00011CA2" w:rsidRPr="00744DF4">
        <w:rPr>
          <w:rFonts w:ascii="Times New Roman" w:hAnsi="Times New Roman"/>
          <w:b/>
          <w:sz w:val="28"/>
          <w:szCs w:val="28"/>
        </w:rPr>
        <w:t>мероприятия</w:t>
      </w:r>
      <w:r w:rsidR="00976B20" w:rsidRPr="00744DF4">
        <w:rPr>
          <w:rFonts w:ascii="Times New Roman" w:hAnsi="Times New Roman"/>
          <w:b/>
          <w:sz w:val="28"/>
          <w:szCs w:val="28"/>
        </w:rPr>
        <w:t xml:space="preserve"> </w:t>
      </w:r>
      <w:r w:rsidRPr="00744DF4">
        <w:rPr>
          <w:rFonts w:ascii="Times New Roman" w:hAnsi="Times New Roman"/>
          <w:b/>
          <w:sz w:val="28"/>
          <w:szCs w:val="28"/>
        </w:rPr>
        <w:t>(тыс. руб.)</w:t>
      </w:r>
    </w:p>
    <w:p w:rsidR="0049628E" w:rsidRDefault="0049628E" w:rsidP="005824E6">
      <w:pPr>
        <w:tabs>
          <w:tab w:val="left" w:pos="2676"/>
        </w:tabs>
        <w:spacing w:after="0" w:line="240" w:lineRule="auto"/>
        <w:rPr>
          <w:rFonts w:ascii="Times New Roman" w:hAnsi="Times New Roman"/>
          <w:sz w:val="28"/>
          <w:szCs w:val="28"/>
        </w:rPr>
      </w:pPr>
      <w:r w:rsidRPr="00744DF4">
        <w:rPr>
          <w:rFonts w:ascii="Times New Roman" w:hAnsi="Times New Roman"/>
          <w:sz w:val="28"/>
          <w:szCs w:val="28"/>
        </w:rPr>
        <w:t>Объем</w:t>
      </w:r>
      <w:r w:rsidR="0080366C" w:rsidRPr="00744DF4">
        <w:rPr>
          <w:rFonts w:ascii="Times New Roman" w:hAnsi="Times New Roman"/>
          <w:sz w:val="28"/>
          <w:szCs w:val="28"/>
        </w:rPr>
        <w:t xml:space="preserve"> проверенных </w:t>
      </w:r>
      <w:r w:rsidR="00D35AA0" w:rsidRPr="00744DF4">
        <w:rPr>
          <w:rFonts w:ascii="Times New Roman" w:hAnsi="Times New Roman"/>
          <w:sz w:val="28"/>
          <w:szCs w:val="28"/>
        </w:rPr>
        <w:t xml:space="preserve">бюджетных </w:t>
      </w:r>
      <w:r w:rsidR="0080366C" w:rsidRPr="00744DF4">
        <w:rPr>
          <w:rFonts w:ascii="Times New Roman" w:hAnsi="Times New Roman"/>
          <w:sz w:val="28"/>
          <w:szCs w:val="28"/>
        </w:rPr>
        <w:t>средств составляет-</w:t>
      </w:r>
      <w:r w:rsidR="008C5274" w:rsidRPr="00744DF4">
        <w:rPr>
          <w:rFonts w:ascii="Times New Roman" w:hAnsi="Times New Roman"/>
          <w:sz w:val="28"/>
          <w:szCs w:val="28"/>
        </w:rPr>
        <w:t xml:space="preserve"> </w:t>
      </w:r>
      <w:r w:rsidR="003E56F6">
        <w:rPr>
          <w:rFonts w:ascii="Times New Roman" w:hAnsi="Times New Roman"/>
          <w:sz w:val="28"/>
          <w:szCs w:val="28"/>
        </w:rPr>
        <w:t>26 873,83</w:t>
      </w:r>
      <w:r w:rsidR="008C5274" w:rsidRPr="00744DF4">
        <w:rPr>
          <w:rFonts w:ascii="Times New Roman" w:hAnsi="Times New Roman"/>
          <w:sz w:val="28"/>
          <w:szCs w:val="28"/>
        </w:rPr>
        <w:t xml:space="preserve"> тыс. руб.</w:t>
      </w:r>
    </w:p>
    <w:p w:rsidR="00C00E02" w:rsidRPr="00744DF4" w:rsidRDefault="00C00E02" w:rsidP="008C5274">
      <w:pPr>
        <w:tabs>
          <w:tab w:val="left" w:pos="2676"/>
        </w:tabs>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276"/>
        <w:gridCol w:w="1559"/>
        <w:gridCol w:w="1560"/>
        <w:gridCol w:w="1105"/>
      </w:tblGrid>
      <w:tr w:rsidR="00277428" w:rsidRPr="00744DF4" w:rsidTr="00183067">
        <w:trPr>
          <w:trHeight w:val="684"/>
        </w:trPr>
        <w:tc>
          <w:tcPr>
            <w:tcW w:w="3964"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Нарушения</w:t>
            </w:r>
          </w:p>
        </w:tc>
        <w:tc>
          <w:tcPr>
            <w:tcW w:w="1276"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Выявлено финансовых нарушений</w:t>
            </w:r>
          </w:p>
        </w:tc>
        <w:tc>
          <w:tcPr>
            <w:tcW w:w="3119" w:type="dxa"/>
            <w:gridSpan w:val="2"/>
          </w:tcPr>
          <w:p w:rsidR="00277428" w:rsidRPr="000001FE" w:rsidRDefault="00277428" w:rsidP="00A11D64">
            <w:pPr>
              <w:rPr>
                <w:rFonts w:ascii="Times New Roman" w:hAnsi="Times New Roman"/>
                <w:b/>
                <w:sz w:val="20"/>
                <w:szCs w:val="20"/>
              </w:rPr>
            </w:pPr>
            <w:r w:rsidRPr="000001FE">
              <w:rPr>
                <w:rFonts w:ascii="Times New Roman" w:hAnsi="Times New Roman"/>
                <w:b/>
                <w:sz w:val="20"/>
                <w:szCs w:val="20"/>
              </w:rPr>
              <w:t>Предложено к устранению финансовых нарушений</w:t>
            </w:r>
          </w:p>
        </w:tc>
        <w:tc>
          <w:tcPr>
            <w:tcW w:w="1105"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Примечание</w:t>
            </w:r>
          </w:p>
        </w:tc>
      </w:tr>
      <w:tr w:rsidR="00277428" w:rsidRPr="00744DF4" w:rsidTr="00183067">
        <w:trPr>
          <w:trHeight w:val="624"/>
        </w:trPr>
        <w:tc>
          <w:tcPr>
            <w:tcW w:w="3964" w:type="dxa"/>
            <w:vMerge/>
          </w:tcPr>
          <w:p w:rsidR="00277428" w:rsidRPr="000001FE" w:rsidRDefault="00277428" w:rsidP="00A11D64">
            <w:pPr>
              <w:tabs>
                <w:tab w:val="left" w:pos="2676"/>
              </w:tabs>
              <w:jc w:val="center"/>
              <w:rPr>
                <w:rFonts w:ascii="Times New Roman" w:hAnsi="Times New Roman"/>
                <w:sz w:val="20"/>
                <w:szCs w:val="20"/>
              </w:rPr>
            </w:pPr>
          </w:p>
        </w:tc>
        <w:tc>
          <w:tcPr>
            <w:tcW w:w="1276" w:type="dxa"/>
            <w:vMerge/>
          </w:tcPr>
          <w:p w:rsidR="00277428" w:rsidRPr="000001FE" w:rsidRDefault="00277428" w:rsidP="00A11D64">
            <w:pPr>
              <w:tabs>
                <w:tab w:val="left" w:pos="2676"/>
              </w:tabs>
              <w:jc w:val="center"/>
              <w:rPr>
                <w:rFonts w:ascii="Times New Roman" w:hAnsi="Times New Roman"/>
                <w:sz w:val="20"/>
                <w:szCs w:val="20"/>
              </w:rPr>
            </w:pPr>
          </w:p>
        </w:tc>
        <w:tc>
          <w:tcPr>
            <w:tcW w:w="1559"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Всего</w:t>
            </w:r>
          </w:p>
        </w:tc>
        <w:tc>
          <w:tcPr>
            <w:tcW w:w="1560"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 xml:space="preserve">В том числе, к восстановлению в бюджет  </w:t>
            </w:r>
          </w:p>
        </w:tc>
        <w:tc>
          <w:tcPr>
            <w:tcW w:w="1105" w:type="dxa"/>
            <w:vMerge/>
          </w:tcPr>
          <w:p w:rsidR="00277428" w:rsidRPr="000001FE" w:rsidRDefault="00277428" w:rsidP="00A11D64">
            <w:pPr>
              <w:tabs>
                <w:tab w:val="left" w:pos="2676"/>
              </w:tabs>
              <w:jc w:val="center"/>
              <w:rPr>
                <w:rFonts w:ascii="Times New Roman" w:hAnsi="Times New Roman"/>
                <w:b/>
                <w:sz w:val="20"/>
                <w:szCs w:val="20"/>
              </w:rPr>
            </w:pPr>
          </w:p>
        </w:tc>
      </w:tr>
      <w:tr w:rsidR="00277428" w:rsidRPr="00744DF4" w:rsidTr="00183067">
        <w:trPr>
          <w:trHeight w:val="228"/>
        </w:trPr>
        <w:tc>
          <w:tcPr>
            <w:tcW w:w="3964"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1</w:t>
            </w:r>
          </w:p>
        </w:tc>
        <w:tc>
          <w:tcPr>
            <w:tcW w:w="1276"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2</w:t>
            </w:r>
          </w:p>
        </w:tc>
        <w:tc>
          <w:tcPr>
            <w:tcW w:w="1559"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3</w:t>
            </w:r>
          </w:p>
        </w:tc>
        <w:tc>
          <w:tcPr>
            <w:tcW w:w="1560"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4</w:t>
            </w:r>
          </w:p>
        </w:tc>
        <w:tc>
          <w:tcPr>
            <w:tcW w:w="1105"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5</w:t>
            </w: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При формировании и исполнении бюджетов</w:t>
            </w:r>
          </w:p>
        </w:tc>
        <w:tc>
          <w:tcPr>
            <w:tcW w:w="1276" w:type="dxa"/>
          </w:tcPr>
          <w:p w:rsidR="00277428" w:rsidRPr="000001FE" w:rsidRDefault="00D96139" w:rsidP="00AA7ABD">
            <w:pPr>
              <w:tabs>
                <w:tab w:val="left" w:pos="2676"/>
              </w:tabs>
              <w:jc w:val="right"/>
              <w:rPr>
                <w:rFonts w:ascii="Times New Roman" w:hAnsi="Times New Roman"/>
                <w:b/>
                <w:sz w:val="20"/>
                <w:szCs w:val="20"/>
              </w:rPr>
            </w:pPr>
            <w:r w:rsidRPr="000001FE">
              <w:rPr>
                <w:rFonts w:ascii="Times New Roman" w:hAnsi="Times New Roman"/>
                <w:b/>
                <w:sz w:val="20"/>
                <w:szCs w:val="20"/>
              </w:rPr>
              <w:t>26 873,83</w:t>
            </w:r>
          </w:p>
        </w:tc>
        <w:tc>
          <w:tcPr>
            <w:tcW w:w="1559" w:type="dxa"/>
          </w:tcPr>
          <w:p w:rsidR="00277428" w:rsidRPr="000001FE" w:rsidRDefault="00CC7BE1" w:rsidP="00BF2BFB">
            <w:pPr>
              <w:tabs>
                <w:tab w:val="left" w:pos="2676"/>
              </w:tabs>
              <w:rPr>
                <w:rFonts w:ascii="Times New Roman" w:hAnsi="Times New Roman"/>
                <w:b/>
                <w:sz w:val="20"/>
                <w:szCs w:val="20"/>
              </w:rPr>
            </w:pPr>
            <w:r w:rsidRPr="000001FE">
              <w:rPr>
                <w:rFonts w:ascii="Times New Roman" w:hAnsi="Times New Roman"/>
                <w:b/>
                <w:sz w:val="20"/>
                <w:szCs w:val="20"/>
              </w:rPr>
              <w:t>2</w:t>
            </w:r>
            <w:r w:rsidR="003C7F26" w:rsidRPr="000001FE">
              <w:rPr>
                <w:rFonts w:ascii="Times New Roman" w:hAnsi="Times New Roman"/>
                <w:b/>
                <w:sz w:val="20"/>
                <w:szCs w:val="20"/>
              </w:rPr>
              <w:t xml:space="preserve">6 </w:t>
            </w:r>
            <w:r w:rsidRPr="000001FE">
              <w:rPr>
                <w:rFonts w:ascii="Times New Roman" w:hAnsi="Times New Roman"/>
                <w:b/>
                <w:sz w:val="20"/>
                <w:szCs w:val="20"/>
              </w:rPr>
              <w:t>873,83</w:t>
            </w:r>
          </w:p>
        </w:tc>
        <w:tc>
          <w:tcPr>
            <w:tcW w:w="1560" w:type="dxa"/>
          </w:tcPr>
          <w:p w:rsidR="00277428" w:rsidRPr="000001FE" w:rsidRDefault="00277428" w:rsidP="00AA7ABD">
            <w:pPr>
              <w:tabs>
                <w:tab w:val="left" w:pos="2676"/>
              </w:tabs>
              <w:jc w:val="right"/>
              <w:rPr>
                <w:rFonts w:ascii="Times New Roman" w:hAnsi="Times New Roman"/>
                <w:b/>
                <w:sz w:val="20"/>
                <w:szCs w:val="20"/>
              </w:rPr>
            </w:pPr>
          </w:p>
        </w:tc>
        <w:tc>
          <w:tcPr>
            <w:tcW w:w="1105" w:type="dxa"/>
          </w:tcPr>
          <w:p w:rsidR="00277428" w:rsidRPr="000001FE" w:rsidRDefault="00277428" w:rsidP="00AA7ABD">
            <w:pPr>
              <w:tabs>
                <w:tab w:val="left" w:pos="2676"/>
              </w:tabs>
              <w:jc w:val="right"/>
              <w:rPr>
                <w:rFonts w:ascii="Times New Roman" w:hAnsi="Times New Roman"/>
                <w:b/>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Нецелевое использование бюджетных средств</w:t>
            </w:r>
          </w:p>
        </w:tc>
        <w:tc>
          <w:tcPr>
            <w:tcW w:w="1276" w:type="dxa"/>
          </w:tcPr>
          <w:p w:rsidR="00277428" w:rsidRPr="000001FE" w:rsidRDefault="00277428"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b/>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lastRenderedPageBreak/>
              <w:t>Несоответствие принципу результативности и эффективности использования</w:t>
            </w:r>
          </w:p>
        </w:tc>
        <w:tc>
          <w:tcPr>
            <w:tcW w:w="1276" w:type="dxa"/>
          </w:tcPr>
          <w:p w:rsidR="00404B83" w:rsidRPr="000001FE" w:rsidRDefault="00404B83"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Неправомерное использование средств</w:t>
            </w:r>
          </w:p>
        </w:tc>
        <w:tc>
          <w:tcPr>
            <w:tcW w:w="1276" w:type="dxa"/>
          </w:tcPr>
          <w:p w:rsidR="00277428" w:rsidRPr="000001FE" w:rsidRDefault="00277428"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В области государственной (муниципальной) собственности</w:t>
            </w:r>
          </w:p>
        </w:tc>
        <w:tc>
          <w:tcPr>
            <w:tcW w:w="1276" w:type="dxa"/>
          </w:tcPr>
          <w:p w:rsidR="00562BEE" w:rsidRPr="000001FE" w:rsidRDefault="00562BEE"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При осуществлении муниципальных закупок</w:t>
            </w:r>
          </w:p>
        </w:tc>
        <w:tc>
          <w:tcPr>
            <w:tcW w:w="1276" w:type="dxa"/>
          </w:tcPr>
          <w:p w:rsidR="00277428" w:rsidRPr="000001FE" w:rsidRDefault="00277428"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При ведении бухгалтерского учета и составлении отчетности</w:t>
            </w:r>
          </w:p>
        </w:tc>
        <w:tc>
          <w:tcPr>
            <w:tcW w:w="1276" w:type="dxa"/>
          </w:tcPr>
          <w:p w:rsidR="00064F35" w:rsidRPr="000001FE" w:rsidRDefault="00064F35"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7E50F5" w:rsidRPr="000001FE" w:rsidRDefault="007E50F5"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Прочие виды нарушений и недостатков</w:t>
            </w:r>
          </w:p>
        </w:tc>
        <w:tc>
          <w:tcPr>
            <w:tcW w:w="1276" w:type="dxa"/>
          </w:tcPr>
          <w:p w:rsidR="00277428" w:rsidRPr="000001FE" w:rsidRDefault="00277428"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19726B">
            <w:pPr>
              <w:tabs>
                <w:tab w:val="left" w:pos="2676"/>
              </w:tabs>
              <w:jc w:val="both"/>
              <w:rPr>
                <w:rFonts w:ascii="Times New Roman" w:hAnsi="Times New Roman"/>
                <w:sz w:val="20"/>
                <w:szCs w:val="20"/>
              </w:rPr>
            </w:pPr>
            <w:r w:rsidRPr="000001FE">
              <w:rPr>
                <w:rFonts w:ascii="Times New Roman" w:hAnsi="Times New Roman"/>
                <w:sz w:val="20"/>
                <w:szCs w:val="20"/>
              </w:rPr>
              <w:t>Нарушение порядка применения бюджетной классификации</w:t>
            </w:r>
          </w:p>
        </w:tc>
        <w:tc>
          <w:tcPr>
            <w:tcW w:w="1276" w:type="dxa"/>
          </w:tcPr>
          <w:p w:rsidR="00D112C7" w:rsidRPr="000001FE" w:rsidRDefault="00D112C7" w:rsidP="00AA7ABD">
            <w:pPr>
              <w:tabs>
                <w:tab w:val="left" w:pos="2676"/>
              </w:tabs>
              <w:jc w:val="right"/>
              <w:rPr>
                <w:rFonts w:ascii="Times New Roman" w:hAnsi="Times New Roman"/>
                <w:sz w:val="20"/>
                <w:szCs w:val="20"/>
              </w:rPr>
            </w:pPr>
          </w:p>
        </w:tc>
        <w:tc>
          <w:tcPr>
            <w:tcW w:w="1559" w:type="dxa"/>
          </w:tcPr>
          <w:p w:rsidR="00277428" w:rsidRPr="000001FE" w:rsidRDefault="00277428" w:rsidP="00AA7ABD">
            <w:pPr>
              <w:tabs>
                <w:tab w:val="left" w:pos="2676"/>
              </w:tabs>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Всего</w:t>
            </w:r>
          </w:p>
        </w:tc>
        <w:tc>
          <w:tcPr>
            <w:tcW w:w="1276" w:type="dxa"/>
          </w:tcPr>
          <w:p w:rsidR="00277428" w:rsidRPr="000001FE" w:rsidRDefault="00E60927" w:rsidP="00AA7ABD">
            <w:pPr>
              <w:tabs>
                <w:tab w:val="left" w:pos="2676"/>
              </w:tabs>
              <w:jc w:val="right"/>
              <w:rPr>
                <w:rFonts w:ascii="Times New Roman" w:hAnsi="Times New Roman"/>
                <w:b/>
                <w:sz w:val="20"/>
                <w:szCs w:val="20"/>
              </w:rPr>
            </w:pPr>
            <w:r w:rsidRPr="000001FE">
              <w:rPr>
                <w:rFonts w:ascii="Times New Roman" w:hAnsi="Times New Roman"/>
                <w:b/>
                <w:sz w:val="20"/>
                <w:szCs w:val="20"/>
              </w:rPr>
              <w:t>26 873,83</w:t>
            </w:r>
          </w:p>
        </w:tc>
        <w:tc>
          <w:tcPr>
            <w:tcW w:w="1559" w:type="dxa"/>
          </w:tcPr>
          <w:p w:rsidR="00277428" w:rsidRPr="000001FE" w:rsidRDefault="003C7F26" w:rsidP="00AA7ABD">
            <w:pPr>
              <w:tabs>
                <w:tab w:val="left" w:pos="2676"/>
              </w:tabs>
              <w:jc w:val="right"/>
              <w:rPr>
                <w:rFonts w:ascii="Times New Roman" w:hAnsi="Times New Roman"/>
                <w:b/>
                <w:sz w:val="20"/>
                <w:szCs w:val="20"/>
              </w:rPr>
            </w:pPr>
            <w:r w:rsidRPr="000001FE">
              <w:rPr>
                <w:rFonts w:ascii="Times New Roman" w:hAnsi="Times New Roman"/>
                <w:b/>
                <w:sz w:val="20"/>
                <w:szCs w:val="20"/>
              </w:rPr>
              <w:t>26 873,83</w:t>
            </w:r>
          </w:p>
        </w:tc>
        <w:tc>
          <w:tcPr>
            <w:tcW w:w="1560" w:type="dxa"/>
          </w:tcPr>
          <w:p w:rsidR="00277428" w:rsidRPr="000001FE" w:rsidRDefault="00277428" w:rsidP="00AA7ABD">
            <w:pPr>
              <w:tabs>
                <w:tab w:val="left" w:pos="2676"/>
              </w:tabs>
              <w:jc w:val="right"/>
              <w:rPr>
                <w:rFonts w:ascii="Times New Roman" w:hAnsi="Times New Roman"/>
                <w:b/>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bl>
    <w:p w:rsidR="008E3970" w:rsidRDefault="008E3970" w:rsidP="008E3970">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8E3970" w:rsidRPr="007D7650" w:rsidRDefault="002F0C55" w:rsidP="005824E6">
      <w:pPr>
        <w:pStyle w:val="aa"/>
        <w:numPr>
          <w:ilvl w:val="0"/>
          <w:numId w:val="10"/>
        </w:numPr>
        <w:tabs>
          <w:tab w:val="left" w:pos="2676"/>
        </w:tabs>
        <w:spacing w:after="0" w:line="240" w:lineRule="auto"/>
        <w:ind w:left="0"/>
        <w:jc w:val="both"/>
        <w:rPr>
          <w:rFonts w:ascii="Times New Roman" w:hAnsi="Times New Roman"/>
          <w:b/>
          <w:sz w:val="28"/>
          <w:szCs w:val="28"/>
        </w:rPr>
      </w:pPr>
      <w:r w:rsidRPr="007D7650">
        <w:rPr>
          <w:rFonts w:ascii="Times New Roman" w:hAnsi="Times New Roman"/>
          <w:b/>
          <w:sz w:val="28"/>
          <w:szCs w:val="28"/>
        </w:rPr>
        <w:t>Администрация Сортавальского городского поселения</w:t>
      </w:r>
      <w:r w:rsidR="008E3970" w:rsidRPr="007D7650">
        <w:rPr>
          <w:rFonts w:ascii="Times New Roman" w:hAnsi="Times New Roman"/>
          <w:b/>
          <w:sz w:val="28"/>
          <w:szCs w:val="28"/>
        </w:rPr>
        <w:t>:</w:t>
      </w:r>
    </w:p>
    <w:p w:rsidR="007D7650" w:rsidRPr="000D58E0" w:rsidRDefault="005824E6" w:rsidP="005824E6">
      <w:pPr>
        <w:pStyle w:val="1"/>
        <w:keepLines/>
        <w:spacing w:before="0" w:after="0"/>
        <w:jc w:val="both"/>
        <w:rPr>
          <w:rFonts w:ascii="Times New Roman" w:hAnsi="Times New Roman"/>
          <w:b w:val="0"/>
          <w:sz w:val="28"/>
          <w:szCs w:val="28"/>
        </w:rPr>
      </w:pPr>
      <w:r>
        <w:rPr>
          <w:rFonts w:ascii="Times New Roman" w:hAnsi="Times New Roman"/>
          <w:b w:val="0"/>
          <w:sz w:val="28"/>
          <w:szCs w:val="28"/>
        </w:rPr>
        <w:t>1.</w:t>
      </w:r>
      <w:r w:rsidR="0030652E" w:rsidRPr="000D58E0">
        <w:rPr>
          <w:rFonts w:ascii="Times New Roman" w:hAnsi="Times New Roman" w:cs="Times New Roman"/>
          <w:b w:val="0"/>
          <w:sz w:val="28"/>
          <w:szCs w:val="28"/>
        </w:rPr>
        <w:t>П</w:t>
      </w:r>
      <w:r w:rsidR="0030652E" w:rsidRPr="000D58E0">
        <w:rPr>
          <w:rFonts w:ascii="Times New Roman" w:eastAsiaTheme="minorHAnsi" w:hAnsi="Times New Roman" w:cs="Times New Roman"/>
          <w:b w:val="0"/>
          <w:sz w:val="28"/>
          <w:szCs w:val="28"/>
        </w:rPr>
        <w:t xml:space="preserve">редоставлять в </w:t>
      </w:r>
      <w:r w:rsidR="0030652E" w:rsidRPr="000D58E0">
        <w:rPr>
          <w:rFonts w:ascii="Times New Roman" w:hAnsi="Times New Roman" w:cs="Times New Roman"/>
          <w:b w:val="0"/>
          <w:sz w:val="28"/>
          <w:szCs w:val="28"/>
        </w:rPr>
        <w:t xml:space="preserve">Контрольно-счетный комитет </w:t>
      </w:r>
      <w:r w:rsidR="0030652E" w:rsidRPr="000D58E0">
        <w:rPr>
          <w:rFonts w:ascii="Times New Roman" w:eastAsiaTheme="minorHAnsi" w:hAnsi="Times New Roman"/>
          <w:b w:val="0"/>
          <w:sz w:val="28"/>
          <w:szCs w:val="28"/>
        </w:rPr>
        <w:t>Сортавальского муниципального района</w:t>
      </w:r>
      <w:r w:rsidR="0030652E" w:rsidRPr="000D58E0">
        <w:rPr>
          <w:rFonts w:ascii="Times New Roman" w:hAnsi="Times New Roman" w:cs="Times New Roman"/>
          <w:b w:val="0"/>
          <w:sz w:val="28"/>
          <w:szCs w:val="28"/>
        </w:rPr>
        <w:t xml:space="preserve"> </w:t>
      </w:r>
      <w:r w:rsidR="000E6F8D" w:rsidRPr="000D58E0">
        <w:rPr>
          <w:rFonts w:ascii="Times New Roman" w:hAnsi="Times New Roman" w:cs="Times New Roman"/>
          <w:b w:val="0"/>
          <w:sz w:val="28"/>
          <w:szCs w:val="28"/>
        </w:rPr>
        <w:t>П</w:t>
      </w:r>
      <w:r w:rsidR="000E6F8D" w:rsidRPr="000D58E0">
        <w:rPr>
          <w:rFonts w:ascii="Times New Roman" w:eastAsiaTheme="minorHAnsi" w:hAnsi="Times New Roman" w:cs="Times New Roman"/>
          <w:b w:val="0"/>
          <w:sz w:val="28"/>
          <w:szCs w:val="28"/>
        </w:rPr>
        <w:t>роекты</w:t>
      </w:r>
      <w:r w:rsidR="0030652E" w:rsidRPr="000D58E0">
        <w:rPr>
          <w:rFonts w:ascii="Times New Roman" w:eastAsiaTheme="minorHAnsi" w:hAnsi="Times New Roman" w:cs="Times New Roman"/>
          <w:b w:val="0"/>
          <w:sz w:val="28"/>
          <w:szCs w:val="28"/>
        </w:rPr>
        <w:t xml:space="preserve"> муниципальных программ, проекты</w:t>
      </w:r>
      <w:r w:rsidR="000E6F8D" w:rsidRPr="000D58E0">
        <w:rPr>
          <w:rFonts w:ascii="Times New Roman" w:eastAsiaTheme="minorHAnsi" w:hAnsi="Times New Roman" w:cs="Times New Roman"/>
          <w:b w:val="0"/>
          <w:sz w:val="28"/>
          <w:szCs w:val="28"/>
        </w:rPr>
        <w:t xml:space="preserve"> </w:t>
      </w:r>
      <w:r w:rsidR="0030652E" w:rsidRPr="000D58E0">
        <w:rPr>
          <w:rFonts w:ascii="Times New Roman" w:eastAsiaTheme="minorHAnsi" w:hAnsi="Times New Roman" w:cs="Times New Roman"/>
          <w:b w:val="0"/>
          <w:sz w:val="28"/>
          <w:szCs w:val="28"/>
        </w:rPr>
        <w:t xml:space="preserve">нормативных правовых актов о внесении изменений </w:t>
      </w:r>
      <w:r w:rsidR="000E6F8D" w:rsidRPr="000D58E0">
        <w:rPr>
          <w:rFonts w:ascii="Times New Roman" w:eastAsiaTheme="minorHAnsi" w:hAnsi="Times New Roman" w:cs="Times New Roman"/>
          <w:b w:val="0"/>
          <w:sz w:val="28"/>
          <w:szCs w:val="28"/>
        </w:rPr>
        <w:t>в муниципальные программы</w:t>
      </w:r>
      <w:r w:rsidR="0030652E" w:rsidRPr="000D58E0">
        <w:rPr>
          <w:rFonts w:ascii="Times New Roman" w:hAnsi="Times New Roman"/>
          <w:b w:val="0"/>
          <w:sz w:val="28"/>
          <w:szCs w:val="28"/>
        </w:rPr>
        <w:t>.</w:t>
      </w:r>
      <w:r w:rsidR="007D7650" w:rsidRPr="000D58E0">
        <w:rPr>
          <w:rFonts w:ascii="Times New Roman" w:hAnsi="Times New Roman"/>
          <w:b w:val="0"/>
          <w:sz w:val="28"/>
          <w:szCs w:val="28"/>
        </w:rPr>
        <w:t xml:space="preserve"> </w:t>
      </w:r>
    </w:p>
    <w:p w:rsidR="00B85666" w:rsidRPr="000D58E0" w:rsidRDefault="000D58E0" w:rsidP="005824E6">
      <w:pPr>
        <w:autoSpaceDE w:val="0"/>
        <w:autoSpaceDN w:val="0"/>
        <w:adjustRightInd w:val="0"/>
        <w:spacing w:after="0" w:line="240" w:lineRule="auto"/>
        <w:jc w:val="both"/>
        <w:rPr>
          <w:rFonts w:ascii="Times New Roman" w:hAnsi="Times New Roman"/>
          <w:b/>
          <w:sz w:val="28"/>
          <w:szCs w:val="28"/>
        </w:rPr>
      </w:pPr>
      <w:r>
        <w:rPr>
          <w:rFonts w:ascii="Times New Roman" w:eastAsiaTheme="minorHAnsi" w:hAnsi="Times New Roman"/>
          <w:sz w:val="28"/>
          <w:szCs w:val="28"/>
        </w:rPr>
        <w:t>2.</w:t>
      </w:r>
      <w:r w:rsidR="00515300" w:rsidRPr="000D58E0">
        <w:rPr>
          <w:rFonts w:ascii="Times New Roman" w:eastAsiaTheme="minorHAnsi" w:hAnsi="Times New Roman"/>
          <w:sz w:val="28"/>
          <w:szCs w:val="28"/>
        </w:rPr>
        <w:t xml:space="preserve">Разработать порядок осуществления Администрацией Сортавальского городского поселения бюджетных инвестиции в объекты муниципальной собственности </w:t>
      </w:r>
      <w:r w:rsidR="00515300" w:rsidRPr="000D58E0">
        <w:rPr>
          <w:rFonts w:ascii="Times New Roman" w:hAnsi="Times New Roman"/>
          <w:sz w:val="28"/>
          <w:szCs w:val="28"/>
        </w:rPr>
        <w:t>выразившееся</w:t>
      </w:r>
      <w:r w:rsidR="00515300" w:rsidRPr="000D58E0">
        <w:rPr>
          <w:rFonts w:ascii="Times New Roman" w:eastAsiaTheme="minorHAnsi" w:hAnsi="Times New Roman"/>
          <w:sz w:val="28"/>
          <w:szCs w:val="28"/>
        </w:rPr>
        <w:t xml:space="preserve"> в осуществлении Администрацией Сортавальского городского поселения бюджетных инвестиции в объекты муниципальной собственности в отсутствии установленного порядка, в соответствии с пунктом 2 статьи 79 БК РФ.</w:t>
      </w:r>
    </w:p>
    <w:p w:rsidR="004254E3" w:rsidRPr="00515300" w:rsidRDefault="000D58E0" w:rsidP="005824E6">
      <w:pPr>
        <w:pStyle w:val="aa"/>
        <w:autoSpaceDE w:val="0"/>
        <w:autoSpaceDN w:val="0"/>
        <w:adjustRightInd w:val="0"/>
        <w:spacing w:after="0" w:line="240" w:lineRule="auto"/>
        <w:ind w:left="0"/>
        <w:jc w:val="both"/>
        <w:rPr>
          <w:rFonts w:ascii="Times New Roman" w:hAnsi="Times New Roman"/>
          <w:b/>
          <w:sz w:val="28"/>
          <w:szCs w:val="28"/>
        </w:rPr>
      </w:pPr>
      <w:r>
        <w:rPr>
          <w:rFonts w:ascii="Times New Roman" w:eastAsiaTheme="minorHAnsi" w:hAnsi="Times New Roman"/>
          <w:sz w:val="28"/>
          <w:szCs w:val="28"/>
        </w:rPr>
        <w:t>3.</w:t>
      </w:r>
      <w:r w:rsidR="004254E3">
        <w:rPr>
          <w:rFonts w:ascii="Times New Roman" w:eastAsiaTheme="minorHAnsi" w:hAnsi="Times New Roman"/>
          <w:sz w:val="28"/>
          <w:szCs w:val="28"/>
        </w:rPr>
        <w:t>Внести изменения в муниципальную программу с учетом замечаний, изложенных в отчете.</w:t>
      </w:r>
    </w:p>
    <w:p w:rsidR="00666F00" w:rsidRDefault="008E3970" w:rsidP="005824E6">
      <w:pPr>
        <w:spacing w:after="0" w:line="240" w:lineRule="auto"/>
        <w:jc w:val="both"/>
        <w:rPr>
          <w:rFonts w:ascii="Times New Roman" w:hAnsi="Times New Roman"/>
          <w:b/>
          <w:sz w:val="28"/>
          <w:szCs w:val="28"/>
        </w:rPr>
      </w:pPr>
      <w:r w:rsidRPr="00B85666">
        <w:rPr>
          <w:rFonts w:ascii="Times New Roman" w:hAnsi="Times New Roman"/>
          <w:sz w:val="28"/>
          <w:szCs w:val="28"/>
        </w:rPr>
        <w:t>2</w:t>
      </w:r>
      <w:r w:rsidR="00B85666">
        <w:rPr>
          <w:rFonts w:ascii="Times New Roman" w:hAnsi="Times New Roman"/>
          <w:sz w:val="28"/>
          <w:szCs w:val="28"/>
        </w:rPr>
        <w:t>)</w:t>
      </w:r>
      <w:r w:rsidR="00666F00" w:rsidRPr="00B85666">
        <w:rPr>
          <w:rFonts w:ascii="Times New Roman" w:hAnsi="Times New Roman"/>
          <w:b/>
          <w:sz w:val="28"/>
          <w:szCs w:val="28"/>
        </w:rPr>
        <w:t xml:space="preserve"> Администрация Вяртсильского городского поселения:</w:t>
      </w:r>
    </w:p>
    <w:p w:rsidR="00B65BF5" w:rsidRPr="000D58E0" w:rsidRDefault="00B65BF5" w:rsidP="005824E6">
      <w:pPr>
        <w:pStyle w:val="1"/>
        <w:keepLines/>
        <w:spacing w:before="0" w:after="0"/>
        <w:jc w:val="both"/>
        <w:rPr>
          <w:rFonts w:ascii="Times New Roman" w:hAnsi="Times New Roman"/>
          <w:b w:val="0"/>
          <w:sz w:val="28"/>
          <w:szCs w:val="28"/>
        </w:rPr>
      </w:pPr>
      <w:r>
        <w:rPr>
          <w:rFonts w:ascii="Times New Roman" w:hAnsi="Times New Roman" w:cs="Times New Roman"/>
          <w:b w:val="0"/>
          <w:sz w:val="28"/>
          <w:szCs w:val="28"/>
        </w:rPr>
        <w:t>1.</w:t>
      </w:r>
      <w:r w:rsidRPr="000D58E0">
        <w:rPr>
          <w:rFonts w:ascii="Times New Roman" w:hAnsi="Times New Roman" w:cs="Times New Roman"/>
          <w:b w:val="0"/>
          <w:sz w:val="28"/>
          <w:szCs w:val="28"/>
        </w:rPr>
        <w:t>П</w:t>
      </w:r>
      <w:r w:rsidRPr="000D58E0">
        <w:rPr>
          <w:rFonts w:ascii="Times New Roman" w:eastAsiaTheme="minorHAnsi" w:hAnsi="Times New Roman" w:cs="Times New Roman"/>
          <w:b w:val="0"/>
          <w:sz w:val="28"/>
          <w:szCs w:val="28"/>
        </w:rPr>
        <w:t xml:space="preserve">редоставлять в </w:t>
      </w:r>
      <w:r w:rsidRPr="000D58E0">
        <w:rPr>
          <w:rFonts w:ascii="Times New Roman" w:hAnsi="Times New Roman" w:cs="Times New Roman"/>
          <w:b w:val="0"/>
          <w:sz w:val="28"/>
          <w:szCs w:val="28"/>
        </w:rPr>
        <w:t xml:space="preserve">Контрольно-счетный комитет </w:t>
      </w:r>
      <w:r w:rsidRPr="000D58E0">
        <w:rPr>
          <w:rFonts w:ascii="Times New Roman" w:eastAsiaTheme="minorHAnsi" w:hAnsi="Times New Roman"/>
          <w:b w:val="0"/>
          <w:sz w:val="28"/>
          <w:szCs w:val="28"/>
        </w:rPr>
        <w:t>Сортавальского муниципального района</w:t>
      </w:r>
      <w:r w:rsidRPr="000D58E0">
        <w:rPr>
          <w:rFonts w:ascii="Times New Roman" w:hAnsi="Times New Roman" w:cs="Times New Roman"/>
          <w:b w:val="0"/>
          <w:sz w:val="28"/>
          <w:szCs w:val="28"/>
        </w:rPr>
        <w:t xml:space="preserve"> П</w:t>
      </w:r>
      <w:r w:rsidRPr="000D58E0">
        <w:rPr>
          <w:rFonts w:ascii="Times New Roman" w:eastAsiaTheme="minorHAnsi" w:hAnsi="Times New Roman" w:cs="Times New Roman"/>
          <w:b w:val="0"/>
          <w:sz w:val="28"/>
          <w:szCs w:val="28"/>
        </w:rPr>
        <w:t>роекты муниципальных программ, проекты нормативных правовых актов о внесении изменений в муниципальные программы</w:t>
      </w:r>
      <w:r w:rsidRPr="000D58E0">
        <w:rPr>
          <w:rFonts w:ascii="Times New Roman" w:hAnsi="Times New Roman"/>
          <w:b w:val="0"/>
          <w:sz w:val="28"/>
          <w:szCs w:val="28"/>
        </w:rPr>
        <w:t xml:space="preserve">. </w:t>
      </w:r>
    </w:p>
    <w:p w:rsidR="00FE5F19" w:rsidRPr="004C2E54" w:rsidRDefault="00B65BF5" w:rsidP="005824E6">
      <w:pPr>
        <w:autoSpaceDE w:val="0"/>
        <w:autoSpaceDN w:val="0"/>
        <w:adjustRightInd w:val="0"/>
        <w:spacing w:after="0" w:line="240" w:lineRule="auto"/>
        <w:jc w:val="both"/>
        <w:rPr>
          <w:rFonts w:ascii="Times New Roman" w:hAnsi="Times New Roman"/>
          <w:b/>
          <w:sz w:val="28"/>
          <w:szCs w:val="28"/>
        </w:rPr>
      </w:pPr>
      <w:r>
        <w:rPr>
          <w:rFonts w:ascii="Times New Roman" w:eastAsiaTheme="minorHAnsi" w:hAnsi="Times New Roman"/>
          <w:sz w:val="28"/>
          <w:szCs w:val="28"/>
        </w:rPr>
        <w:t>2</w:t>
      </w:r>
      <w:r w:rsidR="004C2E54">
        <w:rPr>
          <w:rFonts w:ascii="Times New Roman" w:eastAsiaTheme="minorHAnsi" w:hAnsi="Times New Roman"/>
          <w:sz w:val="28"/>
          <w:szCs w:val="28"/>
        </w:rPr>
        <w:t>.</w:t>
      </w:r>
      <w:r w:rsidR="00FE5F19" w:rsidRPr="004C2E54">
        <w:rPr>
          <w:rFonts w:ascii="Times New Roman" w:eastAsiaTheme="minorHAnsi" w:hAnsi="Times New Roman"/>
          <w:sz w:val="28"/>
          <w:szCs w:val="28"/>
        </w:rPr>
        <w:t xml:space="preserve">Разработать порядок осуществления Администрацией </w:t>
      </w:r>
      <w:r w:rsidR="00BE6F46" w:rsidRPr="004C2E54">
        <w:rPr>
          <w:rFonts w:ascii="Times New Roman" w:eastAsiaTheme="minorHAnsi" w:hAnsi="Times New Roman"/>
          <w:sz w:val="28"/>
          <w:szCs w:val="28"/>
        </w:rPr>
        <w:t>Вяртсильского</w:t>
      </w:r>
      <w:r w:rsidR="00FE5F19" w:rsidRPr="004C2E54">
        <w:rPr>
          <w:rFonts w:ascii="Times New Roman" w:eastAsiaTheme="minorHAnsi" w:hAnsi="Times New Roman"/>
          <w:sz w:val="28"/>
          <w:szCs w:val="28"/>
        </w:rPr>
        <w:t xml:space="preserve"> городского поселения бюджетных инвестиции в объекты муниципальной собственности </w:t>
      </w:r>
      <w:r w:rsidR="00FE5F19" w:rsidRPr="004C2E54">
        <w:rPr>
          <w:rFonts w:ascii="Times New Roman" w:hAnsi="Times New Roman"/>
          <w:sz w:val="28"/>
          <w:szCs w:val="28"/>
        </w:rPr>
        <w:t>выразившееся</w:t>
      </w:r>
      <w:r w:rsidR="00FE5F19" w:rsidRPr="004C2E54">
        <w:rPr>
          <w:rFonts w:ascii="Times New Roman" w:eastAsiaTheme="minorHAnsi" w:hAnsi="Times New Roman"/>
          <w:sz w:val="28"/>
          <w:szCs w:val="28"/>
        </w:rPr>
        <w:t xml:space="preserve"> в осуществлении Администрацией </w:t>
      </w:r>
      <w:r w:rsidR="00BE6F46" w:rsidRPr="004C2E54">
        <w:rPr>
          <w:rFonts w:ascii="Times New Roman" w:eastAsiaTheme="minorHAnsi" w:hAnsi="Times New Roman"/>
          <w:sz w:val="28"/>
          <w:szCs w:val="28"/>
        </w:rPr>
        <w:t>Вяртсильского</w:t>
      </w:r>
      <w:r w:rsidR="00FE5F19" w:rsidRPr="004C2E54">
        <w:rPr>
          <w:rFonts w:ascii="Times New Roman" w:eastAsiaTheme="minorHAnsi" w:hAnsi="Times New Roman"/>
          <w:sz w:val="28"/>
          <w:szCs w:val="28"/>
        </w:rPr>
        <w:t xml:space="preserve"> городского поселения бюджетных инвестиции в объекты муниципальной собственности в отсутствии установленного порядка, в соответствии с пунктом 2 статьи 79 БК РФ.</w:t>
      </w:r>
    </w:p>
    <w:p w:rsidR="00FE5F19" w:rsidRPr="00515300" w:rsidRDefault="00B65BF5" w:rsidP="005824E6">
      <w:pPr>
        <w:pStyle w:val="aa"/>
        <w:autoSpaceDE w:val="0"/>
        <w:autoSpaceDN w:val="0"/>
        <w:adjustRightInd w:val="0"/>
        <w:spacing w:after="0" w:line="240" w:lineRule="auto"/>
        <w:ind w:left="0"/>
        <w:jc w:val="both"/>
        <w:rPr>
          <w:rFonts w:ascii="Times New Roman" w:hAnsi="Times New Roman"/>
          <w:b/>
          <w:sz w:val="28"/>
          <w:szCs w:val="28"/>
        </w:rPr>
      </w:pPr>
      <w:r>
        <w:rPr>
          <w:rFonts w:ascii="Times New Roman" w:eastAsiaTheme="minorHAnsi" w:hAnsi="Times New Roman"/>
          <w:sz w:val="28"/>
          <w:szCs w:val="28"/>
        </w:rPr>
        <w:lastRenderedPageBreak/>
        <w:t>3</w:t>
      </w:r>
      <w:r w:rsidR="004C2E54">
        <w:rPr>
          <w:rFonts w:ascii="Times New Roman" w:eastAsiaTheme="minorHAnsi" w:hAnsi="Times New Roman"/>
          <w:sz w:val="28"/>
          <w:szCs w:val="28"/>
        </w:rPr>
        <w:t>.</w:t>
      </w:r>
      <w:r w:rsidR="00FE5F19">
        <w:rPr>
          <w:rFonts w:ascii="Times New Roman" w:eastAsiaTheme="minorHAnsi" w:hAnsi="Times New Roman"/>
          <w:sz w:val="28"/>
          <w:szCs w:val="28"/>
        </w:rPr>
        <w:t>Внести изменения в муниципальную программу с учетом замечаний, изложенных в отчете.</w:t>
      </w:r>
    </w:p>
    <w:p w:rsidR="007E4FF0" w:rsidRPr="00B3761B" w:rsidRDefault="007E4FF0" w:rsidP="005824E6">
      <w:pPr>
        <w:tabs>
          <w:tab w:val="left" w:pos="2676"/>
        </w:tabs>
        <w:spacing w:after="0" w:line="240" w:lineRule="auto"/>
        <w:jc w:val="both"/>
        <w:rPr>
          <w:rFonts w:ascii="Times New Roman" w:eastAsia="Times New Roman" w:hAnsi="Times New Roman"/>
          <w:color w:val="000000"/>
          <w:sz w:val="28"/>
          <w:szCs w:val="28"/>
        </w:rPr>
      </w:pPr>
    </w:p>
    <w:p w:rsidR="008E3970" w:rsidRDefault="008E3970" w:rsidP="005824E6">
      <w:pPr>
        <w:tabs>
          <w:tab w:val="left" w:pos="2676"/>
        </w:tabs>
        <w:spacing w:after="0" w:line="240" w:lineRule="auto"/>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w:t>
      </w:r>
    </w:p>
    <w:p w:rsidR="008E3970" w:rsidRDefault="008E3970" w:rsidP="005824E6">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Направить отчет:</w:t>
      </w:r>
    </w:p>
    <w:p w:rsidR="008E3970" w:rsidRDefault="008E3970" w:rsidP="005824E6">
      <w:pPr>
        <w:tabs>
          <w:tab w:val="left" w:pos="2676"/>
        </w:tabs>
        <w:spacing w:after="0" w:line="240" w:lineRule="auto"/>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 xml:space="preserve">Сортавальского </w:t>
      </w:r>
      <w:r w:rsidR="00B8449C">
        <w:rPr>
          <w:rFonts w:ascii="Times New Roman" w:hAnsi="Times New Roman"/>
          <w:sz w:val="28"/>
          <w:szCs w:val="28"/>
        </w:rPr>
        <w:t>городского поселения</w:t>
      </w:r>
      <w:r w:rsidR="00602E03">
        <w:rPr>
          <w:rFonts w:ascii="Times New Roman" w:hAnsi="Times New Roman"/>
          <w:sz w:val="28"/>
          <w:szCs w:val="28"/>
        </w:rPr>
        <w:t>;</w:t>
      </w:r>
    </w:p>
    <w:p w:rsidR="00B8449C" w:rsidRDefault="00B8449C" w:rsidP="005824E6">
      <w:pPr>
        <w:tabs>
          <w:tab w:val="left" w:pos="2676"/>
        </w:tabs>
        <w:spacing w:after="0" w:line="240" w:lineRule="auto"/>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Вяртсильского городского поселения;</w:t>
      </w:r>
    </w:p>
    <w:p w:rsidR="00B8449C" w:rsidRDefault="00B8449C" w:rsidP="005824E6">
      <w:pPr>
        <w:tabs>
          <w:tab w:val="left" w:pos="2676"/>
        </w:tabs>
        <w:spacing w:after="0" w:line="240" w:lineRule="auto"/>
        <w:jc w:val="both"/>
        <w:rPr>
          <w:rFonts w:ascii="Times New Roman" w:hAnsi="Times New Roman"/>
          <w:sz w:val="28"/>
          <w:szCs w:val="28"/>
        </w:rPr>
      </w:pPr>
      <w:r>
        <w:rPr>
          <w:rFonts w:ascii="Times New Roman" w:hAnsi="Times New Roman"/>
          <w:sz w:val="28"/>
          <w:szCs w:val="28"/>
        </w:rPr>
        <w:t>Председателю Совета</w:t>
      </w:r>
      <w:r w:rsidRPr="00B8449C">
        <w:rPr>
          <w:rFonts w:ascii="Times New Roman" w:hAnsi="Times New Roman"/>
          <w:sz w:val="28"/>
          <w:szCs w:val="28"/>
        </w:rPr>
        <w:t xml:space="preserve"> </w:t>
      </w:r>
      <w:r>
        <w:rPr>
          <w:rFonts w:ascii="Times New Roman" w:hAnsi="Times New Roman"/>
          <w:sz w:val="28"/>
          <w:szCs w:val="28"/>
        </w:rPr>
        <w:t>Сортавальского городского поселения;</w:t>
      </w:r>
    </w:p>
    <w:p w:rsidR="00B8449C" w:rsidRDefault="00B8449C" w:rsidP="005824E6">
      <w:pPr>
        <w:tabs>
          <w:tab w:val="left" w:pos="2676"/>
        </w:tabs>
        <w:spacing w:after="0" w:line="240" w:lineRule="auto"/>
        <w:jc w:val="both"/>
        <w:rPr>
          <w:rFonts w:ascii="Times New Roman" w:hAnsi="Times New Roman"/>
          <w:sz w:val="28"/>
          <w:szCs w:val="28"/>
        </w:rPr>
      </w:pPr>
      <w:r>
        <w:rPr>
          <w:rFonts w:ascii="Times New Roman" w:hAnsi="Times New Roman"/>
          <w:sz w:val="28"/>
          <w:szCs w:val="28"/>
        </w:rPr>
        <w:t>Председателю Совета</w:t>
      </w:r>
      <w:r w:rsidRPr="00B8449C">
        <w:rPr>
          <w:rFonts w:ascii="Times New Roman" w:hAnsi="Times New Roman"/>
          <w:sz w:val="28"/>
          <w:szCs w:val="28"/>
        </w:rPr>
        <w:t xml:space="preserve"> </w:t>
      </w:r>
      <w:r>
        <w:rPr>
          <w:rFonts w:ascii="Times New Roman" w:hAnsi="Times New Roman"/>
          <w:sz w:val="28"/>
          <w:szCs w:val="28"/>
        </w:rPr>
        <w:t>Вяртсильского городского поселения.</w:t>
      </w:r>
    </w:p>
    <w:p w:rsidR="000524BC" w:rsidRDefault="000524BC" w:rsidP="005824E6">
      <w:pPr>
        <w:tabs>
          <w:tab w:val="left" w:pos="2676"/>
        </w:tabs>
        <w:spacing w:after="0" w:line="240" w:lineRule="auto"/>
        <w:jc w:val="both"/>
        <w:rPr>
          <w:rFonts w:ascii="Times New Roman" w:hAnsi="Times New Roman"/>
          <w:sz w:val="28"/>
          <w:szCs w:val="28"/>
        </w:rPr>
      </w:pPr>
    </w:p>
    <w:p w:rsidR="008E3970" w:rsidRDefault="008E3970" w:rsidP="005824E6">
      <w:pPr>
        <w:spacing w:after="0" w:line="240" w:lineRule="auto"/>
        <w:jc w:val="center"/>
        <w:rPr>
          <w:rFonts w:ascii="Times New Roman" w:hAnsi="Times New Roman"/>
          <w:b/>
          <w:sz w:val="28"/>
          <w:szCs w:val="28"/>
        </w:rPr>
      </w:pPr>
      <w:r>
        <w:rPr>
          <w:rFonts w:ascii="Times New Roman" w:hAnsi="Times New Roman"/>
          <w:b/>
          <w:sz w:val="28"/>
          <w:szCs w:val="28"/>
        </w:rPr>
        <w:t xml:space="preserve">Предлагаемые представления и /или предписания: </w:t>
      </w:r>
    </w:p>
    <w:p w:rsidR="00430527" w:rsidRPr="00096166" w:rsidRDefault="00797266" w:rsidP="005824E6">
      <w:pPr>
        <w:tabs>
          <w:tab w:val="left" w:pos="2676"/>
        </w:tabs>
        <w:spacing w:after="0" w:line="240" w:lineRule="auto"/>
        <w:jc w:val="both"/>
        <w:rPr>
          <w:rFonts w:ascii="Times New Roman" w:hAnsi="Times New Roman"/>
          <w:sz w:val="20"/>
          <w:szCs w:val="20"/>
        </w:rPr>
      </w:pPr>
      <w:r>
        <w:rPr>
          <w:rFonts w:ascii="Times New Roman" w:hAnsi="Times New Roman"/>
          <w:sz w:val="28"/>
          <w:szCs w:val="28"/>
        </w:rPr>
        <w:t xml:space="preserve">        </w:t>
      </w:r>
      <w:r w:rsidR="00430527">
        <w:rPr>
          <w:rFonts w:ascii="Times New Roman" w:hAnsi="Times New Roman"/>
          <w:sz w:val="28"/>
          <w:szCs w:val="28"/>
        </w:rPr>
        <w:t xml:space="preserve">Направить представления о результатах контрольного мероприятия </w:t>
      </w:r>
      <w:r w:rsidR="00430527" w:rsidRPr="007E2268">
        <w:rPr>
          <w:rFonts w:ascii="Times New Roman" w:hAnsi="Times New Roman"/>
          <w:sz w:val="28"/>
          <w:szCs w:val="28"/>
        </w:rPr>
        <w:t>«Проверка использования средств бюджетов Сортавальского и Вяртсильского городских поселений, направленных на реализацию мероприятий по переселению граждан из аварийного жилого фонда в 2015г. и 9 мес.2016 года»</w:t>
      </w:r>
      <w:r w:rsidR="00430527">
        <w:rPr>
          <w:rFonts w:ascii="Times New Roman" w:hAnsi="Times New Roman"/>
          <w:sz w:val="28"/>
          <w:szCs w:val="28"/>
        </w:rPr>
        <w:t xml:space="preserve"> в адрес </w:t>
      </w:r>
      <w:r w:rsidR="00430527" w:rsidRPr="00DF72AF">
        <w:rPr>
          <w:rFonts w:ascii="Times New Roman" w:hAnsi="Times New Roman"/>
          <w:sz w:val="28"/>
          <w:szCs w:val="28"/>
        </w:rPr>
        <w:t>Глав</w:t>
      </w:r>
      <w:r w:rsidR="00430527">
        <w:rPr>
          <w:rFonts w:ascii="Times New Roman" w:hAnsi="Times New Roman"/>
          <w:sz w:val="28"/>
          <w:szCs w:val="28"/>
        </w:rPr>
        <w:t>ы</w:t>
      </w:r>
      <w:r w:rsidR="00430527" w:rsidRPr="00DF72AF">
        <w:rPr>
          <w:rFonts w:ascii="Times New Roman" w:hAnsi="Times New Roman"/>
          <w:sz w:val="28"/>
          <w:szCs w:val="28"/>
        </w:rPr>
        <w:t xml:space="preserve"> </w:t>
      </w:r>
      <w:r w:rsidR="00430527">
        <w:rPr>
          <w:rFonts w:ascii="Times New Roman" w:hAnsi="Times New Roman"/>
          <w:sz w:val="28"/>
          <w:szCs w:val="28"/>
        </w:rPr>
        <w:t>Сортавальского городского поселения,</w:t>
      </w:r>
      <w:r w:rsidR="00430527" w:rsidRPr="00DF72AF">
        <w:rPr>
          <w:rFonts w:ascii="Times New Roman" w:hAnsi="Times New Roman"/>
          <w:sz w:val="28"/>
          <w:szCs w:val="28"/>
        </w:rPr>
        <w:t xml:space="preserve"> Глав</w:t>
      </w:r>
      <w:r w:rsidR="001F1F74">
        <w:rPr>
          <w:rFonts w:ascii="Times New Roman" w:hAnsi="Times New Roman"/>
          <w:sz w:val="28"/>
          <w:szCs w:val="28"/>
        </w:rPr>
        <w:t>ы</w:t>
      </w:r>
      <w:r w:rsidR="00430527" w:rsidRPr="00DF72AF">
        <w:rPr>
          <w:rFonts w:ascii="Times New Roman" w:hAnsi="Times New Roman"/>
          <w:sz w:val="28"/>
          <w:szCs w:val="28"/>
        </w:rPr>
        <w:t xml:space="preserve"> </w:t>
      </w:r>
      <w:r w:rsidR="00430527">
        <w:rPr>
          <w:rFonts w:ascii="Times New Roman" w:hAnsi="Times New Roman"/>
          <w:sz w:val="28"/>
          <w:szCs w:val="28"/>
        </w:rPr>
        <w:t>Вяртсильского городского поселения.</w:t>
      </w:r>
    </w:p>
    <w:p w:rsidR="008E3970" w:rsidRDefault="008E3970" w:rsidP="005824E6">
      <w:pPr>
        <w:spacing w:after="0" w:line="240" w:lineRule="auto"/>
        <w:jc w:val="both"/>
        <w:rPr>
          <w:rFonts w:ascii="Times New Roman" w:hAnsi="Times New Roman"/>
          <w:b/>
          <w:sz w:val="28"/>
          <w:szCs w:val="28"/>
        </w:rPr>
      </w:pPr>
    </w:p>
    <w:p w:rsidR="00F40ADE" w:rsidRDefault="00F40ADE" w:rsidP="005824E6">
      <w:pPr>
        <w:spacing w:after="0" w:line="240" w:lineRule="auto"/>
        <w:jc w:val="both"/>
        <w:rPr>
          <w:rFonts w:ascii="Times New Roman" w:hAnsi="Times New Roman"/>
          <w:b/>
          <w:sz w:val="28"/>
          <w:szCs w:val="28"/>
        </w:rPr>
      </w:pPr>
      <w:bookmarkStart w:id="1" w:name="_GoBack"/>
      <w:bookmarkEnd w:id="1"/>
    </w:p>
    <w:p w:rsidR="008E3970" w:rsidRDefault="006A30AF" w:rsidP="005824E6">
      <w:pPr>
        <w:spacing w:after="0" w:line="240" w:lineRule="auto"/>
        <w:rPr>
          <w:rFonts w:ascii="Times New Roman" w:hAnsi="Times New Roman"/>
          <w:b/>
          <w:sz w:val="28"/>
          <w:szCs w:val="28"/>
        </w:rPr>
      </w:pPr>
      <w:r>
        <w:rPr>
          <w:rFonts w:ascii="Times New Roman" w:hAnsi="Times New Roman"/>
          <w:b/>
          <w:sz w:val="28"/>
          <w:szCs w:val="28"/>
        </w:rPr>
        <w:t>П</w:t>
      </w:r>
      <w:r w:rsidR="008E3970">
        <w:rPr>
          <w:rFonts w:ascii="Times New Roman" w:hAnsi="Times New Roman"/>
          <w:b/>
          <w:sz w:val="28"/>
          <w:szCs w:val="28"/>
        </w:rPr>
        <w:t>редседател</w:t>
      </w:r>
      <w:r>
        <w:rPr>
          <w:rFonts w:ascii="Times New Roman" w:hAnsi="Times New Roman"/>
          <w:b/>
          <w:sz w:val="28"/>
          <w:szCs w:val="28"/>
        </w:rPr>
        <w:t>ь</w:t>
      </w:r>
      <w:r w:rsidR="008E3970">
        <w:rPr>
          <w:rFonts w:ascii="Times New Roman" w:hAnsi="Times New Roman"/>
          <w:b/>
          <w:sz w:val="28"/>
          <w:szCs w:val="28"/>
        </w:rPr>
        <w:t xml:space="preserve"> контрольно-счетного</w:t>
      </w:r>
    </w:p>
    <w:p w:rsidR="008E3970" w:rsidRPr="00053EEB" w:rsidRDefault="008E3970" w:rsidP="005824E6">
      <w:pPr>
        <w:spacing w:after="0" w:line="240" w:lineRule="auto"/>
        <w:rPr>
          <w:rFonts w:ascii="Times New Roman" w:hAnsi="Times New Roman"/>
          <w:b/>
          <w:sz w:val="32"/>
          <w:szCs w:val="32"/>
        </w:rPr>
      </w:pPr>
      <w:r>
        <w:rPr>
          <w:rFonts w:ascii="Times New Roman" w:hAnsi="Times New Roman"/>
          <w:b/>
          <w:sz w:val="28"/>
          <w:szCs w:val="28"/>
        </w:rPr>
        <w:t xml:space="preserve">Комитета СМР                                                                             </w:t>
      </w:r>
      <w:r w:rsidR="006A30AF">
        <w:rPr>
          <w:rFonts w:ascii="Times New Roman" w:hAnsi="Times New Roman"/>
          <w:b/>
          <w:sz w:val="28"/>
          <w:szCs w:val="28"/>
        </w:rPr>
        <w:t>Н.А. Астафьева</w:t>
      </w:r>
      <w:r>
        <w:rPr>
          <w:rFonts w:ascii="Times New Roman" w:hAnsi="Times New Roman"/>
          <w:b/>
          <w:sz w:val="28"/>
          <w:szCs w:val="28"/>
        </w:rPr>
        <w:t xml:space="preserve"> </w:t>
      </w:r>
    </w:p>
    <w:sectPr w:rsidR="008E3970" w:rsidRPr="00053EEB" w:rsidSect="002B7EC7">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C7" w:rsidRDefault="001C3BC7" w:rsidP="002B7EC7">
      <w:pPr>
        <w:spacing w:after="0" w:line="240" w:lineRule="auto"/>
      </w:pPr>
      <w:r>
        <w:separator/>
      </w:r>
    </w:p>
  </w:endnote>
  <w:endnote w:type="continuationSeparator" w:id="0">
    <w:p w:rsidR="001C3BC7" w:rsidRDefault="001C3BC7"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C7" w:rsidRDefault="001C3BC7" w:rsidP="002B7EC7">
      <w:pPr>
        <w:spacing w:after="0" w:line="240" w:lineRule="auto"/>
      </w:pPr>
      <w:r>
        <w:separator/>
      </w:r>
    </w:p>
  </w:footnote>
  <w:footnote w:type="continuationSeparator" w:id="0">
    <w:p w:rsidR="001C3BC7" w:rsidRDefault="001C3BC7"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0F" w:rsidRDefault="00D41C0F">
    <w:pPr>
      <w:pStyle w:val="a4"/>
      <w:jc w:val="right"/>
    </w:pPr>
    <w:r>
      <w:fldChar w:fldCharType="begin"/>
    </w:r>
    <w:r>
      <w:instrText>PAGE   \* MERGEFORMAT</w:instrText>
    </w:r>
    <w:r>
      <w:fldChar w:fldCharType="separate"/>
    </w:r>
    <w:r w:rsidR="00F40ADE">
      <w:rPr>
        <w:noProof/>
      </w:rPr>
      <w:t>41</w:t>
    </w:r>
    <w:r>
      <w:rPr>
        <w:noProof/>
      </w:rPr>
      <w:fldChar w:fldCharType="end"/>
    </w:r>
  </w:p>
  <w:p w:rsidR="00D41C0F" w:rsidRDefault="00D41C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DDF"/>
    <w:multiLevelType w:val="multilevel"/>
    <w:tmpl w:val="80CE0362"/>
    <w:lvl w:ilvl="0">
      <w:start w:val="4"/>
      <w:numFmt w:val="decimal"/>
      <w:lvlText w:val="%1."/>
      <w:lvlJc w:val="left"/>
      <w:pPr>
        <w:ind w:left="450" w:hanging="450"/>
      </w:pPr>
      <w:rPr>
        <w:rFonts w:hint="default"/>
      </w:rPr>
    </w:lvl>
    <w:lvl w:ilvl="1">
      <w:start w:val="2"/>
      <w:numFmt w:val="decimal"/>
      <w:lvlText w:val="%1.%2."/>
      <w:lvlJc w:val="left"/>
      <w:pPr>
        <w:ind w:left="626" w:hanging="720"/>
      </w:pPr>
      <w:rPr>
        <w:rFonts w:hint="default"/>
        <w:b w:val="0"/>
      </w:rPr>
    </w:lvl>
    <w:lvl w:ilvl="2">
      <w:start w:val="1"/>
      <w:numFmt w:val="decimal"/>
      <w:lvlText w:val="%1.%2.%3."/>
      <w:lvlJc w:val="left"/>
      <w:pPr>
        <w:ind w:left="532" w:hanging="720"/>
      </w:pPr>
      <w:rPr>
        <w:rFonts w:hint="default"/>
      </w:rPr>
    </w:lvl>
    <w:lvl w:ilvl="3">
      <w:start w:val="1"/>
      <w:numFmt w:val="decimal"/>
      <w:lvlText w:val="%1.%2.%3.%4."/>
      <w:lvlJc w:val="left"/>
      <w:pPr>
        <w:ind w:left="798" w:hanging="108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1236" w:hanging="180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408" w:hanging="2160"/>
      </w:pPr>
      <w:rPr>
        <w:rFonts w:hint="default"/>
      </w:rPr>
    </w:lvl>
  </w:abstractNum>
  <w:abstractNum w:abstractNumId="1" w15:restartNumberingAfterBreak="0">
    <w:nsid w:val="0B9516A6"/>
    <w:multiLevelType w:val="multilevel"/>
    <w:tmpl w:val="AE28CE32"/>
    <w:lvl w:ilvl="0">
      <w:start w:val="3"/>
      <w:numFmt w:val="decimal"/>
      <w:lvlText w:val="%1."/>
      <w:lvlJc w:val="left"/>
      <w:pPr>
        <w:ind w:left="1069"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8E36E95"/>
    <w:multiLevelType w:val="hybridMultilevel"/>
    <w:tmpl w:val="5FEEB43C"/>
    <w:lvl w:ilvl="0" w:tplc="EFD6AB36">
      <w:start w:val="1"/>
      <w:numFmt w:val="decimal"/>
      <w:lvlText w:val="%1."/>
      <w:lvlJc w:val="left"/>
      <w:pPr>
        <w:ind w:left="1211"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229D1C7F"/>
    <w:multiLevelType w:val="hybridMultilevel"/>
    <w:tmpl w:val="0384267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A660ED"/>
    <w:multiLevelType w:val="multilevel"/>
    <w:tmpl w:val="44EC6190"/>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101135"/>
    <w:multiLevelType w:val="multilevel"/>
    <w:tmpl w:val="AE28CE32"/>
    <w:lvl w:ilvl="0">
      <w:start w:val="3"/>
      <w:numFmt w:val="decimal"/>
      <w:lvlText w:val="%1."/>
      <w:lvlJc w:val="left"/>
      <w:pPr>
        <w:ind w:left="1069"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6C83858"/>
    <w:multiLevelType w:val="hybridMultilevel"/>
    <w:tmpl w:val="DEACE6E8"/>
    <w:lvl w:ilvl="0" w:tplc="C2FAA57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E2576EC"/>
    <w:multiLevelType w:val="hybridMultilevel"/>
    <w:tmpl w:val="55E8FF96"/>
    <w:lvl w:ilvl="0" w:tplc="93C6B44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15:restartNumberingAfterBreak="0">
    <w:nsid w:val="60822075"/>
    <w:multiLevelType w:val="multilevel"/>
    <w:tmpl w:val="84983DE8"/>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F67075A"/>
    <w:multiLevelType w:val="hybridMultilevel"/>
    <w:tmpl w:val="7A4C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9"/>
  </w:num>
  <w:num w:numId="5">
    <w:abstractNumId w:val="5"/>
  </w:num>
  <w:num w:numId="6">
    <w:abstractNumId w:val="0"/>
  </w:num>
  <w:num w:numId="7">
    <w:abstractNumId w:val="6"/>
  </w:num>
  <w:num w:numId="8">
    <w:abstractNumId w:val="2"/>
  </w:num>
  <w:num w:numId="9">
    <w:abstractNumId w:val="1"/>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01FE"/>
    <w:rsid w:val="00003143"/>
    <w:rsid w:val="00003B2E"/>
    <w:rsid w:val="00005475"/>
    <w:rsid w:val="0001092E"/>
    <w:rsid w:val="00011CA2"/>
    <w:rsid w:val="00017242"/>
    <w:rsid w:val="0002184F"/>
    <w:rsid w:val="00021F0D"/>
    <w:rsid w:val="00023F4C"/>
    <w:rsid w:val="00025BC2"/>
    <w:rsid w:val="00027081"/>
    <w:rsid w:val="0002756A"/>
    <w:rsid w:val="00030315"/>
    <w:rsid w:val="000316E9"/>
    <w:rsid w:val="00037FE6"/>
    <w:rsid w:val="000416A8"/>
    <w:rsid w:val="00041868"/>
    <w:rsid w:val="0004199A"/>
    <w:rsid w:val="00041AE3"/>
    <w:rsid w:val="000466AE"/>
    <w:rsid w:val="000475D0"/>
    <w:rsid w:val="00051395"/>
    <w:rsid w:val="000524BC"/>
    <w:rsid w:val="0005297E"/>
    <w:rsid w:val="00053EEB"/>
    <w:rsid w:val="00054EB4"/>
    <w:rsid w:val="000562F7"/>
    <w:rsid w:val="00056737"/>
    <w:rsid w:val="00062A33"/>
    <w:rsid w:val="00064F35"/>
    <w:rsid w:val="00070B89"/>
    <w:rsid w:val="00070E99"/>
    <w:rsid w:val="00071560"/>
    <w:rsid w:val="000729E3"/>
    <w:rsid w:val="00073EC2"/>
    <w:rsid w:val="0007492F"/>
    <w:rsid w:val="00074A01"/>
    <w:rsid w:val="00077498"/>
    <w:rsid w:val="000807BC"/>
    <w:rsid w:val="00081491"/>
    <w:rsid w:val="00082A26"/>
    <w:rsid w:val="00090842"/>
    <w:rsid w:val="0009085D"/>
    <w:rsid w:val="0009176C"/>
    <w:rsid w:val="00092B12"/>
    <w:rsid w:val="00092C04"/>
    <w:rsid w:val="00093F64"/>
    <w:rsid w:val="00096101"/>
    <w:rsid w:val="000A495F"/>
    <w:rsid w:val="000B044E"/>
    <w:rsid w:val="000B5D9B"/>
    <w:rsid w:val="000C10B6"/>
    <w:rsid w:val="000C17F7"/>
    <w:rsid w:val="000C1DF2"/>
    <w:rsid w:val="000C3772"/>
    <w:rsid w:val="000C471D"/>
    <w:rsid w:val="000C5B45"/>
    <w:rsid w:val="000C6D75"/>
    <w:rsid w:val="000D01F3"/>
    <w:rsid w:val="000D1994"/>
    <w:rsid w:val="000D4C3B"/>
    <w:rsid w:val="000D58E0"/>
    <w:rsid w:val="000D5BBA"/>
    <w:rsid w:val="000E08CE"/>
    <w:rsid w:val="000E10C8"/>
    <w:rsid w:val="000E386A"/>
    <w:rsid w:val="000E6F8D"/>
    <w:rsid w:val="000E7308"/>
    <w:rsid w:val="000E7FEE"/>
    <w:rsid w:val="000F18E0"/>
    <w:rsid w:val="000F21AC"/>
    <w:rsid w:val="000F3B8F"/>
    <w:rsid w:val="000F6B04"/>
    <w:rsid w:val="000F7259"/>
    <w:rsid w:val="000F7944"/>
    <w:rsid w:val="001000E7"/>
    <w:rsid w:val="001027F8"/>
    <w:rsid w:val="00104A5C"/>
    <w:rsid w:val="00104D4B"/>
    <w:rsid w:val="001121DF"/>
    <w:rsid w:val="00112D70"/>
    <w:rsid w:val="00113B5A"/>
    <w:rsid w:val="0012492C"/>
    <w:rsid w:val="001324AC"/>
    <w:rsid w:val="00132D06"/>
    <w:rsid w:val="001333A7"/>
    <w:rsid w:val="00133EA9"/>
    <w:rsid w:val="00135961"/>
    <w:rsid w:val="00135EE6"/>
    <w:rsid w:val="001365C8"/>
    <w:rsid w:val="0014026F"/>
    <w:rsid w:val="00140562"/>
    <w:rsid w:val="00141451"/>
    <w:rsid w:val="00145C8F"/>
    <w:rsid w:val="00146C9E"/>
    <w:rsid w:val="00150EF2"/>
    <w:rsid w:val="001513C7"/>
    <w:rsid w:val="0015221E"/>
    <w:rsid w:val="001540A7"/>
    <w:rsid w:val="001546FF"/>
    <w:rsid w:val="00156638"/>
    <w:rsid w:val="001601A2"/>
    <w:rsid w:val="00161C7A"/>
    <w:rsid w:val="0016503E"/>
    <w:rsid w:val="0016518E"/>
    <w:rsid w:val="001664A1"/>
    <w:rsid w:val="001711DB"/>
    <w:rsid w:val="00173315"/>
    <w:rsid w:val="00174B48"/>
    <w:rsid w:val="00174CC9"/>
    <w:rsid w:val="00174F5D"/>
    <w:rsid w:val="001750BB"/>
    <w:rsid w:val="00183030"/>
    <w:rsid w:val="00183067"/>
    <w:rsid w:val="001914C2"/>
    <w:rsid w:val="0019173C"/>
    <w:rsid w:val="001931A2"/>
    <w:rsid w:val="00196CB1"/>
    <w:rsid w:val="0019726B"/>
    <w:rsid w:val="001A0AC0"/>
    <w:rsid w:val="001A2E21"/>
    <w:rsid w:val="001A476D"/>
    <w:rsid w:val="001B4CBD"/>
    <w:rsid w:val="001C06C4"/>
    <w:rsid w:val="001C13EE"/>
    <w:rsid w:val="001C15BF"/>
    <w:rsid w:val="001C1BE6"/>
    <w:rsid w:val="001C2475"/>
    <w:rsid w:val="001C2C83"/>
    <w:rsid w:val="001C3BC7"/>
    <w:rsid w:val="001C3C54"/>
    <w:rsid w:val="001C4547"/>
    <w:rsid w:val="001D045F"/>
    <w:rsid w:val="001D08BC"/>
    <w:rsid w:val="001D08C6"/>
    <w:rsid w:val="001D2272"/>
    <w:rsid w:val="001D2650"/>
    <w:rsid w:val="001D2BBD"/>
    <w:rsid w:val="001D2D6E"/>
    <w:rsid w:val="001D3DAA"/>
    <w:rsid w:val="001D5414"/>
    <w:rsid w:val="001D586E"/>
    <w:rsid w:val="001D5DD0"/>
    <w:rsid w:val="001D7A87"/>
    <w:rsid w:val="001D7EFB"/>
    <w:rsid w:val="001E0687"/>
    <w:rsid w:val="001E1F4B"/>
    <w:rsid w:val="001E408F"/>
    <w:rsid w:val="001E5D0F"/>
    <w:rsid w:val="001F1F74"/>
    <w:rsid w:val="001F5D66"/>
    <w:rsid w:val="001F602C"/>
    <w:rsid w:val="001F7E95"/>
    <w:rsid w:val="002011F1"/>
    <w:rsid w:val="00201340"/>
    <w:rsid w:val="0020176A"/>
    <w:rsid w:val="00203E51"/>
    <w:rsid w:val="002045A9"/>
    <w:rsid w:val="00205E8D"/>
    <w:rsid w:val="00215079"/>
    <w:rsid w:val="00215931"/>
    <w:rsid w:val="002160EF"/>
    <w:rsid w:val="00216565"/>
    <w:rsid w:val="002168E2"/>
    <w:rsid w:val="00221440"/>
    <w:rsid w:val="00223667"/>
    <w:rsid w:val="00223789"/>
    <w:rsid w:val="00223FD5"/>
    <w:rsid w:val="00224769"/>
    <w:rsid w:val="00227A30"/>
    <w:rsid w:val="00230780"/>
    <w:rsid w:val="0023106D"/>
    <w:rsid w:val="002324BC"/>
    <w:rsid w:val="00233D08"/>
    <w:rsid w:val="002358C0"/>
    <w:rsid w:val="00253CE5"/>
    <w:rsid w:val="00253FC8"/>
    <w:rsid w:val="00256C1F"/>
    <w:rsid w:val="00261F4B"/>
    <w:rsid w:val="002622FE"/>
    <w:rsid w:val="002633AF"/>
    <w:rsid w:val="0026559E"/>
    <w:rsid w:val="00267F18"/>
    <w:rsid w:val="002700D4"/>
    <w:rsid w:val="0027580F"/>
    <w:rsid w:val="00275E71"/>
    <w:rsid w:val="00277428"/>
    <w:rsid w:val="00281979"/>
    <w:rsid w:val="002841D1"/>
    <w:rsid w:val="00284448"/>
    <w:rsid w:val="0028494E"/>
    <w:rsid w:val="00285F22"/>
    <w:rsid w:val="00286B5E"/>
    <w:rsid w:val="00291F2A"/>
    <w:rsid w:val="002947A6"/>
    <w:rsid w:val="002A35DD"/>
    <w:rsid w:val="002A4ACE"/>
    <w:rsid w:val="002A50D5"/>
    <w:rsid w:val="002A55B0"/>
    <w:rsid w:val="002A78B5"/>
    <w:rsid w:val="002A7CB3"/>
    <w:rsid w:val="002B0B70"/>
    <w:rsid w:val="002B2861"/>
    <w:rsid w:val="002B3785"/>
    <w:rsid w:val="002B6A73"/>
    <w:rsid w:val="002B7EC7"/>
    <w:rsid w:val="002C18E1"/>
    <w:rsid w:val="002C2841"/>
    <w:rsid w:val="002C499C"/>
    <w:rsid w:val="002D04EF"/>
    <w:rsid w:val="002D0EE5"/>
    <w:rsid w:val="002D123C"/>
    <w:rsid w:val="002D1BCD"/>
    <w:rsid w:val="002D25ED"/>
    <w:rsid w:val="002D3443"/>
    <w:rsid w:val="002D3CE9"/>
    <w:rsid w:val="002E0490"/>
    <w:rsid w:val="002E2AA6"/>
    <w:rsid w:val="002E61A7"/>
    <w:rsid w:val="002E6438"/>
    <w:rsid w:val="002E691A"/>
    <w:rsid w:val="002F0939"/>
    <w:rsid w:val="002F0BD1"/>
    <w:rsid w:val="002F0C55"/>
    <w:rsid w:val="002F1EB9"/>
    <w:rsid w:val="002F43C9"/>
    <w:rsid w:val="002F5E58"/>
    <w:rsid w:val="002F5ECC"/>
    <w:rsid w:val="002F636F"/>
    <w:rsid w:val="002F7518"/>
    <w:rsid w:val="003006B1"/>
    <w:rsid w:val="0030652E"/>
    <w:rsid w:val="00306EC9"/>
    <w:rsid w:val="00311B52"/>
    <w:rsid w:val="00313E76"/>
    <w:rsid w:val="003150D5"/>
    <w:rsid w:val="00317B4F"/>
    <w:rsid w:val="0032078F"/>
    <w:rsid w:val="00322077"/>
    <w:rsid w:val="003220C9"/>
    <w:rsid w:val="00323560"/>
    <w:rsid w:val="003239B9"/>
    <w:rsid w:val="00325A89"/>
    <w:rsid w:val="00326DB9"/>
    <w:rsid w:val="00327891"/>
    <w:rsid w:val="00331CD1"/>
    <w:rsid w:val="00333269"/>
    <w:rsid w:val="00333AC2"/>
    <w:rsid w:val="00334C4C"/>
    <w:rsid w:val="003402F2"/>
    <w:rsid w:val="003429A6"/>
    <w:rsid w:val="0034397E"/>
    <w:rsid w:val="00344FC8"/>
    <w:rsid w:val="0034568D"/>
    <w:rsid w:val="00347889"/>
    <w:rsid w:val="003578F2"/>
    <w:rsid w:val="00360AFB"/>
    <w:rsid w:val="00360B60"/>
    <w:rsid w:val="00363FE9"/>
    <w:rsid w:val="00370DEB"/>
    <w:rsid w:val="00371FF7"/>
    <w:rsid w:val="00373B9E"/>
    <w:rsid w:val="003745CC"/>
    <w:rsid w:val="00374CA9"/>
    <w:rsid w:val="00375F19"/>
    <w:rsid w:val="00376184"/>
    <w:rsid w:val="003779B2"/>
    <w:rsid w:val="00377DB0"/>
    <w:rsid w:val="00381197"/>
    <w:rsid w:val="00381B26"/>
    <w:rsid w:val="003826A5"/>
    <w:rsid w:val="00390AC5"/>
    <w:rsid w:val="00391B86"/>
    <w:rsid w:val="00392D55"/>
    <w:rsid w:val="003979DB"/>
    <w:rsid w:val="003A1917"/>
    <w:rsid w:val="003A2F3A"/>
    <w:rsid w:val="003A6770"/>
    <w:rsid w:val="003A6D69"/>
    <w:rsid w:val="003B1150"/>
    <w:rsid w:val="003B2E15"/>
    <w:rsid w:val="003B52A7"/>
    <w:rsid w:val="003B5CA3"/>
    <w:rsid w:val="003B6B3E"/>
    <w:rsid w:val="003C2149"/>
    <w:rsid w:val="003C2C5B"/>
    <w:rsid w:val="003C518E"/>
    <w:rsid w:val="003C56A0"/>
    <w:rsid w:val="003C73D9"/>
    <w:rsid w:val="003C7F26"/>
    <w:rsid w:val="003D2ED3"/>
    <w:rsid w:val="003D3397"/>
    <w:rsid w:val="003D6707"/>
    <w:rsid w:val="003E0B47"/>
    <w:rsid w:val="003E2FCE"/>
    <w:rsid w:val="003E56F6"/>
    <w:rsid w:val="003F0B6D"/>
    <w:rsid w:val="003F54F7"/>
    <w:rsid w:val="003F5987"/>
    <w:rsid w:val="003F702D"/>
    <w:rsid w:val="004029FA"/>
    <w:rsid w:val="00403FAB"/>
    <w:rsid w:val="00404B83"/>
    <w:rsid w:val="00406FB3"/>
    <w:rsid w:val="004070D4"/>
    <w:rsid w:val="00410F54"/>
    <w:rsid w:val="00413B00"/>
    <w:rsid w:val="004141FB"/>
    <w:rsid w:val="00416E75"/>
    <w:rsid w:val="00420C72"/>
    <w:rsid w:val="00420E5E"/>
    <w:rsid w:val="004236BB"/>
    <w:rsid w:val="00423DCC"/>
    <w:rsid w:val="00425184"/>
    <w:rsid w:val="004254E3"/>
    <w:rsid w:val="0042784E"/>
    <w:rsid w:val="00430527"/>
    <w:rsid w:val="00430A1E"/>
    <w:rsid w:val="00432CB8"/>
    <w:rsid w:val="00435C85"/>
    <w:rsid w:val="00436D40"/>
    <w:rsid w:val="0043780E"/>
    <w:rsid w:val="00442C62"/>
    <w:rsid w:val="00442F38"/>
    <w:rsid w:val="00445117"/>
    <w:rsid w:val="004508C5"/>
    <w:rsid w:val="00451890"/>
    <w:rsid w:val="00454381"/>
    <w:rsid w:val="004572A3"/>
    <w:rsid w:val="004578A6"/>
    <w:rsid w:val="004579E8"/>
    <w:rsid w:val="00461758"/>
    <w:rsid w:val="00461A26"/>
    <w:rsid w:val="00462846"/>
    <w:rsid w:val="00464A7C"/>
    <w:rsid w:val="00464AFF"/>
    <w:rsid w:val="00464F83"/>
    <w:rsid w:val="0047431F"/>
    <w:rsid w:val="0048195D"/>
    <w:rsid w:val="00481B45"/>
    <w:rsid w:val="0048505C"/>
    <w:rsid w:val="004863D1"/>
    <w:rsid w:val="00492B26"/>
    <w:rsid w:val="0049513A"/>
    <w:rsid w:val="004953AA"/>
    <w:rsid w:val="00495FB2"/>
    <w:rsid w:val="0049628E"/>
    <w:rsid w:val="00497620"/>
    <w:rsid w:val="004A0275"/>
    <w:rsid w:val="004A1550"/>
    <w:rsid w:val="004A185A"/>
    <w:rsid w:val="004A29EA"/>
    <w:rsid w:val="004A50FD"/>
    <w:rsid w:val="004B280D"/>
    <w:rsid w:val="004B3873"/>
    <w:rsid w:val="004B3895"/>
    <w:rsid w:val="004B3A56"/>
    <w:rsid w:val="004B6522"/>
    <w:rsid w:val="004C09C2"/>
    <w:rsid w:val="004C0F3B"/>
    <w:rsid w:val="004C2E54"/>
    <w:rsid w:val="004C4501"/>
    <w:rsid w:val="004C6620"/>
    <w:rsid w:val="004C7DBE"/>
    <w:rsid w:val="004D21AE"/>
    <w:rsid w:val="004D3065"/>
    <w:rsid w:val="004E0D46"/>
    <w:rsid w:val="004E4E6E"/>
    <w:rsid w:val="004F10C7"/>
    <w:rsid w:val="004F20DB"/>
    <w:rsid w:val="004F314C"/>
    <w:rsid w:val="004F773F"/>
    <w:rsid w:val="00504342"/>
    <w:rsid w:val="00506C4A"/>
    <w:rsid w:val="00507481"/>
    <w:rsid w:val="0050797A"/>
    <w:rsid w:val="00510333"/>
    <w:rsid w:val="00515057"/>
    <w:rsid w:val="00515300"/>
    <w:rsid w:val="00515D2E"/>
    <w:rsid w:val="005163BD"/>
    <w:rsid w:val="00517B0F"/>
    <w:rsid w:val="00522903"/>
    <w:rsid w:val="00523DB2"/>
    <w:rsid w:val="00525182"/>
    <w:rsid w:val="00526100"/>
    <w:rsid w:val="00527239"/>
    <w:rsid w:val="0053457F"/>
    <w:rsid w:val="00535033"/>
    <w:rsid w:val="00540A3F"/>
    <w:rsid w:val="00541D1A"/>
    <w:rsid w:val="005479D9"/>
    <w:rsid w:val="00550D89"/>
    <w:rsid w:val="0055227A"/>
    <w:rsid w:val="005522D2"/>
    <w:rsid w:val="00555896"/>
    <w:rsid w:val="00557298"/>
    <w:rsid w:val="00562B63"/>
    <w:rsid w:val="00562BEE"/>
    <w:rsid w:val="005632DB"/>
    <w:rsid w:val="00565F28"/>
    <w:rsid w:val="005706C6"/>
    <w:rsid w:val="00570F32"/>
    <w:rsid w:val="00572407"/>
    <w:rsid w:val="00575C23"/>
    <w:rsid w:val="00580985"/>
    <w:rsid w:val="00580D3A"/>
    <w:rsid w:val="00581507"/>
    <w:rsid w:val="005824E6"/>
    <w:rsid w:val="0058294B"/>
    <w:rsid w:val="0058737F"/>
    <w:rsid w:val="00590E9E"/>
    <w:rsid w:val="00590F80"/>
    <w:rsid w:val="00592A12"/>
    <w:rsid w:val="00593E71"/>
    <w:rsid w:val="005945AA"/>
    <w:rsid w:val="00594C31"/>
    <w:rsid w:val="00595EAA"/>
    <w:rsid w:val="00596A07"/>
    <w:rsid w:val="005A52C3"/>
    <w:rsid w:val="005A5BA9"/>
    <w:rsid w:val="005A7D41"/>
    <w:rsid w:val="005B0343"/>
    <w:rsid w:val="005C421E"/>
    <w:rsid w:val="005C5AB2"/>
    <w:rsid w:val="005C6C2E"/>
    <w:rsid w:val="005D1D11"/>
    <w:rsid w:val="005D3B95"/>
    <w:rsid w:val="005D4574"/>
    <w:rsid w:val="005D4AC9"/>
    <w:rsid w:val="005E1D38"/>
    <w:rsid w:val="005E27AA"/>
    <w:rsid w:val="005E4F3C"/>
    <w:rsid w:val="005F059E"/>
    <w:rsid w:val="005F14ED"/>
    <w:rsid w:val="005F233E"/>
    <w:rsid w:val="005F641B"/>
    <w:rsid w:val="0060120C"/>
    <w:rsid w:val="0060284B"/>
    <w:rsid w:val="00602B1C"/>
    <w:rsid w:val="00602E03"/>
    <w:rsid w:val="00603B05"/>
    <w:rsid w:val="00604E33"/>
    <w:rsid w:val="00605B89"/>
    <w:rsid w:val="00606D59"/>
    <w:rsid w:val="00610A51"/>
    <w:rsid w:val="0061113C"/>
    <w:rsid w:val="00612A6E"/>
    <w:rsid w:val="00613FE1"/>
    <w:rsid w:val="00614D94"/>
    <w:rsid w:val="00615399"/>
    <w:rsid w:val="00615590"/>
    <w:rsid w:val="00623ADF"/>
    <w:rsid w:val="0062438F"/>
    <w:rsid w:val="0063241C"/>
    <w:rsid w:val="00633091"/>
    <w:rsid w:val="00634B66"/>
    <w:rsid w:val="006352C4"/>
    <w:rsid w:val="00636213"/>
    <w:rsid w:val="00645209"/>
    <w:rsid w:val="006463DA"/>
    <w:rsid w:val="00646D86"/>
    <w:rsid w:val="00646F3F"/>
    <w:rsid w:val="00650977"/>
    <w:rsid w:val="006516F4"/>
    <w:rsid w:val="00652092"/>
    <w:rsid w:val="0065210D"/>
    <w:rsid w:val="006541FD"/>
    <w:rsid w:val="00656D66"/>
    <w:rsid w:val="00660BB5"/>
    <w:rsid w:val="006624E3"/>
    <w:rsid w:val="00662CE6"/>
    <w:rsid w:val="00662F30"/>
    <w:rsid w:val="00663329"/>
    <w:rsid w:val="0066355B"/>
    <w:rsid w:val="0066373E"/>
    <w:rsid w:val="006638BC"/>
    <w:rsid w:val="00666F00"/>
    <w:rsid w:val="00667BB4"/>
    <w:rsid w:val="0067299A"/>
    <w:rsid w:val="00673303"/>
    <w:rsid w:val="00674130"/>
    <w:rsid w:val="006747CF"/>
    <w:rsid w:val="006807E0"/>
    <w:rsid w:val="00684AE3"/>
    <w:rsid w:val="0068530C"/>
    <w:rsid w:val="00685DB9"/>
    <w:rsid w:val="006910C6"/>
    <w:rsid w:val="00694680"/>
    <w:rsid w:val="00694E27"/>
    <w:rsid w:val="0069585D"/>
    <w:rsid w:val="00695960"/>
    <w:rsid w:val="006978EB"/>
    <w:rsid w:val="006A0608"/>
    <w:rsid w:val="006A070A"/>
    <w:rsid w:val="006A0EEA"/>
    <w:rsid w:val="006A1481"/>
    <w:rsid w:val="006A1F70"/>
    <w:rsid w:val="006A30AF"/>
    <w:rsid w:val="006A69B9"/>
    <w:rsid w:val="006B0C4D"/>
    <w:rsid w:val="006B3E65"/>
    <w:rsid w:val="006B7D89"/>
    <w:rsid w:val="006C3E08"/>
    <w:rsid w:val="006C4DAD"/>
    <w:rsid w:val="006D1111"/>
    <w:rsid w:val="006D1D82"/>
    <w:rsid w:val="006D31DF"/>
    <w:rsid w:val="006D33AB"/>
    <w:rsid w:val="006D41D2"/>
    <w:rsid w:val="006D7FEA"/>
    <w:rsid w:val="006E0060"/>
    <w:rsid w:val="006E2B63"/>
    <w:rsid w:val="006E2BF0"/>
    <w:rsid w:val="006E2C74"/>
    <w:rsid w:val="006E34D7"/>
    <w:rsid w:val="006E442A"/>
    <w:rsid w:val="006E5AEC"/>
    <w:rsid w:val="006F0281"/>
    <w:rsid w:val="006F41D0"/>
    <w:rsid w:val="006F657E"/>
    <w:rsid w:val="006F6BA3"/>
    <w:rsid w:val="006F6C8E"/>
    <w:rsid w:val="006F79E0"/>
    <w:rsid w:val="00705EE2"/>
    <w:rsid w:val="00705F63"/>
    <w:rsid w:val="00706032"/>
    <w:rsid w:val="00707FE7"/>
    <w:rsid w:val="00714152"/>
    <w:rsid w:val="00714732"/>
    <w:rsid w:val="00715A05"/>
    <w:rsid w:val="00717599"/>
    <w:rsid w:val="007177A9"/>
    <w:rsid w:val="00720D6E"/>
    <w:rsid w:val="00725A8D"/>
    <w:rsid w:val="00735943"/>
    <w:rsid w:val="00742AEC"/>
    <w:rsid w:val="00744DF4"/>
    <w:rsid w:val="00746854"/>
    <w:rsid w:val="00746F82"/>
    <w:rsid w:val="00755545"/>
    <w:rsid w:val="0076247C"/>
    <w:rsid w:val="0076330B"/>
    <w:rsid w:val="00763852"/>
    <w:rsid w:val="00766113"/>
    <w:rsid w:val="007703D7"/>
    <w:rsid w:val="00772400"/>
    <w:rsid w:val="007740E3"/>
    <w:rsid w:val="0077519B"/>
    <w:rsid w:val="007774CD"/>
    <w:rsid w:val="00780F3B"/>
    <w:rsid w:val="007827A9"/>
    <w:rsid w:val="00785552"/>
    <w:rsid w:val="0078586A"/>
    <w:rsid w:val="00787008"/>
    <w:rsid w:val="007875D5"/>
    <w:rsid w:val="00787AD3"/>
    <w:rsid w:val="00791F9F"/>
    <w:rsid w:val="0079285C"/>
    <w:rsid w:val="00792CAF"/>
    <w:rsid w:val="00793285"/>
    <w:rsid w:val="007935B1"/>
    <w:rsid w:val="00794512"/>
    <w:rsid w:val="0079678B"/>
    <w:rsid w:val="00797266"/>
    <w:rsid w:val="007A4333"/>
    <w:rsid w:val="007A64AA"/>
    <w:rsid w:val="007B0211"/>
    <w:rsid w:val="007B18A6"/>
    <w:rsid w:val="007B3670"/>
    <w:rsid w:val="007B712A"/>
    <w:rsid w:val="007C05D2"/>
    <w:rsid w:val="007C1DC4"/>
    <w:rsid w:val="007C234D"/>
    <w:rsid w:val="007C6DCF"/>
    <w:rsid w:val="007D1370"/>
    <w:rsid w:val="007D1B2E"/>
    <w:rsid w:val="007D2323"/>
    <w:rsid w:val="007D35DD"/>
    <w:rsid w:val="007D3E67"/>
    <w:rsid w:val="007D4BA7"/>
    <w:rsid w:val="007D58D4"/>
    <w:rsid w:val="007D6701"/>
    <w:rsid w:val="007D7650"/>
    <w:rsid w:val="007E0332"/>
    <w:rsid w:val="007E1703"/>
    <w:rsid w:val="007E38B2"/>
    <w:rsid w:val="007E43EC"/>
    <w:rsid w:val="007E4FF0"/>
    <w:rsid w:val="007E50F5"/>
    <w:rsid w:val="007E7253"/>
    <w:rsid w:val="007E7C15"/>
    <w:rsid w:val="007F2A98"/>
    <w:rsid w:val="007F351D"/>
    <w:rsid w:val="007F3D3A"/>
    <w:rsid w:val="007F506D"/>
    <w:rsid w:val="007F724C"/>
    <w:rsid w:val="007F7EC5"/>
    <w:rsid w:val="0080094C"/>
    <w:rsid w:val="008021A1"/>
    <w:rsid w:val="008028D6"/>
    <w:rsid w:val="0080366C"/>
    <w:rsid w:val="008040AA"/>
    <w:rsid w:val="008051F2"/>
    <w:rsid w:val="00810F45"/>
    <w:rsid w:val="00811A77"/>
    <w:rsid w:val="0082264A"/>
    <w:rsid w:val="0082453C"/>
    <w:rsid w:val="00826FDA"/>
    <w:rsid w:val="00830AEE"/>
    <w:rsid w:val="0083123B"/>
    <w:rsid w:val="008324E8"/>
    <w:rsid w:val="00832631"/>
    <w:rsid w:val="00835B39"/>
    <w:rsid w:val="00836EDD"/>
    <w:rsid w:val="0084058C"/>
    <w:rsid w:val="00841434"/>
    <w:rsid w:val="008420E7"/>
    <w:rsid w:val="008461CB"/>
    <w:rsid w:val="008506F2"/>
    <w:rsid w:val="00853444"/>
    <w:rsid w:val="00856706"/>
    <w:rsid w:val="00856CE1"/>
    <w:rsid w:val="00860536"/>
    <w:rsid w:val="0086494F"/>
    <w:rsid w:val="008711CC"/>
    <w:rsid w:val="00874E04"/>
    <w:rsid w:val="0088179A"/>
    <w:rsid w:val="0088345E"/>
    <w:rsid w:val="0088380E"/>
    <w:rsid w:val="00884356"/>
    <w:rsid w:val="00884458"/>
    <w:rsid w:val="008908C5"/>
    <w:rsid w:val="00892CF6"/>
    <w:rsid w:val="0089513A"/>
    <w:rsid w:val="00895333"/>
    <w:rsid w:val="00895419"/>
    <w:rsid w:val="00897406"/>
    <w:rsid w:val="00897FD5"/>
    <w:rsid w:val="008A10FC"/>
    <w:rsid w:val="008A1C6E"/>
    <w:rsid w:val="008A6018"/>
    <w:rsid w:val="008B2870"/>
    <w:rsid w:val="008B5893"/>
    <w:rsid w:val="008B6217"/>
    <w:rsid w:val="008C1AC1"/>
    <w:rsid w:val="008C2E66"/>
    <w:rsid w:val="008C40D3"/>
    <w:rsid w:val="008C5274"/>
    <w:rsid w:val="008C5E5D"/>
    <w:rsid w:val="008C6086"/>
    <w:rsid w:val="008C73D0"/>
    <w:rsid w:val="008D6A40"/>
    <w:rsid w:val="008E3970"/>
    <w:rsid w:val="008E46AA"/>
    <w:rsid w:val="008E6354"/>
    <w:rsid w:val="008E6D2D"/>
    <w:rsid w:val="008E7275"/>
    <w:rsid w:val="008F1E49"/>
    <w:rsid w:val="008F20DC"/>
    <w:rsid w:val="008F257A"/>
    <w:rsid w:val="008F288F"/>
    <w:rsid w:val="008F5205"/>
    <w:rsid w:val="008F66BB"/>
    <w:rsid w:val="009006FD"/>
    <w:rsid w:val="0090690C"/>
    <w:rsid w:val="0091003D"/>
    <w:rsid w:val="00911232"/>
    <w:rsid w:val="009115D4"/>
    <w:rsid w:val="009128F4"/>
    <w:rsid w:val="00912CFF"/>
    <w:rsid w:val="0092315F"/>
    <w:rsid w:val="00925C55"/>
    <w:rsid w:val="00925CD0"/>
    <w:rsid w:val="00932289"/>
    <w:rsid w:val="0094447E"/>
    <w:rsid w:val="00947D0D"/>
    <w:rsid w:val="00953425"/>
    <w:rsid w:val="0095408A"/>
    <w:rsid w:val="00954699"/>
    <w:rsid w:val="00955E8D"/>
    <w:rsid w:val="00956AD4"/>
    <w:rsid w:val="00956C41"/>
    <w:rsid w:val="00960924"/>
    <w:rsid w:val="009655D8"/>
    <w:rsid w:val="00965615"/>
    <w:rsid w:val="00965AB8"/>
    <w:rsid w:val="009660A0"/>
    <w:rsid w:val="009666B5"/>
    <w:rsid w:val="009708DE"/>
    <w:rsid w:val="00973B1B"/>
    <w:rsid w:val="009756C9"/>
    <w:rsid w:val="0097595D"/>
    <w:rsid w:val="00976039"/>
    <w:rsid w:val="00976B20"/>
    <w:rsid w:val="00976C59"/>
    <w:rsid w:val="00977360"/>
    <w:rsid w:val="00977C45"/>
    <w:rsid w:val="009833CF"/>
    <w:rsid w:val="00983935"/>
    <w:rsid w:val="009847F4"/>
    <w:rsid w:val="009850DB"/>
    <w:rsid w:val="00986AE3"/>
    <w:rsid w:val="0099016F"/>
    <w:rsid w:val="009942F5"/>
    <w:rsid w:val="0099653C"/>
    <w:rsid w:val="009A0D01"/>
    <w:rsid w:val="009A3208"/>
    <w:rsid w:val="009A3654"/>
    <w:rsid w:val="009A45CD"/>
    <w:rsid w:val="009B3638"/>
    <w:rsid w:val="009B3E87"/>
    <w:rsid w:val="009B5911"/>
    <w:rsid w:val="009B5B3E"/>
    <w:rsid w:val="009B5D76"/>
    <w:rsid w:val="009B6129"/>
    <w:rsid w:val="009B62C9"/>
    <w:rsid w:val="009B645C"/>
    <w:rsid w:val="009C04E9"/>
    <w:rsid w:val="009C0FA4"/>
    <w:rsid w:val="009C553C"/>
    <w:rsid w:val="009C6542"/>
    <w:rsid w:val="009C6553"/>
    <w:rsid w:val="009C7E4C"/>
    <w:rsid w:val="009D4D5D"/>
    <w:rsid w:val="009D72AC"/>
    <w:rsid w:val="009E4823"/>
    <w:rsid w:val="009E61DA"/>
    <w:rsid w:val="009F02B1"/>
    <w:rsid w:val="009F02B8"/>
    <w:rsid w:val="009F1368"/>
    <w:rsid w:val="009F25A7"/>
    <w:rsid w:val="009F2A9F"/>
    <w:rsid w:val="009F2B40"/>
    <w:rsid w:val="009F2BE6"/>
    <w:rsid w:val="009F39AD"/>
    <w:rsid w:val="009F5341"/>
    <w:rsid w:val="00A00188"/>
    <w:rsid w:val="00A01573"/>
    <w:rsid w:val="00A051CB"/>
    <w:rsid w:val="00A05477"/>
    <w:rsid w:val="00A06BCD"/>
    <w:rsid w:val="00A1042C"/>
    <w:rsid w:val="00A11322"/>
    <w:rsid w:val="00A11B2C"/>
    <w:rsid w:val="00A11D64"/>
    <w:rsid w:val="00A1339C"/>
    <w:rsid w:val="00A13C0F"/>
    <w:rsid w:val="00A140DD"/>
    <w:rsid w:val="00A15488"/>
    <w:rsid w:val="00A17D73"/>
    <w:rsid w:val="00A206E1"/>
    <w:rsid w:val="00A21040"/>
    <w:rsid w:val="00A21914"/>
    <w:rsid w:val="00A231E2"/>
    <w:rsid w:val="00A27CA8"/>
    <w:rsid w:val="00A32749"/>
    <w:rsid w:val="00A40397"/>
    <w:rsid w:val="00A405E7"/>
    <w:rsid w:val="00A41449"/>
    <w:rsid w:val="00A42A0C"/>
    <w:rsid w:val="00A42A1E"/>
    <w:rsid w:val="00A43492"/>
    <w:rsid w:val="00A44D37"/>
    <w:rsid w:val="00A4539F"/>
    <w:rsid w:val="00A457F1"/>
    <w:rsid w:val="00A50FA7"/>
    <w:rsid w:val="00A52150"/>
    <w:rsid w:val="00A52492"/>
    <w:rsid w:val="00A52F2B"/>
    <w:rsid w:val="00A535D3"/>
    <w:rsid w:val="00A53F2C"/>
    <w:rsid w:val="00A56F1D"/>
    <w:rsid w:val="00A57B3A"/>
    <w:rsid w:val="00A6315B"/>
    <w:rsid w:val="00A711A1"/>
    <w:rsid w:val="00A74097"/>
    <w:rsid w:val="00A76954"/>
    <w:rsid w:val="00A77FEB"/>
    <w:rsid w:val="00A843AA"/>
    <w:rsid w:val="00A868AF"/>
    <w:rsid w:val="00A86C56"/>
    <w:rsid w:val="00A90CAC"/>
    <w:rsid w:val="00A976A7"/>
    <w:rsid w:val="00AA1519"/>
    <w:rsid w:val="00AA7ABD"/>
    <w:rsid w:val="00AB367D"/>
    <w:rsid w:val="00AB4FCD"/>
    <w:rsid w:val="00AB523C"/>
    <w:rsid w:val="00AB531E"/>
    <w:rsid w:val="00AB6691"/>
    <w:rsid w:val="00AB6E1A"/>
    <w:rsid w:val="00AB6E7D"/>
    <w:rsid w:val="00AB6EF3"/>
    <w:rsid w:val="00AC0DC4"/>
    <w:rsid w:val="00AC1562"/>
    <w:rsid w:val="00AC2AC5"/>
    <w:rsid w:val="00AC3063"/>
    <w:rsid w:val="00AC5829"/>
    <w:rsid w:val="00AC6196"/>
    <w:rsid w:val="00AC61D8"/>
    <w:rsid w:val="00AD1A19"/>
    <w:rsid w:val="00AD714E"/>
    <w:rsid w:val="00AE195F"/>
    <w:rsid w:val="00AE2370"/>
    <w:rsid w:val="00AE5D70"/>
    <w:rsid w:val="00AE6FD8"/>
    <w:rsid w:val="00AE76BA"/>
    <w:rsid w:val="00AF56E9"/>
    <w:rsid w:val="00AF69E3"/>
    <w:rsid w:val="00AF6B4B"/>
    <w:rsid w:val="00B00771"/>
    <w:rsid w:val="00B028FA"/>
    <w:rsid w:val="00B052FA"/>
    <w:rsid w:val="00B15F3B"/>
    <w:rsid w:val="00B20A57"/>
    <w:rsid w:val="00B211B3"/>
    <w:rsid w:val="00B217EC"/>
    <w:rsid w:val="00B258C3"/>
    <w:rsid w:val="00B3102E"/>
    <w:rsid w:val="00B31568"/>
    <w:rsid w:val="00B329D4"/>
    <w:rsid w:val="00B341EB"/>
    <w:rsid w:val="00B35804"/>
    <w:rsid w:val="00B35E04"/>
    <w:rsid w:val="00B3761B"/>
    <w:rsid w:val="00B428B3"/>
    <w:rsid w:val="00B5034D"/>
    <w:rsid w:val="00B53179"/>
    <w:rsid w:val="00B558B1"/>
    <w:rsid w:val="00B57D6D"/>
    <w:rsid w:val="00B63C6D"/>
    <w:rsid w:val="00B64F13"/>
    <w:rsid w:val="00B65BF5"/>
    <w:rsid w:val="00B6625E"/>
    <w:rsid w:val="00B66F00"/>
    <w:rsid w:val="00B81D0B"/>
    <w:rsid w:val="00B8449C"/>
    <w:rsid w:val="00B85666"/>
    <w:rsid w:val="00B93137"/>
    <w:rsid w:val="00B94E5A"/>
    <w:rsid w:val="00B9584F"/>
    <w:rsid w:val="00BA035B"/>
    <w:rsid w:val="00BA1B1C"/>
    <w:rsid w:val="00BA5F5F"/>
    <w:rsid w:val="00BB017C"/>
    <w:rsid w:val="00BB0429"/>
    <w:rsid w:val="00BB07C9"/>
    <w:rsid w:val="00BB3D5D"/>
    <w:rsid w:val="00BC5B95"/>
    <w:rsid w:val="00BD293D"/>
    <w:rsid w:val="00BD501C"/>
    <w:rsid w:val="00BD6EA9"/>
    <w:rsid w:val="00BE1295"/>
    <w:rsid w:val="00BE2136"/>
    <w:rsid w:val="00BE6F46"/>
    <w:rsid w:val="00BE7178"/>
    <w:rsid w:val="00BF1183"/>
    <w:rsid w:val="00BF2BFB"/>
    <w:rsid w:val="00BF61D5"/>
    <w:rsid w:val="00BF6800"/>
    <w:rsid w:val="00BF74FD"/>
    <w:rsid w:val="00C00E02"/>
    <w:rsid w:val="00C016FB"/>
    <w:rsid w:val="00C019EA"/>
    <w:rsid w:val="00C01A34"/>
    <w:rsid w:val="00C02950"/>
    <w:rsid w:val="00C034C6"/>
    <w:rsid w:val="00C03C8E"/>
    <w:rsid w:val="00C052F5"/>
    <w:rsid w:val="00C10D53"/>
    <w:rsid w:val="00C131CA"/>
    <w:rsid w:val="00C15120"/>
    <w:rsid w:val="00C16C2C"/>
    <w:rsid w:val="00C22546"/>
    <w:rsid w:val="00C22F39"/>
    <w:rsid w:val="00C23355"/>
    <w:rsid w:val="00C241BF"/>
    <w:rsid w:val="00C24DD7"/>
    <w:rsid w:val="00C262BE"/>
    <w:rsid w:val="00C349BC"/>
    <w:rsid w:val="00C351B0"/>
    <w:rsid w:val="00C4198F"/>
    <w:rsid w:val="00C43B2D"/>
    <w:rsid w:val="00C4462C"/>
    <w:rsid w:val="00C46051"/>
    <w:rsid w:val="00C4675F"/>
    <w:rsid w:val="00C4687D"/>
    <w:rsid w:val="00C47749"/>
    <w:rsid w:val="00C50297"/>
    <w:rsid w:val="00C516D1"/>
    <w:rsid w:val="00C522D0"/>
    <w:rsid w:val="00C5243A"/>
    <w:rsid w:val="00C53813"/>
    <w:rsid w:val="00C574F4"/>
    <w:rsid w:val="00C576A8"/>
    <w:rsid w:val="00C602AC"/>
    <w:rsid w:val="00C620A9"/>
    <w:rsid w:val="00C62321"/>
    <w:rsid w:val="00C67C1B"/>
    <w:rsid w:val="00C67EBA"/>
    <w:rsid w:val="00C75975"/>
    <w:rsid w:val="00C77418"/>
    <w:rsid w:val="00C809D2"/>
    <w:rsid w:val="00C82EA1"/>
    <w:rsid w:val="00C90223"/>
    <w:rsid w:val="00C9056B"/>
    <w:rsid w:val="00C90577"/>
    <w:rsid w:val="00C91033"/>
    <w:rsid w:val="00C93D05"/>
    <w:rsid w:val="00C95972"/>
    <w:rsid w:val="00CA112E"/>
    <w:rsid w:val="00CA2756"/>
    <w:rsid w:val="00CA3352"/>
    <w:rsid w:val="00CA4351"/>
    <w:rsid w:val="00CA66A7"/>
    <w:rsid w:val="00CA6F5E"/>
    <w:rsid w:val="00CA7CCC"/>
    <w:rsid w:val="00CB1EE6"/>
    <w:rsid w:val="00CB2FE5"/>
    <w:rsid w:val="00CB66DC"/>
    <w:rsid w:val="00CB67DF"/>
    <w:rsid w:val="00CB7178"/>
    <w:rsid w:val="00CB74CE"/>
    <w:rsid w:val="00CB7CEE"/>
    <w:rsid w:val="00CC055E"/>
    <w:rsid w:val="00CC0A69"/>
    <w:rsid w:val="00CC0C3F"/>
    <w:rsid w:val="00CC0E98"/>
    <w:rsid w:val="00CC3A54"/>
    <w:rsid w:val="00CC4930"/>
    <w:rsid w:val="00CC4E8E"/>
    <w:rsid w:val="00CC6BD5"/>
    <w:rsid w:val="00CC7AD7"/>
    <w:rsid w:val="00CC7BE1"/>
    <w:rsid w:val="00CD0C61"/>
    <w:rsid w:val="00CD311B"/>
    <w:rsid w:val="00CD4A7B"/>
    <w:rsid w:val="00CD66DC"/>
    <w:rsid w:val="00CE4EDF"/>
    <w:rsid w:val="00CF0C3A"/>
    <w:rsid w:val="00CF0E31"/>
    <w:rsid w:val="00CF240C"/>
    <w:rsid w:val="00CF6553"/>
    <w:rsid w:val="00CF70C5"/>
    <w:rsid w:val="00D01B39"/>
    <w:rsid w:val="00D028A3"/>
    <w:rsid w:val="00D02E8C"/>
    <w:rsid w:val="00D03228"/>
    <w:rsid w:val="00D03CD2"/>
    <w:rsid w:val="00D06B2A"/>
    <w:rsid w:val="00D112C7"/>
    <w:rsid w:val="00D130B3"/>
    <w:rsid w:val="00D1399F"/>
    <w:rsid w:val="00D13CCA"/>
    <w:rsid w:val="00D20BF7"/>
    <w:rsid w:val="00D21132"/>
    <w:rsid w:val="00D22629"/>
    <w:rsid w:val="00D342EA"/>
    <w:rsid w:val="00D35AA0"/>
    <w:rsid w:val="00D37131"/>
    <w:rsid w:val="00D406AE"/>
    <w:rsid w:val="00D40BCA"/>
    <w:rsid w:val="00D41A43"/>
    <w:rsid w:val="00D41C0F"/>
    <w:rsid w:val="00D44B29"/>
    <w:rsid w:val="00D46CBC"/>
    <w:rsid w:val="00D622D8"/>
    <w:rsid w:val="00D63D7A"/>
    <w:rsid w:val="00D64797"/>
    <w:rsid w:val="00D65014"/>
    <w:rsid w:val="00D6699A"/>
    <w:rsid w:val="00D66E98"/>
    <w:rsid w:val="00D67884"/>
    <w:rsid w:val="00D70DB8"/>
    <w:rsid w:val="00D74776"/>
    <w:rsid w:val="00D75BA0"/>
    <w:rsid w:val="00D81BAE"/>
    <w:rsid w:val="00D83DC3"/>
    <w:rsid w:val="00D8553C"/>
    <w:rsid w:val="00D86022"/>
    <w:rsid w:val="00D873A0"/>
    <w:rsid w:val="00D874BA"/>
    <w:rsid w:val="00D87F79"/>
    <w:rsid w:val="00D90BDD"/>
    <w:rsid w:val="00D928DD"/>
    <w:rsid w:val="00D94372"/>
    <w:rsid w:val="00D96139"/>
    <w:rsid w:val="00D97DAA"/>
    <w:rsid w:val="00DA0237"/>
    <w:rsid w:val="00DA148C"/>
    <w:rsid w:val="00DA3D26"/>
    <w:rsid w:val="00DA60E9"/>
    <w:rsid w:val="00DA6737"/>
    <w:rsid w:val="00DA6779"/>
    <w:rsid w:val="00DB31B9"/>
    <w:rsid w:val="00DB54BA"/>
    <w:rsid w:val="00DC0199"/>
    <w:rsid w:val="00DC0D20"/>
    <w:rsid w:val="00DC3068"/>
    <w:rsid w:val="00DC4225"/>
    <w:rsid w:val="00DC5786"/>
    <w:rsid w:val="00DC73B4"/>
    <w:rsid w:val="00DC7BBE"/>
    <w:rsid w:val="00DD260A"/>
    <w:rsid w:val="00DD4092"/>
    <w:rsid w:val="00DD49E6"/>
    <w:rsid w:val="00DD4D28"/>
    <w:rsid w:val="00DD6F1D"/>
    <w:rsid w:val="00DD792C"/>
    <w:rsid w:val="00DE3326"/>
    <w:rsid w:val="00DE465E"/>
    <w:rsid w:val="00DE5F11"/>
    <w:rsid w:val="00DF0955"/>
    <w:rsid w:val="00DF72AF"/>
    <w:rsid w:val="00E0053E"/>
    <w:rsid w:val="00E0525E"/>
    <w:rsid w:val="00E05864"/>
    <w:rsid w:val="00E06218"/>
    <w:rsid w:val="00E1033C"/>
    <w:rsid w:val="00E131D6"/>
    <w:rsid w:val="00E13C46"/>
    <w:rsid w:val="00E165EC"/>
    <w:rsid w:val="00E16CB2"/>
    <w:rsid w:val="00E200D1"/>
    <w:rsid w:val="00E21FF0"/>
    <w:rsid w:val="00E2463D"/>
    <w:rsid w:val="00E261DA"/>
    <w:rsid w:val="00E26FD2"/>
    <w:rsid w:val="00E35217"/>
    <w:rsid w:val="00E35C8D"/>
    <w:rsid w:val="00E36EE3"/>
    <w:rsid w:val="00E377B4"/>
    <w:rsid w:val="00E37D62"/>
    <w:rsid w:val="00E40B38"/>
    <w:rsid w:val="00E436C7"/>
    <w:rsid w:val="00E44534"/>
    <w:rsid w:val="00E448C8"/>
    <w:rsid w:val="00E44C25"/>
    <w:rsid w:val="00E5463E"/>
    <w:rsid w:val="00E5631F"/>
    <w:rsid w:val="00E57B19"/>
    <w:rsid w:val="00E57DC6"/>
    <w:rsid w:val="00E60927"/>
    <w:rsid w:val="00E62400"/>
    <w:rsid w:val="00E63E73"/>
    <w:rsid w:val="00E6448C"/>
    <w:rsid w:val="00E6575B"/>
    <w:rsid w:val="00E6608A"/>
    <w:rsid w:val="00E67C63"/>
    <w:rsid w:val="00E72ACD"/>
    <w:rsid w:val="00E745A1"/>
    <w:rsid w:val="00E825CC"/>
    <w:rsid w:val="00E82ADC"/>
    <w:rsid w:val="00E82AEC"/>
    <w:rsid w:val="00E84489"/>
    <w:rsid w:val="00E85885"/>
    <w:rsid w:val="00E85EE3"/>
    <w:rsid w:val="00E86BDD"/>
    <w:rsid w:val="00E87B48"/>
    <w:rsid w:val="00E9161F"/>
    <w:rsid w:val="00E92C9D"/>
    <w:rsid w:val="00E93E90"/>
    <w:rsid w:val="00E946AC"/>
    <w:rsid w:val="00E950D3"/>
    <w:rsid w:val="00E96790"/>
    <w:rsid w:val="00E977E1"/>
    <w:rsid w:val="00EA11EF"/>
    <w:rsid w:val="00EA4E27"/>
    <w:rsid w:val="00EA6A42"/>
    <w:rsid w:val="00EB1294"/>
    <w:rsid w:val="00EB2658"/>
    <w:rsid w:val="00EB54D8"/>
    <w:rsid w:val="00EC0894"/>
    <w:rsid w:val="00EC0BFD"/>
    <w:rsid w:val="00EC4579"/>
    <w:rsid w:val="00ED5271"/>
    <w:rsid w:val="00ED5717"/>
    <w:rsid w:val="00ED713B"/>
    <w:rsid w:val="00EE0144"/>
    <w:rsid w:val="00EE0150"/>
    <w:rsid w:val="00EE26C1"/>
    <w:rsid w:val="00EE5F58"/>
    <w:rsid w:val="00EE7B29"/>
    <w:rsid w:val="00EF0FA9"/>
    <w:rsid w:val="00EF285A"/>
    <w:rsid w:val="00EF331E"/>
    <w:rsid w:val="00F04FB6"/>
    <w:rsid w:val="00F05361"/>
    <w:rsid w:val="00F101BB"/>
    <w:rsid w:val="00F10E6B"/>
    <w:rsid w:val="00F12E54"/>
    <w:rsid w:val="00F13096"/>
    <w:rsid w:val="00F15EA7"/>
    <w:rsid w:val="00F16336"/>
    <w:rsid w:val="00F2467A"/>
    <w:rsid w:val="00F25328"/>
    <w:rsid w:val="00F27E1A"/>
    <w:rsid w:val="00F31100"/>
    <w:rsid w:val="00F31BD3"/>
    <w:rsid w:val="00F31D13"/>
    <w:rsid w:val="00F32799"/>
    <w:rsid w:val="00F32F45"/>
    <w:rsid w:val="00F34A33"/>
    <w:rsid w:val="00F3570B"/>
    <w:rsid w:val="00F36D50"/>
    <w:rsid w:val="00F40ADE"/>
    <w:rsid w:val="00F431BA"/>
    <w:rsid w:val="00F452B7"/>
    <w:rsid w:val="00F473C4"/>
    <w:rsid w:val="00F52005"/>
    <w:rsid w:val="00F57D68"/>
    <w:rsid w:val="00F62F88"/>
    <w:rsid w:val="00F67639"/>
    <w:rsid w:val="00F7033E"/>
    <w:rsid w:val="00F703DB"/>
    <w:rsid w:val="00F71826"/>
    <w:rsid w:val="00F71F8D"/>
    <w:rsid w:val="00F7400C"/>
    <w:rsid w:val="00F742A8"/>
    <w:rsid w:val="00F7516F"/>
    <w:rsid w:val="00F81B68"/>
    <w:rsid w:val="00F84231"/>
    <w:rsid w:val="00F84724"/>
    <w:rsid w:val="00F90AC4"/>
    <w:rsid w:val="00F918A2"/>
    <w:rsid w:val="00F91E75"/>
    <w:rsid w:val="00F92695"/>
    <w:rsid w:val="00F932F9"/>
    <w:rsid w:val="00F94F7D"/>
    <w:rsid w:val="00F96FC6"/>
    <w:rsid w:val="00FA239B"/>
    <w:rsid w:val="00FA4495"/>
    <w:rsid w:val="00FA5F92"/>
    <w:rsid w:val="00FA733A"/>
    <w:rsid w:val="00FB109C"/>
    <w:rsid w:val="00FB17B8"/>
    <w:rsid w:val="00FB21B8"/>
    <w:rsid w:val="00FB4D29"/>
    <w:rsid w:val="00FB5773"/>
    <w:rsid w:val="00FB69BE"/>
    <w:rsid w:val="00FB7677"/>
    <w:rsid w:val="00FC4521"/>
    <w:rsid w:val="00FC4DD9"/>
    <w:rsid w:val="00FC7BF0"/>
    <w:rsid w:val="00FD0BE7"/>
    <w:rsid w:val="00FD407D"/>
    <w:rsid w:val="00FD62C4"/>
    <w:rsid w:val="00FE1F2C"/>
    <w:rsid w:val="00FE5F19"/>
    <w:rsid w:val="00FE70EF"/>
    <w:rsid w:val="00FE7963"/>
    <w:rsid w:val="00FF0F8E"/>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78C7DAB-2C9A-4539-BCA3-BA12E55B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locked/>
    <w:rsid w:val="002B7EC7"/>
    <w:rPr>
      <w:rFonts w:ascii="Calibri" w:hAnsi="Calibri" w:cs="Times New Roman"/>
    </w:rPr>
  </w:style>
  <w:style w:type="paragraph" w:styleId="a6">
    <w:name w:val="footer"/>
    <w:basedOn w:val="a"/>
    <w:link w:val="a7"/>
    <w:uiPriority w:val="99"/>
    <w:rsid w:val="002B7EC7"/>
    <w:pPr>
      <w:tabs>
        <w:tab w:val="center" w:pos="4677"/>
        <w:tab w:val="right" w:pos="9355"/>
      </w:tabs>
      <w:spacing w:after="0" w:line="240" w:lineRule="auto"/>
    </w:pPr>
  </w:style>
  <w:style w:type="character" w:customStyle="1" w:styleId="a7">
    <w:name w:val="Нижний колонтитул Знак"/>
    <w:link w:val="a6"/>
    <w:uiPriority w:val="99"/>
    <w:locked/>
    <w:rsid w:val="002B7EC7"/>
    <w:rPr>
      <w:rFonts w:ascii="Calibri" w:hAnsi="Calibri" w:cs="Times New Roman"/>
    </w:rPr>
  </w:style>
  <w:style w:type="paragraph" w:styleId="a8">
    <w:name w:val="Balloon Text"/>
    <w:basedOn w:val="a"/>
    <w:link w:val="a9"/>
    <w:uiPriority w:val="99"/>
    <w:semiHidden/>
    <w:rsid w:val="004508C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34"/>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ru/compose?To=stroi@karel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34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8291.1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AD1B-F76D-42D7-B4A1-F5EFCA64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43</Pages>
  <Words>14983</Words>
  <Characters>85404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100187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456</cp:revision>
  <cp:lastPrinted>2016-07-11T05:56:00Z</cp:lastPrinted>
  <dcterms:created xsi:type="dcterms:W3CDTF">2015-03-10T07:08:00Z</dcterms:created>
  <dcterms:modified xsi:type="dcterms:W3CDTF">2016-12-12T07:03:00Z</dcterms:modified>
</cp:coreProperties>
</file>