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EEB" w:rsidRDefault="00D65564" w:rsidP="002259BF">
      <w:pPr>
        <w:pStyle w:val="4"/>
        <w:jc w:val="center"/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5.9pt;margin-top:-15.05pt;width:55.35pt;height:1in;z-index:251658240" o:allowincell="f">
            <v:imagedata r:id="rId8" o:title=""/>
            <w10:wrap type="topAndBottom"/>
          </v:shape>
          <o:OLEObject Type="Embed" ProgID="Unknown" ShapeID="_x0000_s1026" DrawAspect="Content" ObjectID="_1543136338" r:id="rId9"/>
        </w:object>
      </w:r>
    </w:p>
    <w:p w:rsidR="00053EEB" w:rsidRDefault="00053EEB" w:rsidP="002259BF">
      <w:pPr>
        <w:pStyle w:val="4"/>
        <w:tabs>
          <w:tab w:val="left" w:pos="6521"/>
        </w:tabs>
        <w:ind w:left="0" w:firstLine="0"/>
        <w:jc w:val="center"/>
      </w:pPr>
      <w:r>
        <w:t>РЕСПУБЛИКА КАРЕЛИЯ</w:t>
      </w:r>
    </w:p>
    <w:p w:rsidR="00053EEB" w:rsidRDefault="00053EEB" w:rsidP="002259BF">
      <w:pPr>
        <w:jc w:val="center"/>
      </w:pPr>
    </w:p>
    <w:p w:rsidR="00053EEB" w:rsidRPr="00053EEB" w:rsidRDefault="00053EEB" w:rsidP="002259B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053EEB">
        <w:rPr>
          <w:rFonts w:ascii="Times New Roman" w:hAnsi="Times New Roman"/>
          <w:b/>
          <w:sz w:val="32"/>
          <w:szCs w:val="32"/>
        </w:rPr>
        <w:t>КОНТРОЛЬНО-СЧЕТНЫЙ КОМИТЕТ</w:t>
      </w:r>
    </w:p>
    <w:p w:rsidR="00053EEB" w:rsidRPr="00053EEB" w:rsidRDefault="00053EEB" w:rsidP="002259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306339" w:rsidRDefault="00053EEB" w:rsidP="00506B3C">
      <w:pPr>
        <w:jc w:val="center"/>
        <w:rPr>
          <w:rFonts w:ascii="Times New Roman" w:hAnsi="Times New Roman"/>
          <w:b/>
          <w:sz w:val="32"/>
          <w:szCs w:val="32"/>
        </w:rPr>
      </w:pPr>
      <w:r w:rsidRPr="00053EEB">
        <w:rPr>
          <w:rFonts w:ascii="Times New Roman" w:hAnsi="Times New Roman"/>
          <w:b/>
          <w:sz w:val="32"/>
          <w:szCs w:val="32"/>
        </w:rPr>
        <w:t>СОРТАВАЛЬСКОГО МУНИЦИПАЛЬНОГО РАЙОНА</w:t>
      </w:r>
    </w:p>
    <w:p w:rsidR="00324B4E" w:rsidRDefault="00324B4E" w:rsidP="00324B4E">
      <w:pPr>
        <w:tabs>
          <w:tab w:val="left" w:pos="2676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324B4E" w:rsidRDefault="00324B4E" w:rsidP="00324B4E">
      <w:pPr>
        <w:tabs>
          <w:tab w:val="left" w:pos="2676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</w:t>
      </w:r>
    </w:p>
    <w:p w:rsidR="00324B4E" w:rsidRDefault="00324B4E" w:rsidP="00324B4E">
      <w:pPr>
        <w:tabs>
          <w:tab w:val="left" w:pos="2676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Контрольно-счетного комитета СМР</w:t>
      </w:r>
    </w:p>
    <w:p w:rsidR="00360F23" w:rsidRDefault="00360F23" w:rsidP="00053EEB">
      <w:pPr>
        <w:tabs>
          <w:tab w:val="left" w:pos="2676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3E1CEA">
        <w:rPr>
          <w:rFonts w:ascii="Times New Roman" w:hAnsi="Times New Roman"/>
          <w:sz w:val="28"/>
          <w:szCs w:val="28"/>
        </w:rPr>
        <w:t xml:space="preserve">     </w:t>
      </w:r>
      <w:r w:rsidR="0032674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3E1CEA">
        <w:rPr>
          <w:rFonts w:ascii="Times New Roman" w:hAnsi="Times New Roman"/>
          <w:sz w:val="28"/>
          <w:szCs w:val="28"/>
        </w:rPr>
        <w:t xml:space="preserve"> </w:t>
      </w:r>
      <w:r w:rsidR="00324B4E">
        <w:rPr>
          <w:rFonts w:ascii="Times New Roman" w:hAnsi="Times New Roman"/>
          <w:sz w:val="28"/>
          <w:szCs w:val="28"/>
        </w:rPr>
        <w:t>от «</w:t>
      </w:r>
      <w:r w:rsidR="0032674D">
        <w:rPr>
          <w:rFonts w:ascii="Times New Roman" w:hAnsi="Times New Roman"/>
          <w:sz w:val="28"/>
          <w:szCs w:val="28"/>
        </w:rPr>
        <w:t>12</w:t>
      </w:r>
      <w:r w:rsidR="00324B4E">
        <w:rPr>
          <w:rFonts w:ascii="Times New Roman" w:hAnsi="Times New Roman"/>
          <w:sz w:val="28"/>
          <w:szCs w:val="28"/>
        </w:rPr>
        <w:t>»</w:t>
      </w:r>
      <w:r w:rsidR="00E32D58">
        <w:rPr>
          <w:rFonts w:ascii="Times New Roman" w:hAnsi="Times New Roman"/>
          <w:sz w:val="28"/>
          <w:szCs w:val="28"/>
        </w:rPr>
        <w:t xml:space="preserve"> </w:t>
      </w:r>
      <w:r w:rsidR="0032674D">
        <w:rPr>
          <w:rFonts w:ascii="Times New Roman" w:hAnsi="Times New Roman"/>
          <w:sz w:val="28"/>
          <w:szCs w:val="28"/>
        </w:rPr>
        <w:t>декабря</w:t>
      </w:r>
      <w:r w:rsidR="00E32D58">
        <w:rPr>
          <w:rFonts w:ascii="Times New Roman" w:hAnsi="Times New Roman"/>
          <w:sz w:val="28"/>
          <w:szCs w:val="28"/>
        </w:rPr>
        <w:t xml:space="preserve"> </w:t>
      </w:r>
      <w:r w:rsidR="00324B4E">
        <w:rPr>
          <w:rFonts w:ascii="Times New Roman" w:hAnsi="Times New Roman"/>
          <w:sz w:val="28"/>
          <w:szCs w:val="28"/>
        </w:rPr>
        <w:t>20</w:t>
      </w:r>
      <w:r w:rsidR="00E32D58">
        <w:rPr>
          <w:rFonts w:ascii="Times New Roman" w:hAnsi="Times New Roman"/>
          <w:sz w:val="28"/>
          <w:szCs w:val="28"/>
        </w:rPr>
        <w:t>1</w:t>
      </w:r>
      <w:r w:rsidR="00E508B6">
        <w:rPr>
          <w:rFonts w:ascii="Times New Roman" w:hAnsi="Times New Roman"/>
          <w:sz w:val="28"/>
          <w:szCs w:val="28"/>
        </w:rPr>
        <w:t>6</w:t>
      </w:r>
      <w:r w:rsidR="00324B4E">
        <w:rPr>
          <w:rFonts w:ascii="Times New Roman" w:hAnsi="Times New Roman"/>
          <w:sz w:val="28"/>
          <w:szCs w:val="28"/>
        </w:rPr>
        <w:t>г. №</w:t>
      </w:r>
    </w:p>
    <w:p w:rsidR="00053EEB" w:rsidRDefault="00053EEB" w:rsidP="00053EEB">
      <w:pPr>
        <w:tabs>
          <w:tab w:val="left" w:pos="2676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:rsidR="00053EEB" w:rsidRDefault="00053EEB" w:rsidP="00053EEB">
      <w:pPr>
        <w:tabs>
          <w:tab w:val="left" w:pos="2676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результатах контрольного мероприятия</w:t>
      </w:r>
    </w:p>
    <w:p w:rsidR="00053EEB" w:rsidRDefault="003E1CEA" w:rsidP="0032674D">
      <w:pPr>
        <w:tabs>
          <w:tab w:val="left" w:pos="840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32674D">
        <w:rPr>
          <w:rFonts w:ascii="Times New Roman" w:hAnsi="Times New Roman"/>
          <w:b/>
          <w:sz w:val="28"/>
          <w:szCs w:val="28"/>
        </w:rPr>
        <w:t>2</w:t>
      </w:r>
      <w:r w:rsidR="003B5CA3" w:rsidRPr="004541FA">
        <w:rPr>
          <w:rFonts w:ascii="Times New Roman" w:hAnsi="Times New Roman"/>
          <w:b/>
          <w:sz w:val="28"/>
          <w:szCs w:val="28"/>
        </w:rPr>
        <w:t>.</w:t>
      </w:r>
      <w:r w:rsidR="0032674D">
        <w:rPr>
          <w:rFonts w:ascii="Times New Roman" w:hAnsi="Times New Roman"/>
          <w:b/>
          <w:sz w:val="28"/>
          <w:szCs w:val="28"/>
        </w:rPr>
        <w:t>12</w:t>
      </w:r>
      <w:r w:rsidR="003B5CA3" w:rsidRPr="004541FA">
        <w:rPr>
          <w:rFonts w:ascii="Times New Roman" w:hAnsi="Times New Roman"/>
          <w:b/>
          <w:sz w:val="28"/>
          <w:szCs w:val="28"/>
        </w:rPr>
        <w:t>.201</w:t>
      </w:r>
      <w:r w:rsidR="00E508B6">
        <w:rPr>
          <w:rFonts w:ascii="Times New Roman" w:hAnsi="Times New Roman"/>
          <w:b/>
          <w:sz w:val="28"/>
          <w:szCs w:val="28"/>
        </w:rPr>
        <w:t>6</w:t>
      </w:r>
      <w:r w:rsidR="00536C29" w:rsidRPr="004541FA">
        <w:rPr>
          <w:rFonts w:ascii="Times New Roman" w:hAnsi="Times New Roman"/>
          <w:b/>
          <w:sz w:val="28"/>
          <w:szCs w:val="28"/>
        </w:rPr>
        <w:t xml:space="preserve"> </w:t>
      </w:r>
      <w:r w:rsidR="003B5CA3" w:rsidRPr="004541FA">
        <w:rPr>
          <w:rFonts w:ascii="Times New Roman" w:hAnsi="Times New Roman"/>
          <w:b/>
          <w:sz w:val="28"/>
          <w:szCs w:val="28"/>
        </w:rPr>
        <w:t>г.</w:t>
      </w:r>
      <w:r w:rsidR="0032674D">
        <w:rPr>
          <w:rFonts w:ascii="Times New Roman" w:hAnsi="Times New Roman"/>
          <w:b/>
          <w:sz w:val="28"/>
          <w:szCs w:val="28"/>
        </w:rPr>
        <w:tab/>
        <w:t>№</w:t>
      </w:r>
      <w:r w:rsidR="00E90AC8">
        <w:rPr>
          <w:rFonts w:ascii="Times New Roman" w:hAnsi="Times New Roman"/>
          <w:b/>
          <w:sz w:val="28"/>
          <w:szCs w:val="28"/>
        </w:rPr>
        <w:t xml:space="preserve"> 12</w:t>
      </w:r>
    </w:p>
    <w:p w:rsidR="004F087A" w:rsidRDefault="00053EEB" w:rsidP="00AC66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Наименование (тема) контрольного мероприятия:</w:t>
      </w:r>
      <w:r w:rsidR="003B5CA3" w:rsidRPr="003B5CA3">
        <w:rPr>
          <w:sz w:val="28"/>
          <w:szCs w:val="28"/>
        </w:rPr>
        <w:t xml:space="preserve"> </w:t>
      </w:r>
      <w:r w:rsidR="00DE0A0B" w:rsidRPr="008776D8">
        <w:rPr>
          <w:rFonts w:ascii="Times New Roman" w:hAnsi="Times New Roman"/>
          <w:sz w:val="28"/>
          <w:szCs w:val="28"/>
        </w:rPr>
        <w:t>«</w:t>
      </w:r>
      <w:r w:rsidR="00DE0A0B" w:rsidRPr="00EE7201">
        <w:rPr>
          <w:rFonts w:ascii="Times New Roman" w:hAnsi="Times New Roman"/>
          <w:sz w:val="28"/>
          <w:szCs w:val="28"/>
        </w:rPr>
        <w:t>Аудит эффективности или проверка предоставления бюджетных инвестиций</w:t>
      </w:r>
      <w:r w:rsidR="00DE0A0B">
        <w:rPr>
          <w:rFonts w:ascii="Times New Roman" w:hAnsi="Times New Roman"/>
          <w:sz w:val="28"/>
          <w:szCs w:val="28"/>
        </w:rPr>
        <w:t xml:space="preserve"> из бюджета Сортавальского муниципального района</w:t>
      </w:r>
      <w:r w:rsidR="00DE0A0B" w:rsidRPr="00EE7201">
        <w:rPr>
          <w:rFonts w:ascii="Times New Roman" w:hAnsi="Times New Roman"/>
          <w:sz w:val="28"/>
          <w:szCs w:val="28"/>
        </w:rPr>
        <w:t xml:space="preserve"> в объекты капитального строительства муниципальной собственности в форме капитальных вложений в основные средства муниципальных учреждений и муниципальных унитарных предприятий, и его исполнения в 2015 году</w:t>
      </w:r>
      <w:r w:rsidR="00DE0A0B" w:rsidRPr="008776D8">
        <w:rPr>
          <w:rFonts w:ascii="Times New Roman" w:hAnsi="Times New Roman"/>
          <w:sz w:val="28"/>
          <w:szCs w:val="28"/>
        </w:rPr>
        <w:t>»</w:t>
      </w:r>
      <w:r w:rsidR="004F087A">
        <w:rPr>
          <w:rFonts w:ascii="Times New Roman" w:hAnsi="Times New Roman"/>
          <w:sz w:val="28"/>
          <w:szCs w:val="28"/>
        </w:rPr>
        <w:t>.</w:t>
      </w:r>
    </w:p>
    <w:p w:rsidR="00CD610B" w:rsidRPr="00A53F2C" w:rsidRDefault="00053EEB" w:rsidP="00AC66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Основание проведения контрольного мероприятия:</w:t>
      </w:r>
      <w:r w:rsidR="003B5CA3">
        <w:rPr>
          <w:rFonts w:ascii="Times New Roman" w:hAnsi="Times New Roman"/>
          <w:b/>
          <w:sz w:val="28"/>
          <w:szCs w:val="28"/>
        </w:rPr>
        <w:t xml:space="preserve"> </w:t>
      </w:r>
      <w:r w:rsidR="008B6E41">
        <w:rPr>
          <w:rFonts w:ascii="Times New Roman" w:hAnsi="Times New Roman"/>
          <w:sz w:val="28"/>
          <w:szCs w:val="28"/>
        </w:rPr>
        <w:t>п.3.</w:t>
      </w:r>
      <w:r w:rsidR="004F087A">
        <w:rPr>
          <w:rFonts w:ascii="Times New Roman" w:hAnsi="Times New Roman"/>
          <w:sz w:val="28"/>
          <w:szCs w:val="28"/>
        </w:rPr>
        <w:t>5</w:t>
      </w:r>
      <w:r w:rsidR="008B6E41">
        <w:rPr>
          <w:rFonts w:ascii="Times New Roman" w:hAnsi="Times New Roman"/>
          <w:sz w:val="28"/>
          <w:szCs w:val="28"/>
        </w:rPr>
        <w:t xml:space="preserve"> Плана работы Контроль</w:t>
      </w:r>
      <w:r w:rsidR="009D3FF6">
        <w:rPr>
          <w:rFonts w:ascii="Times New Roman" w:hAnsi="Times New Roman"/>
          <w:sz w:val="28"/>
          <w:szCs w:val="28"/>
        </w:rPr>
        <w:t>но-счетного комитета СМР на 2016</w:t>
      </w:r>
      <w:r w:rsidR="00DE0A0B">
        <w:rPr>
          <w:rFonts w:ascii="Times New Roman" w:hAnsi="Times New Roman"/>
          <w:sz w:val="28"/>
          <w:szCs w:val="28"/>
        </w:rPr>
        <w:t xml:space="preserve"> год, запрос Контрольно-счетной палаты РК от 12.10.2016г. № 01-14/718.</w:t>
      </w:r>
    </w:p>
    <w:p w:rsidR="004F087A" w:rsidRDefault="00053EEB" w:rsidP="00AC66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6C29">
        <w:rPr>
          <w:rFonts w:ascii="Times New Roman" w:hAnsi="Times New Roman"/>
          <w:b/>
          <w:sz w:val="28"/>
          <w:szCs w:val="28"/>
        </w:rPr>
        <w:t>Цель(и) контрольного мероприятия:</w:t>
      </w:r>
      <w:r w:rsidR="003B5CA3" w:rsidRPr="00536C29">
        <w:rPr>
          <w:rFonts w:ascii="Times New Roman" w:hAnsi="Times New Roman"/>
          <w:sz w:val="28"/>
          <w:szCs w:val="28"/>
        </w:rPr>
        <w:t xml:space="preserve"> </w:t>
      </w:r>
      <w:r w:rsidR="004F087A">
        <w:rPr>
          <w:rFonts w:ascii="Times New Roman" w:hAnsi="Times New Roman"/>
          <w:sz w:val="28"/>
          <w:szCs w:val="28"/>
        </w:rPr>
        <w:t>Про</w:t>
      </w:r>
      <w:bookmarkStart w:id="0" w:name="_GoBack"/>
      <w:bookmarkEnd w:id="0"/>
      <w:r w:rsidR="004F087A">
        <w:rPr>
          <w:rFonts w:ascii="Times New Roman" w:hAnsi="Times New Roman"/>
          <w:sz w:val="28"/>
          <w:szCs w:val="28"/>
        </w:rPr>
        <w:t>анализировать и о</w:t>
      </w:r>
      <w:r w:rsidR="004F087A">
        <w:rPr>
          <w:rFonts w:ascii="Times New Roman" w:eastAsia="Times New Roman" w:hAnsi="Times New Roman"/>
          <w:sz w:val="28"/>
          <w:szCs w:val="28"/>
          <w:lang w:eastAsia="ru-RU"/>
        </w:rPr>
        <w:t xml:space="preserve">ценить информацию о законности, </w:t>
      </w:r>
      <w:r w:rsidR="004F087A">
        <w:rPr>
          <w:rFonts w:ascii="Times New Roman" w:hAnsi="Times New Roman"/>
          <w:sz w:val="28"/>
          <w:szCs w:val="28"/>
        </w:rPr>
        <w:t xml:space="preserve">целесообразности, обоснованности, своевременности, эффективности </w:t>
      </w:r>
      <w:r w:rsidR="004F087A">
        <w:rPr>
          <w:rFonts w:ascii="Times New Roman" w:eastAsia="Times New Roman" w:hAnsi="Times New Roman"/>
          <w:sz w:val="28"/>
          <w:szCs w:val="28"/>
          <w:lang w:eastAsia="ru-RU"/>
        </w:rPr>
        <w:t xml:space="preserve">и результативности </w:t>
      </w:r>
      <w:r w:rsidR="00CD610B" w:rsidRPr="00EE7201">
        <w:rPr>
          <w:rFonts w:ascii="Times New Roman" w:hAnsi="Times New Roman"/>
          <w:sz w:val="28"/>
          <w:szCs w:val="28"/>
        </w:rPr>
        <w:t>предоставления бюджетных инвестиций</w:t>
      </w:r>
      <w:r w:rsidR="00CD610B">
        <w:rPr>
          <w:rFonts w:ascii="Times New Roman" w:hAnsi="Times New Roman"/>
          <w:sz w:val="28"/>
          <w:szCs w:val="28"/>
        </w:rPr>
        <w:t xml:space="preserve"> из бюджета Сортавальского муниципального района</w:t>
      </w:r>
      <w:r w:rsidR="00CD610B" w:rsidRPr="00EE7201">
        <w:rPr>
          <w:rFonts w:ascii="Times New Roman" w:hAnsi="Times New Roman"/>
          <w:sz w:val="28"/>
          <w:szCs w:val="28"/>
        </w:rPr>
        <w:t xml:space="preserve"> в объекты капитального строительства муниципальной собственности в форме капитальных вложений в основные средства муниципальных учреждений и муниципальных унитарных предприятий, и его исполнения в 2015 году</w:t>
      </w:r>
      <w:r w:rsidR="004F087A">
        <w:rPr>
          <w:rFonts w:ascii="Times New Roman" w:hAnsi="Times New Roman"/>
          <w:sz w:val="28"/>
          <w:szCs w:val="28"/>
        </w:rPr>
        <w:t xml:space="preserve"> </w:t>
      </w:r>
    </w:p>
    <w:p w:rsidR="00CD610B" w:rsidRPr="004F087A" w:rsidRDefault="00CD610B" w:rsidP="00AC66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08B6" w:rsidRDefault="00053EEB" w:rsidP="00AC66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Сроки проведения контрольного мероприятия:</w:t>
      </w:r>
      <w:r w:rsidR="003B5CA3" w:rsidRPr="003B5CA3">
        <w:rPr>
          <w:sz w:val="28"/>
          <w:szCs w:val="28"/>
        </w:rPr>
        <w:t xml:space="preserve"> </w:t>
      </w:r>
      <w:r w:rsidR="00E508B6">
        <w:rPr>
          <w:rFonts w:ascii="Times New Roman" w:hAnsi="Times New Roman"/>
          <w:sz w:val="28"/>
          <w:szCs w:val="28"/>
        </w:rPr>
        <w:t>с «</w:t>
      </w:r>
      <w:r w:rsidR="004F087A">
        <w:rPr>
          <w:rFonts w:ascii="Times New Roman" w:hAnsi="Times New Roman"/>
          <w:sz w:val="28"/>
          <w:szCs w:val="28"/>
        </w:rPr>
        <w:t>04</w:t>
      </w:r>
      <w:r w:rsidR="00E508B6">
        <w:rPr>
          <w:rFonts w:ascii="Times New Roman" w:hAnsi="Times New Roman"/>
          <w:sz w:val="28"/>
          <w:szCs w:val="28"/>
        </w:rPr>
        <w:t xml:space="preserve">» </w:t>
      </w:r>
      <w:r w:rsidR="004F087A">
        <w:rPr>
          <w:rFonts w:ascii="Times New Roman" w:hAnsi="Times New Roman"/>
          <w:sz w:val="28"/>
          <w:szCs w:val="28"/>
        </w:rPr>
        <w:t>мая</w:t>
      </w:r>
      <w:r w:rsidR="00E508B6">
        <w:rPr>
          <w:rFonts w:ascii="Times New Roman" w:hAnsi="Times New Roman"/>
          <w:sz w:val="28"/>
          <w:szCs w:val="28"/>
        </w:rPr>
        <w:t xml:space="preserve"> 201</w:t>
      </w:r>
      <w:r w:rsidR="009D3FF6">
        <w:rPr>
          <w:rFonts w:ascii="Times New Roman" w:hAnsi="Times New Roman"/>
          <w:sz w:val="28"/>
          <w:szCs w:val="28"/>
        </w:rPr>
        <w:t>6</w:t>
      </w:r>
      <w:r w:rsidR="00E508B6">
        <w:rPr>
          <w:rFonts w:ascii="Times New Roman" w:hAnsi="Times New Roman"/>
          <w:sz w:val="28"/>
          <w:szCs w:val="28"/>
        </w:rPr>
        <w:t>г. по «</w:t>
      </w:r>
      <w:r w:rsidR="009D3FF6">
        <w:rPr>
          <w:rFonts w:ascii="Times New Roman" w:hAnsi="Times New Roman"/>
          <w:sz w:val="28"/>
          <w:szCs w:val="28"/>
        </w:rPr>
        <w:t>1</w:t>
      </w:r>
      <w:r w:rsidR="004F087A">
        <w:rPr>
          <w:rFonts w:ascii="Times New Roman" w:hAnsi="Times New Roman"/>
          <w:sz w:val="28"/>
          <w:szCs w:val="28"/>
        </w:rPr>
        <w:t>7</w:t>
      </w:r>
      <w:r w:rsidR="00E508B6">
        <w:rPr>
          <w:rFonts w:ascii="Times New Roman" w:hAnsi="Times New Roman"/>
          <w:sz w:val="28"/>
          <w:szCs w:val="28"/>
        </w:rPr>
        <w:t xml:space="preserve">» </w:t>
      </w:r>
      <w:r w:rsidR="004F087A">
        <w:rPr>
          <w:rFonts w:ascii="Times New Roman" w:hAnsi="Times New Roman"/>
          <w:sz w:val="28"/>
          <w:szCs w:val="28"/>
        </w:rPr>
        <w:t>июня</w:t>
      </w:r>
      <w:r w:rsidR="00E508B6">
        <w:rPr>
          <w:rFonts w:ascii="Times New Roman" w:hAnsi="Times New Roman"/>
          <w:sz w:val="28"/>
          <w:szCs w:val="28"/>
        </w:rPr>
        <w:t xml:space="preserve"> 2016г. (на объекте с </w:t>
      </w:r>
      <w:r w:rsidR="004F087A">
        <w:rPr>
          <w:rFonts w:ascii="Times New Roman" w:hAnsi="Times New Roman"/>
          <w:sz w:val="28"/>
          <w:szCs w:val="28"/>
        </w:rPr>
        <w:t>10</w:t>
      </w:r>
      <w:r w:rsidR="00E508B6">
        <w:rPr>
          <w:rFonts w:ascii="Times New Roman" w:hAnsi="Times New Roman"/>
          <w:sz w:val="28"/>
          <w:szCs w:val="28"/>
        </w:rPr>
        <w:t>.</w:t>
      </w:r>
      <w:r w:rsidR="009D3FF6">
        <w:rPr>
          <w:rFonts w:ascii="Times New Roman" w:hAnsi="Times New Roman"/>
          <w:sz w:val="28"/>
          <w:szCs w:val="28"/>
        </w:rPr>
        <w:t>0</w:t>
      </w:r>
      <w:r w:rsidR="004F087A">
        <w:rPr>
          <w:rFonts w:ascii="Times New Roman" w:hAnsi="Times New Roman"/>
          <w:sz w:val="28"/>
          <w:szCs w:val="28"/>
        </w:rPr>
        <w:t>5</w:t>
      </w:r>
      <w:r w:rsidR="00E508B6">
        <w:rPr>
          <w:rFonts w:ascii="Times New Roman" w:hAnsi="Times New Roman"/>
          <w:sz w:val="28"/>
          <w:szCs w:val="28"/>
        </w:rPr>
        <w:t>.201</w:t>
      </w:r>
      <w:r w:rsidR="009D3FF6">
        <w:rPr>
          <w:rFonts w:ascii="Times New Roman" w:hAnsi="Times New Roman"/>
          <w:sz w:val="28"/>
          <w:szCs w:val="28"/>
        </w:rPr>
        <w:t>6</w:t>
      </w:r>
      <w:r w:rsidR="00E508B6">
        <w:rPr>
          <w:rFonts w:ascii="Times New Roman" w:hAnsi="Times New Roman"/>
          <w:sz w:val="28"/>
          <w:szCs w:val="28"/>
        </w:rPr>
        <w:t xml:space="preserve">г. по </w:t>
      </w:r>
      <w:r w:rsidR="004F087A">
        <w:rPr>
          <w:rFonts w:ascii="Times New Roman" w:hAnsi="Times New Roman"/>
          <w:sz w:val="28"/>
          <w:szCs w:val="28"/>
        </w:rPr>
        <w:t>1</w:t>
      </w:r>
      <w:r w:rsidR="009D3FF6">
        <w:rPr>
          <w:rFonts w:ascii="Times New Roman" w:hAnsi="Times New Roman"/>
          <w:sz w:val="28"/>
          <w:szCs w:val="28"/>
        </w:rPr>
        <w:t>0</w:t>
      </w:r>
      <w:r w:rsidR="00E508B6">
        <w:rPr>
          <w:rFonts w:ascii="Times New Roman" w:hAnsi="Times New Roman"/>
          <w:sz w:val="28"/>
          <w:szCs w:val="28"/>
        </w:rPr>
        <w:t>.0</w:t>
      </w:r>
      <w:r w:rsidR="004F087A">
        <w:rPr>
          <w:rFonts w:ascii="Times New Roman" w:hAnsi="Times New Roman"/>
          <w:sz w:val="28"/>
          <w:szCs w:val="28"/>
        </w:rPr>
        <w:t>6</w:t>
      </w:r>
      <w:r w:rsidR="00E508B6">
        <w:rPr>
          <w:rFonts w:ascii="Times New Roman" w:hAnsi="Times New Roman"/>
          <w:sz w:val="28"/>
          <w:szCs w:val="28"/>
        </w:rPr>
        <w:t>.2016г.)</w:t>
      </w:r>
      <w:r w:rsidR="003A1ADE">
        <w:rPr>
          <w:rFonts w:ascii="Times New Roman" w:hAnsi="Times New Roman"/>
          <w:sz w:val="28"/>
          <w:szCs w:val="28"/>
        </w:rPr>
        <w:t>.</w:t>
      </w:r>
    </w:p>
    <w:p w:rsidR="003A1ADE" w:rsidRDefault="003A1ADE" w:rsidP="003A1AD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43460" w:rsidRDefault="00053EEB" w:rsidP="00AC66E6">
      <w:pPr>
        <w:tabs>
          <w:tab w:val="left" w:pos="2676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9F02B1">
        <w:rPr>
          <w:rFonts w:ascii="Times New Roman" w:hAnsi="Times New Roman"/>
          <w:b/>
          <w:sz w:val="28"/>
          <w:szCs w:val="28"/>
        </w:rPr>
        <w:t>Объекты контрольного мероприятия:</w:t>
      </w:r>
    </w:p>
    <w:p w:rsidR="00053EEB" w:rsidRDefault="00943460" w:rsidP="00AC66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B56EF">
        <w:rPr>
          <w:rFonts w:ascii="Times New Roman" w:hAnsi="Times New Roman"/>
          <w:b/>
          <w:sz w:val="28"/>
          <w:szCs w:val="28"/>
        </w:rPr>
        <w:t>-</w:t>
      </w:r>
      <w:r w:rsidR="009D3FF6" w:rsidRPr="009D3FF6">
        <w:rPr>
          <w:rFonts w:ascii="Times New Roman" w:hAnsi="Times New Roman"/>
          <w:sz w:val="28"/>
          <w:szCs w:val="28"/>
        </w:rPr>
        <w:t xml:space="preserve"> </w:t>
      </w:r>
      <w:r w:rsidR="009D3FF6" w:rsidRPr="000B7E29">
        <w:rPr>
          <w:rFonts w:ascii="Times New Roman" w:hAnsi="Times New Roman"/>
          <w:sz w:val="28"/>
          <w:szCs w:val="28"/>
        </w:rPr>
        <w:t>Администраци</w:t>
      </w:r>
      <w:r w:rsidR="009D3FF6">
        <w:rPr>
          <w:rFonts w:ascii="Times New Roman" w:hAnsi="Times New Roman"/>
          <w:sz w:val="28"/>
          <w:szCs w:val="28"/>
        </w:rPr>
        <w:t>я</w:t>
      </w:r>
      <w:r w:rsidR="009D3FF6" w:rsidRPr="000B7E29">
        <w:rPr>
          <w:rFonts w:ascii="Times New Roman" w:hAnsi="Times New Roman"/>
          <w:sz w:val="28"/>
          <w:szCs w:val="28"/>
        </w:rPr>
        <w:t xml:space="preserve"> </w:t>
      </w:r>
      <w:r w:rsidR="009D3FF6">
        <w:rPr>
          <w:rFonts w:ascii="Times New Roman" w:hAnsi="Times New Roman"/>
          <w:sz w:val="28"/>
          <w:szCs w:val="28"/>
        </w:rPr>
        <w:t>Сортава</w:t>
      </w:r>
      <w:r w:rsidR="009D3FF6" w:rsidRPr="00477026">
        <w:rPr>
          <w:rFonts w:ascii="Times New Roman" w:hAnsi="Times New Roman"/>
          <w:color w:val="052635"/>
          <w:sz w:val="28"/>
          <w:szCs w:val="28"/>
        </w:rPr>
        <w:t>льского</w:t>
      </w:r>
      <w:r w:rsidR="009D3FF6" w:rsidRPr="000B7E29">
        <w:rPr>
          <w:rFonts w:ascii="Times New Roman" w:hAnsi="Times New Roman"/>
          <w:sz w:val="28"/>
          <w:szCs w:val="28"/>
        </w:rPr>
        <w:t xml:space="preserve"> </w:t>
      </w:r>
      <w:r w:rsidR="004F087A">
        <w:rPr>
          <w:rFonts w:ascii="Times New Roman" w:hAnsi="Times New Roman"/>
          <w:sz w:val="28"/>
          <w:szCs w:val="28"/>
        </w:rPr>
        <w:t>муниципального района</w:t>
      </w:r>
      <w:r w:rsidR="00CD610B">
        <w:rPr>
          <w:rFonts w:ascii="Times New Roman" w:hAnsi="Times New Roman"/>
          <w:sz w:val="28"/>
          <w:szCs w:val="28"/>
        </w:rPr>
        <w:t>;</w:t>
      </w:r>
    </w:p>
    <w:p w:rsidR="00CD610B" w:rsidRPr="003B56EF" w:rsidRDefault="00CD610B" w:rsidP="00AC66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Районный комитет образования Сортава</w:t>
      </w:r>
      <w:r w:rsidRPr="00477026">
        <w:rPr>
          <w:rFonts w:ascii="Times New Roman" w:hAnsi="Times New Roman"/>
          <w:color w:val="052635"/>
          <w:sz w:val="28"/>
          <w:szCs w:val="28"/>
        </w:rPr>
        <w:t>льского</w:t>
      </w:r>
      <w:r w:rsidRPr="000B7E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района.</w:t>
      </w:r>
    </w:p>
    <w:p w:rsidR="00053EEB" w:rsidRDefault="00053EEB" w:rsidP="00AC66E6">
      <w:pPr>
        <w:tabs>
          <w:tab w:val="left" w:pos="2676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Проверяемый период деятельности:</w:t>
      </w:r>
      <w:r w:rsidR="003B5CA3">
        <w:rPr>
          <w:rFonts w:ascii="Times New Roman" w:hAnsi="Times New Roman"/>
          <w:b/>
          <w:sz w:val="28"/>
          <w:szCs w:val="28"/>
        </w:rPr>
        <w:t xml:space="preserve"> </w:t>
      </w:r>
      <w:r w:rsidR="003B5CA3">
        <w:rPr>
          <w:rFonts w:ascii="Times New Roman" w:hAnsi="Times New Roman"/>
          <w:sz w:val="28"/>
          <w:szCs w:val="28"/>
        </w:rPr>
        <w:t>201</w:t>
      </w:r>
      <w:r w:rsidR="009D3FF6">
        <w:rPr>
          <w:rFonts w:ascii="Times New Roman" w:hAnsi="Times New Roman"/>
          <w:sz w:val="28"/>
          <w:szCs w:val="28"/>
        </w:rPr>
        <w:t>5</w:t>
      </w:r>
      <w:r w:rsidR="003B5CA3">
        <w:rPr>
          <w:rFonts w:ascii="Times New Roman" w:hAnsi="Times New Roman"/>
          <w:sz w:val="28"/>
          <w:szCs w:val="28"/>
        </w:rPr>
        <w:t xml:space="preserve"> год</w:t>
      </w:r>
      <w:r w:rsidR="004F087A">
        <w:rPr>
          <w:rFonts w:ascii="Times New Roman" w:hAnsi="Times New Roman"/>
          <w:sz w:val="28"/>
          <w:szCs w:val="28"/>
        </w:rPr>
        <w:t xml:space="preserve">, </w:t>
      </w:r>
      <w:r w:rsidR="00CD610B">
        <w:rPr>
          <w:rFonts w:ascii="Times New Roman" w:hAnsi="Times New Roman"/>
          <w:sz w:val="28"/>
          <w:szCs w:val="28"/>
        </w:rPr>
        <w:t>9</w:t>
      </w:r>
      <w:r w:rsidR="004F087A">
        <w:rPr>
          <w:rFonts w:ascii="Times New Roman" w:hAnsi="Times New Roman"/>
          <w:sz w:val="28"/>
          <w:szCs w:val="28"/>
        </w:rPr>
        <w:t xml:space="preserve"> </w:t>
      </w:r>
      <w:r w:rsidR="00CD610B">
        <w:rPr>
          <w:rFonts w:ascii="Times New Roman" w:hAnsi="Times New Roman"/>
          <w:sz w:val="28"/>
          <w:szCs w:val="28"/>
        </w:rPr>
        <w:t>месяцев</w:t>
      </w:r>
      <w:r w:rsidR="004F087A">
        <w:rPr>
          <w:rFonts w:ascii="Times New Roman" w:hAnsi="Times New Roman"/>
          <w:sz w:val="28"/>
          <w:szCs w:val="28"/>
        </w:rPr>
        <w:t xml:space="preserve"> 2016 года</w:t>
      </w:r>
      <w:r w:rsidR="00864492">
        <w:rPr>
          <w:rFonts w:ascii="Times New Roman" w:hAnsi="Times New Roman"/>
          <w:sz w:val="28"/>
          <w:szCs w:val="28"/>
        </w:rPr>
        <w:t>.</w:t>
      </w:r>
      <w:r w:rsidR="003B5CA3">
        <w:rPr>
          <w:rFonts w:ascii="Times New Roman" w:hAnsi="Times New Roman"/>
          <w:b/>
          <w:sz w:val="28"/>
          <w:szCs w:val="28"/>
        </w:rPr>
        <w:t xml:space="preserve"> </w:t>
      </w:r>
    </w:p>
    <w:p w:rsidR="00462846" w:rsidRDefault="00053EEB" w:rsidP="00AC66E6">
      <w:pPr>
        <w:tabs>
          <w:tab w:val="left" w:pos="2676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Исполнител</w:t>
      </w:r>
      <w:r w:rsidR="008B6E41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контрольного мероприятия:</w:t>
      </w:r>
    </w:p>
    <w:p w:rsidR="008B6E41" w:rsidRPr="00D33BBF" w:rsidRDefault="006479E8" w:rsidP="00AC66E6">
      <w:pPr>
        <w:tabs>
          <w:tab w:val="left" w:pos="2676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D33BBF">
        <w:rPr>
          <w:rFonts w:ascii="Times New Roman" w:hAnsi="Times New Roman"/>
          <w:sz w:val="28"/>
          <w:szCs w:val="28"/>
        </w:rPr>
        <w:t>И</w:t>
      </w:r>
      <w:r w:rsidR="008B6E41" w:rsidRPr="00D33BBF">
        <w:rPr>
          <w:rFonts w:ascii="Times New Roman" w:hAnsi="Times New Roman"/>
          <w:sz w:val="28"/>
          <w:szCs w:val="28"/>
        </w:rPr>
        <w:t>нспектор Контрольно-счетного комитета СМР</w:t>
      </w:r>
      <w:r w:rsidRPr="00D33BBF">
        <w:rPr>
          <w:rFonts w:ascii="Times New Roman" w:hAnsi="Times New Roman"/>
          <w:sz w:val="28"/>
          <w:szCs w:val="28"/>
        </w:rPr>
        <w:t xml:space="preserve"> – Е.Б. </w:t>
      </w:r>
      <w:proofErr w:type="spellStart"/>
      <w:r w:rsidRPr="00D33BBF">
        <w:rPr>
          <w:rFonts w:ascii="Times New Roman" w:hAnsi="Times New Roman"/>
          <w:sz w:val="28"/>
          <w:szCs w:val="28"/>
        </w:rPr>
        <w:t>Порожская</w:t>
      </w:r>
      <w:proofErr w:type="spellEnd"/>
      <w:r w:rsidRPr="00D33BBF">
        <w:rPr>
          <w:rFonts w:ascii="Times New Roman" w:hAnsi="Times New Roman"/>
          <w:sz w:val="28"/>
          <w:szCs w:val="28"/>
        </w:rPr>
        <w:t>.</w:t>
      </w:r>
    </w:p>
    <w:p w:rsidR="00462846" w:rsidRDefault="00053EEB" w:rsidP="00AC66E6">
      <w:pPr>
        <w:tabs>
          <w:tab w:val="left" w:pos="2676"/>
        </w:tabs>
        <w:spacing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Нормативные документы, использованные в работе:</w:t>
      </w:r>
      <w:r w:rsidR="003B5CA3" w:rsidRPr="003B5CA3">
        <w:rPr>
          <w:sz w:val="28"/>
          <w:szCs w:val="28"/>
        </w:rPr>
        <w:t xml:space="preserve"> </w:t>
      </w:r>
    </w:p>
    <w:p w:rsidR="00CD610B" w:rsidRPr="00EF4619" w:rsidRDefault="00CD610B" w:rsidP="00AC66E6">
      <w:pPr>
        <w:tabs>
          <w:tab w:val="left" w:pos="26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C0ABF">
        <w:rPr>
          <w:rFonts w:ascii="Times New Roman" w:hAnsi="Times New Roman"/>
          <w:sz w:val="28"/>
          <w:szCs w:val="28"/>
        </w:rPr>
        <w:t>Конституция Российской Федерации;</w:t>
      </w:r>
    </w:p>
    <w:p w:rsidR="00CD610B" w:rsidRDefault="00CD610B" w:rsidP="00AC66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7026">
        <w:rPr>
          <w:rFonts w:ascii="Times New Roman" w:hAnsi="Times New Roman"/>
          <w:sz w:val="28"/>
          <w:szCs w:val="28"/>
        </w:rPr>
        <w:t xml:space="preserve">-Бюджетный кодекс Российской Федерации от 31 июля </w:t>
      </w:r>
      <w:smartTag w:uri="urn:schemas-microsoft-com:office:smarttags" w:element="metricconverter">
        <w:smartTagPr>
          <w:attr w:name="ProductID" w:val="1998 г"/>
        </w:smartTagPr>
        <w:r w:rsidRPr="00477026">
          <w:rPr>
            <w:rFonts w:ascii="Times New Roman" w:hAnsi="Times New Roman"/>
            <w:sz w:val="28"/>
            <w:szCs w:val="28"/>
          </w:rPr>
          <w:t>1998 г</w:t>
        </w:r>
      </w:smartTag>
      <w:r w:rsidRPr="00477026">
        <w:rPr>
          <w:rFonts w:ascii="Times New Roman" w:hAnsi="Times New Roman"/>
          <w:sz w:val="28"/>
          <w:szCs w:val="28"/>
        </w:rPr>
        <w:t>. № 145 -ФЗ;</w:t>
      </w:r>
    </w:p>
    <w:p w:rsidR="00CD610B" w:rsidRPr="008D3FC9" w:rsidRDefault="00CD610B" w:rsidP="00AC66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3FC9">
        <w:rPr>
          <w:rFonts w:ascii="Times New Roman" w:hAnsi="Times New Roman"/>
          <w:sz w:val="28"/>
          <w:szCs w:val="28"/>
        </w:rPr>
        <w:t>-Жилищн</w:t>
      </w:r>
      <w:r w:rsidR="00520F77">
        <w:rPr>
          <w:rFonts w:ascii="Times New Roman" w:hAnsi="Times New Roman"/>
          <w:sz w:val="28"/>
          <w:szCs w:val="28"/>
        </w:rPr>
        <w:t>ый</w:t>
      </w:r>
      <w:r w:rsidRPr="008D3FC9">
        <w:rPr>
          <w:rFonts w:ascii="Times New Roman" w:hAnsi="Times New Roman"/>
          <w:sz w:val="28"/>
          <w:szCs w:val="28"/>
        </w:rPr>
        <w:t xml:space="preserve"> кодекс Российской Федерации;</w:t>
      </w:r>
    </w:p>
    <w:p w:rsidR="00CD610B" w:rsidRDefault="00CD610B" w:rsidP="00AC66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-Федеральный закон от 05.04.2013г. №44-ФЗ «О контрактной системе в сфере закупок товаров, работ и услуг для обеспечения государственных и муниципальных нужд» (с изменениями и дополнениями);</w:t>
      </w:r>
    </w:p>
    <w:p w:rsidR="00CD610B" w:rsidRDefault="00CD610B" w:rsidP="00AC66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61EB1">
        <w:rPr>
          <w:rFonts w:ascii="Times New Roman" w:hAnsi="Times New Roman"/>
          <w:sz w:val="28"/>
          <w:szCs w:val="28"/>
        </w:rPr>
        <w:t>Федеральный закон от 06.10.2003г.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;</w:t>
      </w:r>
    </w:p>
    <w:p w:rsidR="00CD610B" w:rsidRDefault="00CD610B" w:rsidP="00AC66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A17A4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й</w:t>
      </w:r>
      <w:r w:rsidRPr="007A17A4">
        <w:rPr>
          <w:rFonts w:ascii="Times New Roman" w:hAnsi="Times New Roman"/>
          <w:sz w:val="28"/>
          <w:szCs w:val="28"/>
        </w:rPr>
        <w:t xml:space="preserve"> закон от 27 мая 2014 г. N 136-ФЗ "О внесении изменений в статью 26.3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/>
          <w:sz w:val="28"/>
          <w:szCs w:val="28"/>
        </w:rPr>
        <w:t>;</w:t>
      </w:r>
    </w:p>
    <w:p w:rsidR="00CD610B" w:rsidRDefault="00CD610B" w:rsidP="00AC66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A5BEC">
        <w:rPr>
          <w:rFonts w:ascii="Times New Roman" w:hAnsi="Times New Roman"/>
          <w:sz w:val="28"/>
          <w:szCs w:val="28"/>
        </w:rPr>
        <w:t xml:space="preserve">Федеральный закон от 21.07.2007 N 185-ФЗ «О Фонде содействия реформированию жилищно-коммунального хозяйства» </w:t>
      </w:r>
      <w:r w:rsidRPr="008A5BEC">
        <w:rPr>
          <w:rFonts w:ascii="Times New Roman" w:eastAsia="Times New Roman" w:hAnsi="Times New Roman"/>
          <w:sz w:val="28"/>
          <w:szCs w:val="28"/>
          <w:lang w:eastAsia="ru-RU"/>
        </w:rPr>
        <w:t>(далее Федеральный закон №185-ФЗ)</w:t>
      </w:r>
      <w:r>
        <w:rPr>
          <w:rFonts w:ascii="Times New Roman" w:hAnsi="Times New Roman"/>
          <w:sz w:val="28"/>
          <w:szCs w:val="28"/>
        </w:rPr>
        <w:t>;</w:t>
      </w:r>
    </w:p>
    <w:p w:rsidR="00CD610B" w:rsidRDefault="00CD610B" w:rsidP="00AC66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</w:t>
      </w:r>
      <w:r w:rsidRPr="008D3FC9">
        <w:rPr>
          <w:rFonts w:ascii="Times New Roman" w:hAnsi="Times New Roman"/>
          <w:sz w:val="28"/>
          <w:szCs w:val="28"/>
        </w:rPr>
        <w:t>остановление Правительства РФ от 28 января 2006 года N47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 (далее – постановление Правительства РФ №47)</w:t>
      </w:r>
      <w:r>
        <w:rPr>
          <w:rFonts w:ascii="Times New Roman" w:hAnsi="Times New Roman"/>
          <w:sz w:val="28"/>
          <w:szCs w:val="28"/>
        </w:rPr>
        <w:t>;</w:t>
      </w:r>
    </w:p>
    <w:p w:rsidR="00CD610B" w:rsidRDefault="00CD610B" w:rsidP="00AC66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-Приказ </w:t>
      </w:r>
      <w:r w:rsidRPr="00B47EFE">
        <w:rPr>
          <w:rFonts w:ascii="Times New Roman" w:hAnsi="Times New Roman"/>
          <w:sz w:val="28"/>
          <w:szCs w:val="28"/>
        </w:rPr>
        <w:t>Министерства строительства и жилищно-коммунального хозяйства Российской Федерации от 10.01.2014 года №7/</w:t>
      </w:r>
      <w:proofErr w:type="spellStart"/>
      <w:r w:rsidRPr="00B47EFE">
        <w:rPr>
          <w:rFonts w:ascii="Times New Roman" w:hAnsi="Times New Roman"/>
          <w:sz w:val="28"/>
          <w:szCs w:val="28"/>
        </w:rPr>
        <w:t>пр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r w:rsidRPr="00B47EFE">
        <w:rPr>
          <w:rFonts w:ascii="Times New Roman" w:hAnsi="Times New Roman"/>
          <w:sz w:val="28"/>
          <w:szCs w:val="28"/>
        </w:rPr>
        <w:t>О нормативе стоимости одного квадратного метра общей площади жилого помещения по Российской Федерации на первое полугодие 2014 года и показателях средней рыночной стоимости одного квадратного метра общей площади жилого помещения по субъектам Российской Ф</w:t>
      </w:r>
      <w:r>
        <w:rPr>
          <w:rFonts w:ascii="Times New Roman" w:hAnsi="Times New Roman"/>
          <w:sz w:val="28"/>
          <w:szCs w:val="28"/>
        </w:rPr>
        <w:t>едерации на I квартал 2014 года»;</w:t>
      </w:r>
    </w:p>
    <w:p w:rsidR="00CD610B" w:rsidRDefault="00CD610B" w:rsidP="00AC66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609">
        <w:rPr>
          <w:rFonts w:ascii="Times New Roman" w:hAnsi="Times New Roman"/>
          <w:sz w:val="28"/>
          <w:szCs w:val="28"/>
        </w:rPr>
        <w:t xml:space="preserve">-Постановление Правительства Республики Карелия от 21 мая 2014 г. N 160-П "О порядке осуществления бюджетных инвестиций в объекты капитального </w:t>
      </w:r>
      <w:r w:rsidRPr="00991609">
        <w:rPr>
          <w:rFonts w:ascii="Times New Roman" w:hAnsi="Times New Roman"/>
          <w:sz w:val="28"/>
          <w:szCs w:val="28"/>
        </w:rPr>
        <w:lastRenderedPageBreak/>
        <w:t>строительства, предназначенные для решения вопросов местного значения, финансовое обеспечение которых осуществляется за счет средств федерального бюджета, Фонда содействия реформированию жилищно-коммунального хозяйства и (или) бюджета Республики Карелия"</w:t>
      </w:r>
      <w:r>
        <w:rPr>
          <w:rFonts w:ascii="Times New Roman" w:hAnsi="Times New Roman"/>
          <w:sz w:val="28"/>
          <w:szCs w:val="28"/>
        </w:rPr>
        <w:t xml:space="preserve"> (далее - </w:t>
      </w:r>
      <w:r w:rsidRPr="00991609">
        <w:rPr>
          <w:rFonts w:ascii="Times New Roman" w:hAnsi="Times New Roman"/>
          <w:sz w:val="28"/>
          <w:szCs w:val="28"/>
        </w:rPr>
        <w:t>Постановление Правительства РК № 160-П);</w:t>
      </w:r>
    </w:p>
    <w:p w:rsidR="00CD610B" w:rsidRPr="00942B92" w:rsidRDefault="00CD610B" w:rsidP="00AC66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61EB1">
        <w:rPr>
          <w:rFonts w:ascii="Times New Roman" w:hAnsi="Times New Roman"/>
          <w:sz w:val="28"/>
          <w:szCs w:val="28"/>
        </w:rPr>
        <w:t xml:space="preserve">Постановление Правительства Республики Карелия от 03.08.2015г. №238-П «О разграничении имущества, находящегося в муниципальной собственности </w:t>
      </w:r>
      <w:proofErr w:type="spellStart"/>
      <w:r w:rsidRPr="00942B92">
        <w:rPr>
          <w:rFonts w:ascii="Times New Roman" w:hAnsi="Times New Roman"/>
          <w:bCs/>
          <w:sz w:val="28"/>
          <w:szCs w:val="28"/>
        </w:rPr>
        <w:t>Кааламского</w:t>
      </w:r>
      <w:proofErr w:type="spellEnd"/>
      <w:r w:rsidRPr="00942B9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942B92">
        <w:rPr>
          <w:rFonts w:ascii="Times New Roman" w:hAnsi="Times New Roman"/>
          <w:bCs/>
          <w:sz w:val="28"/>
          <w:szCs w:val="28"/>
        </w:rPr>
        <w:t>Хаапалампинского</w:t>
      </w:r>
      <w:proofErr w:type="spellEnd"/>
      <w:r w:rsidRPr="00942B92">
        <w:rPr>
          <w:rFonts w:ascii="Times New Roman" w:hAnsi="Times New Roman"/>
          <w:sz w:val="28"/>
          <w:szCs w:val="28"/>
        </w:rPr>
        <w:t xml:space="preserve"> сельских поселений»;</w:t>
      </w:r>
    </w:p>
    <w:p w:rsidR="00CD610B" w:rsidRPr="00942B92" w:rsidRDefault="00CD610B" w:rsidP="00AC66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2B92">
        <w:rPr>
          <w:rFonts w:ascii="Times New Roman" w:hAnsi="Times New Roman"/>
          <w:sz w:val="28"/>
          <w:szCs w:val="28"/>
        </w:rPr>
        <w:t xml:space="preserve">-Постановление Правительства Республики Карелия от 22.12.2015г. №424-П «О разграничении имущества, находящегося в муниципальной собственности </w:t>
      </w:r>
      <w:proofErr w:type="spellStart"/>
      <w:r w:rsidRPr="00942B92">
        <w:rPr>
          <w:rFonts w:ascii="Times New Roman" w:hAnsi="Times New Roman"/>
          <w:bCs/>
          <w:sz w:val="28"/>
          <w:szCs w:val="28"/>
        </w:rPr>
        <w:t>Хаапалампинского</w:t>
      </w:r>
      <w:proofErr w:type="spellEnd"/>
      <w:r w:rsidRPr="00942B92">
        <w:rPr>
          <w:rFonts w:ascii="Times New Roman" w:hAnsi="Times New Roman"/>
          <w:sz w:val="28"/>
          <w:szCs w:val="28"/>
        </w:rPr>
        <w:t xml:space="preserve"> сельских поселений»;</w:t>
      </w:r>
    </w:p>
    <w:p w:rsidR="00CD610B" w:rsidRPr="00942B92" w:rsidRDefault="00CD610B" w:rsidP="00AC66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2B92">
        <w:rPr>
          <w:rFonts w:ascii="Times New Roman" w:hAnsi="Times New Roman"/>
          <w:sz w:val="28"/>
          <w:szCs w:val="28"/>
        </w:rPr>
        <w:t>-Постановление Правительства Республики Карелия от 23 апреля 2014 года N 129-П «О Региональной адресной программе по переселению граждан из аварийного жилищного фонда на 2014-2017 годы»;</w:t>
      </w:r>
    </w:p>
    <w:p w:rsidR="00CD610B" w:rsidRPr="00942B92" w:rsidRDefault="00CD610B" w:rsidP="00AC66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2B92">
        <w:rPr>
          <w:rFonts w:ascii="Times New Roman" w:hAnsi="Times New Roman"/>
          <w:sz w:val="28"/>
          <w:szCs w:val="28"/>
        </w:rPr>
        <w:t>-Распоряжение администрации Сортавальского муниципального образования г. Сортавала от 12.07.2004г. №543 «О аварийном и ветхом жилье»;</w:t>
      </w:r>
    </w:p>
    <w:p w:rsidR="00CD610B" w:rsidRPr="00942B92" w:rsidRDefault="00CD610B" w:rsidP="00AC66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2B92">
        <w:rPr>
          <w:rFonts w:ascii="Times New Roman" w:hAnsi="Times New Roman"/>
          <w:sz w:val="28"/>
          <w:szCs w:val="28"/>
        </w:rPr>
        <w:t>- Решение Совета Сортавальского муниципального района от 24.12.2015г. № 169 «О бюджете Сортавальского муниципального района на 2016год» с учетом внесенных изменений (в редакции Решения Сортавальского муниципального района от 28.09.2016г. № 221);</w:t>
      </w:r>
    </w:p>
    <w:p w:rsidR="00CD610B" w:rsidRPr="008D3FC9" w:rsidRDefault="0035716B" w:rsidP="00AC66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D610B" w:rsidRPr="00942B92">
        <w:rPr>
          <w:rFonts w:ascii="Times New Roman" w:hAnsi="Times New Roman"/>
          <w:sz w:val="28"/>
          <w:szCs w:val="28"/>
        </w:rPr>
        <w:t xml:space="preserve">Распоряжение администрации </w:t>
      </w:r>
      <w:proofErr w:type="spellStart"/>
      <w:r w:rsidR="00CD610B" w:rsidRPr="00942B92">
        <w:rPr>
          <w:rFonts w:ascii="Times New Roman" w:hAnsi="Times New Roman"/>
          <w:sz w:val="28"/>
          <w:szCs w:val="28"/>
        </w:rPr>
        <w:t>Хаапалампинского</w:t>
      </w:r>
      <w:proofErr w:type="spellEnd"/>
      <w:r w:rsidR="00CD610B" w:rsidRPr="00942B92">
        <w:rPr>
          <w:rFonts w:ascii="Times New Roman" w:hAnsi="Times New Roman"/>
          <w:sz w:val="28"/>
          <w:szCs w:val="28"/>
        </w:rPr>
        <w:t xml:space="preserve"> сельского поселения от 24.10.2011г. №70-а «Об использовании аварийных домов»</w:t>
      </w:r>
      <w:r w:rsidR="00CD610B">
        <w:rPr>
          <w:rFonts w:ascii="Times New Roman" w:hAnsi="Times New Roman"/>
          <w:sz w:val="28"/>
          <w:szCs w:val="28"/>
        </w:rPr>
        <w:t>;</w:t>
      </w:r>
    </w:p>
    <w:p w:rsidR="00CD610B" w:rsidRPr="00DF74DB" w:rsidRDefault="00CD610B" w:rsidP="00AC66E6">
      <w:pPr>
        <w:tabs>
          <w:tab w:val="left" w:pos="26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74DB">
        <w:rPr>
          <w:rFonts w:ascii="Times New Roman" w:hAnsi="Times New Roman"/>
          <w:sz w:val="28"/>
          <w:szCs w:val="28"/>
        </w:rPr>
        <w:t>-Положение «О</w:t>
      </w:r>
      <w:r w:rsidRPr="00DF74DB">
        <w:rPr>
          <w:rFonts w:ascii="Times New Roman" w:hAnsi="Times New Roman"/>
          <w:bCs/>
          <w:sz w:val="28"/>
          <w:szCs w:val="28"/>
        </w:rPr>
        <w:t>б администрации Сортавальского муниципального района</w:t>
      </w:r>
      <w:r w:rsidRPr="00DF74DB">
        <w:rPr>
          <w:rFonts w:ascii="Times New Roman" w:hAnsi="Times New Roman"/>
          <w:sz w:val="28"/>
          <w:szCs w:val="28"/>
        </w:rPr>
        <w:t xml:space="preserve">, утверждено Решением ХХI сессии I созыва Совета Сортавальского муниципального района от «03» февраля 2011 года № 144 </w:t>
      </w:r>
      <w:r w:rsidRPr="00DF74DB">
        <w:rPr>
          <w:rFonts w:ascii="Times New Roman" w:hAnsi="Times New Roman"/>
          <w:bCs/>
          <w:sz w:val="28"/>
          <w:szCs w:val="28"/>
        </w:rPr>
        <w:t>(с изменениями от 23.06.2011 г., 12.02.2014 г., 05.03.2015 г.)</w:t>
      </w:r>
      <w:r>
        <w:rPr>
          <w:rFonts w:ascii="Times New Roman" w:hAnsi="Times New Roman"/>
          <w:sz w:val="28"/>
          <w:szCs w:val="28"/>
        </w:rPr>
        <w:t>.</w:t>
      </w:r>
    </w:p>
    <w:p w:rsidR="00EC4018" w:rsidRDefault="00EC4018" w:rsidP="003A3452">
      <w:pPr>
        <w:tabs>
          <w:tab w:val="left" w:pos="267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7604E4" w:rsidRDefault="00053EEB" w:rsidP="009F02B1">
      <w:pPr>
        <w:tabs>
          <w:tab w:val="left" w:pos="2676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Оформленные акты, заключения, справки и т.п., использованные в отчете, ознакомление с ними под расписку руководителя или иных должностных лиц проверенных объектов, наличие письменных объяснений, замечаний или возражений и заключение инспектора по ним:</w:t>
      </w:r>
      <w:r w:rsidR="00A11D64">
        <w:rPr>
          <w:rFonts w:ascii="Times New Roman" w:hAnsi="Times New Roman"/>
          <w:b/>
          <w:sz w:val="28"/>
          <w:szCs w:val="28"/>
        </w:rPr>
        <w:t xml:space="preserve"> </w:t>
      </w:r>
    </w:p>
    <w:p w:rsidR="00C94FC4" w:rsidRDefault="003D7C10" w:rsidP="00AC66E6">
      <w:pPr>
        <w:pStyle w:val="aa"/>
        <w:numPr>
          <w:ilvl w:val="0"/>
          <w:numId w:val="2"/>
        </w:numPr>
        <w:tabs>
          <w:tab w:val="left" w:pos="2676"/>
        </w:tabs>
        <w:spacing w:afterLines="20" w:after="48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8C6278">
        <w:rPr>
          <w:rFonts w:ascii="Times New Roman" w:hAnsi="Times New Roman"/>
          <w:sz w:val="28"/>
          <w:szCs w:val="28"/>
        </w:rPr>
        <w:t xml:space="preserve">Акт проверки </w:t>
      </w:r>
      <w:r w:rsidR="009D3FF6" w:rsidRPr="008C6278">
        <w:rPr>
          <w:rFonts w:ascii="Times New Roman" w:hAnsi="Times New Roman"/>
          <w:sz w:val="28"/>
          <w:szCs w:val="28"/>
        </w:rPr>
        <w:t xml:space="preserve">Администрации Сортавальского </w:t>
      </w:r>
      <w:r w:rsidR="00BD4799">
        <w:rPr>
          <w:rFonts w:ascii="Times New Roman" w:hAnsi="Times New Roman"/>
          <w:sz w:val="28"/>
          <w:szCs w:val="28"/>
        </w:rPr>
        <w:t>муниципального района</w:t>
      </w:r>
      <w:r w:rsidR="009D3FF6" w:rsidRPr="008C6278">
        <w:rPr>
          <w:rFonts w:ascii="Times New Roman" w:hAnsi="Times New Roman"/>
          <w:sz w:val="28"/>
          <w:szCs w:val="28"/>
        </w:rPr>
        <w:t xml:space="preserve"> </w:t>
      </w:r>
      <w:r w:rsidR="00C51E5D" w:rsidRPr="008C6278">
        <w:rPr>
          <w:rFonts w:ascii="Times New Roman" w:hAnsi="Times New Roman"/>
          <w:sz w:val="28"/>
          <w:szCs w:val="28"/>
        </w:rPr>
        <w:t xml:space="preserve">от </w:t>
      </w:r>
      <w:r w:rsidR="00CD610B">
        <w:rPr>
          <w:rFonts w:ascii="Times New Roman" w:hAnsi="Times New Roman"/>
          <w:sz w:val="28"/>
          <w:szCs w:val="28"/>
        </w:rPr>
        <w:t>14</w:t>
      </w:r>
      <w:r w:rsidR="008C6278" w:rsidRPr="008C6278">
        <w:rPr>
          <w:rFonts w:ascii="Times New Roman" w:hAnsi="Times New Roman"/>
          <w:sz w:val="28"/>
          <w:szCs w:val="28"/>
        </w:rPr>
        <w:t>.</w:t>
      </w:r>
      <w:r w:rsidR="00CD610B">
        <w:rPr>
          <w:rFonts w:ascii="Times New Roman" w:hAnsi="Times New Roman"/>
          <w:sz w:val="28"/>
          <w:szCs w:val="28"/>
        </w:rPr>
        <w:t>11</w:t>
      </w:r>
      <w:r w:rsidR="008C6278" w:rsidRPr="008C6278">
        <w:rPr>
          <w:rFonts w:ascii="Times New Roman" w:hAnsi="Times New Roman"/>
          <w:sz w:val="28"/>
          <w:szCs w:val="28"/>
        </w:rPr>
        <w:t>.2016г. №</w:t>
      </w:r>
      <w:r w:rsidR="00CD610B">
        <w:rPr>
          <w:rFonts w:ascii="Times New Roman" w:hAnsi="Times New Roman"/>
          <w:sz w:val="28"/>
          <w:szCs w:val="28"/>
        </w:rPr>
        <w:t>17;</w:t>
      </w:r>
    </w:p>
    <w:p w:rsidR="00CD610B" w:rsidRPr="008C6278" w:rsidRDefault="00CD610B" w:rsidP="00AC66E6">
      <w:pPr>
        <w:pStyle w:val="aa"/>
        <w:numPr>
          <w:ilvl w:val="0"/>
          <w:numId w:val="2"/>
        </w:numPr>
        <w:tabs>
          <w:tab w:val="left" w:pos="2676"/>
        </w:tabs>
        <w:spacing w:afterLines="20" w:after="48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 встречной проверки Районного комитета образования </w:t>
      </w:r>
      <w:r w:rsidRPr="008C6278">
        <w:rPr>
          <w:rFonts w:ascii="Times New Roman" w:hAnsi="Times New Roman"/>
          <w:sz w:val="28"/>
          <w:szCs w:val="28"/>
        </w:rPr>
        <w:t xml:space="preserve">Сортавальского </w:t>
      </w:r>
      <w:r>
        <w:rPr>
          <w:rFonts w:ascii="Times New Roman" w:hAnsi="Times New Roman"/>
          <w:sz w:val="28"/>
          <w:szCs w:val="28"/>
        </w:rPr>
        <w:t>муниципального района от 10.11.2016г.</w:t>
      </w:r>
      <w:r w:rsidR="00946AE4">
        <w:rPr>
          <w:rFonts w:ascii="Times New Roman" w:hAnsi="Times New Roman"/>
          <w:sz w:val="28"/>
          <w:szCs w:val="28"/>
        </w:rPr>
        <w:t xml:space="preserve"> №15</w:t>
      </w:r>
      <w:r w:rsidR="00A76D4C">
        <w:rPr>
          <w:rFonts w:ascii="Times New Roman" w:hAnsi="Times New Roman"/>
          <w:sz w:val="28"/>
          <w:szCs w:val="28"/>
        </w:rPr>
        <w:t>.</w:t>
      </w:r>
    </w:p>
    <w:p w:rsidR="00BF2DBE" w:rsidRPr="00AB3E25" w:rsidRDefault="00946AE4" w:rsidP="00AC66E6">
      <w:pPr>
        <w:pStyle w:val="aa"/>
        <w:numPr>
          <w:ilvl w:val="0"/>
          <w:numId w:val="2"/>
        </w:numPr>
        <w:tabs>
          <w:tab w:val="left" w:pos="2676"/>
        </w:tabs>
        <w:spacing w:afterLines="20" w:after="48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 разногласий </w:t>
      </w:r>
      <w:r w:rsidR="0066433B" w:rsidRPr="00AB3E25">
        <w:rPr>
          <w:rFonts w:ascii="Times New Roman" w:hAnsi="Times New Roman"/>
          <w:sz w:val="28"/>
          <w:szCs w:val="28"/>
        </w:rPr>
        <w:t>к</w:t>
      </w:r>
      <w:r w:rsidR="00BF2DBE" w:rsidRPr="00AB3E25">
        <w:rPr>
          <w:rFonts w:ascii="Times New Roman" w:hAnsi="Times New Roman"/>
          <w:sz w:val="28"/>
          <w:szCs w:val="28"/>
        </w:rPr>
        <w:t xml:space="preserve"> Акту </w:t>
      </w:r>
      <w:r>
        <w:rPr>
          <w:rFonts w:ascii="Times New Roman" w:hAnsi="Times New Roman"/>
          <w:sz w:val="28"/>
          <w:szCs w:val="28"/>
        </w:rPr>
        <w:t xml:space="preserve">встречной </w:t>
      </w:r>
      <w:r w:rsidR="00BF2DBE" w:rsidRPr="00AB3E25">
        <w:rPr>
          <w:rFonts w:ascii="Times New Roman" w:hAnsi="Times New Roman"/>
          <w:sz w:val="28"/>
          <w:szCs w:val="28"/>
        </w:rPr>
        <w:t xml:space="preserve">проверки </w:t>
      </w:r>
      <w:r>
        <w:rPr>
          <w:rFonts w:ascii="Times New Roman" w:hAnsi="Times New Roman"/>
          <w:sz w:val="28"/>
          <w:szCs w:val="28"/>
        </w:rPr>
        <w:t xml:space="preserve">Районного комитета образования </w:t>
      </w:r>
      <w:r w:rsidR="00BD4799" w:rsidRPr="008C6278">
        <w:rPr>
          <w:rFonts w:ascii="Times New Roman" w:hAnsi="Times New Roman"/>
          <w:sz w:val="28"/>
          <w:szCs w:val="28"/>
        </w:rPr>
        <w:t xml:space="preserve">Сортавальского </w:t>
      </w:r>
      <w:r w:rsidR="00BD4799">
        <w:rPr>
          <w:rFonts w:ascii="Times New Roman" w:hAnsi="Times New Roman"/>
          <w:sz w:val="28"/>
          <w:szCs w:val="28"/>
        </w:rPr>
        <w:t>муниципального района</w:t>
      </w:r>
      <w:r w:rsidR="00BD4799" w:rsidRPr="008C6278">
        <w:rPr>
          <w:rFonts w:ascii="Times New Roman" w:hAnsi="Times New Roman"/>
          <w:sz w:val="28"/>
          <w:szCs w:val="28"/>
        </w:rPr>
        <w:t xml:space="preserve"> </w:t>
      </w:r>
      <w:r w:rsidR="00BF2DBE" w:rsidRPr="00AB3E25">
        <w:rPr>
          <w:rFonts w:ascii="Times New Roman" w:hAnsi="Times New Roman"/>
          <w:sz w:val="28"/>
          <w:szCs w:val="28"/>
        </w:rPr>
        <w:t>(Приложение 1)</w:t>
      </w:r>
      <w:r>
        <w:rPr>
          <w:rFonts w:ascii="Times New Roman" w:hAnsi="Times New Roman"/>
          <w:sz w:val="28"/>
          <w:szCs w:val="28"/>
        </w:rPr>
        <w:t>.</w:t>
      </w:r>
    </w:p>
    <w:p w:rsidR="00C51E5D" w:rsidRPr="00C51E5D" w:rsidRDefault="00C51E5D" w:rsidP="00C51E5D">
      <w:pPr>
        <w:pStyle w:val="aa"/>
        <w:tabs>
          <w:tab w:val="left" w:pos="2676"/>
        </w:tabs>
        <w:spacing w:afterLines="20" w:after="48"/>
        <w:jc w:val="both"/>
        <w:rPr>
          <w:rFonts w:ascii="Times New Roman" w:hAnsi="Times New Roman"/>
          <w:sz w:val="28"/>
          <w:szCs w:val="28"/>
        </w:rPr>
      </w:pPr>
    </w:p>
    <w:p w:rsidR="00053EEB" w:rsidRDefault="00053EEB" w:rsidP="00053EEB">
      <w:pPr>
        <w:tabs>
          <w:tab w:val="left" w:pos="2676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Неполученные документы из числа затребованных с указанием причин или иные факты, препятствовавшие работе:</w:t>
      </w:r>
    </w:p>
    <w:p w:rsidR="00946AE4" w:rsidRDefault="00946AE4" w:rsidP="00AC66E6">
      <w:pPr>
        <w:pStyle w:val="aa"/>
        <w:numPr>
          <w:ilvl w:val="0"/>
          <w:numId w:val="6"/>
        </w:numPr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Информация о ходе и полноте выполнения программных мероприятий в 2015 году (согласно Приложению №2 к Порядку разработки, утверждения и реализации ведомственных целевых программ (далее ВЦП) с оценкой эффективности результатов реализации следующих ВЦП:</w:t>
      </w:r>
    </w:p>
    <w:p w:rsidR="00946AE4" w:rsidRDefault="00946AE4" w:rsidP="00AC66E6">
      <w:pPr>
        <w:pStyle w:val="aa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Переселение граждан из аварийного жилого фонда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Хаапалампинского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Кааламского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сельских поселений на 2015-2017 годы;</w:t>
      </w:r>
    </w:p>
    <w:p w:rsidR="00946AE4" w:rsidRPr="00946AE4" w:rsidRDefault="00946AE4" w:rsidP="00AC66E6">
      <w:pPr>
        <w:pStyle w:val="aa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Приобретение жилья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Кааламского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Хаапалампинского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сельских поселений для предоставления по договорам социального найма семьям Ворониных и Петровых в целях исполнения судебных решений Сортавальского городского суда.</w:t>
      </w:r>
    </w:p>
    <w:p w:rsidR="008D6A40" w:rsidRDefault="00053EEB" w:rsidP="00462846">
      <w:pPr>
        <w:jc w:val="both"/>
        <w:rPr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контрольного мероприятия (анализ соблюдения нормативных правовых актов, установленные нарушения и недостатки в проверяемой сфере и в деятельности объектов контрольного мероприятия с оценкой ущерба или нарушения):</w:t>
      </w:r>
    </w:p>
    <w:p w:rsidR="00946AE4" w:rsidRPr="00C123CD" w:rsidRDefault="00946AE4" w:rsidP="00946AE4">
      <w:pPr>
        <w:tabs>
          <w:tab w:val="left" w:pos="2676"/>
        </w:tabs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C123CD"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r w:rsidRPr="00C123CD">
        <w:rPr>
          <w:rFonts w:ascii="Times New Roman" w:hAnsi="Times New Roman"/>
          <w:b/>
          <w:i/>
          <w:sz w:val="28"/>
          <w:szCs w:val="28"/>
        </w:rPr>
        <w:t>.Общие сведения</w:t>
      </w:r>
    </w:p>
    <w:p w:rsidR="00946AE4" w:rsidRDefault="00946AE4" w:rsidP="00946AE4">
      <w:pPr>
        <w:tabs>
          <w:tab w:val="left" w:pos="267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46AE4" w:rsidRPr="00D94D46" w:rsidRDefault="00946AE4" w:rsidP="00AC66E6">
      <w:pPr>
        <w:tabs>
          <w:tab w:val="left" w:pos="26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4D46"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 xml:space="preserve">       </w:t>
      </w:r>
      <w:r w:rsidRPr="00B92DE8"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>Администрация Сортавальского муниципального района (далее – администрация) является постоянно действующим исполнительно-распорядительным органом Сортавальского муниципального района, наделенным Уставом Сортавальского муниципального района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Сортавальского муниципального района федеральными законами и законами Республики Карелия</w:t>
      </w:r>
    </w:p>
    <w:p w:rsidR="00946AE4" w:rsidRPr="00D94D46" w:rsidRDefault="00946AE4" w:rsidP="00AC66E6">
      <w:pPr>
        <w:tabs>
          <w:tab w:val="left" w:pos="26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4D46">
        <w:rPr>
          <w:rFonts w:ascii="Times New Roman" w:hAnsi="Times New Roman"/>
          <w:sz w:val="28"/>
          <w:szCs w:val="28"/>
        </w:rPr>
        <w:t xml:space="preserve">       Администрация зарегистрирована в качестве юридического лица за ОГРН </w:t>
      </w:r>
      <w:r w:rsidRPr="00D94D46">
        <w:rPr>
          <w:rFonts w:ascii="Times New Roman" w:hAnsi="Times New Roman"/>
          <w:color w:val="333333"/>
          <w:sz w:val="28"/>
          <w:szCs w:val="28"/>
        </w:rPr>
        <w:t>1021000945217</w:t>
      </w:r>
      <w:r w:rsidRPr="00D94D46">
        <w:rPr>
          <w:rFonts w:ascii="Times New Roman" w:hAnsi="Times New Roman"/>
          <w:sz w:val="28"/>
          <w:szCs w:val="28"/>
        </w:rPr>
        <w:t>. При постановке юридического лица на учет в налоговом органе е</w:t>
      </w:r>
      <w:r>
        <w:rPr>
          <w:rFonts w:ascii="Times New Roman" w:hAnsi="Times New Roman"/>
          <w:sz w:val="28"/>
          <w:szCs w:val="28"/>
        </w:rPr>
        <w:t>й</w:t>
      </w:r>
      <w:r w:rsidRPr="00D94D46">
        <w:rPr>
          <w:rFonts w:ascii="Times New Roman" w:hAnsi="Times New Roman"/>
          <w:sz w:val="28"/>
          <w:szCs w:val="28"/>
        </w:rPr>
        <w:t xml:space="preserve"> присвоен ИНН/КПП </w:t>
      </w:r>
      <w:r w:rsidRPr="00D94D46">
        <w:rPr>
          <w:rFonts w:ascii="Times New Roman" w:hAnsi="Times New Roman"/>
          <w:color w:val="333333"/>
          <w:sz w:val="28"/>
          <w:szCs w:val="28"/>
        </w:rPr>
        <w:t>1007002143</w:t>
      </w:r>
      <w:r w:rsidRPr="00D94D46">
        <w:rPr>
          <w:rFonts w:ascii="Times New Roman" w:hAnsi="Times New Roman"/>
          <w:sz w:val="28"/>
          <w:szCs w:val="28"/>
        </w:rPr>
        <w:t>/100701001.</w:t>
      </w:r>
    </w:p>
    <w:p w:rsidR="00946AE4" w:rsidRPr="00D94D46" w:rsidRDefault="00946AE4" w:rsidP="00AC66E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52635"/>
          <w:sz w:val="28"/>
          <w:szCs w:val="28"/>
          <w:lang w:eastAsia="ru-RU"/>
        </w:rPr>
      </w:pPr>
      <w:r w:rsidRPr="00D94D46">
        <w:rPr>
          <w:rFonts w:ascii="Times New Roman" w:hAnsi="Times New Roman"/>
          <w:color w:val="052635"/>
          <w:sz w:val="28"/>
          <w:szCs w:val="28"/>
        </w:rPr>
        <w:t xml:space="preserve">Администрация </w:t>
      </w:r>
      <w:r w:rsidRPr="00D94D46">
        <w:rPr>
          <w:rFonts w:ascii="Times New Roman" w:hAnsi="Times New Roman"/>
          <w:sz w:val="28"/>
          <w:szCs w:val="28"/>
        </w:rPr>
        <w:t>обладает правами юридического лица,</w:t>
      </w:r>
      <w:r w:rsidRPr="00D94D46">
        <w:rPr>
          <w:rFonts w:ascii="Times New Roman" w:hAnsi="Times New Roman"/>
          <w:color w:val="052635"/>
          <w:sz w:val="28"/>
          <w:szCs w:val="28"/>
        </w:rPr>
        <w:t xml:space="preserve"> является муниципальным казенным учреждением, </w:t>
      </w:r>
      <w:r w:rsidRPr="00B92DE8"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>имеет печать и лицевой счет получателя бюджетных средств в Финансовом органе Сортавальского муниципального района</w:t>
      </w:r>
      <w:r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 xml:space="preserve"> до 01.03.2016г.</w:t>
      </w:r>
      <w:r w:rsidRPr="00B92DE8"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 xml:space="preserve">, а также лицевой счет администратора доходов бюджета Сортавальского муниципального района </w:t>
      </w:r>
      <w:r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 xml:space="preserve">и с 01.03.2016г. </w:t>
      </w:r>
      <w:r w:rsidRPr="00B92DE8"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>лицевой счет</w:t>
      </w:r>
      <w:r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 xml:space="preserve"> получателя бюджетных средств </w:t>
      </w:r>
      <w:r w:rsidRPr="00B92DE8"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>в отделении Управления федерального казначейства по Республике Карелия в г.</w:t>
      </w:r>
      <w:r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 xml:space="preserve"> </w:t>
      </w:r>
      <w:r w:rsidRPr="00B92DE8"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>Сортавала.</w:t>
      </w:r>
    </w:p>
    <w:p w:rsidR="00946AE4" w:rsidRDefault="00946AE4" w:rsidP="00AC66E6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52635"/>
          <w:sz w:val="28"/>
          <w:szCs w:val="28"/>
        </w:rPr>
      </w:pPr>
      <w:r w:rsidRPr="0077741D">
        <w:rPr>
          <w:rFonts w:ascii="Times New Roman" w:hAnsi="Times New Roman" w:cs="Times New Roman"/>
          <w:color w:val="052635"/>
          <w:sz w:val="28"/>
          <w:szCs w:val="28"/>
        </w:rPr>
        <w:t>Финансирование администрации осуществляется за счет средств бюджета Сортавальского муниципального района. Администрация является главным распорядителем средств бюджета Сортавальского муниципального района для подведомственных бюджетных учреждений.</w:t>
      </w:r>
    </w:p>
    <w:p w:rsidR="00506B3C" w:rsidRPr="001404F1" w:rsidRDefault="00506B3C" w:rsidP="00946AE4">
      <w:pPr>
        <w:pStyle w:val="aa"/>
        <w:spacing w:after="0"/>
        <w:ind w:left="0" w:firstLine="567"/>
        <w:jc w:val="both"/>
        <w:rPr>
          <w:rFonts w:ascii="Times New Roman" w:hAnsi="Times New Roman" w:cs="Times New Roman"/>
          <w:color w:val="052635"/>
          <w:sz w:val="28"/>
          <w:szCs w:val="28"/>
        </w:rPr>
      </w:pPr>
    </w:p>
    <w:p w:rsidR="00946AE4" w:rsidRPr="00F45EFD" w:rsidRDefault="00946AE4" w:rsidP="00946AE4">
      <w:pPr>
        <w:pStyle w:val="aa"/>
        <w:spacing w:after="0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F45EFD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F45EFD">
        <w:rPr>
          <w:rFonts w:ascii="Times New Roman" w:hAnsi="Times New Roman"/>
          <w:b/>
          <w:sz w:val="28"/>
          <w:szCs w:val="28"/>
        </w:rPr>
        <w:t>. Анализ нормативных правовых актов</w:t>
      </w:r>
    </w:p>
    <w:p w:rsidR="00946AE4" w:rsidRDefault="00946AE4" w:rsidP="00946AE4">
      <w:pPr>
        <w:pStyle w:val="aa"/>
        <w:spacing w:after="0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46AE4" w:rsidRPr="004469B9" w:rsidRDefault="00946AE4" w:rsidP="00AC66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  <w:u w:val="single"/>
        </w:rPr>
      </w:pPr>
      <w:r w:rsidRPr="00893CC2">
        <w:rPr>
          <w:rFonts w:ascii="Times New Roman" w:eastAsiaTheme="minorHAnsi" w:hAnsi="Times New Roman"/>
          <w:sz w:val="28"/>
          <w:szCs w:val="28"/>
        </w:rPr>
        <w:lastRenderedPageBreak/>
        <w:t>Согласно п.</w:t>
      </w:r>
      <w:r w:rsidRPr="00DA6A70">
        <w:rPr>
          <w:rFonts w:ascii="Times New Roman" w:eastAsiaTheme="minorHAnsi" w:hAnsi="Times New Roman"/>
          <w:sz w:val="28"/>
          <w:szCs w:val="28"/>
        </w:rPr>
        <w:t>2.</w:t>
      </w:r>
      <w:r w:rsidRPr="00893CC2">
        <w:rPr>
          <w:rFonts w:ascii="Times New Roman" w:eastAsiaTheme="minorHAnsi" w:hAnsi="Times New Roman"/>
          <w:sz w:val="28"/>
          <w:szCs w:val="28"/>
        </w:rPr>
        <w:t xml:space="preserve"> ст.79</w:t>
      </w:r>
      <w:r w:rsidRPr="00DA6A70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Бюджетного кодекса РФ</w:t>
      </w:r>
      <w:r>
        <w:rPr>
          <w:rFonts w:ascii="Times New Roman" w:eastAsiaTheme="minorHAnsi" w:hAnsi="Times New Roman"/>
          <w:sz w:val="28"/>
          <w:szCs w:val="28"/>
        </w:rPr>
        <w:t xml:space="preserve"> б</w:t>
      </w:r>
      <w:r w:rsidRPr="00DA6A70">
        <w:rPr>
          <w:rFonts w:ascii="Times New Roman" w:eastAsiaTheme="minorHAnsi" w:hAnsi="Times New Roman"/>
          <w:sz w:val="28"/>
          <w:szCs w:val="28"/>
        </w:rPr>
        <w:t xml:space="preserve">юджетные инвестиции в объекты государственной собственности Российской Федерации, государственной собственности субъекта Российской Федерации, муниципальной собственности и принятие решений о подготовке и реализации </w:t>
      </w:r>
      <w:r w:rsidRPr="00A3053C">
        <w:rPr>
          <w:rFonts w:ascii="Times New Roman" w:eastAsiaTheme="minorHAnsi" w:hAnsi="Times New Roman"/>
          <w:sz w:val="28"/>
          <w:szCs w:val="28"/>
          <w:u w:val="single"/>
        </w:rPr>
        <w:t>бюджетных инвестиций</w:t>
      </w:r>
      <w:r w:rsidRPr="00DA6A70">
        <w:rPr>
          <w:rFonts w:ascii="Times New Roman" w:eastAsiaTheme="minorHAnsi" w:hAnsi="Times New Roman"/>
          <w:sz w:val="28"/>
          <w:szCs w:val="28"/>
        </w:rPr>
        <w:t xml:space="preserve"> в указанные объекты </w:t>
      </w:r>
      <w:r w:rsidRPr="00A3053C">
        <w:rPr>
          <w:rFonts w:ascii="Times New Roman" w:eastAsiaTheme="minorHAnsi" w:hAnsi="Times New Roman"/>
          <w:sz w:val="28"/>
          <w:szCs w:val="28"/>
          <w:u w:val="single"/>
        </w:rPr>
        <w:t xml:space="preserve">осуществляются </w:t>
      </w:r>
      <w:r w:rsidRPr="00DA6A70">
        <w:rPr>
          <w:rFonts w:ascii="Times New Roman" w:eastAsiaTheme="minorHAnsi" w:hAnsi="Times New Roman"/>
          <w:sz w:val="28"/>
          <w:szCs w:val="28"/>
          <w:u w:val="single"/>
        </w:rPr>
        <w:t>в порядках, установленных</w:t>
      </w:r>
      <w:r w:rsidRPr="00DA6A70">
        <w:rPr>
          <w:rFonts w:ascii="Times New Roman" w:eastAsiaTheme="minorHAnsi" w:hAnsi="Times New Roman"/>
          <w:sz w:val="28"/>
          <w:szCs w:val="28"/>
        </w:rPr>
        <w:t xml:space="preserve"> соответственно Правительством Российской Федерации, высшим исполнительным органом государственной власти субъекта Российской Федерации, </w:t>
      </w:r>
      <w:r w:rsidRPr="00DA6A70">
        <w:rPr>
          <w:rFonts w:ascii="Times New Roman" w:eastAsiaTheme="minorHAnsi" w:hAnsi="Times New Roman"/>
          <w:sz w:val="28"/>
          <w:szCs w:val="28"/>
          <w:u w:val="single"/>
        </w:rPr>
        <w:t>местной администрац</w:t>
      </w:r>
      <w:r>
        <w:rPr>
          <w:rFonts w:ascii="Times New Roman" w:eastAsiaTheme="minorHAnsi" w:hAnsi="Times New Roman"/>
          <w:sz w:val="28"/>
          <w:szCs w:val="28"/>
          <w:u w:val="single"/>
        </w:rPr>
        <w:t>ией муниципального образования.</w:t>
      </w:r>
    </w:p>
    <w:p w:rsidR="00946AE4" w:rsidRPr="00460258" w:rsidRDefault="00946AE4" w:rsidP="00AC66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  <w:u w:val="single"/>
        </w:rPr>
      </w:pPr>
      <w:r w:rsidRPr="00183969">
        <w:rPr>
          <w:rFonts w:ascii="Times New Roman" w:eastAsiaTheme="minorHAnsi" w:hAnsi="Times New Roman"/>
          <w:sz w:val="28"/>
          <w:szCs w:val="28"/>
          <w:u w:val="single"/>
        </w:rPr>
        <w:t xml:space="preserve">Согласно п. 2. Ст. 78.2 </w:t>
      </w:r>
      <w:r w:rsidRPr="00183969">
        <w:rPr>
          <w:rFonts w:ascii="Times New Roman" w:hAnsi="Times New Roman"/>
          <w:sz w:val="28"/>
          <w:szCs w:val="28"/>
        </w:rPr>
        <w:t>Бюджетного кодекса РФ</w:t>
      </w:r>
      <w:r w:rsidRPr="00183969">
        <w:rPr>
          <w:rFonts w:ascii="Times New Roman" w:eastAsiaTheme="minorHAnsi" w:hAnsi="Times New Roman"/>
          <w:sz w:val="28"/>
          <w:szCs w:val="28"/>
          <w:u w:val="single"/>
        </w:rPr>
        <w:t xml:space="preserve"> принятие решений о предоставлении бюджетных ассигнований на осуществление за счет предусмотренных настоящей статьей субсидий из</w:t>
      </w:r>
      <w:r w:rsidRPr="00183969">
        <w:rPr>
          <w:rFonts w:ascii="Times New Roman" w:eastAsiaTheme="minorHAnsi" w:hAnsi="Times New Roman"/>
          <w:sz w:val="28"/>
          <w:szCs w:val="28"/>
        </w:rPr>
        <w:t xml:space="preserve"> федерального бюджета и бюджетов государственных внебюджетных фондов Российской Федерации, бюджетов субъектов Российской Федерации и бюджетов территориальных государственных внебюджетных фондов, </w:t>
      </w:r>
      <w:r w:rsidRPr="00183969">
        <w:rPr>
          <w:rFonts w:ascii="Times New Roman" w:eastAsiaTheme="minorHAnsi" w:hAnsi="Times New Roman"/>
          <w:sz w:val="28"/>
          <w:szCs w:val="28"/>
          <w:u w:val="single"/>
        </w:rPr>
        <w:t>местных бюджетов</w:t>
      </w:r>
      <w:r w:rsidRPr="00183969">
        <w:rPr>
          <w:rFonts w:ascii="Times New Roman" w:eastAsiaTheme="minorHAnsi" w:hAnsi="Times New Roman"/>
          <w:sz w:val="28"/>
          <w:szCs w:val="28"/>
        </w:rPr>
        <w:t xml:space="preserve"> </w:t>
      </w:r>
      <w:r w:rsidRPr="00183969">
        <w:rPr>
          <w:rFonts w:ascii="Times New Roman" w:eastAsiaTheme="minorHAnsi" w:hAnsi="Times New Roman"/>
          <w:sz w:val="28"/>
          <w:szCs w:val="28"/>
          <w:u w:val="single"/>
        </w:rPr>
        <w:t>капитальных вложений в объекты</w:t>
      </w:r>
      <w:r w:rsidRPr="00183969">
        <w:rPr>
          <w:rFonts w:ascii="Times New Roman" w:eastAsiaTheme="minorHAnsi" w:hAnsi="Times New Roman"/>
          <w:sz w:val="28"/>
          <w:szCs w:val="28"/>
        </w:rPr>
        <w:t xml:space="preserve"> государственной собственности Российской Федерации, государственной собственности субъекта Российской Федерации, </w:t>
      </w:r>
      <w:r w:rsidRPr="00183969">
        <w:rPr>
          <w:rFonts w:ascii="Times New Roman" w:eastAsiaTheme="minorHAnsi" w:hAnsi="Times New Roman"/>
          <w:sz w:val="28"/>
          <w:szCs w:val="28"/>
          <w:u w:val="single"/>
        </w:rPr>
        <w:t>муниципальной собственности</w:t>
      </w:r>
      <w:r w:rsidRPr="00183969">
        <w:rPr>
          <w:rFonts w:ascii="Times New Roman" w:eastAsiaTheme="minorHAnsi" w:hAnsi="Times New Roman"/>
          <w:sz w:val="28"/>
          <w:szCs w:val="28"/>
        </w:rPr>
        <w:t xml:space="preserve"> </w:t>
      </w:r>
      <w:r w:rsidRPr="00183969">
        <w:rPr>
          <w:rFonts w:ascii="Times New Roman" w:eastAsiaTheme="minorHAnsi" w:hAnsi="Times New Roman"/>
          <w:sz w:val="28"/>
          <w:szCs w:val="28"/>
          <w:u w:val="single"/>
        </w:rPr>
        <w:t>и предоставление указанных субсидий осуществляются в порядках,</w:t>
      </w:r>
      <w:r w:rsidRPr="00183969">
        <w:rPr>
          <w:rFonts w:ascii="Times New Roman" w:eastAsiaTheme="minorHAnsi" w:hAnsi="Times New Roman"/>
          <w:sz w:val="28"/>
          <w:szCs w:val="28"/>
        </w:rPr>
        <w:t xml:space="preserve"> </w:t>
      </w:r>
      <w:r w:rsidRPr="00183969">
        <w:rPr>
          <w:rFonts w:ascii="Times New Roman" w:eastAsiaTheme="minorHAnsi" w:hAnsi="Times New Roman"/>
          <w:sz w:val="28"/>
          <w:szCs w:val="28"/>
          <w:u w:val="single"/>
        </w:rPr>
        <w:t>установленных</w:t>
      </w:r>
      <w:r w:rsidRPr="00183969">
        <w:rPr>
          <w:rFonts w:ascii="Times New Roman" w:eastAsiaTheme="minorHAnsi" w:hAnsi="Times New Roman"/>
          <w:sz w:val="28"/>
          <w:szCs w:val="28"/>
        </w:rPr>
        <w:t xml:space="preserve"> соответственно Правительством Российской Федерации, высшим исполнительным органом государственной власти субъекта Российской Федерации, </w:t>
      </w:r>
      <w:r w:rsidRPr="00183969">
        <w:rPr>
          <w:rFonts w:ascii="Times New Roman" w:eastAsiaTheme="minorHAnsi" w:hAnsi="Times New Roman"/>
          <w:sz w:val="28"/>
          <w:szCs w:val="28"/>
          <w:u w:val="single"/>
        </w:rPr>
        <w:t>местной администрацией муниципального образования.</w:t>
      </w:r>
    </w:p>
    <w:p w:rsidR="00946AE4" w:rsidRPr="00C363E4" w:rsidRDefault="00946AE4" w:rsidP="00AC66E6">
      <w:pPr>
        <w:pStyle w:val="aa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363E4">
        <w:rPr>
          <w:rFonts w:ascii="Times New Roman" w:hAnsi="Times New Roman"/>
          <w:sz w:val="28"/>
          <w:szCs w:val="28"/>
        </w:rPr>
        <w:t xml:space="preserve">Контрольно-счетным комитетом </w:t>
      </w:r>
      <w:r w:rsidRPr="0077741D">
        <w:rPr>
          <w:rFonts w:ascii="Times New Roman" w:hAnsi="Times New Roman" w:cs="Times New Roman"/>
          <w:color w:val="052635"/>
          <w:sz w:val="28"/>
          <w:szCs w:val="28"/>
        </w:rPr>
        <w:t>Сортавальского муниципального района</w:t>
      </w:r>
      <w:r w:rsidRPr="00C363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- </w:t>
      </w:r>
      <w:r w:rsidRPr="00C363E4">
        <w:rPr>
          <w:rFonts w:ascii="Times New Roman" w:hAnsi="Times New Roman"/>
          <w:sz w:val="28"/>
          <w:szCs w:val="28"/>
        </w:rPr>
        <w:t>Контрольно-счетны</w:t>
      </w:r>
      <w:r>
        <w:rPr>
          <w:rFonts w:ascii="Times New Roman" w:hAnsi="Times New Roman"/>
          <w:sz w:val="28"/>
          <w:szCs w:val="28"/>
        </w:rPr>
        <w:t>й</w:t>
      </w:r>
      <w:r w:rsidRPr="00C363E4">
        <w:rPr>
          <w:rFonts w:ascii="Times New Roman" w:hAnsi="Times New Roman"/>
          <w:sz w:val="28"/>
          <w:szCs w:val="28"/>
        </w:rPr>
        <w:t xml:space="preserve"> комитет СМР</w:t>
      </w:r>
      <w:r>
        <w:rPr>
          <w:rFonts w:ascii="Times New Roman" w:hAnsi="Times New Roman"/>
          <w:sz w:val="28"/>
          <w:szCs w:val="28"/>
        </w:rPr>
        <w:t>)</w:t>
      </w:r>
      <w:r w:rsidRPr="00C363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 Администрации Сортавальского муниципального района </w:t>
      </w:r>
      <w:r w:rsidRPr="00C363E4">
        <w:rPr>
          <w:rFonts w:ascii="Times New Roman" w:hAnsi="Times New Roman"/>
          <w:sz w:val="28"/>
          <w:szCs w:val="28"/>
        </w:rPr>
        <w:t xml:space="preserve">были запрошены </w:t>
      </w:r>
      <w:r>
        <w:rPr>
          <w:rFonts w:ascii="Times New Roman" w:hAnsi="Times New Roman"/>
          <w:sz w:val="28"/>
          <w:szCs w:val="28"/>
        </w:rPr>
        <w:t xml:space="preserve">(Исх. 247 от 23.09.2016г.) </w:t>
      </w:r>
      <w:r w:rsidRPr="00C363E4">
        <w:rPr>
          <w:rFonts w:ascii="Times New Roman" w:hAnsi="Times New Roman"/>
          <w:sz w:val="28"/>
          <w:szCs w:val="28"/>
        </w:rPr>
        <w:t>Порядки,</w:t>
      </w:r>
      <w:r>
        <w:rPr>
          <w:rFonts w:ascii="Times New Roman" w:hAnsi="Times New Roman"/>
          <w:sz w:val="28"/>
          <w:szCs w:val="28"/>
        </w:rPr>
        <w:t xml:space="preserve"> предусмотренные п.2 ст.78.2 и п.2 ст.79 Бюджетного кодекса РФ</w:t>
      </w:r>
      <w:r w:rsidRPr="00C363E4">
        <w:rPr>
          <w:rFonts w:ascii="Times New Roman" w:hAnsi="Times New Roman"/>
          <w:sz w:val="28"/>
          <w:szCs w:val="28"/>
        </w:rPr>
        <w:t>.</w:t>
      </w:r>
    </w:p>
    <w:p w:rsidR="00946AE4" w:rsidRPr="00C363E4" w:rsidRDefault="00946AE4" w:rsidP="00AC66E6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Администрацией Сортавальского муниципального района по запросу,</w:t>
      </w:r>
      <w:r w:rsidRPr="00C363E4">
        <w:rPr>
          <w:rFonts w:ascii="Times New Roman" w:hAnsi="Times New Roman"/>
          <w:sz w:val="28"/>
          <w:szCs w:val="28"/>
        </w:rPr>
        <w:t xml:space="preserve"> был представлен Порядок предоставления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муниципальными бюджетными и автономными учреждениями, муниципальными унитарными предприятиями из бюджета Сортавальского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, утвержденный Постановлением администрации Сортавальского муниципального района от </w:t>
      </w:r>
      <w:r w:rsidRPr="00917629">
        <w:rPr>
          <w:rFonts w:ascii="Times New Roman" w:hAnsi="Times New Roman"/>
          <w:sz w:val="28"/>
          <w:szCs w:val="28"/>
          <w:u w:val="single"/>
        </w:rPr>
        <w:t>17.06.2016г. №66.</w:t>
      </w:r>
    </w:p>
    <w:p w:rsidR="00946AE4" w:rsidRDefault="00946AE4" w:rsidP="00AC66E6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предоставления бюджетных инвестиций </w:t>
      </w:r>
      <w:r w:rsidRPr="00DA6A70">
        <w:rPr>
          <w:rFonts w:ascii="Times New Roman" w:hAnsi="Times New Roman"/>
          <w:sz w:val="28"/>
          <w:szCs w:val="28"/>
        </w:rPr>
        <w:t>в объекты</w:t>
      </w:r>
      <w:r w:rsidRPr="001839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капитального строительства </w:t>
      </w:r>
      <w:r w:rsidRPr="00DA6A70">
        <w:rPr>
          <w:rFonts w:ascii="Times New Roman" w:hAnsi="Times New Roman"/>
          <w:sz w:val="28"/>
          <w:szCs w:val="28"/>
        </w:rPr>
        <w:t>муниципальной собственности и принятие решений о подготовке и реализации бюджетных инвестиций в указанные объекты</w:t>
      </w:r>
      <w:r>
        <w:rPr>
          <w:rFonts w:ascii="Times New Roman" w:hAnsi="Times New Roman"/>
          <w:sz w:val="28"/>
          <w:szCs w:val="28"/>
        </w:rPr>
        <w:t xml:space="preserve"> представлен не был (далее – Порядок).</w:t>
      </w:r>
    </w:p>
    <w:p w:rsidR="00946AE4" w:rsidRDefault="00946AE4" w:rsidP="00946AE4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946AE4" w:rsidRDefault="00946AE4" w:rsidP="00946A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0B90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520B90">
        <w:rPr>
          <w:rFonts w:ascii="Times New Roman" w:hAnsi="Times New Roman"/>
          <w:b/>
          <w:sz w:val="28"/>
          <w:szCs w:val="28"/>
        </w:rPr>
        <w:t>. Анализ фактического предоставления бюджетных инвестиций</w:t>
      </w:r>
    </w:p>
    <w:p w:rsidR="00946AE4" w:rsidRDefault="00946AE4" w:rsidP="00946A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6AE4" w:rsidRPr="00CF24CD" w:rsidRDefault="00946AE4" w:rsidP="00681D78">
      <w:pPr>
        <w:spacing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Решением Совета Сортавальского муниципального района «О бюджете Сортавальского муниципального района на 2015 год и на плановый период 2016-2017 годов» (далее – Решение Совета СМР на 2015г</w:t>
      </w:r>
      <w:r w:rsidRPr="00D22A6F">
        <w:rPr>
          <w:rFonts w:ascii="Times New Roman" w:hAnsi="Times New Roman"/>
          <w:sz w:val="28"/>
          <w:szCs w:val="28"/>
        </w:rPr>
        <w:t>.)</w:t>
      </w:r>
      <w:r w:rsidR="004851AF">
        <w:rPr>
          <w:rFonts w:ascii="Times New Roman" w:hAnsi="Times New Roman"/>
          <w:sz w:val="28"/>
          <w:szCs w:val="28"/>
        </w:rPr>
        <w:t>,</w:t>
      </w:r>
      <w:r w:rsidRPr="00D22A6F">
        <w:rPr>
          <w:rFonts w:ascii="Times New Roman" w:hAnsi="Times New Roman"/>
          <w:sz w:val="28"/>
          <w:szCs w:val="28"/>
        </w:rPr>
        <w:t xml:space="preserve"> </w:t>
      </w:r>
      <w:r w:rsidR="004851AF">
        <w:rPr>
          <w:rFonts w:ascii="Times New Roman" w:hAnsi="Times New Roman"/>
          <w:sz w:val="28"/>
          <w:szCs w:val="28"/>
        </w:rPr>
        <w:t>Сводной бюджетной росписью бюджета Сортавальского муниципального района на 2015г</w:t>
      </w:r>
      <w:r w:rsidR="004851AF" w:rsidRPr="00A641CC">
        <w:rPr>
          <w:rFonts w:ascii="Times New Roman" w:hAnsi="Times New Roman"/>
          <w:sz w:val="28"/>
          <w:szCs w:val="28"/>
        </w:rPr>
        <w:t xml:space="preserve"> </w:t>
      </w:r>
      <w:r w:rsidRPr="00D22A6F">
        <w:rPr>
          <w:rFonts w:ascii="Times New Roman" w:hAnsi="Times New Roman"/>
          <w:sz w:val="28"/>
          <w:szCs w:val="28"/>
        </w:rPr>
        <w:t xml:space="preserve">в бюджете района </w:t>
      </w:r>
      <w:r>
        <w:rPr>
          <w:rFonts w:ascii="Times New Roman" w:eastAsiaTheme="minorHAnsi" w:hAnsi="Times New Roman"/>
          <w:sz w:val="28"/>
          <w:szCs w:val="28"/>
        </w:rPr>
        <w:t xml:space="preserve">по </w:t>
      </w:r>
      <w:r w:rsidR="004851AF">
        <w:rPr>
          <w:rFonts w:ascii="Times New Roman" w:eastAsiaTheme="minorHAnsi" w:hAnsi="Times New Roman"/>
          <w:sz w:val="28"/>
          <w:szCs w:val="28"/>
        </w:rPr>
        <w:t xml:space="preserve">группе </w:t>
      </w:r>
      <w:r>
        <w:rPr>
          <w:rFonts w:ascii="Times New Roman" w:hAnsi="Times New Roman"/>
          <w:sz w:val="28"/>
          <w:szCs w:val="28"/>
        </w:rPr>
        <w:t>вид</w:t>
      </w:r>
      <w:r w:rsidR="004851A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41CC">
        <w:rPr>
          <w:rFonts w:ascii="Times New Roman" w:hAnsi="Times New Roman"/>
          <w:sz w:val="28"/>
          <w:szCs w:val="28"/>
        </w:rPr>
        <w:t>расходов 400 «Капитальные вложения в объекты государственной (муниципальной) собственности»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641CC">
        <w:rPr>
          <w:rFonts w:ascii="Times New Roman" w:hAnsi="Times New Roman"/>
          <w:sz w:val="28"/>
          <w:szCs w:val="28"/>
        </w:rPr>
        <w:t>были утверждены бюджетные ассигнования в сумме</w:t>
      </w:r>
      <w:r>
        <w:rPr>
          <w:rFonts w:ascii="Times New Roman" w:hAnsi="Times New Roman"/>
          <w:sz w:val="28"/>
          <w:szCs w:val="28"/>
        </w:rPr>
        <w:t xml:space="preserve"> 13790,8 тыс. руб., 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4851AF">
        <w:rPr>
          <w:rFonts w:ascii="Times New Roman" w:hAnsi="Times New Roman"/>
          <w:sz w:val="28"/>
          <w:szCs w:val="28"/>
        </w:rPr>
        <w:t xml:space="preserve">по подгруппе </w:t>
      </w:r>
      <w:r w:rsidRPr="008D36E7">
        <w:rPr>
          <w:rFonts w:ascii="Times New Roman" w:hAnsi="Times New Roman"/>
          <w:sz w:val="28"/>
          <w:szCs w:val="28"/>
        </w:rPr>
        <w:t>вид</w:t>
      </w:r>
      <w:r w:rsidR="004851AF">
        <w:rPr>
          <w:rFonts w:ascii="Times New Roman" w:hAnsi="Times New Roman"/>
          <w:sz w:val="28"/>
          <w:szCs w:val="28"/>
        </w:rPr>
        <w:t>а</w:t>
      </w:r>
      <w:r w:rsidRPr="008D36E7">
        <w:rPr>
          <w:rFonts w:ascii="Times New Roman" w:hAnsi="Times New Roman"/>
          <w:sz w:val="28"/>
          <w:szCs w:val="28"/>
        </w:rPr>
        <w:t xml:space="preserve"> расходов 412 - </w:t>
      </w:r>
      <w:r w:rsidRPr="008D36E7">
        <w:rPr>
          <w:rFonts w:ascii="Times New Roman" w:eastAsiaTheme="minorHAnsi" w:hAnsi="Times New Roman"/>
          <w:sz w:val="28"/>
          <w:szCs w:val="28"/>
        </w:rPr>
        <w:t xml:space="preserve">Бюджетные инвестиции на приобретение объектов недвижимого имущества в государственную (муниципальную) собственность на сумму 2 916,8 тыс. руб. и по </w:t>
      </w:r>
      <w:r w:rsidR="004851AF">
        <w:rPr>
          <w:rFonts w:ascii="Times New Roman" w:eastAsiaTheme="minorHAnsi" w:hAnsi="Times New Roman"/>
          <w:sz w:val="28"/>
          <w:szCs w:val="28"/>
        </w:rPr>
        <w:t xml:space="preserve">подгруппе </w:t>
      </w:r>
      <w:r w:rsidRPr="008D36E7">
        <w:rPr>
          <w:rFonts w:ascii="Times New Roman" w:eastAsiaTheme="minorHAnsi" w:hAnsi="Times New Roman"/>
          <w:sz w:val="28"/>
          <w:szCs w:val="28"/>
        </w:rPr>
        <w:t>вид</w:t>
      </w:r>
      <w:r w:rsidR="004851AF">
        <w:rPr>
          <w:rFonts w:ascii="Times New Roman" w:eastAsiaTheme="minorHAnsi" w:hAnsi="Times New Roman"/>
          <w:sz w:val="28"/>
          <w:szCs w:val="28"/>
        </w:rPr>
        <w:t>а</w:t>
      </w:r>
      <w:r w:rsidRPr="008D36E7">
        <w:rPr>
          <w:rFonts w:ascii="Times New Roman" w:eastAsiaTheme="minorHAnsi" w:hAnsi="Times New Roman"/>
          <w:sz w:val="28"/>
          <w:szCs w:val="28"/>
        </w:rPr>
        <w:t xml:space="preserve"> расходов 414 - Бюджетные инвестиции в объекты капитального строительства государственной (муниципальной) собственности на сумму 10 874,0 тыс. руб.</w:t>
      </w:r>
    </w:p>
    <w:p w:rsidR="00946AE4" w:rsidRPr="00460258" w:rsidRDefault="00946AE4" w:rsidP="00681D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Совета СМР на 2015г.</w:t>
      </w:r>
      <w:r w:rsidRPr="00D22A6F">
        <w:rPr>
          <w:rFonts w:ascii="Times New Roman" w:hAnsi="Times New Roman"/>
          <w:sz w:val="28"/>
          <w:szCs w:val="28"/>
        </w:rPr>
        <w:t xml:space="preserve"> </w:t>
      </w:r>
      <w:r w:rsidRPr="00A641CC">
        <w:rPr>
          <w:rFonts w:ascii="Times New Roman" w:hAnsi="Times New Roman"/>
          <w:sz w:val="28"/>
          <w:szCs w:val="28"/>
        </w:rPr>
        <w:t>бюджетные ассигнования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по </w:t>
      </w:r>
      <w:r w:rsidR="004851AF">
        <w:rPr>
          <w:rFonts w:ascii="Times New Roman" w:eastAsiaTheme="minorHAnsi" w:hAnsi="Times New Roman"/>
          <w:sz w:val="28"/>
          <w:szCs w:val="28"/>
        </w:rPr>
        <w:t xml:space="preserve">группе </w:t>
      </w:r>
      <w:r>
        <w:rPr>
          <w:rFonts w:ascii="Times New Roman" w:hAnsi="Times New Roman"/>
          <w:sz w:val="28"/>
          <w:szCs w:val="28"/>
        </w:rPr>
        <w:t>вид</w:t>
      </w:r>
      <w:r w:rsidR="004851A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41CC">
        <w:rPr>
          <w:rFonts w:ascii="Times New Roman" w:hAnsi="Times New Roman"/>
          <w:sz w:val="28"/>
          <w:szCs w:val="28"/>
        </w:rPr>
        <w:t>расходов 400 «Капитальные вложения в объекты государственной (муниципальной) собственности»</w:t>
      </w:r>
      <w:r>
        <w:rPr>
          <w:rFonts w:ascii="Times New Roman" w:hAnsi="Times New Roman"/>
          <w:sz w:val="28"/>
          <w:szCs w:val="28"/>
        </w:rPr>
        <w:t xml:space="preserve"> на 2015 год утверждены по двум главным распорядителям средств бюджета </w:t>
      </w:r>
      <w:r w:rsidRPr="00C53F0D">
        <w:rPr>
          <w:rFonts w:ascii="Times New Roman" w:hAnsi="Times New Roman"/>
          <w:sz w:val="28"/>
          <w:szCs w:val="28"/>
        </w:rPr>
        <w:t>Сортавальского муниципального района</w:t>
      </w:r>
      <w:r>
        <w:rPr>
          <w:rFonts w:ascii="Times New Roman" w:hAnsi="Times New Roman"/>
          <w:sz w:val="28"/>
          <w:szCs w:val="28"/>
        </w:rPr>
        <w:t>, а именно: 001 - Администрации</w:t>
      </w:r>
      <w:r w:rsidRPr="003C1D09">
        <w:rPr>
          <w:rFonts w:ascii="Times New Roman" w:hAnsi="Times New Roman"/>
          <w:sz w:val="28"/>
          <w:szCs w:val="28"/>
        </w:rPr>
        <w:t xml:space="preserve"> Сортавальского муниципального района</w:t>
      </w:r>
      <w:r w:rsidRPr="00E70D8C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008 - </w:t>
      </w:r>
      <w:r w:rsidRPr="003C1D09">
        <w:rPr>
          <w:rFonts w:ascii="Times New Roman" w:hAnsi="Times New Roman"/>
          <w:sz w:val="28"/>
          <w:szCs w:val="28"/>
        </w:rPr>
        <w:t>Районному комитету образования Сортавальского муниципального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946AE4" w:rsidRPr="00460258" w:rsidRDefault="00946AE4" w:rsidP="00681D78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нарушение </w:t>
      </w:r>
      <w:r w:rsidRPr="00893CC2">
        <w:rPr>
          <w:rFonts w:ascii="Times New Roman" w:hAnsi="Times New Roman"/>
          <w:sz w:val="28"/>
          <w:szCs w:val="28"/>
        </w:rPr>
        <w:t>п.</w:t>
      </w:r>
      <w:r w:rsidRPr="00DA6A70">
        <w:rPr>
          <w:rFonts w:ascii="Times New Roman" w:hAnsi="Times New Roman"/>
          <w:sz w:val="28"/>
          <w:szCs w:val="28"/>
        </w:rPr>
        <w:t>2.</w:t>
      </w:r>
      <w:r w:rsidRPr="00893CC2">
        <w:rPr>
          <w:rFonts w:ascii="Times New Roman" w:hAnsi="Times New Roman"/>
          <w:sz w:val="28"/>
          <w:szCs w:val="28"/>
        </w:rPr>
        <w:t xml:space="preserve"> ст.79</w:t>
      </w:r>
      <w:r w:rsidRPr="00DA6A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Бюджетного кодекса РФ из бюджета Сортавальского муниципального района в 2015 году были предоставлены б</w:t>
      </w:r>
      <w:r w:rsidRPr="00DA6A70">
        <w:rPr>
          <w:rFonts w:ascii="Times New Roman" w:hAnsi="Times New Roman"/>
          <w:sz w:val="28"/>
          <w:szCs w:val="28"/>
        </w:rPr>
        <w:t>юджетные инвестиции в объекты</w:t>
      </w:r>
      <w:r>
        <w:rPr>
          <w:rFonts w:ascii="Times New Roman" w:hAnsi="Times New Roman"/>
          <w:sz w:val="28"/>
          <w:szCs w:val="28"/>
        </w:rPr>
        <w:t xml:space="preserve"> капитального строительства муниципальной собственности в отсутствие утвержденного администрацией Сортавальского муниципального района Порядка.</w:t>
      </w:r>
    </w:p>
    <w:p w:rsidR="00946AE4" w:rsidRPr="008D36E7" w:rsidRDefault="00946AE4" w:rsidP="00681D78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Совета СМР на 2015г.</w:t>
      </w:r>
      <w:r w:rsidR="007D7D5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7D7D5C">
        <w:rPr>
          <w:rFonts w:ascii="Times New Roman" w:hAnsi="Times New Roman" w:cs="Times New Roman"/>
          <w:sz w:val="28"/>
          <w:szCs w:val="28"/>
        </w:rPr>
        <w:t xml:space="preserve">Сводной бюджетной росписью бюджета </w:t>
      </w:r>
      <w:r w:rsidR="007D7D5C">
        <w:rPr>
          <w:rFonts w:ascii="Times New Roman" w:hAnsi="Times New Roman"/>
          <w:sz w:val="28"/>
          <w:szCs w:val="28"/>
        </w:rPr>
        <w:t>Сортавальского муниципального района</w:t>
      </w:r>
      <w:r w:rsidR="007D7D5C">
        <w:rPr>
          <w:rFonts w:ascii="Times New Roman" w:hAnsi="Times New Roman" w:cs="Times New Roman"/>
          <w:sz w:val="28"/>
          <w:szCs w:val="28"/>
        </w:rPr>
        <w:t xml:space="preserve"> на 2015г</w:t>
      </w:r>
      <w:r w:rsidR="007D7D5C" w:rsidRPr="00A641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главному распорядителю </w:t>
      </w:r>
      <w:r w:rsidRPr="00C53F0D">
        <w:rPr>
          <w:rFonts w:ascii="Times New Roman" w:hAnsi="Times New Roman"/>
          <w:sz w:val="28"/>
          <w:szCs w:val="28"/>
        </w:rPr>
        <w:t>средств бюджета Сортавальского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- Администрация</w:t>
      </w:r>
      <w:r w:rsidRPr="003C1D09">
        <w:rPr>
          <w:rFonts w:ascii="Times New Roman" w:hAnsi="Times New Roman" w:cs="Times New Roman"/>
          <w:sz w:val="28"/>
          <w:szCs w:val="28"/>
        </w:rPr>
        <w:t xml:space="preserve"> Сортавальского муниципального района</w:t>
      </w:r>
      <w:r w:rsidRPr="00E70D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(001) по </w:t>
      </w:r>
      <w:r w:rsidR="004851AF">
        <w:rPr>
          <w:rFonts w:ascii="Times New Roman" w:hAnsi="Times New Roman"/>
          <w:sz w:val="28"/>
          <w:szCs w:val="28"/>
        </w:rPr>
        <w:t xml:space="preserve">группе </w:t>
      </w:r>
      <w:r>
        <w:rPr>
          <w:rFonts w:ascii="Times New Roman" w:hAnsi="Times New Roman"/>
          <w:sz w:val="28"/>
          <w:szCs w:val="28"/>
        </w:rPr>
        <w:t>вид</w:t>
      </w:r>
      <w:r w:rsidR="004851A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41CC">
        <w:rPr>
          <w:rFonts w:ascii="Times New Roman" w:hAnsi="Times New Roman"/>
          <w:sz w:val="28"/>
          <w:szCs w:val="28"/>
        </w:rPr>
        <w:t>расходов 400 «Капитальные вложения в объекты государственной (муниципальной) собственности»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641CC">
        <w:rPr>
          <w:rFonts w:ascii="Times New Roman" w:hAnsi="Times New Roman"/>
          <w:sz w:val="28"/>
          <w:szCs w:val="28"/>
        </w:rPr>
        <w:t xml:space="preserve">были утверждены бюджетные ассигнования в сумме </w:t>
      </w:r>
      <w:r w:rsidR="00460258">
        <w:rPr>
          <w:rFonts w:ascii="Times New Roman" w:hAnsi="Times New Roman"/>
          <w:sz w:val="28"/>
          <w:szCs w:val="28"/>
        </w:rPr>
        <w:t>3 210 863,97 тыс. руб.</w:t>
      </w:r>
    </w:p>
    <w:p w:rsidR="00946AE4" w:rsidRPr="00E70D8C" w:rsidRDefault="00946AE4" w:rsidP="00681D78">
      <w:pPr>
        <w:spacing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E70D8C">
        <w:rPr>
          <w:rFonts w:ascii="Times New Roman" w:eastAsiaTheme="minorHAnsi" w:hAnsi="Times New Roman"/>
          <w:sz w:val="28"/>
          <w:szCs w:val="28"/>
        </w:rPr>
        <w:t xml:space="preserve">Исполнение бюджета Сортавальского муниципального района за 2015 </w:t>
      </w:r>
      <w:r w:rsidR="004851AF" w:rsidRPr="00E70D8C">
        <w:rPr>
          <w:rFonts w:ascii="Times New Roman" w:eastAsiaTheme="minorHAnsi" w:hAnsi="Times New Roman"/>
          <w:sz w:val="28"/>
          <w:szCs w:val="28"/>
        </w:rPr>
        <w:t>год</w:t>
      </w:r>
      <w:r w:rsidR="004851AF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главным распорядителем -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3C1D09">
        <w:rPr>
          <w:rFonts w:ascii="Times New Roman" w:hAnsi="Times New Roman"/>
          <w:sz w:val="28"/>
          <w:szCs w:val="28"/>
        </w:rPr>
        <w:t xml:space="preserve"> Сортавальского муниципального района</w:t>
      </w:r>
      <w:r w:rsidRPr="00E70D8C">
        <w:rPr>
          <w:rFonts w:ascii="Times New Roman" w:hAnsi="Times New Roman"/>
          <w:sz w:val="28"/>
          <w:szCs w:val="28"/>
        </w:rPr>
        <w:t xml:space="preserve"> </w:t>
      </w:r>
      <w:r w:rsidRPr="00E70D8C">
        <w:rPr>
          <w:rFonts w:ascii="Times New Roman" w:eastAsiaTheme="minorHAnsi" w:hAnsi="Times New Roman"/>
          <w:sz w:val="28"/>
          <w:szCs w:val="28"/>
        </w:rPr>
        <w:t xml:space="preserve">по </w:t>
      </w:r>
      <w:r w:rsidR="004851AF">
        <w:rPr>
          <w:rFonts w:ascii="Times New Roman" w:eastAsiaTheme="minorHAnsi" w:hAnsi="Times New Roman"/>
          <w:sz w:val="28"/>
          <w:szCs w:val="28"/>
        </w:rPr>
        <w:t xml:space="preserve">группе </w:t>
      </w:r>
      <w:r w:rsidRPr="00E70D8C">
        <w:rPr>
          <w:rFonts w:ascii="Times New Roman" w:eastAsiaTheme="minorHAnsi" w:hAnsi="Times New Roman"/>
          <w:sz w:val="28"/>
          <w:szCs w:val="28"/>
        </w:rPr>
        <w:t>вид</w:t>
      </w:r>
      <w:r w:rsidR="004851AF">
        <w:rPr>
          <w:rFonts w:ascii="Times New Roman" w:eastAsiaTheme="minorHAnsi" w:hAnsi="Times New Roman"/>
          <w:sz w:val="28"/>
          <w:szCs w:val="28"/>
        </w:rPr>
        <w:t>а</w:t>
      </w:r>
      <w:r w:rsidRPr="00E70D8C">
        <w:rPr>
          <w:rFonts w:ascii="Times New Roman" w:eastAsiaTheme="minorHAnsi" w:hAnsi="Times New Roman"/>
          <w:sz w:val="28"/>
          <w:szCs w:val="28"/>
        </w:rPr>
        <w:t xml:space="preserve"> расходов 400 приведено в таблице №1.</w:t>
      </w:r>
    </w:p>
    <w:p w:rsidR="00946AE4" w:rsidRPr="00E70D8C" w:rsidRDefault="00946AE4" w:rsidP="00946AE4">
      <w:pPr>
        <w:jc w:val="right"/>
        <w:rPr>
          <w:rFonts w:ascii="Times New Roman" w:eastAsiaTheme="minorHAnsi" w:hAnsi="Times New Roman"/>
          <w:sz w:val="28"/>
          <w:szCs w:val="28"/>
        </w:rPr>
      </w:pPr>
      <w:r w:rsidRPr="00E70D8C">
        <w:rPr>
          <w:rFonts w:ascii="Times New Roman" w:eastAsiaTheme="minorHAnsi" w:hAnsi="Times New Roman"/>
          <w:sz w:val="28"/>
          <w:szCs w:val="28"/>
        </w:rPr>
        <w:t>Таблица №1 (Рублей)</w:t>
      </w: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2260"/>
        <w:gridCol w:w="2320"/>
        <w:gridCol w:w="1495"/>
        <w:gridCol w:w="1300"/>
        <w:gridCol w:w="1409"/>
        <w:gridCol w:w="850"/>
      </w:tblGrid>
      <w:tr w:rsidR="00946AE4" w:rsidRPr="00E70D8C" w:rsidTr="00946AE4">
        <w:trPr>
          <w:trHeight w:val="67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4" w:rsidRPr="00E70D8C" w:rsidRDefault="00946AE4" w:rsidP="00946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4" w:rsidRPr="00E70D8C" w:rsidRDefault="00946AE4" w:rsidP="00946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0D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4" w:rsidRPr="00E70D8C" w:rsidRDefault="00946AE4" w:rsidP="00946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0D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4" w:rsidRPr="00E70D8C" w:rsidRDefault="00946AE4" w:rsidP="00946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0D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4" w:rsidRDefault="00946AE4" w:rsidP="00946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70D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Неисполнен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946AE4" w:rsidRPr="00E70D8C" w:rsidRDefault="00946AE4" w:rsidP="00946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70D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ные</w:t>
            </w:r>
            <w:proofErr w:type="spellEnd"/>
            <w:r w:rsidRPr="00E70D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E4" w:rsidRPr="00E70D8C" w:rsidRDefault="00946AE4" w:rsidP="00946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0D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%, исп.</w:t>
            </w:r>
          </w:p>
        </w:tc>
      </w:tr>
      <w:tr w:rsidR="00946AE4" w:rsidRPr="00E70D8C" w:rsidTr="00946AE4">
        <w:trPr>
          <w:trHeight w:val="1437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AE4" w:rsidRPr="00E37712" w:rsidRDefault="00946AE4" w:rsidP="00946AE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7712">
              <w:rPr>
                <w:rFonts w:ascii="Times New Roman" w:hAnsi="Times New Roman"/>
                <w:sz w:val="20"/>
                <w:szCs w:val="20"/>
              </w:rPr>
              <w:t>ВЦП «Приобретение ж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илья на территории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Кааламского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7712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proofErr w:type="spellStart"/>
            <w:r w:rsidRPr="00E37712">
              <w:rPr>
                <w:rFonts w:ascii="Times New Roman" w:hAnsi="Times New Roman"/>
                <w:sz w:val="20"/>
                <w:szCs w:val="20"/>
              </w:rPr>
              <w:t>Хаапалампинского</w:t>
            </w:r>
            <w:proofErr w:type="spellEnd"/>
            <w:r w:rsidRPr="00E37712">
              <w:rPr>
                <w:rFonts w:ascii="Times New Roman" w:hAnsi="Times New Roman"/>
                <w:sz w:val="20"/>
                <w:szCs w:val="20"/>
              </w:rPr>
              <w:t xml:space="preserve"> сельских поселений семьям Ворониных и Петровых по договорам социального </w:t>
            </w:r>
            <w:r w:rsidRPr="00E37712">
              <w:rPr>
                <w:rFonts w:ascii="Times New Roman" w:hAnsi="Times New Roman"/>
                <w:sz w:val="20"/>
                <w:szCs w:val="20"/>
              </w:rPr>
              <w:lastRenderedPageBreak/>
              <w:t>найма в целях исполнения судебных решений Сортавальского городского суда"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E4" w:rsidRPr="00E70D8C" w:rsidRDefault="00946AE4" w:rsidP="00946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0D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001 0501 9007037 412 000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E4" w:rsidRPr="00E70D8C" w:rsidRDefault="00946AE4" w:rsidP="00946A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0D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2 916 792,00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E4" w:rsidRPr="00E70D8C" w:rsidRDefault="00946AE4" w:rsidP="00946A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0D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E4" w:rsidRPr="00E70D8C" w:rsidRDefault="00946AE4" w:rsidP="00946A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0D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2 916 792,00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E4" w:rsidRPr="00E70D8C" w:rsidRDefault="00946AE4" w:rsidP="00946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0D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46AE4" w:rsidRPr="00E70D8C" w:rsidTr="00946AE4">
        <w:trPr>
          <w:trHeight w:val="136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AE4" w:rsidRPr="00E37712" w:rsidRDefault="00946AE4" w:rsidP="00946AE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7712">
              <w:rPr>
                <w:rFonts w:ascii="Times New Roman" w:hAnsi="Times New Roman"/>
                <w:sz w:val="20"/>
                <w:szCs w:val="20"/>
              </w:rPr>
              <w:t xml:space="preserve">ВЦП Сортавальского муниципального района "Переселение граждан из аварийного жилищного фонда на территории </w:t>
            </w:r>
            <w:proofErr w:type="spellStart"/>
            <w:r w:rsidRPr="00E37712">
              <w:rPr>
                <w:rFonts w:ascii="Times New Roman" w:hAnsi="Times New Roman"/>
                <w:sz w:val="20"/>
                <w:szCs w:val="20"/>
              </w:rPr>
              <w:t>Хаапалампинского</w:t>
            </w:r>
            <w:proofErr w:type="spellEnd"/>
            <w:r w:rsidRPr="00E37712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E37712">
              <w:rPr>
                <w:rFonts w:ascii="Times New Roman" w:hAnsi="Times New Roman"/>
                <w:sz w:val="20"/>
                <w:szCs w:val="20"/>
              </w:rPr>
              <w:t>Кааламского</w:t>
            </w:r>
            <w:proofErr w:type="spellEnd"/>
            <w:r w:rsidRPr="00E37712">
              <w:rPr>
                <w:rFonts w:ascii="Times New Roman" w:hAnsi="Times New Roman"/>
                <w:sz w:val="20"/>
                <w:szCs w:val="20"/>
              </w:rPr>
              <w:t xml:space="preserve"> сельских поселений на 2015-2017 годы"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E4" w:rsidRPr="00E70D8C" w:rsidRDefault="00946AE4" w:rsidP="00946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0D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001 0501 9009602 414 000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E4" w:rsidRPr="00E70D8C" w:rsidRDefault="00946AE4" w:rsidP="00946A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0D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294 071,97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E4" w:rsidRPr="00E70D8C" w:rsidRDefault="00946AE4" w:rsidP="00946A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0D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E4" w:rsidRPr="00E70D8C" w:rsidRDefault="00946AE4" w:rsidP="00946A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0D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294 071,97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E4" w:rsidRPr="00E70D8C" w:rsidRDefault="00946AE4" w:rsidP="00946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0D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46AE4" w:rsidRPr="002354B4" w:rsidTr="00946AE4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E4" w:rsidRPr="002354B4" w:rsidRDefault="00946AE4" w:rsidP="00946AE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354B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 Всего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E4" w:rsidRPr="002354B4" w:rsidRDefault="00946AE4" w:rsidP="00946A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4B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E4" w:rsidRPr="002354B4" w:rsidRDefault="00946AE4" w:rsidP="00946A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3 210 863,97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E4" w:rsidRPr="002354B4" w:rsidRDefault="00946AE4" w:rsidP="00946A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E4" w:rsidRPr="002354B4" w:rsidRDefault="00946AE4" w:rsidP="00946A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3 210 863,97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E4" w:rsidRPr="002354B4" w:rsidRDefault="00946AE4" w:rsidP="00946AE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946AE4" w:rsidRDefault="00946AE4" w:rsidP="00946AE4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46AE4" w:rsidRDefault="00946AE4" w:rsidP="00681D78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92548">
        <w:rPr>
          <w:rFonts w:ascii="Times New Roman" w:hAnsi="Times New Roman"/>
          <w:sz w:val="28"/>
          <w:szCs w:val="28"/>
        </w:rPr>
        <w:t xml:space="preserve">В результате анализа </w:t>
      </w:r>
      <w:r>
        <w:rPr>
          <w:rFonts w:ascii="Times New Roman" w:hAnsi="Times New Roman"/>
          <w:sz w:val="28"/>
          <w:szCs w:val="28"/>
        </w:rPr>
        <w:t xml:space="preserve">исполнения утвержденных бюджетных </w:t>
      </w:r>
      <w:r w:rsidRPr="008D36E7">
        <w:rPr>
          <w:rFonts w:ascii="Times New Roman" w:hAnsi="Times New Roman"/>
          <w:sz w:val="28"/>
          <w:szCs w:val="28"/>
        </w:rPr>
        <w:t>инвестици</w:t>
      </w:r>
      <w:r>
        <w:rPr>
          <w:rFonts w:ascii="Times New Roman" w:hAnsi="Times New Roman"/>
          <w:sz w:val="28"/>
          <w:szCs w:val="28"/>
        </w:rPr>
        <w:t>й</w:t>
      </w:r>
      <w:r w:rsidRPr="008D36E7">
        <w:rPr>
          <w:rFonts w:ascii="Times New Roman" w:hAnsi="Times New Roman"/>
          <w:sz w:val="28"/>
          <w:szCs w:val="28"/>
        </w:rPr>
        <w:t xml:space="preserve"> в объекты капитального строительства государственной (муниципальной) собственности</w:t>
      </w:r>
      <w:r w:rsidRPr="00E70D8C">
        <w:rPr>
          <w:rFonts w:ascii="Times New Roman" w:hAnsi="Times New Roman"/>
          <w:sz w:val="28"/>
          <w:szCs w:val="28"/>
        </w:rPr>
        <w:t xml:space="preserve"> </w:t>
      </w:r>
      <w:r w:rsidRPr="00392548">
        <w:rPr>
          <w:rFonts w:ascii="Times New Roman" w:hAnsi="Times New Roman"/>
          <w:sz w:val="28"/>
          <w:szCs w:val="28"/>
        </w:rPr>
        <w:t>установлено</w:t>
      </w:r>
      <w:r>
        <w:rPr>
          <w:rFonts w:ascii="Times New Roman" w:hAnsi="Times New Roman"/>
          <w:sz w:val="28"/>
          <w:szCs w:val="28"/>
        </w:rPr>
        <w:t>,</w:t>
      </w:r>
      <w:r w:rsidRPr="00392548">
        <w:rPr>
          <w:rFonts w:ascii="Times New Roman" w:hAnsi="Times New Roman"/>
          <w:sz w:val="28"/>
          <w:szCs w:val="28"/>
        </w:rPr>
        <w:t xml:space="preserve"> что </w:t>
      </w:r>
      <w:r>
        <w:rPr>
          <w:rFonts w:ascii="Times New Roman" w:hAnsi="Times New Roman"/>
          <w:sz w:val="28"/>
          <w:szCs w:val="28"/>
        </w:rPr>
        <w:t xml:space="preserve">средства бюджета </w:t>
      </w:r>
      <w:r w:rsidRPr="00C33EB5">
        <w:rPr>
          <w:rFonts w:ascii="Times New Roman" w:hAnsi="Times New Roman"/>
          <w:sz w:val="28"/>
          <w:szCs w:val="28"/>
        </w:rPr>
        <w:t>Сортавальского муниципального района</w:t>
      </w:r>
      <w:r w:rsidRPr="00392548">
        <w:rPr>
          <w:rFonts w:ascii="Times New Roman" w:hAnsi="Times New Roman"/>
          <w:sz w:val="28"/>
          <w:szCs w:val="28"/>
        </w:rPr>
        <w:t>, пре</w:t>
      </w:r>
      <w:r>
        <w:rPr>
          <w:rFonts w:ascii="Times New Roman" w:hAnsi="Times New Roman"/>
          <w:sz w:val="28"/>
          <w:szCs w:val="28"/>
        </w:rPr>
        <w:t>дусмотренные на выполнение данных ведомственных целевых программ в 2015</w:t>
      </w:r>
      <w:r w:rsidRPr="00392548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оду, не направлялись.</w:t>
      </w:r>
    </w:p>
    <w:p w:rsidR="00946AE4" w:rsidRPr="0026601C" w:rsidRDefault="00946AE4" w:rsidP="00681D78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6601C">
        <w:rPr>
          <w:rFonts w:ascii="Times New Roman" w:hAnsi="Times New Roman"/>
          <w:sz w:val="28"/>
          <w:szCs w:val="28"/>
        </w:rPr>
        <w:t>Исходя из данных таблицы №1 видно, что бюджетные инвестиции предусматривались на реализацию двух ведомственных целевых программ, а именно:</w:t>
      </w:r>
    </w:p>
    <w:p w:rsidR="00946AE4" w:rsidRDefault="00946AE4" w:rsidP="00681D78">
      <w:pPr>
        <w:pStyle w:val="aa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610CF8">
        <w:rPr>
          <w:rFonts w:ascii="Times New Roman" w:hAnsi="Times New Roman"/>
          <w:sz w:val="28"/>
          <w:szCs w:val="28"/>
        </w:rPr>
        <w:t xml:space="preserve">«Переселение граждан из аварийного жилищного фонда на территории </w:t>
      </w:r>
      <w:proofErr w:type="spellStart"/>
      <w:r w:rsidRPr="00610CF8">
        <w:rPr>
          <w:rFonts w:ascii="Times New Roman" w:hAnsi="Times New Roman"/>
          <w:sz w:val="28"/>
          <w:szCs w:val="28"/>
        </w:rPr>
        <w:t>Хаапалампинского</w:t>
      </w:r>
      <w:proofErr w:type="spellEnd"/>
      <w:r w:rsidRPr="00610CF8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610CF8">
        <w:rPr>
          <w:rFonts w:ascii="Times New Roman" w:hAnsi="Times New Roman"/>
          <w:sz w:val="28"/>
          <w:szCs w:val="28"/>
        </w:rPr>
        <w:t>Кааламского</w:t>
      </w:r>
      <w:proofErr w:type="spellEnd"/>
      <w:r w:rsidRPr="00610CF8">
        <w:rPr>
          <w:rFonts w:ascii="Times New Roman" w:hAnsi="Times New Roman"/>
          <w:sz w:val="28"/>
          <w:szCs w:val="28"/>
        </w:rPr>
        <w:t xml:space="preserve"> сельских поселений на 2015-2017годы»</w:t>
      </w:r>
      <w:r>
        <w:rPr>
          <w:rFonts w:ascii="Times New Roman" w:hAnsi="Times New Roman"/>
          <w:sz w:val="28"/>
          <w:szCs w:val="28"/>
        </w:rPr>
        <w:t>,</w:t>
      </w:r>
      <w:r w:rsidRPr="008F5486">
        <w:rPr>
          <w:rFonts w:ascii="Times New Roman" w:hAnsi="Times New Roman"/>
          <w:sz w:val="28"/>
          <w:szCs w:val="28"/>
        </w:rPr>
        <w:t xml:space="preserve"> </w:t>
      </w:r>
      <w:r w:rsidRPr="00C33EB5">
        <w:rPr>
          <w:rFonts w:ascii="Times New Roman" w:hAnsi="Times New Roman"/>
          <w:sz w:val="28"/>
          <w:szCs w:val="28"/>
        </w:rPr>
        <w:t>утверждён</w:t>
      </w:r>
      <w:r>
        <w:rPr>
          <w:rFonts w:ascii="Times New Roman" w:hAnsi="Times New Roman"/>
          <w:sz w:val="28"/>
          <w:szCs w:val="28"/>
        </w:rPr>
        <w:t>ную</w:t>
      </w:r>
      <w:r w:rsidRPr="00C33EB5">
        <w:rPr>
          <w:rFonts w:ascii="Times New Roman" w:hAnsi="Times New Roman"/>
          <w:sz w:val="28"/>
          <w:szCs w:val="28"/>
        </w:rPr>
        <w:t xml:space="preserve"> Постановлением администрации Сортавальского муниципального района от</w:t>
      </w:r>
      <w:r>
        <w:rPr>
          <w:rFonts w:ascii="Times New Roman" w:hAnsi="Times New Roman"/>
          <w:sz w:val="28"/>
          <w:szCs w:val="28"/>
        </w:rPr>
        <w:t xml:space="preserve"> 25.03.2015г. №56 (</w:t>
      </w:r>
      <w:r w:rsidRPr="00610CF8">
        <w:rPr>
          <w:rFonts w:ascii="Times New Roman" w:hAnsi="Times New Roman"/>
          <w:sz w:val="28"/>
          <w:szCs w:val="28"/>
        </w:rPr>
        <w:t>далее – ВЦП «Переселение», Программа).</w:t>
      </w:r>
    </w:p>
    <w:p w:rsidR="00946AE4" w:rsidRDefault="00946AE4" w:rsidP="00681D78">
      <w:pPr>
        <w:pStyle w:val="aa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«Приобретение жилья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Кааламского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Хаапалампинского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сельских поселений для предоставления по договорам социального найма семьям Ворониных и Петровых в целях исполнения судебных решений Сортавальского городского суда</w:t>
      </w:r>
      <w:r w:rsidRPr="00610CF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3EB5">
        <w:rPr>
          <w:rFonts w:ascii="Times New Roman" w:hAnsi="Times New Roman"/>
          <w:sz w:val="28"/>
          <w:szCs w:val="28"/>
        </w:rPr>
        <w:t>утверждён</w:t>
      </w:r>
      <w:r>
        <w:rPr>
          <w:rFonts w:ascii="Times New Roman" w:hAnsi="Times New Roman"/>
          <w:sz w:val="28"/>
          <w:szCs w:val="28"/>
        </w:rPr>
        <w:t>ную</w:t>
      </w:r>
      <w:r w:rsidRPr="00C33EB5">
        <w:rPr>
          <w:rFonts w:ascii="Times New Roman" w:hAnsi="Times New Roman"/>
          <w:sz w:val="28"/>
          <w:szCs w:val="28"/>
        </w:rPr>
        <w:t xml:space="preserve"> Постановлением администрации Сортавальского муниципального района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0CF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8</w:t>
      </w:r>
      <w:r w:rsidRPr="00610CF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610CF8">
        <w:rPr>
          <w:rFonts w:ascii="Times New Roman" w:hAnsi="Times New Roman"/>
          <w:sz w:val="28"/>
          <w:szCs w:val="28"/>
        </w:rPr>
        <w:t>0.2015г. №</w:t>
      </w:r>
      <w:r>
        <w:rPr>
          <w:rFonts w:ascii="Times New Roman" w:hAnsi="Times New Roman"/>
          <w:sz w:val="28"/>
          <w:szCs w:val="28"/>
        </w:rPr>
        <w:t>1</w:t>
      </w:r>
      <w:r w:rsidRPr="00610CF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3 </w:t>
      </w:r>
      <w:r w:rsidRPr="00610CF8">
        <w:rPr>
          <w:rFonts w:ascii="Times New Roman" w:hAnsi="Times New Roman"/>
          <w:sz w:val="28"/>
          <w:szCs w:val="28"/>
        </w:rPr>
        <w:t>(далее – ВЦП «</w:t>
      </w:r>
      <w:r>
        <w:rPr>
          <w:rFonts w:ascii="Times New Roman" w:hAnsi="Times New Roman"/>
          <w:sz w:val="28"/>
          <w:szCs w:val="28"/>
        </w:rPr>
        <w:t>Жилье</w:t>
      </w:r>
      <w:r w:rsidRPr="00610CF8">
        <w:rPr>
          <w:rFonts w:ascii="Times New Roman" w:hAnsi="Times New Roman"/>
          <w:sz w:val="28"/>
          <w:szCs w:val="28"/>
        </w:rPr>
        <w:t>», Программа).</w:t>
      </w:r>
    </w:p>
    <w:p w:rsidR="00946AE4" w:rsidRDefault="00946AE4" w:rsidP="00681D78">
      <w:pPr>
        <w:pStyle w:val="aa"/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</w:p>
    <w:p w:rsidR="00946AE4" w:rsidRPr="002F62D5" w:rsidRDefault="00946AE4" w:rsidP="00681D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F62D5">
        <w:rPr>
          <w:rFonts w:ascii="Times New Roman" w:hAnsi="Times New Roman"/>
          <w:sz w:val="28"/>
          <w:szCs w:val="28"/>
        </w:rPr>
        <w:t xml:space="preserve">По ВЦП «Переселение» </w:t>
      </w:r>
      <w:r w:rsidRPr="002F62D5">
        <w:rPr>
          <w:rFonts w:ascii="Times New Roman" w:eastAsia="Times New Roman" w:hAnsi="Times New Roman"/>
          <w:sz w:val="28"/>
          <w:szCs w:val="28"/>
          <w:lang w:eastAsia="ru-RU"/>
        </w:rPr>
        <w:t>средства из бюджета Сортавальского муниципального района по КБК 00105019009602414</w:t>
      </w:r>
      <w:r w:rsidRPr="00DB2983">
        <w:rPr>
          <w:rFonts w:ascii="Times New Roman" w:eastAsia="Times New Roman" w:hAnsi="Times New Roman"/>
          <w:sz w:val="28"/>
          <w:szCs w:val="28"/>
          <w:lang w:eastAsia="ru-RU"/>
        </w:rPr>
        <w:t xml:space="preserve">000 предусматривались </w:t>
      </w:r>
      <w:r w:rsidRPr="00DB2983">
        <w:rPr>
          <w:rFonts w:ascii="Times New Roman" w:hAnsi="Times New Roman"/>
          <w:sz w:val="28"/>
          <w:szCs w:val="28"/>
        </w:rPr>
        <w:t>на</w:t>
      </w:r>
      <w:r w:rsidRPr="002F62D5">
        <w:rPr>
          <w:rFonts w:ascii="Times New Roman" w:hAnsi="Times New Roman"/>
          <w:sz w:val="28"/>
          <w:szCs w:val="28"/>
        </w:rPr>
        <w:t xml:space="preserve"> мероприятие по анализу законодательных актов, регулирующих мероприятия по переселению граждан из аварийного жилищного фонда; определению очередности сноса жилых домов в соответствии с требованиями плана развития территории; на строительство малоэтажных домов </w:t>
      </w:r>
      <w:r w:rsidRPr="002F62D5">
        <w:rPr>
          <w:rFonts w:ascii="Times New Roman" w:eastAsia="Times New Roman" w:hAnsi="Times New Roman"/>
          <w:sz w:val="28"/>
          <w:szCs w:val="28"/>
          <w:lang w:eastAsia="ru-RU"/>
        </w:rPr>
        <w:t>в сумме 294 071,97 руб.</w:t>
      </w:r>
    </w:p>
    <w:p w:rsidR="00946AE4" w:rsidRPr="00460258" w:rsidRDefault="00946AE4" w:rsidP="00681D7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62D5">
        <w:rPr>
          <w:rFonts w:ascii="Times New Roman" w:hAnsi="Times New Roman"/>
          <w:sz w:val="28"/>
          <w:szCs w:val="28"/>
        </w:rPr>
        <w:t xml:space="preserve">По ВЦП «Жилье» </w:t>
      </w:r>
      <w:r w:rsidRPr="002F62D5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средства из бюджета Сортавальского муниципального </w:t>
      </w:r>
      <w:r w:rsidRPr="008F5486">
        <w:rPr>
          <w:rFonts w:ascii="Times New Roman" w:eastAsia="Times New Roman" w:hAnsi="Times New Roman"/>
          <w:sz w:val="28"/>
          <w:szCs w:val="28"/>
          <w:lang w:eastAsia="ru-RU"/>
        </w:rPr>
        <w:t>района по КБК 00105019007037412000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DB2983">
        <w:rPr>
          <w:rFonts w:ascii="Times New Roman" w:eastAsia="Times New Roman" w:hAnsi="Times New Roman"/>
          <w:sz w:val="28"/>
          <w:szCs w:val="28"/>
          <w:lang w:eastAsia="ru-RU"/>
        </w:rPr>
        <w:t>предусматривались</w:t>
      </w:r>
      <w:r w:rsidRPr="008F5486">
        <w:rPr>
          <w:rFonts w:ascii="Times New Roman" w:hAnsi="Times New Roman"/>
          <w:sz w:val="28"/>
          <w:szCs w:val="28"/>
        </w:rPr>
        <w:t xml:space="preserve"> на </w:t>
      </w:r>
      <w:r w:rsidRPr="00C61D06">
        <w:rPr>
          <w:rFonts w:ascii="Times New Roman" w:hAnsi="Times New Roman"/>
          <w:sz w:val="28"/>
          <w:szCs w:val="28"/>
        </w:rPr>
        <w:t xml:space="preserve">мероприятие по </w:t>
      </w:r>
      <w:r w:rsidRPr="00C61D06">
        <w:rPr>
          <w:rFonts w:ascii="Times New Roman" w:hAnsi="Times New Roman"/>
          <w:sz w:val="28"/>
          <w:szCs w:val="28"/>
        </w:rPr>
        <w:lastRenderedPageBreak/>
        <w:t xml:space="preserve">приобретению жилья на территории </w:t>
      </w:r>
      <w:proofErr w:type="spellStart"/>
      <w:r w:rsidRPr="00C61D06">
        <w:rPr>
          <w:rFonts w:ascii="Times New Roman" w:hAnsi="Times New Roman"/>
          <w:sz w:val="28"/>
          <w:szCs w:val="28"/>
        </w:rPr>
        <w:t>Кааламского</w:t>
      </w:r>
      <w:proofErr w:type="spellEnd"/>
      <w:r w:rsidRPr="00C61D0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C61D06">
        <w:rPr>
          <w:rFonts w:ascii="Times New Roman" w:hAnsi="Times New Roman"/>
          <w:sz w:val="28"/>
          <w:szCs w:val="28"/>
        </w:rPr>
        <w:t>Хаапалампинского</w:t>
      </w:r>
      <w:proofErr w:type="spellEnd"/>
      <w:r w:rsidRPr="00C61D06">
        <w:rPr>
          <w:rFonts w:ascii="Times New Roman" w:hAnsi="Times New Roman"/>
          <w:sz w:val="28"/>
          <w:szCs w:val="28"/>
        </w:rPr>
        <w:t xml:space="preserve"> сельских поселений семьям Ворониных и Петровых </w:t>
      </w:r>
      <w:r w:rsidRPr="00C61D06">
        <w:rPr>
          <w:rFonts w:ascii="Times New Roman" w:eastAsia="Times New Roman" w:hAnsi="Times New Roman"/>
          <w:sz w:val="28"/>
          <w:szCs w:val="28"/>
          <w:lang w:eastAsia="ru-RU"/>
        </w:rPr>
        <w:t>в сумме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61D06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Pr="00C61D06">
        <w:rPr>
          <w:rFonts w:ascii="Times New Roman" w:eastAsia="Times New Roman" w:hAnsi="Times New Roman"/>
          <w:sz w:val="28"/>
          <w:szCs w:val="28"/>
          <w:lang w:eastAsia="ru-RU"/>
        </w:rPr>
        <w:t> 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92</w:t>
      </w:r>
      <w:r w:rsidRPr="00C61D0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00</w:t>
      </w:r>
      <w:r w:rsidR="00460258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</w:t>
      </w:r>
    </w:p>
    <w:p w:rsidR="00946AE4" w:rsidRDefault="00946AE4" w:rsidP="008857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20B2">
        <w:rPr>
          <w:rFonts w:ascii="Times New Roman" w:hAnsi="Times New Roman"/>
          <w:sz w:val="28"/>
          <w:szCs w:val="28"/>
        </w:rPr>
        <w:t xml:space="preserve">Согласно отчета о бюджетных обязательствах (ф. 0503128) на 01.01.2016г. представленного Администрацией Сортавальского </w:t>
      </w:r>
      <w:r w:rsidRPr="00137DE3">
        <w:rPr>
          <w:rFonts w:ascii="Times New Roman" w:hAnsi="Times New Roman"/>
          <w:sz w:val="28"/>
          <w:szCs w:val="28"/>
        </w:rPr>
        <w:t xml:space="preserve">муниципального района, бюджетные обязательства </w:t>
      </w:r>
      <w:r>
        <w:rPr>
          <w:rFonts w:ascii="Times New Roman" w:hAnsi="Times New Roman"/>
          <w:sz w:val="28"/>
          <w:szCs w:val="28"/>
        </w:rPr>
        <w:t xml:space="preserve">по </w:t>
      </w:r>
      <w:r w:rsidR="008B4FEA">
        <w:rPr>
          <w:rFonts w:ascii="Times New Roman" w:hAnsi="Times New Roman"/>
          <w:sz w:val="28"/>
          <w:szCs w:val="28"/>
        </w:rPr>
        <w:t xml:space="preserve">группе </w:t>
      </w:r>
      <w:r>
        <w:rPr>
          <w:rFonts w:ascii="Times New Roman" w:hAnsi="Times New Roman"/>
          <w:sz w:val="28"/>
          <w:szCs w:val="28"/>
        </w:rPr>
        <w:t>вид</w:t>
      </w:r>
      <w:r w:rsidR="008B4FE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расходов 400 </w:t>
      </w:r>
      <w:r w:rsidRPr="00137DE3">
        <w:rPr>
          <w:rFonts w:ascii="Times New Roman" w:hAnsi="Times New Roman"/>
          <w:sz w:val="28"/>
          <w:szCs w:val="28"/>
        </w:rPr>
        <w:t>были приняты в объеме</w:t>
      </w:r>
      <w:r>
        <w:rPr>
          <w:rFonts w:ascii="Times New Roman" w:hAnsi="Times New Roman"/>
          <w:sz w:val="28"/>
          <w:szCs w:val="28"/>
        </w:rPr>
        <w:t xml:space="preserve"> 0,00 тыс. руб.</w:t>
      </w:r>
    </w:p>
    <w:p w:rsidR="00946AE4" w:rsidRDefault="00946AE4" w:rsidP="008857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773D">
        <w:rPr>
          <w:rFonts w:ascii="Times New Roman" w:hAnsi="Times New Roman"/>
          <w:sz w:val="28"/>
          <w:szCs w:val="28"/>
        </w:rPr>
        <w:t xml:space="preserve">Контрольно-счетный комитет СМР осуществил анализ ведомственных целевых программ </w:t>
      </w:r>
      <w:r>
        <w:rPr>
          <w:rFonts w:ascii="Times New Roman" w:hAnsi="Times New Roman"/>
          <w:sz w:val="28"/>
          <w:szCs w:val="28"/>
        </w:rPr>
        <w:t xml:space="preserve">«Переселение» и «Жильё» </w:t>
      </w:r>
      <w:r w:rsidRPr="0029773D">
        <w:rPr>
          <w:rFonts w:ascii="Times New Roman" w:hAnsi="Times New Roman"/>
          <w:sz w:val="28"/>
          <w:szCs w:val="28"/>
        </w:rPr>
        <w:t xml:space="preserve">Сортавальского муниципального района </w:t>
      </w:r>
      <w:r w:rsidRPr="0029773D">
        <w:rPr>
          <w:rFonts w:ascii="Times New Roman" w:eastAsiaTheme="minorHAnsi" w:hAnsi="Times New Roman"/>
          <w:sz w:val="28"/>
          <w:szCs w:val="28"/>
        </w:rPr>
        <w:t>по</w:t>
      </w:r>
      <w:r w:rsidR="008B4FEA">
        <w:rPr>
          <w:rFonts w:ascii="Times New Roman" w:eastAsiaTheme="minorHAnsi" w:hAnsi="Times New Roman"/>
          <w:sz w:val="28"/>
          <w:szCs w:val="28"/>
        </w:rPr>
        <w:t xml:space="preserve"> группе</w:t>
      </w:r>
      <w:r w:rsidRPr="0029773D">
        <w:rPr>
          <w:rFonts w:ascii="Times New Roman" w:eastAsiaTheme="minorHAnsi" w:hAnsi="Times New Roman"/>
          <w:sz w:val="28"/>
          <w:szCs w:val="28"/>
        </w:rPr>
        <w:t xml:space="preserve"> </w:t>
      </w:r>
      <w:r w:rsidR="008B4FEA">
        <w:rPr>
          <w:rFonts w:ascii="Times New Roman" w:hAnsi="Times New Roman"/>
          <w:sz w:val="28"/>
          <w:szCs w:val="28"/>
        </w:rPr>
        <w:t>вида</w:t>
      </w:r>
      <w:r w:rsidRPr="0029773D">
        <w:rPr>
          <w:rFonts w:ascii="Times New Roman" w:hAnsi="Times New Roman"/>
          <w:sz w:val="28"/>
          <w:szCs w:val="28"/>
        </w:rPr>
        <w:t xml:space="preserve"> расходов 400 «Капитальные вложения в объекты государственной (муниципальной) собственности», по которым были утверждены бюджетные ассигнования на 2015 год.</w:t>
      </w:r>
    </w:p>
    <w:p w:rsidR="00946AE4" w:rsidRPr="00165854" w:rsidRDefault="00946AE4" w:rsidP="00946AE4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A1573">
        <w:rPr>
          <w:rFonts w:ascii="Times New Roman" w:hAnsi="Times New Roman"/>
          <w:b/>
          <w:sz w:val="28"/>
          <w:szCs w:val="28"/>
        </w:rPr>
        <w:t xml:space="preserve">А. Анализ </w:t>
      </w:r>
      <w:r>
        <w:rPr>
          <w:rFonts w:ascii="Times New Roman" w:hAnsi="Times New Roman"/>
          <w:b/>
          <w:sz w:val="28"/>
          <w:szCs w:val="28"/>
        </w:rPr>
        <w:t>ВЦП «Переселение».</w:t>
      </w:r>
    </w:p>
    <w:p w:rsidR="00946AE4" w:rsidRPr="00FF1C3F" w:rsidRDefault="00946AE4" w:rsidP="00681D78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1C3F">
        <w:rPr>
          <w:rFonts w:ascii="Times New Roman" w:hAnsi="Times New Roman"/>
          <w:sz w:val="28"/>
          <w:szCs w:val="28"/>
        </w:rPr>
        <w:t xml:space="preserve">В ходе проведенного анализа установлено, что ВЦП «Переселение» разрабатывалась с целью </w:t>
      </w:r>
      <w:proofErr w:type="spellStart"/>
      <w:r w:rsidRPr="00FF1C3F">
        <w:rPr>
          <w:rFonts w:ascii="Times New Roman" w:hAnsi="Times New Roman"/>
          <w:sz w:val="28"/>
          <w:szCs w:val="28"/>
        </w:rPr>
        <w:t>софинанс</w:t>
      </w:r>
      <w:r>
        <w:rPr>
          <w:rFonts w:ascii="Times New Roman" w:hAnsi="Times New Roman"/>
          <w:sz w:val="28"/>
          <w:szCs w:val="28"/>
        </w:rPr>
        <w:t>и</w:t>
      </w:r>
      <w:r w:rsidRPr="00FF1C3F">
        <w:rPr>
          <w:rFonts w:ascii="Times New Roman" w:hAnsi="Times New Roman"/>
          <w:sz w:val="28"/>
          <w:szCs w:val="28"/>
        </w:rPr>
        <w:t>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из бюджета Сортавальского </w:t>
      </w:r>
      <w:r w:rsidRPr="00C33E91">
        <w:rPr>
          <w:rFonts w:ascii="Times New Roman" w:hAnsi="Times New Roman"/>
          <w:sz w:val="28"/>
          <w:szCs w:val="28"/>
        </w:rPr>
        <w:t xml:space="preserve">муниципального района на переселение граждан из аварийного жилищного фонда, установленного </w:t>
      </w:r>
      <w:r w:rsidRPr="00C33E91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Федеральным </w:t>
      </w:r>
      <w:r w:rsidRPr="00FF1C3F">
        <w:rPr>
          <w:rFonts w:ascii="Times New Roman" w:eastAsia="Times New Roman" w:hAnsi="Times New Roman"/>
          <w:sz w:val="28"/>
          <w:szCs w:val="28"/>
          <w:lang w:eastAsia="ru-RU"/>
        </w:rPr>
        <w:t>законом №185-ФЗ и Региональной адресной программой.</w:t>
      </w:r>
    </w:p>
    <w:p w:rsidR="00946AE4" w:rsidRPr="00831660" w:rsidRDefault="00946AE4" w:rsidP="00681D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1660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№185-ФЗ, Фонд содействия реформированию жилищно-коммунального хозяйства (далее – Фонд) для создания безопасных и благоприятных условий проживания граждан и стимулирования реформирования жилищно-коммунального хозяйства, формирования эффективных механизмов управления жилищным фондом, внедрения ресурсосберегающих технологий предоставляет финансовую поддержку субъектам Российской Федерации и муниципальным образованиям на проведение капитального ремонта многоквартирных домов, переселение граждан из аварийного жилищного фонда.</w:t>
      </w:r>
    </w:p>
    <w:p w:rsidR="00946AE4" w:rsidRPr="00831660" w:rsidRDefault="00946AE4" w:rsidP="00681D7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1660">
        <w:rPr>
          <w:rFonts w:ascii="Times New Roman" w:hAnsi="Times New Roman"/>
          <w:sz w:val="28"/>
          <w:szCs w:val="28"/>
        </w:rPr>
        <w:t xml:space="preserve">          В соответствии с пунктом 11 статьи 14 Федерального закона №185-ФЗ одним из условий предоставления финансовой поддержки за счет средств Фонда на переселение граждан из аварийного жилищного фонда является наличие утвержденной региональной адресной программы.</w:t>
      </w:r>
    </w:p>
    <w:p w:rsidR="00946AE4" w:rsidRDefault="00946AE4" w:rsidP="00681D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1660">
        <w:rPr>
          <w:rFonts w:ascii="Times New Roman" w:hAnsi="Times New Roman"/>
          <w:sz w:val="28"/>
          <w:szCs w:val="28"/>
        </w:rPr>
        <w:tab/>
        <w:t>В целях реализации в Республике Карелия Федерального закона № 185-ФЗ постановлением Правительства Республики Карелия от 23.04.2014 N 129-П «О Региональной адресной программе по переселению граждан из аварийного жилищного фонда на 2014-2017 годы»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1660">
        <w:rPr>
          <w:rFonts w:ascii="Times New Roman" w:hAnsi="Times New Roman"/>
          <w:sz w:val="28"/>
          <w:szCs w:val="28"/>
        </w:rPr>
        <w:t xml:space="preserve">утверждена Региональная адресная программа по переселению граждан из аварийного жилищного фонда на 2014-2017 годы (далее – Региональная </w:t>
      </w:r>
      <w:r>
        <w:rPr>
          <w:rFonts w:ascii="Times New Roman" w:hAnsi="Times New Roman"/>
          <w:sz w:val="28"/>
          <w:szCs w:val="28"/>
        </w:rPr>
        <w:t>адресная п</w:t>
      </w:r>
      <w:r w:rsidRPr="00831660">
        <w:rPr>
          <w:rFonts w:ascii="Times New Roman" w:hAnsi="Times New Roman"/>
          <w:sz w:val="28"/>
          <w:szCs w:val="28"/>
        </w:rPr>
        <w:t>рограмма).</w:t>
      </w:r>
    </w:p>
    <w:p w:rsidR="00946AE4" w:rsidRDefault="00946AE4" w:rsidP="00681D7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31660">
        <w:rPr>
          <w:rFonts w:ascii="Times New Roman" w:hAnsi="Times New Roman"/>
          <w:sz w:val="28"/>
          <w:szCs w:val="28"/>
        </w:rPr>
        <w:t xml:space="preserve">          </w:t>
      </w:r>
      <w:r w:rsidRPr="006B6F73">
        <w:rPr>
          <w:rFonts w:ascii="Times New Roman" w:hAnsi="Times New Roman"/>
          <w:sz w:val="28"/>
          <w:szCs w:val="28"/>
        </w:rPr>
        <w:t>В соответствии с разделом 5 Региональной Программы органы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должны</w:t>
      </w:r>
      <w:r w:rsidRPr="006B6F73">
        <w:rPr>
          <w:rFonts w:ascii="Times New Roman" w:hAnsi="Times New Roman"/>
          <w:sz w:val="28"/>
          <w:szCs w:val="28"/>
        </w:rPr>
        <w:t xml:space="preserve"> разрабатыват</w:t>
      </w:r>
      <w:r>
        <w:rPr>
          <w:rFonts w:ascii="Times New Roman" w:hAnsi="Times New Roman"/>
          <w:sz w:val="28"/>
          <w:szCs w:val="28"/>
        </w:rPr>
        <w:t>ь</w:t>
      </w:r>
      <w:r w:rsidRPr="006B6F73">
        <w:rPr>
          <w:rFonts w:ascii="Times New Roman" w:hAnsi="Times New Roman"/>
          <w:sz w:val="28"/>
          <w:szCs w:val="28"/>
        </w:rPr>
        <w:t xml:space="preserve"> </w:t>
      </w:r>
      <w:r w:rsidRPr="006B6F73">
        <w:rPr>
          <w:rFonts w:ascii="Times New Roman" w:eastAsiaTheme="minorHAnsi" w:hAnsi="Times New Roman"/>
          <w:sz w:val="28"/>
          <w:szCs w:val="28"/>
        </w:rPr>
        <w:t xml:space="preserve">муниципальные программы, которые </w:t>
      </w:r>
      <w:r>
        <w:rPr>
          <w:rFonts w:ascii="Times New Roman" w:eastAsiaTheme="minorHAnsi" w:hAnsi="Times New Roman"/>
          <w:sz w:val="28"/>
          <w:szCs w:val="28"/>
        </w:rPr>
        <w:t xml:space="preserve">будут </w:t>
      </w:r>
      <w:r w:rsidRPr="006B6F73">
        <w:rPr>
          <w:rFonts w:ascii="Times New Roman" w:eastAsiaTheme="minorHAnsi" w:hAnsi="Times New Roman"/>
          <w:sz w:val="28"/>
          <w:szCs w:val="28"/>
        </w:rPr>
        <w:t>предусматриват</w:t>
      </w:r>
      <w:r>
        <w:rPr>
          <w:rFonts w:ascii="Times New Roman" w:eastAsiaTheme="minorHAnsi" w:hAnsi="Times New Roman"/>
          <w:sz w:val="28"/>
          <w:szCs w:val="28"/>
        </w:rPr>
        <w:t>ь</w:t>
      </w:r>
      <w:r w:rsidRPr="006B6F73">
        <w:rPr>
          <w:rFonts w:ascii="Times New Roman" w:eastAsiaTheme="minorHAnsi" w:hAnsi="Times New Roman"/>
          <w:sz w:val="28"/>
          <w:szCs w:val="28"/>
        </w:rPr>
        <w:t xml:space="preserve"> процедуры переселения граждан из аварийного жилищного фонда.</w:t>
      </w:r>
    </w:p>
    <w:p w:rsidR="00946AE4" w:rsidRDefault="00946AE4" w:rsidP="00681D78">
      <w:pPr>
        <w:autoSpaceDE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BD4E5B">
        <w:rPr>
          <w:rFonts w:ascii="Times New Roman" w:hAnsi="Times New Roman"/>
          <w:color w:val="000000"/>
          <w:sz w:val="28"/>
          <w:szCs w:val="28"/>
        </w:rPr>
        <w:t xml:space="preserve">Порядок взаимодействия и разграничения компетенции в целях реализации </w:t>
      </w:r>
      <w:r w:rsidRPr="00BD4E5B">
        <w:rPr>
          <w:rFonts w:ascii="Times New Roman" w:hAnsi="Times New Roman"/>
          <w:sz w:val="28"/>
          <w:szCs w:val="28"/>
        </w:rPr>
        <w:t>Региональной адресной программы</w:t>
      </w:r>
      <w:r w:rsidRPr="00BD4E5B">
        <w:rPr>
          <w:rFonts w:ascii="Times New Roman" w:hAnsi="Times New Roman"/>
          <w:color w:val="000000"/>
          <w:sz w:val="28"/>
          <w:szCs w:val="28"/>
        </w:rPr>
        <w:t xml:space="preserve"> урегулирован Соглашением между Министерством строительства,</w:t>
      </w:r>
      <w:r w:rsidRPr="00BD4E5B">
        <w:rPr>
          <w:rFonts w:ascii="Times New Roman" w:hAnsi="Times New Roman"/>
          <w:sz w:val="28"/>
          <w:szCs w:val="28"/>
        </w:rPr>
        <w:t xml:space="preserve"> жилищно-коммунального хозяйства и </w:t>
      </w:r>
      <w:r w:rsidRPr="00BD4E5B">
        <w:rPr>
          <w:rFonts w:ascii="Times New Roman" w:hAnsi="Times New Roman"/>
          <w:sz w:val="28"/>
          <w:szCs w:val="28"/>
        </w:rPr>
        <w:lastRenderedPageBreak/>
        <w:t>энергетики Республики Карелия</w:t>
      </w:r>
      <w:r>
        <w:rPr>
          <w:rFonts w:ascii="Times New Roman" w:hAnsi="Times New Roman"/>
          <w:sz w:val="28"/>
          <w:szCs w:val="28"/>
        </w:rPr>
        <w:t xml:space="preserve"> (Сторона 1)</w:t>
      </w:r>
      <w:r w:rsidRPr="00BD4E5B">
        <w:rPr>
          <w:rFonts w:ascii="Times New Roman" w:hAnsi="Times New Roman"/>
          <w:sz w:val="28"/>
          <w:szCs w:val="28"/>
        </w:rPr>
        <w:t>, Казенным учреждением Республики Карелия «Управление капитального строительства Республики Карелия»</w:t>
      </w:r>
      <w:r>
        <w:rPr>
          <w:rFonts w:ascii="Times New Roman" w:hAnsi="Times New Roman"/>
          <w:sz w:val="28"/>
          <w:szCs w:val="28"/>
        </w:rPr>
        <w:t xml:space="preserve"> (Сторона 2),</w:t>
      </w:r>
      <w:r w:rsidRPr="00BD4E5B">
        <w:rPr>
          <w:rFonts w:ascii="Times New Roman" w:hAnsi="Times New Roman"/>
          <w:color w:val="000000"/>
          <w:sz w:val="28"/>
          <w:szCs w:val="28"/>
        </w:rPr>
        <w:t xml:space="preserve"> Администрации муниципального образования  «Сортавальский муниципальный район» </w:t>
      </w:r>
      <w:r>
        <w:rPr>
          <w:rFonts w:ascii="Times New Roman" w:hAnsi="Times New Roman"/>
          <w:color w:val="000000"/>
          <w:sz w:val="28"/>
          <w:szCs w:val="28"/>
        </w:rPr>
        <w:t xml:space="preserve">(Сторона 3) </w:t>
      </w:r>
      <w:r w:rsidRPr="00BD4E5B">
        <w:rPr>
          <w:rFonts w:ascii="Times New Roman" w:hAnsi="Times New Roman"/>
          <w:color w:val="000000"/>
          <w:sz w:val="28"/>
          <w:szCs w:val="28"/>
        </w:rPr>
        <w:t>и Администрации муниципального образования «</w:t>
      </w:r>
      <w:proofErr w:type="spellStart"/>
      <w:r w:rsidRPr="00BD4E5B">
        <w:rPr>
          <w:rFonts w:ascii="Times New Roman" w:hAnsi="Times New Roman"/>
          <w:color w:val="000000"/>
          <w:sz w:val="28"/>
          <w:szCs w:val="28"/>
        </w:rPr>
        <w:t>Хаапалампинское</w:t>
      </w:r>
      <w:proofErr w:type="spellEnd"/>
      <w:r w:rsidRPr="00BD4E5B">
        <w:rPr>
          <w:rFonts w:ascii="Times New Roman" w:hAnsi="Times New Roman"/>
          <w:color w:val="000000"/>
          <w:sz w:val="28"/>
          <w:szCs w:val="28"/>
        </w:rPr>
        <w:t xml:space="preserve"> сельское поселение»</w:t>
      </w:r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9145A0">
        <w:rPr>
          <w:rFonts w:ascii="Times New Roman" w:hAnsi="Times New Roman"/>
          <w:sz w:val="28"/>
          <w:szCs w:val="28"/>
        </w:rPr>
        <w:t xml:space="preserve">Сторона 4) от 02.12.2014 года №19 «О взаимодействии </w:t>
      </w:r>
      <w:r w:rsidRPr="00BD4E5B">
        <w:rPr>
          <w:rFonts w:ascii="Times New Roman" w:hAnsi="Times New Roman"/>
          <w:color w:val="000000"/>
          <w:sz w:val="28"/>
          <w:szCs w:val="28"/>
        </w:rPr>
        <w:t>по реализации Региональной адресной программы по переселению граждан из аварийного жилищного фонда на 2014-2017 годы, утвержденной постановлением Правительства</w:t>
      </w:r>
      <w:r w:rsidRPr="00BD4E5B">
        <w:rPr>
          <w:rFonts w:ascii="Times New Roman" w:hAnsi="Times New Roman"/>
          <w:sz w:val="28"/>
          <w:szCs w:val="28"/>
        </w:rPr>
        <w:t xml:space="preserve"> Республики </w:t>
      </w:r>
      <w:r>
        <w:rPr>
          <w:rFonts w:ascii="Times New Roman" w:hAnsi="Times New Roman"/>
          <w:sz w:val="28"/>
          <w:szCs w:val="28"/>
        </w:rPr>
        <w:t>Карелия от 23 апреля 2014 года №</w:t>
      </w:r>
      <w:r w:rsidRPr="00BD4E5B">
        <w:rPr>
          <w:rFonts w:ascii="Times New Roman" w:hAnsi="Times New Roman"/>
          <w:sz w:val="28"/>
          <w:szCs w:val="28"/>
        </w:rPr>
        <w:t>129-П</w:t>
      </w:r>
      <w:r w:rsidRPr="00BD4E5B">
        <w:rPr>
          <w:rFonts w:ascii="Times New Roman" w:hAnsi="Times New Roman"/>
          <w:color w:val="000000"/>
          <w:sz w:val="28"/>
          <w:szCs w:val="28"/>
        </w:rPr>
        <w:t>» (далее - Соглашение).</w:t>
      </w:r>
    </w:p>
    <w:p w:rsidR="00946AE4" w:rsidRDefault="00946AE4" w:rsidP="00681D78">
      <w:pPr>
        <w:autoSpaceDE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Согласно п. 10.2. Соглашения Сторона 2 заключает Договор инвестирования со Стороной 4, а п.11.8 Соглашения определено, что оплату расходов в размере доли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осуществляет Сторона 4.</w:t>
      </w:r>
    </w:p>
    <w:p w:rsidR="00946AE4" w:rsidRPr="007A17A4" w:rsidRDefault="00946AE4" w:rsidP="00681D78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7A17A4">
        <w:rPr>
          <w:rFonts w:ascii="Times New Roman" w:hAnsi="Times New Roman"/>
          <w:sz w:val="28"/>
          <w:szCs w:val="28"/>
        </w:rPr>
        <w:t>Федеральным законом от 27 мая 2014 г. N 136-ФЗ "О внесении изменений в статью 26.3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Федеральны</w:t>
      </w:r>
      <w:r w:rsidR="008B4FEA">
        <w:rPr>
          <w:rFonts w:ascii="Times New Roman" w:hAnsi="Times New Roman"/>
          <w:sz w:val="28"/>
          <w:szCs w:val="28"/>
        </w:rPr>
        <w:t>м</w:t>
      </w:r>
      <w:r w:rsidRPr="007A17A4">
        <w:rPr>
          <w:rFonts w:ascii="Times New Roman" w:hAnsi="Times New Roman"/>
          <w:sz w:val="28"/>
          <w:szCs w:val="28"/>
        </w:rPr>
        <w:t xml:space="preserve"> закон</w:t>
      </w:r>
      <w:r w:rsidR="008B4FEA">
        <w:rPr>
          <w:rFonts w:ascii="Times New Roman" w:hAnsi="Times New Roman"/>
          <w:sz w:val="28"/>
          <w:szCs w:val="28"/>
        </w:rPr>
        <w:t>ом</w:t>
      </w:r>
      <w:r w:rsidRPr="007A17A4">
        <w:rPr>
          <w:rFonts w:ascii="Times New Roman" w:hAnsi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 (далее – Федеральный закон №136-ФЗ) полномочия по </w:t>
      </w:r>
      <w:r w:rsidRPr="007A17A4">
        <w:rPr>
          <w:rFonts w:ascii="Times New Roman" w:eastAsiaTheme="minorHAnsi" w:hAnsi="Times New Roman"/>
          <w:sz w:val="28"/>
          <w:szCs w:val="28"/>
        </w:rPr>
        <w:t xml:space="preserve">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 на территориях сельских поселений осуществление муниципального жилищного контроля, а также иных полномочий органов местного самоуправления в соответствии с </w:t>
      </w:r>
      <w:hyperlink r:id="rId10" w:history="1">
        <w:r w:rsidRPr="007A17A4">
          <w:rPr>
            <w:rFonts w:ascii="Times New Roman" w:eastAsiaTheme="minorHAnsi" w:hAnsi="Times New Roman"/>
            <w:sz w:val="28"/>
            <w:szCs w:val="28"/>
          </w:rPr>
          <w:t>жилищным законодательством</w:t>
        </w:r>
      </w:hyperlink>
      <w:r w:rsidRPr="007A17A4">
        <w:rPr>
          <w:rFonts w:ascii="Times New Roman" w:eastAsiaTheme="minorHAnsi" w:hAnsi="Times New Roman"/>
          <w:sz w:val="28"/>
          <w:szCs w:val="28"/>
        </w:rPr>
        <w:t xml:space="preserve"> решаются органами местного самоуправления соответ</w:t>
      </w:r>
      <w:r>
        <w:rPr>
          <w:rFonts w:ascii="Times New Roman" w:eastAsiaTheme="minorHAnsi" w:hAnsi="Times New Roman"/>
          <w:sz w:val="28"/>
          <w:szCs w:val="28"/>
        </w:rPr>
        <w:t>ствующих муниципальных районов.</w:t>
      </w:r>
    </w:p>
    <w:p w:rsidR="00946AE4" w:rsidRDefault="00946AE4" w:rsidP="00681D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1EB1">
        <w:rPr>
          <w:rFonts w:ascii="Times New Roman" w:hAnsi="Times New Roman"/>
          <w:sz w:val="28"/>
          <w:szCs w:val="28"/>
        </w:rPr>
        <w:t xml:space="preserve">В связи с внесением изменений в Федеральный закон от 06.10.2003г. № 131-ФЗ «Об общих принципах организации местного самоуправления в Российской Федерации» (далее - Федеральный закон № 131-ФЗ) Постановлением Правительства Республики Карелия от 03.08.2015г. №238-П «О разграничении имущества, находящегося в муниципальной собственности </w:t>
      </w:r>
      <w:proofErr w:type="spellStart"/>
      <w:r w:rsidRPr="00F61EB1">
        <w:rPr>
          <w:rFonts w:ascii="Times New Roman" w:hAnsi="Times New Roman"/>
          <w:bCs/>
          <w:sz w:val="28"/>
          <w:szCs w:val="28"/>
        </w:rPr>
        <w:t>Кааламского</w:t>
      </w:r>
      <w:proofErr w:type="spellEnd"/>
      <w:r w:rsidRPr="00F61EB1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F61EB1">
        <w:rPr>
          <w:rFonts w:ascii="Times New Roman" w:hAnsi="Times New Roman"/>
          <w:bCs/>
          <w:sz w:val="28"/>
          <w:szCs w:val="28"/>
        </w:rPr>
        <w:t>Хаапалампинского</w:t>
      </w:r>
      <w:proofErr w:type="spellEnd"/>
      <w:r w:rsidRPr="00F61EB1">
        <w:rPr>
          <w:rFonts w:ascii="Times New Roman" w:hAnsi="Times New Roman"/>
          <w:sz w:val="28"/>
          <w:szCs w:val="28"/>
        </w:rPr>
        <w:t xml:space="preserve"> сельских поселений»</w:t>
      </w:r>
      <w:r>
        <w:rPr>
          <w:rFonts w:ascii="Times New Roman" w:hAnsi="Times New Roman"/>
          <w:sz w:val="28"/>
          <w:szCs w:val="28"/>
        </w:rPr>
        <w:t xml:space="preserve"> (далее-</w:t>
      </w:r>
      <w:r w:rsidRPr="00F61EB1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№238-П)</w:t>
      </w:r>
      <w:r w:rsidRPr="00F61EB1">
        <w:rPr>
          <w:rFonts w:ascii="Times New Roman" w:hAnsi="Times New Roman"/>
          <w:sz w:val="28"/>
          <w:szCs w:val="28"/>
        </w:rPr>
        <w:t xml:space="preserve"> имущество, находящееся в муниципальной собственности </w:t>
      </w:r>
      <w:proofErr w:type="spellStart"/>
      <w:r w:rsidRPr="00F61EB1">
        <w:rPr>
          <w:rFonts w:ascii="Times New Roman" w:hAnsi="Times New Roman"/>
          <w:bCs/>
          <w:sz w:val="28"/>
          <w:szCs w:val="28"/>
        </w:rPr>
        <w:t>Кааламского</w:t>
      </w:r>
      <w:proofErr w:type="spellEnd"/>
      <w:r w:rsidRPr="00F61EB1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F61EB1">
        <w:rPr>
          <w:rFonts w:ascii="Times New Roman" w:hAnsi="Times New Roman"/>
          <w:sz w:val="28"/>
          <w:szCs w:val="28"/>
        </w:rPr>
        <w:t>Хаапалампинского</w:t>
      </w:r>
      <w:proofErr w:type="spellEnd"/>
      <w:r w:rsidRPr="00F61EB1">
        <w:rPr>
          <w:rFonts w:ascii="Times New Roman" w:hAnsi="Times New Roman"/>
          <w:sz w:val="28"/>
          <w:szCs w:val="28"/>
        </w:rPr>
        <w:t xml:space="preserve"> сельских поселений было передано в муниципальную собственность Сортавальского муниципального района.</w:t>
      </w:r>
    </w:p>
    <w:p w:rsidR="00946AE4" w:rsidRDefault="00946AE4" w:rsidP="00681D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Дополнительно </w:t>
      </w:r>
      <w:r w:rsidRPr="00F61EB1">
        <w:rPr>
          <w:rFonts w:ascii="Times New Roman" w:hAnsi="Times New Roman"/>
          <w:sz w:val="28"/>
          <w:szCs w:val="28"/>
        </w:rPr>
        <w:t xml:space="preserve">Постановлением Правительства Республики Карелия от </w:t>
      </w:r>
      <w:r>
        <w:rPr>
          <w:rFonts w:ascii="Times New Roman" w:hAnsi="Times New Roman"/>
          <w:sz w:val="28"/>
          <w:szCs w:val="28"/>
        </w:rPr>
        <w:t>22</w:t>
      </w:r>
      <w:r w:rsidRPr="00F61EB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F61EB1">
        <w:rPr>
          <w:rFonts w:ascii="Times New Roman" w:hAnsi="Times New Roman"/>
          <w:sz w:val="28"/>
          <w:szCs w:val="28"/>
        </w:rPr>
        <w:t>.2015г. №</w:t>
      </w:r>
      <w:r>
        <w:rPr>
          <w:rFonts w:ascii="Times New Roman" w:hAnsi="Times New Roman"/>
          <w:sz w:val="28"/>
          <w:szCs w:val="28"/>
        </w:rPr>
        <w:t>424</w:t>
      </w:r>
      <w:r w:rsidRPr="00F61EB1">
        <w:rPr>
          <w:rFonts w:ascii="Times New Roman" w:hAnsi="Times New Roman"/>
          <w:sz w:val="28"/>
          <w:szCs w:val="28"/>
        </w:rPr>
        <w:t xml:space="preserve">-П «О разграничении имущества, находящегося в муниципальной собственности </w:t>
      </w:r>
      <w:proofErr w:type="spellStart"/>
      <w:r w:rsidRPr="00F61EB1">
        <w:rPr>
          <w:rFonts w:ascii="Times New Roman" w:hAnsi="Times New Roman"/>
          <w:bCs/>
          <w:sz w:val="28"/>
          <w:szCs w:val="28"/>
        </w:rPr>
        <w:t>Хаапалампинского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</w:t>
      </w:r>
      <w:r w:rsidRPr="00F61EB1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F61EB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(далее-</w:t>
      </w:r>
      <w:r w:rsidRPr="00F61EB1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№424-П)</w:t>
      </w:r>
      <w:r w:rsidRPr="00F61E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передан в </w:t>
      </w:r>
      <w:r w:rsidRPr="00F61EB1">
        <w:rPr>
          <w:rFonts w:ascii="Times New Roman" w:hAnsi="Times New Roman"/>
          <w:sz w:val="28"/>
          <w:szCs w:val="28"/>
        </w:rPr>
        <w:t>муниципальную собственность Сортавальского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жилой дом по адресу п. </w:t>
      </w:r>
      <w:proofErr w:type="spellStart"/>
      <w:r>
        <w:rPr>
          <w:rFonts w:ascii="Times New Roman" w:hAnsi="Times New Roman"/>
          <w:sz w:val="28"/>
          <w:szCs w:val="28"/>
        </w:rPr>
        <w:t>Хаапалампи</w:t>
      </w:r>
      <w:proofErr w:type="spellEnd"/>
      <w:r>
        <w:rPr>
          <w:rFonts w:ascii="Times New Roman" w:hAnsi="Times New Roman"/>
          <w:sz w:val="28"/>
          <w:szCs w:val="28"/>
        </w:rPr>
        <w:t>, ул. Центральная, д. 30.</w:t>
      </w:r>
    </w:p>
    <w:p w:rsidR="00946AE4" w:rsidRDefault="00946AE4" w:rsidP="00681D7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переданное Постановлениями №238-П и </w:t>
      </w:r>
      <w:r w:rsidRPr="00F61EB1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424</w:t>
      </w:r>
      <w:r w:rsidRPr="00F61EB1">
        <w:rPr>
          <w:rFonts w:ascii="Times New Roman" w:hAnsi="Times New Roman"/>
          <w:sz w:val="28"/>
          <w:szCs w:val="28"/>
        </w:rPr>
        <w:t>-П</w:t>
      </w:r>
      <w:r>
        <w:rPr>
          <w:rFonts w:ascii="Times New Roman" w:hAnsi="Times New Roman"/>
          <w:sz w:val="28"/>
          <w:szCs w:val="28"/>
        </w:rPr>
        <w:t xml:space="preserve"> имущество администрацией </w:t>
      </w:r>
      <w:r w:rsidRPr="00F61EB1">
        <w:rPr>
          <w:rFonts w:ascii="Times New Roman" w:hAnsi="Times New Roman"/>
          <w:sz w:val="28"/>
          <w:szCs w:val="28"/>
        </w:rPr>
        <w:t>Сортавальского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и Главами </w:t>
      </w:r>
      <w:r>
        <w:rPr>
          <w:rFonts w:ascii="Times New Roman" w:hAnsi="Times New Roman"/>
          <w:sz w:val="28"/>
          <w:szCs w:val="28"/>
        </w:rPr>
        <w:lastRenderedPageBreak/>
        <w:t xml:space="preserve">поселений оформлены Акты приема-передачи от 03.08.2015г. и 22.12.2015г. соответственно. Переданное имущество внесено в Реестр муниципального имущества </w:t>
      </w:r>
      <w:r w:rsidRPr="00F61EB1">
        <w:rPr>
          <w:rFonts w:ascii="Times New Roman" w:hAnsi="Times New Roman"/>
          <w:sz w:val="28"/>
          <w:szCs w:val="28"/>
        </w:rPr>
        <w:t>Сортавальского муниципального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946AE4" w:rsidRDefault="00946AE4" w:rsidP="00681D78">
      <w:pPr>
        <w:autoSpaceDE w:val="0"/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3263EE">
        <w:rPr>
          <w:rFonts w:ascii="Times New Roman" w:hAnsi="Times New Roman"/>
          <w:sz w:val="28"/>
          <w:szCs w:val="28"/>
        </w:rPr>
        <w:t>С 01.01.2015 г. на основании Федерального закона № 136-ФЗ полномочия по решению вопроса местного значения, предусмотренного п.п.6 п.1 ст.14 Федерального закона 131-ФЗ, отнесены к компетенции органов местного самоуправления муниципального района. Однако, никаких изменений в Соглашение не вносилось.</w:t>
      </w:r>
    </w:p>
    <w:p w:rsidR="00946AE4" w:rsidRDefault="00946AE4" w:rsidP="00681D7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</w:t>
      </w:r>
      <w:r w:rsidRPr="00BD4E5B">
        <w:rPr>
          <w:rFonts w:ascii="Times New Roman" w:hAnsi="Times New Roman"/>
          <w:sz w:val="28"/>
          <w:szCs w:val="28"/>
        </w:rPr>
        <w:t>Региональной адресной программы</w:t>
      </w:r>
      <w:r w:rsidRPr="00BD4E5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ежду </w:t>
      </w:r>
      <w:r w:rsidRPr="00BD4E5B">
        <w:rPr>
          <w:rFonts w:ascii="Times New Roman" w:hAnsi="Times New Roman"/>
          <w:sz w:val="28"/>
          <w:szCs w:val="28"/>
        </w:rPr>
        <w:t>Казенным учреждением Республики Карелия «Управление капитального строительства Республики Карелия»</w:t>
      </w:r>
      <w:r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color w:val="000000"/>
          <w:sz w:val="28"/>
          <w:szCs w:val="28"/>
        </w:rPr>
        <w:t xml:space="preserve"> Администрацией Сортавальского муниципального района заключено три договора инвестирования </w:t>
      </w:r>
      <w:r>
        <w:rPr>
          <w:rFonts w:ascii="Times New Roman" w:hAnsi="Times New Roman"/>
          <w:sz w:val="28"/>
          <w:szCs w:val="28"/>
        </w:rPr>
        <w:t>от 15.02.2016г. №15/2016-И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от 18.08.2016г. №33/2016-И и №34/2016-И.</w:t>
      </w:r>
    </w:p>
    <w:p w:rsidR="00946AE4" w:rsidRPr="001C3492" w:rsidRDefault="00946AE4" w:rsidP="00681D78">
      <w:pPr>
        <w:tabs>
          <w:tab w:val="left" w:pos="851"/>
          <w:tab w:val="left" w:pos="26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8516B">
        <w:rPr>
          <w:rFonts w:ascii="Times New Roman" w:hAnsi="Times New Roman"/>
          <w:sz w:val="28"/>
          <w:szCs w:val="28"/>
        </w:rPr>
        <w:t>Согласно Договоров инвестирования Казенное учреждение Республики Карелия «Управление капитального строительства Республики Карелия» (далее - КУ РК «УКС»)</w:t>
      </w:r>
      <w:r w:rsidRPr="009B63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обязано</w:t>
      </w:r>
      <w:r w:rsidRPr="001C3492">
        <w:rPr>
          <w:rFonts w:ascii="Times New Roman" w:hAnsi="Times New Roman"/>
          <w:sz w:val="28"/>
          <w:szCs w:val="28"/>
        </w:rPr>
        <w:t>:</w:t>
      </w:r>
    </w:p>
    <w:p w:rsidR="00946AE4" w:rsidRPr="001C3492" w:rsidRDefault="00946AE4" w:rsidP="00681D78">
      <w:pPr>
        <w:tabs>
          <w:tab w:val="left" w:pos="851"/>
          <w:tab w:val="left" w:pos="26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</w:t>
      </w:r>
      <w:r w:rsidRPr="001C3492">
        <w:rPr>
          <w:rFonts w:ascii="Times New Roman" w:hAnsi="Times New Roman"/>
          <w:sz w:val="28"/>
          <w:szCs w:val="28"/>
        </w:rPr>
        <w:t>осуществля</w:t>
      </w:r>
      <w:r>
        <w:rPr>
          <w:rFonts w:ascii="Times New Roman" w:hAnsi="Times New Roman"/>
          <w:sz w:val="28"/>
          <w:szCs w:val="28"/>
        </w:rPr>
        <w:t>ть</w:t>
      </w:r>
      <w:r w:rsidRPr="001C3492">
        <w:rPr>
          <w:rFonts w:ascii="Times New Roman" w:hAnsi="Times New Roman"/>
          <w:sz w:val="28"/>
          <w:szCs w:val="28"/>
        </w:rPr>
        <w:t xml:space="preserve"> определение поставщика (подрядчика, исполнителя) для реализации инвестиционного проекта </w:t>
      </w:r>
      <w:r>
        <w:rPr>
          <w:rFonts w:ascii="Times New Roman" w:hAnsi="Times New Roman"/>
          <w:sz w:val="28"/>
          <w:szCs w:val="28"/>
        </w:rPr>
        <w:t>в порядке, предусмотренном</w:t>
      </w:r>
      <w:r w:rsidRPr="001C3492">
        <w:rPr>
          <w:rFonts w:ascii="Times New Roman" w:hAnsi="Times New Roman"/>
          <w:sz w:val="28"/>
          <w:szCs w:val="28"/>
        </w:rPr>
        <w:t xml:space="preserve"> Федеральн</w:t>
      </w:r>
      <w:r>
        <w:rPr>
          <w:rFonts w:ascii="Times New Roman" w:hAnsi="Times New Roman"/>
          <w:sz w:val="28"/>
          <w:szCs w:val="28"/>
        </w:rPr>
        <w:t>ым</w:t>
      </w:r>
      <w:r w:rsidRPr="001C3492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1C3492">
        <w:rPr>
          <w:rFonts w:ascii="Times New Roman" w:hAnsi="Times New Roman"/>
          <w:sz w:val="28"/>
          <w:szCs w:val="28"/>
        </w:rPr>
        <w:t xml:space="preserve"> 44-ФЗ и заключа</w:t>
      </w:r>
      <w:r>
        <w:rPr>
          <w:rFonts w:ascii="Times New Roman" w:hAnsi="Times New Roman"/>
          <w:sz w:val="28"/>
          <w:szCs w:val="28"/>
        </w:rPr>
        <w:t>ть</w:t>
      </w:r>
      <w:r w:rsidRPr="001C3492">
        <w:rPr>
          <w:rFonts w:ascii="Times New Roman" w:hAnsi="Times New Roman"/>
          <w:sz w:val="28"/>
          <w:szCs w:val="28"/>
        </w:rPr>
        <w:t xml:space="preserve"> государственный контракт на строительство объекта;</w:t>
      </w:r>
    </w:p>
    <w:p w:rsidR="00946AE4" w:rsidRDefault="00946AE4" w:rsidP="00681D78">
      <w:pPr>
        <w:tabs>
          <w:tab w:val="left" w:pos="851"/>
          <w:tab w:val="left" w:pos="26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</w:t>
      </w:r>
      <w:r w:rsidRPr="001C3492">
        <w:rPr>
          <w:rFonts w:ascii="Times New Roman" w:hAnsi="Times New Roman"/>
          <w:sz w:val="28"/>
          <w:szCs w:val="28"/>
        </w:rPr>
        <w:t>оплачива</w:t>
      </w:r>
      <w:r>
        <w:rPr>
          <w:rFonts w:ascii="Times New Roman" w:hAnsi="Times New Roman"/>
          <w:sz w:val="28"/>
          <w:szCs w:val="28"/>
        </w:rPr>
        <w:t xml:space="preserve">ть подрядчику выполненные работы </w:t>
      </w:r>
      <w:r w:rsidRPr="001C3492">
        <w:rPr>
          <w:rFonts w:ascii="Times New Roman" w:hAnsi="Times New Roman"/>
          <w:sz w:val="28"/>
          <w:szCs w:val="28"/>
        </w:rPr>
        <w:t xml:space="preserve">в размере доли </w:t>
      </w:r>
      <w:proofErr w:type="spellStart"/>
      <w:r w:rsidRPr="001C3492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1C3492">
        <w:rPr>
          <w:rFonts w:ascii="Times New Roman" w:hAnsi="Times New Roman"/>
          <w:sz w:val="28"/>
          <w:szCs w:val="28"/>
        </w:rPr>
        <w:t xml:space="preserve"> объекта;</w:t>
      </w:r>
    </w:p>
    <w:p w:rsidR="00946AE4" w:rsidRPr="001C3492" w:rsidRDefault="00946AE4" w:rsidP="00681D78">
      <w:pPr>
        <w:tabs>
          <w:tab w:val="left" w:pos="851"/>
          <w:tab w:val="left" w:pos="26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-осуществлять строительный контроль при строительстве объектов;</w:t>
      </w:r>
    </w:p>
    <w:p w:rsidR="00946AE4" w:rsidRPr="0018516B" w:rsidRDefault="00946AE4" w:rsidP="00681D78">
      <w:pPr>
        <w:tabs>
          <w:tab w:val="left" w:pos="851"/>
          <w:tab w:val="left" w:pos="26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3492">
        <w:rPr>
          <w:rFonts w:ascii="Times New Roman" w:hAnsi="Times New Roman"/>
          <w:sz w:val="28"/>
          <w:szCs w:val="28"/>
        </w:rPr>
        <w:tab/>
        <w:t>-направля</w:t>
      </w:r>
      <w:r>
        <w:rPr>
          <w:rFonts w:ascii="Times New Roman" w:hAnsi="Times New Roman"/>
          <w:sz w:val="28"/>
          <w:szCs w:val="28"/>
        </w:rPr>
        <w:t>ть</w:t>
      </w:r>
      <w:r w:rsidRPr="001C3492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Сортавальского муниципального района </w:t>
      </w:r>
      <w:r w:rsidRPr="001C3492">
        <w:rPr>
          <w:rFonts w:ascii="Times New Roman" w:hAnsi="Times New Roman"/>
          <w:sz w:val="28"/>
          <w:szCs w:val="28"/>
        </w:rPr>
        <w:t xml:space="preserve">документы, поступившие от подрядчиков по государственным контрактам для их оплаты Администрацией </w:t>
      </w:r>
      <w:r>
        <w:rPr>
          <w:rFonts w:ascii="Times New Roman" w:hAnsi="Times New Roman"/>
          <w:sz w:val="28"/>
          <w:szCs w:val="28"/>
        </w:rPr>
        <w:t>Сортавальского муниципального района</w:t>
      </w:r>
      <w:r w:rsidRPr="001C3492">
        <w:rPr>
          <w:rFonts w:ascii="Times New Roman" w:hAnsi="Times New Roman"/>
          <w:sz w:val="28"/>
          <w:szCs w:val="28"/>
        </w:rPr>
        <w:t xml:space="preserve"> непосредственно подрядчику.</w:t>
      </w:r>
    </w:p>
    <w:p w:rsidR="00946AE4" w:rsidRDefault="00946AE4" w:rsidP="00681D78">
      <w:pPr>
        <w:tabs>
          <w:tab w:val="left" w:pos="851"/>
          <w:tab w:val="left" w:pos="26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516B">
        <w:rPr>
          <w:rFonts w:ascii="Times New Roman" w:hAnsi="Times New Roman"/>
          <w:sz w:val="28"/>
          <w:szCs w:val="28"/>
        </w:rPr>
        <w:tab/>
        <w:t>Администрация Сортавальского муниципального района:</w:t>
      </w:r>
    </w:p>
    <w:p w:rsidR="00946AE4" w:rsidRPr="001C3492" w:rsidRDefault="00946AE4" w:rsidP="00681D78">
      <w:pPr>
        <w:tabs>
          <w:tab w:val="left" w:pos="851"/>
          <w:tab w:val="left" w:pos="26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-готовить техническое задание на проектирование строительства инвестиционных проектов;</w:t>
      </w:r>
    </w:p>
    <w:p w:rsidR="00946AE4" w:rsidRDefault="00946AE4" w:rsidP="00681D78">
      <w:pPr>
        <w:tabs>
          <w:tab w:val="left" w:pos="851"/>
          <w:tab w:val="left" w:pos="26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</w:t>
      </w:r>
      <w:r w:rsidRPr="001C3492">
        <w:rPr>
          <w:rFonts w:ascii="Times New Roman" w:hAnsi="Times New Roman"/>
          <w:sz w:val="28"/>
          <w:szCs w:val="28"/>
        </w:rPr>
        <w:t>осуществля</w:t>
      </w:r>
      <w:r>
        <w:rPr>
          <w:rFonts w:ascii="Times New Roman" w:hAnsi="Times New Roman"/>
          <w:sz w:val="28"/>
          <w:szCs w:val="28"/>
        </w:rPr>
        <w:t>ть</w:t>
      </w:r>
      <w:r w:rsidRPr="001C3492">
        <w:rPr>
          <w:rFonts w:ascii="Times New Roman" w:hAnsi="Times New Roman"/>
          <w:sz w:val="28"/>
          <w:szCs w:val="28"/>
        </w:rPr>
        <w:t xml:space="preserve"> оплату расходов по государственным контрактам напрямую подрядчику в размере доли </w:t>
      </w:r>
      <w:proofErr w:type="spellStart"/>
      <w:r w:rsidRPr="001C3492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1C3492">
        <w:rPr>
          <w:rFonts w:ascii="Times New Roman" w:hAnsi="Times New Roman"/>
          <w:sz w:val="28"/>
          <w:szCs w:val="28"/>
        </w:rPr>
        <w:t xml:space="preserve"> объекта, по принятым КУ РК «УКС» в установленном порядке документам.</w:t>
      </w:r>
    </w:p>
    <w:p w:rsidR="00946AE4" w:rsidRPr="00B7361B" w:rsidRDefault="00946AE4" w:rsidP="00681D78">
      <w:pPr>
        <w:pStyle w:val="aa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61B">
        <w:rPr>
          <w:rFonts w:ascii="Times New Roman" w:hAnsi="Times New Roman" w:cs="Times New Roman"/>
          <w:sz w:val="28"/>
          <w:szCs w:val="28"/>
        </w:rPr>
        <w:t>Кроме того, Раздел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7361B">
        <w:rPr>
          <w:rFonts w:ascii="Times New Roman" w:hAnsi="Times New Roman" w:cs="Times New Roman"/>
          <w:sz w:val="28"/>
          <w:szCs w:val="28"/>
        </w:rPr>
        <w:t xml:space="preserve"> 5 Региональной адресной программы установлен перечень требований, которые должна содержать муниципальная программа. </w:t>
      </w:r>
    </w:p>
    <w:p w:rsidR="00946AE4" w:rsidRDefault="00946AE4" w:rsidP="00681D7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166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Администрацией</w:t>
      </w:r>
      <w:r w:rsidRPr="004A7538">
        <w:rPr>
          <w:rFonts w:ascii="Times New Roman" w:hAnsi="Times New Roman"/>
          <w:sz w:val="28"/>
          <w:szCs w:val="28"/>
        </w:rPr>
        <w:t xml:space="preserve"> </w:t>
      </w:r>
      <w:r w:rsidRPr="00610CF8">
        <w:rPr>
          <w:rFonts w:ascii="Times New Roman" w:hAnsi="Times New Roman"/>
          <w:sz w:val="28"/>
          <w:szCs w:val="28"/>
        </w:rPr>
        <w:t>Сортавальского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0CF8">
        <w:rPr>
          <w:rFonts w:ascii="Times New Roman" w:hAnsi="Times New Roman"/>
          <w:sz w:val="28"/>
          <w:szCs w:val="28"/>
        </w:rPr>
        <w:t xml:space="preserve">Постановлением администрации Сортавальского муниципального района от 25.03.2015г. №56 утверждена ведомственная целевая программа Сортавальского муниципального района «Переселение граждан из аварийного жилищного фонда на территории </w:t>
      </w:r>
      <w:proofErr w:type="spellStart"/>
      <w:r w:rsidRPr="00610CF8">
        <w:rPr>
          <w:rFonts w:ascii="Times New Roman" w:hAnsi="Times New Roman"/>
          <w:sz w:val="28"/>
          <w:szCs w:val="28"/>
        </w:rPr>
        <w:t>Хаапалампинского</w:t>
      </w:r>
      <w:proofErr w:type="spellEnd"/>
      <w:r w:rsidRPr="00610CF8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610CF8">
        <w:rPr>
          <w:rFonts w:ascii="Times New Roman" w:hAnsi="Times New Roman"/>
          <w:sz w:val="28"/>
          <w:szCs w:val="28"/>
        </w:rPr>
        <w:t>Кааламского</w:t>
      </w:r>
      <w:proofErr w:type="spellEnd"/>
      <w:r w:rsidRPr="00610CF8">
        <w:rPr>
          <w:rFonts w:ascii="Times New Roman" w:hAnsi="Times New Roman"/>
          <w:sz w:val="28"/>
          <w:szCs w:val="28"/>
        </w:rPr>
        <w:t xml:space="preserve"> сельских поселений на 2015-2017годы».</w:t>
      </w:r>
    </w:p>
    <w:p w:rsidR="00946AE4" w:rsidRDefault="00946AE4" w:rsidP="00681D78">
      <w:pPr>
        <w:pStyle w:val="13"/>
        <w:ind w:firstLine="708"/>
        <w:rPr>
          <w:sz w:val="28"/>
          <w:szCs w:val="28"/>
        </w:rPr>
      </w:pPr>
      <w:r w:rsidRPr="00610CF8">
        <w:rPr>
          <w:sz w:val="28"/>
          <w:szCs w:val="28"/>
        </w:rPr>
        <w:t xml:space="preserve">В течение 2016 года Постановлениями администрации Сортавальского муниципального района (от 29.01.2016г. №4 и от 09.08.2016г. №82) в ВЦП </w:t>
      </w:r>
      <w:r w:rsidRPr="00610CF8">
        <w:rPr>
          <w:sz w:val="28"/>
          <w:szCs w:val="28"/>
        </w:rPr>
        <w:lastRenderedPageBreak/>
        <w:t>«Переселение» дважды вносились изменения (в объем финансирования, срок</w:t>
      </w:r>
      <w:r>
        <w:rPr>
          <w:sz w:val="28"/>
          <w:szCs w:val="28"/>
        </w:rPr>
        <w:t>и реализации, мероприятия ВЦП).</w:t>
      </w:r>
    </w:p>
    <w:p w:rsidR="00946AE4" w:rsidRPr="00123613" w:rsidRDefault="00946AE4" w:rsidP="00681D78">
      <w:pPr>
        <w:pStyle w:val="aa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738">
        <w:rPr>
          <w:rFonts w:ascii="Times New Roman" w:hAnsi="Times New Roman" w:cs="Times New Roman"/>
          <w:sz w:val="28"/>
          <w:szCs w:val="28"/>
        </w:rPr>
        <w:t xml:space="preserve">В нарушение </w:t>
      </w:r>
      <w:r>
        <w:rPr>
          <w:rFonts w:ascii="Times New Roman" w:hAnsi="Times New Roman"/>
          <w:sz w:val="28"/>
          <w:szCs w:val="28"/>
        </w:rPr>
        <w:t xml:space="preserve">п.7 ч.2 статьи 9 федерального закона 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ч.2 статьи 157 Бюджетного Кодекса РФ, п.7 статьи 7 Положения о контрольно-счетном комитете Сортавальского муниципального района, утвержденного Решением Совета Сортавальского муниципального района от 26.01.2012г. №232, подпункт 2 п.1 статьи 5 «Положения о бюджетном процессе в </w:t>
      </w:r>
      <w:r w:rsidRPr="007E6E73">
        <w:rPr>
          <w:rFonts w:ascii="Times New Roman" w:hAnsi="Times New Roman" w:cs="Times New Roman"/>
          <w:sz w:val="28"/>
          <w:szCs w:val="28"/>
        </w:rPr>
        <w:t>Сортавальском муниципальном районе», утвержденного Решением Совета Сортавальского муниципального района от 24.12.2015г. №171 для проведения финансово-экономической экспертизы проекты указанных Постановлений в Контрольно-сче</w:t>
      </w:r>
      <w:r>
        <w:rPr>
          <w:rFonts w:ascii="Times New Roman" w:hAnsi="Times New Roman" w:cs="Times New Roman"/>
          <w:sz w:val="28"/>
          <w:szCs w:val="28"/>
        </w:rPr>
        <w:t>тный комитет не представлялись.</w:t>
      </w:r>
    </w:p>
    <w:p w:rsidR="00946AE4" w:rsidRDefault="00946AE4" w:rsidP="00681D78">
      <w:pPr>
        <w:pStyle w:val="13"/>
        <w:ind w:left="360"/>
        <w:rPr>
          <w:sz w:val="28"/>
          <w:szCs w:val="28"/>
        </w:rPr>
      </w:pPr>
      <w:r>
        <w:rPr>
          <w:sz w:val="28"/>
          <w:szCs w:val="28"/>
        </w:rPr>
        <w:t>В результате анализа Программы выявлено следующее:</w:t>
      </w:r>
    </w:p>
    <w:p w:rsidR="00946AE4" w:rsidRPr="00024490" w:rsidRDefault="00946AE4" w:rsidP="00681D78">
      <w:pPr>
        <w:tabs>
          <w:tab w:val="left" w:pos="709"/>
          <w:tab w:val="left" w:pos="851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024490">
        <w:rPr>
          <w:rFonts w:ascii="Times New Roman" w:hAnsi="Times New Roman"/>
          <w:sz w:val="28"/>
          <w:szCs w:val="28"/>
        </w:rPr>
        <w:t>Согласно п.5 Региональной программы по переселению граждан, механизм реализации программы включает в себя разработку и предоставление государственному заказчику муниципальной программы, предусматривающей процедуру переселения граждан из аварийного жилого фонда, в которой должен быть соблюден ряд условий:</w:t>
      </w:r>
    </w:p>
    <w:p w:rsidR="00946AE4" w:rsidRPr="00024490" w:rsidRDefault="00946AE4" w:rsidP="00681D78">
      <w:pPr>
        <w:pStyle w:val="13"/>
        <w:rPr>
          <w:sz w:val="28"/>
          <w:szCs w:val="28"/>
        </w:rPr>
      </w:pPr>
      <w:r w:rsidRPr="00024490">
        <w:rPr>
          <w:sz w:val="28"/>
          <w:szCs w:val="28"/>
        </w:rPr>
        <w:t>-перечень многоквартирных жилых домов на территории муниципального образования, признанных до 1 января 2012 года в установленном порядке аварийными и подлежащими реконструкции или сносу (собственниками жилых помещений должны быть выбраны конкретные варианты переселения и взяты обязательства в письменной форме о реализации конкретного варианта переселения; общими собраниями собственников помещений должны быть приняты единогласные решения об участии в региональной адресной программе по переселению граждан);</w:t>
      </w:r>
    </w:p>
    <w:p w:rsidR="00946AE4" w:rsidRPr="00024490" w:rsidRDefault="00946AE4" w:rsidP="00681D78">
      <w:pPr>
        <w:pStyle w:val="13"/>
        <w:rPr>
          <w:sz w:val="28"/>
          <w:szCs w:val="28"/>
        </w:rPr>
      </w:pPr>
      <w:r w:rsidRPr="00024490">
        <w:rPr>
          <w:sz w:val="28"/>
          <w:szCs w:val="28"/>
        </w:rPr>
        <w:t>- условия изъятия жилых помещений у собственников и условия переселения граждан из жилых помещений, занимаемых по договорам социального найма, в аварийных многоквартирных домах.</w:t>
      </w:r>
    </w:p>
    <w:p w:rsidR="00946AE4" w:rsidRDefault="00946AE4" w:rsidP="00681D78">
      <w:pPr>
        <w:tabs>
          <w:tab w:val="left" w:pos="851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15181">
        <w:rPr>
          <w:rFonts w:ascii="Times New Roman" w:hAnsi="Times New Roman"/>
          <w:sz w:val="28"/>
          <w:szCs w:val="28"/>
        </w:rPr>
        <w:t xml:space="preserve">В ходе анализа ВЦП «Переселения» установлено, что </w:t>
      </w:r>
      <w:r>
        <w:rPr>
          <w:rFonts w:ascii="Times New Roman" w:hAnsi="Times New Roman"/>
          <w:sz w:val="28"/>
          <w:szCs w:val="28"/>
        </w:rPr>
        <w:t xml:space="preserve">данные </w:t>
      </w:r>
      <w:r w:rsidRPr="00815181">
        <w:rPr>
          <w:rFonts w:ascii="Times New Roman" w:hAnsi="Times New Roman"/>
          <w:sz w:val="28"/>
          <w:szCs w:val="28"/>
        </w:rPr>
        <w:t xml:space="preserve">требования Региональной </w:t>
      </w:r>
      <w:r>
        <w:rPr>
          <w:rFonts w:ascii="Times New Roman" w:hAnsi="Times New Roman"/>
          <w:sz w:val="28"/>
          <w:szCs w:val="28"/>
        </w:rPr>
        <w:t xml:space="preserve">адресной </w:t>
      </w:r>
      <w:r w:rsidRPr="00815181">
        <w:rPr>
          <w:rFonts w:ascii="Times New Roman" w:hAnsi="Times New Roman"/>
          <w:sz w:val="28"/>
          <w:szCs w:val="28"/>
        </w:rPr>
        <w:t xml:space="preserve">программы по переселению граждан не </w:t>
      </w:r>
      <w:r>
        <w:rPr>
          <w:rFonts w:ascii="Times New Roman" w:hAnsi="Times New Roman"/>
          <w:sz w:val="28"/>
          <w:szCs w:val="28"/>
        </w:rPr>
        <w:t>соблюдены</w:t>
      </w:r>
      <w:r w:rsidRPr="00815181">
        <w:rPr>
          <w:rFonts w:ascii="Times New Roman" w:hAnsi="Times New Roman"/>
          <w:sz w:val="28"/>
          <w:szCs w:val="28"/>
        </w:rPr>
        <w:t>.</w:t>
      </w:r>
    </w:p>
    <w:p w:rsidR="00946AE4" w:rsidRDefault="00946AE4" w:rsidP="00681D78">
      <w:pPr>
        <w:autoSpaceDE w:val="0"/>
        <w:autoSpaceDN w:val="0"/>
        <w:adjustRightInd w:val="0"/>
        <w:spacing w:after="0" w:line="240" w:lineRule="auto"/>
        <w:jc w:val="both"/>
        <w:rPr>
          <w:rStyle w:val="FontStyle11"/>
          <w:b w:val="0"/>
          <w:sz w:val="28"/>
          <w:szCs w:val="28"/>
        </w:rPr>
      </w:pPr>
      <w:r w:rsidRPr="001E2C10">
        <w:rPr>
          <w:rFonts w:ascii="Times New Roman" w:hAnsi="Times New Roman"/>
          <w:sz w:val="28"/>
          <w:szCs w:val="28"/>
        </w:rPr>
        <w:t xml:space="preserve">2.Одной из задач реализации Программы является – строительство многоквартирных домов малоэтажной застройки. Поставленная задача не может быть выполнена исполнителем программы - администрацией Сортавальского муниципального района в рамках исполнения ВЦП «Переселение», так как в соответствии с Договорами инвестирования №15/2016-И от 15.02.2016г., №33/2016-И от 18.08.2016г. и №34/2016-И от 18.08.2016г. заключенными между Казенным учреждением РК «Управление капитального строительства РК» и администрацией Сортавальского муниципального района все обязанности по строительству (определение поставщика, заключение государственных контрактов на строительство, </w:t>
      </w:r>
      <w:r w:rsidRPr="001E2C10">
        <w:rPr>
          <w:rFonts w:ascii="Times New Roman" w:hAnsi="Times New Roman"/>
          <w:sz w:val="28"/>
          <w:szCs w:val="28"/>
        </w:rPr>
        <w:lastRenderedPageBreak/>
        <w:t>осуществление строительного контроля, непосредственная приемка выполненных работ) закреплены за Казенным учреждением РК «Управление капитального строительства РК</w:t>
      </w:r>
      <w:r w:rsidR="00DE1A41">
        <w:rPr>
          <w:rFonts w:ascii="Times New Roman" w:hAnsi="Times New Roman"/>
          <w:sz w:val="28"/>
          <w:szCs w:val="28"/>
        </w:rPr>
        <w:t>»</w:t>
      </w:r>
      <w:r w:rsidRPr="001E2C10">
        <w:rPr>
          <w:rFonts w:ascii="Times New Roman" w:hAnsi="Times New Roman"/>
          <w:sz w:val="28"/>
          <w:szCs w:val="28"/>
        </w:rPr>
        <w:t xml:space="preserve">. Администрацией Сортавальского муниципального района в соответствии с условиями договоров инвестирования, осуществляется оплата расходов по государственным контактам в размере доли </w:t>
      </w:r>
      <w:proofErr w:type="spellStart"/>
      <w:r w:rsidRPr="001F3DFB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1F3DFB">
        <w:rPr>
          <w:rFonts w:ascii="Times New Roman" w:hAnsi="Times New Roman"/>
          <w:sz w:val="28"/>
          <w:szCs w:val="28"/>
        </w:rPr>
        <w:t xml:space="preserve">. </w:t>
      </w:r>
      <w:r w:rsidRPr="001F3DFB">
        <w:rPr>
          <w:rStyle w:val="FontStyle11"/>
          <w:sz w:val="28"/>
          <w:szCs w:val="28"/>
        </w:rPr>
        <w:t xml:space="preserve">Таким образом, фактически, задачей Программы является исполнение обязательств по </w:t>
      </w:r>
      <w:proofErr w:type="spellStart"/>
      <w:r w:rsidRPr="001F3DFB">
        <w:rPr>
          <w:rStyle w:val="FontStyle11"/>
          <w:sz w:val="28"/>
          <w:szCs w:val="28"/>
        </w:rPr>
        <w:t>софинансированию</w:t>
      </w:r>
      <w:proofErr w:type="spellEnd"/>
      <w:r w:rsidRPr="001F3DFB">
        <w:rPr>
          <w:rStyle w:val="FontStyle11"/>
          <w:sz w:val="28"/>
          <w:szCs w:val="28"/>
        </w:rPr>
        <w:t xml:space="preserve"> мероприятий по переселению граждан из аварийного жилого фонда, а не строительство </w:t>
      </w:r>
      <w:r w:rsidRPr="001F3DFB">
        <w:rPr>
          <w:rFonts w:ascii="Times New Roman" w:hAnsi="Times New Roman"/>
          <w:sz w:val="28"/>
          <w:szCs w:val="28"/>
        </w:rPr>
        <w:t>многоквартирных домов малоэтажной застройки.</w:t>
      </w:r>
    </w:p>
    <w:p w:rsidR="00460258" w:rsidRDefault="00460258" w:rsidP="00681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6AE4" w:rsidRPr="004A4CE9" w:rsidRDefault="00946AE4" w:rsidP="00681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2C10">
        <w:rPr>
          <w:rFonts w:ascii="Times New Roman" w:eastAsiaTheme="minorHAnsi" w:hAnsi="Times New Roman"/>
          <w:sz w:val="28"/>
          <w:szCs w:val="28"/>
        </w:rPr>
        <w:t xml:space="preserve">3. </w:t>
      </w:r>
      <w:r w:rsidRPr="001E2C10">
        <w:rPr>
          <w:rFonts w:ascii="Times New Roman" w:hAnsi="Times New Roman"/>
          <w:sz w:val="28"/>
          <w:szCs w:val="28"/>
        </w:rPr>
        <w:t xml:space="preserve">Обязанностями администрации Сортавальского муниципального района </w:t>
      </w:r>
      <w:r w:rsidRPr="004A4CE9">
        <w:rPr>
          <w:rFonts w:ascii="Times New Roman" w:hAnsi="Times New Roman"/>
          <w:sz w:val="28"/>
          <w:szCs w:val="28"/>
        </w:rPr>
        <w:t>согласно, указанн</w:t>
      </w:r>
      <w:r>
        <w:rPr>
          <w:rFonts w:ascii="Times New Roman" w:hAnsi="Times New Roman"/>
          <w:sz w:val="28"/>
          <w:szCs w:val="28"/>
        </w:rPr>
        <w:t>ых</w:t>
      </w:r>
      <w:r w:rsidRPr="004A4CE9">
        <w:rPr>
          <w:rFonts w:ascii="Times New Roman" w:hAnsi="Times New Roman"/>
          <w:sz w:val="28"/>
          <w:szCs w:val="28"/>
        </w:rPr>
        <w:t xml:space="preserve"> Договор</w:t>
      </w:r>
      <w:r>
        <w:rPr>
          <w:rFonts w:ascii="Times New Roman" w:hAnsi="Times New Roman"/>
          <w:sz w:val="28"/>
          <w:szCs w:val="28"/>
        </w:rPr>
        <w:t>ов инвестирования</w:t>
      </w:r>
      <w:r w:rsidRPr="004A4CE9">
        <w:rPr>
          <w:rFonts w:ascii="Times New Roman" w:hAnsi="Times New Roman"/>
          <w:sz w:val="28"/>
          <w:szCs w:val="28"/>
        </w:rPr>
        <w:t xml:space="preserve"> является:</w:t>
      </w:r>
    </w:p>
    <w:p w:rsidR="00946AE4" w:rsidRPr="004A4CE9" w:rsidRDefault="00946AE4" w:rsidP="00681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CE9">
        <w:rPr>
          <w:rFonts w:ascii="Times New Roman" w:hAnsi="Times New Roman"/>
          <w:sz w:val="28"/>
          <w:szCs w:val="28"/>
        </w:rPr>
        <w:t>-изготовление технического задания на проектирование и строительство;</w:t>
      </w:r>
    </w:p>
    <w:p w:rsidR="00946AE4" w:rsidRPr="004A4CE9" w:rsidRDefault="00946AE4" w:rsidP="00681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CE9">
        <w:rPr>
          <w:rFonts w:ascii="Times New Roman" w:hAnsi="Times New Roman"/>
          <w:sz w:val="28"/>
          <w:szCs w:val="28"/>
        </w:rPr>
        <w:t xml:space="preserve">-осуществление оплаты расходов по государственным контактам в размере доли </w:t>
      </w:r>
      <w:proofErr w:type="spellStart"/>
      <w:r w:rsidRPr="004A4CE9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4A4CE9">
        <w:rPr>
          <w:rFonts w:ascii="Times New Roman" w:hAnsi="Times New Roman"/>
          <w:sz w:val="28"/>
          <w:szCs w:val="28"/>
        </w:rPr>
        <w:t>;</w:t>
      </w:r>
    </w:p>
    <w:p w:rsidR="00946AE4" w:rsidRPr="004A4CE9" w:rsidRDefault="00946AE4" w:rsidP="00681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CE9">
        <w:rPr>
          <w:rFonts w:ascii="Times New Roman" w:hAnsi="Times New Roman"/>
          <w:sz w:val="28"/>
          <w:szCs w:val="28"/>
        </w:rPr>
        <w:t>- регистрация прав собственности муниципального образования на созданный объект капитального строительства.</w:t>
      </w:r>
    </w:p>
    <w:p w:rsidR="00946AE4" w:rsidRDefault="00946AE4" w:rsidP="00681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CE9">
        <w:rPr>
          <w:rFonts w:ascii="Times New Roman" w:hAnsi="Times New Roman"/>
          <w:sz w:val="28"/>
          <w:szCs w:val="28"/>
        </w:rPr>
        <w:t>Предусмотренные Договор</w:t>
      </w:r>
      <w:r>
        <w:rPr>
          <w:rFonts w:ascii="Times New Roman" w:hAnsi="Times New Roman"/>
          <w:sz w:val="28"/>
          <w:szCs w:val="28"/>
        </w:rPr>
        <w:t xml:space="preserve">ами инвестирования </w:t>
      </w:r>
      <w:r w:rsidRPr="00F532CC">
        <w:rPr>
          <w:rFonts w:ascii="Times New Roman" w:hAnsi="Times New Roman"/>
          <w:sz w:val="28"/>
          <w:szCs w:val="28"/>
        </w:rPr>
        <w:t xml:space="preserve">№15/2016-И от 15.02.2016г., №33/2016-И от 18.08.2016г. и №34/2016-И от 18.08.2016г. </w:t>
      </w:r>
      <w:r w:rsidRPr="004A4CE9">
        <w:rPr>
          <w:rFonts w:ascii="Times New Roman" w:hAnsi="Times New Roman"/>
          <w:sz w:val="28"/>
          <w:szCs w:val="28"/>
        </w:rPr>
        <w:t>заключённым</w:t>
      </w:r>
      <w:r>
        <w:rPr>
          <w:rFonts w:ascii="Times New Roman" w:hAnsi="Times New Roman"/>
          <w:sz w:val="28"/>
          <w:szCs w:val="28"/>
        </w:rPr>
        <w:t>и</w:t>
      </w:r>
      <w:r w:rsidRPr="004A4CE9">
        <w:rPr>
          <w:rFonts w:ascii="Times New Roman" w:hAnsi="Times New Roman"/>
          <w:sz w:val="28"/>
          <w:szCs w:val="28"/>
        </w:rPr>
        <w:t xml:space="preserve"> в рамках исполнения </w:t>
      </w:r>
      <w:r>
        <w:rPr>
          <w:rFonts w:ascii="Times New Roman" w:hAnsi="Times New Roman"/>
          <w:sz w:val="28"/>
          <w:szCs w:val="28"/>
        </w:rPr>
        <w:t>П</w:t>
      </w:r>
      <w:r w:rsidRPr="004A4CE9">
        <w:rPr>
          <w:rFonts w:ascii="Times New Roman" w:hAnsi="Times New Roman"/>
          <w:sz w:val="28"/>
          <w:szCs w:val="28"/>
        </w:rPr>
        <w:t>рограммы</w:t>
      </w:r>
      <w:r>
        <w:rPr>
          <w:rFonts w:ascii="Times New Roman" w:hAnsi="Times New Roman"/>
          <w:sz w:val="28"/>
          <w:szCs w:val="28"/>
        </w:rPr>
        <w:t xml:space="preserve"> «Переселение» обязанности, </w:t>
      </w:r>
      <w:r w:rsidRPr="004A4CE9">
        <w:rPr>
          <w:rFonts w:ascii="Times New Roman" w:hAnsi="Times New Roman"/>
          <w:sz w:val="28"/>
          <w:szCs w:val="28"/>
        </w:rPr>
        <w:t>не нашли свое отражение в программных мероприятиях.</w:t>
      </w:r>
    </w:p>
    <w:p w:rsidR="00946AE4" w:rsidRDefault="00946AE4" w:rsidP="00681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6AE4" w:rsidRPr="004A4CE9" w:rsidRDefault="00946AE4" w:rsidP="00681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4A4CE9">
        <w:rPr>
          <w:rFonts w:ascii="Times New Roman" w:hAnsi="Times New Roman"/>
          <w:sz w:val="28"/>
          <w:szCs w:val="28"/>
        </w:rPr>
        <w:t xml:space="preserve">При анализе раздела </w:t>
      </w:r>
      <w:r>
        <w:rPr>
          <w:rFonts w:ascii="Times New Roman" w:hAnsi="Times New Roman"/>
          <w:sz w:val="28"/>
          <w:szCs w:val="28"/>
          <w:lang w:val="en-US"/>
        </w:rPr>
        <w:t>IV</w:t>
      </w:r>
      <w:r w:rsidRPr="000A4F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0A4F79">
        <w:rPr>
          <w:rFonts w:ascii="Times New Roman" w:hAnsi="Times New Roman"/>
          <w:sz w:val="28"/>
          <w:szCs w:val="28"/>
        </w:rPr>
        <w:t>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4CE9">
        <w:rPr>
          <w:rFonts w:ascii="Times New Roman" w:hAnsi="Times New Roman"/>
          <w:sz w:val="28"/>
          <w:szCs w:val="28"/>
        </w:rPr>
        <w:t xml:space="preserve">«Мероприятия программы» установлено, что программой предусмотрено </w:t>
      </w:r>
      <w:r>
        <w:rPr>
          <w:rFonts w:ascii="Times New Roman" w:hAnsi="Times New Roman"/>
          <w:sz w:val="28"/>
          <w:szCs w:val="28"/>
        </w:rPr>
        <w:t>4</w:t>
      </w:r>
      <w:r w:rsidRPr="004A4CE9">
        <w:rPr>
          <w:rFonts w:ascii="Times New Roman" w:hAnsi="Times New Roman"/>
          <w:sz w:val="28"/>
          <w:szCs w:val="28"/>
        </w:rPr>
        <w:t xml:space="preserve"> мероприятия:</w:t>
      </w:r>
    </w:p>
    <w:p w:rsidR="00946AE4" w:rsidRDefault="00946AE4" w:rsidP="00681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</w:t>
      </w:r>
      <w:r w:rsidRPr="004A4CE9">
        <w:rPr>
          <w:rFonts w:ascii="Times New Roman" w:hAnsi="Times New Roman"/>
          <w:sz w:val="28"/>
          <w:szCs w:val="28"/>
        </w:rPr>
        <w:t>нализ законодательных актов, регулирующих мероприятия по переселению граждан из аварийного жилищного фонда;</w:t>
      </w:r>
    </w:p>
    <w:p w:rsidR="00946AE4" w:rsidRPr="004A4CE9" w:rsidRDefault="00946AE4" w:rsidP="00681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-постановка на кадастровый учет земельных участков </w:t>
      </w:r>
      <w:r w:rsidR="00506B3C">
        <w:rPr>
          <w:rFonts w:ascii="Times New Roman" w:hAnsi="Times New Roman"/>
          <w:sz w:val="28"/>
          <w:szCs w:val="28"/>
        </w:rPr>
        <w:t>под многоквартирными домами,</w:t>
      </w:r>
      <w:r>
        <w:rPr>
          <w:rFonts w:ascii="Times New Roman" w:hAnsi="Times New Roman"/>
          <w:sz w:val="28"/>
          <w:szCs w:val="28"/>
        </w:rPr>
        <w:t xml:space="preserve"> признанными аварийными, земельных участков;</w:t>
      </w:r>
    </w:p>
    <w:p w:rsidR="00946AE4" w:rsidRPr="004A4CE9" w:rsidRDefault="00946AE4" w:rsidP="00681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</w:t>
      </w:r>
      <w:r w:rsidRPr="004A4CE9">
        <w:rPr>
          <w:rFonts w:ascii="Times New Roman" w:hAnsi="Times New Roman"/>
          <w:sz w:val="28"/>
          <w:szCs w:val="28"/>
        </w:rPr>
        <w:t>пределение очередности сноса жилых домов</w:t>
      </w:r>
      <w:r>
        <w:rPr>
          <w:rFonts w:ascii="Times New Roman" w:hAnsi="Times New Roman"/>
          <w:sz w:val="28"/>
          <w:szCs w:val="28"/>
        </w:rPr>
        <w:t xml:space="preserve"> в соответствии с требованиями плана развития территории</w:t>
      </w:r>
      <w:r w:rsidRPr="004A4CE9">
        <w:rPr>
          <w:rFonts w:ascii="Times New Roman" w:hAnsi="Times New Roman"/>
          <w:sz w:val="28"/>
          <w:szCs w:val="28"/>
        </w:rPr>
        <w:t>;</w:t>
      </w:r>
    </w:p>
    <w:p w:rsidR="00946AE4" w:rsidRDefault="00946AE4" w:rsidP="00681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</w:t>
      </w:r>
      <w:r w:rsidRPr="004A4CE9">
        <w:rPr>
          <w:rFonts w:ascii="Times New Roman" w:hAnsi="Times New Roman"/>
          <w:sz w:val="28"/>
          <w:szCs w:val="28"/>
        </w:rPr>
        <w:t>троительство малоэтажных домов.</w:t>
      </w:r>
    </w:p>
    <w:p w:rsidR="00946AE4" w:rsidRPr="00C33E91" w:rsidRDefault="00946AE4" w:rsidP="00681D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3E91">
        <w:rPr>
          <w:rFonts w:ascii="Times New Roman" w:hAnsi="Times New Roman"/>
          <w:sz w:val="28"/>
          <w:szCs w:val="28"/>
        </w:rPr>
        <w:t>В ходе проверки установлено, что программное мероприятие – строительство малоэтажных домов не реально к выполнению, т.к. невозможно осуществить строительство, не заключив контракта и не приняв выполненные работы в рамках Контракта на строительство. Согласно Договор</w:t>
      </w:r>
      <w:r>
        <w:rPr>
          <w:rFonts w:ascii="Times New Roman" w:hAnsi="Times New Roman"/>
          <w:sz w:val="28"/>
          <w:szCs w:val="28"/>
        </w:rPr>
        <w:t>ов</w:t>
      </w:r>
      <w:r w:rsidRPr="00C33E91">
        <w:rPr>
          <w:rFonts w:ascii="Times New Roman" w:hAnsi="Times New Roman"/>
          <w:sz w:val="28"/>
          <w:szCs w:val="28"/>
        </w:rPr>
        <w:t xml:space="preserve"> инвестирования эти обязательства возложены на КУ РК «УКС».</w:t>
      </w:r>
    </w:p>
    <w:p w:rsidR="00946AE4" w:rsidRPr="00C33E91" w:rsidRDefault="00946AE4" w:rsidP="00681D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3E91">
        <w:rPr>
          <w:rFonts w:ascii="Times New Roman" w:hAnsi="Times New Roman"/>
          <w:sz w:val="28"/>
          <w:szCs w:val="28"/>
        </w:rPr>
        <w:t xml:space="preserve">Одним из мероприятий, включенных в ВЦП «Переселение» включено мероприятие - постановка на кадастровый учет земельных участков под многоквартирными домами, признанными аварийными, земельных участков. </w:t>
      </w:r>
    </w:p>
    <w:p w:rsidR="00946AE4" w:rsidRPr="00C33E91" w:rsidRDefault="00946AE4" w:rsidP="00681D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3E91">
        <w:rPr>
          <w:rFonts w:ascii="Times New Roman" w:hAnsi="Times New Roman"/>
          <w:sz w:val="28"/>
          <w:szCs w:val="28"/>
        </w:rPr>
        <w:t xml:space="preserve">В ходе проверки установлено, что данное мероприятие включено в Программу в соответствии со </w:t>
      </w:r>
      <w:r w:rsidRPr="00C33E91">
        <w:rPr>
          <w:rFonts w:ascii="Times New Roman" w:eastAsia="Times New Roman" w:hAnsi="Times New Roman"/>
          <w:sz w:val="28"/>
          <w:szCs w:val="28"/>
        </w:rPr>
        <w:t xml:space="preserve">ст. 14 </w:t>
      </w:r>
      <w:r w:rsidRPr="00C33E91">
        <w:rPr>
          <w:rFonts w:ascii="Times New Roman" w:hAnsi="Times New Roman"/>
          <w:sz w:val="28"/>
          <w:szCs w:val="28"/>
        </w:rPr>
        <w:t>Федерального закона №185-ФЗ.</w:t>
      </w:r>
    </w:p>
    <w:p w:rsidR="00946AE4" w:rsidRDefault="00946AE4" w:rsidP="00681D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3E91">
        <w:rPr>
          <w:rFonts w:ascii="Times New Roman" w:eastAsia="Times New Roman" w:hAnsi="Times New Roman"/>
          <w:sz w:val="28"/>
          <w:szCs w:val="28"/>
        </w:rPr>
        <w:t xml:space="preserve">Администрацией Сортавальского муниципального района проведена </w:t>
      </w:r>
      <w:r w:rsidRPr="00445181">
        <w:rPr>
          <w:rFonts w:ascii="Times New Roman" w:eastAsia="Times New Roman" w:hAnsi="Times New Roman"/>
          <w:sz w:val="28"/>
          <w:szCs w:val="28"/>
        </w:rPr>
        <w:t>работа по формированию и постановке на кадастровый учет</w:t>
      </w:r>
      <w:r w:rsidRPr="00445181">
        <w:rPr>
          <w:rFonts w:ascii="Times New Roman" w:hAnsi="Times New Roman"/>
          <w:sz w:val="28"/>
          <w:szCs w:val="28"/>
        </w:rPr>
        <w:t xml:space="preserve">, земельных </w:t>
      </w:r>
      <w:r w:rsidRPr="00445181">
        <w:rPr>
          <w:rFonts w:ascii="Times New Roman" w:hAnsi="Times New Roman"/>
          <w:sz w:val="28"/>
          <w:szCs w:val="28"/>
        </w:rPr>
        <w:lastRenderedPageBreak/>
        <w:t xml:space="preserve">участков, предназначенных под строительство на территории поселка </w:t>
      </w:r>
      <w:proofErr w:type="spellStart"/>
      <w:r w:rsidRPr="00445181">
        <w:rPr>
          <w:rFonts w:ascii="Times New Roman" w:hAnsi="Times New Roman"/>
          <w:sz w:val="28"/>
          <w:szCs w:val="28"/>
        </w:rPr>
        <w:t>Рускеала</w:t>
      </w:r>
      <w:proofErr w:type="spellEnd"/>
      <w:r w:rsidRPr="00445181">
        <w:rPr>
          <w:rFonts w:ascii="Times New Roman" w:hAnsi="Times New Roman"/>
          <w:sz w:val="28"/>
          <w:szCs w:val="28"/>
        </w:rPr>
        <w:t xml:space="preserve"> и поселка </w:t>
      </w:r>
      <w:proofErr w:type="spellStart"/>
      <w:r w:rsidRPr="00445181">
        <w:rPr>
          <w:rFonts w:ascii="Times New Roman" w:hAnsi="Times New Roman"/>
          <w:sz w:val="28"/>
          <w:szCs w:val="28"/>
        </w:rPr>
        <w:t>Хаапалампи</w:t>
      </w:r>
      <w:proofErr w:type="spellEnd"/>
      <w:r w:rsidRPr="00445181">
        <w:rPr>
          <w:rFonts w:ascii="Times New Roman" w:eastAsia="Times New Roman" w:hAnsi="Times New Roman"/>
          <w:sz w:val="28"/>
          <w:szCs w:val="28"/>
        </w:rPr>
        <w:t xml:space="preserve"> и земельных участков под аварийными многоквартирными жилыми домами за исключением земельного участка по адресу п. </w:t>
      </w:r>
      <w:proofErr w:type="spellStart"/>
      <w:r w:rsidRPr="00445181">
        <w:rPr>
          <w:rFonts w:ascii="Times New Roman" w:eastAsia="Times New Roman" w:hAnsi="Times New Roman"/>
          <w:sz w:val="28"/>
          <w:szCs w:val="28"/>
        </w:rPr>
        <w:t>Хаапалампи</w:t>
      </w:r>
      <w:proofErr w:type="spellEnd"/>
      <w:r w:rsidRPr="00445181">
        <w:rPr>
          <w:rFonts w:ascii="Times New Roman" w:eastAsia="Times New Roman" w:hAnsi="Times New Roman"/>
          <w:sz w:val="28"/>
          <w:szCs w:val="28"/>
        </w:rPr>
        <w:t xml:space="preserve">, ул. Центральная д.30, что является нарушением требований ст. 14 </w:t>
      </w:r>
      <w:r>
        <w:rPr>
          <w:rFonts w:ascii="Times New Roman" w:hAnsi="Times New Roman"/>
          <w:sz w:val="28"/>
          <w:szCs w:val="28"/>
        </w:rPr>
        <w:t>Федерального закона №185-ФЗ.</w:t>
      </w:r>
    </w:p>
    <w:p w:rsidR="00946AE4" w:rsidRDefault="00946AE4" w:rsidP="00681D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46AE4" w:rsidRPr="000A4F79" w:rsidRDefault="00946AE4" w:rsidP="00681D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5. </w:t>
      </w:r>
      <w:r w:rsidRPr="000A4F79">
        <w:rPr>
          <w:rFonts w:ascii="Times New Roman" w:eastAsiaTheme="minorHAnsi" w:hAnsi="Times New Roman"/>
          <w:sz w:val="28"/>
          <w:szCs w:val="28"/>
        </w:rPr>
        <w:t xml:space="preserve">Механизм реализации </w:t>
      </w:r>
      <w:r w:rsidRPr="000A4F79">
        <w:rPr>
          <w:rFonts w:ascii="Times New Roman" w:hAnsi="Times New Roman"/>
          <w:sz w:val="28"/>
          <w:szCs w:val="28"/>
        </w:rPr>
        <w:t>Региональной программы по переселению граждан</w:t>
      </w:r>
      <w:r w:rsidRPr="000A4F79">
        <w:rPr>
          <w:rFonts w:ascii="Times New Roman" w:eastAsiaTheme="minorHAnsi" w:hAnsi="Times New Roman"/>
          <w:sz w:val="28"/>
          <w:szCs w:val="28"/>
        </w:rPr>
        <w:t xml:space="preserve"> (пп.3, и раздела 5) предусматривает, что </w:t>
      </w:r>
      <w:r>
        <w:rPr>
          <w:rFonts w:ascii="Times New Roman" w:hAnsi="Times New Roman"/>
          <w:sz w:val="28"/>
          <w:szCs w:val="28"/>
        </w:rPr>
        <w:t>о</w:t>
      </w:r>
      <w:r w:rsidRPr="000A4F79">
        <w:rPr>
          <w:rFonts w:ascii="Times New Roman" w:hAnsi="Times New Roman"/>
          <w:sz w:val="28"/>
          <w:szCs w:val="28"/>
        </w:rPr>
        <w:t>рганы местного самоуправления:</w:t>
      </w:r>
    </w:p>
    <w:p w:rsidR="00946AE4" w:rsidRPr="000A4F79" w:rsidRDefault="00946AE4" w:rsidP="00681D7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A4F79">
        <w:rPr>
          <w:rFonts w:ascii="Times New Roman" w:eastAsiaTheme="minorHAnsi" w:hAnsi="Times New Roman"/>
          <w:sz w:val="28"/>
          <w:szCs w:val="28"/>
        </w:rPr>
        <w:t xml:space="preserve"> -осуществляют снос аварийных многоквартирных жилых домов в 3-месячный срок после завершения их расселения, но не позднее срока реализации программы;</w:t>
      </w:r>
    </w:p>
    <w:p w:rsidR="00946AE4" w:rsidRPr="000A4F79" w:rsidRDefault="00946AE4" w:rsidP="00681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A4F79">
        <w:rPr>
          <w:rFonts w:ascii="Times New Roman" w:eastAsiaTheme="minorHAnsi" w:hAnsi="Times New Roman"/>
          <w:sz w:val="28"/>
          <w:szCs w:val="28"/>
        </w:rPr>
        <w:t>-формируют земельные участки, освободившиеся после сноса аварийного жилищного фонда, в соответствии с утвержденными генеральными планами и правилами землепользования и застройки городских округов, и поселений в Республике Карелия.</w:t>
      </w:r>
    </w:p>
    <w:p w:rsidR="00946AE4" w:rsidRPr="005B749E" w:rsidRDefault="00946AE4" w:rsidP="00681D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С</w:t>
      </w:r>
      <w:r w:rsidRPr="005B749E">
        <w:rPr>
          <w:rFonts w:ascii="Times New Roman" w:eastAsiaTheme="minorHAnsi" w:hAnsi="Times New Roman"/>
          <w:sz w:val="28"/>
          <w:szCs w:val="28"/>
        </w:rPr>
        <w:t xml:space="preserve">нос многоквартирных домов </w:t>
      </w:r>
      <w:r>
        <w:rPr>
          <w:rFonts w:ascii="Times New Roman" w:eastAsiaTheme="minorHAnsi" w:hAnsi="Times New Roman"/>
          <w:sz w:val="28"/>
          <w:szCs w:val="28"/>
        </w:rPr>
        <w:t>является з</w:t>
      </w:r>
      <w:r w:rsidRPr="005B749E">
        <w:rPr>
          <w:rFonts w:ascii="Times New Roman" w:eastAsiaTheme="minorHAnsi" w:hAnsi="Times New Roman"/>
          <w:sz w:val="28"/>
          <w:szCs w:val="28"/>
        </w:rPr>
        <w:t xml:space="preserve">авершающим мероприятием реализации </w:t>
      </w:r>
      <w:r w:rsidRPr="000A4F79">
        <w:rPr>
          <w:rFonts w:ascii="Times New Roman" w:eastAsiaTheme="minorHAnsi" w:hAnsi="Times New Roman"/>
          <w:sz w:val="28"/>
          <w:szCs w:val="28"/>
        </w:rPr>
        <w:t xml:space="preserve">Региональной </w:t>
      </w:r>
      <w:r>
        <w:rPr>
          <w:rFonts w:ascii="Times New Roman" w:eastAsiaTheme="minorHAnsi" w:hAnsi="Times New Roman"/>
          <w:sz w:val="28"/>
          <w:szCs w:val="28"/>
        </w:rPr>
        <w:t xml:space="preserve">адресной </w:t>
      </w:r>
      <w:r w:rsidRPr="000A4F79">
        <w:rPr>
          <w:rFonts w:ascii="Times New Roman" w:eastAsiaTheme="minorHAnsi" w:hAnsi="Times New Roman"/>
          <w:sz w:val="28"/>
          <w:szCs w:val="28"/>
        </w:rPr>
        <w:t>программы</w:t>
      </w:r>
      <w:r w:rsidRPr="005B749E">
        <w:rPr>
          <w:rFonts w:ascii="Times New Roman" w:eastAsiaTheme="minorHAnsi" w:hAnsi="Times New Roman"/>
          <w:sz w:val="28"/>
          <w:szCs w:val="28"/>
        </w:rPr>
        <w:t xml:space="preserve">, </w:t>
      </w:r>
      <w:r w:rsidRPr="000A4F79">
        <w:rPr>
          <w:rFonts w:ascii="Times New Roman" w:eastAsiaTheme="minorHAnsi" w:hAnsi="Times New Roman"/>
          <w:sz w:val="28"/>
          <w:szCs w:val="28"/>
        </w:rPr>
        <w:t xml:space="preserve">который </w:t>
      </w:r>
      <w:r w:rsidRPr="005B749E">
        <w:rPr>
          <w:rFonts w:ascii="Times New Roman" w:eastAsiaTheme="minorHAnsi" w:hAnsi="Times New Roman"/>
          <w:sz w:val="28"/>
          <w:szCs w:val="28"/>
        </w:rPr>
        <w:t>осуществляе</w:t>
      </w:r>
      <w:r w:rsidRPr="000A4F79">
        <w:rPr>
          <w:rFonts w:ascii="Times New Roman" w:eastAsiaTheme="minorHAnsi" w:hAnsi="Times New Roman"/>
          <w:sz w:val="28"/>
          <w:szCs w:val="28"/>
        </w:rPr>
        <w:t>тся</w:t>
      </w:r>
      <w:r w:rsidRPr="005B749E">
        <w:rPr>
          <w:rFonts w:ascii="Times New Roman" w:eastAsiaTheme="minorHAnsi" w:hAnsi="Times New Roman"/>
          <w:sz w:val="28"/>
          <w:szCs w:val="28"/>
        </w:rPr>
        <w:t xml:space="preserve"> за счет средств бюджетов муниципальных образований.</w:t>
      </w:r>
    </w:p>
    <w:p w:rsidR="00946AE4" w:rsidRDefault="00946AE4" w:rsidP="00681D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0A4F79">
        <w:rPr>
          <w:rFonts w:ascii="Times New Roman" w:hAnsi="Times New Roman"/>
          <w:sz w:val="28"/>
          <w:szCs w:val="28"/>
        </w:rPr>
        <w:t xml:space="preserve">В разделе </w:t>
      </w:r>
      <w:r>
        <w:rPr>
          <w:rFonts w:ascii="Times New Roman" w:hAnsi="Times New Roman"/>
          <w:sz w:val="28"/>
          <w:szCs w:val="28"/>
          <w:lang w:val="en-US"/>
        </w:rPr>
        <w:t>IV</w:t>
      </w:r>
      <w:r w:rsidRPr="000A4F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0A4F79">
        <w:rPr>
          <w:rFonts w:ascii="Times New Roman" w:hAnsi="Times New Roman"/>
          <w:sz w:val="28"/>
          <w:szCs w:val="28"/>
        </w:rPr>
        <w:t>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4F79">
        <w:rPr>
          <w:rFonts w:ascii="Times New Roman" w:hAnsi="Times New Roman"/>
          <w:sz w:val="28"/>
          <w:szCs w:val="28"/>
        </w:rPr>
        <w:t>«Мер</w:t>
      </w:r>
      <w:r w:rsidR="00DE1A41">
        <w:rPr>
          <w:rFonts w:ascii="Times New Roman" w:hAnsi="Times New Roman"/>
          <w:sz w:val="28"/>
          <w:szCs w:val="28"/>
        </w:rPr>
        <w:t>оприятия программы» не содержат</w:t>
      </w:r>
      <w:r w:rsidRPr="000A4F79">
        <w:rPr>
          <w:rFonts w:ascii="Times New Roman" w:hAnsi="Times New Roman"/>
          <w:sz w:val="28"/>
          <w:szCs w:val="28"/>
        </w:rPr>
        <w:t xml:space="preserve">ся мероприятия по </w:t>
      </w:r>
      <w:r w:rsidRPr="000A4F79">
        <w:rPr>
          <w:rFonts w:ascii="Times New Roman" w:eastAsiaTheme="minorHAnsi" w:hAnsi="Times New Roman"/>
          <w:sz w:val="28"/>
          <w:szCs w:val="28"/>
        </w:rPr>
        <w:t>сносу аварийных многоквартирных жилых домов и формировани</w:t>
      </w:r>
      <w:r>
        <w:rPr>
          <w:rFonts w:ascii="Times New Roman" w:eastAsiaTheme="minorHAnsi" w:hAnsi="Times New Roman"/>
          <w:sz w:val="28"/>
          <w:szCs w:val="28"/>
        </w:rPr>
        <w:t>ю</w:t>
      </w:r>
      <w:r w:rsidRPr="000A4F79">
        <w:rPr>
          <w:rFonts w:ascii="Times New Roman" w:eastAsiaTheme="minorHAnsi" w:hAnsi="Times New Roman"/>
          <w:sz w:val="28"/>
          <w:szCs w:val="28"/>
        </w:rPr>
        <w:t xml:space="preserve"> земельных участков, освободившиеся после сноса аварийного жилищного фонда.</w:t>
      </w:r>
      <w:r>
        <w:rPr>
          <w:rFonts w:ascii="Times New Roman" w:eastAsiaTheme="minorHAnsi" w:hAnsi="Times New Roman"/>
          <w:sz w:val="28"/>
          <w:szCs w:val="28"/>
        </w:rPr>
        <w:t xml:space="preserve"> Финансовое обеспечение на исполнение указанных мероприятий в Программе «Переселение» отсутствует.</w:t>
      </w:r>
    </w:p>
    <w:p w:rsidR="00946AE4" w:rsidRDefault="00946AE4" w:rsidP="00681D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</w:p>
    <w:p w:rsidR="00946AE4" w:rsidRPr="0096140C" w:rsidRDefault="00946AE4" w:rsidP="00681D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6.Ожидаемыми конечными результатами П</w:t>
      </w:r>
      <w:r w:rsidRPr="0096140C">
        <w:rPr>
          <w:rFonts w:ascii="Times New Roman" w:hAnsi="Times New Roman"/>
          <w:sz w:val="28"/>
          <w:szCs w:val="28"/>
        </w:rPr>
        <w:t>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140C">
        <w:rPr>
          <w:rFonts w:ascii="Times New Roman" w:hAnsi="Times New Roman"/>
          <w:sz w:val="28"/>
          <w:szCs w:val="28"/>
        </w:rPr>
        <w:t>определено</w:t>
      </w:r>
      <w:r>
        <w:rPr>
          <w:rFonts w:ascii="Times New Roman" w:hAnsi="Times New Roman"/>
          <w:sz w:val="28"/>
          <w:szCs w:val="28"/>
        </w:rPr>
        <w:t>:</w:t>
      </w:r>
      <w:r w:rsidRPr="0096140C">
        <w:rPr>
          <w:rFonts w:ascii="Times New Roman" w:hAnsi="Times New Roman"/>
          <w:sz w:val="28"/>
          <w:szCs w:val="28"/>
        </w:rPr>
        <w:t xml:space="preserve"> </w:t>
      </w:r>
      <w:r w:rsidRPr="0096140C">
        <w:rPr>
          <w:rFonts w:ascii="Times New Roman" w:eastAsia="Times New Roman" w:hAnsi="Times New Roman"/>
          <w:sz w:val="28"/>
          <w:szCs w:val="28"/>
        </w:rPr>
        <w:t>переселение 69 человек, проживающих в многоквартирных домах, признанных до 01.01.2012 года аварийными в результате физического износа в процессе его эксплуатации и подлежащим сносу или реконструкции, расселяемая площадь жилых помещений в которых составляет 949,6 кв. метра:</w:t>
      </w:r>
    </w:p>
    <w:p w:rsidR="00946AE4" w:rsidRPr="00FD6F38" w:rsidRDefault="00946AE4" w:rsidP="00681D78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D6F38">
        <w:rPr>
          <w:rFonts w:ascii="Times New Roman" w:hAnsi="Times New Roman" w:cs="Times New Roman"/>
          <w:sz w:val="28"/>
          <w:szCs w:val="28"/>
        </w:rPr>
        <w:t xml:space="preserve">2016 год - Расселение аварийного жилого дома, расположенного на территории </w:t>
      </w:r>
      <w:proofErr w:type="spellStart"/>
      <w:r w:rsidRPr="00FD6F38">
        <w:rPr>
          <w:rFonts w:ascii="Times New Roman" w:hAnsi="Times New Roman" w:cs="Times New Roman"/>
          <w:sz w:val="28"/>
          <w:szCs w:val="28"/>
        </w:rPr>
        <w:t>Хаапалампинского</w:t>
      </w:r>
      <w:proofErr w:type="spellEnd"/>
      <w:r w:rsidRPr="00FD6F38">
        <w:rPr>
          <w:rFonts w:ascii="Times New Roman" w:hAnsi="Times New Roman" w:cs="Times New Roman"/>
          <w:sz w:val="28"/>
          <w:szCs w:val="28"/>
        </w:rPr>
        <w:t xml:space="preserve"> сельского поселения, общей площадью 323,2 </w:t>
      </w:r>
      <w:proofErr w:type="spellStart"/>
      <w:r w:rsidRPr="00FD6F3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FD6F38">
        <w:rPr>
          <w:rFonts w:ascii="Times New Roman" w:hAnsi="Times New Roman" w:cs="Times New Roman"/>
          <w:sz w:val="28"/>
          <w:szCs w:val="28"/>
        </w:rPr>
        <w:t xml:space="preserve">.; количество граждан, переселенных из аварийного жилищного фонда – 22 человека; улучшение жилищных условий граждан, проживающих в аварийном многоквартирном доме, путем их переселения в квартиры, соответствующие требованиям Градостроительного Кодекса и санитарным нормам, и правилам; введение в эксплуатацию в п. </w:t>
      </w:r>
      <w:proofErr w:type="spellStart"/>
      <w:r w:rsidRPr="00FD6F38">
        <w:rPr>
          <w:rFonts w:ascii="Times New Roman" w:hAnsi="Times New Roman" w:cs="Times New Roman"/>
          <w:sz w:val="28"/>
          <w:szCs w:val="28"/>
        </w:rPr>
        <w:t>Хаапалампи</w:t>
      </w:r>
      <w:proofErr w:type="spellEnd"/>
      <w:r w:rsidRPr="00FD6F38">
        <w:rPr>
          <w:rFonts w:ascii="Times New Roman" w:hAnsi="Times New Roman" w:cs="Times New Roman"/>
          <w:sz w:val="28"/>
          <w:szCs w:val="28"/>
        </w:rPr>
        <w:t xml:space="preserve"> многоквартирного дома жилой площадью 376 </w:t>
      </w:r>
      <w:proofErr w:type="spellStart"/>
      <w:r w:rsidRPr="00FD6F3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FD6F38">
        <w:rPr>
          <w:rFonts w:ascii="Times New Roman" w:hAnsi="Times New Roman" w:cs="Times New Roman"/>
          <w:sz w:val="28"/>
          <w:szCs w:val="28"/>
        </w:rPr>
        <w:t xml:space="preserve">.; расселение аварийного жилого дома, расположенного на территории п. </w:t>
      </w:r>
      <w:proofErr w:type="spellStart"/>
      <w:r w:rsidRPr="00FD6F38">
        <w:rPr>
          <w:rFonts w:ascii="Times New Roman" w:hAnsi="Times New Roman" w:cs="Times New Roman"/>
          <w:sz w:val="28"/>
          <w:szCs w:val="28"/>
        </w:rPr>
        <w:t>Рускеала</w:t>
      </w:r>
      <w:proofErr w:type="spellEnd"/>
      <w:r w:rsidRPr="00FD6F38">
        <w:rPr>
          <w:rFonts w:ascii="Times New Roman" w:hAnsi="Times New Roman" w:cs="Times New Roman"/>
          <w:sz w:val="28"/>
          <w:szCs w:val="28"/>
        </w:rPr>
        <w:t xml:space="preserve">, общей площадью 301,8 </w:t>
      </w:r>
      <w:proofErr w:type="spellStart"/>
      <w:r w:rsidRPr="00FD6F3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FD6F38">
        <w:rPr>
          <w:rFonts w:ascii="Times New Roman" w:hAnsi="Times New Roman" w:cs="Times New Roman"/>
          <w:sz w:val="28"/>
          <w:szCs w:val="28"/>
        </w:rPr>
        <w:t xml:space="preserve">.; количество граждан, переселенных из аварийного жилищного фонда – 28 человек; введение в эксплуатацию в п. </w:t>
      </w:r>
      <w:proofErr w:type="spellStart"/>
      <w:r w:rsidRPr="00FD6F38">
        <w:rPr>
          <w:rFonts w:ascii="Times New Roman" w:hAnsi="Times New Roman" w:cs="Times New Roman"/>
          <w:sz w:val="28"/>
          <w:szCs w:val="28"/>
        </w:rPr>
        <w:t>Рускеала</w:t>
      </w:r>
      <w:proofErr w:type="spellEnd"/>
      <w:r w:rsidRPr="00FD6F38">
        <w:rPr>
          <w:rFonts w:ascii="Times New Roman" w:hAnsi="Times New Roman" w:cs="Times New Roman"/>
          <w:sz w:val="28"/>
          <w:szCs w:val="28"/>
        </w:rPr>
        <w:t xml:space="preserve"> многоквартирного дома с жилой площадью 376 </w:t>
      </w:r>
      <w:proofErr w:type="spellStart"/>
      <w:r w:rsidRPr="00FD6F3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FD6F38">
        <w:rPr>
          <w:rFonts w:ascii="Times New Roman" w:hAnsi="Times New Roman" w:cs="Times New Roman"/>
          <w:sz w:val="28"/>
          <w:szCs w:val="28"/>
        </w:rPr>
        <w:t xml:space="preserve">.; расселение аварийного жилого дома, расположенного на территории п. </w:t>
      </w:r>
      <w:proofErr w:type="spellStart"/>
      <w:r w:rsidRPr="00FD6F38">
        <w:rPr>
          <w:rFonts w:ascii="Times New Roman" w:hAnsi="Times New Roman" w:cs="Times New Roman"/>
          <w:sz w:val="28"/>
          <w:szCs w:val="28"/>
        </w:rPr>
        <w:t>Рускеала</w:t>
      </w:r>
      <w:proofErr w:type="spellEnd"/>
      <w:r w:rsidRPr="00FD6F38">
        <w:rPr>
          <w:rFonts w:ascii="Times New Roman" w:hAnsi="Times New Roman" w:cs="Times New Roman"/>
          <w:sz w:val="28"/>
          <w:szCs w:val="28"/>
        </w:rPr>
        <w:t xml:space="preserve">, общей площадью 324,6 </w:t>
      </w:r>
      <w:proofErr w:type="spellStart"/>
      <w:r w:rsidRPr="00FD6F3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FD6F38">
        <w:rPr>
          <w:rFonts w:ascii="Times New Roman" w:hAnsi="Times New Roman" w:cs="Times New Roman"/>
          <w:sz w:val="28"/>
          <w:szCs w:val="28"/>
        </w:rPr>
        <w:t xml:space="preserve">.; количество граждан, переселенных из аварийного жилищного фонда – 19 </w:t>
      </w:r>
      <w:r w:rsidRPr="00FD6F38">
        <w:rPr>
          <w:rFonts w:ascii="Times New Roman" w:hAnsi="Times New Roman" w:cs="Times New Roman"/>
          <w:sz w:val="28"/>
          <w:szCs w:val="28"/>
        </w:rPr>
        <w:lastRenderedPageBreak/>
        <w:t xml:space="preserve">человек; введение в эксплуатацию в п. </w:t>
      </w:r>
      <w:proofErr w:type="spellStart"/>
      <w:r w:rsidRPr="00FD6F38">
        <w:rPr>
          <w:rFonts w:ascii="Times New Roman" w:hAnsi="Times New Roman" w:cs="Times New Roman"/>
          <w:sz w:val="28"/>
          <w:szCs w:val="28"/>
        </w:rPr>
        <w:t>Рускеала</w:t>
      </w:r>
      <w:proofErr w:type="spellEnd"/>
      <w:r w:rsidRPr="00FD6F38">
        <w:rPr>
          <w:rFonts w:ascii="Times New Roman" w:hAnsi="Times New Roman" w:cs="Times New Roman"/>
          <w:sz w:val="28"/>
          <w:szCs w:val="28"/>
        </w:rPr>
        <w:t xml:space="preserve"> многоквартирного дома</w:t>
      </w:r>
      <w:r>
        <w:rPr>
          <w:rFonts w:ascii="Times New Roman" w:hAnsi="Times New Roman" w:cs="Times New Roman"/>
          <w:sz w:val="28"/>
          <w:szCs w:val="28"/>
        </w:rPr>
        <w:t xml:space="preserve"> жилой площадью 376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46AE4" w:rsidRPr="00C33E91" w:rsidRDefault="00946AE4" w:rsidP="00681D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Ожидаемые результаты</w:t>
      </w:r>
      <w:r w:rsidRPr="005B792E">
        <w:rPr>
          <w:rFonts w:ascii="Times New Roman" w:hAnsi="Times New Roman"/>
          <w:sz w:val="28"/>
          <w:szCs w:val="28"/>
        </w:rPr>
        <w:t xml:space="preserve"> ВЦП «Переселение» </w:t>
      </w:r>
      <w:r>
        <w:rPr>
          <w:rFonts w:ascii="Times New Roman" w:hAnsi="Times New Roman"/>
          <w:sz w:val="28"/>
          <w:szCs w:val="28"/>
        </w:rPr>
        <w:t xml:space="preserve">по этапу 2015 года не </w:t>
      </w:r>
      <w:r w:rsidRPr="005B792E">
        <w:rPr>
          <w:rFonts w:ascii="Times New Roman" w:hAnsi="Times New Roman"/>
          <w:sz w:val="28"/>
          <w:szCs w:val="28"/>
        </w:rPr>
        <w:t xml:space="preserve">соответствуют </w:t>
      </w:r>
      <w:r>
        <w:rPr>
          <w:rFonts w:ascii="Times New Roman" w:hAnsi="Times New Roman"/>
          <w:sz w:val="28"/>
          <w:szCs w:val="28"/>
        </w:rPr>
        <w:t xml:space="preserve">результатам </w:t>
      </w:r>
      <w:r w:rsidRPr="005B792E">
        <w:rPr>
          <w:rFonts w:ascii="Times New Roman" w:hAnsi="Times New Roman"/>
          <w:sz w:val="28"/>
          <w:szCs w:val="28"/>
        </w:rPr>
        <w:t xml:space="preserve">Региональной адресной </w:t>
      </w:r>
      <w:r>
        <w:rPr>
          <w:rFonts w:ascii="Times New Roman" w:hAnsi="Times New Roman"/>
          <w:sz w:val="28"/>
          <w:szCs w:val="28"/>
        </w:rPr>
        <w:t xml:space="preserve">программы в части введения в эксплуатацию двух домов в п. </w:t>
      </w:r>
      <w:proofErr w:type="spellStart"/>
      <w:r>
        <w:rPr>
          <w:rFonts w:ascii="Times New Roman" w:hAnsi="Times New Roman"/>
          <w:sz w:val="28"/>
          <w:szCs w:val="28"/>
        </w:rPr>
        <w:t>Рускеала</w:t>
      </w:r>
      <w:proofErr w:type="spellEnd"/>
      <w:r>
        <w:rPr>
          <w:rFonts w:ascii="Times New Roman" w:hAnsi="Times New Roman"/>
          <w:sz w:val="28"/>
          <w:szCs w:val="28"/>
        </w:rPr>
        <w:t xml:space="preserve">, ввод которых в </w:t>
      </w:r>
      <w:r w:rsidRPr="005B792E">
        <w:rPr>
          <w:rFonts w:ascii="Times New Roman" w:hAnsi="Times New Roman"/>
          <w:sz w:val="28"/>
          <w:szCs w:val="28"/>
        </w:rPr>
        <w:t>Региональн</w:t>
      </w:r>
      <w:r>
        <w:rPr>
          <w:rFonts w:ascii="Times New Roman" w:hAnsi="Times New Roman"/>
          <w:sz w:val="28"/>
          <w:szCs w:val="28"/>
        </w:rPr>
        <w:t>ой</w:t>
      </w:r>
      <w:r w:rsidRPr="005B792E">
        <w:rPr>
          <w:rFonts w:ascii="Times New Roman" w:hAnsi="Times New Roman"/>
          <w:sz w:val="28"/>
          <w:szCs w:val="28"/>
        </w:rPr>
        <w:t xml:space="preserve"> адресн</w:t>
      </w:r>
      <w:r>
        <w:rPr>
          <w:rFonts w:ascii="Times New Roman" w:hAnsi="Times New Roman"/>
          <w:sz w:val="28"/>
          <w:szCs w:val="28"/>
        </w:rPr>
        <w:t>ой</w:t>
      </w:r>
      <w:r w:rsidRPr="005B792E">
        <w:rPr>
          <w:rFonts w:ascii="Times New Roman" w:hAnsi="Times New Roman"/>
          <w:sz w:val="28"/>
          <w:szCs w:val="28"/>
        </w:rPr>
        <w:t xml:space="preserve"> </w:t>
      </w:r>
      <w:r w:rsidRPr="00C33E91">
        <w:rPr>
          <w:rFonts w:ascii="Times New Roman" w:hAnsi="Times New Roman"/>
          <w:sz w:val="28"/>
          <w:szCs w:val="28"/>
        </w:rPr>
        <w:t xml:space="preserve">программе запланирован на </w:t>
      </w:r>
      <w:r w:rsidRPr="00C33E91">
        <w:rPr>
          <w:rFonts w:ascii="Times New Roman" w:hAnsi="Times New Roman"/>
          <w:sz w:val="28"/>
          <w:szCs w:val="28"/>
          <w:lang w:val="en-US"/>
        </w:rPr>
        <w:t>III</w:t>
      </w:r>
      <w:r w:rsidRPr="00C33E91">
        <w:rPr>
          <w:rFonts w:ascii="Times New Roman" w:hAnsi="Times New Roman"/>
          <w:sz w:val="28"/>
          <w:szCs w:val="28"/>
        </w:rPr>
        <w:t>.2017 года.</w:t>
      </w:r>
    </w:p>
    <w:p w:rsidR="00946AE4" w:rsidRPr="00C33E91" w:rsidRDefault="00946AE4" w:rsidP="00681D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6AE4" w:rsidRPr="004659C6" w:rsidRDefault="00946AE4" w:rsidP="00681D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675B">
        <w:rPr>
          <w:rFonts w:ascii="Times New Roman" w:hAnsi="Times New Roman"/>
          <w:sz w:val="28"/>
          <w:szCs w:val="28"/>
        </w:rPr>
        <w:t xml:space="preserve">Перечень ветхого и аварийного жилья по г. Сортавала утвержден Распоряжением администрации Сортавальского муниципального образования г. Сортавала от 12.07.2004г. №543 «О аварийном и ветхом жилье» (в </w:t>
      </w:r>
      <w:proofErr w:type="spellStart"/>
      <w:r w:rsidRPr="0059675B">
        <w:rPr>
          <w:rFonts w:ascii="Times New Roman" w:hAnsi="Times New Roman"/>
          <w:sz w:val="28"/>
          <w:szCs w:val="28"/>
        </w:rPr>
        <w:t>т.ч</w:t>
      </w:r>
      <w:proofErr w:type="spellEnd"/>
      <w:r w:rsidRPr="0059675B">
        <w:rPr>
          <w:rFonts w:ascii="Times New Roman" w:hAnsi="Times New Roman"/>
          <w:sz w:val="28"/>
          <w:szCs w:val="28"/>
        </w:rPr>
        <w:t xml:space="preserve">. аварийное жилье </w:t>
      </w:r>
      <w:proofErr w:type="spellStart"/>
      <w:r w:rsidRPr="0059675B">
        <w:rPr>
          <w:rFonts w:ascii="Times New Roman" w:hAnsi="Times New Roman"/>
          <w:sz w:val="28"/>
          <w:szCs w:val="28"/>
        </w:rPr>
        <w:t>Кааламского</w:t>
      </w:r>
      <w:proofErr w:type="spellEnd"/>
      <w:r w:rsidRPr="0059675B">
        <w:rPr>
          <w:rFonts w:ascii="Times New Roman" w:hAnsi="Times New Roman"/>
          <w:sz w:val="28"/>
          <w:szCs w:val="28"/>
        </w:rPr>
        <w:t xml:space="preserve"> сельского поселения). Жилой дом по адресу п. </w:t>
      </w:r>
      <w:proofErr w:type="spellStart"/>
      <w:r w:rsidRPr="0059675B">
        <w:rPr>
          <w:rFonts w:ascii="Times New Roman" w:hAnsi="Times New Roman"/>
          <w:sz w:val="28"/>
          <w:szCs w:val="28"/>
        </w:rPr>
        <w:t>Хаапалампи</w:t>
      </w:r>
      <w:proofErr w:type="spellEnd"/>
      <w:r w:rsidRPr="0059675B">
        <w:rPr>
          <w:rFonts w:ascii="Times New Roman" w:hAnsi="Times New Roman"/>
          <w:sz w:val="28"/>
          <w:szCs w:val="28"/>
        </w:rPr>
        <w:t xml:space="preserve">, ул. Центральная, д. 30 признан аварийным и подлежащим сносу Распоряжением администрации </w:t>
      </w:r>
      <w:proofErr w:type="spellStart"/>
      <w:r w:rsidRPr="0059675B">
        <w:rPr>
          <w:rFonts w:ascii="Times New Roman" w:hAnsi="Times New Roman"/>
          <w:sz w:val="28"/>
          <w:szCs w:val="28"/>
        </w:rPr>
        <w:t>Хаапалампинского</w:t>
      </w:r>
      <w:proofErr w:type="spellEnd"/>
      <w:r w:rsidRPr="0059675B">
        <w:rPr>
          <w:rFonts w:ascii="Times New Roman" w:hAnsi="Times New Roman"/>
          <w:sz w:val="28"/>
          <w:szCs w:val="28"/>
        </w:rPr>
        <w:t xml:space="preserve"> сельского поселения от 24.10.2011г. №70-а «Об использовании аварийных домов».</w:t>
      </w:r>
    </w:p>
    <w:p w:rsidR="00946AE4" w:rsidRPr="00EB74F5" w:rsidRDefault="00946AE4" w:rsidP="00681D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1FC7">
        <w:rPr>
          <w:rFonts w:ascii="Times New Roman" w:hAnsi="Times New Roman"/>
          <w:sz w:val="28"/>
          <w:szCs w:val="28"/>
        </w:rPr>
        <w:t>Этапом 201</w:t>
      </w:r>
      <w:r>
        <w:rPr>
          <w:rFonts w:ascii="Times New Roman" w:hAnsi="Times New Roman"/>
          <w:sz w:val="28"/>
          <w:szCs w:val="28"/>
        </w:rPr>
        <w:t>5</w:t>
      </w:r>
      <w:r w:rsidRPr="001C1FC7">
        <w:rPr>
          <w:rFonts w:ascii="Times New Roman" w:hAnsi="Times New Roman"/>
          <w:sz w:val="28"/>
          <w:szCs w:val="28"/>
        </w:rPr>
        <w:t xml:space="preserve"> года ВЦП «Переселение» было предусмотрено расселение трех многоквартирных жилых домов, признанных аварийными, с количеством расселяемых жилых помещений 24, из которых 1 помещение находится в частной собственности и 23 помещения в муниципальной собственности. Количество расселяемых в 2016 году граждан составило 69 человек. Площадь жилых помещений, подлежащая расселению, составила 949,6 кв. м., в том числе 35,9 кв. м. находится в частной собственности, 913,7 кв. м. - в муниципальной собственности.</w:t>
      </w:r>
    </w:p>
    <w:p w:rsidR="00946AE4" w:rsidRPr="00EB74F5" w:rsidRDefault="00D65564" w:rsidP="00681D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="00946AE4" w:rsidRPr="00EB74F5">
          <w:rPr>
            <w:rFonts w:ascii="Times New Roman" w:hAnsi="Times New Roman"/>
            <w:sz w:val="28"/>
            <w:szCs w:val="28"/>
          </w:rPr>
          <w:t>Частью 4 статьи 15</w:t>
        </w:r>
      </w:hyperlink>
      <w:r w:rsidR="00946AE4" w:rsidRPr="00EB74F5">
        <w:rPr>
          <w:rFonts w:ascii="Times New Roman" w:hAnsi="Times New Roman"/>
          <w:sz w:val="28"/>
          <w:szCs w:val="28"/>
        </w:rPr>
        <w:t xml:space="preserve"> Жилищного кодекса Российской Федерации (далее - ЖК РФ) установлено, что жилое помещение может быть признано непригодным для проживания по основаниям и в порядке, которые установлены уполномоченным Правительством Российской Федерации федеральным органом исполнительной власти. Во исполнение данной нормы Правительс</w:t>
      </w:r>
      <w:r w:rsidR="00D12458">
        <w:rPr>
          <w:rFonts w:ascii="Times New Roman" w:hAnsi="Times New Roman"/>
          <w:sz w:val="28"/>
          <w:szCs w:val="28"/>
        </w:rPr>
        <w:t>твом Российской Федерации принят</w:t>
      </w:r>
      <w:r w:rsidR="00946AE4" w:rsidRPr="00EB74F5">
        <w:rPr>
          <w:rFonts w:ascii="Times New Roman" w:hAnsi="Times New Roman"/>
          <w:sz w:val="28"/>
          <w:szCs w:val="28"/>
        </w:rPr>
        <w:t xml:space="preserve">о </w:t>
      </w:r>
      <w:hyperlink r:id="rId12" w:history="1">
        <w:r w:rsidR="00946AE4" w:rsidRPr="00EB74F5">
          <w:rPr>
            <w:rFonts w:ascii="Times New Roman" w:hAnsi="Times New Roman"/>
            <w:sz w:val="28"/>
            <w:szCs w:val="28"/>
          </w:rPr>
          <w:t>постановление</w:t>
        </w:r>
      </w:hyperlink>
      <w:r w:rsidR="00946AE4" w:rsidRPr="00EB74F5">
        <w:rPr>
          <w:rFonts w:ascii="Times New Roman" w:hAnsi="Times New Roman"/>
          <w:sz w:val="28"/>
          <w:szCs w:val="28"/>
        </w:rPr>
        <w:t xml:space="preserve"> от 28 января 2006 года N47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 (далее – постановление Правительства РФ №47, Положение), действие которого распространяется на находящиеся в эксплуатации жилые помещения независимо от формы собственности, расположенные на территории Российской Федерации (</w:t>
      </w:r>
      <w:hyperlink r:id="rId13" w:history="1">
        <w:r w:rsidR="00946AE4" w:rsidRPr="00EB74F5">
          <w:rPr>
            <w:rFonts w:ascii="Times New Roman" w:hAnsi="Times New Roman"/>
            <w:sz w:val="28"/>
            <w:szCs w:val="28"/>
          </w:rPr>
          <w:t>пункт 2</w:t>
        </w:r>
      </w:hyperlink>
      <w:r w:rsidR="00946AE4" w:rsidRPr="00EB74F5">
        <w:rPr>
          <w:rFonts w:ascii="Times New Roman" w:hAnsi="Times New Roman"/>
          <w:sz w:val="28"/>
          <w:szCs w:val="28"/>
        </w:rPr>
        <w:t xml:space="preserve"> Положения).</w:t>
      </w:r>
    </w:p>
    <w:p w:rsidR="00946AE4" w:rsidRPr="00EB74F5" w:rsidRDefault="00946AE4" w:rsidP="00681D7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B74F5">
        <w:rPr>
          <w:rFonts w:ascii="Times New Roman" w:hAnsi="Times New Roman"/>
          <w:sz w:val="28"/>
          <w:szCs w:val="28"/>
        </w:rPr>
        <w:t xml:space="preserve">Согласно пункту 7 постановления Правительства РФ №47 признание многоквартирного дома аварийным и подлежащим сносу или реконструкции осуществляется межведомственной комиссией, создаваемой в этих целях (далее - комиссия) органом местного самоуправления в установленном им порядке, для оценки соответствия дома установленным в настоящем Положении требованиям. Распоряжением администрации </w:t>
      </w:r>
      <w:proofErr w:type="spellStart"/>
      <w:r w:rsidRPr="00EB74F5">
        <w:rPr>
          <w:rFonts w:ascii="Times New Roman" w:hAnsi="Times New Roman"/>
          <w:sz w:val="28"/>
          <w:szCs w:val="28"/>
        </w:rPr>
        <w:t>Хаапалампинского</w:t>
      </w:r>
      <w:proofErr w:type="spellEnd"/>
      <w:r w:rsidRPr="00EB74F5">
        <w:rPr>
          <w:rFonts w:ascii="Times New Roman" w:hAnsi="Times New Roman"/>
          <w:sz w:val="28"/>
          <w:szCs w:val="28"/>
        </w:rPr>
        <w:t xml:space="preserve"> сельского поселения от 19.02.2010г. №15 </w:t>
      </w:r>
      <w:r w:rsidRPr="003A636E">
        <w:rPr>
          <w:rFonts w:ascii="Times New Roman" w:hAnsi="Times New Roman"/>
          <w:sz w:val="28"/>
          <w:szCs w:val="28"/>
        </w:rPr>
        <w:t xml:space="preserve">«О создании межведомственной комиссии по признанию жилых помещений непригодных для проживания» </w:t>
      </w:r>
      <w:r w:rsidRPr="00EB74F5">
        <w:rPr>
          <w:rFonts w:ascii="Times New Roman" w:hAnsi="Times New Roman"/>
          <w:sz w:val="28"/>
          <w:szCs w:val="28"/>
        </w:rPr>
        <w:t xml:space="preserve">была создана межведомственная комиссия. </w:t>
      </w:r>
    </w:p>
    <w:p w:rsidR="00946AE4" w:rsidRPr="00EB74F5" w:rsidRDefault="00946AE4" w:rsidP="00681D78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B74F5">
        <w:rPr>
          <w:rFonts w:ascii="Times New Roman" w:hAnsi="Times New Roman"/>
          <w:bCs/>
          <w:sz w:val="28"/>
          <w:szCs w:val="28"/>
        </w:rPr>
        <w:lastRenderedPageBreak/>
        <w:t xml:space="preserve">Согласно пункту 44 </w:t>
      </w:r>
      <w:r w:rsidRPr="00EB74F5">
        <w:rPr>
          <w:rFonts w:ascii="Times New Roman" w:hAnsi="Times New Roman"/>
          <w:sz w:val="28"/>
          <w:szCs w:val="28"/>
        </w:rPr>
        <w:t xml:space="preserve">постановления Правительства РФ №47, пункта 1 Постановления администрации </w:t>
      </w:r>
      <w:proofErr w:type="spellStart"/>
      <w:r w:rsidRPr="00EB74F5">
        <w:rPr>
          <w:rFonts w:ascii="Times New Roman" w:hAnsi="Times New Roman"/>
          <w:sz w:val="28"/>
          <w:szCs w:val="28"/>
        </w:rPr>
        <w:t>Хаапалампинского</w:t>
      </w:r>
      <w:proofErr w:type="spellEnd"/>
      <w:r w:rsidRPr="00EB74F5">
        <w:rPr>
          <w:rFonts w:ascii="Times New Roman" w:hAnsi="Times New Roman"/>
          <w:sz w:val="28"/>
          <w:szCs w:val="28"/>
        </w:rPr>
        <w:t xml:space="preserve"> сельского поселения от 24.10.2011г. №70-а признание комиссией многоквартирного дома аварийным и подлежащим сносу может основываться только на результатах, изложенных в </w:t>
      </w:r>
      <w:r w:rsidRPr="00EB74F5">
        <w:rPr>
          <w:rFonts w:ascii="Times New Roman" w:hAnsi="Times New Roman"/>
          <w:b/>
          <w:sz w:val="28"/>
          <w:szCs w:val="28"/>
        </w:rPr>
        <w:t>заключении специализированной организации</w:t>
      </w:r>
      <w:r w:rsidRPr="00EB74F5">
        <w:rPr>
          <w:rFonts w:ascii="Times New Roman" w:hAnsi="Times New Roman"/>
          <w:sz w:val="28"/>
          <w:szCs w:val="28"/>
        </w:rPr>
        <w:t>, проводящей обследование.</w:t>
      </w:r>
    </w:p>
    <w:p w:rsidR="00946AE4" w:rsidRPr="00EB74F5" w:rsidRDefault="00946AE4" w:rsidP="00681D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74F5">
        <w:rPr>
          <w:rFonts w:ascii="Times New Roman" w:hAnsi="Times New Roman"/>
          <w:sz w:val="28"/>
          <w:szCs w:val="28"/>
        </w:rPr>
        <w:t xml:space="preserve">Заключение межведомственной комиссии о признании жилого дома аварийным и подлежащим сносу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EB74F5">
        <w:rPr>
          <w:rFonts w:ascii="Times New Roman" w:hAnsi="Times New Roman"/>
          <w:sz w:val="28"/>
          <w:szCs w:val="28"/>
        </w:rPr>
        <w:t>21.10.2011г. №8</w:t>
      </w:r>
      <w:r w:rsidR="00D1245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74F5">
        <w:rPr>
          <w:rFonts w:ascii="Times New Roman" w:hAnsi="Times New Roman"/>
          <w:sz w:val="28"/>
          <w:szCs w:val="28"/>
        </w:rPr>
        <w:t>оформлено с нарушениями постановления Правительства РФ №47, а именно:</w:t>
      </w:r>
    </w:p>
    <w:p w:rsidR="00946AE4" w:rsidRPr="00EB74F5" w:rsidRDefault="00946AE4" w:rsidP="00681D7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B74F5">
        <w:rPr>
          <w:rFonts w:ascii="Times New Roman" w:hAnsi="Times New Roman"/>
          <w:sz w:val="28"/>
          <w:szCs w:val="28"/>
        </w:rPr>
        <w:t xml:space="preserve">в нарушение пункта 44 постановления Правительства РФ №47, пункта 1 Постановления администрации </w:t>
      </w:r>
      <w:proofErr w:type="spellStart"/>
      <w:r w:rsidRPr="00EB74F5">
        <w:rPr>
          <w:rFonts w:ascii="Times New Roman" w:hAnsi="Times New Roman"/>
          <w:sz w:val="28"/>
          <w:szCs w:val="28"/>
        </w:rPr>
        <w:t>Хаапалампинского</w:t>
      </w:r>
      <w:proofErr w:type="spellEnd"/>
      <w:r w:rsidRPr="00EB74F5">
        <w:rPr>
          <w:rFonts w:ascii="Times New Roman" w:hAnsi="Times New Roman"/>
          <w:sz w:val="28"/>
          <w:szCs w:val="28"/>
        </w:rPr>
        <w:t xml:space="preserve"> сельского поселения от 24.10.2011г. №70-а дом признан аварийными и подлежащими сносу при отсутствии заключения специализированной организации (обследование домов проведено межведомственной комиссией, о чем составлен акт обследования от 21</w:t>
      </w:r>
      <w:proofErr w:type="gramStart"/>
      <w:r w:rsidRPr="00EB74F5">
        <w:rPr>
          <w:rFonts w:ascii="Times New Roman" w:hAnsi="Times New Roman"/>
          <w:sz w:val="28"/>
          <w:szCs w:val="28"/>
        </w:rPr>
        <w:t>.</w:t>
      </w:r>
      <w:proofErr w:type="gramEnd"/>
      <w:r w:rsidRPr="00EB74F5">
        <w:rPr>
          <w:rFonts w:ascii="Times New Roman" w:hAnsi="Times New Roman"/>
          <w:sz w:val="28"/>
          <w:szCs w:val="28"/>
        </w:rPr>
        <w:t>10.2011г. №8. который не может являться основанием для признания многоквартирного жилого дома аварийным).</w:t>
      </w:r>
    </w:p>
    <w:p w:rsidR="00946AE4" w:rsidRDefault="00946AE4" w:rsidP="00681D78">
      <w:pPr>
        <w:pStyle w:val="af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B74F5">
        <w:rPr>
          <w:sz w:val="28"/>
          <w:szCs w:val="28"/>
        </w:rPr>
        <w:t xml:space="preserve">Процедура принятия решения о признании многоквартирного дома аварийным и подлежащим сносу или реконструкции в соответствии с </w:t>
      </w:r>
      <w:hyperlink r:id="rId14" w:history="1">
        <w:r w:rsidRPr="00EB74F5">
          <w:rPr>
            <w:sz w:val="28"/>
            <w:szCs w:val="28"/>
          </w:rPr>
          <w:t>пунктом 49</w:t>
        </w:r>
      </w:hyperlink>
      <w:r w:rsidRPr="00EB74F5">
        <w:rPr>
          <w:sz w:val="28"/>
          <w:szCs w:val="28"/>
        </w:rPr>
        <w:t xml:space="preserve"> </w:t>
      </w:r>
      <w:r w:rsidRPr="00EB74F5">
        <w:rPr>
          <w:rFonts w:eastAsia="Calibri"/>
          <w:sz w:val="28"/>
          <w:szCs w:val="28"/>
        </w:rPr>
        <w:t xml:space="preserve">постановления Правительства РФ №47, </w:t>
      </w:r>
      <w:r w:rsidRPr="00EB74F5">
        <w:rPr>
          <w:sz w:val="28"/>
          <w:szCs w:val="28"/>
        </w:rPr>
        <w:t xml:space="preserve">пункта 1 Постановления администрации </w:t>
      </w:r>
      <w:proofErr w:type="spellStart"/>
      <w:r w:rsidRPr="00EB74F5">
        <w:rPr>
          <w:sz w:val="28"/>
          <w:szCs w:val="28"/>
        </w:rPr>
        <w:t>Хаапалампинского</w:t>
      </w:r>
      <w:proofErr w:type="spellEnd"/>
      <w:r w:rsidRPr="00EB74F5">
        <w:rPr>
          <w:sz w:val="28"/>
          <w:szCs w:val="28"/>
        </w:rPr>
        <w:t xml:space="preserve"> сельского поселения от 24.10.2011г. №70-а включает в себя не только принятие соответствующего решения межведомственной комиссией (о признании многоквартирного дома аварийным и подлежащим сносу либо о признании многоквартирного дома аварийным и подлежащим реконструкции), но и издание муниципального правового акта о сроках отселения жильцов. Однако администрацией поселения в установленном порядке не принят муниципальный правовой акт о сроках отселения из жилого дома № 30 по ул. Центральная, п. </w:t>
      </w:r>
      <w:proofErr w:type="spellStart"/>
      <w:r w:rsidRPr="00EB74F5">
        <w:rPr>
          <w:sz w:val="28"/>
          <w:szCs w:val="28"/>
        </w:rPr>
        <w:t>Хаапалампи</w:t>
      </w:r>
      <w:proofErr w:type="spellEnd"/>
      <w:r w:rsidRPr="00EB74F5">
        <w:rPr>
          <w:sz w:val="28"/>
          <w:szCs w:val="28"/>
        </w:rPr>
        <w:t xml:space="preserve"> признанног</w:t>
      </w:r>
      <w:r w:rsidR="00460258">
        <w:rPr>
          <w:sz w:val="28"/>
          <w:szCs w:val="28"/>
        </w:rPr>
        <w:t>о аварийным и подлежащим сносу.</w:t>
      </w:r>
    </w:p>
    <w:p w:rsidR="00946AE4" w:rsidRPr="00815181" w:rsidRDefault="00946AE4" w:rsidP="00681D78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 по двум </w:t>
      </w:r>
      <w:r w:rsidRPr="00EB74F5">
        <w:rPr>
          <w:sz w:val="28"/>
          <w:szCs w:val="28"/>
        </w:rPr>
        <w:t>многоквартирн</w:t>
      </w:r>
      <w:r>
        <w:rPr>
          <w:sz w:val="28"/>
          <w:szCs w:val="28"/>
        </w:rPr>
        <w:t xml:space="preserve">ым домам признанным аварийными и подлежащими сносу, расположенным в п. </w:t>
      </w:r>
      <w:proofErr w:type="spellStart"/>
      <w:r>
        <w:rPr>
          <w:sz w:val="28"/>
          <w:szCs w:val="28"/>
        </w:rPr>
        <w:t>Рускеала</w:t>
      </w:r>
      <w:proofErr w:type="spellEnd"/>
      <w:r>
        <w:rPr>
          <w:sz w:val="28"/>
          <w:szCs w:val="28"/>
        </w:rPr>
        <w:t>, Сортавальское шоссе, д. 25 и д.27 к проверке не представлены.</w:t>
      </w:r>
    </w:p>
    <w:p w:rsidR="00946AE4" w:rsidRDefault="00946AE4" w:rsidP="00681D78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15181">
        <w:rPr>
          <w:rFonts w:ascii="Times New Roman" w:hAnsi="Times New Roman"/>
          <w:sz w:val="28"/>
          <w:szCs w:val="28"/>
        </w:rPr>
        <w:t xml:space="preserve">Таким образом, администрацией Сортавальского муниципального района условия по включению многоквартирных домов в Региональную </w:t>
      </w:r>
      <w:r>
        <w:rPr>
          <w:rFonts w:ascii="Times New Roman" w:hAnsi="Times New Roman"/>
          <w:sz w:val="28"/>
          <w:szCs w:val="28"/>
        </w:rPr>
        <w:t xml:space="preserve">адресную </w:t>
      </w:r>
      <w:r w:rsidRPr="00815181">
        <w:rPr>
          <w:rFonts w:ascii="Times New Roman" w:hAnsi="Times New Roman"/>
          <w:sz w:val="28"/>
          <w:szCs w:val="28"/>
        </w:rPr>
        <w:t>программу не выполнены.</w:t>
      </w:r>
    </w:p>
    <w:p w:rsidR="00946AE4" w:rsidRPr="005F229C" w:rsidRDefault="00946AE4" w:rsidP="00681D78">
      <w:pPr>
        <w:pStyle w:val="aa"/>
        <w:tabs>
          <w:tab w:val="left" w:pos="567"/>
          <w:tab w:val="left" w:pos="267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5F229C">
        <w:rPr>
          <w:rFonts w:ascii="Times New Roman" w:hAnsi="Times New Roman"/>
          <w:sz w:val="28"/>
          <w:szCs w:val="28"/>
        </w:rPr>
        <w:t xml:space="preserve">Постановлением Правительства РК № 160-П в соответствии с Бюджетным кодексом РФ, Федеральным законом от 25.02.1999 г. № 39-ФЗ «Об инвестиционной деятельности в Российской Федерации, осуществляемой в форме капитальных вложений», в целях повышения эффективности и результативности бюджетных инвестиций в объекты капитального строительства, предназначенные для решения вопросов местного значения, финансовое обеспечение которых осуществляется за счет средств федерального бюджета, Фонда содействия реформированию жилищно-коммунального хозяйства и (или) бюджета Республики Карелия </w:t>
      </w:r>
      <w:r w:rsidRPr="005F229C">
        <w:rPr>
          <w:rFonts w:ascii="Times New Roman" w:hAnsi="Times New Roman"/>
          <w:sz w:val="28"/>
          <w:szCs w:val="28"/>
        </w:rPr>
        <w:lastRenderedPageBreak/>
        <w:t xml:space="preserve">Правительством Республики Карелия утвержден «Порядок осуществления бюджетных инвестиций в объекты капитального строительства, предназначенные для решения вопросов местного значения, финансовое обеспечение которых осуществляется за счет средств федерального бюджета, Фонда содействия реформированию жилищно-коммунального хозяйства и (или) бюджета Республики Карелия» (далее – Республиканский Порядок осуществления инвестиций). Согласно </w:t>
      </w:r>
      <w:proofErr w:type="spellStart"/>
      <w:r w:rsidRPr="005F229C">
        <w:rPr>
          <w:rFonts w:ascii="Times New Roman" w:hAnsi="Times New Roman"/>
          <w:sz w:val="28"/>
          <w:szCs w:val="28"/>
        </w:rPr>
        <w:t>п.п.б</w:t>
      </w:r>
      <w:proofErr w:type="spellEnd"/>
      <w:r w:rsidRPr="005F229C">
        <w:rPr>
          <w:rFonts w:ascii="Times New Roman" w:hAnsi="Times New Roman"/>
          <w:sz w:val="28"/>
          <w:szCs w:val="28"/>
        </w:rPr>
        <w:t>) пункта 2 Порядка осуществления инвестиций необходимым условием осуществления бюджетных инвестиций в пределах средств, предусмотренных в бюджете Республики Карелия является наличие муниципального правового акта, устанавливающего порядок осуществления инвестиций в объекты за счет средств муниципального образования.</w:t>
      </w:r>
    </w:p>
    <w:p w:rsidR="00946AE4" w:rsidRPr="005F229C" w:rsidRDefault="00946AE4" w:rsidP="00681D78">
      <w:pPr>
        <w:pStyle w:val="aa"/>
        <w:tabs>
          <w:tab w:val="left" w:pos="567"/>
          <w:tab w:val="left" w:pos="267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F229C">
        <w:rPr>
          <w:rFonts w:ascii="Times New Roman" w:hAnsi="Times New Roman"/>
          <w:sz w:val="28"/>
          <w:szCs w:val="28"/>
        </w:rPr>
        <w:tab/>
        <w:t xml:space="preserve">В нарушение требований </w:t>
      </w:r>
      <w:proofErr w:type="spellStart"/>
      <w:r w:rsidRPr="005F229C">
        <w:rPr>
          <w:rFonts w:ascii="Times New Roman" w:hAnsi="Times New Roman"/>
          <w:sz w:val="28"/>
          <w:szCs w:val="28"/>
        </w:rPr>
        <w:t>п.п.б</w:t>
      </w:r>
      <w:proofErr w:type="spellEnd"/>
      <w:r w:rsidRPr="005F229C">
        <w:rPr>
          <w:rFonts w:ascii="Times New Roman" w:hAnsi="Times New Roman"/>
          <w:sz w:val="28"/>
          <w:szCs w:val="28"/>
        </w:rPr>
        <w:t>) пункта 2 Республиканского Порядка осуществления инвестиций в Администрации Сортавальского муниципального района отсутствует «Порядок участия Администрации Сортавальского муниципального района в инвестиционных проектах, осуществляемых Республикой Карелия».</w:t>
      </w:r>
    </w:p>
    <w:p w:rsidR="00946AE4" w:rsidRDefault="00946AE4" w:rsidP="00681D78">
      <w:pPr>
        <w:pStyle w:val="13"/>
        <w:ind w:firstLine="567"/>
        <w:rPr>
          <w:sz w:val="28"/>
          <w:szCs w:val="28"/>
        </w:rPr>
      </w:pPr>
      <w:r w:rsidRPr="004E66B9">
        <w:rPr>
          <w:rFonts w:cs="Verdana"/>
          <w:sz w:val="28"/>
          <w:szCs w:val="28"/>
        </w:rPr>
        <w:t>В соответствии с Решением Совета Сортавальского муниципального района от 24.12.2015г. № 169 «О бюджете Сортавальского муниципального района на 2016год» с учетом внесенных изменений (в редакции Решения Сортавальского муниципального района от 28.09.2016г. № 221)</w:t>
      </w:r>
      <w:r>
        <w:rPr>
          <w:rFonts w:cs="Verdana"/>
          <w:sz w:val="28"/>
          <w:szCs w:val="28"/>
        </w:rPr>
        <w:t xml:space="preserve"> </w:t>
      </w:r>
      <w:r>
        <w:rPr>
          <w:sz w:val="28"/>
          <w:szCs w:val="28"/>
        </w:rPr>
        <w:t>утверждены на 2016 год</w:t>
      </w:r>
      <w:r w:rsidRPr="0094245B">
        <w:rPr>
          <w:sz w:val="28"/>
          <w:szCs w:val="28"/>
        </w:rPr>
        <w:t xml:space="preserve"> бюджетные ассигнования на обеспечение мероприятий по переселению граждан из аварийного жилья по</w:t>
      </w:r>
      <w:r w:rsidR="00D12458">
        <w:rPr>
          <w:sz w:val="28"/>
          <w:szCs w:val="28"/>
        </w:rPr>
        <w:t xml:space="preserve"> группе</w:t>
      </w:r>
      <w:r w:rsidRPr="0094245B">
        <w:rPr>
          <w:sz w:val="28"/>
          <w:szCs w:val="28"/>
        </w:rPr>
        <w:t xml:space="preserve"> вид</w:t>
      </w:r>
      <w:r w:rsidR="00D12458">
        <w:rPr>
          <w:sz w:val="28"/>
          <w:szCs w:val="28"/>
        </w:rPr>
        <w:t>а</w:t>
      </w:r>
      <w:r w:rsidRPr="0094245B">
        <w:rPr>
          <w:sz w:val="28"/>
          <w:szCs w:val="28"/>
        </w:rPr>
        <w:t xml:space="preserve"> расходов </w:t>
      </w:r>
      <w:hyperlink r:id="rId15" w:history="1">
        <w:r w:rsidRPr="0094245B">
          <w:rPr>
            <w:rFonts w:eastAsiaTheme="minorHAnsi"/>
            <w:sz w:val="28"/>
            <w:szCs w:val="28"/>
          </w:rPr>
          <w:t>400</w:t>
        </w:r>
      </w:hyperlink>
      <w:r w:rsidRPr="0094245B">
        <w:rPr>
          <w:rFonts w:eastAsiaTheme="minorHAnsi"/>
          <w:sz w:val="28"/>
          <w:szCs w:val="28"/>
        </w:rPr>
        <w:t xml:space="preserve"> </w:t>
      </w:r>
      <w:r w:rsidRPr="0094245B">
        <w:rPr>
          <w:sz w:val="28"/>
          <w:szCs w:val="28"/>
        </w:rPr>
        <w:t>«капитальные вложения в объекты государственной (муниципальной) собственности»</w:t>
      </w:r>
      <w:r>
        <w:rPr>
          <w:sz w:val="28"/>
          <w:szCs w:val="28"/>
        </w:rPr>
        <w:t xml:space="preserve"> в сумме 1 233</w:t>
      </w:r>
      <w:r w:rsidRPr="0094245B">
        <w:rPr>
          <w:sz w:val="28"/>
          <w:szCs w:val="28"/>
        </w:rPr>
        <w:t>.</w:t>
      </w:r>
      <w:r>
        <w:rPr>
          <w:sz w:val="28"/>
          <w:szCs w:val="28"/>
        </w:rPr>
        <w:t>1 тыс. руб.</w:t>
      </w:r>
    </w:p>
    <w:p w:rsidR="00946AE4" w:rsidRPr="001404F1" w:rsidRDefault="00946AE4" w:rsidP="00681D78">
      <w:pPr>
        <w:pStyle w:val="13"/>
        <w:ind w:firstLine="567"/>
        <w:rPr>
          <w:rFonts w:cs="Verdana"/>
          <w:sz w:val="28"/>
          <w:szCs w:val="28"/>
        </w:rPr>
      </w:pPr>
      <w:r w:rsidRPr="003F6847">
        <w:rPr>
          <w:sz w:val="28"/>
          <w:szCs w:val="28"/>
        </w:rPr>
        <w:t xml:space="preserve">Бюджетные ассигнования, главному распорядителю – Администрации Сортавальского муниципального района на 2016г.утверждены в отсутствии утвержденного Порядка </w:t>
      </w:r>
      <w:r w:rsidRPr="003F6847">
        <w:rPr>
          <w:rFonts w:eastAsiaTheme="minorHAnsi"/>
          <w:sz w:val="28"/>
          <w:szCs w:val="28"/>
        </w:rPr>
        <w:t>осуществления бюджетных инвестиции в объекты муниципальной собственности</w:t>
      </w:r>
      <w:r w:rsidRPr="003F6847">
        <w:rPr>
          <w:sz w:val="28"/>
          <w:szCs w:val="28"/>
        </w:rPr>
        <w:t xml:space="preserve">, что является нарушением п.2 ст.79 </w:t>
      </w:r>
      <w:r w:rsidRPr="003F6847">
        <w:rPr>
          <w:rFonts w:eastAsiaTheme="minorHAnsi"/>
          <w:sz w:val="28"/>
          <w:szCs w:val="28"/>
        </w:rPr>
        <w:t>БК РФ.</w:t>
      </w:r>
    </w:p>
    <w:p w:rsidR="00946AE4" w:rsidRDefault="00946AE4" w:rsidP="00681D78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6B32B7">
        <w:rPr>
          <w:sz w:val="28"/>
          <w:szCs w:val="28"/>
        </w:rPr>
        <w:t xml:space="preserve">Согласно статье 179 БК РФ порядок принятия решений о разработке муниципальных программ, и формирования, и реализации указанных </w:t>
      </w:r>
      <w:r w:rsidRPr="00831660">
        <w:rPr>
          <w:sz w:val="28"/>
          <w:szCs w:val="28"/>
        </w:rPr>
        <w:t>программ устанавливается муниципальным правовым актом местной администра</w:t>
      </w:r>
      <w:r>
        <w:rPr>
          <w:sz w:val="28"/>
          <w:szCs w:val="28"/>
        </w:rPr>
        <w:t>ции муниципального образования.</w:t>
      </w:r>
    </w:p>
    <w:p w:rsidR="00946AE4" w:rsidRPr="007B1E16" w:rsidRDefault="00946AE4" w:rsidP="00681D78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DA3">
        <w:rPr>
          <w:rFonts w:ascii="Times New Roman" w:hAnsi="Times New Roman" w:cs="Times New Roman"/>
          <w:sz w:val="28"/>
          <w:szCs w:val="28"/>
        </w:rPr>
        <w:t>Постановлением администрации Сортавальского муниципального района от 27.05.2010г. №67 утвержден Порядок разработки, утверждения и реализации ведомственных целевых программ (далее- Порядок ВЦП).</w:t>
      </w:r>
    </w:p>
    <w:p w:rsidR="00946AE4" w:rsidRPr="00252222" w:rsidRDefault="00946AE4" w:rsidP="00681D78">
      <w:pPr>
        <w:spacing w:after="0" w:line="240" w:lineRule="auto"/>
        <w:ind w:firstLine="181"/>
        <w:jc w:val="both"/>
        <w:rPr>
          <w:rFonts w:ascii="Times New Roman" w:hAnsi="Times New Roman"/>
          <w:sz w:val="28"/>
          <w:szCs w:val="28"/>
        </w:rPr>
      </w:pPr>
      <w:r w:rsidRPr="00252222">
        <w:rPr>
          <w:rFonts w:ascii="Times New Roman" w:hAnsi="Times New Roman"/>
          <w:sz w:val="28"/>
          <w:szCs w:val="28"/>
        </w:rPr>
        <w:t>В ходе проверки установлено, что отдельные положения ВЦП</w:t>
      </w:r>
      <w:r w:rsidRPr="00252222">
        <w:rPr>
          <w:rFonts w:ascii="Times New Roman" w:hAnsi="Times New Roman"/>
          <w:color w:val="000000"/>
          <w:sz w:val="28"/>
          <w:szCs w:val="28"/>
        </w:rPr>
        <w:t xml:space="preserve"> «Переселение» </w:t>
      </w:r>
      <w:r w:rsidRPr="00252222">
        <w:rPr>
          <w:rFonts w:ascii="Times New Roman" w:hAnsi="Times New Roman"/>
          <w:sz w:val="28"/>
          <w:szCs w:val="28"/>
        </w:rPr>
        <w:t>не соответствуют Порядку ВЦП, а именно:</w:t>
      </w:r>
    </w:p>
    <w:p w:rsidR="00946AE4" w:rsidRDefault="00946AE4" w:rsidP="00681D78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B4EC7">
        <w:rPr>
          <w:rFonts w:ascii="Times New Roman" w:hAnsi="Times New Roman"/>
          <w:sz w:val="28"/>
          <w:szCs w:val="28"/>
        </w:rPr>
        <w:t>Паспорт ВЦП составлен не по форме согласно Приложению 1 к Порядку ВЦП.</w:t>
      </w:r>
    </w:p>
    <w:p w:rsidR="00946AE4" w:rsidRPr="00B44FAB" w:rsidRDefault="00946AE4" w:rsidP="00681D78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44FAB">
        <w:rPr>
          <w:rFonts w:ascii="Times New Roman" w:hAnsi="Times New Roman"/>
          <w:sz w:val="28"/>
          <w:szCs w:val="28"/>
        </w:rPr>
        <w:t>Мероприятия программы не увязаны с объемами финансирования.</w:t>
      </w:r>
    </w:p>
    <w:p w:rsidR="00946AE4" w:rsidRDefault="00946AE4" w:rsidP="00681D78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44FAB">
        <w:rPr>
          <w:rFonts w:ascii="Times New Roman" w:hAnsi="Times New Roman"/>
          <w:sz w:val="28"/>
          <w:szCs w:val="28"/>
        </w:rPr>
        <w:t xml:space="preserve">В нарушение пп.7 п.6 р. </w:t>
      </w:r>
      <w:r w:rsidRPr="00B44FAB">
        <w:rPr>
          <w:rFonts w:ascii="Times New Roman" w:hAnsi="Times New Roman"/>
          <w:sz w:val="28"/>
          <w:szCs w:val="28"/>
          <w:lang w:val="en-US"/>
        </w:rPr>
        <w:t>II</w:t>
      </w:r>
      <w:r w:rsidRPr="00B44FAB">
        <w:rPr>
          <w:rFonts w:ascii="Times New Roman" w:hAnsi="Times New Roman"/>
          <w:sz w:val="28"/>
          <w:szCs w:val="28"/>
        </w:rPr>
        <w:t xml:space="preserve"> Порядка отсутствует оценка рисков реализации программы и мероприятия по их снижению.</w:t>
      </w:r>
    </w:p>
    <w:p w:rsidR="00946AE4" w:rsidRPr="006508BE" w:rsidRDefault="00946AE4" w:rsidP="00681D78">
      <w:pPr>
        <w:pStyle w:val="13"/>
        <w:numPr>
          <w:ilvl w:val="0"/>
          <w:numId w:val="7"/>
        </w:numPr>
        <w:ind w:left="0" w:hanging="357"/>
        <w:rPr>
          <w:sz w:val="28"/>
          <w:szCs w:val="28"/>
        </w:rPr>
      </w:pPr>
      <w:r w:rsidRPr="00581B02">
        <w:rPr>
          <w:sz w:val="28"/>
          <w:szCs w:val="28"/>
        </w:rPr>
        <w:t xml:space="preserve">В нарушение пп.9 п.6 р. </w:t>
      </w:r>
      <w:r w:rsidRPr="00581B02">
        <w:rPr>
          <w:sz w:val="28"/>
          <w:szCs w:val="28"/>
          <w:lang w:val="en-US"/>
        </w:rPr>
        <w:t>II</w:t>
      </w:r>
      <w:r w:rsidRPr="00581B02">
        <w:rPr>
          <w:sz w:val="28"/>
          <w:szCs w:val="28"/>
        </w:rPr>
        <w:t xml:space="preserve"> Порядка, в разделе «Организационная схема управления контроля за реализацией программы» не установлено </w:t>
      </w:r>
      <w:r w:rsidRPr="00581B02">
        <w:rPr>
          <w:sz w:val="28"/>
          <w:szCs w:val="28"/>
        </w:rPr>
        <w:lastRenderedPageBreak/>
        <w:t>распределение полномочий и ответственности между главным распорядителем и подведомственным учреждением-центрами ответственности, отвечающими за ее реализацию, а также меры стимулирования.</w:t>
      </w:r>
    </w:p>
    <w:p w:rsidR="00946AE4" w:rsidRPr="00B44FAB" w:rsidRDefault="00946AE4" w:rsidP="00681D78">
      <w:pPr>
        <w:numPr>
          <w:ilvl w:val="0"/>
          <w:numId w:val="7"/>
        </w:numPr>
        <w:spacing w:after="0" w:line="240" w:lineRule="auto"/>
        <w:ind w:left="0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нарушение пп.11 п.</w:t>
      </w:r>
      <w:r w:rsidRPr="00B44FAB">
        <w:rPr>
          <w:rFonts w:ascii="Times New Roman" w:hAnsi="Times New Roman"/>
          <w:sz w:val="28"/>
          <w:szCs w:val="28"/>
        </w:rPr>
        <w:t xml:space="preserve">6 р. </w:t>
      </w:r>
      <w:r w:rsidRPr="00B44FAB">
        <w:rPr>
          <w:rFonts w:ascii="Times New Roman" w:hAnsi="Times New Roman"/>
          <w:sz w:val="28"/>
          <w:szCs w:val="28"/>
          <w:lang w:val="en-US"/>
        </w:rPr>
        <w:t>II</w:t>
      </w:r>
      <w:r w:rsidRPr="00B44FAB">
        <w:rPr>
          <w:rFonts w:ascii="Times New Roman" w:hAnsi="Times New Roman"/>
          <w:sz w:val="28"/>
          <w:szCs w:val="28"/>
        </w:rPr>
        <w:t xml:space="preserve"> Порядка отсутствует оценка эффективности расходования бюджетных средств по годам.</w:t>
      </w:r>
    </w:p>
    <w:p w:rsidR="00946AE4" w:rsidRDefault="00946AE4" w:rsidP="00681D78">
      <w:pPr>
        <w:pStyle w:val="13"/>
        <w:ind w:firstLine="284"/>
        <w:rPr>
          <w:bCs/>
          <w:sz w:val="28"/>
          <w:szCs w:val="28"/>
        </w:rPr>
      </w:pPr>
      <w:r w:rsidRPr="00B44FAB">
        <w:rPr>
          <w:i/>
          <w:sz w:val="28"/>
          <w:szCs w:val="28"/>
        </w:rPr>
        <w:t>Под эффективностью использования муниципальных средств понимается экономическая категория, включающаяся в себя экономичность, продуктивность и результативность -</w:t>
      </w:r>
      <w:r w:rsidRPr="00B44FAB">
        <w:rPr>
          <w:bCs/>
          <w:sz w:val="28"/>
          <w:szCs w:val="28"/>
        </w:rPr>
        <w:t xml:space="preserve"> </w:t>
      </w:r>
      <w:r w:rsidRPr="00B44FAB">
        <w:rPr>
          <w:bCs/>
          <w:i/>
          <w:sz w:val="28"/>
          <w:szCs w:val="28"/>
          <w:u w:val="single"/>
        </w:rPr>
        <w:t>соотношение между достигнутыми результатами и вложенными затратами.</w:t>
      </w:r>
    </w:p>
    <w:p w:rsidR="00946AE4" w:rsidRDefault="00946AE4" w:rsidP="00681D78">
      <w:pPr>
        <w:pStyle w:val="13"/>
        <w:numPr>
          <w:ilvl w:val="0"/>
          <w:numId w:val="7"/>
        </w:numPr>
        <w:ind w:left="0" w:hanging="357"/>
        <w:rPr>
          <w:sz w:val="28"/>
          <w:szCs w:val="28"/>
        </w:rPr>
      </w:pPr>
      <w:r w:rsidRPr="00B44FAB">
        <w:rPr>
          <w:sz w:val="28"/>
          <w:szCs w:val="28"/>
        </w:rPr>
        <w:t xml:space="preserve">В нарушение пп.12 п. 6 р. </w:t>
      </w:r>
      <w:r w:rsidRPr="00B44FAB">
        <w:rPr>
          <w:sz w:val="28"/>
          <w:szCs w:val="28"/>
          <w:lang w:val="en-US"/>
        </w:rPr>
        <w:t>II</w:t>
      </w:r>
      <w:r w:rsidRPr="00B44FAB">
        <w:rPr>
          <w:sz w:val="28"/>
          <w:szCs w:val="28"/>
        </w:rPr>
        <w:t xml:space="preserve"> Порядка финансовые затраты на реализацию мероприятий ВЦП финансово-экономически не обоснованы (отсутствуют расчеты).</w:t>
      </w:r>
    </w:p>
    <w:p w:rsidR="00946AE4" w:rsidRPr="00AA10A8" w:rsidRDefault="00946AE4" w:rsidP="00681D78">
      <w:pPr>
        <w:pStyle w:val="13"/>
        <w:numPr>
          <w:ilvl w:val="0"/>
          <w:numId w:val="7"/>
        </w:numPr>
        <w:ind w:left="0" w:hanging="357"/>
        <w:rPr>
          <w:sz w:val="28"/>
          <w:szCs w:val="28"/>
        </w:rPr>
      </w:pPr>
      <w:r w:rsidRPr="009B6DF9">
        <w:rPr>
          <w:sz w:val="28"/>
          <w:szCs w:val="28"/>
        </w:rPr>
        <w:t xml:space="preserve">В нарушение </w:t>
      </w:r>
      <w:proofErr w:type="spellStart"/>
      <w:r w:rsidRPr="009B6DF9">
        <w:rPr>
          <w:sz w:val="28"/>
          <w:szCs w:val="28"/>
        </w:rPr>
        <w:t>п.п</w:t>
      </w:r>
      <w:proofErr w:type="spellEnd"/>
      <w:r w:rsidRPr="009B6DF9">
        <w:rPr>
          <w:sz w:val="28"/>
          <w:szCs w:val="28"/>
        </w:rPr>
        <w:t>. 22,23 Порядка ВЦП в администрации Сортавальского муниципального района отсутствует информация о ходе и полноте выполнения программных мероприятий в 2015 году (согласно Приложению №2 к Порядку ВЦП) с оценкой эффективности результатов реализации ВЦП «Переселение». Запрошенная информация к проверке не представлена.</w:t>
      </w:r>
    </w:p>
    <w:p w:rsidR="00946AE4" w:rsidRPr="003F6847" w:rsidRDefault="00946AE4" w:rsidP="00946AE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</w:p>
    <w:p w:rsidR="00946AE4" w:rsidRDefault="00946AE4" w:rsidP="00946AE4">
      <w:pPr>
        <w:tabs>
          <w:tab w:val="left" w:pos="851"/>
          <w:tab w:val="left" w:pos="267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Анализ </w:t>
      </w:r>
      <w:r w:rsidRPr="00DA5B76">
        <w:rPr>
          <w:rFonts w:ascii="Times New Roman" w:hAnsi="Times New Roman"/>
          <w:b/>
          <w:sz w:val="28"/>
          <w:szCs w:val="28"/>
        </w:rPr>
        <w:t>заключенных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A5B76">
        <w:rPr>
          <w:rFonts w:ascii="Times New Roman" w:hAnsi="Times New Roman"/>
          <w:b/>
          <w:sz w:val="28"/>
          <w:szCs w:val="28"/>
        </w:rPr>
        <w:t>договоров, в целях реализации мероприятий по переселению граждан из аварийного жилого фонда.</w:t>
      </w:r>
    </w:p>
    <w:p w:rsidR="00946AE4" w:rsidRPr="00DA5B76" w:rsidRDefault="00946AE4" w:rsidP="00946AE4">
      <w:pPr>
        <w:tabs>
          <w:tab w:val="left" w:pos="851"/>
          <w:tab w:val="left" w:pos="267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46AE4" w:rsidRPr="00FF28CE" w:rsidRDefault="00946AE4" w:rsidP="00681D78">
      <w:pPr>
        <w:autoSpaceDE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F28CE">
        <w:rPr>
          <w:rFonts w:ascii="Times New Roman" w:hAnsi="Times New Roman"/>
          <w:sz w:val="28"/>
          <w:szCs w:val="28"/>
        </w:rPr>
        <w:t>Ре</w:t>
      </w:r>
      <w:r>
        <w:rPr>
          <w:rFonts w:ascii="Times New Roman" w:hAnsi="Times New Roman"/>
          <w:sz w:val="28"/>
          <w:szCs w:val="28"/>
        </w:rPr>
        <w:t>гиональным</w:t>
      </w:r>
      <w:r w:rsidRPr="00FF28CE">
        <w:rPr>
          <w:rFonts w:ascii="Times New Roman" w:hAnsi="Times New Roman"/>
          <w:sz w:val="28"/>
          <w:szCs w:val="28"/>
        </w:rPr>
        <w:t xml:space="preserve"> Порядком осуществления инвестиций при осуществлении бюджетных инвестиций в объекты капитального строительства предусматривается заключение договора инвестирования между муниципальным образованием и государственным заказчиком, уполномоченным на реализацию бюджетных инвестиций в объекты капитального строительства по форме, определяемой уполномоченным органом.</w:t>
      </w:r>
    </w:p>
    <w:p w:rsidR="00946AE4" w:rsidRDefault="00946AE4" w:rsidP="00681D78">
      <w:pPr>
        <w:autoSpaceDE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 проверке представлен договор инвестирования </w:t>
      </w:r>
      <w:r>
        <w:rPr>
          <w:rFonts w:ascii="Times New Roman" w:hAnsi="Times New Roman"/>
          <w:sz w:val="28"/>
          <w:szCs w:val="28"/>
        </w:rPr>
        <w:t>от 15.02.2016г. №15/2016-И</w:t>
      </w:r>
      <w:r>
        <w:rPr>
          <w:rFonts w:ascii="Times New Roman" w:hAnsi="Times New Roman"/>
          <w:color w:val="000000"/>
          <w:sz w:val="28"/>
          <w:szCs w:val="28"/>
        </w:rPr>
        <w:t xml:space="preserve">, заключенный </w:t>
      </w:r>
      <w:r w:rsidRPr="00BD4E5B">
        <w:rPr>
          <w:rFonts w:ascii="Times New Roman" w:hAnsi="Times New Roman"/>
          <w:sz w:val="28"/>
          <w:szCs w:val="28"/>
        </w:rPr>
        <w:t>Казенным учреждением Республики Карелия «Управление капитального строительства Республики Карелия»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</w:rPr>
        <w:t xml:space="preserve">Сторона 2) с Администрацией Сортавальского муниципального района (Сторона 3). Согласно п. 2.1.3. договора инвестирования Сторона 3 осуществляет оплату расходов в размере доли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Объекта, что противоречит Соглашению.</w:t>
      </w:r>
    </w:p>
    <w:p w:rsidR="00946AE4" w:rsidRDefault="00946AE4" w:rsidP="00681D78">
      <w:pPr>
        <w:autoSpaceDE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Дополнительно к проверке представлено два договора инвестирования от 18.08.2016г. №33/2016-И и №34/2016-И на осуществление бюджетных инвестиций для строительства объектов недвижимого имущества - два жилых восьми квартирных </w:t>
      </w:r>
      <w:r w:rsidR="0006157D">
        <w:rPr>
          <w:rFonts w:ascii="Times New Roman" w:hAnsi="Times New Roman"/>
          <w:sz w:val="28"/>
          <w:szCs w:val="28"/>
        </w:rPr>
        <w:t xml:space="preserve">дома в п. </w:t>
      </w:r>
      <w:proofErr w:type="spellStart"/>
      <w:r w:rsidR="0006157D">
        <w:rPr>
          <w:rFonts w:ascii="Times New Roman" w:hAnsi="Times New Roman"/>
          <w:sz w:val="28"/>
          <w:szCs w:val="28"/>
        </w:rPr>
        <w:t>Рускеала</w:t>
      </w:r>
      <w:proofErr w:type="spellEnd"/>
      <w:r w:rsidR="0006157D">
        <w:rPr>
          <w:rFonts w:ascii="Times New Roman" w:hAnsi="Times New Roman"/>
          <w:sz w:val="28"/>
          <w:szCs w:val="28"/>
        </w:rPr>
        <w:t>. Соглашение о взаимодействии</w:t>
      </w:r>
      <w:r>
        <w:rPr>
          <w:rFonts w:ascii="Times New Roman" w:hAnsi="Times New Roman"/>
          <w:sz w:val="28"/>
          <w:szCs w:val="28"/>
        </w:rPr>
        <w:t xml:space="preserve"> к проверке не представлено, что является нарушением Раздела 5 </w:t>
      </w:r>
      <w:r w:rsidRPr="00BD4E5B">
        <w:rPr>
          <w:rFonts w:ascii="Times New Roman" w:hAnsi="Times New Roman"/>
          <w:color w:val="000000"/>
          <w:sz w:val="28"/>
          <w:szCs w:val="28"/>
        </w:rPr>
        <w:t>Региональной адресной программы</w:t>
      </w:r>
      <w:r>
        <w:rPr>
          <w:rFonts w:ascii="Times New Roman" w:hAnsi="Times New Roman"/>
          <w:sz w:val="28"/>
          <w:szCs w:val="28"/>
        </w:rPr>
        <w:t>.</w:t>
      </w:r>
    </w:p>
    <w:p w:rsidR="00946AE4" w:rsidRDefault="00946AE4" w:rsidP="00681D78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F49">
        <w:rPr>
          <w:rFonts w:ascii="Times New Roman" w:hAnsi="Times New Roman"/>
          <w:sz w:val="28"/>
          <w:szCs w:val="28"/>
        </w:rPr>
        <w:tab/>
        <w:t xml:space="preserve">Предметом договоров является осуществление бюджетных инвестиций для строительства объекта недвижимого имущества (далее – объект) (включая </w:t>
      </w:r>
      <w:r w:rsidRPr="00387F49">
        <w:rPr>
          <w:rFonts w:ascii="Times New Roman" w:hAnsi="Times New Roman"/>
          <w:sz w:val="28"/>
          <w:szCs w:val="28"/>
        </w:rPr>
        <w:lastRenderedPageBreak/>
        <w:t>разработку проектно-сметной документации), предназначенные для решения вопросов местного значения. Общая площадь жилых помещений в одном строящемся объекте составляет 376,0 кв. метра (8 квартир)</w:t>
      </w:r>
      <w:r>
        <w:rPr>
          <w:rFonts w:ascii="Times New Roman" w:hAnsi="Times New Roman"/>
          <w:sz w:val="28"/>
          <w:szCs w:val="28"/>
        </w:rPr>
        <w:t>, всего в трех домах – 1128,0 кв. м. (24 квартиры)</w:t>
      </w:r>
      <w:r w:rsidRPr="00387F49">
        <w:rPr>
          <w:rFonts w:ascii="Times New Roman" w:hAnsi="Times New Roman"/>
          <w:sz w:val="28"/>
          <w:szCs w:val="28"/>
        </w:rPr>
        <w:t>.</w:t>
      </w:r>
    </w:p>
    <w:p w:rsidR="00946AE4" w:rsidRPr="00387F49" w:rsidRDefault="00946AE4" w:rsidP="00681D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1685">
        <w:rPr>
          <w:rFonts w:ascii="Times New Roman" w:hAnsi="Times New Roman"/>
          <w:sz w:val="28"/>
          <w:szCs w:val="28"/>
        </w:rPr>
        <w:t xml:space="preserve">На </w:t>
      </w:r>
      <w:r w:rsidRPr="009B63FD">
        <w:rPr>
          <w:rFonts w:ascii="Times New Roman" w:hAnsi="Times New Roman"/>
          <w:sz w:val="28"/>
          <w:szCs w:val="28"/>
        </w:rPr>
        <w:t xml:space="preserve">основании Региональной адресной программы и ВЦП «Переселение» должно быть расселено путем предоставления жилых </w:t>
      </w:r>
      <w:r>
        <w:rPr>
          <w:rFonts w:ascii="Times New Roman" w:hAnsi="Times New Roman"/>
          <w:sz w:val="28"/>
          <w:szCs w:val="28"/>
        </w:rPr>
        <w:t>помещений в строящихся</w:t>
      </w:r>
      <w:r w:rsidRPr="00D41685">
        <w:rPr>
          <w:rFonts w:ascii="Times New Roman" w:hAnsi="Times New Roman"/>
          <w:sz w:val="28"/>
          <w:szCs w:val="28"/>
        </w:rPr>
        <w:t xml:space="preserve"> жил</w:t>
      </w:r>
      <w:r>
        <w:rPr>
          <w:rFonts w:ascii="Times New Roman" w:hAnsi="Times New Roman"/>
          <w:sz w:val="28"/>
          <w:szCs w:val="28"/>
        </w:rPr>
        <w:t>ых</w:t>
      </w:r>
      <w:r w:rsidRPr="00D41685">
        <w:rPr>
          <w:rFonts w:ascii="Times New Roman" w:hAnsi="Times New Roman"/>
          <w:sz w:val="28"/>
          <w:szCs w:val="28"/>
        </w:rPr>
        <w:t xml:space="preserve"> дом</w:t>
      </w:r>
      <w:r>
        <w:rPr>
          <w:rFonts w:ascii="Times New Roman" w:hAnsi="Times New Roman"/>
          <w:sz w:val="28"/>
          <w:szCs w:val="28"/>
        </w:rPr>
        <w:t>ах</w:t>
      </w:r>
      <w:r w:rsidRPr="00D416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949,6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A077ED">
        <w:rPr>
          <w:rFonts w:ascii="Times New Roman" w:hAnsi="Times New Roman"/>
          <w:sz w:val="28"/>
          <w:szCs w:val="28"/>
        </w:rPr>
        <w:t>кв. метра.</w:t>
      </w:r>
    </w:p>
    <w:p w:rsidR="00946AE4" w:rsidRDefault="00946AE4" w:rsidP="00681D78">
      <w:pPr>
        <w:tabs>
          <w:tab w:val="left" w:pos="851"/>
          <w:tab w:val="left" w:pos="26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F49">
        <w:rPr>
          <w:rFonts w:ascii="Times New Roman" w:hAnsi="Times New Roman"/>
          <w:sz w:val="28"/>
          <w:szCs w:val="28"/>
        </w:rPr>
        <w:tab/>
        <w:t>Стоимость объекта капитального строительства рассчитана на основании Приказа Министерства строительства и жилищно-коммунального хозяйства Российской Федерации от 10.01.2014 года №7/</w:t>
      </w:r>
      <w:proofErr w:type="spellStart"/>
      <w:r w:rsidRPr="00387F49">
        <w:rPr>
          <w:rFonts w:ascii="Times New Roman" w:hAnsi="Times New Roman"/>
          <w:sz w:val="28"/>
          <w:szCs w:val="28"/>
        </w:rPr>
        <w:t>пр</w:t>
      </w:r>
      <w:proofErr w:type="spellEnd"/>
      <w:r w:rsidRPr="00387F49">
        <w:rPr>
          <w:rFonts w:ascii="Times New Roman" w:hAnsi="Times New Roman"/>
          <w:sz w:val="28"/>
          <w:szCs w:val="28"/>
        </w:rPr>
        <w:t xml:space="preserve"> “О нормативе стоимости одного квадратного метра общей площади жилого помещения по Российской Федерации на первое полугодие 2014 года и показателях средней рыночной стоимости одного квадратного метра общей площади жилого помещения по субъектам Российской Федерации на I квартал 2014 г</w:t>
      </w:r>
      <w:r w:rsidR="009332BF">
        <w:rPr>
          <w:rFonts w:ascii="Times New Roman" w:hAnsi="Times New Roman"/>
          <w:sz w:val="28"/>
          <w:szCs w:val="28"/>
        </w:rPr>
        <w:t>ода”. Приказом Минстроя РФ от</w:t>
      </w:r>
      <w:r w:rsidRPr="00387F49">
        <w:rPr>
          <w:rFonts w:ascii="Times New Roman" w:hAnsi="Times New Roman"/>
          <w:sz w:val="28"/>
          <w:szCs w:val="28"/>
        </w:rPr>
        <w:t xml:space="preserve"> 10.01.2014 года №7/</w:t>
      </w:r>
      <w:proofErr w:type="spellStart"/>
      <w:r w:rsidRPr="00387F49">
        <w:rPr>
          <w:rFonts w:ascii="Times New Roman" w:hAnsi="Times New Roman"/>
          <w:sz w:val="28"/>
          <w:szCs w:val="28"/>
        </w:rPr>
        <w:t>пр</w:t>
      </w:r>
      <w:proofErr w:type="spellEnd"/>
      <w:r w:rsidRPr="00387F49">
        <w:rPr>
          <w:rFonts w:ascii="Times New Roman" w:hAnsi="Times New Roman"/>
          <w:sz w:val="28"/>
          <w:szCs w:val="28"/>
        </w:rPr>
        <w:t xml:space="preserve"> установлена стоимость 1 квадратного метра общей площади жилого помещения в размере 40 065,00 рублей.</w:t>
      </w:r>
    </w:p>
    <w:p w:rsidR="00946AE4" w:rsidRDefault="00946AE4" w:rsidP="00681D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4437">
        <w:rPr>
          <w:rFonts w:ascii="Times New Roman" w:hAnsi="Times New Roman"/>
          <w:sz w:val="28"/>
          <w:szCs w:val="28"/>
        </w:rPr>
        <w:t xml:space="preserve">Таким образом, общая стоимость </w:t>
      </w:r>
      <w:r w:rsidRPr="00387F49">
        <w:rPr>
          <w:rFonts w:ascii="Times New Roman" w:hAnsi="Times New Roman"/>
          <w:sz w:val="28"/>
          <w:szCs w:val="28"/>
        </w:rPr>
        <w:t>одного</w:t>
      </w:r>
      <w:r w:rsidRPr="00654437">
        <w:rPr>
          <w:rFonts w:ascii="Times New Roman" w:hAnsi="Times New Roman"/>
          <w:sz w:val="28"/>
          <w:szCs w:val="28"/>
        </w:rPr>
        <w:t xml:space="preserve"> Договора инвестирования составила </w:t>
      </w:r>
      <w:r w:rsidRPr="00387F49">
        <w:rPr>
          <w:rFonts w:ascii="Times New Roman" w:hAnsi="Times New Roman"/>
          <w:sz w:val="28"/>
          <w:szCs w:val="28"/>
        </w:rPr>
        <w:t>15 064 440,00 рублей</w:t>
      </w:r>
      <w:r w:rsidRPr="00654437">
        <w:rPr>
          <w:rFonts w:ascii="Times New Roman" w:hAnsi="Times New Roman"/>
          <w:sz w:val="28"/>
          <w:szCs w:val="28"/>
        </w:rPr>
        <w:t>. (</w:t>
      </w:r>
      <w:r w:rsidRPr="00387F49">
        <w:rPr>
          <w:rFonts w:ascii="Times New Roman" w:hAnsi="Times New Roman"/>
          <w:sz w:val="28"/>
          <w:szCs w:val="28"/>
        </w:rPr>
        <w:t xml:space="preserve">376,0 </w:t>
      </w:r>
      <w:r w:rsidRPr="00654437">
        <w:rPr>
          <w:rFonts w:ascii="Times New Roman" w:hAnsi="Times New Roman"/>
          <w:sz w:val="28"/>
          <w:szCs w:val="28"/>
        </w:rPr>
        <w:t>(</w:t>
      </w:r>
      <w:r w:rsidRPr="00654437">
        <w:rPr>
          <w:rFonts w:ascii="Times New Roman" w:eastAsiaTheme="minorHAnsi" w:hAnsi="Times New Roman"/>
          <w:sz w:val="28"/>
          <w:szCs w:val="28"/>
        </w:rPr>
        <w:t xml:space="preserve">площадь </w:t>
      </w:r>
      <w:r w:rsidRPr="00654437">
        <w:rPr>
          <w:rFonts w:ascii="Times New Roman" w:hAnsi="Times New Roman"/>
          <w:sz w:val="28"/>
          <w:szCs w:val="28"/>
        </w:rPr>
        <w:t>в строящемся объекте по</w:t>
      </w:r>
      <w:r w:rsidRPr="00654437">
        <w:rPr>
          <w:rFonts w:ascii="Times New Roman" w:eastAsiaTheme="minorHAnsi" w:hAnsi="Times New Roman"/>
          <w:sz w:val="28"/>
          <w:szCs w:val="28"/>
        </w:rPr>
        <w:t xml:space="preserve"> этапу 201</w:t>
      </w:r>
      <w:r>
        <w:rPr>
          <w:rFonts w:ascii="Times New Roman" w:eastAsiaTheme="minorHAnsi" w:hAnsi="Times New Roman"/>
          <w:sz w:val="28"/>
          <w:szCs w:val="28"/>
        </w:rPr>
        <w:t>5</w:t>
      </w:r>
      <w:r w:rsidRPr="00654437">
        <w:rPr>
          <w:rFonts w:ascii="Times New Roman" w:eastAsiaTheme="minorHAnsi" w:hAnsi="Times New Roman"/>
          <w:sz w:val="28"/>
          <w:szCs w:val="28"/>
        </w:rPr>
        <w:t xml:space="preserve"> года) </w:t>
      </w:r>
      <w:r w:rsidRPr="00654437">
        <w:rPr>
          <w:rFonts w:ascii="Times New Roman" w:hAnsi="Times New Roman"/>
          <w:sz w:val="28"/>
          <w:szCs w:val="28"/>
        </w:rPr>
        <w:t xml:space="preserve">х 40 065,0 руб.) </w:t>
      </w:r>
    </w:p>
    <w:p w:rsidR="00946AE4" w:rsidRPr="00F31C72" w:rsidRDefault="00946AE4" w:rsidP="00681D78">
      <w:pPr>
        <w:tabs>
          <w:tab w:val="left" w:pos="851"/>
          <w:tab w:val="left" w:pos="26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31C72">
        <w:rPr>
          <w:rFonts w:ascii="Times New Roman" w:hAnsi="Times New Roman"/>
          <w:sz w:val="28"/>
          <w:szCs w:val="28"/>
        </w:rPr>
        <w:t xml:space="preserve">Данные о заключенных договорах инвестирования в разрезе этапов </w:t>
      </w:r>
      <w:r>
        <w:rPr>
          <w:rFonts w:ascii="Times New Roman" w:hAnsi="Times New Roman"/>
          <w:sz w:val="28"/>
          <w:szCs w:val="28"/>
        </w:rPr>
        <w:t>П</w:t>
      </w:r>
      <w:r w:rsidRPr="00F31C72">
        <w:rPr>
          <w:rFonts w:ascii="Times New Roman" w:hAnsi="Times New Roman"/>
          <w:sz w:val="28"/>
          <w:szCs w:val="28"/>
        </w:rPr>
        <w:t xml:space="preserve">рограммы, стоимости объектов капитального строительства, сумме и доли </w:t>
      </w:r>
      <w:proofErr w:type="spellStart"/>
      <w:r w:rsidRPr="00F31C72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F31C72">
        <w:rPr>
          <w:rFonts w:ascii="Times New Roman" w:hAnsi="Times New Roman"/>
          <w:sz w:val="28"/>
          <w:szCs w:val="28"/>
        </w:rPr>
        <w:t xml:space="preserve">, предусмотренной Договорами инвестирования за счет средств Сортавальского </w:t>
      </w:r>
      <w:r w:rsidRPr="007E6677">
        <w:rPr>
          <w:rFonts w:ascii="Times New Roman" w:hAnsi="Times New Roman"/>
          <w:sz w:val="28"/>
          <w:szCs w:val="28"/>
        </w:rPr>
        <w:t>муниципального района</w:t>
      </w:r>
      <w:r w:rsidRPr="00F31C72">
        <w:rPr>
          <w:rFonts w:ascii="Times New Roman" w:hAnsi="Times New Roman"/>
          <w:sz w:val="28"/>
          <w:szCs w:val="28"/>
        </w:rPr>
        <w:t xml:space="preserve"> приведен</w:t>
      </w:r>
      <w:r>
        <w:rPr>
          <w:rFonts w:ascii="Times New Roman" w:hAnsi="Times New Roman"/>
          <w:sz w:val="28"/>
          <w:szCs w:val="28"/>
        </w:rPr>
        <w:t>ы</w:t>
      </w:r>
      <w:r w:rsidRPr="00F31C72">
        <w:rPr>
          <w:rFonts w:ascii="Times New Roman" w:hAnsi="Times New Roman"/>
          <w:sz w:val="28"/>
          <w:szCs w:val="28"/>
        </w:rPr>
        <w:t xml:space="preserve"> в Таблице №</w:t>
      </w:r>
      <w:r>
        <w:rPr>
          <w:rFonts w:ascii="Times New Roman" w:hAnsi="Times New Roman"/>
          <w:sz w:val="28"/>
          <w:szCs w:val="28"/>
        </w:rPr>
        <w:t>2</w:t>
      </w:r>
      <w:r w:rsidRPr="00F31C72">
        <w:rPr>
          <w:rFonts w:ascii="Times New Roman" w:hAnsi="Times New Roman"/>
          <w:sz w:val="28"/>
          <w:szCs w:val="28"/>
        </w:rPr>
        <w:t>.</w:t>
      </w:r>
    </w:p>
    <w:p w:rsidR="00946AE4" w:rsidRPr="00EC41D3" w:rsidRDefault="00946AE4" w:rsidP="00946AE4">
      <w:pPr>
        <w:tabs>
          <w:tab w:val="left" w:pos="851"/>
          <w:tab w:val="left" w:pos="267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31C72">
        <w:rPr>
          <w:rFonts w:ascii="Times New Roman" w:hAnsi="Times New Roman"/>
          <w:sz w:val="28"/>
          <w:szCs w:val="28"/>
        </w:rPr>
        <w:tab/>
      </w:r>
      <w:r w:rsidRPr="00F31C72">
        <w:rPr>
          <w:rFonts w:ascii="Times New Roman" w:hAnsi="Times New Roman"/>
          <w:sz w:val="28"/>
          <w:szCs w:val="28"/>
        </w:rPr>
        <w:tab/>
      </w:r>
      <w:r w:rsidRPr="00F31C72">
        <w:rPr>
          <w:rFonts w:ascii="Times New Roman" w:hAnsi="Times New Roman"/>
          <w:sz w:val="28"/>
          <w:szCs w:val="28"/>
        </w:rPr>
        <w:tab/>
      </w:r>
      <w:r w:rsidRPr="00F31C72">
        <w:rPr>
          <w:rFonts w:ascii="Times New Roman" w:hAnsi="Times New Roman"/>
          <w:sz w:val="28"/>
          <w:szCs w:val="28"/>
        </w:rPr>
        <w:tab/>
      </w:r>
      <w:r w:rsidRPr="00F31C72">
        <w:rPr>
          <w:rFonts w:ascii="Times New Roman" w:hAnsi="Times New Roman"/>
          <w:sz w:val="28"/>
          <w:szCs w:val="28"/>
        </w:rPr>
        <w:tab/>
      </w:r>
      <w:r w:rsidRPr="00F31C72">
        <w:rPr>
          <w:rFonts w:ascii="Times New Roman" w:hAnsi="Times New Roman"/>
          <w:sz w:val="28"/>
          <w:szCs w:val="28"/>
        </w:rPr>
        <w:tab/>
      </w:r>
      <w:r w:rsidRPr="00F31C72">
        <w:rPr>
          <w:rFonts w:ascii="Times New Roman" w:hAnsi="Times New Roman"/>
          <w:sz w:val="28"/>
          <w:szCs w:val="28"/>
        </w:rPr>
        <w:tab/>
      </w:r>
      <w:r w:rsidRPr="00F31C72">
        <w:rPr>
          <w:rFonts w:ascii="Times New Roman" w:hAnsi="Times New Roman"/>
          <w:sz w:val="28"/>
          <w:szCs w:val="28"/>
        </w:rPr>
        <w:tab/>
      </w:r>
      <w:r w:rsidRPr="00F31C72">
        <w:rPr>
          <w:rFonts w:ascii="Times New Roman" w:hAnsi="Times New Roman"/>
          <w:sz w:val="28"/>
          <w:szCs w:val="28"/>
        </w:rPr>
        <w:tab/>
      </w:r>
      <w:r w:rsidRPr="00F31C72">
        <w:rPr>
          <w:rFonts w:ascii="Times New Roman" w:hAnsi="Times New Roman"/>
          <w:sz w:val="28"/>
          <w:szCs w:val="28"/>
        </w:rPr>
        <w:tab/>
      </w:r>
      <w:r w:rsidRPr="00EC41D3">
        <w:rPr>
          <w:rFonts w:ascii="Times New Roman" w:hAnsi="Times New Roman"/>
          <w:sz w:val="28"/>
          <w:szCs w:val="28"/>
        </w:rPr>
        <w:t>Таблица №2</w:t>
      </w:r>
    </w:p>
    <w:tbl>
      <w:tblPr>
        <w:tblStyle w:val="a3"/>
        <w:tblW w:w="9210" w:type="dxa"/>
        <w:tblLayout w:type="fixed"/>
        <w:tblLook w:val="04A0" w:firstRow="1" w:lastRow="0" w:firstColumn="1" w:lastColumn="0" w:noHBand="0" w:noVBand="1"/>
      </w:tblPr>
      <w:tblGrid>
        <w:gridCol w:w="846"/>
        <w:gridCol w:w="1417"/>
        <w:gridCol w:w="1560"/>
        <w:gridCol w:w="1559"/>
        <w:gridCol w:w="1559"/>
        <w:gridCol w:w="992"/>
        <w:gridCol w:w="1277"/>
      </w:tblGrid>
      <w:tr w:rsidR="00946AE4" w:rsidRPr="00CA0765" w:rsidTr="00946AE4">
        <w:tc>
          <w:tcPr>
            <w:tcW w:w="846" w:type="dxa"/>
          </w:tcPr>
          <w:p w:rsidR="00946AE4" w:rsidRPr="00F31C72" w:rsidRDefault="00946AE4" w:rsidP="00946AE4">
            <w:pPr>
              <w:tabs>
                <w:tab w:val="left" w:pos="2676"/>
              </w:tabs>
              <w:jc w:val="both"/>
              <w:rPr>
                <w:rFonts w:ascii="Times New Roman" w:hAnsi="Times New Roman"/>
                <w:b/>
              </w:rPr>
            </w:pPr>
            <w:r w:rsidRPr="00F31C72">
              <w:rPr>
                <w:rFonts w:ascii="Times New Roman" w:hAnsi="Times New Roman"/>
                <w:b/>
              </w:rPr>
              <w:t>Этапы реализации программы</w:t>
            </w:r>
          </w:p>
        </w:tc>
        <w:tc>
          <w:tcPr>
            <w:tcW w:w="1417" w:type="dxa"/>
          </w:tcPr>
          <w:p w:rsidR="00946AE4" w:rsidRPr="00F31C72" w:rsidRDefault="00946AE4" w:rsidP="00946AE4">
            <w:pPr>
              <w:tabs>
                <w:tab w:val="left" w:pos="2676"/>
              </w:tabs>
              <w:jc w:val="both"/>
              <w:rPr>
                <w:rFonts w:ascii="Times New Roman" w:hAnsi="Times New Roman"/>
                <w:b/>
              </w:rPr>
            </w:pPr>
            <w:r w:rsidRPr="00F31C72">
              <w:rPr>
                <w:rFonts w:ascii="Times New Roman" w:hAnsi="Times New Roman"/>
                <w:b/>
              </w:rPr>
              <w:t>Договор инвестирования №, дата.</w:t>
            </w:r>
          </w:p>
        </w:tc>
        <w:tc>
          <w:tcPr>
            <w:tcW w:w="1560" w:type="dxa"/>
          </w:tcPr>
          <w:p w:rsidR="00946AE4" w:rsidRPr="00F31C72" w:rsidRDefault="00946AE4" w:rsidP="00946AE4">
            <w:pPr>
              <w:tabs>
                <w:tab w:val="left" w:pos="2676"/>
              </w:tabs>
              <w:jc w:val="both"/>
              <w:rPr>
                <w:rFonts w:ascii="Times New Roman" w:hAnsi="Times New Roman"/>
                <w:b/>
              </w:rPr>
            </w:pPr>
            <w:r w:rsidRPr="00F31C72">
              <w:rPr>
                <w:rFonts w:ascii="Times New Roman" w:hAnsi="Times New Roman"/>
                <w:b/>
              </w:rPr>
              <w:t>Стоимость объекта капитального строительства, руб.</w:t>
            </w:r>
          </w:p>
        </w:tc>
        <w:tc>
          <w:tcPr>
            <w:tcW w:w="1559" w:type="dxa"/>
          </w:tcPr>
          <w:p w:rsidR="00946AE4" w:rsidRPr="00F31C72" w:rsidRDefault="00946AE4" w:rsidP="00946AE4">
            <w:pPr>
              <w:tabs>
                <w:tab w:val="left" w:pos="2676"/>
              </w:tabs>
              <w:jc w:val="both"/>
              <w:rPr>
                <w:rFonts w:ascii="Times New Roman" w:hAnsi="Times New Roman"/>
                <w:b/>
              </w:rPr>
            </w:pPr>
            <w:r w:rsidRPr="00F31C72">
              <w:rPr>
                <w:rFonts w:ascii="Times New Roman" w:hAnsi="Times New Roman"/>
                <w:b/>
              </w:rPr>
              <w:t xml:space="preserve">Сумма </w:t>
            </w:r>
            <w:proofErr w:type="spellStart"/>
            <w:r w:rsidRPr="00F31C72">
              <w:rPr>
                <w:rFonts w:ascii="Times New Roman" w:hAnsi="Times New Roman"/>
                <w:b/>
              </w:rPr>
              <w:t>софинансирования</w:t>
            </w:r>
            <w:proofErr w:type="spellEnd"/>
            <w:r w:rsidRPr="00F31C72">
              <w:rPr>
                <w:rFonts w:ascii="Times New Roman" w:hAnsi="Times New Roman"/>
                <w:b/>
              </w:rPr>
              <w:t xml:space="preserve"> за счет средств консолидированного бюджета РК</w:t>
            </w:r>
          </w:p>
        </w:tc>
        <w:tc>
          <w:tcPr>
            <w:tcW w:w="1559" w:type="dxa"/>
          </w:tcPr>
          <w:p w:rsidR="00946AE4" w:rsidRPr="00F31C72" w:rsidRDefault="00946AE4" w:rsidP="00946AE4">
            <w:pPr>
              <w:tabs>
                <w:tab w:val="left" w:pos="2676"/>
              </w:tabs>
              <w:ind w:left="-113"/>
              <w:jc w:val="both"/>
              <w:rPr>
                <w:rFonts w:ascii="Times New Roman" w:hAnsi="Times New Roman"/>
                <w:b/>
              </w:rPr>
            </w:pPr>
            <w:r w:rsidRPr="00F31C72">
              <w:rPr>
                <w:rFonts w:ascii="Times New Roman" w:hAnsi="Times New Roman"/>
                <w:b/>
              </w:rPr>
              <w:t xml:space="preserve">Сумма </w:t>
            </w:r>
            <w:proofErr w:type="spellStart"/>
            <w:r w:rsidRPr="00F31C72">
              <w:rPr>
                <w:rFonts w:ascii="Times New Roman" w:hAnsi="Times New Roman"/>
                <w:b/>
              </w:rPr>
              <w:t>софинансирования</w:t>
            </w:r>
            <w:proofErr w:type="spellEnd"/>
            <w:r w:rsidRPr="00F31C72">
              <w:rPr>
                <w:rFonts w:ascii="Times New Roman" w:hAnsi="Times New Roman"/>
                <w:b/>
              </w:rPr>
              <w:t>, за счет средств местного бюджета, руб.</w:t>
            </w:r>
          </w:p>
        </w:tc>
        <w:tc>
          <w:tcPr>
            <w:tcW w:w="992" w:type="dxa"/>
          </w:tcPr>
          <w:p w:rsidR="00946AE4" w:rsidRPr="00F31C72" w:rsidRDefault="00946AE4" w:rsidP="00946AE4">
            <w:pPr>
              <w:tabs>
                <w:tab w:val="left" w:pos="2676"/>
              </w:tabs>
              <w:jc w:val="both"/>
              <w:rPr>
                <w:rFonts w:ascii="Times New Roman" w:hAnsi="Times New Roman"/>
                <w:b/>
              </w:rPr>
            </w:pPr>
            <w:r w:rsidRPr="00F31C72">
              <w:rPr>
                <w:rFonts w:ascii="Times New Roman" w:hAnsi="Times New Roman"/>
                <w:b/>
              </w:rPr>
              <w:t>Доля</w:t>
            </w:r>
          </w:p>
          <w:p w:rsidR="00946AE4" w:rsidRPr="00F31C72" w:rsidRDefault="00946AE4" w:rsidP="00946AE4">
            <w:pPr>
              <w:tabs>
                <w:tab w:val="left" w:pos="2676"/>
              </w:tabs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F31C72">
              <w:rPr>
                <w:rFonts w:ascii="Times New Roman" w:hAnsi="Times New Roman"/>
                <w:b/>
              </w:rPr>
              <w:t>софинансирования</w:t>
            </w:r>
            <w:proofErr w:type="spellEnd"/>
            <w:r w:rsidRPr="00F31C72">
              <w:rPr>
                <w:rFonts w:ascii="Times New Roman" w:hAnsi="Times New Roman"/>
                <w:b/>
              </w:rPr>
              <w:t>, за счет средств местного бюджета от общей суммы договора,</w:t>
            </w:r>
          </w:p>
          <w:p w:rsidR="00946AE4" w:rsidRPr="00F31C72" w:rsidRDefault="00946AE4" w:rsidP="00946AE4">
            <w:pPr>
              <w:tabs>
                <w:tab w:val="left" w:pos="2676"/>
              </w:tabs>
              <w:jc w:val="both"/>
              <w:rPr>
                <w:rFonts w:ascii="Times New Roman" w:hAnsi="Times New Roman"/>
                <w:b/>
              </w:rPr>
            </w:pPr>
            <w:r w:rsidRPr="00F31C72">
              <w:rPr>
                <w:rFonts w:ascii="Times New Roman" w:hAnsi="Times New Roman"/>
                <w:b/>
              </w:rPr>
              <w:t>%</w:t>
            </w:r>
            <w:r>
              <w:rPr>
                <w:rFonts w:ascii="Times New Roman" w:hAnsi="Times New Roman"/>
                <w:b/>
              </w:rPr>
              <w:t xml:space="preserve"> (5/3)</w:t>
            </w:r>
          </w:p>
        </w:tc>
        <w:tc>
          <w:tcPr>
            <w:tcW w:w="1277" w:type="dxa"/>
          </w:tcPr>
          <w:p w:rsidR="00946AE4" w:rsidRPr="00F31C72" w:rsidRDefault="00946AE4" w:rsidP="00946AE4">
            <w:pPr>
              <w:tabs>
                <w:tab w:val="left" w:pos="2676"/>
              </w:tabs>
              <w:jc w:val="both"/>
              <w:rPr>
                <w:rFonts w:ascii="Times New Roman" w:hAnsi="Times New Roman"/>
                <w:b/>
              </w:rPr>
            </w:pPr>
            <w:r w:rsidRPr="00F31C72">
              <w:rPr>
                <w:rFonts w:ascii="Times New Roman" w:hAnsi="Times New Roman"/>
                <w:b/>
              </w:rPr>
              <w:t xml:space="preserve">Доля </w:t>
            </w:r>
            <w:proofErr w:type="spellStart"/>
            <w:r w:rsidRPr="00F31C72">
              <w:rPr>
                <w:rFonts w:ascii="Times New Roman" w:hAnsi="Times New Roman"/>
                <w:b/>
              </w:rPr>
              <w:t>софинансирования</w:t>
            </w:r>
            <w:proofErr w:type="spellEnd"/>
            <w:r w:rsidRPr="00F31C72">
              <w:rPr>
                <w:rFonts w:ascii="Times New Roman" w:hAnsi="Times New Roman"/>
                <w:b/>
              </w:rPr>
              <w:t xml:space="preserve">, за счет средств местного бюджета от суммы за счет средств </w:t>
            </w:r>
            <w:proofErr w:type="spellStart"/>
            <w:r w:rsidRPr="00F31C72">
              <w:rPr>
                <w:rFonts w:ascii="Times New Roman" w:hAnsi="Times New Roman"/>
                <w:b/>
              </w:rPr>
              <w:t>консалидированного</w:t>
            </w:r>
            <w:proofErr w:type="spellEnd"/>
            <w:r w:rsidRPr="00F31C7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31C72">
              <w:rPr>
                <w:rFonts w:ascii="Times New Roman" w:hAnsi="Times New Roman"/>
                <w:b/>
              </w:rPr>
              <w:t>бюдета</w:t>
            </w:r>
            <w:proofErr w:type="spellEnd"/>
            <w:r w:rsidRPr="00F31C72">
              <w:rPr>
                <w:rFonts w:ascii="Times New Roman" w:hAnsi="Times New Roman"/>
                <w:b/>
              </w:rPr>
              <w:t xml:space="preserve"> РК,</w:t>
            </w:r>
          </w:p>
          <w:p w:rsidR="00946AE4" w:rsidRPr="00F31C72" w:rsidRDefault="00946AE4" w:rsidP="00946AE4">
            <w:pPr>
              <w:tabs>
                <w:tab w:val="left" w:pos="2676"/>
              </w:tabs>
              <w:jc w:val="both"/>
              <w:rPr>
                <w:rFonts w:ascii="Times New Roman" w:hAnsi="Times New Roman"/>
                <w:b/>
              </w:rPr>
            </w:pPr>
            <w:r w:rsidRPr="00F31C72">
              <w:rPr>
                <w:rFonts w:ascii="Times New Roman" w:hAnsi="Times New Roman"/>
                <w:b/>
              </w:rPr>
              <w:t>%</w:t>
            </w:r>
            <w:r>
              <w:rPr>
                <w:rFonts w:ascii="Times New Roman" w:hAnsi="Times New Roman"/>
                <w:b/>
              </w:rPr>
              <w:t xml:space="preserve"> (5/4)</w:t>
            </w:r>
          </w:p>
        </w:tc>
      </w:tr>
      <w:tr w:rsidR="00946AE4" w:rsidRPr="00CA0765" w:rsidTr="00946AE4">
        <w:tc>
          <w:tcPr>
            <w:tcW w:w="846" w:type="dxa"/>
          </w:tcPr>
          <w:p w:rsidR="00946AE4" w:rsidRPr="00F31C72" w:rsidRDefault="00946AE4" w:rsidP="00946AE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</w:rPr>
            </w:pPr>
            <w:r w:rsidRPr="00F31C7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7" w:type="dxa"/>
          </w:tcPr>
          <w:p w:rsidR="00946AE4" w:rsidRPr="00F31C72" w:rsidRDefault="00946AE4" w:rsidP="00946AE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</w:rPr>
            </w:pPr>
            <w:r w:rsidRPr="00F31C7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60" w:type="dxa"/>
          </w:tcPr>
          <w:p w:rsidR="00946AE4" w:rsidRPr="00F31C72" w:rsidRDefault="00946AE4" w:rsidP="00946AE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</w:rPr>
            </w:pPr>
            <w:r w:rsidRPr="00F31C72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559" w:type="dxa"/>
          </w:tcPr>
          <w:p w:rsidR="00946AE4" w:rsidRPr="00F31C72" w:rsidRDefault="00946AE4" w:rsidP="00946AE4">
            <w:pPr>
              <w:tabs>
                <w:tab w:val="left" w:pos="2676"/>
              </w:tabs>
              <w:ind w:left="-113"/>
              <w:jc w:val="center"/>
              <w:rPr>
                <w:rFonts w:ascii="Times New Roman" w:hAnsi="Times New Roman"/>
                <w:b/>
              </w:rPr>
            </w:pPr>
            <w:r w:rsidRPr="00F31C72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559" w:type="dxa"/>
          </w:tcPr>
          <w:p w:rsidR="00946AE4" w:rsidRPr="00F31C72" w:rsidRDefault="00946AE4" w:rsidP="00946AE4">
            <w:pPr>
              <w:tabs>
                <w:tab w:val="left" w:pos="2676"/>
              </w:tabs>
              <w:ind w:left="-113"/>
              <w:jc w:val="center"/>
              <w:rPr>
                <w:rFonts w:ascii="Times New Roman" w:hAnsi="Times New Roman"/>
                <w:b/>
              </w:rPr>
            </w:pPr>
            <w:r w:rsidRPr="00F31C72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992" w:type="dxa"/>
          </w:tcPr>
          <w:p w:rsidR="00946AE4" w:rsidRPr="00F31C72" w:rsidRDefault="00946AE4" w:rsidP="00946AE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6 </w:t>
            </w:r>
          </w:p>
        </w:tc>
        <w:tc>
          <w:tcPr>
            <w:tcW w:w="1277" w:type="dxa"/>
          </w:tcPr>
          <w:p w:rsidR="00946AE4" w:rsidRPr="00F31C72" w:rsidRDefault="00946AE4" w:rsidP="00946AE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</w:rPr>
            </w:pPr>
            <w:r w:rsidRPr="00F31C72">
              <w:rPr>
                <w:rFonts w:ascii="Times New Roman" w:hAnsi="Times New Roman"/>
                <w:b/>
              </w:rPr>
              <w:t>7</w:t>
            </w:r>
          </w:p>
        </w:tc>
      </w:tr>
      <w:tr w:rsidR="00946AE4" w:rsidRPr="00CA0765" w:rsidTr="00946AE4">
        <w:tc>
          <w:tcPr>
            <w:tcW w:w="846" w:type="dxa"/>
          </w:tcPr>
          <w:p w:rsidR="00946AE4" w:rsidRPr="00F31C72" w:rsidRDefault="00946AE4" w:rsidP="00946AE4">
            <w:pPr>
              <w:tabs>
                <w:tab w:val="left" w:pos="2676"/>
              </w:tabs>
              <w:jc w:val="both"/>
              <w:rPr>
                <w:rFonts w:ascii="Times New Roman" w:hAnsi="Times New Roman"/>
                <w:b/>
              </w:rPr>
            </w:pPr>
            <w:r w:rsidRPr="00F31C72">
              <w:rPr>
                <w:rFonts w:ascii="Times New Roman" w:hAnsi="Times New Roman"/>
                <w:b/>
              </w:rPr>
              <w:t>201</w:t>
            </w:r>
            <w:r>
              <w:rPr>
                <w:rFonts w:ascii="Times New Roman" w:hAnsi="Times New Roman"/>
                <w:b/>
              </w:rPr>
              <w:t>5</w:t>
            </w:r>
            <w:r w:rsidRPr="00F31C72">
              <w:rPr>
                <w:rFonts w:ascii="Times New Roman" w:hAnsi="Times New Roman"/>
                <w:b/>
              </w:rPr>
              <w:t xml:space="preserve"> года</w:t>
            </w:r>
          </w:p>
        </w:tc>
        <w:tc>
          <w:tcPr>
            <w:tcW w:w="1417" w:type="dxa"/>
          </w:tcPr>
          <w:p w:rsidR="00946AE4" w:rsidRPr="004A290A" w:rsidRDefault="00946AE4" w:rsidP="00946AE4">
            <w:pPr>
              <w:tabs>
                <w:tab w:val="left" w:pos="2676"/>
              </w:tabs>
              <w:jc w:val="both"/>
              <w:rPr>
                <w:rFonts w:ascii="Times New Roman" w:hAnsi="Times New Roman"/>
              </w:rPr>
            </w:pPr>
            <w:r w:rsidRPr="004A290A">
              <w:rPr>
                <w:rFonts w:ascii="Times New Roman" w:hAnsi="Times New Roman"/>
              </w:rPr>
              <w:t>№15/2016-И от 15.02.2016г.</w:t>
            </w:r>
          </w:p>
        </w:tc>
        <w:tc>
          <w:tcPr>
            <w:tcW w:w="1560" w:type="dxa"/>
          </w:tcPr>
          <w:p w:rsidR="00946AE4" w:rsidRPr="004A290A" w:rsidRDefault="00946AE4" w:rsidP="00946AE4">
            <w:pPr>
              <w:tabs>
                <w:tab w:val="left" w:pos="2676"/>
              </w:tabs>
              <w:jc w:val="both"/>
              <w:rPr>
                <w:rFonts w:ascii="Times New Roman" w:hAnsi="Times New Roman"/>
              </w:rPr>
            </w:pPr>
            <w:r w:rsidRPr="004A290A">
              <w:rPr>
                <w:rFonts w:ascii="Times New Roman" w:hAnsi="Times New Roman"/>
              </w:rPr>
              <w:t>15 064 440,00</w:t>
            </w:r>
          </w:p>
        </w:tc>
        <w:tc>
          <w:tcPr>
            <w:tcW w:w="1559" w:type="dxa"/>
          </w:tcPr>
          <w:p w:rsidR="00946AE4" w:rsidRPr="004A290A" w:rsidRDefault="00946AE4" w:rsidP="00946AE4">
            <w:pPr>
              <w:tabs>
                <w:tab w:val="left" w:pos="2676"/>
              </w:tabs>
              <w:jc w:val="both"/>
              <w:rPr>
                <w:rFonts w:ascii="Times New Roman" w:hAnsi="Times New Roman"/>
              </w:rPr>
            </w:pPr>
            <w:r w:rsidRPr="004A290A">
              <w:rPr>
                <w:rFonts w:ascii="Times New Roman" w:hAnsi="Times New Roman"/>
              </w:rPr>
              <w:t>7996871,44</w:t>
            </w:r>
          </w:p>
        </w:tc>
        <w:tc>
          <w:tcPr>
            <w:tcW w:w="1559" w:type="dxa"/>
          </w:tcPr>
          <w:p w:rsidR="00946AE4" w:rsidRPr="004A290A" w:rsidRDefault="00946AE4" w:rsidP="00946AE4">
            <w:pPr>
              <w:tabs>
                <w:tab w:val="left" w:pos="2676"/>
              </w:tabs>
              <w:jc w:val="both"/>
              <w:rPr>
                <w:rFonts w:ascii="Times New Roman" w:hAnsi="Times New Roman"/>
              </w:rPr>
            </w:pPr>
            <w:r w:rsidRPr="004A290A">
              <w:rPr>
                <w:rFonts w:ascii="Times New Roman" w:hAnsi="Times New Roman"/>
              </w:rPr>
              <w:t>399 843,57</w:t>
            </w:r>
          </w:p>
        </w:tc>
        <w:tc>
          <w:tcPr>
            <w:tcW w:w="992" w:type="dxa"/>
          </w:tcPr>
          <w:p w:rsidR="00946AE4" w:rsidRPr="004A290A" w:rsidRDefault="00946AE4" w:rsidP="00946AE4">
            <w:pPr>
              <w:tabs>
                <w:tab w:val="left" w:pos="2676"/>
              </w:tabs>
              <w:jc w:val="both"/>
              <w:rPr>
                <w:rFonts w:ascii="Times New Roman" w:hAnsi="Times New Roman"/>
              </w:rPr>
            </w:pPr>
            <w:r w:rsidRPr="004A290A">
              <w:rPr>
                <w:rFonts w:ascii="Times New Roman" w:hAnsi="Times New Roman"/>
              </w:rPr>
              <w:t>2,65</w:t>
            </w:r>
          </w:p>
        </w:tc>
        <w:tc>
          <w:tcPr>
            <w:tcW w:w="1277" w:type="dxa"/>
          </w:tcPr>
          <w:p w:rsidR="00946AE4" w:rsidRPr="004A290A" w:rsidRDefault="00946AE4" w:rsidP="00946AE4">
            <w:pPr>
              <w:tabs>
                <w:tab w:val="left" w:pos="2676"/>
              </w:tabs>
              <w:jc w:val="both"/>
              <w:rPr>
                <w:rFonts w:ascii="Times New Roman" w:hAnsi="Times New Roman"/>
              </w:rPr>
            </w:pPr>
            <w:r w:rsidRPr="004A290A">
              <w:rPr>
                <w:rFonts w:ascii="Times New Roman" w:hAnsi="Times New Roman"/>
              </w:rPr>
              <w:t>5,0</w:t>
            </w:r>
          </w:p>
        </w:tc>
      </w:tr>
      <w:tr w:rsidR="00946AE4" w:rsidRPr="00CA0765" w:rsidTr="00946AE4">
        <w:tc>
          <w:tcPr>
            <w:tcW w:w="846" w:type="dxa"/>
          </w:tcPr>
          <w:p w:rsidR="00946AE4" w:rsidRPr="00F31C72" w:rsidRDefault="00946AE4" w:rsidP="00946AE4">
            <w:pPr>
              <w:tabs>
                <w:tab w:val="left" w:pos="2676"/>
              </w:tabs>
              <w:jc w:val="both"/>
              <w:rPr>
                <w:rFonts w:ascii="Times New Roman" w:hAnsi="Times New Roman"/>
                <w:b/>
              </w:rPr>
            </w:pPr>
            <w:r w:rsidRPr="00F31C72">
              <w:rPr>
                <w:rFonts w:ascii="Times New Roman" w:hAnsi="Times New Roman"/>
                <w:b/>
              </w:rPr>
              <w:t>2015 года</w:t>
            </w:r>
          </w:p>
        </w:tc>
        <w:tc>
          <w:tcPr>
            <w:tcW w:w="1417" w:type="dxa"/>
          </w:tcPr>
          <w:p w:rsidR="00946AE4" w:rsidRPr="004A290A" w:rsidRDefault="00946AE4" w:rsidP="00946AE4">
            <w:pPr>
              <w:tabs>
                <w:tab w:val="left" w:pos="2676"/>
              </w:tabs>
              <w:jc w:val="both"/>
              <w:rPr>
                <w:rFonts w:ascii="Times New Roman" w:hAnsi="Times New Roman"/>
              </w:rPr>
            </w:pPr>
            <w:r w:rsidRPr="004A290A">
              <w:rPr>
                <w:rFonts w:ascii="Times New Roman" w:hAnsi="Times New Roman"/>
              </w:rPr>
              <w:t>№33/2016-И от 18.08.2016г.</w:t>
            </w:r>
          </w:p>
        </w:tc>
        <w:tc>
          <w:tcPr>
            <w:tcW w:w="1560" w:type="dxa"/>
          </w:tcPr>
          <w:p w:rsidR="00946AE4" w:rsidRPr="004A290A" w:rsidRDefault="00946AE4" w:rsidP="00946AE4">
            <w:pPr>
              <w:tabs>
                <w:tab w:val="left" w:pos="2676"/>
              </w:tabs>
              <w:jc w:val="both"/>
              <w:rPr>
                <w:rFonts w:ascii="Times New Roman" w:hAnsi="Times New Roman"/>
              </w:rPr>
            </w:pPr>
            <w:r w:rsidRPr="004A290A">
              <w:rPr>
                <w:rFonts w:ascii="Times New Roman" w:hAnsi="Times New Roman"/>
              </w:rPr>
              <w:t>15 064 440,00</w:t>
            </w:r>
          </w:p>
        </w:tc>
        <w:tc>
          <w:tcPr>
            <w:tcW w:w="1559" w:type="dxa"/>
          </w:tcPr>
          <w:p w:rsidR="00946AE4" w:rsidRPr="004A290A" w:rsidRDefault="00946AE4" w:rsidP="00946AE4">
            <w:pPr>
              <w:tabs>
                <w:tab w:val="left" w:pos="2676"/>
              </w:tabs>
              <w:jc w:val="both"/>
              <w:rPr>
                <w:rFonts w:ascii="Times New Roman" w:hAnsi="Times New Roman"/>
              </w:rPr>
            </w:pPr>
            <w:r w:rsidRPr="004A290A">
              <w:rPr>
                <w:rFonts w:ascii="Times New Roman" w:hAnsi="Times New Roman"/>
              </w:rPr>
              <w:t>7558265,68</w:t>
            </w:r>
          </w:p>
        </w:tc>
        <w:tc>
          <w:tcPr>
            <w:tcW w:w="1559" w:type="dxa"/>
          </w:tcPr>
          <w:p w:rsidR="00946AE4" w:rsidRPr="004A290A" w:rsidRDefault="00946AE4" w:rsidP="00946AE4">
            <w:pPr>
              <w:tabs>
                <w:tab w:val="left" w:pos="2676"/>
              </w:tabs>
              <w:jc w:val="both"/>
              <w:rPr>
                <w:rFonts w:ascii="Times New Roman" w:hAnsi="Times New Roman"/>
              </w:rPr>
            </w:pPr>
            <w:r w:rsidRPr="004A290A">
              <w:rPr>
                <w:rFonts w:ascii="Times New Roman" w:hAnsi="Times New Roman"/>
              </w:rPr>
              <w:t>377 913,28</w:t>
            </w:r>
          </w:p>
        </w:tc>
        <w:tc>
          <w:tcPr>
            <w:tcW w:w="992" w:type="dxa"/>
          </w:tcPr>
          <w:p w:rsidR="00946AE4" w:rsidRPr="004A290A" w:rsidRDefault="00946AE4" w:rsidP="00946AE4">
            <w:pPr>
              <w:tabs>
                <w:tab w:val="left" w:pos="2676"/>
              </w:tabs>
              <w:jc w:val="both"/>
              <w:rPr>
                <w:rFonts w:ascii="Times New Roman" w:hAnsi="Times New Roman"/>
              </w:rPr>
            </w:pPr>
            <w:r w:rsidRPr="004A290A">
              <w:rPr>
                <w:rFonts w:ascii="Times New Roman" w:hAnsi="Times New Roman"/>
              </w:rPr>
              <w:t>2,51</w:t>
            </w:r>
          </w:p>
        </w:tc>
        <w:tc>
          <w:tcPr>
            <w:tcW w:w="1277" w:type="dxa"/>
          </w:tcPr>
          <w:p w:rsidR="00946AE4" w:rsidRPr="004A290A" w:rsidRDefault="00946AE4" w:rsidP="00946AE4">
            <w:pPr>
              <w:tabs>
                <w:tab w:val="left" w:pos="2676"/>
              </w:tabs>
              <w:jc w:val="both"/>
              <w:rPr>
                <w:rFonts w:ascii="Times New Roman" w:hAnsi="Times New Roman"/>
              </w:rPr>
            </w:pPr>
            <w:r w:rsidRPr="004A290A">
              <w:rPr>
                <w:rFonts w:ascii="Times New Roman" w:hAnsi="Times New Roman"/>
              </w:rPr>
              <w:t>5,0</w:t>
            </w:r>
          </w:p>
        </w:tc>
      </w:tr>
      <w:tr w:rsidR="00946AE4" w:rsidRPr="00CA0765" w:rsidTr="00946AE4">
        <w:tc>
          <w:tcPr>
            <w:tcW w:w="846" w:type="dxa"/>
          </w:tcPr>
          <w:p w:rsidR="00946AE4" w:rsidRPr="00F31C72" w:rsidRDefault="00946AE4" w:rsidP="00946AE4">
            <w:pPr>
              <w:tabs>
                <w:tab w:val="left" w:pos="2676"/>
              </w:tabs>
              <w:jc w:val="both"/>
              <w:rPr>
                <w:rFonts w:ascii="Times New Roman" w:hAnsi="Times New Roman"/>
                <w:b/>
              </w:rPr>
            </w:pPr>
            <w:r w:rsidRPr="00F31C72">
              <w:rPr>
                <w:rFonts w:ascii="Times New Roman" w:hAnsi="Times New Roman"/>
                <w:b/>
              </w:rPr>
              <w:lastRenderedPageBreak/>
              <w:t>2015 года</w:t>
            </w:r>
          </w:p>
        </w:tc>
        <w:tc>
          <w:tcPr>
            <w:tcW w:w="1417" w:type="dxa"/>
          </w:tcPr>
          <w:p w:rsidR="00946AE4" w:rsidRPr="004A290A" w:rsidRDefault="00946AE4" w:rsidP="00946AE4">
            <w:r w:rsidRPr="004A290A">
              <w:rPr>
                <w:rFonts w:ascii="Times New Roman" w:hAnsi="Times New Roman"/>
              </w:rPr>
              <w:t>№34/2016-И от 18.08.2016г.</w:t>
            </w:r>
          </w:p>
        </w:tc>
        <w:tc>
          <w:tcPr>
            <w:tcW w:w="1560" w:type="dxa"/>
          </w:tcPr>
          <w:p w:rsidR="00946AE4" w:rsidRPr="004A290A" w:rsidRDefault="00946AE4" w:rsidP="00946AE4">
            <w:r w:rsidRPr="004A290A">
              <w:rPr>
                <w:rFonts w:ascii="Times New Roman" w:hAnsi="Times New Roman"/>
              </w:rPr>
              <w:t>15 064 440,00</w:t>
            </w:r>
          </w:p>
        </w:tc>
        <w:tc>
          <w:tcPr>
            <w:tcW w:w="1559" w:type="dxa"/>
          </w:tcPr>
          <w:p w:rsidR="00946AE4" w:rsidRPr="004A290A" w:rsidRDefault="00946AE4" w:rsidP="00946AE4">
            <w:pPr>
              <w:tabs>
                <w:tab w:val="left" w:pos="2676"/>
              </w:tabs>
              <w:jc w:val="both"/>
              <w:rPr>
                <w:rFonts w:ascii="Times New Roman" w:hAnsi="Times New Roman"/>
              </w:rPr>
            </w:pPr>
            <w:r w:rsidRPr="004A290A">
              <w:rPr>
                <w:rFonts w:ascii="Times New Roman" w:hAnsi="Times New Roman"/>
              </w:rPr>
              <w:t>8106935,67</w:t>
            </w:r>
          </w:p>
        </w:tc>
        <w:tc>
          <w:tcPr>
            <w:tcW w:w="1559" w:type="dxa"/>
          </w:tcPr>
          <w:p w:rsidR="00946AE4" w:rsidRPr="004A290A" w:rsidRDefault="00946AE4" w:rsidP="00946AE4">
            <w:pPr>
              <w:tabs>
                <w:tab w:val="left" w:pos="2676"/>
              </w:tabs>
              <w:jc w:val="both"/>
              <w:rPr>
                <w:rFonts w:ascii="Times New Roman" w:hAnsi="Times New Roman"/>
              </w:rPr>
            </w:pPr>
            <w:r w:rsidRPr="004A290A">
              <w:rPr>
                <w:rFonts w:ascii="Times New Roman" w:hAnsi="Times New Roman"/>
              </w:rPr>
              <w:t>405 346,78</w:t>
            </w:r>
          </w:p>
        </w:tc>
        <w:tc>
          <w:tcPr>
            <w:tcW w:w="992" w:type="dxa"/>
          </w:tcPr>
          <w:p w:rsidR="00946AE4" w:rsidRPr="004A290A" w:rsidRDefault="00946AE4" w:rsidP="00946AE4">
            <w:pPr>
              <w:tabs>
                <w:tab w:val="left" w:pos="2676"/>
              </w:tabs>
              <w:jc w:val="both"/>
              <w:rPr>
                <w:rFonts w:ascii="Times New Roman" w:hAnsi="Times New Roman"/>
              </w:rPr>
            </w:pPr>
            <w:r w:rsidRPr="004A290A">
              <w:rPr>
                <w:rFonts w:ascii="Times New Roman" w:hAnsi="Times New Roman"/>
              </w:rPr>
              <w:t>2,69</w:t>
            </w:r>
          </w:p>
        </w:tc>
        <w:tc>
          <w:tcPr>
            <w:tcW w:w="1277" w:type="dxa"/>
          </w:tcPr>
          <w:p w:rsidR="00946AE4" w:rsidRPr="004A290A" w:rsidRDefault="00946AE4" w:rsidP="00946AE4">
            <w:pPr>
              <w:tabs>
                <w:tab w:val="left" w:pos="2676"/>
              </w:tabs>
              <w:jc w:val="both"/>
              <w:rPr>
                <w:rFonts w:ascii="Times New Roman" w:hAnsi="Times New Roman"/>
              </w:rPr>
            </w:pPr>
            <w:r w:rsidRPr="004A290A">
              <w:rPr>
                <w:rFonts w:ascii="Times New Roman" w:hAnsi="Times New Roman"/>
              </w:rPr>
              <w:t>5,0</w:t>
            </w:r>
          </w:p>
        </w:tc>
      </w:tr>
      <w:tr w:rsidR="00946AE4" w:rsidRPr="00CA0765" w:rsidTr="00946AE4">
        <w:tc>
          <w:tcPr>
            <w:tcW w:w="846" w:type="dxa"/>
          </w:tcPr>
          <w:p w:rsidR="00946AE4" w:rsidRPr="00F31C72" w:rsidRDefault="00946AE4" w:rsidP="00946AE4">
            <w:pPr>
              <w:tabs>
                <w:tab w:val="left" w:pos="2676"/>
              </w:tabs>
              <w:jc w:val="both"/>
              <w:rPr>
                <w:rFonts w:ascii="Times New Roman" w:hAnsi="Times New Roman"/>
                <w:b/>
              </w:rPr>
            </w:pPr>
            <w:r w:rsidRPr="00F31C72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417" w:type="dxa"/>
          </w:tcPr>
          <w:p w:rsidR="00946AE4" w:rsidRPr="00F31C72" w:rsidRDefault="00946AE4" w:rsidP="00946AE4">
            <w:pPr>
              <w:tabs>
                <w:tab w:val="left" w:pos="2676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946AE4" w:rsidRPr="00F31C72" w:rsidRDefault="00946AE4" w:rsidP="00946AE4">
            <w:pPr>
              <w:tabs>
                <w:tab w:val="left" w:pos="2676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45 193 320,00</w:t>
            </w:r>
          </w:p>
        </w:tc>
        <w:tc>
          <w:tcPr>
            <w:tcW w:w="1559" w:type="dxa"/>
          </w:tcPr>
          <w:p w:rsidR="00946AE4" w:rsidRPr="00F31C72" w:rsidRDefault="00946AE4" w:rsidP="00946AE4">
            <w:pPr>
              <w:tabs>
                <w:tab w:val="left" w:pos="2676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F31C72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 xml:space="preserve"> 662 072,79</w:t>
            </w:r>
          </w:p>
        </w:tc>
        <w:tc>
          <w:tcPr>
            <w:tcW w:w="1559" w:type="dxa"/>
          </w:tcPr>
          <w:p w:rsidR="00946AE4" w:rsidRPr="00F31C72" w:rsidRDefault="00946AE4" w:rsidP="00946AE4">
            <w:pPr>
              <w:tabs>
                <w:tab w:val="left" w:pos="2676"/>
              </w:tabs>
              <w:jc w:val="both"/>
              <w:rPr>
                <w:rFonts w:ascii="Times New Roman" w:hAnsi="Times New Roman"/>
                <w:b/>
              </w:rPr>
            </w:pPr>
            <w:r w:rsidRPr="00F31C72">
              <w:rPr>
                <w:rFonts w:ascii="Times New Roman" w:hAnsi="Times New Roman"/>
                <w:b/>
              </w:rPr>
              <w:t>1 1</w:t>
            </w:r>
            <w:r>
              <w:rPr>
                <w:rFonts w:ascii="Times New Roman" w:hAnsi="Times New Roman"/>
                <w:b/>
              </w:rPr>
              <w:t>8</w:t>
            </w:r>
            <w:r w:rsidRPr="00F31C72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 103,63</w:t>
            </w:r>
          </w:p>
        </w:tc>
        <w:tc>
          <w:tcPr>
            <w:tcW w:w="992" w:type="dxa"/>
          </w:tcPr>
          <w:p w:rsidR="00946AE4" w:rsidRPr="00F31C72" w:rsidRDefault="00946AE4" w:rsidP="00946AE4">
            <w:pPr>
              <w:tabs>
                <w:tab w:val="left" w:pos="2676"/>
              </w:tabs>
              <w:jc w:val="both"/>
              <w:rPr>
                <w:rFonts w:ascii="Times New Roman" w:hAnsi="Times New Roman"/>
                <w:b/>
              </w:rPr>
            </w:pPr>
            <w:r w:rsidRPr="00F31C72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1277" w:type="dxa"/>
          </w:tcPr>
          <w:p w:rsidR="00946AE4" w:rsidRPr="00F31C72" w:rsidRDefault="00946AE4" w:rsidP="00946AE4">
            <w:pPr>
              <w:tabs>
                <w:tab w:val="left" w:pos="2676"/>
              </w:tabs>
              <w:jc w:val="both"/>
              <w:rPr>
                <w:rFonts w:ascii="Times New Roman" w:hAnsi="Times New Roman"/>
                <w:b/>
              </w:rPr>
            </w:pPr>
            <w:r w:rsidRPr="00F31C72">
              <w:rPr>
                <w:rFonts w:ascii="Times New Roman" w:hAnsi="Times New Roman"/>
                <w:b/>
              </w:rPr>
              <w:t>х</w:t>
            </w:r>
          </w:p>
        </w:tc>
      </w:tr>
    </w:tbl>
    <w:p w:rsidR="00946AE4" w:rsidRPr="008B7FC3" w:rsidRDefault="00946AE4" w:rsidP="00946AE4">
      <w:pPr>
        <w:tabs>
          <w:tab w:val="left" w:pos="851"/>
          <w:tab w:val="left" w:pos="267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946AE4" w:rsidRPr="00D342D8" w:rsidRDefault="00EC41D3" w:rsidP="00946AE4">
      <w:pPr>
        <w:pStyle w:val="aa"/>
        <w:tabs>
          <w:tab w:val="left" w:pos="2676"/>
        </w:tabs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Расходование</w:t>
      </w:r>
      <w:r w:rsidR="00946AE4" w:rsidRPr="00D342D8">
        <w:rPr>
          <w:rFonts w:ascii="Times New Roman" w:hAnsi="Times New Roman"/>
          <w:b/>
          <w:sz w:val="28"/>
          <w:szCs w:val="28"/>
        </w:rPr>
        <w:t xml:space="preserve"> бюджетных средств, направленных на реализацию мероприятий по переселению граждан из аварийного жилищного фонда</w:t>
      </w:r>
      <w:r w:rsidR="00946AE4">
        <w:rPr>
          <w:rFonts w:ascii="Times New Roman" w:hAnsi="Times New Roman"/>
          <w:b/>
          <w:sz w:val="28"/>
          <w:szCs w:val="28"/>
        </w:rPr>
        <w:t xml:space="preserve"> за 9 месяцев 2016г</w:t>
      </w:r>
      <w:r w:rsidR="00946AE4" w:rsidRPr="00D342D8">
        <w:rPr>
          <w:rFonts w:ascii="Times New Roman" w:hAnsi="Times New Roman"/>
          <w:b/>
          <w:sz w:val="28"/>
          <w:szCs w:val="28"/>
        </w:rPr>
        <w:t>.</w:t>
      </w:r>
    </w:p>
    <w:p w:rsidR="00946AE4" w:rsidRPr="0018516B" w:rsidRDefault="00946AE4" w:rsidP="00946AE4">
      <w:pPr>
        <w:tabs>
          <w:tab w:val="left" w:pos="851"/>
          <w:tab w:val="left" w:pos="267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946AE4" w:rsidRPr="009E4919" w:rsidRDefault="00946AE4" w:rsidP="00681D78">
      <w:pPr>
        <w:tabs>
          <w:tab w:val="left" w:pos="26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44CB">
        <w:rPr>
          <w:rFonts w:ascii="Times New Roman" w:hAnsi="Times New Roman"/>
          <w:sz w:val="28"/>
          <w:szCs w:val="28"/>
        </w:rPr>
        <w:t xml:space="preserve">         </w:t>
      </w:r>
      <w:r w:rsidRPr="009E4919">
        <w:rPr>
          <w:rFonts w:ascii="Times New Roman" w:hAnsi="Times New Roman"/>
          <w:sz w:val="28"/>
          <w:szCs w:val="28"/>
        </w:rPr>
        <w:t>Расходование средств на реализацию Программы «Переселение» осуществлялось Администрацией Сортавальского муниципального района в 2016 году</w:t>
      </w:r>
      <w:r w:rsidRPr="000F44CB">
        <w:rPr>
          <w:rFonts w:ascii="Times New Roman" w:hAnsi="Times New Roman"/>
          <w:sz w:val="28"/>
          <w:szCs w:val="28"/>
        </w:rPr>
        <w:t>.</w:t>
      </w:r>
    </w:p>
    <w:p w:rsidR="00946AE4" w:rsidRPr="009E4919" w:rsidRDefault="00946AE4" w:rsidP="00681D78">
      <w:pPr>
        <w:pStyle w:val="13"/>
        <w:ind w:firstLine="567"/>
        <w:rPr>
          <w:rFonts w:cs="Verdana"/>
          <w:sz w:val="28"/>
          <w:szCs w:val="28"/>
        </w:rPr>
      </w:pPr>
      <w:r>
        <w:rPr>
          <w:rFonts w:cs="Verdana"/>
          <w:sz w:val="28"/>
          <w:szCs w:val="28"/>
        </w:rPr>
        <w:t>В</w:t>
      </w:r>
      <w:r w:rsidRPr="004E66B9">
        <w:rPr>
          <w:rFonts w:cs="Verdana"/>
          <w:sz w:val="28"/>
          <w:szCs w:val="28"/>
        </w:rPr>
        <w:t xml:space="preserve"> Решени</w:t>
      </w:r>
      <w:r>
        <w:rPr>
          <w:rFonts w:cs="Verdana"/>
          <w:sz w:val="28"/>
          <w:szCs w:val="28"/>
        </w:rPr>
        <w:t>и</w:t>
      </w:r>
      <w:r w:rsidRPr="004E66B9">
        <w:rPr>
          <w:rFonts w:cs="Verdana"/>
          <w:sz w:val="28"/>
          <w:szCs w:val="28"/>
        </w:rPr>
        <w:t xml:space="preserve"> Совета Сортавальского муниципального района от 24.12.2015г. № 169 «О бюджете Сортавальского муниципального района на 2016год» с учетом внесенных изменений (в редакции Решения Сортавальского муниципального района от 28.09.2016г. № 221)</w:t>
      </w:r>
      <w:r>
        <w:rPr>
          <w:rFonts w:cs="Verdana"/>
          <w:sz w:val="28"/>
          <w:szCs w:val="28"/>
        </w:rPr>
        <w:t xml:space="preserve"> на ВЦП «Переселение» </w:t>
      </w:r>
      <w:r w:rsidRPr="0094245B">
        <w:rPr>
          <w:sz w:val="28"/>
          <w:szCs w:val="28"/>
        </w:rPr>
        <w:t xml:space="preserve">были предусмотрены бюджетные ассигнования на обеспечение мероприятий по переселению граждан из аварийного жилья в общей сумме </w:t>
      </w:r>
      <w:r>
        <w:rPr>
          <w:rFonts w:cs="Verdana"/>
          <w:sz w:val="28"/>
          <w:szCs w:val="28"/>
        </w:rPr>
        <w:t xml:space="preserve">1233,1 </w:t>
      </w:r>
      <w:r w:rsidRPr="0094245B">
        <w:rPr>
          <w:sz w:val="28"/>
          <w:szCs w:val="28"/>
        </w:rPr>
        <w:t>тыс. руб.;</w:t>
      </w:r>
    </w:p>
    <w:p w:rsidR="00946AE4" w:rsidRPr="0094245B" w:rsidRDefault="00946AE4" w:rsidP="00681D78">
      <w:pPr>
        <w:tabs>
          <w:tab w:val="left" w:pos="26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245B">
        <w:rPr>
          <w:rFonts w:ascii="Times New Roman" w:hAnsi="Times New Roman"/>
          <w:sz w:val="28"/>
          <w:szCs w:val="28"/>
        </w:rPr>
        <w:t>в том числе:</w:t>
      </w:r>
    </w:p>
    <w:p w:rsidR="00946AE4" w:rsidRDefault="00946AE4" w:rsidP="00681D78">
      <w:pPr>
        <w:tabs>
          <w:tab w:val="left" w:pos="26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245B">
        <w:rPr>
          <w:rFonts w:ascii="Times New Roman" w:hAnsi="Times New Roman"/>
          <w:sz w:val="28"/>
          <w:szCs w:val="28"/>
        </w:rPr>
        <w:t xml:space="preserve">-по КБК </w:t>
      </w:r>
      <w:r>
        <w:rPr>
          <w:rFonts w:ascii="Times New Roman" w:hAnsi="Times New Roman"/>
          <w:sz w:val="28"/>
          <w:szCs w:val="28"/>
        </w:rPr>
        <w:t>001</w:t>
      </w:r>
      <w:r w:rsidRPr="0094245B">
        <w:rPr>
          <w:rFonts w:ascii="Times New Roman" w:hAnsi="Times New Roman"/>
          <w:sz w:val="28"/>
          <w:szCs w:val="28"/>
        </w:rPr>
        <w:t>0501</w:t>
      </w:r>
      <w:r>
        <w:rPr>
          <w:rFonts w:ascii="Times New Roman" w:hAnsi="Times New Roman"/>
          <w:sz w:val="28"/>
          <w:szCs w:val="28"/>
        </w:rPr>
        <w:t>9000009602 414 в сумме 1 183,1</w:t>
      </w:r>
      <w:r w:rsidRPr="0094245B">
        <w:rPr>
          <w:rFonts w:ascii="Times New Roman" w:hAnsi="Times New Roman"/>
          <w:sz w:val="28"/>
          <w:szCs w:val="28"/>
        </w:rPr>
        <w:t xml:space="preserve"> тыс. руб. (этап 201</w:t>
      </w:r>
      <w:r>
        <w:rPr>
          <w:rFonts w:ascii="Times New Roman" w:hAnsi="Times New Roman"/>
          <w:sz w:val="28"/>
          <w:szCs w:val="28"/>
        </w:rPr>
        <w:t>5 года);</w:t>
      </w:r>
    </w:p>
    <w:p w:rsidR="00946AE4" w:rsidRPr="0094245B" w:rsidRDefault="00946AE4" w:rsidP="00681D78">
      <w:pPr>
        <w:tabs>
          <w:tab w:val="left" w:pos="26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245B">
        <w:rPr>
          <w:rFonts w:ascii="Times New Roman" w:hAnsi="Times New Roman"/>
          <w:sz w:val="28"/>
          <w:szCs w:val="28"/>
        </w:rPr>
        <w:t xml:space="preserve">-по КБК </w:t>
      </w:r>
      <w:r>
        <w:rPr>
          <w:rFonts w:ascii="Times New Roman" w:hAnsi="Times New Roman"/>
          <w:sz w:val="28"/>
          <w:szCs w:val="28"/>
        </w:rPr>
        <w:t>001</w:t>
      </w:r>
      <w:r w:rsidRPr="0094245B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4129000009602 224 в сумме 50,0</w:t>
      </w:r>
      <w:r w:rsidRPr="0094245B">
        <w:rPr>
          <w:rFonts w:ascii="Times New Roman" w:hAnsi="Times New Roman"/>
          <w:sz w:val="28"/>
          <w:szCs w:val="28"/>
        </w:rPr>
        <w:t xml:space="preserve"> тыс. руб. (этап 201</w:t>
      </w:r>
      <w:r>
        <w:rPr>
          <w:rFonts w:ascii="Times New Roman" w:hAnsi="Times New Roman"/>
          <w:sz w:val="28"/>
          <w:szCs w:val="28"/>
        </w:rPr>
        <w:t>5 года).</w:t>
      </w:r>
    </w:p>
    <w:p w:rsidR="00946AE4" w:rsidRPr="0094245B" w:rsidRDefault="00946AE4" w:rsidP="00681D78">
      <w:pPr>
        <w:tabs>
          <w:tab w:val="left" w:pos="26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245B">
        <w:rPr>
          <w:rFonts w:ascii="Times New Roman" w:hAnsi="Times New Roman"/>
          <w:sz w:val="28"/>
          <w:szCs w:val="28"/>
        </w:rPr>
        <w:t xml:space="preserve">        Объем бюджетных ассигнований на обеспечение мероприятий по переселению граждан из аварийного жилья, предусмотренных Решением о бюджете на 201</w:t>
      </w:r>
      <w:r>
        <w:rPr>
          <w:rFonts w:ascii="Times New Roman" w:hAnsi="Times New Roman"/>
          <w:sz w:val="28"/>
          <w:szCs w:val="28"/>
        </w:rPr>
        <w:t>6</w:t>
      </w:r>
      <w:r w:rsidRPr="0094245B">
        <w:rPr>
          <w:rFonts w:ascii="Times New Roman" w:hAnsi="Times New Roman"/>
          <w:sz w:val="28"/>
          <w:szCs w:val="28"/>
        </w:rPr>
        <w:t xml:space="preserve"> год, соответствует объему финансирования, предусмотренного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94245B">
        <w:rPr>
          <w:rFonts w:ascii="Times New Roman" w:hAnsi="Times New Roman"/>
          <w:sz w:val="28"/>
          <w:szCs w:val="28"/>
        </w:rPr>
        <w:t>рограммой на этап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245B">
        <w:rPr>
          <w:rFonts w:ascii="Times New Roman" w:hAnsi="Times New Roman"/>
          <w:sz w:val="28"/>
          <w:szCs w:val="28"/>
        </w:rPr>
        <w:t>2015 год</w:t>
      </w:r>
      <w:r>
        <w:rPr>
          <w:rFonts w:ascii="Times New Roman" w:hAnsi="Times New Roman"/>
          <w:sz w:val="28"/>
          <w:szCs w:val="28"/>
        </w:rPr>
        <w:t>а</w:t>
      </w:r>
      <w:r w:rsidRPr="0094245B">
        <w:rPr>
          <w:rFonts w:ascii="Times New Roman" w:hAnsi="Times New Roman"/>
          <w:sz w:val="28"/>
          <w:szCs w:val="28"/>
        </w:rPr>
        <w:t>.</w:t>
      </w:r>
    </w:p>
    <w:p w:rsidR="00946AE4" w:rsidRPr="007D6CE4" w:rsidRDefault="00946AE4" w:rsidP="00681D78">
      <w:pPr>
        <w:tabs>
          <w:tab w:val="left" w:pos="26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6CE4">
        <w:rPr>
          <w:rFonts w:ascii="Times New Roman" w:hAnsi="Times New Roman"/>
          <w:sz w:val="28"/>
          <w:szCs w:val="28"/>
        </w:rPr>
        <w:t xml:space="preserve">        Согласно данным отчета об исполнении бюджета администрацией Сортавальского муниципального района за 9 месяцев 2016 год (ф.0503127) кассовый расход по КБК 05019000009602 414 составил 109,6 тыс. руб., кассовый расход по КБК 04129000009602 224 не осуществлялся. </w:t>
      </w:r>
    </w:p>
    <w:p w:rsidR="00946AE4" w:rsidRDefault="00946AE4" w:rsidP="00681D78">
      <w:pPr>
        <w:tabs>
          <w:tab w:val="left" w:pos="26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соответствии с условиями Договора инвестирования</w:t>
      </w:r>
      <w:r w:rsidRPr="00E673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15.02.2016г. №15/2016-И </w:t>
      </w:r>
      <w:r w:rsidRPr="00427B22">
        <w:rPr>
          <w:rFonts w:ascii="Times New Roman" w:hAnsi="Times New Roman"/>
          <w:sz w:val="28"/>
          <w:szCs w:val="28"/>
        </w:rPr>
        <w:t>КУ РК «УКС»</w:t>
      </w:r>
      <w:r>
        <w:rPr>
          <w:rFonts w:ascii="Times New Roman" w:hAnsi="Times New Roman"/>
          <w:sz w:val="28"/>
          <w:szCs w:val="28"/>
        </w:rPr>
        <w:t xml:space="preserve"> в адрес </w:t>
      </w:r>
      <w:r w:rsidRPr="000F44CB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0F44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Сортавальского </w:t>
      </w:r>
      <w:r w:rsidRPr="00F052E7">
        <w:rPr>
          <w:rFonts w:ascii="Times New Roman" w:hAnsi="Times New Roman"/>
          <w:sz w:val="28"/>
          <w:szCs w:val="28"/>
        </w:rPr>
        <w:t xml:space="preserve">муниципального района направлялись </w:t>
      </w:r>
      <w:r>
        <w:rPr>
          <w:rFonts w:ascii="Times New Roman" w:hAnsi="Times New Roman"/>
          <w:sz w:val="28"/>
          <w:szCs w:val="28"/>
        </w:rPr>
        <w:t xml:space="preserve">для оплаты документы, по Государственному контракту </w:t>
      </w:r>
      <w:r w:rsidRPr="006068F1">
        <w:rPr>
          <w:rFonts w:ascii="Times New Roman" w:hAnsi="Times New Roman"/>
          <w:sz w:val="28"/>
          <w:szCs w:val="28"/>
        </w:rPr>
        <w:t xml:space="preserve">от 07.06.2016г. №110/2016 </w:t>
      </w:r>
      <w:r>
        <w:rPr>
          <w:rFonts w:ascii="Times New Roman" w:hAnsi="Times New Roman"/>
          <w:sz w:val="28"/>
          <w:szCs w:val="28"/>
        </w:rPr>
        <w:t>(счета на оплату) и Расчет доли, подлежащей оплате за счет средств местного бюджета.</w:t>
      </w:r>
    </w:p>
    <w:p w:rsidR="00946AE4" w:rsidRDefault="00946AE4" w:rsidP="00681D78">
      <w:pPr>
        <w:tabs>
          <w:tab w:val="left" w:pos="26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ходе контрольного мероприятия выявлено, что в соответствии с полученными от</w:t>
      </w:r>
      <w:r w:rsidRPr="00CB07E6">
        <w:rPr>
          <w:rFonts w:ascii="Times New Roman" w:hAnsi="Times New Roman"/>
          <w:sz w:val="28"/>
          <w:szCs w:val="28"/>
        </w:rPr>
        <w:t xml:space="preserve"> </w:t>
      </w:r>
      <w:r w:rsidRPr="00427B22">
        <w:rPr>
          <w:rFonts w:ascii="Times New Roman" w:hAnsi="Times New Roman"/>
          <w:sz w:val="28"/>
          <w:szCs w:val="28"/>
        </w:rPr>
        <w:t>КУ РК «УКС»</w:t>
      </w:r>
      <w:r>
        <w:rPr>
          <w:rFonts w:ascii="Times New Roman" w:hAnsi="Times New Roman"/>
          <w:sz w:val="28"/>
          <w:szCs w:val="28"/>
        </w:rPr>
        <w:t xml:space="preserve"> документами, </w:t>
      </w:r>
      <w:r w:rsidRPr="000F44CB">
        <w:rPr>
          <w:rFonts w:ascii="Times New Roman" w:hAnsi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/>
          <w:sz w:val="28"/>
          <w:szCs w:val="28"/>
        </w:rPr>
        <w:t xml:space="preserve">Сортавальского </w:t>
      </w:r>
      <w:r w:rsidRPr="00F052E7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 xml:space="preserve">в 2016 году произведена оплата в адрес непосредственного исполнителя работ </w:t>
      </w:r>
      <w:proofErr w:type="spellStart"/>
      <w:r>
        <w:rPr>
          <w:rFonts w:ascii="Times New Roman" w:hAnsi="Times New Roman"/>
          <w:sz w:val="28"/>
          <w:szCs w:val="28"/>
        </w:rPr>
        <w:t>ООО«Альфа</w:t>
      </w:r>
      <w:proofErr w:type="spellEnd"/>
      <w:r>
        <w:rPr>
          <w:rFonts w:ascii="Times New Roman" w:hAnsi="Times New Roman"/>
          <w:sz w:val="28"/>
          <w:szCs w:val="28"/>
        </w:rPr>
        <w:t xml:space="preserve"> Менеджмент Групп (аванс на подготовку ПСД) по Государственному контракту </w:t>
      </w:r>
      <w:r w:rsidRPr="006068F1">
        <w:rPr>
          <w:rFonts w:ascii="Times New Roman" w:hAnsi="Times New Roman"/>
          <w:sz w:val="28"/>
          <w:szCs w:val="28"/>
        </w:rPr>
        <w:t>от 07.06.2016г. №110/2016</w:t>
      </w:r>
      <w:r>
        <w:rPr>
          <w:rFonts w:ascii="Times New Roman" w:hAnsi="Times New Roman"/>
          <w:sz w:val="28"/>
          <w:szCs w:val="28"/>
        </w:rPr>
        <w:t xml:space="preserve">, в </w:t>
      </w:r>
      <w:r w:rsidRPr="0064448B">
        <w:rPr>
          <w:rFonts w:ascii="Times New Roman" w:hAnsi="Times New Roman"/>
          <w:sz w:val="28"/>
          <w:szCs w:val="28"/>
        </w:rPr>
        <w:t xml:space="preserve">сумме 109,6 тыс. руб. </w:t>
      </w:r>
      <w:r w:rsidRPr="00393E48">
        <w:rPr>
          <w:rFonts w:ascii="Times New Roman" w:hAnsi="Times New Roman"/>
          <w:sz w:val="28"/>
          <w:szCs w:val="28"/>
        </w:rPr>
        <w:t>(платежное поручение от 02.08.2016г. № 8071, выписка из лицевого счета получателя бюджетных средств</w:t>
      </w:r>
      <w:r>
        <w:rPr>
          <w:rFonts w:ascii="Times New Roman" w:hAnsi="Times New Roman"/>
          <w:sz w:val="28"/>
          <w:szCs w:val="28"/>
        </w:rPr>
        <w:t xml:space="preserve"> от 02.08.2016г. № 03063002770)</w:t>
      </w:r>
      <w:r w:rsidRPr="0064448B">
        <w:rPr>
          <w:rFonts w:ascii="Times New Roman" w:hAnsi="Times New Roman"/>
          <w:sz w:val="28"/>
          <w:szCs w:val="28"/>
        </w:rPr>
        <w:t xml:space="preserve">, отраженной в документах о принятии работ, в размере доли </w:t>
      </w:r>
      <w:proofErr w:type="spellStart"/>
      <w:r w:rsidRPr="0064448B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64448B">
        <w:rPr>
          <w:rFonts w:ascii="Times New Roman" w:hAnsi="Times New Roman"/>
          <w:sz w:val="28"/>
          <w:szCs w:val="28"/>
        </w:rPr>
        <w:t xml:space="preserve">, определенной </w:t>
      </w:r>
      <w:r>
        <w:rPr>
          <w:rFonts w:ascii="Times New Roman" w:hAnsi="Times New Roman"/>
          <w:sz w:val="28"/>
          <w:szCs w:val="28"/>
        </w:rPr>
        <w:t xml:space="preserve">Договором инвестирования, что соответствует </w:t>
      </w:r>
      <w:r w:rsidRPr="00427B22">
        <w:rPr>
          <w:rFonts w:ascii="Times New Roman" w:hAnsi="Times New Roman"/>
          <w:sz w:val="28"/>
          <w:szCs w:val="28"/>
        </w:rPr>
        <w:t xml:space="preserve">пункту 2.1.3. Договоров инвестирования </w:t>
      </w:r>
      <w:r>
        <w:rPr>
          <w:rFonts w:ascii="Times New Roman" w:hAnsi="Times New Roman"/>
          <w:sz w:val="28"/>
          <w:szCs w:val="28"/>
        </w:rPr>
        <w:t xml:space="preserve">от 15.02.2016г. </w:t>
      </w:r>
      <w:r>
        <w:rPr>
          <w:rFonts w:ascii="Times New Roman" w:hAnsi="Times New Roman"/>
          <w:sz w:val="28"/>
          <w:szCs w:val="28"/>
        </w:rPr>
        <w:lastRenderedPageBreak/>
        <w:t>№15/2016-И. После проведения оплаты, заверенные копии платежных документов были направлены в адрес</w:t>
      </w:r>
      <w:r w:rsidRPr="00737D67">
        <w:rPr>
          <w:rFonts w:ascii="Times New Roman" w:hAnsi="Times New Roman"/>
          <w:sz w:val="28"/>
          <w:szCs w:val="28"/>
        </w:rPr>
        <w:t xml:space="preserve"> </w:t>
      </w:r>
      <w:r w:rsidRPr="00427B22">
        <w:rPr>
          <w:rFonts w:ascii="Times New Roman" w:hAnsi="Times New Roman"/>
          <w:sz w:val="28"/>
          <w:szCs w:val="28"/>
        </w:rPr>
        <w:t>КУ РК «УКС»</w:t>
      </w:r>
      <w:r>
        <w:rPr>
          <w:rFonts w:ascii="Times New Roman" w:hAnsi="Times New Roman"/>
          <w:sz w:val="28"/>
          <w:szCs w:val="28"/>
        </w:rPr>
        <w:t>, что соответствует требованиям пункта 2.1.4 Договора инвестирования от 15.02.2016г. №15/2016-И.</w:t>
      </w:r>
    </w:p>
    <w:p w:rsidR="00946AE4" w:rsidRPr="00946AE4" w:rsidRDefault="00946AE4" w:rsidP="00681D78">
      <w:pPr>
        <w:tabs>
          <w:tab w:val="left" w:pos="851"/>
          <w:tab w:val="left" w:pos="267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Таким образом, Администрацией Сортавальского </w:t>
      </w:r>
      <w:r w:rsidRPr="00F052E7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 xml:space="preserve">в рамках реализации Программы «Переселение» </w:t>
      </w:r>
      <w:r w:rsidRPr="00A75B0C">
        <w:rPr>
          <w:rFonts w:ascii="Times New Roman" w:hAnsi="Times New Roman"/>
          <w:b/>
          <w:sz w:val="28"/>
          <w:szCs w:val="28"/>
        </w:rPr>
        <w:t>по этапу 2015 года</w:t>
      </w:r>
      <w:r w:rsidRPr="00427B22">
        <w:rPr>
          <w:rFonts w:ascii="Times New Roman" w:hAnsi="Times New Roman"/>
          <w:sz w:val="28"/>
          <w:szCs w:val="28"/>
        </w:rPr>
        <w:t xml:space="preserve"> произведены расходы </w:t>
      </w:r>
      <w:r>
        <w:rPr>
          <w:rFonts w:ascii="Times New Roman" w:hAnsi="Times New Roman"/>
          <w:sz w:val="28"/>
          <w:szCs w:val="28"/>
        </w:rPr>
        <w:t>по представленным</w:t>
      </w:r>
      <w:r w:rsidRPr="00427B22">
        <w:rPr>
          <w:rFonts w:ascii="Times New Roman" w:hAnsi="Times New Roman"/>
          <w:sz w:val="28"/>
          <w:szCs w:val="28"/>
        </w:rPr>
        <w:t xml:space="preserve"> КУ РК «У</w:t>
      </w:r>
      <w:r>
        <w:rPr>
          <w:rFonts w:ascii="Times New Roman" w:hAnsi="Times New Roman"/>
          <w:sz w:val="28"/>
          <w:szCs w:val="28"/>
        </w:rPr>
        <w:t xml:space="preserve">КС» в адрес Администрации Сортавальского </w:t>
      </w:r>
      <w:r w:rsidRPr="00F052E7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 xml:space="preserve">документам: счет на оплату №116 от 30.06.2016 года (подрядчик ООО «Альфа Менеджмент Групп) и «Разбивка выполнения по источникам финансирования», в размере доли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за счет средств местного бюджета в </w:t>
      </w:r>
      <w:r w:rsidRPr="00427B22">
        <w:rPr>
          <w:rFonts w:ascii="Times New Roman" w:hAnsi="Times New Roman"/>
          <w:sz w:val="28"/>
          <w:szCs w:val="28"/>
        </w:rPr>
        <w:t xml:space="preserve">сумме </w:t>
      </w:r>
      <w:r>
        <w:rPr>
          <w:rFonts w:ascii="Times New Roman" w:hAnsi="Times New Roman"/>
          <w:sz w:val="28"/>
          <w:szCs w:val="28"/>
        </w:rPr>
        <w:t>109 569,25</w:t>
      </w:r>
      <w:r w:rsidRPr="00427B22">
        <w:rPr>
          <w:rFonts w:ascii="Times New Roman" w:hAnsi="Times New Roman"/>
          <w:sz w:val="28"/>
          <w:szCs w:val="28"/>
        </w:rPr>
        <w:t xml:space="preserve"> руб., что </w:t>
      </w:r>
      <w:r w:rsidRPr="007D6CE4">
        <w:rPr>
          <w:rFonts w:ascii="Times New Roman" w:hAnsi="Times New Roman"/>
          <w:sz w:val="28"/>
          <w:szCs w:val="28"/>
        </w:rPr>
        <w:t>составило 27,4 процента от суммы принятых бюджетных обязательств, по Договору инвестирования от 15.02.21г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27B22">
        <w:rPr>
          <w:rFonts w:ascii="Times New Roman" w:hAnsi="Times New Roman"/>
          <w:sz w:val="28"/>
          <w:szCs w:val="28"/>
        </w:rPr>
        <w:t>№1</w:t>
      </w:r>
      <w:r>
        <w:rPr>
          <w:rFonts w:ascii="Times New Roman" w:hAnsi="Times New Roman"/>
          <w:sz w:val="28"/>
          <w:szCs w:val="28"/>
        </w:rPr>
        <w:t>5</w:t>
      </w:r>
      <w:r w:rsidRPr="00427B22">
        <w:rPr>
          <w:rFonts w:ascii="Times New Roman" w:hAnsi="Times New Roman"/>
          <w:sz w:val="28"/>
          <w:szCs w:val="28"/>
        </w:rPr>
        <w:t>/2016-И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46AE4" w:rsidRDefault="00946AE4" w:rsidP="00946AE4">
      <w:pPr>
        <w:pStyle w:val="aa"/>
        <w:tabs>
          <w:tab w:val="left" w:pos="851"/>
        </w:tabs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D29">
        <w:rPr>
          <w:rFonts w:ascii="Times New Roman" w:hAnsi="Times New Roman" w:cs="Times New Roman"/>
          <w:b/>
          <w:sz w:val="28"/>
          <w:szCs w:val="28"/>
        </w:rPr>
        <w:t xml:space="preserve">Анализ выполнения ожидаемых конечных результатов реализации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507D29">
        <w:rPr>
          <w:rFonts w:ascii="Times New Roman" w:hAnsi="Times New Roman" w:cs="Times New Roman"/>
          <w:b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b/>
          <w:sz w:val="28"/>
          <w:szCs w:val="28"/>
        </w:rPr>
        <w:t xml:space="preserve">«Переселение» </w:t>
      </w:r>
      <w:r w:rsidRPr="00507D29">
        <w:rPr>
          <w:rFonts w:ascii="Times New Roman" w:hAnsi="Times New Roman" w:cs="Times New Roman"/>
          <w:b/>
          <w:sz w:val="28"/>
          <w:szCs w:val="28"/>
        </w:rPr>
        <w:t>по переселению граждан из муниципального жилищного фонда.</w:t>
      </w:r>
    </w:p>
    <w:p w:rsidR="00946AE4" w:rsidRDefault="00946AE4" w:rsidP="00946AE4">
      <w:pPr>
        <w:pStyle w:val="aa"/>
        <w:tabs>
          <w:tab w:val="left" w:pos="851"/>
        </w:tabs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6AE4" w:rsidRPr="003353BE" w:rsidRDefault="00946AE4" w:rsidP="00681D78">
      <w:pPr>
        <w:pStyle w:val="aa"/>
        <w:tabs>
          <w:tab w:val="left" w:pos="851"/>
        </w:tabs>
        <w:spacing w:after="0" w:line="240" w:lineRule="auto"/>
        <w:ind w:left="-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353BE">
        <w:rPr>
          <w:rFonts w:ascii="Times New Roman" w:hAnsi="Times New Roman"/>
          <w:sz w:val="28"/>
          <w:szCs w:val="28"/>
        </w:rPr>
        <w:t xml:space="preserve">При проведении анализа выполнения ожидаемых конечных результатов реализации </w:t>
      </w:r>
      <w:r>
        <w:rPr>
          <w:rFonts w:ascii="Times New Roman" w:hAnsi="Times New Roman"/>
          <w:sz w:val="28"/>
          <w:szCs w:val="28"/>
        </w:rPr>
        <w:t>П</w:t>
      </w:r>
      <w:r w:rsidRPr="003353BE">
        <w:rPr>
          <w:rFonts w:ascii="Times New Roman" w:hAnsi="Times New Roman"/>
          <w:sz w:val="28"/>
          <w:szCs w:val="28"/>
        </w:rPr>
        <w:t>рограммы</w:t>
      </w:r>
      <w:r w:rsidRPr="003353BE">
        <w:rPr>
          <w:rFonts w:ascii="Times New Roman" w:hAnsi="Times New Roman"/>
          <w:color w:val="000000"/>
          <w:sz w:val="28"/>
          <w:szCs w:val="28"/>
        </w:rPr>
        <w:t xml:space="preserve"> установлено неисполнение сроков реализации программы.</w:t>
      </w:r>
    </w:p>
    <w:p w:rsidR="00946AE4" w:rsidRDefault="00946AE4" w:rsidP="00681D78">
      <w:pPr>
        <w:pStyle w:val="aa"/>
        <w:tabs>
          <w:tab w:val="left" w:pos="851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23A4B">
        <w:rPr>
          <w:rFonts w:ascii="Times New Roman" w:hAnsi="Times New Roman"/>
          <w:sz w:val="28"/>
          <w:szCs w:val="28"/>
        </w:rPr>
        <w:tab/>
      </w:r>
      <w:r w:rsidRPr="00CA161B">
        <w:rPr>
          <w:rFonts w:ascii="Times New Roman" w:hAnsi="Times New Roman"/>
          <w:sz w:val="28"/>
          <w:szCs w:val="28"/>
        </w:rPr>
        <w:t>Согласно паспорту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CA161B">
        <w:rPr>
          <w:rFonts w:ascii="Times New Roman" w:hAnsi="Times New Roman"/>
          <w:sz w:val="28"/>
          <w:szCs w:val="28"/>
        </w:rPr>
        <w:t>рограммы,</w:t>
      </w:r>
      <w:r>
        <w:rPr>
          <w:rFonts w:ascii="Times New Roman" w:hAnsi="Times New Roman"/>
          <w:sz w:val="28"/>
          <w:szCs w:val="28"/>
        </w:rPr>
        <w:t xml:space="preserve"> «Переселение»:</w:t>
      </w:r>
    </w:p>
    <w:p w:rsidR="00946AE4" w:rsidRPr="00CA161B" w:rsidRDefault="00946AE4" w:rsidP="00681D78">
      <w:pPr>
        <w:pStyle w:val="aa"/>
        <w:tabs>
          <w:tab w:val="left" w:pos="851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1.Ожидаемыми конечными результатами реализации Программы по состоянию на 01.01.2017г. является:</w:t>
      </w:r>
      <w:r w:rsidRPr="00CA16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переселение 69 человек, проживающих в многоквартирных домах, признанных до 01.01.2012г. аварийными и подлежащими сносу (три дома), расселяемая площадь жилых помещений в которых составляет 949,6 кв. м. </w:t>
      </w:r>
    </w:p>
    <w:p w:rsidR="00946AE4" w:rsidRDefault="00946AE4" w:rsidP="00681D78">
      <w:pPr>
        <w:pStyle w:val="aa"/>
        <w:tabs>
          <w:tab w:val="left" w:pos="851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Планируемые результаты выполнения Программы приведены в Таблице №3.</w:t>
      </w:r>
    </w:p>
    <w:p w:rsidR="00946AE4" w:rsidRPr="005550F2" w:rsidRDefault="00946AE4" w:rsidP="00946AE4">
      <w:pPr>
        <w:pStyle w:val="aa"/>
        <w:tabs>
          <w:tab w:val="left" w:pos="851"/>
        </w:tabs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  <w:r w:rsidRPr="005550F2">
        <w:rPr>
          <w:rFonts w:ascii="Times New Roman" w:hAnsi="Times New Roman"/>
          <w:sz w:val="28"/>
          <w:szCs w:val="28"/>
        </w:rPr>
        <w:t>Таблица №3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2335"/>
        <w:gridCol w:w="2337"/>
        <w:gridCol w:w="2269"/>
        <w:gridCol w:w="2552"/>
      </w:tblGrid>
      <w:tr w:rsidR="00946AE4" w:rsidTr="00946AE4">
        <w:tc>
          <w:tcPr>
            <w:tcW w:w="2335" w:type="dxa"/>
            <w:vMerge w:val="restart"/>
          </w:tcPr>
          <w:p w:rsidR="00946AE4" w:rsidRPr="004E21B1" w:rsidRDefault="00946AE4" w:rsidP="00946AE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19"/>
            </w:tblGrid>
            <w:tr w:rsidR="00946AE4" w:rsidRPr="004E21B1" w:rsidTr="00946AE4">
              <w:trPr>
                <w:trHeight w:val="142"/>
              </w:trPr>
              <w:tc>
                <w:tcPr>
                  <w:tcW w:w="0" w:type="auto"/>
                </w:tcPr>
                <w:p w:rsidR="00946AE4" w:rsidRPr="004E21B1" w:rsidRDefault="00946AE4" w:rsidP="00946A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</w:pPr>
                  <w:r w:rsidRPr="004E21B1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Целевые показатели </w:t>
                  </w:r>
                </w:p>
              </w:tc>
            </w:tr>
          </w:tbl>
          <w:p w:rsidR="00946AE4" w:rsidRDefault="00946AE4" w:rsidP="00946A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6" w:type="dxa"/>
            <w:gridSpan w:val="2"/>
          </w:tcPr>
          <w:p w:rsidR="00946AE4" w:rsidRPr="00D36B08" w:rsidRDefault="00946AE4" w:rsidP="00946A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36B08">
              <w:rPr>
                <w:rFonts w:ascii="Times New Roman" w:hAnsi="Times New Roman"/>
                <w:b/>
                <w:sz w:val="28"/>
                <w:szCs w:val="28"/>
              </w:rPr>
              <w:t>По состоянию на 01.10.2016г.</w:t>
            </w:r>
          </w:p>
        </w:tc>
        <w:tc>
          <w:tcPr>
            <w:tcW w:w="2552" w:type="dxa"/>
            <w:vMerge w:val="restart"/>
          </w:tcPr>
          <w:p w:rsidR="00946AE4" w:rsidRPr="004E21B1" w:rsidRDefault="00946AE4" w:rsidP="00946AE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36"/>
            </w:tblGrid>
            <w:tr w:rsidR="00946AE4" w:rsidRPr="004E21B1" w:rsidTr="00946AE4">
              <w:trPr>
                <w:trHeight w:val="718"/>
              </w:trPr>
              <w:tc>
                <w:tcPr>
                  <w:tcW w:w="0" w:type="auto"/>
                </w:tcPr>
                <w:p w:rsidR="00946AE4" w:rsidRPr="004E21B1" w:rsidRDefault="00946AE4" w:rsidP="00946A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</w:pPr>
                  <w:r w:rsidRPr="004E21B1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% выполнения этапа Программы </w:t>
                  </w:r>
                </w:p>
              </w:tc>
            </w:tr>
          </w:tbl>
          <w:p w:rsidR="00946AE4" w:rsidRPr="004E21B1" w:rsidRDefault="00946AE4" w:rsidP="00946A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6AE4" w:rsidTr="00946AE4">
        <w:tc>
          <w:tcPr>
            <w:tcW w:w="2335" w:type="dxa"/>
            <w:vMerge/>
          </w:tcPr>
          <w:p w:rsidR="00946AE4" w:rsidRDefault="00946AE4" w:rsidP="00946A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946AE4" w:rsidRPr="004E21B1" w:rsidRDefault="00946AE4" w:rsidP="00946A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1B1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Плановые показатели на 31.12.2016</w:t>
            </w:r>
          </w:p>
        </w:tc>
        <w:tc>
          <w:tcPr>
            <w:tcW w:w="2269" w:type="dxa"/>
          </w:tcPr>
          <w:p w:rsidR="00946AE4" w:rsidRPr="004E21B1" w:rsidRDefault="00946AE4" w:rsidP="00946AE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31"/>
              <w:gridCol w:w="222"/>
            </w:tblGrid>
            <w:tr w:rsidR="00946AE4" w:rsidRPr="004E21B1" w:rsidTr="00946AE4">
              <w:trPr>
                <w:trHeight w:val="526"/>
              </w:trPr>
              <w:tc>
                <w:tcPr>
                  <w:tcW w:w="0" w:type="auto"/>
                </w:tcPr>
                <w:p w:rsidR="00946AE4" w:rsidRPr="004E21B1" w:rsidRDefault="00946AE4" w:rsidP="00946A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</w:pPr>
                  <w:r w:rsidRPr="004E21B1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Фактически достигнутые показатели на </w:t>
                  </w:r>
                  <w:r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4"/>
                      <w:szCs w:val="24"/>
                    </w:rPr>
                    <w:t>01.10.2016г.</w:t>
                  </w:r>
                </w:p>
              </w:tc>
              <w:tc>
                <w:tcPr>
                  <w:tcW w:w="0" w:type="auto"/>
                </w:tcPr>
                <w:p w:rsidR="00946AE4" w:rsidRPr="004E21B1" w:rsidRDefault="00946AE4" w:rsidP="00946A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946AE4" w:rsidRPr="004E21B1" w:rsidRDefault="00946AE4" w:rsidP="00946A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46AE4" w:rsidRPr="004E21B1" w:rsidRDefault="00946AE4" w:rsidP="00946A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6AE4" w:rsidTr="00946AE4">
        <w:tc>
          <w:tcPr>
            <w:tcW w:w="2335" w:type="dxa"/>
          </w:tcPr>
          <w:p w:rsidR="00946AE4" w:rsidRPr="004E21B1" w:rsidRDefault="00946AE4" w:rsidP="00946AE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19"/>
            </w:tblGrid>
            <w:tr w:rsidR="00946AE4" w:rsidRPr="004E21B1" w:rsidTr="00946AE4">
              <w:trPr>
                <w:trHeight w:val="145"/>
              </w:trPr>
              <w:tc>
                <w:tcPr>
                  <w:tcW w:w="0" w:type="auto"/>
                </w:tcPr>
                <w:p w:rsidR="00946AE4" w:rsidRPr="004E21B1" w:rsidRDefault="00946AE4" w:rsidP="00946A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</w:pPr>
                  <w:r w:rsidRPr="004E21B1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Число переселяемых жителей, чел. </w:t>
                  </w:r>
                </w:p>
              </w:tc>
            </w:tr>
          </w:tbl>
          <w:p w:rsidR="00946AE4" w:rsidRDefault="00946AE4" w:rsidP="00946A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946AE4" w:rsidRPr="004E21B1" w:rsidRDefault="00946AE4" w:rsidP="00946AE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6"/>
            </w:tblGrid>
            <w:tr w:rsidR="00946AE4" w:rsidRPr="004E21B1" w:rsidTr="00946AE4">
              <w:trPr>
                <w:trHeight w:val="526"/>
              </w:trPr>
              <w:tc>
                <w:tcPr>
                  <w:tcW w:w="0" w:type="auto"/>
                </w:tcPr>
                <w:p w:rsidR="00946AE4" w:rsidRPr="004E21B1" w:rsidRDefault="00946AE4" w:rsidP="00946A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69</w:t>
                  </w:r>
                </w:p>
              </w:tc>
            </w:tr>
          </w:tbl>
          <w:p w:rsidR="00946AE4" w:rsidRPr="004E21B1" w:rsidRDefault="00946AE4" w:rsidP="00946A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946AE4" w:rsidRPr="004E21B1" w:rsidRDefault="00946AE4" w:rsidP="00946A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946AE4" w:rsidRPr="004E21B1" w:rsidRDefault="00946AE4" w:rsidP="00946A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46AE4" w:rsidTr="00946AE4">
        <w:tc>
          <w:tcPr>
            <w:tcW w:w="2335" w:type="dxa"/>
          </w:tcPr>
          <w:p w:rsidR="00946AE4" w:rsidRPr="008B5B7D" w:rsidRDefault="00946AE4" w:rsidP="00946AE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B5B7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Расселяемая площадь, </w:t>
            </w:r>
            <w:proofErr w:type="spellStart"/>
            <w:r w:rsidRPr="008B5B7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8B5B7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</w:p>
          <w:p w:rsidR="00946AE4" w:rsidRDefault="00946AE4" w:rsidP="00946A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946AE4" w:rsidRPr="004E21B1" w:rsidRDefault="00946AE4" w:rsidP="00946A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949,6</w:t>
            </w:r>
          </w:p>
        </w:tc>
        <w:tc>
          <w:tcPr>
            <w:tcW w:w="2269" w:type="dxa"/>
          </w:tcPr>
          <w:p w:rsidR="00946AE4" w:rsidRPr="004E21B1" w:rsidRDefault="00946AE4" w:rsidP="00946A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946AE4" w:rsidRPr="004E21B1" w:rsidRDefault="00946AE4" w:rsidP="00946A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46AE4" w:rsidTr="00946AE4">
        <w:tc>
          <w:tcPr>
            <w:tcW w:w="2335" w:type="dxa"/>
          </w:tcPr>
          <w:p w:rsidR="00946AE4" w:rsidRDefault="00946AE4" w:rsidP="00946A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946AE4" w:rsidRPr="004E21B1" w:rsidRDefault="00946AE4" w:rsidP="00946AE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21"/>
            </w:tblGrid>
            <w:tr w:rsidR="00946AE4" w:rsidRPr="004E21B1" w:rsidTr="00946AE4">
              <w:trPr>
                <w:trHeight w:val="718"/>
              </w:trPr>
              <w:tc>
                <w:tcPr>
                  <w:tcW w:w="0" w:type="auto"/>
                </w:tcPr>
                <w:p w:rsidR="00946AE4" w:rsidRPr="004E21B1" w:rsidRDefault="00946AE4" w:rsidP="00946A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</w:pPr>
                  <w:r w:rsidRPr="004E21B1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Плановые показатели </w:t>
                  </w:r>
                  <w:r w:rsidRPr="004E21B1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 xml:space="preserve">Программы до 01.09.2017 </w:t>
                  </w:r>
                </w:p>
              </w:tc>
            </w:tr>
          </w:tbl>
          <w:p w:rsidR="00946AE4" w:rsidRPr="004E21B1" w:rsidRDefault="00946AE4" w:rsidP="00946A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946AE4" w:rsidRPr="004E21B1" w:rsidRDefault="00946AE4" w:rsidP="00946A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46AE4" w:rsidRPr="004E21B1" w:rsidRDefault="00946AE4" w:rsidP="00946A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46AE4" w:rsidTr="00946AE4">
        <w:tc>
          <w:tcPr>
            <w:tcW w:w="2335" w:type="dxa"/>
          </w:tcPr>
          <w:p w:rsidR="00946AE4" w:rsidRPr="004E21B1" w:rsidRDefault="00946AE4" w:rsidP="00946AE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19"/>
            </w:tblGrid>
            <w:tr w:rsidR="00946AE4" w:rsidRPr="004E21B1" w:rsidTr="00946AE4">
              <w:trPr>
                <w:trHeight w:val="145"/>
              </w:trPr>
              <w:tc>
                <w:tcPr>
                  <w:tcW w:w="0" w:type="auto"/>
                </w:tcPr>
                <w:p w:rsidR="00946AE4" w:rsidRPr="004E21B1" w:rsidRDefault="00946AE4" w:rsidP="00946A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</w:pPr>
                  <w:r w:rsidRPr="004E21B1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Число переселяемых жителей, чел. </w:t>
                  </w:r>
                </w:p>
              </w:tc>
            </w:tr>
          </w:tbl>
          <w:p w:rsidR="00946AE4" w:rsidRDefault="00946AE4" w:rsidP="00946A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946AE4" w:rsidRDefault="00946AE4" w:rsidP="00946A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2269" w:type="dxa"/>
          </w:tcPr>
          <w:p w:rsidR="00946AE4" w:rsidRPr="004E21B1" w:rsidRDefault="00946AE4" w:rsidP="00946A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946AE4" w:rsidRPr="004E21B1" w:rsidRDefault="00946AE4" w:rsidP="00946A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46AE4" w:rsidTr="00946AE4">
        <w:tc>
          <w:tcPr>
            <w:tcW w:w="2335" w:type="dxa"/>
          </w:tcPr>
          <w:p w:rsidR="00946AE4" w:rsidRPr="008B5B7D" w:rsidRDefault="00946AE4" w:rsidP="00946AE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B5B7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Расселяемая площадь, </w:t>
            </w:r>
            <w:proofErr w:type="spellStart"/>
            <w:r w:rsidRPr="008B5B7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8B5B7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</w:p>
          <w:p w:rsidR="00946AE4" w:rsidRDefault="00946AE4" w:rsidP="00946A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946AE4" w:rsidRDefault="00946AE4" w:rsidP="00946A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949,6</w:t>
            </w:r>
          </w:p>
        </w:tc>
        <w:tc>
          <w:tcPr>
            <w:tcW w:w="2269" w:type="dxa"/>
          </w:tcPr>
          <w:p w:rsidR="00946AE4" w:rsidRPr="004E21B1" w:rsidRDefault="00946AE4" w:rsidP="00946A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946AE4" w:rsidRPr="004E21B1" w:rsidRDefault="00946AE4" w:rsidP="00946A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946AE4" w:rsidRDefault="00946AE4" w:rsidP="00946AE4">
      <w:pPr>
        <w:pStyle w:val="aa"/>
        <w:tabs>
          <w:tab w:val="left" w:pos="851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946AE4" w:rsidRDefault="00946AE4" w:rsidP="00681D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050D">
        <w:rPr>
          <w:rFonts w:ascii="Times New Roman" w:hAnsi="Times New Roman"/>
          <w:sz w:val="28"/>
          <w:szCs w:val="28"/>
        </w:rPr>
        <w:t xml:space="preserve">Согласно Договора инвестирования от 15.02.2016г. №15/2016-И срок сдачи 8 квартирного жилого дома, общей площадью 376,0 </w:t>
      </w:r>
      <w:proofErr w:type="spellStart"/>
      <w:r w:rsidRPr="0024050D">
        <w:rPr>
          <w:rFonts w:ascii="Times New Roman" w:hAnsi="Times New Roman"/>
          <w:sz w:val="28"/>
          <w:szCs w:val="28"/>
        </w:rPr>
        <w:t>кв.м</w:t>
      </w:r>
      <w:proofErr w:type="spellEnd"/>
      <w:r w:rsidRPr="0024050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050D">
        <w:rPr>
          <w:rFonts w:ascii="Times New Roman" w:hAnsi="Times New Roman"/>
          <w:sz w:val="28"/>
          <w:szCs w:val="28"/>
        </w:rPr>
        <w:t xml:space="preserve">в п. </w:t>
      </w:r>
      <w:proofErr w:type="spellStart"/>
      <w:r w:rsidRPr="0024050D">
        <w:rPr>
          <w:rFonts w:ascii="Times New Roman" w:hAnsi="Times New Roman"/>
          <w:sz w:val="28"/>
          <w:szCs w:val="28"/>
        </w:rPr>
        <w:t>Хаапалампи</w:t>
      </w:r>
      <w:proofErr w:type="spellEnd"/>
      <w:r w:rsidRPr="0024050D">
        <w:rPr>
          <w:rFonts w:ascii="Times New Roman" w:hAnsi="Times New Roman"/>
          <w:sz w:val="28"/>
          <w:szCs w:val="28"/>
        </w:rPr>
        <w:t xml:space="preserve">, ул. Центральная обозначен </w:t>
      </w:r>
      <w:r w:rsidRPr="0024050D">
        <w:rPr>
          <w:rFonts w:ascii="Times New Roman" w:hAnsi="Times New Roman"/>
          <w:sz w:val="28"/>
          <w:szCs w:val="28"/>
          <w:u w:val="single"/>
        </w:rPr>
        <w:t>до 1 декабря 2016 года</w:t>
      </w:r>
      <w:r w:rsidRPr="0024050D">
        <w:rPr>
          <w:rFonts w:ascii="Times New Roman" w:hAnsi="Times New Roman"/>
          <w:sz w:val="28"/>
          <w:szCs w:val="28"/>
        </w:rPr>
        <w:t xml:space="preserve"> (Приложение №1 к Договору инвестирования).</w:t>
      </w:r>
      <w:r>
        <w:rPr>
          <w:rFonts w:ascii="Times New Roman" w:hAnsi="Times New Roman"/>
          <w:sz w:val="28"/>
          <w:szCs w:val="28"/>
        </w:rPr>
        <w:t xml:space="preserve"> В нарушение </w:t>
      </w:r>
      <w:proofErr w:type="spellStart"/>
      <w:r>
        <w:rPr>
          <w:rFonts w:ascii="Times New Roman" w:hAnsi="Times New Roman"/>
          <w:sz w:val="28"/>
          <w:szCs w:val="28"/>
        </w:rPr>
        <w:t>п.а</w:t>
      </w:r>
      <w:proofErr w:type="spellEnd"/>
      <w:r>
        <w:rPr>
          <w:rFonts w:ascii="Times New Roman" w:hAnsi="Times New Roman"/>
          <w:sz w:val="28"/>
          <w:szCs w:val="28"/>
        </w:rPr>
        <w:t xml:space="preserve"> Раздела 5.1 </w:t>
      </w:r>
      <w:r w:rsidRPr="005B792E">
        <w:rPr>
          <w:rFonts w:ascii="Times New Roman" w:hAnsi="Times New Roman"/>
          <w:sz w:val="28"/>
          <w:szCs w:val="28"/>
        </w:rPr>
        <w:t>Региональн</w:t>
      </w:r>
      <w:r>
        <w:rPr>
          <w:rFonts w:ascii="Times New Roman" w:hAnsi="Times New Roman"/>
          <w:sz w:val="28"/>
          <w:szCs w:val="28"/>
        </w:rPr>
        <w:t>ой</w:t>
      </w:r>
      <w:r w:rsidRPr="005B792E">
        <w:rPr>
          <w:rFonts w:ascii="Times New Roman" w:hAnsi="Times New Roman"/>
          <w:sz w:val="28"/>
          <w:szCs w:val="28"/>
        </w:rPr>
        <w:t xml:space="preserve"> адресн</w:t>
      </w:r>
      <w:r>
        <w:rPr>
          <w:rFonts w:ascii="Times New Roman" w:hAnsi="Times New Roman"/>
          <w:sz w:val="28"/>
          <w:szCs w:val="28"/>
        </w:rPr>
        <w:t>ой</w:t>
      </w:r>
      <w:r w:rsidRPr="005B792E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 в д</w:t>
      </w:r>
      <w:r w:rsidRPr="0024050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ух</w:t>
      </w:r>
      <w:r w:rsidRPr="002405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договорах инвестирования от 18.08.2016г. №33/2016-И и №34/2016-И на осуществление бюджетных инвестиций для строительства объектов недвижимого имущества - двух жилых 8 квартирных дома в п. </w:t>
      </w:r>
      <w:proofErr w:type="spellStart"/>
      <w:r>
        <w:rPr>
          <w:rFonts w:ascii="Times New Roman" w:hAnsi="Times New Roman"/>
          <w:sz w:val="28"/>
          <w:szCs w:val="28"/>
        </w:rPr>
        <w:t>Рускеала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24050D">
        <w:rPr>
          <w:rFonts w:ascii="Times New Roman" w:hAnsi="Times New Roman"/>
          <w:sz w:val="28"/>
          <w:szCs w:val="28"/>
        </w:rPr>
        <w:t xml:space="preserve">общей площадью </w:t>
      </w:r>
      <w:r>
        <w:rPr>
          <w:rFonts w:ascii="Times New Roman" w:hAnsi="Times New Roman"/>
          <w:sz w:val="28"/>
          <w:szCs w:val="28"/>
        </w:rPr>
        <w:t>752</w:t>
      </w:r>
      <w:r w:rsidRPr="00240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050D">
        <w:rPr>
          <w:rFonts w:ascii="Times New Roman" w:hAnsi="Times New Roman"/>
          <w:sz w:val="28"/>
          <w:szCs w:val="28"/>
        </w:rPr>
        <w:t>кв.м</w:t>
      </w:r>
      <w:proofErr w:type="spellEnd"/>
      <w:r w:rsidRPr="0024050D">
        <w:rPr>
          <w:rFonts w:ascii="Times New Roman" w:hAnsi="Times New Roman"/>
          <w:sz w:val="28"/>
          <w:szCs w:val="28"/>
        </w:rPr>
        <w:t>.,</w:t>
      </w:r>
      <w:r>
        <w:rPr>
          <w:rFonts w:ascii="Times New Roman" w:hAnsi="Times New Roman"/>
          <w:sz w:val="28"/>
          <w:szCs w:val="28"/>
        </w:rPr>
        <w:t xml:space="preserve"> срок сдачи объектов отсутствует </w:t>
      </w:r>
      <w:r w:rsidRPr="0024050D">
        <w:rPr>
          <w:rFonts w:ascii="Times New Roman" w:hAnsi="Times New Roman"/>
          <w:sz w:val="28"/>
          <w:szCs w:val="28"/>
        </w:rPr>
        <w:t>(Приложени</w:t>
      </w:r>
      <w:r>
        <w:rPr>
          <w:rFonts w:ascii="Times New Roman" w:hAnsi="Times New Roman"/>
          <w:sz w:val="28"/>
          <w:szCs w:val="28"/>
        </w:rPr>
        <w:t>я</w:t>
      </w:r>
      <w:r w:rsidRPr="0024050D">
        <w:rPr>
          <w:rFonts w:ascii="Times New Roman" w:hAnsi="Times New Roman"/>
          <w:sz w:val="28"/>
          <w:szCs w:val="28"/>
        </w:rPr>
        <w:t xml:space="preserve"> №1 к Договор</w:t>
      </w:r>
      <w:r>
        <w:rPr>
          <w:rFonts w:ascii="Times New Roman" w:hAnsi="Times New Roman"/>
          <w:sz w:val="28"/>
          <w:szCs w:val="28"/>
        </w:rPr>
        <w:t>ам</w:t>
      </w:r>
      <w:r w:rsidRPr="0024050D">
        <w:rPr>
          <w:rFonts w:ascii="Times New Roman" w:hAnsi="Times New Roman"/>
          <w:sz w:val="28"/>
          <w:szCs w:val="28"/>
        </w:rPr>
        <w:t xml:space="preserve"> инвестирования)</w:t>
      </w:r>
      <w:r>
        <w:rPr>
          <w:rFonts w:ascii="Times New Roman" w:hAnsi="Times New Roman"/>
          <w:sz w:val="28"/>
          <w:szCs w:val="28"/>
        </w:rPr>
        <w:t xml:space="preserve">. По данным </w:t>
      </w:r>
      <w:r w:rsidRPr="005B792E">
        <w:rPr>
          <w:rFonts w:ascii="Times New Roman" w:hAnsi="Times New Roman"/>
          <w:sz w:val="28"/>
          <w:szCs w:val="28"/>
        </w:rPr>
        <w:t>Региональн</w:t>
      </w:r>
      <w:r>
        <w:rPr>
          <w:rFonts w:ascii="Times New Roman" w:hAnsi="Times New Roman"/>
          <w:sz w:val="28"/>
          <w:szCs w:val="28"/>
        </w:rPr>
        <w:t>ой</w:t>
      </w:r>
      <w:r w:rsidRPr="005B792E">
        <w:rPr>
          <w:rFonts w:ascii="Times New Roman" w:hAnsi="Times New Roman"/>
          <w:sz w:val="28"/>
          <w:szCs w:val="28"/>
        </w:rPr>
        <w:t xml:space="preserve"> адресн</w:t>
      </w:r>
      <w:r>
        <w:rPr>
          <w:rFonts w:ascii="Times New Roman" w:hAnsi="Times New Roman"/>
          <w:sz w:val="28"/>
          <w:szCs w:val="28"/>
        </w:rPr>
        <w:t>ой</w:t>
      </w:r>
      <w:r w:rsidRPr="005B792E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 xml:space="preserve">ы, ввод в эксплуатацию двух домов в п. </w:t>
      </w:r>
      <w:proofErr w:type="spellStart"/>
      <w:r>
        <w:rPr>
          <w:rFonts w:ascii="Times New Roman" w:hAnsi="Times New Roman"/>
          <w:sz w:val="28"/>
          <w:szCs w:val="28"/>
        </w:rPr>
        <w:t>Рускеала</w:t>
      </w:r>
      <w:proofErr w:type="spellEnd"/>
      <w:r>
        <w:rPr>
          <w:rFonts w:ascii="Times New Roman" w:hAnsi="Times New Roman"/>
          <w:sz w:val="28"/>
          <w:szCs w:val="28"/>
        </w:rPr>
        <w:t xml:space="preserve"> запланирован на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5550F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2017 год</w:t>
      </w:r>
      <w:r w:rsidRPr="005B792E">
        <w:rPr>
          <w:rFonts w:ascii="Times New Roman" w:hAnsi="Times New Roman"/>
          <w:sz w:val="28"/>
          <w:szCs w:val="28"/>
        </w:rPr>
        <w:t>.</w:t>
      </w:r>
    </w:p>
    <w:p w:rsidR="00946AE4" w:rsidRPr="005374D0" w:rsidRDefault="00946AE4" w:rsidP="00681D78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374D0">
        <w:rPr>
          <w:rFonts w:ascii="Times New Roman" w:hAnsi="Times New Roman"/>
          <w:sz w:val="28"/>
          <w:szCs w:val="28"/>
        </w:rPr>
        <w:t xml:space="preserve">Таким образом целевые показатели ВЦП «Переселение» по состоянию на 01.01.2017г. </w:t>
      </w:r>
      <w:r w:rsidR="005374D0" w:rsidRPr="005374D0">
        <w:rPr>
          <w:rFonts w:ascii="Times New Roman" w:hAnsi="Times New Roman"/>
          <w:sz w:val="28"/>
          <w:szCs w:val="28"/>
        </w:rPr>
        <w:t xml:space="preserve">не реальны к </w:t>
      </w:r>
      <w:r w:rsidRPr="005374D0">
        <w:rPr>
          <w:rFonts w:ascii="Times New Roman" w:hAnsi="Times New Roman"/>
          <w:sz w:val="28"/>
          <w:szCs w:val="28"/>
        </w:rPr>
        <w:t>дости</w:t>
      </w:r>
      <w:r w:rsidR="005374D0" w:rsidRPr="005374D0">
        <w:rPr>
          <w:rFonts w:ascii="Times New Roman" w:hAnsi="Times New Roman"/>
          <w:sz w:val="28"/>
          <w:szCs w:val="28"/>
        </w:rPr>
        <w:t>жению</w:t>
      </w:r>
      <w:r w:rsidRPr="005374D0">
        <w:rPr>
          <w:rFonts w:ascii="Times New Roman" w:hAnsi="Times New Roman"/>
          <w:sz w:val="28"/>
          <w:szCs w:val="28"/>
        </w:rPr>
        <w:t>.</w:t>
      </w:r>
    </w:p>
    <w:p w:rsidR="00946AE4" w:rsidRPr="00D63963" w:rsidRDefault="00946AE4" w:rsidP="00681D78">
      <w:pPr>
        <w:pStyle w:val="aa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20CC8">
        <w:rPr>
          <w:rFonts w:ascii="Times New Roman" w:hAnsi="Times New Roman"/>
          <w:sz w:val="28"/>
          <w:szCs w:val="28"/>
        </w:rPr>
        <w:tab/>
        <w:t>При проведении контрольного мероприятия был проанализирован государственны</w:t>
      </w:r>
      <w:r>
        <w:rPr>
          <w:rFonts w:ascii="Times New Roman" w:hAnsi="Times New Roman"/>
          <w:sz w:val="28"/>
          <w:szCs w:val="28"/>
        </w:rPr>
        <w:t>й</w:t>
      </w:r>
      <w:r w:rsidRPr="00520CC8">
        <w:rPr>
          <w:rFonts w:ascii="Times New Roman" w:hAnsi="Times New Roman"/>
          <w:sz w:val="28"/>
          <w:szCs w:val="28"/>
        </w:rPr>
        <w:t xml:space="preserve"> контракт на строительство малоэтажных многоквартирных жилых домов</w:t>
      </w:r>
      <w:r>
        <w:rPr>
          <w:rFonts w:ascii="Times New Roman" w:hAnsi="Times New Roman"/>
          <w:sz w:val="28"/>
          <w:szCs w:val="28"/>
        </w:rPr>
        <w:t>.</w:t>
      </w:r>
      <w:r w:rsidRPr="00520CC8">
        <w:rPr>
          <w:rFonts w:ascii="Times New Roman" w:hAnsi="Times New Roman"/>
          <w:sz w:val="28"/>
          <w:szCs w:val="28"/>
        </w:rPr>
        <w:t xml:space="preserve"> </w:t>
      </w:r>
      <w:r w:rsidRPr="00D63963">
        <w:rPr>
          <w:rFonts w:ascii="Times New Roman" w:hAnsi="Times New Roman"/>
          <w:sz w:val="28"/>
          <w:szCs w:val="28"/>
        </w:rPr>
        <w:t>По этапу 2015 года (планируемая дата завершения 31.12.2016г.) КУ РК «У</w:t>
      </w:r>
      <w:r>
        <w:rPr>
          <w:rFonts w:ascii="Times New Roman" w:hAnsi="Times New Roman"/>
          <w:sz w:val="28"/>
          <w:szCs w:val="28"/>
        </w:rPr>
        <w:t>КС</w:t>
      </w:r>
      <w:r w:rsidRPr="00D63963">
        <w:rPr>
          <w:rFonts w:ascii="Times New Roman" w:hAnsi="Times New Roman"/>
          <w:sz w:val="28"/>
          <w:szCs w:val="28"/>
        </w:rPr>
        <w:t xml:space="preserve">» государственный контракт заключен 07.06.2016г., срок окончания работ 01.12.2016 года. Таким образом, достижение ожидаемых конечных результатов реализации </w:t>
      </w:r>
      <w:r>
        <w:rPr>
          <w:rFonts w:ascii="Times New Roman" w:hAnsi="Times New Roman"/>
          <w:sz w:val="28"/>
          <w:szCs w:val="28"/>
        </w:rPr>
        <w:t>П</w:t>
      </w:r>
      <w:r w:rsidRPr="00D63963">
        <w:rPr>
          <w:rFonts w:ascii="Times New Roman" w:hAnsi="Times New Roman"/>
          <w:sz w:val="28"/>
          <w:szCs w:val="28"/>
        </w:rPr>
        <w:t>рограммы</w:t>
      </w:r>
      <w:r>
        <w:rPr>
          <w:rFonts w:ascii="Times New Roman" w:hAnsi="Times New Roman"/>
          <w:sz w:val="28"/>
          <w:szCs w:val="28"/>
        </w:rPr>
        <w:t xml:space="preserve"> «Переселение»</w:t>
      </w:r>
      <w:r w:rsidRPr="00D63963">
        <w:rPr>
          <w:rFonts w:ascii="Times New Roman" w:hAnsi="Times New Roman"/>
          <w:sz w:val="28"/>
          <w:szCs w:val="28"/>
        </w:rPr>
        <w:t xml:space="preserve"> поставлено в зависимость от выполнения мероприятий Региональной </w:t>
      </w:r>
      <w:r>
        <w:rPr>
          <w:rFonts w:ascii="Times New Roman" w:hAnsi="Times New Roman"/>
          <w:sz w:val="28"/>
          <w:szCs w:val="28"/>
        </w:rPr>
        <w:t xml:space="preserve">адресной </w:t>
      </w:r>
      <w:r w:rsidR="005374D0">
        <w:rPr>
          <w:rFonts w:ascii="Times New Roman" w:hAnsi="Times New Roman"/>
          <w:sz w:val="28"/>
          <w:szCs w:val="28"/>
        </w:rPr>
        <w:t>программы.</w:t>
      </w:r>
    </w:p>
    <w:p w:rsidR="00946AE4" w:rsidRDefault="00946AE4" w:rsidP="00681D78">
      <w:pPr>
        <w:pStyle w:val="aa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63963">
        <w:rPr>
          <w:rFonts w:ascii="Times New Roman" w:hAnsi="Times New Roman"/>
          <w:sz w:val="28"/>
          <w:szCs w:val="28"/>
        </w:rPr>
        <w:tab/>
        <w:t xml:space="preserve">В результате, того, что </w:t>
      </w:r>
      <w:r>
        <w:rPr>
          <w:rFonts w:ascii="Times New Roman" w:hAnsi="Times New Roman"/>
          <w:sz w:val="28"/>
          <w:szCs w:val="28"/>
        </w:rPr>
        <w:t xml:space="preserve">мероприятие программы </w:t>
      </w:r>
      <w:r w:rsidRPr="0013066C">
        <w:rPr>
          <w:rFonts w:ascii="Times New Roman" w:hAnsi="Times New Roman"/>
          <w:sz w:val="28"/>
          <w:szCs w:val="28"/>
        </w:rPr>
        <w:t xml:space="preserve">«строительство многоквартирных домов малоэтажной застройки» не соответствует обязательствам, </w:t>
      </w:r>
      <w:r>
        <w:rPr>
          <w:rFonts w:ascii="Times New Roman" w:hAnsi="Times New Roman"/>
          <w:sz w:val="28"/>
          <w:szCs w:val="28"/>
        </w:rPr>
        <w:t>определенными для исполнения Администрацией Сортавальского муниципального района</w:t>
      </w:r>
      <w:r w:rsidRPr="001306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13066C">
        <w:rPr>
          <w:rFonts w:ascii="Times New Roman" w:hAnsi="Times New Roman"/>
          <w:sz w:val="28"/>
          <w:szCs w:val="28"/>
        </w:rPr>
        <w:t>оговор</w:t>
      </w:r>
      <w:r>
        <w:rPr>
          <w:rFonts w:ascii="Times New Roman" w:hAnsi="Times New Roman"/>
          <w:sz w:val="28"/>
          <w:szCs w:val="28"/>
        </w:rPr>
        <w:t>ами</w:t>
      </w:r>
      <w:r w:rsidRPr="0013066C">
        <w:rPr>
          <w:rFonts w:ascii="Times New Roman" w:hAnsi="Times New Roman"/>
          <w:sz w:val="28"/>
          <w:szCs w:val="28"/>
        </w:rPr>
        <w:t xml:space="preserve"> инвестирования </w:t>
      </w:r>
      <w:r w:rsidRPr="0024050D">
        <w:rPr>
          <w:rFonts w:ascii="Times New Roman" w:hAnsi="Times New Roman"/>
          <w:sz w:val="28"/>
          <w:szCs w:val="28"/>
        </w:rPr>
        <w:t xml:space="preserve">от 15.02.2016г. №15/2016-И </w:t>
      </w:r>
      <w:r>
        <w:rPr>
          <w:rFonts w:ascii="Times New Roman" w:hAnsi="Times New Roman"/>
          <w:sz w:val="28"/>
          <w:szCs w:val="28"/>
        </w:rPr>
        <w:t>и от 18.08.2016г. №33/2016-И и №34/2016-И</w:t>
      </w:r>
      <w:r w:rsidRPr="00520C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оно не может быть выполнено в рамках реализации данной программы. Соответственно задача Программы </w:t>
      </w:r>
      <w:r w:rsidRPr="0013066C">
        <w:rPr>
          <w:rFonts w:ascii="Times New Roman" w:hAnsi="Times New Roman"/>
          <w:sz w:val="28"/>
          <w:szCs w:val="28"/>
        </w:rPr>
        <w:t xml:space="preserve">«строительство многоквартирных домов малоэтажной застройки» </w:t>
      </w:r>
      <w:r>
        <w:rPr>
          <w:rFonts w:ascii="Times New Roman" w:hAnsi="Times New Roman"/>
          <w:sz w:val="28"/>
          <w:szCs w:val="28"/>
        </w:rPr>
        <w:t>не реальна к достижению.</w:t>
      </w:r>
    </w:p>
    <w:p w:rsidR="00946AE4" w:rsidRPr="009F6602" w:rsidRDefault="00946AE4" w:rsidP="00681D78">
      <w:pPr>
        <w:pStyle w:val="aa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306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9F6602">
        <w:rPr>
          <w:rFonts w:ascii="Times New Roman" w:hAnsi="Times New Roman"/>
          <w:sz w:val="28"/>
          <w:szCs w:val="28"/>
        </w:rPr>
        <w:t xml:space="preserve">В соответствии с Пунктом 2.1.2 Договоров инвестирования </w:t>
      </w:r>
      <w:r w:rsidRPr="0024050D">
        <w:rPr>
          <w:rFonts w:ascii="Times New Roman" w:hAnsi="Times New Roman"/>
          <w:sz w:val="28"/>
          <w:szCs w:val="28"/>
        </w:rPr>
        <w:t xml:space="preserve">от 15.02.2016г. №15/2016-И </w:t>
      </w:r>
      <w:r>
        <w:rPr>
          <w:rFonts w:ascii="Times New Roman" w:hAnsi="Times New Roman"/>
          <w:sz w:val="28"/>
          <w:szCs w:val="28"/>
        </w:rPr>
        <w:t>и от 18.08.2016г. №33/2016-И и №34/2016-И</w:t>
      </w:r>
      <w:r w:rsidRPr="00520CC8">
        <w:rPr>
          <w:rFonts w:ascii="Times New Roman" w:hAnsi="Times New Roman"/>
          <w:sz w:val="28"/>
          <w:szCs w:val="28"/>
        </w:rPr>
        <w:t xml:space="preserve"> </w:t>
      </w:r>
      <w:r w:rsidRPr="009F6602">
        <w:rPr>
          <w:rFonts w:ascii="Times New Roman" w:hAnsi="Times New Roman"/>
          <w:sz w:val="28"/>
          <w:szCs w:val="28"/>
        </w:rPr>
        <w:t xml:space="preserve">администрация Сортавальского </w:t>
      </w:r>
      <w:r>
        <w:rPr>
          <w:rFonts w:ascii="Times New Roman" w:hAnsi="Times New Roman"/>
          <w:sz w:val="28"/>
          <w:szCs w:val="28"/>
        </w:rPr>
        <w:t>муниципального района</w:t>
      </w:r>
      <w:r w:rsidRPr="0013066C">
        <w:rPr>
          <w:rFonts w:ascii="Times New Roman" w:hAnsi="Times New Roman"/>
          <w:sz w:val="28"/>
          <w:szCs w:val="28"/>
        </w:rPr>
        <w:t xml:space="preserve"> </w:t>
      </w:r>
      <w:r w:rsidRPr="009F6602">
        <w:rPr>
          <w:rFonts w:ascii="Times New Roman" w:hAnsi="Times New Roman"/>
          <w:sz w:val="28"/>
          <w:szCs w:val="28"/>
        </w:rPr>
        <w:t xml:space="preserve">имеет право контролировать ход, соответствие объема и качество выполняемых работ. </w:t>
      </w:r>
    </w:p>
    <w:p w:rsidR="00946AE4" w:rsidRDefault="00946AE4" w:rsidP="00681D78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9F6602">
        <w:rPr>
          <w:rFonts w:ascii="Times New Roman" w:hAnsi="Times New Roman" w:cs="Times New Roman"/>
          <w:sz w:val="28"/>
          <w:szCs w:val="28"/>
        </w:rPr>
        <w:tab/>
        <w:t>Администраци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9F6602">
        <w:rPr>
          <w:rFonts w:ascii="Times New Roman" w:hAnsi="Times New Roman" w:cs="Times New Roman"/>
          <w:sz w:val="28"/>
          <w:szCs w:val="28"/>
        </w:rPr>
        <w:t xml:space="preserve"> Сортавальского </w:t>
      </w:r>
      <w:r>
        <w:rPr>
          <w:rFonts w:ascii="Times New Roman" w:hAnsi="Times New Roman"/>
          <w:sz w:val="28"/>
          <w:szCs w:val="28"/>
        </w:rPr>
        <w:t>муниципального района</w:t>
      </w:r>
      <w:r w:rsidRPr="001306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проверяемый период не </w:t>
      </w:r>
      <w:r w:rsidRPr="009F6602">
        <w:rPr>
          <w:rFonts w:ascii="Times New Roman" w:hAnsi="Times New Roman" w:cs="Times New Roman"/>
          <w:sz w:val="28"/>
          <w:szCs w:val="28"/>
        </w:rPr>
        <w:t xml:space="preserve">принимались меры по информированию заказчика </w:t>
      </w:r>
      <w:r w:rsidRPr="009F6602">
        <w:rPr>
          <w:rFonts w:ascii="Times New Roman" w:hAnsi="Times New Roman" w:cs="Times New Roman"/>
          <w:sz w:val="28"/>
          <w:szCs w:val="28"/>
        </w:rPr>
        <w:lastRenderedPageBreak/>
        <w:t xml:space="preserve">Региональной </w:t>
      </w:r>
      <w:r>
        <w:rPr>
          <w:rFonts w:ascii="Times New Roman" w:hAnsi="Times New Roman" w:cs="Times New Roman"/>
          <w:sz w:val="28"/>
          <w:szCs w:val="28"/>
        </w:rPr>
        <w:t xml:space="preserve">адресной </w:t>
      </w:r>
      <w:r w:rsidRPr="009F6602">
        <w:rPr>
          <w:rFonts w:ascii="Times New Roman" w:hAnsi="Times New Roman" w:cs="Times New Roman"/>
          <w:sz w:val="28"/>
          <w:szCs w:val="28"/>
        </w:rPr>
        <w:t>программы - Министерство строительства, жилищно-коммунального хозяйства и энергетики Республики Карелия о нар</w:t>
      </w:r>
      <w:r>
        <w:rPr>
          <w:rFonts w:ascii="Times New Roman" w:hAnsi="Times New Roman" w:cs="Times New Roman"/>
          <w:sz w:val="28"/>
          <w:szCs w:val="28"/>
        </w:rPr>
        <w:t>ушении сроков строительства по П</w:t>
      </w:r>
      <w:r w:rsidRPr="009F6602">
        <w:rPr>
          <w:rFonts w:ascii="Times New Roman" w:hAnsi="Times New Roman" w:cs="Times New Roman"/>
          <w:sz w:val="28"/>
          <w:szCs w:val="28"/>
        </w:rPr>
        <w:t xml:space="preserve">рограмме. </w:t>
      </w:r>
      <w:r>
        <w:rPr>
          <w:rFonts w:ascii="Times New Roman" w:hAnsi="Times New Roman" w:cs="Times New Roman"/>
          <w:sz w:val="28"/>
          <w:szCs w:val="28"/>
        </w:rPr>
        <w:t>Дополнительно к</w:t>
      </w:r>
      <w:r w:rsidRPr="009F6602">
        <w:rPr>
          <w:rFonts w:ascii="Times New Roman" w:hAnsi="Times New Roman" w:cs="Times New Roman"/>
          <w:sz w:val="28"/>
          <w:szCs w:val="28"/>
        </w:rPr>
        <w:t xml:space="preserve"> проверке представлены</w:t>
      </w:r>
      <w:r>
        <w:rPr>
          <w:rFonts w:ascii="Times New Roman" w:hAnsi="Times New Roman" w:cs="Times New Roman"/>
          <w:sz w:val="28"/>
          <w:szCs w:val="28"/>
        </w:rPr>
        <w:t xml:space="preserve"> два письма - </w:t>
      </w:r>
      <w:r w:rsidRPr="009F6602">
        <w:rPr>
          <w:rFonts w:ascii="Times New Roman" w:hAnsi="Times New Roman"/>
          <w:sz w:val="28"/>
          <w:szCs w:val="28"/>
        </w:rPr>
        <w:t xml:space="preserve">обращения администрации Сортавальского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9F6602">
        <w:rPr>
          <w:rFonts w:ascii="Times New Roman" w:hAnsi="Times New Roman"/>
          <w:sz w:val="28"/>
          <w:szCs w:val="28"/>
        </w:rPr>
        <w:t>от 1</w:t>
      </w:r>
      <w:r>
        <w:rPr>
          <w:rFonts w:ascii="Times New Roman" w:hAnsi="Times New Roman"/>
          <w:sz w:val="28"/>
          <w:szCs w:val="28"/>
        </w:rPr>
        <w:t>1</w:t>
      </w:r>
      <w:r w:rsidRPr="009F6602">
        <w:rPr>
          <w:rFonts w:ascii="Times New Roman" w:hAnsi="Times New Roman"/>
          <w:sz w:val="28"/>
          <w:szCs w:val="28"/>
        </w:rPr>
        <w:t>.10.2016г.</w:t>
      </w:r>
      <w:r>
        <w:rPr>
          <w:rFonts w:ascii="Times New Roman" w:hAnsi="Times New Roman"/>
          <w:sz w:val="28"/>
          <w:szCs w:val="28"/>
        </w:rPr>
        <w:t xml:space="preserve"> и от 07.11.2016г. </w:t>
      </w:r>
      <w:r w:rsidRPr="009F6602">
        <w:rPr>
          <w:rFonts w:ascii="Times New Roman" w:hAnsi="Times New Roman"/>
          <w:sz w:val="28"/>
          <w:szCs w:val="28"/>
        </w:rPr>
        <w:t>(исходящий №</w:t>
      </w:r>
      <w:r>
        <w:rPr>
          <w:rFonts w:ascii="Times New Roman" w:hAnsi="Times New Roman"/>
          <w:sz w:val="28"/>
          <w:szCs w:val="28"/>
        </w:rPr>
        <w:t>05-5201/14 и №02-5696/14 соответственно</w:t>
      </w:r>
      <w:r w:rsidRPr="009F6602">
        <w:rPr>
          <w:rFonts w:ascii="Times New Roman" w:hAnsi="Times New Roman"/>
          <w:sz w:val="28"/>
          <w:szCs w:val="28"/>
        </w:rPr>
        <w:t>) в КУ РК «</w:t>
      </w:r>
      <w:r>
        <w:rPr>
          <w:rFonts w:ascii="Times New Roman" w:hAnsi="Times New Roman"/>
          <w:sz w:val="28"/>
          <w:szCs w:val="28"/>
        </w:rPr>
        <w:t>УКС</w:t>
      </w:r>
      <w:r w:rsidRPr="009F6602">
        <w:rPr>
          <w:rFonts w:ascii="Times New Roman" w:hAnsi="Times New Roman"/>
          <w:sz w:val="28"/>
          <w:szCs w:val="28"/>
        </w:rPr>
        <w:t>» и в Министерство строительства, жилищно-коммунального хозяйства и энергетики РК, которыми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6602">
        <w:rPr>
          <w:rFonts w:ascii="Times New Roman" w:hAnsi="Times New Roman"/>
          <w:sz w:val="28"/>
          <w:szCs w:val="28"/>
        </w:rPr>
        <w:t xml:space="preserve">администрации Сортавальского </w:t>
      </w:r>
      <w:r>
        <w:rPr>
          <w:rFonts w:ascii="Times New Roman" w:hAnsi="Times New Roman"/>
          <w:sz w:val="28"/>
          <w:szCs w:val="28"/>
        </w:rPr>
        <w:t xml:space="preserve">муниципального района доводит до сведения, что на 8-квартирном доме в п. </w:t>
      </w:r>
      <w:proofErr w:type="spellStart"/>
      <w:r>
        <w:rPr>
          <w:rFonts w:ascii="Times New Roman" w:hAnsi="Times New Roman"/>
          <w:sz w:val="28"/>
          <w:szCs w:val="28"/>
        </w:rPr>
        <w:t>Хаапалампи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работы не ведутся, строительство не производится и просьбой принять меры воздействия на подрядную организацию, осуществляющую строительство многоквартирного дома в п. </w:t>
      </w:r>
      <w:proofErr w:type="spellStart"/>
      <w:r>
        <w:rPr>
          <w:rFonts w:ascii="Times New Roman" w:hAnsi="Times New Roman"/>
          <w:sz w:val="28"/>
          <w:szCs w:val="28"/>
        </w:rPr>
        <w:t>Хаапалампи</w:t>
      </w:r>
      <w:proofErr w:type="spellEnd"/>
      <w:r>
        <w:rPr>
          <w:rFonts w:ascii="Times New Roman" w:hAnsi="Times New Roman"/>
          <w:sz w:val="28"/>
          <w:szCs w:val="28"/>
        </w:rPr>
        <w:t>, а так же организовать выезд специалистов ведомства с целью фиксации ненадлежащего исполнения подрядчиком условий контракта, так как с учетом темпов стройки считают , что в срок, определенный контрактом объект сдан в эксплуатацию не будет.</w:t>
      </w:r>
    </w:p>
    <w:p w:rsidR="00946AE4" w:rsidRDefault="00946AE4" w:rsidP="00946AE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46AE4" w:rsidRPr="007A1573" w:rsidRDefault="00946AE4" w:rsidP="00946AE4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</w:t>
      </w:r>
      <w:r w:rsidRPr="007A1573">
        <w:rPr>
          <w:rFonts w:ascii="Times New Roman" w:hAnsi="Times New Roman"/>
          <w:b/>
          <w:sz w:val="28"/>
          <w:szCs w:val="28"/>
        </w:rPr>
        <w:t xml:space="preserve">. </w:t>
      </w:r>
      <w:r w:rsidRPr="00140047">
        <w:rPr>
          <w:rFonts w:ascii="Times New Roman" w:hAnsi="Times New Roman"/>
          <w:b/>
          <w:sz w:val="28"/>
          <w:szCs w:val="28"/>
        </w:rPr>
        <w:t xml:space="preserve">Анализ </w:t>
      </w:r>
      <w:r>
        <w:rPr>
          <w:rFonts w:ascii="Times New Roman" w:hAnsi="Times New Roman"/>
          <w:b/>
          <w:sz w:val="28"/>
          <w:szCs w:val="28"/>
        </w:rPr>
        <w:t>ВЦП «Жильё»</w:t>
      </w:r>
    </w:p>
    <w:p w:rsidR="00946AE4" w:rsidRDefault="00946AE4" w:rsidP="00681D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10CF8">
        <w:rPr>
          <w:rFonts w:ascii="Times New Roman" w:hAnsi="Times New Roman"/>
          <w:sz w:val="28"/>
          <w:szCs w:val="28"/>
        </w:rPr>
        <w:t>Постановлением администрации Сортавальского муниципального района от 2</w:t>
      </w:r>
      <w:r>
        <w:rPr>
          <w:rFonts w:ascii="Times New Roman" w:hAnsi="Times New Roman"/>
          <w:sz w:val="28"/>
          <w:szCs w:val="28"/>
        </w:rPr>
        <w:t>8</w:t>
      </w:r>
      <w:r w:rsidRPr="00610CF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610CF8">
        <w:rPr>
          <w:rFonts w:ascii="Times New Roman" w:hAnsi="Times New Roman"/>
          <w:sz w:val="28"/>
          <w:szCs w:val="28"/>
        </w:rPr>
        <w:t>0.2015г. №</w:t>
      </w:r>
      <w:r>
        <w:rPr>
          <w:rFonts w:ascii="Times New Roman" w:hAnsi="Times New Roman"/>
          <w:sz w:val="28"/>
          <w:szCs w:val="28"/>
        </w:rPr>
        <w:t>1</w:t>
      </w:r>
      <w:r w:rsidRPr="00610CF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3</w:t>
      </w:r>
      <w:r w:rsidRPr="00610CF8">
        <w:rPr>
          <w:rFonts w:ascii="Times New Roman" w:hAnsi="Times New Roman"/>
          <w:sz w:val="28"/>
          <w:szCs w:val="28"/>
        </w:rPr>
        <w:t xml:space="preserve"> утверждена ведомственная целевая программа </w:t>
      </w:r>
      <w:r>
        <w:rPr>
          <w:rFonts w:ascii="Times New Roman" w:hAnsi="Times New Roman"/>
          <w:sz w:val="28"/>
          <w:szCs w:val="28"/>
        </w:rPr>
        <w:t xml:space="preserve">«Приобретение жилья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Кааламского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Хаапалампинского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сельских поселений для предоставления по договорам социального найма семьям Ворониных и Петровых в целях исполнения судебных решений Сортавальского городского суда</w:t>
      </w:r>
      <w:r w:rsidRPr="00610CF8">
        <w:rPr>
          <w:rFonts w:ascii="Times New Roman" w:hAnsi="Times New Roman"/>
          <w:sz w:val="28"/>
          <w:szCs w:val="28"/>
        </w:rPr>
        <w:t>» (далее – ВЦП «</w:t>
      </w:r>
      <w:r>
        <w:rPr>
          <w:rFonts w:ascii="Times New Roman" w:hAnsi="Times New Roman"/>
          <w:sz w:val="28"/>
          <w:szCs w:val="28"/>
        </w:rPr>
        <w:t>Жилье</w:t>
      </w:r>
      <w:r w:rsidRPr="00610CF8">
        <w:rPr>
          <w:rFonts w:ascii="Times New Roman" w:hAnsi="Times New Roman"/>
          <w:sz w:val="28"/>
          <w:szCs w:val="28"/>
        </w:rPr>
        <w:t>», Программа).</w:t>
      </w:r>
    </w:p>
    <w:p w:rsidR="00946AE4" w:rsidRPr="00610CF8" w:rsidRDefault="00946AE4" w:rsidP="00681D78">
      <w:pPr>
        <w:autoSpaceDE w:val="0"/>
        <w:spacing w:after="0" w:line="240" w:lineRule="auto"/>
        <w:ind w:firstLine="240"/>
        <w:jc w:val="both"/>
        <w:rPr>
          <w:rFonts w:ascii="Times New Roman" w:hAnsi="Times New Roman"/>
          <w:sz w:val="28"/>
          <w:szCs w:val="28"/>
        </w:rPr>
      </w:pPr>
      <w:r w:rsidRPr="00610CF8">
        <w:rPr>
          <w:rFonts w:ascii="Times New Roman" w:hAnsi="Times New Roman"/>
          <w:color w:val="000000"/>
          <w:sz w:val="28"/>
          <w:szCs w:val="28"/>
        </w:rPr>
        <w:t>Основными целями и задачами ВЦП «</w:t>
      </w:r>
      <w:r>
        <w:rPr>
          <w:rFonts w:ascii="Times New Roman" w:hAnsi="Times New Roman"/>
          <w:sz w:val="28"/>
          <w:szCs w:val="28"/>
        </w:rPr>
        <w:t>Жилье</w:t>
      </w:r>
      <w:r w:rsidRPr="00610CF8">
        <w:rPr>
          <w:rFonts w:ascii="Times New Roman" w:hAnsi="Times New Roman"/>
          <w:sz w:val="28"/>
          <w:szCs w:val="28"/>
        </w:rPr>
        <w:t>»</w:t>
      </w:r>
      <w:r w:rsidRPr="00610CF8">
        <w:rPr>
          <w:rFonts w:ascii="Times New Roman" w:hAnsi="Times New Roman"/>
          <w:color w:val="000000"/>
          <w:sz w:val="28"/>
          <w:szCs w:val="28"/>
        </w:rPr>
        <w:t xml:space="preserve"> определено:</w:t>
      </w:r>
    </w:p>
    <w:p w:rsidR="00946AE4" w:rsidRPr="00610CF8" w:rsidRDefault="00946AE4" w:rsidP="00681D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0CF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</w:rPr>
        <w:t>Улучшение жилищных условий граждан, входящих в состав семьи Ворониных и семьи Петровых</w:t>
      </w:r>
      <w:r w:rsidRPr="00610CF8">
        <w:rPr>
          <w:rFonts w:ascii="Times New Roman" w:hAnsi="Times New Roman"/>
          <w:sz w:val="28"/>
          <w:szCs w:val="28"/>
        </w:rPr>
        <w:t>.</w:t>
      </w:r>
    </w:p>
    <w:p w:rsidR="00946AE4" w:rsidRPr="00610CF8" w:rsidRDefault="00946AE4" w:rsidP="00681D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10CF8">
        <w:rPr>
          <w:rFonts w:ascii="Times New Roman" w:hAnsi="Times New Roman"/>
          <w:sz w:val="28"/>
          <w:szCs w:val="28"/>
        </w:rPr>
        <w:t>Основные задачи:</w:t>
      </w:r>
    </w:p>
    <w:p w:rsidR="00946AE4" w:rsidRPr="00610CF8" w:rsidRDefault="00946AE4" w:rsidP="00681D78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0CF8"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 xml:space="preserve"> Обеспечение исполнения решений Сортавальского городского суда по предоставлению гражданам жилых помещений</w:t>
      </w:r>
      <w:r w:rsidRPr="00610CF8">
        <w:rPr>
          <w:rFonts w:ascii="Times New Roman" w:eastAsia="Times New Roman" w:hAnsi="Times New Roman"/>
          <w:sz w:val="28"/>
          <w:szCs w:val="28"/>
        </w:rPr>
        <w:t>.</w:t>
      </w:r>
    </w:p>
    <w:p w:rsidR="00946AE4" w:rsidRPr="00610CF8" w:rsidRDefault="00946AE4" w:rsidP="00681D78">
      <w:pPr>
        <w:autoSpaceDE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10CF8">
        <w:rPr>
          <w:rFonts w:ascii="Times New Roman" w:hAnsi="Times New Roman"/>
          <w:sz w:val="28"/>
          <w:szCs w:val="28"/>
        </w:rPr>
        <w:t xml:space="preserve">Срок реализации ВЦП - 2015 год. </w:t>
      </w:r>
      <w:r>
        <w:rPr>
          <w:rFonts w:ascii="Times New Roman" w:hAnsi="Times New Roman"/>
          <w:sz w:val="28"/>
          <w:szCs w:val="28"/>
        </w:rPr>
        <w:t>Утвержденный</w:t>
      </w:r>
      <w:r w:rsidRPr="00610CF8">
        <w:rPr>
          <w:rFonts w:ascii="Times New Roman" w:hAnsi="Times New Roman"/>
          <w:sz w:val="28"/>
          <w:szCs w:val="28"/>
        </w:rPr>
        <w:t xml:space="preserve"> объем финансирования за счет средств бюджета Сортавальского муниципального района (далее – бюджет СМР) на реализацию Программы в 2015 году состав</w:t>
      </w:r>
      <w:r>
        <w:rPr>
          <w:rFonts w:ascii="Times New Roman" w:hAnsi="Times New Roman"/>
          <w:sz w:val="28"/>
          <w:szCs w:val="28"/>
        </w:rPr>
        <w:t>лял - 2 916,792</w:t>
      </w:r>
      <w:r w:rsidRPr="00610CF8">
        <w:rPr>
          <w:rFonts w:ascii="Times New Roman" w:hAnsi="Times New Roman"/>
          <w:sz w:val="28"/>
          <w:szCs w:val="28"/>
        </w:rPr>
        <w:t xml:space="preserve"> тыс. руб.</w:t>
      </w:r>
    </w:p>
    <w:p w:rsidR="00946AE4" w:rsidRDefault="00946AE4" w:rsidP="00681D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6F38">
        <w:rPr>
          <w:rFonts w:ascii="Times New Roman" w:hAnsi="Times New Roman"/>
          <w:sz w:val="28"/>
          <w:szCs w:val="28"/>
        </w:rPr>
        <w:t>Ожидаемыми конечными результатами реализации Программы являлось</w:t>
      </w:r>
      <w:r>
        <w:rPr>
          <w:rFonts w:ascii="Times New Roman" w:hAnsi="Times New Roman"/>
          <w:sz w:val="28"/>
          <w:szCs w:val="28"/>
        </w:rPr>
        <w:t>:</w:t>
      </w:r>
    </w:p>
    <w:p w:rsidR="00946AE4" w:rsidRDefault="00946AE4" w:rsidP="00681D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Реализация прав на жилое помещение, предоставляемое по договору социального найма не менее 10 жител</w:t>
      </w:r>
      <w:r w:rsidR="0090651C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Кааламского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Хаапалампинского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сельских поселений;</w:t>
      </w:r>
    </w:p>
    <w:p w:rsidR="00946AE4" w:rsidRPr="00FD6F38" w:rsidRDefault="00946AE4" w:rsidP="00681D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Сокращение количества судебных исков, предъявляемых к администрации Сортавальского муниципального района о предоставлении жилых помещений по договорам социального найма.</w:t>
      </w:r>
    </w:p>
    <w:p w:rsidR="00946AE4" w:rsidRDefault="00946AE4" w:rsidP="00681D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Pr="0096140C">
        <w:rPr>
          <w:rFonts w:ascii="Times New Roman" w:hAnsi="Times New Roman"/>
          <w:sz w:val="28"/>
          <w:szCs w:val="28"/>
        </w:rPr>
        <w:t>ффективност</w:t>
      </w:r>
      <w:r>
        <w:rPr>
          <w:rFonts w:ascii="Times New Roman" w:hAnsi="Times New Roman"/>
          <w:sz w:val="28"/>
          <w:szCs w:val="28"/>
        </w:rPr>
        <w:t>ь</w:t>
      </w:r>
      <w:r w:rsidRPr="0096140C">
        <w:rPr>
          <w:rFonts w:ascii="Times New Roman" w:hAnsi="Times New Roman"/>
          <w:sz w:val="28"/>
          <w:szCs w:val="28"/>
        </w:rPr>
        <w:t xml:space="preserve"> реализации программы </w:t>
      </w:r>
      <w:r>
        <w:rPr>
          <w:rFonts w:ascii="Times New Roman" w:hAnsi="Times New Roman"/>
          <w:sz w:val="28"/>
          <w:szCs w:val="28"/>
        </w:rPr>
        <w:t xml:space="preserve">оценивается количеством жилых помещений, предоставленных по договорам социального найма во </w:t>
      </w:r>
      <w:r>
        <w:rPr>
          <w:rFonts w:ascii="Times New Roman" w:hAnsi="Times New Roman"/>
          <w:sz w:val="28"/>
          <w:szCs w:val="28"/>
        </w:rPr>
        <w:lastRenderedPageBreak/>
        <w:t>исполнение судебных решений Сортавальского городского суда.</w:t>
      </w:r>
    </w:p>
    <w:p w:rsidR="00946AE4" w:rsidRDefault="00946AE4" w:rsidP="00946AE4">
      <w:pPr>
        <w:spacing w:after="0"/>
        <w:ind w:firstLine="181"/>
        <w:jc w:val="both"/>
        <w:rPr>
          <w:rFonts w:ascii="Times New Roman" w:hAnsi="Times New Roman"/>
          <w:sz w:val="28"/>
          <w:szCs w:val="28"/>
        </w:rPr>
      </w:pPr>
    </w:p>
    <w:p w:rsidR="00946AE4" w:rsidRPr="000F09B6" w:rsidRDefault="00946AE4" w:rsidP="00681D78">
      <w:pPr>
        <w:spacing w:after="0" w:line="240" w:lineRule="auto"/>
        <w:ind w:firstLine="181"/>
        <w:jc w:val="both"/>
        <w:rPr>
          <w:rFonts w:ascii="Times New Roman" w:hAnsi="Times New Roman"/>
          <w:sz w:val="28"/>
          <w:szCs w:val="28"/>
        </w:rPr>
      </w:pPr>
      <w:r w:rsidRPr="00252222">
        <w:rPr>
          <w:rFonts w:ascii="Times New Roman" w:hAnsi="Times New Roman"/>
          <w:sz w:val="28"/>
          <w:szCs w:val="28"/>
        </w:rPr>
        <w:t>В ходе проверки установлено, что отдельные положения ВЦП</w:t>
      </w:r>
      <w:r w:rsidRPr="00252222">
        <w:rPr>
          <w:rFonts w:ascii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</w:rPr>
        <w:t>Жилье</w:t>
      </w:r>
      <w:r w:rsidRPr="00252222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252222">
        <w:rPr>
          <w:rFonts w:ascii="Times New Roman" w:hAnsi="Times New Roman"/>
          <w:sz w:val="28"/>
          <w:szCs w:val="28"/>
        </w:rPr>
        <w:t>не соотв</w:t>
      </w:r>
      <w:r>
        <w:rPr>
          <w:rFonts w:ascii="Times New Roman" w:hAnsi="Times New Roman"/>
          <w:sz w:val="28"/>
          <w:szCs w:val="28"/>
        </w:rPr>
        <w:t>етствуют Порядку ВЦП, а именно:</w:t>
      </w:r>
    </w:p>
    <w:p w:rsidR="00946AE4" w:rsidRPr="00581B02" w:rsidRDefault="00946AE4" w:rsidP="00681D78">
      <w:pPr>
        <w:pStyle w:val="aa"/>
        <w:numPr>
          <w:ilvl w:val="0"/>
          <w:numId w:val="8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581B02">
        <w:rPr>
          <w:rFonts w:ascii="Times New Roman" w:hAnsi="Times New Roman" w:cs="Times New Roman"/>
          <w:sz w:val="28"/>
          <w:szCs w:val="28"/>
        </w:rPr>
        <w:t>Паспорт ВЦП составлен не по форме согласно Приложению 1 к Порядку ВЦП.</w:t>
      </w:r>
    </w:p>
    <w:p w:rsidR="00946AE4" w:rsidRPr="00581B02" w:rsidRDefault="00946AE4" w:rsidP="00681D78">
      <w:pPr>
        <w:pStyle w:val="13"/>
        <w:numPr>
          <w:ilvl w:val="0"/>
          <w:numId w:val="8"/>
        </w:numPr>
        <w:ind w:left="0"/>
        <w:rPr>
          <w:sz w:val="28"/>
          <w:szCs w:val="28"/>
        </w:rPr>
      </w:pPr>
      <w:r w:rsidRPr="00581B02">
        <w:rPr>
          <w:sz w:val="28"/>
          <w:szCs w:val="28"/>
        </w:rPr>
        <w:t>В описательной части программы не раскрыто содержание проблем, отсутствует анализ причин их возникновения и обоснование необходимости их решения программными методами на уровне главного распорядителя бюджетных средств.</w:t>
      </w:r>
    </w:p>
    <w:p w:rsidR="00946AE4" w:rsidRPr="00946AE4" w:rsidRDefault="00946AE4" w:rsidP="00681D78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46AE4">
        <w:rPr>
          <w:rStyle w:val="FontStyle11"/>
          <w:b w:val="0"/>
          <w:sz w:val="28"/>
          <w:szCs w:val="28"/>
        </w:rPr>
        <w:t>Планируемые задачи не соответствуют цели программы.</w:t>
      </w:r>
    </w:p>
    <w:p w:rsidR="00946AE4" w:rsidRPr="00581B02" w:rsidRDefault="00946AE4" w:rsidP="00681D7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81B02">
        <w:rPr>
          <w:rFonts w:ascii="Times New Roman" w:hAnsi="Times New Roman"/>
          <w:sz w:val="28"/>
          <w:szCs w:val="28"/>
        </w:rPr>
        <w:t xml:space="preserve">В нарушение </w:t>
      </w:r>
      <w:proofErr w:type="spellStart"/>
      <w:r w:rsidRPr="00581B02">
        <w:rPr>
          <w:rFonts w:ascii="Times New Roman" w:hAnsi="Times New Roman"/>
          <w:sz w:val="28"/>
          <w:szCs w:val="28"/>
        </w:rPr>
        <w:t>пп</w:t>
      </w:r>
      <w:proofErr w:type="spellEnd"/>
      <w:r w:rsidRPr="00581B02">
        <w:rPr>
          <w:rFonts w:ascii="Times New Roman" w:hAnsi="Times New Roman"/>
          <w:sz w:val="28"/>
          <w:szCs w:val="28"/>
        </w:rPr>
        <w:t xml:space="preserve">. 4 п.6 раздела </w:t>
      </w:r>
      <w:r w:rsidRPr="00581B02">
        <w:rPr>
          <w:rFonts w:ascii="Times New Roman" w:hAnsi="Times New Roman"/>
          <w:sz w:val="28"/>
          <w:szCs w:val="28"/>
          <w:lang w:val="en-US"/>
        </w:rPr>
        <w:t>II</w:t>
      </w:r>
      <w:r w:rsidRPr="00581B02">
        <w:rPr>
          <w:rFonts w:ascii="Times New Roman" w:hAnsi="Times New Roman"/>
          <w:sz w:val="28"/>
          <w:szCs w:val="28"/>
        </w:rPr>
        <w:t xml:space="preserve"> Порядка не разработаны целевые индикаторы, позволяющие оценить степень эффективности достижения поставленной цели программы.</w:t>
      </w:r>
    </w:p>
    <w:p w:rsidR="00946AE4" w:rsidRPr="00581B02" w:rsidRDefault="00946AE4" w:rsidP="00681D78">
      <w:pPr>
        <w:pStyle w:val="13"/>
        <w:numPr>
          <w:ilvl w:val="0"/>
          <w:numId w:val="8"/>
        </w:numPr>
        <w:ind w:left="0"/>
        <w:rPr>
          <w:sz w:val="28"/>
          <w:szCs w:val="28"/>
        </w:rPr>
      </w:pPr>
      <w:r w:rsidRPr="00581B02">
        <w:rPr>
          <w:sz w:val="28"/>
          <w:szCs w:val="28"/>
        </w:rPr>
        <w:t xml:space="preserve">В нарушение </w:t>
      </w:r>
      <w:proofErr w:type="spellStart"/>
      <w:r w:rsidRPr="00581B02">
        <w:rPr>
          <w:sz w:val="28"/>
          <w:szCs w:val="28"/>
        </w:rPr>
        <w:t>пп</w:t>
      </w:r>
      <w:proofErr w:type="spellEnd"/>
      <w:r w:rsidRPr="00581B02">
        <w:rPr>
          <w:sz w:val="28"/>
          <w:szCs w:val="28"/>
        </w:rPr>
        <w:t xml:space="preserve">. 6 п.6 раздела </w:t>
      </w:r>
      <w:r w:rsidRPr="00581B02">
        <w:rPr>
          <w:sz w:val="28"/>
          <w:szCs w:val="28"/>
          <w:lang w:val="en-US"/>
        </w:rPr>
        <w:t>II</w:t>
      </w:r>
      <w:r w:rsidRPr="00581B02">
        <w:rPr>
          <w:sz w:val="28"/>
          <w:szCs w:val="28"/>
        </w:rPr>
        <w:t xml:space="preserve"> отсутствует система программных мероприятий, что не дает возможность оценить целостность и связанность задач программы и мероприятий по их выполнению.</w:t>
      </w:r>
    </w:p>
    <w:p w:rsidR="00946AE4" w:rsidRPr="00581B02" w:rsidRDefault="00946AE4" w:rsidP="00681D78">
      <w:pPr>
        <w:pStyle w:val="13"/>
        <w:numPr>
          <w:ilvl w:val="0"/>
          <w:numId w:val="8"/>
        </w:numPr>
        <w:ind w:left="0"/>
        <w:rPr>
          <w:sz w:val="28"/>
          <w:szCs w:val="28"/>
        </w:rPr>
      </w:pPr>
      <w:r w:rsidRPr="00581B02">
        <w:rPr>
          <w:sz w:val="28"/>
          <w:szCs w:val="28"/>
        </w:rPr>
        <w:t xml:space="preserve">В нарушение пп.8 п.6 раздела </w:t>
      </w:r>
      <w:r w:rsidRPr="00581B02">
        <w:rPr>
          <w:sz w:val="28"/>
          <w:szCs w:val="28"/>
          <w:lang w:val="en-US"/>
        </w:rPr>
        <w:t>II</w:t>
      </w:r>
      <w:r w:rsidRPr="00581B02">
        <w:rPr>
          <w:sz w:val="28"/>
          <w:szCs w:val="28"/>
        </w:rPr>
        <w:t xml:space="preserve"> Порядка отсутствует сумма расходов на мероприятия с указанием на</w:t>
      </w:r>
      <w:r>
        <w:rPr>
          <w:sz w:val="28"/>
          <w:szCs w:val="28"/>
        </w:rPr>
        <w:t>правлений расходования средств.</w:t>
      </w:r>
    </w:p>
    <w:p w:rsidR="00946AE4" w:rsidRPr="00581B02" w:rsidRDefault="00946AE4" w:rsidP="00681D78">
      <w:pPr>
        <w:pStyle w:val="13"/>
        <w:numPr>
          <w:ilvl w:val="0"/>
          <w:numId w:val="8"/>
        </w:numPr>
        <w:ind w:left="0"/>
        <w:rPr>
          <w:sz w:val="28"/>
          <w:szCs w:val="28"/>
        </w:rPr>
      </w:pPr>
      <w:r w:rsidRPr="00581B02">
        <w:rPr>
          <w:sz w:val="28"/>
          <w:szCs w:val="28"/>
        </w:rPr>
        <w:t xml:space="preserve">В нарушение пп.9 п.6 р. </w:t>
      </w:r>
      <w:r w:rsidRPr="00581B02">
        <w:rPr>
          <w:sz w:val="28"/>
          <w:szCs w:val="28"/>
          <w:lang w:val="en-US"/>
        </w:rPr>
        <w:t>II</w:t>
      </w:r>
      <w:r w:rsidRPr="00581B02">
        <w:rPr>
          <w:sz w:val="28"/>
          <w:szCs w:val="28"/>
        </w:rPr>
        <w:t xml:space="preserve"> Порядка, в разделе «Организационная схема управления контроля за реализацией программы» не установлено распределение полномочий и ответственности между главным распорядителем и подведомственным учреждением-центрами ответственности, отвечающими за ее реализацию, а также меры стимулирования.</w:t>
      </w:r>
    </w:p>
    <w:p w:rsidR="00946AE4" w:rsidRPr="00581B02" w:rsidRDefault="00946AE4" w:rsidP="00681D78">
      <w:pPr>
        <w:pStyle w:val="13"/>
        <w:numPr>
          <w:ilvl w:val="0"/>
          <w:numId w:val="8"/>
        </w:numPr>
        <w:ind w:left="0"/>
        <w:rPr>
          <w:sz w:val="28"/>
          <w:szCs w:val="28"/>
        </w:rPr>
      </w:pPr>
      <w:r w:rsidRPr="00581B02">
        <w:rPr>
          <w:sz w:val="28"/>
          <w:szCs w:val="28"/>
        </w:rPr>
        <w:t xml:space="preserve"> В нарушение пп.11 п. 6 р. </w:t>
      </w:r>
      <w:r w:rsidRPr="00581B02">
        <w:rPr>
          <w:sz w:val="28"/>
          <w:szCs w:val="28"/>
          <w:lang w:val="en-US"/>
        </w:rPr>
        <w:t>II</w:t>
      </w:r>
      <w:r w:rsidRPr="00581B02">
        <w:rPr>
          <w:sz w:val="28"/>
          <w:szCs w:val="28"/>
        </w:rPr>
        <w:t xml:space="preserve"> Порядка отсутствует оценка эффективности расходования бюджетных средств</w:t>
      </w:r>
    </w:p>
    <w:p w:rsidR="00946AE4" w:rsidRPr="000F09B6" w:rsidRDefault="00946AE4" w:rsidP="00681D7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81B02">
        <w:rPr>
          <w:rFonts w:ascii="Times New Roman" w:hAnsi="Times New Roman"/>
          <w:sz w:val="28"/>
          <w:szCs w:val="28"/>
        </w:rPr>
        <w:t xml:space="preserve">В нарушение пп.12 п. 6 р. </w:t>
      </w:r>
      <w:r w:rsidRPr="00581B02">
        <w:rPr>
          <w:rFonts w:ascii="Times New Roman" w:hAnsi="Times New Roman"/>
          <w:sz w:val="28"/>
          <w:szCs w:val="28"/>
          <w:lang w:val="en-US"/>
        </w:rPr>
        <w:t>II</w:t>
      </w:r>
      <w:r w:rsidRPr="00581B02">
        <w:rPr>
          <w:rFonts w:ascii="Times New Roman" w:hAnsi="Times New Roman"/>
          <w:sz w:val="28"/>
          <w:szCs w:val="28"/>
        </w:rPr>
        <w:t xml:space="preserve"> Порядка отсутствует обоснованность заявленных финансовых потребностей по мероприятиям программы.</w:t>
      </w:r>
    </w:p>
    <w:p w:rsidR="00946AE4" w:rsidRPr="000F09B6" w:rsidRDefault="00946AE4" w:rsidP="00681D7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F09B6">
        <w:rPr>
          <w:rFonts w:ascii="Times New Roman" w:hAnsi="Times New Roman"/>
          <w:sz w:val="28"/>
          <w:szCs w:val="28"/>
        </w:rPr>
        <w:t xml:space="preserve">В нарушение </w:t>
      </w:r>
      <w:proofErr w:type="spellStart"/>
      <w:r w:rsidRPr="000F09B6">
        <w:rPr>
          <w:rFonts w:ascii="Times New Roman" w:hAnsi="Times New Roman"/>
          <w:sz w:val="28"/>
          <w:szCs w:val="28"/>
        </w:rPr>
        <w:t>п.п</w:t>
      </w:r>
      <w:proofErr w:type="spellEnd"/>
      <w:r w:rsidRPr="000F09B6">
        <w:rPr>
          <w:rFonts w:ascii="Times New Roman" w:hAnsi="Times New Roman"/>
          <w:sz w:val="28"/>
          <w:szCs w:val="28"/>
        </w:rPr>
        <w:t>. 22,23 Порядка ВЦП информация о ходе и полноте выполнения программных мероприятий в 2015 году (согласно Приложению №2 к Порядку ВЦП) с оценкой эффективности результатов реализации ВЦП «Жильё» в администрации Сортавальского муниципального района отсутствует, к проверке не представлена.</w:t>
      </w:r>
    </w:p>
    <w:p w:rsidR="00946AE4" w:rsidRPr="000F09B6" w:rsidRDefault="00946AE4" w:rsidP="00681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46AE4" w:rsidRPr="006E0FAD" w:rsidRDefault="00946AE4" w:rsidP="00681D78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0FAD">
        <w:rPr>
          <w:rFonts w:ascii="Times New Roman" w:hAnsi="Times New Roman"/>
          <w:sz w:val="28"/>
          <w:szCs w:val="28"/>
        </w:rPr>
        <w:tab/>
        <w:t>Решением Совета Сортавальского муниципального района о бюджете на 2015 год</w:t>
      </w:r>
      <w:r>
        <w:rPr>
          <w:rFonts w:ascii="Times New Roman" w:hAnsi="Times New Roman"/>
          <w:sz w:val="28"/>
          <w:szCs w:val="28"/>
        </w:rPr>
        <w:t>, Сводной бюджетной росписью бюджета СМР на 2015г. и Бюджетной росписью Администрации СМР на 2015г.</w:t>
      </w:r>
      <w:r w:rsidRPr="007C5F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КБК</w:t>
      </w:r>
      <w:r w:rsidRPr="006E0FAD">
        <w:rPr>
          <w:rFonts w:ascii="Times New Roman" w:hAnsi="Times New Roman"/>
          <w:sz w:val="28"/>
          <w:szCs w:val="28"/>
        </w:rPr>
        <w:t xml:space="preserve"> </w:t>
      </w:r>
      <w:r w:rsidRPr="00DA67F4">
        <w:rPr>
          <w:rFonts w:ascii="Times New Roman" w:hAnsi="Times New Roman"/>
          <w:sz w:val="28"/>
          <w:szCs w:val="28"/>
        </w:rPr>
        <w:t xml:space="preserve">в </w:t>
      </w:r>
      <w:r w:rsidRPr="00DA67F4">
        <w:rPr>
          <w:rFonts w:ascii="Times New Roman" w:eastAsia="Times New Roman" w:hAnsi="Times New Roman"/>
          <w:sz w:val="28"/>
          <w:szCs w:val="28"/>
          <w:lang w:eastAsia="ru-RU"/>
        </w:rPr>
        <w:t>001 0501 9007037 412 000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были утверждены бюджетные </w:t>
      </w:r>
      <w:r w:rsidRPr="007C5F76">
        <w:rPr>
          <w:rFonts w:ascii="Times New Roman" w:hAnsi="Times New Roman"/>
          <w:sz w:val="28"/>
          <w:szCs w:val="28"/>
        </w:rPr>
        <w:t xml:space="preserve">ассигнования в сумме – </w:t>
      </w:r>
      <w:r>
        <w:rPr>
          <w:rFonts w:ascii="Times New Roman" w:hAnsi="Times New Roman"/>
          <w:sz w:val="28"/>
          <w:szCs w:val="28"/>
        </w:rPr>
        <w:t>2 916,792</w:t>
      </w:r>
      <w:r w:rsidRPr="00610CF8">
        <w:rPr>
          <w:rFonts w:ascii="Times New Roman" w:hAnsi="Times New Roman"/>
          <w:sz w:val="28"/>
          <w:szCs w:val="28"/>
        </w:rPr>
        <w:t xml:space="preserve"> </w:t>
      </w:r>
      <w:r w:rsidRPr="006E0FAD">
        <w:rPr>
          <w:rFonts w:ascii="Times New Roman" w:hAnsi="Times New Roman"/>
          <w:sz w:val="28"/>
          <w:szCs w:val="28"/>
        </w:rPr>
        <w:t>тыс. руб.</w:t>
      </w:r>
      <w:r>
        <w:rPr>
          <w:rFonts w:ascii="Times New Roman" w:hAnsi="Times New Roman"/>
          <w:sz w:val="28"/>
          <w:szCs w:val="28"/>
        </w:rPr>
        <w:t xml:space="preserve"> на осуществление бюджетных инвестиций в объекты муниципальной собственности по Программе «Жильё»</w:t>
      </w:r>
    </w:p>
    <w:p w:rsidR="00946AE4" w:rsidRPr="00651309" w:rsidRDefault="00946AE4" w:rsidP="00681D78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0FA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Кассовое</w:t>
      </w:r>
      <w:r w:rsidRPr="006E0FAD">
        <w:rPr>
          <w:rFonts w:ascii="Times New Roman" w:hAnsi="Times New Roman"/>
          <w:sz w:val="28"/>
          <w:szCs w:val="28"/>
        </w:rPr>
        <w:t xml:space="preserve"> исполнение </w:t>
      </w:r>
      <w:r>
        <w:rPr>
          <w:rFonts w:ascii="Times New Roman" w:hAnsi="Times New Roman"/>
          <w:sz w:val="28"/>
          <w:szCs w:val="28"/>
        </w:rPr>
        <w:t>данного мероприятия согласно представленного О</w:t>
      </w:r>
      <w:r w:rsidRPr="00D538A4">
        <w:rPr>
          <w:rFonts w:ascii="Times New Roman" w:hAnsi="Times New Roman"/>
          <w:sz w:val="28"/>
          <w:szCs w:val="28"/>
        </w:rPr>
        <w:t>тчета об исполнении бюджета (ф.0503127) на 01.01.2016г. составило – 0,00 руб.</w:t>
      </w:r>
    </w:p>
    <w:p w:rsidR="00946AE4" w:rsidRDefault="00946AE4" w:rsidP="00681D7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Из объяснений,</w:t>
      </w:r>
      <w:r w:rsidRPr="009C61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предоставленных администрацией </w:t>
      </w:r>
      <w:r w:rsidRPr="00FD6F38">
        <w:rPr>
          <w:rFonts w:ascii="Times New Roman" w:hAnsi="Times New Roman"/>
          <w:sz w:val="28"/>
          <w:szCs w:val="28"/>
        </w:rPr>
        <w:t>Сортавальского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по неисполнению программных мероприятий в 2015 году (письмо от 05-5153/14 от 10.10.2016г.): семье Ворониных жилое помещение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Кааламского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было предоставлено 29.12.2015г. из имеющихся жилых помещений муниципального жилищного фонда, общей площадью 75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 xml:space="preserve">. Семье Петровых жилое помещение не было предоставлено в связи с отсутствием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Хаапалампинского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жилых помещений, удовлетворяющих требования судебных решений и возможных к приобретению. Параллельно в 2015 году решался вопрос о внесении в судебное решение изменений, в соответствии с которыми стало бы возможным приобретение жилья меньшей площадью.</w:t>
      </w:r>
    </w:p>
    <w:p w:rsidR="00946AE4" w:rsidRDefault="00946AE4" w:rsidP="00681D7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F6477">
        <w:rPr>
          <w:rFonts w:ascii="Times New Roman" w:hAnsi="Times New Roman"/>
          <w:sz w:val="28"/>
          <w:szCs w:val="28"/>
        </w:rPr>
        <w:t xml:space="preserve">Контрольно-счетному комитету СМР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2F6477">
        <w:rPr>
          <w:rFonts w:ascii="Times New Roman" w:hAnsi="Times New Roman"/>
          <w:sz w:val="28"/>
          <w:szCs w:val="28"/>
        </w:rPr>
        <w:t>ходе проверки был</w:t>
      </w:r>
      <w:r>
        <w:rPr>
          <w:rFonts w:ascii="Times New Roman" w:hAnsi="Times New Roman"/>
          <w:sz w:val="28"/>
          <w:szCs w:val="28"/>
        </w:rPr>
        <w:t>и</w:t>
      </w:r>
      <w:r w:rsidRPr="002F6477">
        <w:rPr>
          <w:rFonts w:ascii="Times New Roman" w:hAnsi="Times New Roman"/>
          <w:sz w:val="28"/>
          <w:szCs w:val="28"/>
        </w:rPr>
        <w:t xml:space="preserve"> представлен</w:t>
      </w:r>
      <w:r>
        <w:rPr>
          <w:rFonts w:ascii="Times New Roman" w:hAnsi="Times New Roman"/>
          <w:sz w:val="28"/>
          <w:szCs w:val="28"/>
        </w:rPr>
        <w:t>ы следующие документы:</w:t>
      </w:r>
    </w:p>
    <w:p w:rsidR="00946AE4" w:rsidRDefault="00946AE4" w:rsidP="00681D7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Распоряжение Администрации Сортавальского муниципального от 28.12.2015г. №1611 «О предоставлении жилья в порядке исполнения судебного решения»;</w:t>
      </w:r>
    </w:p>
    <w:p w:rsidR="00946AE4" w:rsidRPr="002F6477" w:rsidRDefault="00946AE4" w:rsidP="00681D7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F6477">
        <w:rPr>
          <w:rFonts w:ascii="Times New Roman" w:hAnsi="Times New Roman"/>
          <w:sz w:val="28"/>
          <w:szCs w:val="28"/>
        </w:rPr>
        <w:t xml:space="preserve"> Договор социального найма жилого помещения №14 от 29.12.2015г. (далее - Договор) заключенный Администрацией Сортавальского муниципального района, в лице Главы администрации СМР </w:t>
      </w:r>
      <w:proofErr w:type="spellStart"/>
      <w:r w:rsidRPr="002F6477">
        <w:rPr>
          <w:rFonts w:ascii="Times New Roman" w:hAnsi="Times New Roman"/>
          <w:sz w:val="28"/>
          <w:szCs w:val="28"/>
        </w:rPr>
        <w:t>Гулевича</w:t>
      </w:r>
      <w:proofErr w:type="spellEnd"/>
      <w:r w:rsidRPr="002F6477">
        <w:rPr>
          <w:rFonts w:ascii="Times New Roman" w:hAnsi="Times New Roman"/>
          <w:sz w:val="28"/>
          <w:szCs w:val="28"/>
        </w:rPr>
        <w:t xml:space="preserve"> Л.П. (</w:t>
      </w:r>
      <w:proofErr w:type="spellStart"/>
      <w:r w:rsidRPr="002F6477">
        <w:rPr>
          <w:rFonts w:ascii="Times New Roman" w:hAnsi="Times New Roman"/>
          <w:sz w:val="28"/>
          <w:szCs w:val="28"/>
        </w:rPr>
        <w:t>Наймодатель</w:t>
      </w:r>
      <w:proofErr w:type="spellEnd"/>
      <w:r w:rsidRPr="002F6477">
        <w:rPr>
          <w:rFonts w:ascii="Times New Roman" w:hAnsi="Times New Roman"/>
          <w:sz w:val="28"/>
          <w:szCs w:val="28"/>
        </w:rPr>
        <w:t xml:space="preserve">) и Ворониной Л.О. (Наниматель)о предоставлении жилого помещения в порядке исполнительного судебного решения. Согласно п. 1 Договора </w:t>
      </w:r>
      <w:proofErr w:type="spellStart"/>
      <w:r w:rsidRPr="002F6477">
        <w:rPr>
          <w:rFonts w:ascii="Times New Roman" w:hAnsi="Times New Roman"/>
          <w:sz w:val="28"/>
          <w:szCs w:val="28"/>
        </w:rPr>
        <w:t>Наймодатель</w:t>
      </w:r>
      <w:proofErr w:type="spellEnd"/>
      <w:r w:rsidRPr="002F6477">
        <w:rPr>
          <w:rFonts w:ascii="Times New Roman" w:hAnsi="Times New Roman"/>
          <w:sz w:val="28"/>
          <w:szCs w:val="28"/>
        </w:rPr>
        <w:t xml:space="preserve"> передает нанимателю в бессрочное владение и пользование</w:t>
      </w:r>
      <w:r w:rsidR="0090651C">
        <w:rPr>
          <w:rFonts w:ascii="Times New Roman" w:hAnsi="Times New Roman"/>
          <w:sz w:val="28"/>
          <w:szCs w:val="28"/>
        </w:rPr>
        <w:t xml:space="preserve"> </w:t>
      </w:r>
      <w:r w:rsidRPr="002F6477">
        <w:rPr>
          <w:rFonts w:ascii="Times New Roman" w:hAnsi="Times New Roman"/>
          <w:sz w:val="28"/>
          <w:szCs w:val="28"/>
        </w:rPr>
        <w:t xml:space="preserve">изолированное жилое помещение, находящееся в муниципальной собственности, общей площадью 75,00 кв. м., по адресу: г. Сортавала, п. </w:t>
      </w:r>
      <w:proofErr w:type="spellStart"/>
      <w:r w:rsidRPr="002F6477">
        <w:rPr>
          <w:rFonts w:ascii="Times New Roman" w:hAnsi="Times New Roman"/>
          <w:sz w:val="28"/>
          <w:szCs w:val="28"/>
        </w:rPr>
        <w:t>Кааламо</w:t>
      </w:r>
      <w:proofErr w:type="spellEnd"/>
      <w:r w:rsidRPr="002F6477">
        <w:rPr>
          <w:rFonts w:ascii="Times New Roman" w:hAnsi="Times New Roman"/>
          <w:sz w:val="28"/>
          <w:szCs w:val="28"/>
        </w:rPr>
        <w:t>, ул. Центральная, дом № 2а, ком.2-а для проживания в ней, а также обеспечивает предоставление за плату коммунальные услуги: электроснабжение, ВОТ, ВСН, центральное отопление.</w:t>
      </w:r>
    </w:p>
    <w:p w:rsidR="00946AE4" w:rsidRDefault="00946AE4" w:rsidP="00681D7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F6477">
        <w:rPr>
          <w:rFonts w:ascii="Times New Roman" w:hAnsi="Times New Roman"/>
          <w:sz w:val="28"/>
          <w:szCs w:val="28"/>
        </w:rPr>
        <w:t>Совместно с Ворониной Л.О. в данное жилое помещение вселяются: муж и четверо детей (п. 3 Договора).</w:t>
      </w:r>
    </w:p>
    <w:p w:rsidR="00946AE4" w:rsidRPr="002F6477" w:rsidRDefault="00946AE4" w:rsidP="00681D7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Акт приема-передачи жилого помещения от 29.12.2015г.</w:t>
      </w:r>
    </w:p>
    <w:p w:rsidR="00946AE4" w:rsidRPr="002F6477" w:rsidRDefault="00946AE4" w:rsidP="00681D7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F6477">
        <w:rPr>
          <w:rFonts w:ascii="Times New Roman" w:hAnsi="Times New Roman"/>
          <w:sz w:val="28"/>
          <w:szCs w:val="28"/>
        </w:rPr>
        <w:t xml:space="preserve">Таким образом, </w:t>
      </w:r>
      <w:r>
        <w:rPr>
          <w:rFonts w:ascii="Times New Roman" w:hAnsi="Times New Roman"/>
          <w:sz w:val="28"/>
          <w:szCs w:val="28"/>
        </w:rPr>
        <w:t>Решение</w:t>
      </w:r>
      <w:r w:rsidRPr="002F6477">
        <w:rPr>
          <w:rFonts w:ascii="Times New Roman" w:hAnsi="Times New Roman"/>
          <w:sz w:val="28"/>
          <w:szCs w:val="28"/>
        </w:rPr>
        <w:t xml:space="preserve"> Сортавальского городского </w:t>
      </w:r>
      <w:r>
        <w:rPr>
          <w:rFonts w:ascii="Times New Roman" w:hAnsi="Times New Roman"/>
          <w:sz w:val="28"/>
          <w:szCs w:val="28"/>
        </w:rPr>
        <w:t>суда РК от 11.09</w:t>
      </w:r>
      <w:r w:rsidRPr="002F6477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1</w:t>
      </w:r>
      <w:r w:rsidRPr="002F6477">
        <w:rPr>
          <w:rFonts w:ascii="Times New Roman" w:hAnsi="Times New Roman"/>
          <w:sz w:val="28"/>
          <w:szCs w:val="28"/>
        </w:rPr>
        <w:t xml:space="preserve">г. о предоставлении Ворониной Л.О. на состав семьи 6 человек во внеочередном порядке на условиях социального найма жилое благоустроенное помещение, соответствующее санитарным и техническим требования, исходя из нормы предоставления 12 кв. м. общей площади жилого помещения на одного человека (6 </w:t>
      </w:r>
      <w:proofErr w:type="gramStart"/>
      <w:r w:rsidRPr="002F6477">
        <w:rPr>
          <w:rFonts w:ascii="Times New Roman" w:hAnsi="Times New Roman"/>
          <w:sz w:val="28"/>
          <w:szCs w:val="28"/>
        </w:rPr>
        <w:t>чел</w:t>
      </w:r>
      <w:proofErr w:type="gramEnd"/>
      <w:r w:rsidRPr="002F6477">
        <w:rPr>
          <w:rFonts w:ascii="Times New Roman" w:hAnsi="Times New Roman"/>
          <w:sz w:val="28"/>
          <w:szCs w:val="28"/>
        </w:rPr>
        <w:t>.х12кв. м=72кв. м.)</w:t>
      </w:r>
      <w:r>
        <w:rPr>
          <w:rFonts w:ascii="Times New Roman" w:hAnsi="Times New Roman"/>
          <w:sz w:val="28"/>
          <w:szCs w:val="28"/>
        </w:rPr>
        <w:t xml:space="preserve"> было </w:t>
      </w:r>
      <w:r w:rsidRPr="002F6477">
        <w:rPr>
          <w:rFonts w:ascii="Times New Roman" w:hAnsi="Times New Roman"/>
          <w:sz w:val="28"/>
          <w:szCs w:val="28"/>
        </w:rPr>
        <w:t>исполнено.</w:t>
      </w:r>
    </w:p>
    <w:p w:rsidR="00946AE4" w:rsidRDefault="00946AE4" w:rsidP="00946AE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46AE4" w:rsidRDefault="00946AE4" w:rsidP="00946AE4">
      <w:pPr>
        <w:spacing w:after="0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D91222">
        <w:rPr>
          <w:rFonts w:ascii="Times New Roman" w:hAnsi="Times New Roman"/>
          <w:b/>
          <w:sz w:val="28"/>
          <w:szCs w:val="28"/>
        </w:rPr>
        <w:t xml:space="preserve">Оценка эффективности реализации </w:t>
      </w:r>
      <w:r>
        <w:rPr>
          <w:rFonts w:ascii="Times New Roman" w:hAnsi="Times New Roman"/>
          <w:b/>
          <w:sz w:val="28"/>
          <w:szCs w:val="28"/>
        </w:rPr>
        <w:t>П</w:t>
      </w:r>
      <w:r w:rsidRPr="00D91222">
        <w:rPr>
          <w:rFonts w:ascii="Times New Roman" w:hAnsi="Times New Roman"/>
          <w:b/>
          <w:sz w:val="28"/>
          <w:szCs w:val="28"/>
        </w:rPr>
        <w:t>рограммы</w:t>
      </w:r>
      <w:r>
        <w:rPr>
          <w:rFonts w:ascii="Times New Roman" w:hAnsi="Times New Roman"/>
          <w:b/>
          <w:sz w:val="28"/>
          <w:szCs w:val="28"/>
        </w:rPr>
        <w:t xml:space="preserve"> «Жильё»</w:t>
      </w:r>
    </w:p>
    <w:p w:rsidR="00946AE4" w:rsidRDefault="00946AE4" w:rsidP="00946AE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46AE4" w:rsidRDefault="00946AE4" w:rsidP="00681D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отсутствием</w:t>
      </w:r>
      <w:r w:rsidRPr="002969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целевых показателей в Программе «Жильё»</w:t>
      </w:r>
      <w:r w:rsidRPr="00581B0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Контрольно-счетный комитет СМР самостоятельно по данным содержащимся в Определении Сортавальского городского суда за целевой показатель </w:t>
      </w:r>
      <w:r w:rsidR="0090651C">
        <w:rPr>
          <w:rFonts w:ascii="Times New Roman" w:hAnsi="Times New Roman"/>
          <w:sz w:val="28"/>
          <w:szCs w:val="28"/>
        </w:rPr>
        <w:t>принял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количество кв. м. общей площади жилого помещения на одного человека – 12 кв. м.</w:t>
      </w:r>
    </w:p>
    <w:p w:rsidR="00946AE4" w:rsidRDefault="00946AE4" w:rsidP="00681D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семьи Ворониных – 6 человек, семьи Петровых – 4 человека.</w:t>
      </w:r>
    </w:p>
    <w:p w:rsidR="00946AE4" w:rsidRDefault="00946AE4" w:rsidP="00681D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Целевой показатель Программы – 120 кв. м. общей площади предоставленной по договорам социального найма (12кв.м.*10чел).</w:t>
      </w:r>
    </w:p>
    <w:p w:rsidR="00946AE4" w:rsidRDefault="00946AE4" w:rsidP="00681D78">
      <w:pPr>
        <w:spacing w:after="0" w:line="240" w:lineRule="auto"/>
        <w:ind w:firstLine="35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Фактически целевой показатель составил 75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кв.м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., следовательно, целевой показатель Программы не достигнут. К проверке не представлены муниципальные акты о внесении изменений в Программу, а также о ее прекращении.</w:t>
      </w:r>
    </w:p>
    <w:p w:rsidR="00946AE4" w:rsidRDefault="00946AE4" w:rsidP="00681D78">
      <w:pPr>
        <w:spacing w:after="0" w:line="240" w:lineRule="auto"/>
        <w:ind w:firstLine="35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Согласно п. 21 Порядка ВЦП ответственность за реализацию ВЦП, в т. ч. за достижение целевых показателей результативности программы несут руководители главных распорядителей бюджетных средств.</w:t>
      </w:r>
    </w:p>
    <w:p w:rsidR="00946AE4" w:rsidRDefault="00946AE4" w:rsidP="00462846">
      <w:pPr>
        <w:jc w:val="both"/>
        <w:rPr>
          <w:b/>
          <w:bCs/>
          <w:sz w:val="28"/>
          <w:szCs w:val="28"/>
        </w:rPr>
      </w:pPr>
    </w:p>
    <w:p w:rsidR="006D4757" w:rsidRDefault="00AD475E" w:rsidP="00AD475E">
      <w:pPr>
        <w:pStyle w:val="aa"/>
        <w:spacing w:after="0"/>
        <w:ind w:left="35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D475E">
        <w:rPr>
          <w:rFonts w:ascii="Times New Roman" w:hAnsi="Times New Roman" w:cs="Times New Roman"/>
          <w:b/>
          <w:sz w:val="36"/>
          <w:szCs w:val="36"/>
        </w:rPr>
        <w:t>В</w:t>
      </w:r>
      <w:r w:rsidR="00460258" w:rsidRPr="00AD475E">
        <w:rPr>
          <w:rFonts w:ascii="Times New Roman" w:hAnsi="Times New Roman" w:cs="Times New Roman"/>
          <w:b/>
          <w:sz w:val="36"/>
          <w:szCs w:val="36"/>
        </w:rPr>
        <w:t>стречн</w:t>
      </w:r>
      <w:r w:rsidRPr="00AD475E">
        <w:rPr>
          <w:rFonts w:ascii="Times New Roman" w:hAnsi="Times New Roman" w:cs="Times New Roman"/>
          <w:b/>
          <w:sz w:val="36"/>
          <w:szCs w:val="36"/>
        </w:rPr>
        <w:t>ая</w:t>
      </w:r>
      <w:r w:rsidR="00460258" w:rsidRPr="00AD475E">
        <w:rPr>
          <w:rFonts w:ascii="Times New Roman" w:hAnsi="Times New Roman" w:cs="Times New Roman"/>
          <w:b/>
          <w:sz w:val="36"/>
          <w:szCs w:val="36"/>
        </w:rPr>
        <w:t xml:space="preserve"> проверк</w:t>
      </w:r>
      <w:r w:rsidRPr="00AD475E">
        <w:rPr>
          <w:rFonts w:ascii="Times New Roman" w:hAnsi="Times New Roman" w:cs="Times New Roman"/>
          <w:b/>
          <w:sz w:val="36"/>
          <w:szCs w:val="36"/>
        </w:rPr>
        <w:t>а</w:t>
      </w:r>
    </w:p>
    <w:p w:rsidR="00AD475E" w:rsidRDefault="00AD475E" w:rsidP="00AD475E">
      <w:pPr>
        <w:pStyle w:val="aa"/>
        <w:spacing w:after="0"/>
        <w:ind w:left="35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D475E" w:rsidRPr="0090651C" w:rsidRDefault="00AD475E" w:rsidP="00681D78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 xml:space="preserve">В ходе проверки </w:t>
      </w:r>
      <w:r w:rsidRPr="00EE7201">
        <w:rPr>
          <w:rFonts w:ascii="Times New Roman" w:hAnsi="Times New Roman"/>
          <w:sz w:val="28"/>
          <w:szCs w:val="28"/>
        </w:rPr>
        <w:t>предоставления бюджетных инвестиций</w:t>
      </w:r>
      <w:r>
        <w:rPr>
          <w:rFonts w:ascii="Times New Roman" w:hAnsi="Times New Roman"/>
          <w:sz w:val="28"/>
          <w:szCs w:val="28"/>
        </w:rPr>
        <w:t xml:space="preserve"> из бюджета Сортавальского муниципального района</w:t>
      </w:r>
      <w:r w:rsidRPr="00EE7201">
        <w:rPr>
          <w:rFonts w:ascii="Times New Roman" w:hAnsi="Times New Roman"/>
          <w:sz w:val="28"/>
          <w:szCs w:val="28"/>
        </w:rPr>
        <w:t xml:space="preserve"> в объекты капитального строительства муниципальной собственности в форме капитальных вложений в основные средства муниципальных учреждений и муниципальных унитарных предприятий, и его исполнения в 2015 году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>Контрольно-счетным комитетом, была проведена встречная проверка в Районном комитете образования Сортавальского муниципального района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по вопросам </w:t>
      </w:r>
      <w:r>
        <w:rPr>
          <w:rFonts w:ascii="Times New Roman" w:hAnsi="Times New Roman"/>
          <w:sz w:val="28"/>
          <w:szCs w:val="28"/>
        </w:rPr>
        <w:t xml:space="preserve">предоставления бюджетных </w:t>
      </w:r>
      <w:r w:rsidRPr="00EE7201">
        <w:rPr>
          <w:rFonts w:ascii="Times New Roman" w:hAnsi="Times New Roman"/>
          <w:sz w:val="28"/>
          <w:szCs w:val="28"/>
        </w:rPr>
        <w:t>инвестиций</w:t>
      </w:r>
      <w:r>
        <w:rPr>
          <w:rFonts w:ascii="Times New Roman" w:hAnsi="Times New Roman"/>
          <w:sz w:val="28"/>
          <w:szCs w:val="28"/>
        </w:rPr>
        <w:t xml:space="preserve"> из бюджета Сортавальского муниципального района</w:t>
      </w:r>
      <w:r w:rsidRPr="00EE7201">
        <w:rPr>
          <w:rFonts w:ascii="Times New Roman" w:hAnsi="Times New Roman"/>
          <w:sz w:val="28"/>
          <w:szCs w:val="28"/>
        </w:rPr>
        <w:t xml:space="preserve"> в объекты капитального строительства муниципальной собственности в форме капитальных вложений в основные средства муниципальных учреждений и муниципальных унитарных предприятий, и его исполнения в 2015 году</w:t>
      </w:r>
      <w:r>
        <w:rPr>
          <w:rFonts w:ascii="Times New Roman" w:hAnsi="Times New Roman"/>
          <w:sz w:val="28"/>
          <w:szCs w:val="28"/>
        </w:rPr>
        <w:t>.</w:t>
      </w:r>
    </w:p>
    <w:p w:rsidR="00AD475E" w:rsidRPr="00AD475E" w:rsidRDefault="00AD475E" w:rsidP="00AD475E">
      <w:pPr>
        <w:pStyle w:val="aa"/>
        <w:spacing w:after="0"/>
        <w:ind w:left="35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60258" w:rsidRDefault="00460258" w:rsidP="00460258">
      <w:pPr>
        <w:tabs>
          <w:tab w:val="left" w:pos="2676"/>
        </w:tabs>
        <w:jc w:val="center"/>
        <w:rPr>
          <w:rFonts w:ascii="Times New Roman" w:hAnsi="Times New Roman"/>
          <w:b/>
          <w:sz w:val="28"/>
          <w:szCs w:val="28"/>
        </w:rPr>
      </w:pPr>
      <w:r w:rsidRPr="006E6A1F">
        <w:rPr>
          <w:rFonts w:ascii="Times New Roman" w:hAnsi="Times New Roman"/>
          <w:b/>
          <w:sz w:val="28"/>
          <w:szCs w:val="28"/>
        </w:rPr>
        <w:t>1.Общая информация.</w:t>
      </w:r>
    </w:p>
    <w:p w:rsidR="00460258" w:rsidRDefault="00460258" w:rsidP="00681D78">
      <w:pPr>
        <w:tabs>
          <w:tab w:val="left" w:pos="26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Полное наименование объекта проверки - Районный комитет образования Сортавальского муниципального района.</w:t>
      </w:r>
    </w:p>
    <w:p w:rsidR="00460258" w:rsidRDefault="00460258" w:rsidP="00681D78">
      <w:pPr>
        <w:tabs>
          <w:tab w:val="left" w:pos="26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Сокращенное – Районный комитет образования.</w:t>
      </w:r>
    </w:p>
    <w:p w:rsidR="00460258" w:rsidRDefault="00460258" w:rsidP="00681D78">
      <w:pPr>
        <w:tabs>
          <w:tab w:val="left" w:pos="26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Районный комитет образования действует на основании Положения о Районном комитете образования Сортавальского муниципального района, утвержденное Решением Совета Сортавальского муниципального района от 12.02.2014г. №24 (далее - Положение).</w:t>
      </w:r>
    </w:p>
    <w:p w:rsidR="00460258" w:rsidRDefault="00460258" w:rsidP="00681D78">
      <w:pPr>
        <w:tabs>
          <w:tab w:val="left" w:pos="26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Районный комитет образования является юридическим лицом, имеет самостоятельную смету расходов, лицевой счет, открытый в соответствии с действующим законодательством Российской Федерации, печать со своим наименованием, штампы, бланки, другие реквизиты.</w:t>
      </w:r>
    </w:p>
    <w:p w:rsidR="00460258" w:rsidRPr="000D01F3" w:rsidRDefault="00460258" w:rsidP="00681D78">
      <w:pPr>
        <w:tabs>
          <w:tab w:val="left" w:pos="26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="00681D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Районный комитет образования зарегистрирован в качестве юридического лица 18.07.1995г. за ОГРН 1021000944788. При постановке юридического лица на учет в налоговом органе ему присвоен ИНН/КПП 1007003813/100701001.</w:t>
      </w:r>
    </w:p>
    <w:p w:rsidR="00460258" w:rsidRDefault="00460258" w:rsidP="00681D78">
      <w:pPr>
        <w:tabs>
          <w:tab w:val="left" w:pos="26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360AFB">
        <w:rPr>
          <w:rFonts w:ascii="Times New Roman" w:hAnsi="Times New Roman"/>
          <w:sz w:val="28"/>
          <w:szCs w:val="28"/>
        </w:rPr>
        <w:t>Рай</w:t>
      </w:r>
      <w:r>
        <w:rPr>
          <w:rFonts w:ascii="Times New Roman" w:hAnsi="Times New Roman"/>
          <w:sz w:val="28"/>
          <w:szCs w:val="28"/>
        </w:rPr>
        <w:t xml:space="preserve">онный комитет образования Сортавальского муниципального района входит в структуру администрации Сортавальского муниципального района на основании Решения </w:t>
      </w:r>
      <w:r>
        <w:rPr>
          <w:rFonts w:ascii="Times New Roman" w:hAnsi="Times New Roman"/>
          <w:sz w:val="28"/>
          <w:szCs w:val="28"/>
          <w:lang w:val="en-US"/>
        </w:rPr>
        <w:t>IX</w:t>
      </w:r>
      <w:r w:rsidRPr="00360A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Сессии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360A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Созыва Совета Сортавальского муниципального района от 29.01.2010г. «Об утверждении структуры администрации Сортавальского муниципального района».</w:t>
      </w:r>
    </w:p>
    <w:p w:rsidR="00460258" w:rsidRDefault="00681D78" w:rsidP="00681D78">
      <w:pPr>
        <w:tabs>
          <w:tab w:val="left" w:pos="26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60258">
        <w:rPr>
          <w:rFonts w:ascii="Times New Roman" w:hAnsi="Times New Roman"/>
          <w:sz w:val="28"/>
          <w:szCs w:val="28"/>
        </w:rPr>
        <w:t xml:space="preserve">Районный комитет образования является отраслевым органам администрации Сортавальского муниципального района и образован для осуществления функций по управлению образовательными учреждениями Сортавальского муниципального района и планированию развития учреждений образования.  </w:t>
      </w:r>
    </w:p>
    <w:p w:rsidR="00460258" w:rsidRDefault="00460258" w:rsidP="00681D78">
      <w:pPr>
        <w:tabs>
          <w:tab w:val="left" w:pos="26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Районный комитет образования </w:t>
      </w:r>
      <w:r w:rsidRPr="009942F5">
        <w:rPr>
          <w:rFonts w:ascii="Times New Roman" w:hAnsi="Times New Roman"/>
          <w:sz w:val="28"/>
          <w:szCs w:val="28"/>
        </w:rPr>
        <w:t>осуществля</w:t>
      </w:r>
      <w:r>
        <w:rPr>
          <w:rFonts w:ascii="Times New Roman" w:hAnsi="Times New Roman"/>
          <w:sz w:val="28"/>
          <w:szCs w:val="28"/>
        </w:rPr>
        <w:t>ет</w:t>
      </w:r>
      <w:r w:rsidRPr="009942F5">
        <w:rPr>
          <w:rFonts w:ascii="Times New Roman" w:hAnsi="Times New Roman"/>
          <w:sz w:val="28"/>
          <w:szCs w:val="28"/>
        </w:rPr>
        <w:t xml:space="preserve"> бюджетные полномочия главного распорядителя бюджетных средств</w:t>
      </w:r>
      <w:r>
        <w:rPr>
          <w:rFonts w:ascii="Times New Roman" w:hAnsi="Times New Roman"/>
          <w:sz w:val="28"/>
          <w:szCs w:val="28"/>
        </w:rPr>
        <w:t xml:space="preserve"> по отношению к 34 муниципальным казенным учреждениям, и является органом, осуществляющим функции и полномочия учредителя по отношению к 1 муниципальному бюджетному учреждению.</w:t>
      </w:r>
    </w:p>
    <w:p w:rsidR="00460258" w:rsidRPr="007326E5" w:rsidRDefault="00681D78" w:rsidP="00681D78">
      <w:pPr>
        <w:tabs>
          <w:tab w:val="left" w:pos="26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60258">
        <w:rPr>
          <w:rFonts w:ascii="Times New Roman" w:hAnsi="Times New Roman"/>
          <w:sz w:val="28"/>
          <w:szCs w:val="28"/>
        </w:rPr>
        <w:t xml:space="preserve">  В соответствии с п. 16 р. </w:t>
      </w:r>
      <w:r w:rsidR="00460258">
        <w:rPr>
          <w:rFonts w:ascii="Times New Roman" w:hAnsi="Times New Roman"/>
          <w:sz w:val="28"/>
          <w:szCs w:val="28"/>
          <w:lang w:val="en-US"/>
        </w:rPr>
        <w:t>III</w:t>
      </w:r>
      <w:r w:rsidR="00460258" w:rsidRPr="00FB5773">
        <w:rPr>
          <w:rFonts w:ascii="Times New Roman" w:hAnsi="Times New Roman"/>
          <w:sz w:val="28"/>
          <w:szCs w:val="28"/>
        </w:rPr>
        <w:t xml:space="preserve"> </w:t>
      </w:r>
      <w:r w:rsidR="00460258">
        <w:rPr>
          <w:rFonts w:ascii="Times New Roman" w:hAnsi="Times New Roman"/>
          <w:sz w:val="28"/>
          <w:szCs w:val="28"/>
        </w:rPr>
        <w:t>Положения Районный комитет образования, как главный распорядитель, обладает полномочием по обеспечению результативности, адресности и целевому характеру использования средств бюджета Сортавальского муниципального района в соответствии с утвержденными ему бюджетными ассигнованиями и л</w:t>
      </w:r>
      <w:r w:rsidR="007E35BC">
        <w:rPr>
          <w:rFonts w:ascii="Times New Roman" w:hAnsi="Times New Roman"/>
          <w:sz w:val="28"/>
          <w:szCs w:val="28"/>
        </w:rPr>
        <w:t>имитами бюджетных обязательств.</w:t>
      </w:r>
    </w:p>
    <w:p w:rsidR="00460258" w:rsidRDefault="00460258" w:rsidP="00681D78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Между МКУ «Централизованная бухгалтерия образования СМР», Районный комитет образования Сортавальского муниципального района и подведомственными Районному комитету образования казенными учреждениями заключены договора об оказании МКУ «Централизованная бухгалтерия образования СМР» услуг по ведению бухгалтерского учета</w:t>
      </w:r>
      <w:r w:rsidRPr="00F20E32">
        <w:rPr>
          <w:sz w:val="28"/>
          <w:szCs w:val="28"/>
        </w:rPr>
        <w:t xml:space="preserve"> </w:t>
      </w:r>
      <w:r w:rsidRPr="00561FF7">
        <w:rPr>
          <w:sz w:val="28"/>
          <w:szCs w:val="28"/>
        </w:rPr>
        <w:t>и составлению отчетности</w:t>
      </w:r>
      <w:r>
        <w:rPr>
          <w:sz w:val="28"/>
          <w:szCs w:val="28"/>
        </w:rPr>
        <w:t>.</w:t>
      </w:r>
      <w:bookmarkStart w:id="1" w:name="_Toc288117907"/>
      <w:bookmarkStart w:id="2" w:name="_Toc288653719"/>
    </w:p>
    <w:p w:rsidR="00460258" w:rsidRDefault="00460258" w:rsidP="00460258">
      <w:pPr>
        <w:pStyle w:val="af2"/>
        <w:spacing w:before="0" w:beforeAutospacing="0" w:after="0" w:afterAutospacing="0" w:line="264" w:lineRule="auto"/>
        <w:ind w:firstLine="709"/>
        <w:jc w:val="both"/>
        <w:rPr>
          <w:sz w:val="28"/>
          <w:szCs w:val="28"/>
        </w:rPr>
      </w:pPr>
    </w:p>
    <w:bookmarkEnd w:id="1"/>
    <w:bookmarkEnd w:id="2"/>
    <w:p w:rsidR="00460258" w:rsidRPr="00C617C4" w:rsidRDefault="00460258" w:rsidP="00460258">
      <w:pPr>
        <w:pStyle w:val="aa"/>
        <w:spacing w:after="0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C617C4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C617C4">
        <w:rPr>
          <w:rFonts w:ascii="Times New Roman" w:hAnsi="Times New Roman"/>
          <w:b/>
          <w:sz w:val="28"/>
          <w:szCs w:val="28"/>
        </w:rPr>
        <w:t>. Результаты проверки</w:t>
      </w:r>
    </w:p>
    <w:p w:rsidR="00460258" w:rsidRDefault="00460258" w:rsidP="00460258">
      <w:pPr>
        <w:pStyle w:val="aa"/>
        <w:spacing w:after="0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60258" w:rsidRDefault="00460258" w:rsidP="00A85CFC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Совета Сортавальского муниципального района «О бюджете Сортавальского муниципального района на 2015 год и на плановый период 2016-2017 годов»</w:t>
      </w:r>
      <w:r w:rsidR="00AF0C8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F0C8B">
        <w:rPr>
          <w:rFonts w:ascii="Times New Roman" w:hAnsi="Times New Roman" w:cs="Times New Roman"/>
          <w:sz w:val="28"/>
          <w:szCs w:val="28"/>
        </w:rPr>
        <w:t xml:space="preserve">Сводной бюджетной росписью бюджета </w:t>
      </w:r>
      <w:r w:rsidR="00AF0C8B">
        <w:rPr>
          <w:rFonts w:ascii="Times New Roman" w:hAnsi="Times New Roman"/>
          <w:sz w:val="28"/>
          <w:szCs w:val="28"/>
        </w:rPr>
        <w:t>Сортавальского муниципального района</w:t>
      </w:r>
      <w:r w:rsidR="00AF0C8B">
        <w:rPr>
          <w:rFonts w:ascii="Times New Roman" w:hAnsi="Times New Roman" w:cs="Times New Roman"/>
          <w:sz w:val="28"/>
          <w:szCs w:val="28"/>
        </w:rPr>
        <w:t xml:space="preserve"> на 2015г</w:t>
      </w:r>
      <w:r w:rsidR="00AF0C8B" w:rsidRPr="00A641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главному распорядителю </w:t>
      </w:r>
      <w:r w:rsidRPr="00C53F0D">
        <w:rPr>
          <w:rFonts w:ascii="Times New Roman" w:hAnsi="Times New Roman"/>
          <w:sz w:val="28"/>
          <w:szCs w:val="28"/>
        </w:rPr>
        <w:t>средств бюджета Сортавальского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3C1D09">
        <w:rPr>
          <w:rFonts w:ascii="Times New Roman" w:hAnsi="Times New Roman" w:cs="Times New Roman"/>
          <w:sz w:val="28"/>
          <w:szCs w:val="28"/>
        </w:rPr>
        <w:t>Районному комитету образования Сортавальского муниципального района</w:t>
      </w:r>
      <w:r w:rsidRPr="00E70D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(008) по </w:t>
      </w:r>
      <w:r w:rsidR="00AF0C8B">
        <w:rPr>
          <w:rFonts w:ascii="Times New Roman" w:hAnsi="Times New Roman"/>
          <w:sz w:val="28"/>
          <w:szCs w:val="28"/>
        </w:rPr>
        <w:t xml:space="preserve">группе </w:t>
      </w:r>
      <w:r>
        <w:rPr>
          <w:rFonts w:ascii="Times New Roman" w:hAnsi="Times New Roman"/>
          <w:sz w:val="28"/>
          <w:szCs w:val="28"/>
        </w:rPr>
        <w:t>вид</w:t>
      </w:r>
      <w:r w:rsidR="00AF0C8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41CC">
        <w:rPr>
          <w:rFonts w:ascii="Times New Roman" w:hAnsi="Times New Roman"/>
          <w:sz w:val="28"/>
          <w:szCs w:val="28"/>
        </w:rPr>
        <w:t>расходов 400 «Капитальные вложения в объекты государственной (муниципальной) собственности»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641CC">
        <w:rPr>
          <w:rFonts w:ascii="Times New Roman" w:hAnsi="Times New Roman"/>
          <w:sz w:val="28"/>
          <w:szCs w:val="28"/>
        </w:rPr>
        <w:t>были утверждены бюджетные ассигнования в сумме 10 </w:t>
      </w:r>
      <w:r>
        <w:rPr>
          <w:rFonts w:ascii="Times New Roman" w:hAnsi="Times New Roman"/>
          <w:sz w:val="28"/>
          <w:szCs w:val="28"/>
        </w:rPr>
        <w:t>579,9 тыс. руб.</w:t>
      </w:r>
    </w:p>
    <w:p w:rsidR="00460258" w:rsidRPr="00E70D8C" w:rsidRDefault="00460258" w:rsidP="00A85CFC">
      <w:pPr>
        <w:spacing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E70D8C">
        <w:rPr>
          <w:rFonts w:ascii="Times New Roman" w:eastAsiaTheme="minorHAnsi" w:hAnsi="Times New Roman"/>
          <w:sz w:val="28"/>
          <w:szCs w:val="28"/>
        </w:rPr>
        <w:lastRenderedPageBreak/>
        <w:t xml:space="preserve">Исполнение бюджета Сортавальского муниципального района </w:t>
      </w:r>
      <w:r>
        <w:rPr>
          <w:rFonts w:ascii="Times New Roman" w:eastAsiaTheme="minorHAnsi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главному распорядителю бюджетных средств - </w:t>
      </w:r>
      <w:r w:rsidRPr="003C1D09">
        <w:rPr>
          <w:rFonts w:ascii="Times New Roman" w:hAnsi="Times New Roman"/>
          <w:sz w:val="28"/>
          <w:szCs w:val="28"/>
        </w:rPr>
        <w:t>Районному комитету образования Сортавальского муниципального района</w:t>
      </w:r>
      <w:r w:rsidRPr="00E70D8C">
        <w:rPr>
          <w:rFonts w:ascii="Times New Roman" w:eastAsiaTheme="minorHAnsi" w:hAnsi="Times New Roman"/>
          <w:sz w:val="28"/>
          <w:szCs w:val="28"/>
        </w:rPr>
        <w:t xml:space="preserve"> за 2015 год </w:t>
      </w:r>
      <w:r>
        <w:rPr>
          <w:rFonts w:ascii="Times New Roman" w:eastAsiaTheme="minorHAnsi" w:hAnsi="Times New Roman"/>
          <w:sz w:val="28"/>
          <w:szCs w:val="28"/>
        </w:rPr>
        <w:t xml:space="preserve">по </w:t>
      </w:r>
      <w:r w:rsidR="00AF0C8B">
        <w:rPr>
          <w:rFonts w:ascii="Times New Roman" w:eastAsiaTheme="minorHAnsi" w:hAnsi="Times New Roman"/>
          <w:sz w:val="28"/>
          <w:szCs w:val="28"/>
        </w:rPr>
        <w:t xml:space="preserve">подгруппе </w:t>
      </w:r>
      <w:r>
        <w:rPr>
          <w:rFonts w:ascii="Times New Roman" w:eastAsiaTheme="minorHAnsi" w:hAnsi="Times New Roman"/>
          <w:sz w:val="28"/>
          <w:szCs w:val="28"/>
        </w:rPr>
        <w:t>вид</w:t>
      </w:r>
      <w:r w:rsidR="00AF0C8B">
        <w:rPr>
          <w:rFonts w:ascii="Times New Roman" w:eastAsiaTheme="minorHAnsi" w:hAnsi="Times New Roman"/>
          <w:sz w:val="28"/>
          <w:szCs w:val="28"/>
        </w:rPr>
        <w:t>а</w:t>
      </w:r>
      <w:r>
        <w:rPr>
          <w:rFonts w:ascii="Times New Roman" w:eastAsiaTheme="minorHAnsi" w:hAnsi="Times New Roman"/>
          <w:sz w:val="28"/>
          <w:szCs w:val="28"/>
        </w:rPr>
        <w:t xml:space="preserve"> расходов 414,</w:t>
      </w:r>
      <w:r w:rsidRPr="00E70D8C">
        <w:rPr>
          <w:rFonts w:ascii="Times New Roman" w:eastAsiaTheme="minorHAnsi" w:hAnsi="Times New Roman"/>
          <w:sz w:val="28"/>
          <w:szCs w:val="28"/>
        </w:rPr>
        <w:t xml:space="preserve"> приведено в таблице №1.</w:t>
      </w:r>
    </w:p>
    <w:p w:rsidR="00460258" w:rsidRPr="00E70D8C" w:rsidRDefault="00460258" w:rsidP="00460258">
      <w:pPr>
        <w:jc w:val="right"/>
        <w:rPr>
          <w:rFonts w:ascii="Times New Roman" w:eastAsiaTheme="minorHAnsi" w:hAnsi="Times New Roman"/>
          <w:sz w:val="28"/>
          <w:szCs w:val="28"/>
        </w:rPr>
      </w:pPr>
      <w:r w:rsidRPr="00E70D8C">
        <w:rPr>
          <w:rFonts w:ascii="Times New Roman" w:eastAsiaTheme="minorHAnsi" w:hAnsi="Times New Roman"/>
          <w:sz w:val="28"/>
          <w:szCs w:val="28"/>
        </w:rPr>
        <w:t>Таблица №1 (Рублей)</w:t>
      </w: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2260"/>
        <w:gridCol w:w="2320"/>
        <w:gridCol w:w="1495"/>
        <w:gridCol w:w="1300"/>
        <w:gridCol w:w="1409"/>
        <w:gridCol w:w="850"/>
      </w:tblGrid>
      <w:tr w:rsidR="00460258" w:rsidRPr="00E70D8C" w:rsidTr="00E44E0C">
        <w:trPr>
          <w:trHeight w:val="67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58" w:rsidRPr="00E70D8C" w:rsidRDefault="00460258" w:rsidP="00E44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58" w:rsidRPr="00E70D8C" w:rsidRDefault="00460258" w:rsidP="00E44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0D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58" w:rsidRPr="00E70D8C" w:rsidRDefault="00460258" w:rsidP="00E44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0D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58" w:rsidRPr="00E70D8C" w:rsidRDefault="00460258" w:rsidP="00E44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0D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58" w:rsidRDefault="00460258" w:rsidP="00E44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70D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Неисполнен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460258" w:rsidRPr="00E70D8C" w:rsidRDefault="00460258" w:rsidP="00E44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70D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ные</w:t>
            </w:r>
            <w:proofErr w:type="spellEnd"/>
            <w:r w:rsidRPr="00E70D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258" w:rsidRPr="00E70D8C" w:rsidRDefault="00460258" w:rsidP="00E44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0D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%, исп.</w:t>
            </w:r>
          </w:p>
        </w:tc>
      </w:tr>
      <w:tr w:rsidR="00460258" w:rsidRPr="00E70D8C" w:rsidTr="00E44E0C">
        <w:trPr>
          <w:trHeight w:val="74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58" w:rsidRPr="00E70D8C" w:rsidRDefault="00460258" w:rsidP="00E44E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Детские дошкольные учреждения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258" w:rsidRPr="00E70D8C" w:rsidRDefault="00460258" w:rsidP="00E44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0D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008 0701 9002328 414 000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258" w:rsidRPr="00E70D8C" w:rsidRDefault="00460258" w:rsidP="00E44E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0D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818 694,80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258" w:rsidRPr="00E70D8C" w:rsidRDefault="00460258" w:rsidP="00E44E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0D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818 694,80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258" w:rsidRPr="00E70D8C" w:rsidRDefault="00460258" w:rsidP="00E44E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E70D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258" w:rsidRPr="00E70D8C" w:rsidRDefault="00460258" w:rsidP="00E44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  <w:r w:rsidRPr="00E70D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0258" w:rsidRPr="00E70D8C" w:rsidTr="00E44E0C">
        <w:trPr>
          <w:trHeight w:val="837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58" w:rsidRPr="00E70D8C" w:rsidRDefault="00460258" w:rsidP="00E44E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Социально-экономическое развитие территории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258" w:rsidRPr="00E70D8C" w:rsidRDefault="00460258" w:rsidP="00E44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0D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008 0701 9004309 414 000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258" w:rsidRPr="00E70D8C" w:rsidRDefault="00460258" w:rsidP="00E44E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0D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1 123 339,00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258" w:rsidRPr="00E70D8C" w:rsidRDefault="00460258" w:rsidP="00E44E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0D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1 123 339,00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258" w:rsidRPr="00E70D8C" w:rsidRDefault="00460258" w:rsidP="00E44E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E70D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258" w:rsidRPr="00E70D8C" w:rsidRDefault="00460258" w:rsidP="00E44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  <w:r w:rsidRPr="00E70D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0258" w:rsidRPr="00E70D8C" w:rsidTr="00E44E0C">
        <w:trPr>
          <w:trHeight w:val="136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58" w:rsidRPr="00A76FF2" w:rsidRDefault="00460258" w:rsidP="00E44E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6FF2">
              <w:rPr>
                <w:rFonts w:ascii="Times New Roman" w:hAnsi="Times New Roman"/>
                <w:sz w:val="20"/>
                <w:szCs w:val="20"/>
              </w:rPr>
              <w:t>ВЦП АСМР «Повышение уровня антитеррористической защищенности образовательных учреждений Сортавальского муниципального района на 2015-2017гг.»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258" w:rsidRPr="00E70D8C" w:rsidRDefault="00460258" w:rsidP="00E44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0D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008 0701 9007022 414 000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258" w:rsidRPr="00E70D8C" w:rsidRDefault="00460258" w:rsidP="00E44E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0D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476 831,01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258" w:rsidRPr="00E70D8C" w:rsidRDefault="00460258" w:rsidP="00E44E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0D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453 337,01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258" w:rsidRPr="00E70D8C" w:rsidRDefault="00460258" w:rsidP="00E44E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0D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23 494,00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258" w:rsidRPr="00E70D8C" w:rsidRDefault="00460258" w:rsidP="00E44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0D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95,1</w:t>
            </w:r>
          </w:p>
        </w:tc>
      </w:tr>
      <w:tr w:rsidR="00460258" w:rsidRPr="00E70D8C" w:rsidTr="00E44E0C">
        <w:trPr>
          <w:trHeight w:val="6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58" w:rsidRPr="00E70D8C" w:rsidRDefault="00460258" w:rsidP="00E44E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258" w:rsidRPr="00E70D8C" w:rsidRDefault="00460258" w:rsidP="00E44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0D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008 0702 9002308 414 000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258" w:rsidRPr="00E70D8C" w:rsidRDefault="00460258" w:rsidP="00E44E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0D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102 998,99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258" w:rsidRPr="00E70D8C" w:rsidRDefault="00460258" w:rsidP="00E44E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0D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99 998,99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258" w:rsidRPr="00E70D8C" w:rsidRDefault="00460258" w:rsidP="00E44E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0D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258" w:rsidRPr="00E70D8C" w:rsidRDefault="00460258" w:rsidP="00E44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97,1</w:t>
            </w:r>
            <w:r w:rsidRPr="00E70D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0258" w:rsidRPr="00E70D8C" w:rsidTr="00E44E0C">
        <w:trPr>
          <w:trHeight w:val="841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58" w:rsidRPr="00E70D8C" w:rsidRDefault="00460258" w:rsidP="00E44E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Социально-экономическое развитие территории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258" w:rsidRPr="00E70D8C" w:rsidRDefault="00460258" w:rsidP="00E44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0D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008 0702 9004309 414 000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258" w:rsidRPr="00E70D8C" w:rsidRDefault="00460258" w:rsidP="00E44E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0D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3 876 661,00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258" w:rsidRPr="00E70D8C" w:rsidRDefault="00460258" w:rsidP="00E44E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0D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3 876 661,00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258" w:rsidRPr="00E70D8C" w:rsidRDefault="00460258" w:rsidP="00E44E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E70D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258" w:rsidRPr="00E70D8C" w:rsidRDefault="00460258" w:rsidP="00E44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0D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60258" w:rsidRPr="00E70D8C" w:rsidTr="00E44E0C">
        <w:trPr>
          <w:trHeight w:val="136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58" w:rsidRPr="00285110" w:rsidRDefault="00460258" w:rsidP="00E44E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5110">
              <w:rPr>
                <w:rFonts w:ascii="Times New Roman" w:hAnsi="Times New Roman"/>
                <w:sz w:val="20"/>
                <w:szCs w:val="20"/>
              </w:rPr>
              <w:t xml:space="preserve">ВЦП АСМР </w:t>
            </w:r>
            <w:r w:rsidRPr="0028511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«Организация и осуществление ремонтных работ в образовательных </w:t>
            </w:r>
            <w:r w:rsidRPr="00285110">
              <w:rPr>
                <w:rFonts w:ascii="Times New Roman" w:hAnsi="Times New Roman"/>
                <w:sz w:val="20"/>
                <w:szCs w:val="20"/>
              </w:rPr>
              <w:t>учреждениях Сортавальского муниципального района на 2015-2016 годы»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258" w:rsidRPr="00E70D8C" w:rsidRDefault="00460258" w:rsidP="00E44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0D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008 0702 9007019 414 000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258" w:rsidRPr="00E70D8C" w:rsidRDefault="00460258" w:rsidP="00E44E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0D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1 001 840,00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258" w:rsidRPr="00E70D8C" w:rsidRDefault="00460258" w:rsidP="00E44E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0D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258" w:rsidRPr="00E70D8C" w:rsidRDefault="00460258" w:rsidP="00E44E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0D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1 001 840,00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258" w:rsidRPr="00E70D8C" w:rsidRDefault="00460258" w:rsidP="00E44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0D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60258" w:rsidRPr="00E70D8C" w:rsidTr="00E44E0C">
        <w:trPr>
          <w:trHeight w:val="136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58" w:rsidRPr="00A76FF2" w:rsidRDefault="00460258" w:rsidP="00E44E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6FF2">
              <w:rPr>
                <w:rFonts w:ascii="Times New Roman" w:hAnsi="Times New Roman"/>
                <w:sz w:val="20"/>
                <w:szCs w:val="20"/>
              </w:rPr>
              <w:t>ВЦП АСМР «Повышение уровня антитеррористической защищенности образовательных учреждений Сортавальского муниципального района на 2015-2017гг.»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258" w:rsidRPr="00E70D8C" w:rsidRDefault="00460258" w:rsidP="00E44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0D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008 0702 9007022 414 000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258" w:rsidRPr="00E70D8C" w:rsidRDefault="00460258" w:rsidP="00E44E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0D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1 677 062,08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258" w:rsidRPr="00E70D8C" w:rsidRDefault="00460258" w:rsidP="00E44E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0D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658 795,66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258" w:rsidRPr="00E70D8C" w:rsidRDefault="00460258" w:rsidP="00E44E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0D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1 018 266,42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258" w:rsidRPr="00E70D8C" w:rsidRDefault="00460258" w:rsidP="00E44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39,3</w:t>
            </w:r>
            <w:r w:rsidRPr="00E70D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0258" w:rsidRPr="00E70D8C" w:rsidTr="00E44E0C">
        <w:trPr>
          <w:trHeight w:val="97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58" w:rsidRPr="00E70D8C" w:rsidRDefault="00460258" w:rsidP="00E44E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Учреждение, оказывающее обеспечивающие услуги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258" w:rsidRPr="00E70D8C" w:rsidRDefault="00460258" w:rsidP="00E44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0D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008 0709 9002322 414 000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258" w:rsidRPr="00E70D8C" w:rsidRDefault="00460258" w:rsidP="00E44E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0D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22 506,99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258" w:rsidRPr="00E70D8C" w:rsidRDefault="00460258" w:rsidP="00E44E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0D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6 506,99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258" w:rsidRPr="00E70D8C" w:rsidRDefault="00460258" w:rsidP="00E44E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0D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258" w:rsidRPr="00E70D8C" w:rsidRDefault="00460258" w:rsidP="00E44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0D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28,9</w:t>
            </w:r>
          </w:p>
        </w:tc>
      </w:tr>
      <w:tr w:rsidR="00460258" w:rsidRPr="00E70D8C" w:rsidTr="00E44E0C">
        <w:trPr>
          <w:trHeight w:val="136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58" w:rsidRPr="00E70D8C" w:rsidRDefault="00460258" w:rsidP="00E44E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511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ВЦП АСМР </w:t>
            </w:r>
            <w:r w:rsidRPr="0028511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«Организация и осуществление ремонтных работ в образовательных </w:t>
            </w:r>
            <w:r w:rsidRPr="00285110">
              <w:rPr>
                <w:rFonts w:ascii="Times New Roman" w:hAnsi="Times New Roman"/>
                <w:sz w:val="20"/>
                <w:szCs w:val="20"/>
              </w:rPr>
              <w:t>учреждениях Сортавальского муниципального района на 2015-2016 годы»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258" w:rsidRPr="00E70D8C" w:rsidRDefault="00460258" w:rsidP="00E44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0D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008 0709 9007019 414 000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258" w:rsidRPr="00E70D8C" w:rsidRDefault="00460258" w:rsidP="00E44E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0D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258" w:rsidRPr="00E70D8C" w:rsidRDefault="00460258" w:rsidP="00E44E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0D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258" w:rsidRPr="00E70D8C" w:rsidRDefault="00460258" w:rsidP="00E44E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0D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1 080 000,00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258" w:rsidRPr="00E70D8C" w:rsidRDefault="00460258" w:rsidP="00E44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0D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27,0</w:t>
            </w:r>
          </w:p>
        </w:tc>
      </w:tr>
      <w:tr w:rsidR="00460258" w:rsidRPr="0005599A" w:rsidTr="00E44E0C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258" w:rsidRPr="0005599A" w:rsidRDefault="00460258" w:rsidP="00E44E0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5599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 Всего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258" w:rsidRPr="0005599A" w:rsidRDefault="00460258" w:rsidP="00E44E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599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258" w:rsidRPr="0005599A" w:rsidRDefault="00460258" w:rsidP="00E44E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599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10 579 933,87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258" w:rsidRPr="0005599A" w:rsidRDefault="00460258" w:rsidP="00E44E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599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7 437 333,45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258" w:rsidRPr="0005599A" w:rsidRDefault="00460258" w:rsidP="00E44E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599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3 142 600,42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258" w:rsidRPr="0005599A" w:rsidRDefault="00460258" w:rsidP="00E44E0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5599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 70,3</w:t>
            </w:r>
          </w:p>
        </w:tc>
      </w:tr>
    </w:tbl>
    <w:p w:rsidR="00460258" w:rsidRDefault="00460258" w:rsidP="00460258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60258" w:rsidRDefault="00460258" w:rsidP="00A85CFC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92548">
        <w:rPr>
          <w:rFonts w:ascii="Times New Roman" w:hAnsi="Times New Roman"/>
          <w:sz w:val="28"/>
          <w:szCs w:val="28"/>
        </w:rPr>
        <w:t xml:space="preserve">В результате анализа </w:t>
      </w:r>
      <w:r>
        <w:rPr>
          <w:rFonts w:ascii="Times New Roman" w:hAnsi="Times New Roman"/>
          <w:sz w:val="28"/>
          <w:szCs w:val="28"/>
        </w:rPr>
        <w:t xml:space="preserve">исполнения утвержденных бюджетных </w:t>
      </w:r>
      <w:r w:rsidRPr="008D36E7">
        <w:rPr>
          <w:rFonts w:ascii="Times New Roman" w:hAnsi="Times New Roman"/>
          <w:sz w:val="28"/>
          <w:szCs w:val="28"/>
        </w:rPr>
        <w:t>инвестици</w:t>
      </w:r>
      <w:r>
        <w:rPr>
          <w:rFonts w:ascii="Times New Roman" w:hAnsi="Times New Roman"/>
          <w:sz w:val="28"/>
          <w:szCs w:val="28"/>
        </w:rPr>
        <w:t>й</w:t>
      </w:r>
      <w:r w:rsidRPr="008D36E7">
        <w:rPr>
          <w:rFonts w:ascii="Times New Roman" w:hAnsi="Times New Roman"/>
          <w:sz w:val="28"/>
          <w:szCs w:val="28"/>
        </w:rPr>
        <w:t xml:space="preserve"> в объекты капитального строительства государственной (муниципальной) собственности</w:t>
      </w:r>
      <w:r w:rsidRPr="00E70D8C">
        <w:rPr>
          <w:rFonts w:ascii="Times New Roman" w:hAnsi="Times New Roman"/>
          <w:sz w:val="28"/>
          <w:szCs w:val="28"/>
        </w:rPr>
        <w:t xml:space="preserve"> </w:t>
      </w:r>
      <w:r w:rsidRPr="00392548">
        <w:rPr>
          <w:rFonts w:ascii="Times New Roman" w:hAnsi="Times New Roman"/>
          <w:sz w:val="28"/>
          <w:szCs w:val="28"/>
        </w:rPr>
        <w:t>установлено</w:t>
      </w:r>
      <w:r>
        <w:rPr>
          <w:rFonts w:ascii="Times New Roman" w:hAnsi="Times New Roman"/>
          <w:sz w:val="28"/>
          <w:szCs w:val="28"/>
        </w:rPr>
        <w:t>,</w:t>
      </w:r>
      <w:r w:rsidRPr="00392548">
        <w:rPr>
          <w:rFonts w:ascii="Times New Roman" w:hAnsi="Times New Roman"/>
          <w:sz w:val="28"/>
          <w:szCs w:val="28"/>
        </w:rPr>
        <w:t xml:space="preserve"> что мероприятия, пре</w:t>
      </w:r>
      <w:r>
        <w:rPr>
          <w:rFonts w:ascii="Times New Roman" w:hAnsi="Times New Roman"/>
          <w:sz w:val="28"/>
          <w:szCs w:val="28"/>
        </w:rPr>
        <w:t>дусмотренные к выполнению в 2015</w:t>
      </w:r>
      <w:r w:rsidRPr="00392548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оду, были выполнены на сумму 7 437,3 тыс. руб. или на 70,3%.</w:t>
      </w:r>
    </w:p>
    <w:p w:rsidR="00460258" w:rsidRPr="0026601C" w:rsidRDefault="00460258" w:rsidP="00A85CFC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6601C">
        <w:rPr>
          <w:rFonts w:ascii="Times New Roman" w:hAnsi="Times New Roman"/>
          <w:sz w:val="28"/>
          <w:szCs w:val="28"/>
        </w:rPr>
        <w:t xml:space="preserve">Исходя из данных таблицы №1 видно, что бюджетные инвестиции предусматривались как на мероприятия в рамках ведомственных целевых программ, так и на </w:t>
      </w:r>
      <w:r w:rsidRPr="0026601C">
        <w:rPr>
          <w:rFonts w:ascii="Times New Roman" w:eastAsia="Times New Roman" w:hAnsi="Times New Roman"/>
          <w:sz w:val="28"/>
          <w:szCs w:val="28"/>
          <w:lang w:eastAsia="ru-RU"/>
        </w:rPr>
        <w:t>не программные мероприятия</w:t>
      </w:r>
      <w:r w:rsidRPr="0026601C">
        <w:rPr>
          <w:rFonts w:ascii="Times New Roman" w:hAnsi="Times New Roman"/>
          <w:sz w:val="28"/>
          <w:szCs w:val="28"/>
        </w:rPr>
        <w:t>.</w:t>
      </w:r>
    </w:p>
    <w:p w:rsidR="00460258" w:rsidRPr="0026601C" w:rsidRDefault="00460258" w:rsidP="00A85CFC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6601C">
        <w:rPr>
          <w:rFonts w:ascii="Times New Roman" w:hAnsi="Times New Roman"/>
          <w:sz w:val="28"/>
          <w:szCs w:val="28"/>
        </w:rPr>
        <w:t>Бюджетные инвестиции в объекты капитального строительства государственной (муниципальной) собственности в 2015 году были предусмотрены на реализацию двух ведомственных целевых программ, а именно:</w:t>
      </w:r>
    </w:p>
    <w:p w:rsidR="00460258" w:rsidRDefault="00460258" w:rsidP="00A85CFC">
      <w:pPr>
        <w:pStyle w:val="aa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33EB5">
        <w:rPr>
          <w:rFonts w:ascii="Times New Roman" w:hAnsi="Times New Roman"/>
          <w:sz w:val="28"/>
          <w:szCs w:val="28"/>
        </w:rPr>
        <w:t>«Повышение уровня антитеррористической защищенности образовательных учреждений Сортавальского муниципального района на 2015-2017гг.», утверждён</w:t>
      </w:r>
      <w:r>
        <w:rPr>
          <w:rFonts w:ascii="Times New Roman" w:hAnsi="Times New Roman"/>
          <w:sz w:val="28"/>
          <w:szCs w:val="28"/>
        </w:rPr>
        <w:t>ную</w:t>
      </w:r>
      <w:r w:rsidRPr="00C33EB5">
        <w:rPr>
          <w:rFonts w:ascii="Times New Roman" w:hAnsi="Times New Roman"/>
          <w:sz w:val="28"/>
          <w:szCs w:val="28"/>
        </w:rPr>
        <w:t xml:space="preserve"> Постановлением администрации Сортавальского муниципального района от 09.12.2014г. №138, с учетом внесенных изменений Постановлением администрации Сортавальского муниципального района от 21.12.2015г. № 170 (далее-Программа «Антитеррор»)</w:t>
      </w:r>
      <w:r>
        <w:rPr>
          <w:rFonts w:ascii="Times New Roman" w:hAnsi="Times New Roman"/>
          <w:sz w:val="28"/>
          <w:szCs w:val="28"/>
        </w:rPr>
        <w:t>;</w:t>
      </w:r>
    </w:p>
    <w:p w:rsidR="00460258" w:rsidRDefault="00460258" w:rsidP="00A85CFC">
      <w:pPr>
        <w:pStyle w:val="aa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33EB5">
        <w:rPr>
          <w:rFonts w:ascii="Times New Roman" w:hAnsi="Times New Roman"/>
          <w:color w:val="000000" w:themeColor="text1"/>
          <w:sz w:val="28"/>
          <w:szCs w:val="28"/>
        </w:rPr>
        <w:t xml:space="preserve">«Организация и осуществление ремонтных работ в образовательных </w:t>
      </w:r>
      <w:r w:rsidRPr="00C33EB5">
        <w:rPr>
          <w:rFonts w:ascii="Times New Roman" w:hAnsi="Times New Roman"/>
          <w:sz w:val="28"/>
          <w:szCs w:val="28"/>
        </w:rPr>
        <w:t>учреждениях Сортавальского муниципального района на 2015-2016 годы», утвержден</w:t>
      </w:r>
      <w:r>
        <w:rPr>
          <w:rFonts w:ascii="Times New Roman" w:hAnsi="Times New Roman"/>
          <w:sz w:val="28"/>
          <w:szCs w:val="28"/>
        </w:rPr>
        <w:t>ную</w:t>
      </w:r>
      <w:r w:rsidRPr="00C33EB5">
        <w:rPr>
          <w:rFonts w:ascii="Times New Roman" w:hAnsi="Times New Roman"/>
          <w:sz w:val="28"/>
          <w:szCs w:val="28"/>
        </w:rPr>
        <w:t xml:space="preserve"> Постановлением администрации Сортавальского муниципального района от 22.12.2014г. №144, с учетом внесенных изменений Постановлением администрации Сортавальского муниципального района от 16.11.2015г. № 162 (далее-Программа «Ремонт»).</w:t>
      </w:r>
    </w:p>
    <w:p w:rsidR="00460258" w:rsidRPr="0026601C" w:rsidRDefault="00460258" w:rsidP="00A85CFC">
      <w:pPr>
        <w:pStyle w:val="aa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По П</w:t>
      </w:r>
      <w:r w:rsidRPr="00882719">
        <w:rPr>
          <w:rFonts w:ascii="Times New Roman" w:hAnsi="Times New Roman"/>
          <w:sz w:val="28"/>
          <w:szCs w:val="28"/>
        </w:rPr>
        <w:t>рограмме «Антитеррор»</w:t>
      </w:r>
      <w:r>
        <w:rPr>
          <w:rFonts w:ascii="Times New Roman" w:hAnsi="Times New Roman"/>
          <w:sz w:val="28"/>
          <w:szCs w:val="28"/>
        </w:rPr>
        <w:t xml:space="preserve"> на мероприятия по устройству ограждения территорий шести общеобразовательных учреждений и одного дошкольного образовательного учреждения расходы разделены по типу средств. По общеобразовательным учреждениям: средства из бюджета другого уровня по </w:t>
      </w:r>
      <w:r w:rsidRPr="000B5C03">
        <w:rPr>
          <w:rFonts w:ascii="Times New Roman" w:hAnsi="Times New Roman"/>
          <w:sz w:val="28"/>
          <w:szCs w:val="28"/>
        </w:rPr>
        <w:t xml:space="preserve">КБК </w:t>
      </w:r>
      <w:r w:rsidRPr="000B5C03">
        <w:rPr>
          <w:rFonts w:ascii="Times New Roman" w:eastAsia="Times New Roman" w:hAnsi="Times New Roman"/>
          <w:sz w:val="28"/>
          <w:szCs w:val="28"/>
          <w:lang w:eastAsia="ru-RU"/>
        </w:rPr>
        <w:t>008 0702 9004309 414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B5C03">
        <w:rPr>
          <w:rFonts w:ascii="Times New Roman" w:eastAsia="Times New Roman" w:hAnsi="Times New Roman"/>
          <w:sz w:val="28"/>
          <w:szCs w:val="28"/>
          <w:lang w:eastAsia="ru-RU"/>
        </w:rPr>
        <w:t>000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Pr="00E127FE">
        <w:rPr>
          <w:rFonts w:ascii="Times New Roman" w:eastAsia="Times New Roman" w:hAnsi="Times New Roman"/>
          <w:sz w:val="28"/>
          <w:szCs w:val="28"/>
          <w:lang w:eastAsia="ru-RU"/>
        </w:rPr>
        <w:t>сумме 3 876 661,00 руб.,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средства из бюджета Сортавальского муниципального района по </w:t>
      </w:r>
      <w:r w:rsidRPr="000629BB">
        <w:rPr>
          <w:rFonts w:ascii="Times New Roman" w:eastAsia="Times New Roman" w:hAnsi="Times New Roman"/>
          <w:sz w:val="28"/>
          <w:szCs w:val="28"/>
          <w:lang w:eastAsia="ru-RU"/>
        </w:rPr>
        <w:t>КБК 00807029007022414000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Pr="0026601C">
        <w:rPr>
          <w:rFonts w:ascii="Times New Roman" w:eastAsia="Times New Roman" w:hAnsi="Times New Roman"/>
          <w:sz w:val="28"/>
          <w:szCs w:val="28"/>
          <w:lang w:eastAsia="ru-RU"/>
        </w:rPr>
        <w:t>сумме 1 677 062,08 руб.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>
        <w:rPr>
          <w:rFonts w:ascii="Times New Roman" w:hAnsi="Times New Roman"/>
          <w:sz w:val="28"/>
          <w:szCs w:val="28"/>
        </w:rPr>
        <w:t xml:space="preserve">дошкольному образовательному учреждению: средства из бюджета другого уровня по </w:t>
      </w:r>
      <w:r w:rsidRPr="000B5C03">
        <w:rPr>
          <w:rFonts w:ascii="Times New Roman" w:hAnsi="Times New Roman"/>
          <w:sz w:val="28"/>
          <w:szCs w:val="28"/>
        </w:rPr>
        <w:t xml:space="preserve">КБК </w:t>
      </w:r>
      <w:r w:rsidRPr="000629BB">
        <w:rPr>
          <w:rFonts w:ascii="Times New Roman" w:eastAsia="Times New Roman" w:hAnsi="Times New Roman"/>
          <w:sz w:val="28"/>
          <w:szCs w:val="28"/>
          <w:lang w:eastAsia="ru-RU"/>
        </w:rPr>
        <w:t>00807019004309414000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сумме </w:t>
      </w:r>
      <w:r w:rsidRPr="0026601C">
        <w:rPr>
          <w:rFonts w:ascii="Times New Roman" w:eastAsia="Times New Roman" w:hAnsi="Times New Roman"/>
          <w:sz w:val="28"/>
          <w:szCs w:val="28"/>
          <w:lang w:eastAsia="ru-RU"/>
        </w:rPr>
        <w:t>1 123 339,00 руб.,</w:t>
      </w:r>
      <w:r w:rsidRPr="000629BB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средства из бюджета Сортавальского муниципального района по КБК 00807019007022414</w:t>
      </w:r>
      <w:r w:rsidRPr="0026601C">
        <w:rPr>
          <w:rFonts w:ascii="Times New Roman" w:eastAsia="Times New Roman" w:hAnsi="Times New Roman"/>
          <w:sz w:val="28"/>
          <w:szCs w:val="28"/>
          <w:lang w:eastAsia="ru-RU"/>
        </w:rPr>
        <w:t>000 в сумме 476 831,01 руб.</w:t>
      </w:r>
    </w:p>
    <w:p w:rsidR="00460258" w:rsidRPr="0026601C" w:rsidRDefault="00460258" w:rsidP="00A85CFC">
      <w:pPr>
        <w:pStyle w:val="aa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 </w:t>
      </w:r>
      <w:r w:rsidRPr="00C33EB5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>е</w:t>
      </w:r>
      <w:r w:rsidRPr="00C33EB5">
        <w:rPr>
          <w:rFonts w:ascii="Times New Roman" w:hAnsi="Times New Roman"/>
          <w:sz w:val="28"/>
          <w:szCs w:val="28"/>
        </w:rPr>
        <w:t xml:space="preserve"> «Ремонт»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средства из бюджета Сортавальского муниципального района по </w:t>
      </w:r>
      <w:r w:rsidRPr="008A1F64">
        <w:rPr>
          <w:rFonts w:ascii="Times New Roman" w:eastAsia="Times New Roman" w:hAnsi="Times New Roman"/>
          <w:sz w:val="28"/>
          <w:szCs w:val="28"/>
          <w:lang w:eastAsia="ru-RU"/>
        </w:rPr>
        <w:t>КБК 00807099007019414000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25E7D">
        <w:rPr>
          <w:rFonts w:ascii="Times New Roman" w:hAnsi="Times New Roman" w:cs="Times New Roman"/>
          <w:sz w:val="28"/>
          <w:szCs w:val="28"/>
        </w:rPr>
        <w:t>а мероприятие по разработке проектно-сметной документации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E7D">
        <w:rPr>
          <w:rFonts w:ascii="Times New Roman" w:hAnsi="Times New Roman" w:cs="Times New Roman"/>
          <w:sz w:val="28"/>
          <w:szCs w:val="28"/>
        </w:rPr>
        <w:t xml:space="preserve">на реконструкцию здания Вечерней школы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26601C">
        <w:rPr>
          <w:rFonts w:ascii="Times New Roman" w:eastAsia="Times New Roman" w:hAnsi="Times New Roman"/>
          <w:sz w:val="28"/>
          <w:szCs w:val="28"/>
          <w:lang w:eastAsia="ru-RU"/>
        </w:rPr>
        <w:t>сумме 1 480 000,00 руб.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на </w:t>
      </w:r>
      <w:r>
        <w:rPr>
          <w:rFonts w:ascii="Times New Roman" w:hAnsi="Times New Roman"/>
          <w:sz w:val="28"/>
          <w:szCs w:val="28"/>
        </w:rPr>
        <w:t xml:space="preserve">мероприятие по разработке </w:t>
      </w:r>
      <w:r w:rsidRPr="00F25E7D">
        <w:rPr>
          <w:rFonts w:ascii="Times New Roman" w:hAnsi="Times New Roman" w:cs="Times New Roman"/>
          <w:sz w:val="28"/>
          <w:szCs w:val="28"/>
        </w:rPr>
        <w:t>проектно-сметной документации</w:t>
      </w:r>
      <w:r>
        <w:rPr>
          <w:rFonts w:ascii="Times New Roman" w:hAnsi="Times New Roman"/>
          <w:sz w:val="28"/>
          <w:szCs w:val="28"/>
        </w:rPr>
        <w:t xml:space="preserve"> на реконструкцию стадиона средней образовательной школы №3 в </w:t>
      </w:r>
      <w:r w:rsidRPr="0026601C">
        <w:rPr>
          <w:rFonts w:ascii="Times New Roman" w:hAnsi="Times New Roman"/>
          <w:sz w:val="28"/>
          <w:szCs w:val="28"/>
        </w:rPr>
        <w:t xml:space="preserve">сумме </w:t>
      </w:r>
      <w:r w:rsidRPr="0026601C">
        <w:rPr>
          <w:rFonts w:ascii="Times New Roman" w:eastAsia="Times New Roman" w:hAnsi="Times New Roman"/>
          <w:sz w:val="28"/>
          <w:szCs w:val="28"/>
          <w:lang w:eastAsia="ru-RU"/>
        </w:rPr>
        <w:t>1 001 840,00 руб.</w:t>
      </w:r>
    </w:p>
    <w:p w:rsidR="00460258" w:rsidRPr="00BB2B87" w:rsidRDefault="00460258" w:rsidP="00A85CFC">
      <w:pPr>
        <w:pStyle w:val="aa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2B87">
        <w:rPr>
          <w:rFonts w:ascii="Times New Roman" w:eastAsia="Times New Roman" w:hAnsi="Times New Roman"/>
          <w:sz w:val="28"/>
          <w:szCs w:val="28"/>
          <w:lang w:eastAsia="ru-RU"/>
        </w:rPr>
        <w:t xml:space="preserve">На не программные мероприятия бюджетные </w:t>
      </w:r>
      <w:r w:rsidRPr="00BB2B87">
        <w:rPr>
          <w:rFonts w:ascii="Times New Roman" w:hAnsi="Times New Roman"/>
          <w:sz w:val="28"/>
          <w:szCs w:val="28"/>
        </w:rPr>
        <w:t>инвестиции</w:t>
      </w:r>
      <w:r w:rsidRPr="00BB2B87">
        <w:rPr>
          <w:rFonts w:ascii="Times New Roman" w:eastAsia="Times New Roman" w:hAnsi="Times New Roman"/>
          <w:sz w:val="28"/>
          <w:szCs w:val="28"/>
          <w:lang w:eastAsia="ru-RU"/>
        </w:rPr>
        <w:t xml:space="preserve"> в 2015 году из средств бюджета Сортавальского муниципального района </w:t>
      </w:r>
      <w:r w:rsidRPr="00BB2B87">
        <w:rPr>
          <w:rFonts w:ascii="Times New Roman" w:hAnsi="Times New Roman"/>
          <w:sz w:val="28"/>
          <w:szCs w:val="28"/>
        </w:rPr>
        <w:t>предусматривались</w:t>
      </w:r>
      <w:r w:rsidRPr="00BB2B8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60258" w:rsidRPr="00E84A5D" w:rsidRDefault="00460258" w:rsidP="00A85CFC">
      <w:pPr>
        <w:pStyle w:val="aa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по </w:t>
      </w:r>
      <w:r w:rsidRPr="008A1F64">
        <w:rPr>
          <w:rFonts w:ascii="Times New Roman" w:eastAsia="Times New Roman" w:hAnsi="Times New Roman"/>
          <w:sz w:val="28"/>
          <w:szCs w:val="28"/>
          <w:lang w:eastAsia="ru-RU"/>
        </w:rPr>
        <w:t>КБК 00807029002308414000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оплату исполнительного листа, в </w:t>
      </w:r>
      <w:r w:rsidRPr="00BB2B87">
        <w:rPr>
          <w:rFonts w:ascii="Times New Roman" w:eastAsia="Times New Roman" w:hAnsi="Times New Roman"/>
          <w:sz w:val="28"/>
          <w:szCs w:val="28"/>
          <w:lang w:eastAsia="ru-RU"/>
        </w:rPr>
        <w:t>сумме 99 998,99 руб</w:t>
      </w:r>
      <w:r w:rsidRPr="00E84A5D">
        <w:rPr>
          <w:rFonts w:ascii="Times New Roman" w:eastAsia="Times New Roman" w:hAnsi="Times New Roman"/>
          <w:sz w:val="28"/>
          <w:szCs w:val="28"/>
          <w:lang w:eastAsia="ru-RU"/>
        </w:rPr>
        <w:t xml:space="preserve">. и на оплату договора по проверке </w:t>
      </w:r>
      <w:r w:rsidRPr="00E84A5D">
        <w:rPr>
          <w:rFonts w:ascii="Times New Roman" w:hAnsi="Times New Roman" w:cs="Times New Roman"/>
          <w:sz w:val="28"/>
          <w:szCs w:val="28"/>
        </w:rPr>
        <w:t xml:space="preserve">проектно-сметной документации для </w:t>
      </w:r>
      <w:r w:rsidRPr="00E84A5D">
        <w:rPr>
          <w:rFonts w:ascii="Times New Roman" w:hAnsi="Times New Roman"/>
          <w:sz w:val="28"/>
          <w:szCs w:val="28"/>
        </w:rPr>
        <w:t xml:space="preserve">МКОУ СМР РК ООШ №4, </w:t>
      </w:r>
      <w:r w:rsidRPr="00E84A5D">
        <w:rPr>
          <w:rFonts w:ascii="Times New Roman" w:eastAsia="Times New Roman" w:hAnsi="Times New Roman"/>
          <w:sz w:val="28"/>
          <w:szCs w:val="28"/>
          <w:lang w:eastAsia="ru-RU"/>
        </w:rPr>
        <w:t>в сумме 3000,00 руб.;</w:t>
      </w:r>
    </w:p>
    <w:p w:rsidR="00460258" w:rsidRDefault="00460258" w:rsidP="00A85CFC">
      <w:pPr>
        <w:pStyle w:val="aa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по </w:t>
      </w:r>
      <w:r w:rsidRPr="007C292E">
        <w:rPr>
          <w:rFonts w:ascii="Times New Roman" w:eastAsia="Times New Roman" w:hAnsi="Times New Roman"/>
          <w:sz w:val="28"/>
          <w:szCs w:val="28"/>
          <w:lang w:eastAsia="ru-RU"/>
        </w:rPr>
        <w:t>КБК 00807099002322414</w:t>
      </w:r>
      <w:r w:rsidR="00155CCC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7C292E">
        <w:rPr>
          <w:rFonts w:ascii="Times New Roman" w:eastAsia="Times New Roman" w:hAnsi="Times New Roman"/>
          <w:sz w:val="28"/>
          <w:szCs w:val="28"/>
          <w:lang w:eastAsia="ru-RU"/>
        </w:rPr>
        <w:t>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мероприятие по технологическому присоединению к электрическим сетям здания вечерней школы,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7C292E">
        <w:rPr>
          <w:rFonts w:ascii="Times New Roman" w:eastAsia="Times New Roman" w:hAnsi="Times New Roman"/>
          <w:sz w:val="28"/>
          <w:szCs w:val="28"/>
          <w:lang w:eastAsia="ru-RU"/>
        </w:rPr>
        <w:t>сумме 22 506,99 руб.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60258" w:rsidRDefault="00460258" w:rsidP="00A85CFC">
      <w:pPr>
        <w:pStyle w:val="aa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по </w:t>
      </w:r>
      <w:r w:rsidRPr="007C292E">
        <w:rPr>
          <w:rFonts w:ascii="Times New Roman" w:eastAsia="Times New Roman" w:hAnsi="Times New Roman"/>
          <w:sz w:val="28"/>
          <w:szCs w:val="28"/>
          <w:lang w:eastAsia="ru-RU"/>
        </w:rPr>
        <w:t xml:space="preserve">КБК 00807019002328414000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Pr="002D0630">
        <w:rPr>
          <w:rFonts w:ascii="Times New Roman" w:hAnsi="Times New Roman"/>
          <w:sz w:val="28"/>
          <w:szCs w:val="28"/>
        </w:rPr>
        <w:t xml:space="preserve">мероприятие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2D0630">
        <w:rPr>
          <w:rFonts w:ascii="Times New Roman" w:hAnsi="Times New Roman"/>
          <w:sz w:val="28"/>
          <w:szCs w:val="28"/>
        </w:rPr>
        <w:t>устройство ограждения территории МКДОУ СМР РК Детский сад №33 «</w:t>
      </w:r>
      <w:proofErr w:type="spellStart"/>
      <w:r w:rsidRPr="002D0630">
        <w:rPr>
          <w:rFonts w:ascii="Times New Roman" w:hAnsi="Times New Roman"/>
          <w:sz w:val="28"/>
          <w:szCs w:val="28"/>
        </w:rPr>
        <w:t>Ивушка</w:t>
      </w:r>
      <w:proofErr w:type="spellEnd"/>
      <w:r w:rsidRPr="002D063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C292E">
        <w:rPr>
          <w:rFonts w:ascii="Times New Roman" w:eastAsia="Times New Roman" w:hAnsi="Times New Roman"/>
          <w:sz w:val="28"/>
          <w:szCs w:val="28"/>
          <w:lang w:eastAsia="ru-RU"/>
        </w:rPr>
        <w:t>в сумме 818 694,80 руб.</w:t>
      </w:r>
    </w:p>
    <w:p w:rsidR="00460258" w:rsidRDefault="00460258" w:rsidP="00460258">
      <w:pPr>
        <w:pStyle w:val="aa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460258" w:rsidRPr="00094DAC" w:rsidRDefault="00460258" w:rsidP="00A85CFC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6FF4">
        <w:rPr>
          <w:rFonts w:ascii="Times New Roman" w:hAnsi="Times New Roman"/>
          <w:b/>
          <w:sz w:val="28"/>
          <w:szCs w:val="28"/>
          <w:lang w:val="en-US"/>
        </w:rPr>
        <w:t>I</w:t>
      </w:r>
      <w:r w:rsidRPr="00D86FF4">
        <w:rPr>
          <w:rFonts w:ascii="Times New Roman" w:hAnsi="Times New Roman"/>
          <w:b/>
          <w:sz w:val="28"/>
          <w:szCs w:val="28"/>
        </w:rPr>
        <w:t>.</w:t>
      </w:r>
      <w:r w:rsidRPr="002432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Контрольно-счетным комитетом </w:t>
      </w:r>
      <w:r w:rsidRPr="00C33EB5">
        <w:rPr>
          <w:rFonts w:ascii="Times New Roman" w:hAnsi="Times New Roman"/>
          <w:sz w:val="28"/>
          <w:szCs w:val="28"/>
        </w:rPr>
        <w:t xml:space="preserve">Сортавальского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(далее - Контрольно-счетным комитет СМР) при анализе Программы «Антитеррор» установлено, что с учетом внесенных изменений Постановлением администрации Сортавальского муниципального района от 21.12.2015г. №170 на 2015 год предусмотрены мероприятия по устройству ограждения территорий семи образовательных учреждений: МКОУ СМР РК ООШ №4, МКОУ СМР РК СОШ №6, МКОУ СМР РК СОШ №7, МКОУ СМР РК СОШ №3, МКОУ СМР РК </w:t>
      </w:r>
      <w:proofErr w:type="spellStart"/>
      <w:r>
        <w:rPr>
          <w:rFonts w:ascii="Times New Roman" w:hAnsi="Times New Roman"/>
          <w:sz w:val="28"/>
          <w:szCs w:val="28"/>
        </w:rPr>
        <w:t>Хаапалампинская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ООШ, МКОУ СМР РК </w:t>
      </w:r>
      <w:proofErr w:type="spellStart"/>
      <w:r>
        <w:rPr>
          <w:rFonts w:ascii="Times New Roman" w:hAnsi="Times New Roman"/>
          <w:sz w:val="28"/>
          <w:szCs w:val="28"/>
        </w:rPr>
        <w:t>Рускеальская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ООШ, МКОУ СМР РК ДС №7 «Ромашка».</w:t>
      </w:r>
    </w:p>
    <w:p w:rsidR="00460258" w:rsidRPr="00E47E1A" w:rsidRDefault="00460258" w:rsidP="00A85CFC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7E1A">
        <w:rPr>
          <w:rFonts w:ascii="Times New Roman" w:hAnsi="Times New Roman"/>
          <w:sz w:val="28"/>
          <w:szCs w:val="28"/>
        </w:rPr>
        <w:tab/>
        <w:t>Источниками финансирования Программы «Антитеррор» в проверяемом периоде являлись:</w:t>
      </w:r>
    </w:p>
    <w:p w:rsidR="00460258" w:rsidRPr="00E47E1A" w:rsidRDefault="00460258" w:rsidP="00A85CF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  <w:r w:rsidRPr="00E47E1A">
        <w:rPr>
          <w:rFonts w:ascii="Times New Roman" w:hAnsi="Times New Roman"/>
          <w:sz w:val="28"/>
          <w:szCs w:val="28"/>
        </w:rPr>
        <w:t>- средства республиканского бюджета в форме субсидий бюджету муниципального района на социально-экономическое развитие территорий в сумме – 5</w:t>
      </w:r>
      <w:r w:rsidR="00155CCC">
        <w:rPr>
          <w:rFonts w:ascii="Times New Roman" w:hAnsi="Times New Roman"/>
          <w:sz w:val="28"/>
          <w:szCs w:val="28"/>
        </w:rPr>
        <w:t xml:space="preserve"> </w:t>
      </w:r>
      <w:r w:rsidRPr="00E47E1A">
        <w:rPr>
          <w:rFonts w:ascii="Times New Roman" w:hAnsi="Times New Roman"/>
          <w:sz w:val="28"/>
          <w:szCs w:val="28"/>
        </w:rPr>
        <w:t>000,00 тыс. руб.;</w:t>
      </w:r>
    </w:p>
    <w:p w:rsidR="00460258" w:rsidRDefault="00460258" w:rsidP="00A85CF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7E1A">
        <w:rPr>
          <w:rFonts w:ascii="Times New Roman" w:hAnsi="Times New Roman"/>
          <w:sz w:val="28"/>
          <w:szCs w:val="28"/>
        </w:rPr>
        <w:t>- средства бюджета Сортавальского муниципального района в сумме 2 796,193 тыс. руб.</w:t>
      </w:r>
    </w:p>
    <w:p w:rsidR="00460258" w:rsidRDefault="00460258" w:rsidP="00A85CF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Решением Совета Сортавальского муниципального района от </w:t>
      </w:r>
      <w:r w:rsidR="00E44E0C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>.0</w:t>
      </w:r>
      <w:r w:rsidR="00E44E0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.2015г. № 1</w:t>
      </w:r>
      <w:r w:rsidR="00E44E0C">
        <w:rPr>
          <w:rFonts w:ascii="Times New Roman" w:hAnsi="Times New Roman"/>
          <w:sz w:val="28"/>
          <w:szCs w:val="28"/>
        </w:rPr>
        <w:t>52</w:t>
      </w:r>
      <w:r>
        <w:rPr>
          <w:rFonts w:ascii="Times New Roman" w:hAnsi="Times New Roman"/>
          <w:sz w:val="28"/>
          <w:szCs w:val="28"/>
        </w:rPr>
        <w:t xml:space="preserve"> «О внесении изменений в решение Совета Сортавальского муниципального района от 29.04.2015г. №129 «Об одобрении мероприятий, планируемых к выполнению за счет средств субсидий из бюджета Республики Карелия на социально-экономическое развитие территорий» (далее- Решение Совета СМР №1</w:t>
      </w:r>
      <w:r w:rsidR="00E44E0C">
        <w:rPr>
          <w:rFonts w:ascii="Times New Roman" w:hAnsi="Times New Roman"/>
          <w:sz w:val="28"/>
          <w:szCs w:val="28"/>
        </w:rPr>
        <w:t>52</w:t>
      </w:r>
      <w:r>
        <w:rPr>
          <w:rFonts w:ascii="Times New Roman" w:hAnsi="Times New Roman"/>
          <w:sz w:val="28"/>
          <w:szCs w:val="28"/>
        </w:rPr>
        <w:t>) утвержден перечень и объем мероприятий, подлежащих реализации за счет средств субсидии на общую сумму 5 000 000,00 руб., а именно:</w:t>
      </w:r>
    </w:p>
    <w:p w:rsidR="00460258" w:rsidRDefault="00460258" w:rsidP="00A85CF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А) установка ограждения территории МКОУ СМР РК СОШ №6, в сумме </w:t>
      </w:r>
      <w:r w:rsidR="00E44E0C">
        <w:rPr>
          <w:rFonts w:ascii="Times New Roman" w:hAnsi="Times New Roman"/>
          <w:sz w:val="28"/>
          <w:szCs w:val="28"/>
        </w:rPr>
        <w:t>888</w:t>
      </w:r>
      <w:r>
        <w:rPr>
          <w:rFonts w:ascii="Times New Roman" w:hAnsi="Times New Roman"/>
          <w:sz w:val="28"/>
          <w:szCs w:val="28"/>
        </w:rPr>
        <w:t> </w:t>
      </w:r>
      <w:r w:rsidR="00E44E0C">
        <w:rPr>
          <w:rFonts w:ascii="Times New Roman" w:hAnsi="Times New Roman"/>
          <w:sz w:val="28"/>
          <w:szCs w:val="28"/>
        </w:rPr>
        <w:t>440</w:t>
      </w:r>
      <w:r>
        <w:rPr>
          <w:rFonts w:ascii="Times New Roman" w:hAnsi="Times New Roman"/>
          <w:sz w:val="28"/>
          <w:szCs w:val="28"/>
        </w:rPr>
        <w:t>,</w:t>
      </w:r>
      <w:r w:rsidR="00E44E0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0 руб.;</w:t>
      </w:r>
    </w:p>
    <w:p w:rsidR="00460258" w:rsidRDefault="00460258" w:rsidP="00A85CF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установка ограждения территории МКОУ СМР РК СОШ №7, в сумме </w:t>
      </w:r>
      <w:r w:rsidR="00E44E0C">
        <w:rPr>
          <w:rFonts w:ascii="Times New Roman" w:hAnsi="Times New Roman"/>
          <w:sz w:val="28"/>
          <w:szCs w:val="28"/>
        </w:rPr>
        <w:t>708</w:t>
      </w:r>
      <w:r>
        <w:rPr>
          <w:rFonts w:ascii="Times New Roman" w:hAnsi="Times New Roman"/>
          <w:sz w:val="28"/>
          <w:szCs w:val="28"/>
        </w:rPr>
        <w:t> </w:t>
      </w:r>
      <w:r w:rsidR="00E44E0C">
        <w:rPr>
          <w:rFonts w:ascii="Times New Roman" w:hAnsi="Times New Roman"/>
          <w:sz w:val="28"/>
          <w:szCs w:val="28"/>
        </w:rPr>
        <w:t>888</w:t>
      </w:r>
      <w:r>
        <w:rPr>
          <w:rFonts w:ascii="Times New Roman" w:hAnsi="Times New Roman"/>
          <w:sz w:val="28"/>
          <w:szCs w:val="28"/>
        </w:rPr>
        <w:t>,</w:t>
      </w:r>
      <w:r w:rsidR="00E44E0C">
        <w:rPr>
          <w:rFonts w:ascii="Times New Roman" w:hAnsi="Times New Roman"/>
          <w:sz w:val="28"/>
          <w:szCs w:val="28"/>
        </w:rPr>
        <w:t>73</w:t>
      </w:r>
      <w:r>
        <w:rPr>
          <w:rFonts w:ascii="Times New Roman" w:hAnsi="Times New Roman"/>
          <w:sz w:val="28"/>
          <w:szCs w:val="28"/>
        </w:rPr>
        <w:t xml:space="preserve"> руб.;</w:t>
      </w:r>
    </w:p>
    <w:p w:rsidR="00460258" w:rsidRDefault="00460258" w:rsidP="00A85CF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установка ограждения территории МКОУ СМР РК ООШ №4, в сумме 623 </w:t>
      </w:r>
      <w:r w:rsidR="00E44E0C">
        <w:rPr>
          <w:rFonts w:ascii="Times New Roman" w:hAnsi="Times New Roman"/>
          <w:sz w:val="28"/>
          <w:szCs w:val="28"/>
        </w:rPr>
        <w:t>164</w:t>
      </w:r>
      <w:r>
        <w:rPr>
          <w:rFonts w:ascii="Times New Roman" w:hAnsi="Times New Roman"/>
          <w:sz w:val="28"/>
          <w:szCs w:val="28"/>
        </w:rPr>
        <w:t>,</w:t>
      </w:r>
      <w:r w:rsidR="00E44E0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0 руб.;</w:t>
      </w:r>
    </w:p>
    <w:p w:rsidR="00460258" w:rsidRDefault="00460258" w:rsidP="00A85CF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установка ограждения территории</w:t>
      </w:r>
      <w:r w:rsidRPr="001D6D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МКОУ СМР РК СОШ №3, в сумме </w:t>
      </w:r>
      <w:r w:rsidR="00E44E0C">
        <w:rPr>
          <w:rFonts w:ascii="Times New Roman" w:hAnsi="Times New Roman"/>
          <w:sz w:val="28"/>
          <w:szCs w:val="28"/>
        </w:rPr>
        <w:t>658 541,68</w:t>
      </w:r>
      <w:r>
        <w:rPr>
          <w:rFonts w:ascii="Times New Roman" w:hAnsi="Times New Roman"/>
          <w:sz w:val="28"/>
          <w:szCs w:val="28"/>
        </w:rPr>
        <w:t xml:space="preserve"> руб.;</w:t>
      </w:r>
    </w:p>
    <w:p w:rsidR="00460258" w:rsidRDefault="00460258" w:rsidP="00A85CF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установка ограждения территории МКОУ СМР РК </w:t>
      </w:r>
      <w:proofErr w:type="spellStart"/>
      <w:r>
        <w:rPr>
          <w:rFonts w:ascii="Times New Roman" w:hAnsi="Times New Roman"/>
          <w:sz w:val="28"/>
          <w:szCs w:val="28"/>
        </w:rPr>
        <w:t>Хаапалампинская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ООШ, в сумме </w:t>
      </w:r>
      <w:r w:rsidR="00E44E0C">
        <w:rPr>
          <w:rFonts w:ascii="Times New Roman" w:hAnsi="Times New Roman"/>
          <w:sz w:val="28"/>
          <w:szCs w:val="28"/>
        </w:rPr>
        <w:t>518</w:t>
      </w:r>
      <w:r>
        <w:rPr>
          <w:rFonts w:ascii="Times New Roman" w:hAnsi="Times New Roman"/>
          <w:sz w:val="28"/>
          <w:szCs w:val="28"/>
        </w:rPr>
        <w:t> </w:t>
      </w:r>
      <w:r w:rsidR="0050506C">
        <w:rPr>
          <w:rFonts w:ascii="Times New Roman" w:hAnsi="Times New Roman"/>
          <w:sz w:val="28"/>
          <w:szCs w:val="28"/>
        </w:rPr>
        <w:t>508</w:t>
      </w:r>
      <w:r>
        <w:rPr>
          <w:rFonts w:ascii="Times New Roman" w:hAnsi="Times New Roman"/>
          <w:sz w:val="28"/>
          <w:szCs w:val="28"/>
        </w:rPr>
        <w:t>,</w:t>
      </w:r>
      <w:r w:rsidR="0050506C">
        <w:rPr>
          <w:rFonts w:ascii="Times New Roman" w:hAnsi="Times New Roman"/>
          <w:sz w:val="28"/>
          <w:szCs w:val="28"/>
        </w:rPr>
        <w:t>55</w:t>
      </w:r>
      <w:r>
        <w:rPr>
          <w:rFonts w:ascii="Times New Roman" w:hAnsi="Times New Roman"/>
          <w:sz w:val="28"/>
          <w:szCs w:val="28"/>
        </w:rPr>
        <w:t xml:space="preserve"> руб.;</w:t>
      </w:r>
    </w:p>
    <w:p w:rsidR="00460258" w:rsidRDefault="00460258" w:rsidP="00A85CF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Е) установка ограждения территории МКОУ СМР РК ДС №7 «Ромашка», в </w:t>
      </w:r>
      <w:r w:rsidR="00E44E0C">
        <w:rPr>
          <w:rFonts w:ascii="Times New Roman" w:hAnsi="Times New Roman"/>
          <w:sz w:val="28"/>
          <w:szCs w:val="28"/>
        </w:rPr>
        <w:t>сумме 1 </w:t>
      </w:r>
      <w:r w:rsidR="0050506C">
        <w:rPr>
          <w:rFonts w:ascii="Times New Roman" w:hAnsi="Times New Roman"/>
          <w:sz w:val="28"/>
          <w:szCs w:val="28"/>
        </w:rPr>
        <w:t>1</w:t>
      </w:r>
      <w:r w:rsidR="00E44E0C">
        <w:rPr>
          <w:rFonts w:ascii="Times New Roman" w:hAnsi="Times New Roman"/>
          <w:sz w:val="28"/>
          <w:szCs w:val="28"/>
        </w:rPr>
        <w:t>2</w:t>
      </w:r>
      <w:r w:rsidR="0050506C">
        <w:rPr>
          <w:rFonts w:ascii="Times New Roman" w:hAnsi="Times New Roman"/>
          <w:sz w:val="28"/>
          <w:szCs w:val="28"/>
        </w:rPr>
        <w:t>3</w:t>
      </w:r>
      <w:r w:rsidR="00E44E0C">
        <w:rPr>
          <w:rFonts w:ascii="Times New Roman" w:hAnsi="Times New Roman"/>
          <w:sz w:val="28"/>
          <w:szCs w:val="28"/>
        </w:rPr>
        <w:t> </w:t>
      </w:r>
      <w:r w:rsidR="0050506C">
        <w:rPr>
          <w:rFonts w:ascii="Times New Roman" w:hAnsi="Times New Roman"/>
          <w:sz w:val="28"/>
          <w:szCs w:val="28"/>
        </w:rPr>
        <w:t>339</w:t>
      </w:r>
      <w:r w:rsidR="00E44E0C">
        <w:rPr>
          <w:rFonts w:ascii="Times New Roman" w:hAnsi="Times New Roman"/>
          <w:sz w:val="28"/>
          <w:szCs w:val="28"/>
        </w:rPr>
        <w:t>,</w:t>
      </w:r>
      <w:r w:rsidR="0050506C">
        <w:rPr>
          <w:rFonts w:ascii="Times New Roman" w:hAnsi="Times New Roman"/>
          <w:sz w:val="28"/>
          <w:szCs w:val="28"/>
        </w:rPr>
        <w:t>00</w:t>
      </w:r>
      <w:r w:rsidR="00E44E0C">
        <w:rPr>
          <w:rFonts w:ascii="Times New Roman" w:hAnsi="Times New Roman"/>
          <w:sz w:val="28"/>
          <w:szCs w:val="28"/>
        </w:rPr>
        <w:t xml:space="preserve"> руб</w:t>
      </w:r>
      <w:r w:rsidR="0050506C">
        <w:rPr>
          <w:rFonts w:ascii="Times New Roman" w:hAnsi="Times New Roman"/>
          <w:sz w:val="28"/>
          <w:szCs w:val="28"/>
        </w:rPr>
        <w:t>.</w:t>
      </w:r>
      <w:r w:rsidR="00E44E0C">
        <w:rPr>
          <w:rFonts w:ascii="Times New Roman" w:hAnsi="Times New Roman"/>
          <w:sz w:val="28"/>
          <w:szCs w:val="28"/>
        </w:rPr>
        <w:t>;</w:t>
      </w:r>
    </w:p>
    <w:p w:rsidR="00E44E0C" w:rsidRDefault="00E44E0C" w:rsidP="00A85CF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Ё) установка ограждения территории МКОУ СМР РК </w:t>
      </w:r>
      <w:proofErr w:type="spellStart"/>
      <w:r>
        <w:rPr>
          <w:rFonts w:ascii="Times New Roman" w:hAnsi="Times New Roman"/>
          <w:sz w:val="28"/>
          <w:szCs w:val="28"/>
        </w:rPr>
        <w:t>Рускеальская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ООШ, в сумме 479 116,84 руб.</w:t>
      </w:r>
    </w:p>
    <w:p w:rsidR="00460258" w:rsidRDefault="00460258" w:rsidP="00A85C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представленном к проверке Приложении №1 «Перечень мероприятий программы с финансовым обеспечением» к Программе «Антитеррор» утвержденном Постановлением администрации Сортавальского муниципального района от 21.12.2015г. №170 на 2015 год количество объектов и объем их финансирования соответствует одобренному Решением Совета СМР №1</w:t>
      </w:r>
      <w:r w:rsidR="00E44E0C">
        <w:rPr>
          <w:rFonts w:ascii="Times New Roman" w:hAnsi="Times New Roman"/>
          <w:sz w:val="28"/>
          <w:szCs w:val="28"/>
        </w:rPr>
        <w:t>52</w:t>
      </w:r>
      <w:r w:rsidR="0050506C">
        <w:rPr>
          <w:rFonts w:ascii="Times New Roman" w:hAnsi="Times New Roman"/>
          <w:sz w:val="28"/>
          <w:szCs w:val="28"/>
        </w:rPr>
        <w:t>.</w:t>
      </w:r>
    </w:p>
    <w:p w:rsidR="00460258" w:rsidRDefault="00460258" w:rsidP="00A85C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ходе проверки также установлено, что объем финансирования содержащийся в Паспорте Программы </w:t>
      </w:r>
      <w:r w:rsidRPr="00E47E1A">
        <w:rPr>
          <w:rFonts w:ascii="Times New Roman" w:hAnsi="Times New Roman"/>
          <w:sz w:val="28"/>
          <w:szCs w:val="28"/>
        </w:rPr>
        <w:t>«Антитеррор»</w:t>
      </w:r>
      <w:r>
        <w:rPr>
          <w:rFonts w:ascii="Times New Roman" w:hAnsi="Times New Roman"/>
          <w:sz w:val="28"/>
          <w:szCs w:val="28"/>
        </w:rPr>
        <w:t xml:space="preserve"> соответствует объему, утвержденному Решением о бюджете СМР на 2015 год, объему, утвержденному Сводной бюджетной росписью бюджета СМР на 2015г. и объему утвержденному Бюджетной росписью Районного ком</w:t>
      </w:r>
      <w:r w:rsidR="00155CCC">
        <w:rPr>
          <w:rFonts w:ascii="Times New Roman" w:hAnsi="Times New Roman"/>
          <w:sz w:val="28"/>
          <w:szCs w:val="28"/>
        </w:rPr>
        <w:t>итета образования СМР на 2015г.</w:t>
      </w:r>
    </w:p>
    <w:p w:rsidR="00460258" w:rsidRDefault="00460258" w:rsidP="00A85C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анализе Паспорта Программы </w:t>
      </w:r>
      <w:r w:rsidRPr="00E47E1A">
        <w:rPr>
          <w:rFonts w:ascii="Times New Roman" w:hAnsi="Times New Roman"/>
          <w:sz w:val="28"/>
          <w:szCs w:val="28"/>
        </w:rPr>
        <w:t>«Антитеррор»</w:t>
      </w:r>
      <w:r>
        <w:rPr>
          <w:rFonts w:ascii="Times New Roman" w:hAnsi="Times New Roman"/>
          <w:sz w:val="28"/>
          <w:szCs w:val="28"/>
        </w:rPr>
        <w:t xml:space="preserve"> Контрольно-счетным комитетом СМР </w:t>
      </w:r>
      <w:r w:rsidRPr="00252222">
        <w:rPr>
          <w:rFonts w:ascii="Times New Roman" w:hAnsi="Times New Roman"/>
          <w:sz w:val="28"/>
          <w:szCs w:val="28"/>
        </w:rPr>
        <w:t xml:space="preserve">установлено, что отдельные положения </w:t>
      </w:r>
      <w:r>
        <w:rPr>
          <w:rFonts w:ascii="Times New Roman" w:hAnsi="Times New Roman"/>
          <w:sz w:val="28"/>
          <w:szCs w:val="28"/>
        </w:rPr>
        <w:t xml:space="preserve">Программы </w:t>
      </w:r>
      <w:r w:rsidRPr="00252222">
        <w:rPr>
          <w:rFonts w:ascii="Times New Roman" w:hAnsi="Times New Roman"/>
          <w:sz w:val="28"/>
          <w:szCs w:val="28"/>
        </w:rPr>
        <w:t xml:space="preserve">не соответствуют Порядку </w:t>
      </w:r>
      <w:r w:rsidRPr="002E4DA3">
        <w:rPr>
          <w:rFonts w:ascii="Times New Roman" w:hAnsi="Times New Roman"/>
          <w:sz w:val="28"/>
          <w:szCs w:val="28"/>
        </w:rPr>
        <w:t>разработки, утверждения и реализации ведомственных целевых программ</w:t>
      </w:r>
      <w:r w:rsidRPr="0025222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утвержденному </w:t>
      </w:r>
      <w:r w:rsidRPr="002E4DA3">
        <w:rPr>
          <w:rFonts w:ascii="Times New Roman" w:hAnsi="Times New Roman"/>
          <w:sz w:val="28"/>
          <w:szCs w:val="28"/>
        </w:rPr>
        <w:t xml:space="preserve">Постановлением администрации Сортавальского муниципального района от 27.05.2010г. №67 </w:t>
      </w:r>
      <w:r>
        <w:rPr>
          <w:rFonts w:ascii="Times New Roman" w:hAnsi="Times New Roman"/>
          <w:sz w:val="28"/>
          <w:szCs w:val="28"/>
        </w:rPr>
        <w:t>(</w:t>
      </w:r>
      <w:r w:rsidRPr="002E4DA3">
        <w:rPr>
          <w:rFonts w:ascii="Times New Roman" w:hAnsi="Times New Roman"/>
          <w:sz w:val="28"/>
          <w:szCs w:val="28"/>
        </w:rPr>
        <w:t>далее- Порядок ВЦП</w:t>
      </w:r>
      <w:r>
        <w:rPr>
          <w:rFonts w:ascii="Times New Roman" w:hAnsi="Times New Roman"/>
          <w:sz w:val="28"/>
          <w:szCs w:val="28"/>
        </w:rPr>
        <w:t>)</w:t>
      </w:r>
      <w:r w:rsidRPr="00252222">
        <w:rPr>
          <w:rFonts w:ascii="Times New Roman" w:hAnsi="Times New Roman"/>
          <w:sz w:val="28"/>
          <w:szCs w:val="28"/>
        </w:rPr>
        <w:t xml:space="preserve"> а именно:</w:t>
      </w:r>
    </w:p>
    <w:p w:rsidR="00460258" w:rsidRDefault="00460258" w:rsidP="00A85CFC">
      <w:pPr>
        <w:pStyle w:val="aa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271AC">
        <w:rPr>
          <w:rFonts w:ascii="Times New Roman" w:hAnsi="Times New Roman"/>
          <w:sz w:val="28"/>
          <w:szCs w:val="28"/>
        </w:rPr>
        <w:t xml:space="preserve">В нарушение пп.7 п.6 р. </w:t>
      </w:r>
      <w:r w:rsidRPr="007271AC">
        <w:rPr>
          <w:rFonts w:ascii="Times New Roman" w:hAnsi="Times New Roman"/>
          <w:sz w:val="28"/>
          <w:szCs w:val="28"/>
          <w:lang w:val="en-US"/>
        </w:rPr>
        <w:t>II</w:t>
      </w:r>
      <w:r w:rsidRPr="007271AC">
        <w:rPr>
          <w:rFonts w:ascii="Times New Roman" w:hAnsi="Times New Roman"/>
          <w:sz w:val="28"/>
          <w:szCs w:val="28"/>
        </w:rPr>
        <w:t xml:space="preserve"> Порядка </w:t>
      </w:r>
      <w:r>
        <w:rPr>
          <w:rFonts w:ascii="Times New Roman" w:hAnsi="Times New Roman"/>
          <w:sz w:val="28"/>
          <w:szCs w:val="28"/>
        </w:rPr>
        <w:t xml:space="preserve">ВЦП </w:t>
      </w:r>
      <w:r w:rsidRPr="007271AC">
        <w:rPr>
          <w:rFonts w:ascii="Times New Roman" w:hAnsi="Times New Roman"/>
          <w:sz w:val="28"/>
          <w:szCs w:val="28"/>
        </w:rPr>
        <w:t>отсутствует оценка рисков реализации програм</w:t>
      </w:r>
      <w:r>
        <w:rPr>
          <w:rFonts w:ascii="Times New Roman" w:hAnsi="Times New Roman"/>
          <w:sz w:val="28"/>
          <w:szCs w:val="28"/>
        </w:rPr>
        <w:t>мы и мероприятия по их снижению.</w:t>
      </w:r>
    </w:p>
    <w:p w:rsidR="00460258" w:rsidRPr="007271AC" w:rsidRDefault="00460258" w:rsidP="00A85CFC">
      <w:pPr>
        <w:pStyle w:val="aa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71AC">
        <w:rPr>
          <w:rFonts w:ascii="Times New Roman" w:hAnsi="Times New Roman" w:cs="Times New Roman"/>
          <w:sz w:val="28"/>
          <w:szCs w:val="28"/>
        </w:rPr>
        <w:t xml:space="preserve">В нарушение пп.11 п. 6 р. </w:t>
      </w:r>
      <w:r w:rsidRPr="007271A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271AC">
        <w:rPr>
          <w:rFonts w:ascii="Times New Roman" w:hAnsi="Times New Roman" w:cs="Times New Roman"/>
          <w:sz w:val="28"/>
          <w:szCs w:val="28"/>
        </w:rPr>
        <w:t xml:space="preserve"> Порядка </w:t>
      </w:r>
      <w:r>
        <w:rPr>
          <w:rFonts w:ascii="Times New Roman" w:hAnsi="Times New Roman" w:cs="Times New Roman"/>
          <w:sz w:val="28"/>
          <w:szCs w:val="28"/>
        </w:rPr>
        <w:t xml:space="preserve">ВЦП </w:t>
      </w:r>
      <w:r w:rsidRPr="007271AC">
        <w:rPr>
          <w:rFonts w:ascii="Times New Roman" w:hAnsi="Times New Roman" w:cs="Times New Roman"/>
          <w:sz w:val="28"/>
          <w:szCs w:val="28"/>
        </w:rPr>
        <w:t>отсутствует оценка эффективности расходования бюджетных средств по годам.</w:t>
      </w:r>
    </w:p>
    <w:p w:rsidR="00460258" w:rsidRDefault="00460258" w:rsidP="00A85CFC">
      <w:pPr>
        <w:pStyle w:val="13"/>
        <w:ind w:firstLine="284"/>
        <w:rPr>
          <w:bCs/>
          <w:sz w:val="28"/>
          <w:szCs w:val="28"/>
        </w:rPr>
      </w:pPr>
      <w:r w:rsidRPr="006C61AE">
        <w:rPr>
          <w:i/>
          <w:sz w:val="28"/>
          <w:szCs w:val="28"/>
        </w:rPr>
        <w:t>Под эффективностью использования муниципальных средств понимается экономическая категория, включающаяся в себя экономичность, продуктивность и результативность</w:t>
      </w:r>
      <w:r>
        <w:rPr>
          <w:i/>
          <w:sz w:val="28"/>
          <w:szCs w:val="28"/>
        </w:rPr>
        <w:t>-</w:t>
      </w:r>
      <w:r w:rsidRPr="003D3369">
        <w:rPr>
          <w:bCs/>
          <w:sz w:val="28"/>
          <w:szCs w:val="28"/>
        </w:rPr>
        <w:t xml:space="preserve"> </w:t>
      </w:r>
      <w:r w:rsidRPr="00A529A0">
        <w:rPr>
          <w:bCs/>
          <w:i/>
          <w:sz w:val="28"/>
          <w:szCs w:val="28"/>
          <w:u w:val="single"/>
        </w:rPr>
        <w:t>соотношение между достигнутыми</w:t>
      </w:r>
      <w:r>
        <w:rPr>
          <w:bCs/>
          <w:i/>
          <w:sz w:val="28"/>
          <w:szCs w:val="28"/>
          <w:u w:val="single"/>
        </w:rPr>
        <w:t xml:space="preserve"> </w:t>
      </w:r>
      <w:r w:rsidRPr="00B44FAB">
        <w:rPr>
          <w:bCs/>
          <w:i/>
          <w:sz w:val="28"/>
          <w:szCs w:val="28"/>
          <w:u w:val="single"/>
        </w:rPr>
        <w:t>результатами и вложенными затратами.</w:t>
      </w:r>
    </w:p>
    <w:p w:rsidR="00460258" w:rsidRDefault="00460258" w:rsidP="00A85CFC">
      <w:pPr>
        <w:pStyle w:val="13"/>
        <w:numPr>
          <w:ilvl w:val="0"/>
          <w:numId w:val="11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hanging="357"/>
        <w:rPr>
          <w:sz w:val="28"/>
          <w:szCs w:val="28"/>
        </w:rPr>
      </w:pPr>
      <w:r w:rsidRPr="00E10CFD">
        <w:rPr>
          <w:sz w:val="28"/>
          <w:szCs w:val="28"/>
        </w:rPr>
        <w:lastRenderedPageBreak/>
        <w:t xml:space="preserve">В нарушение </w:t>
      </w:r>
      <w:proofErr w:type="spellStart"/>
      <w:r w:rsidRPr="00E10CFD">
        <w:rPr>
          <w:sz w:val="28"/>
          <w:szCs w:val="28"/>
        </w:rPr>
        <w:t>п.п</w:t>
      </w:r>
      <w:proofErr w:type="spellEnd"/>
      <w:r w:rsidRPr="00E10CFD">
        <w:rPr>
          <w:sz w:val="28"/>
          <w:szCs w:val="28"/>
        </w:rPr>
        <w:t>. 22,23 Порядка ВЦП в Районном комитете образования Сортавальского муниципального района отсутствует информация о ходе и полноте выполнения программных мероприятий в 2015 году (согласно Приложению №2 к Порядку ВЦП) с оценкой эффективности результатов реализации Программы «Антитеррор</w:t>
      </w:r>
      <w:r>
        <w:rPr>
          <w:sz w:val="28"/>
          <w:szCs w:val="28"/>
        </w:rPr>
        <w:t>».</w:t>
      </w:r>
    </w:p>
    <w:p w:rsidR="00460258" w:rsidRDefault="00460258" w:rsidP="00A85CFC">
      <w:pPr>
        <w:pStyle w:val="13"/>
        <w:tabs>
          <w:tab w:val="left" w:pos="709"/>
          <w:tab w:val="left" w:pos="851"/>
        </w:tabs>
        <w:autoSpaceDE w:val="0"/>
        <w:autoSpaceDN w:val="0"/>
        <w:adjustRightInd w:val="0"/>
        <w:rPr>
          <w:sz w:val="28"/>
          <w:szCs w:val="28"/>
        </w:rPr>
      </w:pPr>
    </w:p>
    <w:p w:rsidR="00460258" w:rsidRDefault="00460258" w:rsidP="00A85CFC">
      <w:pPr>
        <w:pStyle w:val="13"/>
        <w:tabs>
          <w:tab w:val="left" w:pos="709"/>
          <w:tab w:val="left" w:pos="851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 xml:space="preserve">С целью проведения анализа выполнения мероприятий </w:t>
      </w:r>
      <w:r w:rsidRPr="00E10CFD">
        <w:rPr>
          <w:sz w:val="28"/>
          <w:szCs w:val="28"/>
        </w:rPr>
        <w:t>Программы «Антитеррор</w:t>
      </w:r>
      <w:r>
        <w:rPr>
          <w:sz w:val="28"/>
          <w:szCs w:val="28"/>
        </w:rPr>
        <w:t>» Контрольно-счетным комитетом СМР в МКУ «ЦБО СМР» по семи образовательным учреждениям были запрошены Муниципальные контракты, Акты о приемке выполненных работ (ф. КС-2), Справки о стоимости выполненных работ и затрат (ф. КС-3), счета, платежные поручения.</w:t>
      </w:r>
    </w:p>
    <w:p w:rsidR="00460258" w:rsidRPr="00E10CFD" w:rsidRDefault="00460258" w:rsidP="00A85CFC">
      <w:pPr>
        <w:pStyle w:val="13"/>
        <w:tabs>
          <w:tab w:val="left" w:pos="709"/>
          <w:tab w:val="left" w:pos="851"/>
        </w:tabs>
        <w:autoSpaceDE w:val="0"/>
        <w:autoSpaceDN w:val="0"/>
        <w:adjustRightInd w:val="0"/>
        <w:rPr>
          <w:sz w:val="28"/>
          <w:szCs w:val="28"/>
        </w:rPr>
      </w:pPr>
    </w:p>
    <w:p w:rsidR="00460258" w:rsidRDefault="00460258" w:rsidP="00A85CFC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116CD">
        <w:rPr>
          <w:rFonts w:ascii="Times New Roman" w:hAnsi="Times New Roman"/>
          <w:sz w:val="28"/>
          <w:szCs w:val="28"/>
        </w:rPr>
        <w:t>Анализ исполнения</w:t>
      </w:r>
      <w:r>
        <w:rPr>
          <w:rFonts w:ascii="Times New Roman" w:hAnsi="Times New Roman"/>
          <w:sz w:val="28"/>
          <w:szCs w:val="28"/>
        </w:rPr>
        <w:t xml:space="preserve"> мероприятия по устройству ограждения территорий семи образовательных учреждений за 2015 год приведен в таблице №2.</w:t>
      </w:r>
    </w:p>
    <w:p w:rsidR="00460258" w:rsidRDefault="00460258" w:rsidP="00460258">
      <w:pPr>
        <w:tabs>
          <w:tab w:val="left" w:pos="709"/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460258" w:rsidRPr="00D51633" w:rsidRDefault="00460258" w:rsidP="00460258">
      <w:pPr>
        <w:tabs>
          <w:tab w:val="left" w:pos="709"/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Таблица 2</w:t>
      </w:r>
    </w:p>
    <w:tbl>
      <w:tblPr>
        <w:tblStyle w:val="a3"/>
        <w:tblW w:w="1063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986"/>
        <w:gridCol w:w="850"/>
        <w:gridCol w:w="851"/>
        <w:gridCol w:w="850"/>
        <w:gridCol w:w="851"/>
        <w:gridCol w:w="708"/>
        <w:gridCol w:w="851"/>
        <w:gridCol w:w="709"/>
        <w:gridCol w:w="850"/>
        <w:gridCol w:w="709"/>
        <w:gridCol w:w="567"/>
        <w:gridCol w:w="850"/>
      </w:tblGrid>
      <w:tr w:rsidR="00460258" w:rsidTr="00E44E0C">
        <w:tc>
          <w:tcPr>
            <w:tcW w:w="1986" w:type="dxa"/>
            <w:vMerge w:val="restart"/>
          </w:tcPr>
          <w:p w:rsidR="00460258" w:rsidRPr="00817D73" w:rsidRDefault="00460258" w:rsidP="00E44E0C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D73">
              <w:rPr>
                <w:rFonts w:ascii="Times New Roman" w:hAnsi="Times New Roman"/>
                <w:sz w:val="20"/>
                <w:szCs w:val="20"/>
              </w:rPr>
              <w:t>Наименование учреждения</w:t>
            </w:r>
          </w:p>
        </w:tc>
        <w:tc>
          <w:tcPr>
            <w:tcW w:w="2551" w:type="dxa"/>
            <w:gridSpan w:val="3"/>
          </w:tcPr>
          <w:p w:rsidR="00460258" w:rsidRPr="00817D73" w:rsidRDefault="00460258" w:rsidP="00E44E0C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Утвержденные бюджетные назначения, тыс. руб.</w:t>
            </w:r>
          </w:p>
        </w:tc>
        <w:tc>
          <w:tcPr>
            <w:tcW w:w="3119" w:type="dxa"/>
            <w:gridSpan w:val="4"/>
          </w:tcPr>
          <w:p w:rsidR="00460258" w:rsidRPr="00817D73" w:rsidRDefault="00460258" w:rsidP="00E44E0C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Принятые денежные обязательства, тыс. руб.</w:t>
            </w:r>
          </w:p>
        </w:tc>
        <w:tc>
          <w:tcPr>
            <w:tcW w:w="1559" w:type="dxa"/>
            <w:gridSpan w:val="2"/>
          </w:tcPr>
          <w:p w:rsidR="00460258" w:rsidRPr="00817D73" w:rsidRDefault="00460258" w:rsidP="00E44E0C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Кассовое исполнение, тыс. руб.</w:t>
            </w:r>
          </w:p>
        </w:tc>
        <w:tc>
          <w:tcPr>
            <w:tcW w:w="1417" w:type="dxa"/>
            <w:gridSpan w:val="2"/>
          </w:tcPr>
          <w:p w:rsidR="00460258" w:rsidRPr="00817D73" w:rsidRDefault="00460258" w:rsidP="00E44E0C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Отклонение кассового исполнения от принятых денежных обязательств, тыс. руб.</w:t>
            </w:r>
          </w:p>
        </w:tc>
      </w:tr>
      <w:tr w:rsidR="00460258" w:rsidTr="00E44E0C">
        <w:tc>
          <w:tcPr>
            <w:tcW w:w="1986" w:type="dxa"/>
            <w:vMerge/>
          </w:tcPr>
          <w:p w:rsidR="00460258" w:rsidRPr="00817D73" w:rsidRDefault="00460258" w:rsidP="00E44E0C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60258" w:rsidRPr="00817D73" w:rsidRDefault="00460258" w:rsidP="00E44E0C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счет средств субсидии из бюджета РК</w:t>
            </w:r>
          </w:p>
        </w:tc>
        <w:tc>
          <w:tcPr>
            <w:tcW w:w="851" w:type="dxa"/>
          </w:tcPr>
          <w:p w:rsidR="00460258" w:rsidRPr="00817D73" w:rsidRDefault="00460258" w:rsidP="00E44E0C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СМР </w:t>
            </w:r>
          </w:p>
        </w:tc>
        <w:tc>
          <w:tcPr>
            <w:tcW w:w="850" w:type="dxa"/>
          </w:tcPr>
          <w:p w:rsidR="00460258" w:rsidRPr="00817D73" w:rsidRDefault="00460258" w:rsidP="00E44E0C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D7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460258" w:rsidRPr="00817D73" w:rsidRDefault="00460258" w:rsidP="00E44E0C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счет средств субсидии из бюджета РК</w:t>
            </w:r>
          </w:p>
        </w:tc>
        <w:tc>
          <w:tcPr>
            <w:tcW w:w="708" w:type="dxa"/>
          </w:tcPr>
          <w:p w:rsidR="00460258" w:rsidRPr="00817D73" w:rsidRDefault="00460258" w:rsidP="00E44E0C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СМР </w:t>
            </w:r>
          </w:p>
        </w:tc>
        <w:tc>
          <w:tcPr>
            <w:tcW w:w="851" w:type="dxa"/>
          </w:tcPr>
          <w:p w:rsidR="00460258" w:rsidRPr="00817D73" w:rsidRDefault="00460258" w:rsidP="00E44E0C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D7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</w:tcPr>
          <w:p w:rsidR="00460258" w:rsidRPr="00817D73" w:rsidRDefault="00460258" w:rsidP="00E44E0C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%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выпол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к утв.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Бюдж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назначениям всего гр.7/гр.4*100</w:t>
            </w:r>
          </w:p>
        </w:tc>
        <w:tc>
          <w:tcPr>
            <w:tcW w:w="850" w:type="dxa"/>
          </w:tcPr>
          <w:p w:rsidR="00460258" w:rsidRPr="00817D73" w:rsidRDefault="00460258" w:rsidP="00E44E0C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счет средств субсидии из бюджета РК</w:t>
            </w:r>
          </w:p>
        </w:tc>
        <w:tc>
          <w:tcPr>
            <w:tcW w:w="709" w:type="dxa"/>
          </w:tcPr>
          <w:p w:rsidR="00460258" w:rsidRPr="00817D73" w:rsidRDefault="00460258" w:rsidP="00E44E0C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счет средств бюджета СМР</w:t>
            </w:r>
          </w:p>
        </w:tc>
        <w:tc>
          <w:tcPr>
            <w:tcW w:w="567" w:type="dxa"/>
          </w:tcPr>
          <w:p w:rsidR="00460258" w:rsidRPr="00817D73" w:rsidRDefault="00460258" w:rsidP="00E44E0C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счет средств субсидии из бюджета РК</w:t>
            </w:r>
          </w:p>
        </w:tc>
        <w:tc>
          <w:tcPr>
            <w:tcW w:w="850" w:type="dxa"/>
          </w:tcPr>
          <w:p w:rsidR="00460258" w:rsidRPr="00817D73" w:rsidRDefault="00460258" w:rsidP="00E44E0C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счет средств бюджета СМР, (гр.10-гр.6)</w:t>
            </w:r>
          </w:p>
        </w:tc>
      </w:tr>
      <w:tr w:rsidR="00460258" w:rsidTr="00E44E0C">
        <w:tc>
          <w:tcPr>
            <w:tcW w:w="1986" w:type="dxa"/>
          </w:tcPr>
          <w:p w:rsidR="00460258" w:rsidRPr="00817D73" w:rsidRDefault="00460258" w:rsidP="00E44E0C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D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460258" w:rsidRPr="00817D73" w:rsidRDefault="00460258" w:rsidP="00E44E0C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D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60258" w:rsidRPr="00817D73" w:rsidRDefault="00460258" w:rsidP="00E44E0C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D7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460258" w:rsidRPr="00817D73" w:rsidRDefault="00460258" w:rsidP="00E44E0C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D7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460258" w:rsidRPr="00817D73" w:rsidRDefault="00460258" w:rsidP="00E44E0C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460258" w:rsidRPr="00817D73" w:rsidRDefault="00460258" w:rsidP="00E44E0C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460258" w:rsidRPr="00817D73" w:rsidRDefault="00460258" w:rsidP="00E44E0C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460258" w:rsidRPr="00817D73" w:rsidRDefault="00460258" w:rsidP="00E44E0C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460258" w:rsidRPr="00817D73" w:rsidRDefault="00460258" w:rsidP="00E44E0C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460258" w:rsidRPr="00817D73" w:rsidRDefault="00460258" w:rsidP="00E44E0C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460258" w:rsidRPr="00817D73" w:rsidRDefault="00460258" w:rsidP="00E44E0C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460258" w:rsidRPr="00817D73" w:rsidRDefault="00460258" w:rsidP="00E44E0C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D73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60258" w:rsidTr="00E44E0C">
        <w:tc>
          <w:tcPr>
            <w:tcW w:w="1986" w:type="dxa"/>
          </w:tcPr>
          <w:p w:rsidR="00460258" w:rsidRPr="00817D73" w:rsidRDefault="00460258" w:rsidP="00E44E0C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17D73">
              <w:rPr>
                <w:rFonts w:ascii="Times New Roman" w:hAnsi="Times New Roman"/>
              </w:rPr>
              <w:t>МКОУ СМР РК ООШ №4</w:t>
            </w:r>
          </w:p>
        </w:tc>
        <w:tc>
          <w:tcPr>
            <w:tcW w:w="850" w:type="dxa"/>
          </w:tcPr>
          <w:p w:rsidR="00460258" w:rsidRPr="00817D73" w:rsidRDefault="00460258" w:rsidP="00E44E0C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623,2</w:t>
            </w:r>
          </w:p>
        </w:tc>
        <w:tc>
          <w:tcPr>
            <w:tcW w:w="851" w:type="dxa"/>
          </w:tcPr>
          <w:p w:rsidR="00460258" w:rsidRPr="00817D73" w:rsidRDefault="00460258" w:rsidP="00E44E0C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266,5</w:t>
            </w:r>
          </w:p>
        </w:tc>
        <w:tc>
          <w:tcPr>
            <w:tcW w:w="850" w:type="dxa"/>
          </w:tcPr>
          <w:p w:rsidR="00460258" w:rsidRPr="00817D73" w:rsidRDefault="00460258" w:rsidP="00E44E0C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889,7</w:t>
            </w:r>
          </w:p>
        </w:tc>
        <w:tc>
          <w:tcPr>
            <w:tcW w:w="851" w:type="dxa"/>
          </w:tcPr>
          <w:p w:rsidR="00460258" w:rsidRPr="00817D73" w:rsidRDefault="00460258" w:rsidP="00E44E0C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623,2</w:t>
            </w:r>
          </w:p>
        </w:tc>
        <w:tc>
          <w:tcPr>
            <w:tcW w:w="708" w:type="dxa"/>
          </w:tcPr>
          <w:p w:rsidR="00460258" w:rsidRDefault="00460258" w:rsidP="00E44E0C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266,5</w:t>
            </w:r>
          </w:p>
        </w:tc>
        <w:tc>
          <w:tcPr>
            <w:tcW w:w="851" w:type="dxa"/>
          </w:tcPr>
          <w:p w:rsidR="00460258" w:rsidRPr="00817D73" w:rsidRDefault="00460258" w:rsidP="00E44E0C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889,7</w:t>
            </w:r>
          </w:p>
        </w:tc>
        <w:tc>
          <w:tcPr>
            <w:tcW w:w="709" w:type="dxa"/>
          </w:tcPr>
          <w:p w:rsidR="00460258" w:rsidRPr="00817D73" w:rsidRDefault="00460258" w:rsidP="00E44E0C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</w:tcPr>
          <w:p w:rsidR="00460258" w:rsidRPr="00817D73" w:rsidRDefault="00460258" w:rsidP="00E44E0C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623,2</w:t>
            </w:r>
          </w:p>
        </w:tc>
        <w:tc>
          <w:tcPr>
            <w:tcW w:w="709" w:type="dxa"/>
          </w:tcPr>
          <w:p w:rsidR="00460258" w:rsidRPr="00817D73" w:rsidRDefault="00460258" w:rsidP="00E44E0C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567" w:type="dxa"/>
          </w:tcPr>
          <w:p w:rsidR="00460258" w:rsidRPr="00817D73" w:rsidRDefault="00460258" w:rsidP="00E44E0C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60258" w:rsidRPr="00817D73" w:rsidRDefault="00460258" w:rsidP="00E44E0C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-258,5</w:t>
            </w:r>
          </w:p>
        </w:tc>
      </w:tr>
      <w:tr w:rsidR="00460258" w:rsidTr="00E44E0C">
        <w:tc>
          <w:tcPr>
            <w:tcW w:w="1986" w:type="dxa"/>
          </w:tcPr>
          <w:p w:rsidR="00460258" w:rsidRPr="00817D73" w:rsidRDefault="00460258" w:rsidP="00E44E0C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17D73">
              <w:rPr>
                <w:rFonts w:ascii="Times New Roman" w:hAnsi="Times New Roman"/>
              </w:rPr>
              <w:t>МКОУ СМР РК СОШ №6</w:t>
            </w:r>
          </w:p>
        </w:tc>
        <w:tc>
          <w:tcPr>
            <w:tcW w:w="850" w:type="dxa"/>
          </w:tcPr>
          <w:p w:rsidR="00460258" w:rsidRPr="00817D73" w:rsidRDefault="00460258" w:rsidP="00E44E0C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888,4</w:t>
            </w:r>
          </w:p>
        </w:tc>
        <w:tc>
          <w:tcPr>
            <w:tcW w:w="851" w:type="dxa"/>
          </w:tcPr>
          <w:p w:rsidR="00460258" w:rsidRPr="00817D73" w:rsidRDefault="00460258" w:rsidP="00E44E0C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385,6</w:t>
            </w:r>
          </w:p>
        </w:tc>
        <w:tc>
          <w:tcPr>
            <w:tcW w:w="850" w:type="dxa"/>
          </w:tcPr>
          <w:p w:rsidR="00460258" w:rsidRPr="00817D73" w:rsidRDefault="00460258" w:rsidP="00E44E0C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1274,0</w:t>
            </w:r>
          </w:p>
        </w:tc>
        <w:tc>
          <w:tcPr>
            <w:tcW w:w="851" w:type="dxa"/>
          </w:tcPr>
          <w:p w:rsidR="00460258" w:rsidRPr="00280B60" w:rsidRDefault="00460258" w:rsidP="00E44E0C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0B60">
              <w:rPr>
                <w:rFonts w:ascii="Times New Roman" w:hAnsi="Times New Roman"/>
                <w:sz w:val="20"/>
                <w:szCs w:val="20"/>
              </w:rPr>
              <w:t>888,4</w:t>
            </w:r>
          </w:p>
        </w:tc>
        <w:tc>
          <w:tcPr>
            <w:tcW w:w="708" w:type="dxa"/>
          </w:tcPr>
          <w:p w:rsidR="00460258" w:rsidRPr="00280B60" w:rsidRDefault="00460258" w:rsidP="00E44E0C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0B60">
              <w:rPr>
                <w:rFonts w:ascii="Times New Roman" w:hAnsi="Times New Roman"/>
                <w:sz w:val="20"/>
                <w:szCs w:val="20"/>
              </w:rPr>
              <w:t>385,6</w:t>
            </w:r>
          </w:p>
        </w:tc>
        <w:tc>
          <w:tcPr>
            <w:tcW w:w="851" w:type="dxa"/>
          </w:tcPr>
          <w:p w:rsidR="00460258" w:rsidRPr="00280B60" w:rsidRDefault="00460258" w:rsidP="00E44E0C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0B60">
              <w:rPr>
                <w:rFonts w:ascii="Times New Roman" w:hAnsi="Times New Roman"/>
                <w:sz w:val="20"/>
                <w:szCs w:val="20"/>
              </w:rPr>
              <w:t>1274,0</w:t>
            </w:r>
          </w:p>
        </w:tc>
        <w:tc>
          <w:tcPr>
            <w:tcW w:w="709" w:type="dxa"/>
          </w:tcPr>
          <w:p w:rsidR="00460258" w:rsidRPr="00280B60" w:rsidRDefault="00460258" w:rsidP="00E44E0C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0B6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</w:tcPr>
          <w:p w:rsidR="00460258" w:rsidRPr="00280B60" w:rsidRDefault="00460258" w:rsidP="00E44E0C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0B60">
              <w:rPr>
                <w:rFonts w:ascii="Times New Roman" w:hAnsi="Times New Roman"/>
                <w:sz w:val="20"/>
                <w:szCs w:val="20"/>
              </w:rPr>
              <w:t>888,4</w:t>
            </w:r>
          </w:p>
        </w:tc>
        <w:tc>
          <w:tcPr>
            <w:tcW w:w="709" w:type="dxa"/>
          </w:tcPr>
          <w:p w:rsidR="00460258" w:rsidRPr="00280B60" w:rsidRDefault="00460258" w:rsidP="00E44E0C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0B60">
              <w:rPr>
                <w:rFonts w:ascii="Times New Roman" w:hAnsi="Times New Roman"/>
                <w:sz w:val="20"/>
                <w:szCs w:val="20"/>
              </w:rPr>
              <w:t>33,3</w:t>
            </w:r>
          </w:p>
        </w:tc>
        <w:tc>
          <w:tcPr>
            <w:tcW w:w="567" w:type="dxa"/>
          </w:tcPr>
          <w:p w:rsidR="00460258" w:rsidRPr="00280B60" w:rsidRDefault="00460258" w:rsidP="00E44E0C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0B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60258" w:rsidRPr="00280B60" w:rsidRDefault="00460258" w:rsidP="00E44E0C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0B60">
              <w:rPr>
                <w:rFonts w:ascii="Times New Roman" w:hAnsi="Times New Roman"/>
                <w:sz w:val="20"/>
                <w:szCs w:val="20"/>
              </w:rPr>
              <w:t>-352,3</w:t>
            </w:r>
          </w:p>
        </w:tc>
      </w:tr>
      <w:tr w:rsidR="00460258" w:rsidTr="00E44E0C">
        <w:tc>
          <w:tcPr>
            <w:tcW w:w="1986" w:type="dxa"/>
          </w:tcPr>
          <w:p w:rsidR="00460258" w:rsidRPr="00817D73" w:rsidRDefault="00460258" w:rsidP="00E44E0C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17D73">
              <w:rPr>
                <w:rFonts w:ascii="Times New Roman" w:hAnsi="Times New Roman"/>
              </w:rPr>
              <w:t>МКОУ СМР РК СОШ №7</w:t>
            </w:r>
          </w:p>
        </w:tc>
        <w:tc>
          <w:tcPr>
            <w:tcW w:w="850" w:type="dxa"/>
          </w:tcPr>
          <w:p w:rsidR="00460258" w:rsidRPr="00817D73" w:rsidRDefault="00460258" w:rsidP="00E44E0C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708,9</w:t>
            </w:r>
          </w:p>
        </w:tc>
        <w:tc>
          <w:tcPr>
            <w:tcW w:w="851" w:type="dxa"/>
          </w:tcPr>
          <w:p w:rsidR="00460258" w:rsidRPr="00817D73" w:rsidRDefault="00460258" w:rsidP="00E44E0C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313,0</w:t>
            </w:r>
          </w:p>
        </w:tc>
        <w:tc>
          <w:tcPr>
            <w:tcW w:w="850" w:type="dxa"/>
          </w:tcPr>
          <w:p w:rsidR="00460258" w:rsidRPr="00817D73" w:rsidRDefault="00460258" w:rsidP="00E44E0C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1021,9</w:t>
            </w:r>
          </w:p>
        </w:tc>
        <w:tc>
          <w:tcPr>
            <w:tcW w:w="851" w:type="dxa"/>
          </w:tcPr>
          <w:p w:rsidR="00460258" w:rsidRPr="00280B60" w:rsidRDefault="00460258" w:rsidP="00E44E0C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0B60">
              <w:rPr>
                <w:rFonts w:ascii="Times New Roman" w:hAnsi="Times New Roman"/>
                <w:sz w:val="20"/>
                <w:szCs w:val="20"/>
              </w:rPr>
              <w:t>708,9</w:t>
            </w:r>
          </w:p>
        </w:tc>
        <w:tc>
          <w:tcPr>
            <w:tcW w:w="708" w:type="dxa"/>
          </w:tcPr>
          <w:p w:rsidR="00460258" w:rsidRPr="00280B60" w:rsidRDefault="00460258" w:rsidP="00E44E0C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0B60">
              <w:rPr>
                <w:rFonts w:ascii="Times New Roman" w:hAnsi="Times New Roman"/>
                <w:sz w:val="20"/>
                <w:szCs w:val="20"/>
              </w:rPr>
              <w:t>313,0</w:t>
            </w:r>
          </w:p>
        </w:tc>
        <w:tc>
          <w:tcPr>
            <w:tcW w:w="851" w:type="dxa"/>
          </w:tcPr>
          <w:p w:rsidR="00460258" w:rsidRPr="00280B60" w:rsidRDefault="00460258" w:rsidP="00E44E0C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0B60">
              <w:rPr>
                <w:rFonts w:ascii="Times New Roman" w:hAnsi="Times New Roman"/>
                <w:sz w:val="20"/>
                <w:szCs w:val="20"/>
              </w:rPr>
              <w:t>1021,9</w:t>
            </w:r>
          </w:p>
        </w:tc>
        <w:tc>
          <w:tcPr>
            <w:tcW w:w="709" w:type="dxa"/>
          </w:tcPr>
          <w:p w:rsidR="00460258" w:rsidRPr="00280B60" w:rsidRDefault="00460258" w:rsidP="00E44E0C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0B6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</w:tcPr>
          <w:p w:rsidR="00460258" w:rsidRPr="00280B60" w:rsidRDefault="00460258" w:rsidP="00E44E0C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0B60">
              <w:rPr>
                <w:rFonts w:ascii="Times New Roman" w:hAnsi="Times New Roman"/>
                <w:sz w:val="20"/>
                <w:szCs w:val="20"/>
              </w:rPr>
              <w:t>708,9</w:t>
            </w:r>
          </w:p>
        </w:tc>
        <w:tc>
          <w:tcPr>
            <w:tcW w:w="709" w:type="dxa"/>
          </w:tcPr>
          <w:p w:rsidR="00460258" w:rsidRPr="00280B60" w:rsidRDefault="00460258" w:rsidP="00E44E0C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0B60">
              <w:rPr>
                <w:rFonts w:ascii="Times New Roman" w:hAnsi="Times New Roman"/>
                <w:sz w:val="20"/>
                <w:szCs w:val="20"/>
              </w:rPr>
              <w:t>313,0</w:t>
            </w:r>
          </w:p>
        </w:tc>
        <w:tc>
          <w:tcPr>
            <w:tcW w:w="567" w:type="dxa"/>
          </w:tcPr>
          <w:p w:rsidR="00460258" w:rsidRPr="00280B60" w:rsidRDefault="00460258" w:rsidP="00E44E0C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0B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60258" w:rsidRPr="00280B60" w:rsidRDefault="00460258" w:rsidP="00E44E0C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0B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60258" w:rsidTr="00E44E0C">
        <w:tc>
          <w:tcPr>
            <w:tcW w:w="1986" w:type="dxa"/>
          </w:tcPr>
          <w:p w:rsidR="00460258" w:rsidRPr="00817D73" w:rsidRDefault="00460258" w:rsidP="00E44E0C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17D73">
              <w:rPr>
                <w:rFonts w:ascii="Times New Roman" w:hAnsi="Times New Roman"/>
              </w:rPr>
              <w:t>МКОУ СМР РК СОШ №3</w:t>
            </w:r>
          </w:p>
        </w:tc>
        <w:tc>
          <w:tcPr>
            <w:tcW w:w="850" w:type="dxa"/>
          </w:tcPr>
          <w:p w:rsidR="00460258" w:rsidRPr="00817D73" w:rsidRDefault="00460258" w:rsidP="00E44E0C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658,5</w:t>
            </w:r>
          </w:p>
        </w:tc>
        <w:tc>
          <w:tcPr>
            <w:tcW w:w="851" w:type="dxa"/>
          </w:tcPr>
          <w:p w:rsidR="00460258" w:rsidRPr="00817D73" w:rsidRDefault="00460258" w:rsidP="00E44E0C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280,3</w:t>
            </w:r>
          </w:p>
        </w:tc>
        <w:tc>
          <w:tcPr>
            <w:tcW w:w="850" w:type="dxa"/>
          </w:tcPr>
          <w:p w:rsidR="00460258" w:rsidRPr="00817D73" w:rsidRDefault="00460258" w:rsidP="00E44E0C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938,8</w:t>
            </w:r>
          </w:p>
        </w:tc>
        <w:tc>
          <w:tcPr>
            <w:tcW w:w="851" w:type="dxa"/>
          </w:tcPr>
          <w:p w:rsidR="00460258" w:rsidRPr="00280B60" w:rsidRDefault="00460258" w:rsidP="00E44E0C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0B60">
              <w:rPr>
                <w:rFonts w:ascii="Times New Roman" w:hAnsi="Times New Roman"/>
                <w:sz w:val="20"/>
                <w:szCs w:val="20"/>
              </w:rPr>
              <w:t>658,5</w:t>
            </w:r>
          </w:p>
        </w:tc>
        <w:tc>
          <w:tcPr>
            <w:tcW w:w="708" w:type="dxa"/>
          </w:tcPr>
          <w:p w:rsidR="00460258" w:rsidRPr="00280B60" w:rsidRDefault="00460258" w:rsidP="00E44E0C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0B60">
              <w:rPr>
                <w:rFonts w:ascii="Times New Roman" w:hAnsi="Times New Roman"/>
                <w:sz w:val="20"/>
                <w:szCs w:val="20"/>
              </w:rPr>
              <w:t>280,3</w:t>
            </w:r>
          </w:p>
        </w:tc>
        <w:tc>
          <w:tcPr>
            <w:tcW w:w="851" w:type="dxa"/>
          </w:tcPr>
          <w:p w:rsidR="00460258" w:rsidRPr="00280B60" w:rsidRDefault="00460258" w:rsidP="00E44E0C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0B60">
              <w:rPr>
                <w:rFonts w:ascii="Times New Roman" w:hAnsi="Times New Roman"/>
                <w:sz w:val="20"/>
                <w:szCs w:val="20"/>
              </w:rPr>
              <w:t>938,8</w:t>
            </w:r>
          </w:p>
        </w:tc>
        <w:tc>
          <w:tcPr>
            <w:tcW w:w="709" w:type="dxa"/>
          </w:tcPr>
          <w:p w:rsidR="00460258" w:rsidRPr="00280B60" w:rsidRDefault="00460258" w:rsidP="00E44E0C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0B6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</w:tcPr>
          <w:p w:rsidR="00460258" w:rsidRPr="00280B60" w:rsidRDefault="00460258" w:rsidP="00E44E0C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0B60">
              <w:rPr>
                <w:rFonts w:ascii="Times New Roman" w:hAnsi="Times New Roman"/>
                <w:sz w:val="20"/>
                <w:szCs w:val="20"/>
              </w:rPr>
              <w:t>658,5</w:t>
            </w:r>
          </w:p>
        </w:tc>
        <w:tc>
          <w:tcPr>
            <w:tcW w:w="709" w:type="dxa"/>
          </w:tcPr>
          <w:p w:rsidR="00460258" w:rsidRPr="00280B60" w:rsidRDefault="00460258" w:rsidP="00E44E0C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0B60">
              <w:rPr>
                <w:rFonts w:ascii="Times New Roman" w:hAnsi="Times New Roman"/>
                <w:sz w:val="20"/>
                <w:szCs w:val="20"/>
              </w:rPr>
              <w:t>280,3</w:t>
            </w:r>
          </w:p>
        </w:tc>
        <w:tc>
          <w:tcPr>
            <w:tcW w:w="567" w:type="dxa"/>
          </w:tcPr>
          <w:p w:rsidR="00460258" w:rsidRPr="00280B60" w:rsidRDefault="00460258" w:rsidP="00E44E0C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0B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60258" w:rsidRPr="00280B60" w:rsidRDefault="00460258" w:rsidP="00E44E0C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0B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60258" w:rsidTr="00E44E0C">
        <w:tc>
          <w:tcPr>
            <w:tcW w:w="1986" w:type="dxa"/>
          </w:tcPr>
          <w:p w:rsidR="00460258" w:rsidRPr="00817D73" w:rsidRDefault="00460258" w:rsidP="00E44E0C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17D73">
              <w:rPr>
                <w:rFonts w:ascii="Times New Roman" w:hAnsi="Times New Roman"/>
              </w:rPr>
              <w:t xml:space="preserve">МКОУ СМР РК </w:t>
            </w:r>
            <w:proofErr w:type="spellStart"/>
            <w:r w:rsidRPr="00817D73">
              <w:rPr>
                <w:rFonts w:ascii="Times New Roman" w:hAnsi="Times New Roman"/>
              </w:rPr>
              <w:t>Хаапалампинская</w:t>
            </w:r>
            <w:proofErr w:type="spellEnd"/>
            <w:r w:rsidRPr="00817D73">
              <w:rPr>
                <w:rFonts w:ascii="Times New Roman" w:hAnsi="Times New Roman"/>
              </w:rPr>
              <w:t xml:space="preserve"> ООШ</w:t>
            </w:r>
          </w:p>
        </w:tc>
        <w:tc>
          <w:tcPr>
            <w:tcW w:w="850" w:type="dxa"/>
          </w:tcPr>
          <w:p w:rsidR="00460258" w:rsidRPr="00817D73" w:rsidRDefault="00460258" w:rsidP="00E44E0C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518,5</w:t>
            </w:r>
          </w:p>
        </w:tc>
        <w:tc>
          <w:tcPr>
            <w:tcW w:w="851" w:type="dxa"/>
          </w:tcPr>
          <w:p w:rsidR="00460258" w:rsidRPr="00817D73" w:rsidRDefault="00460258" w:rsidP="00E44E0C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222,2</w:t>
            </w:r>
          </w:p>
        </w:tc>
        <w:tc>
          <w:tcPr>
            <w:tcW w:w="850" w:type="dxa"/>
          </w:tcPr>
          <w:p w:rsidR="00460258" w:rsidRPr="00817D73" w:rsidRDefault="00460258" w:rsidP="00E44E0C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740,7</w:t>
            </w:r>
          </w:p>
        </w:tc>
        <w:tc>
          <w:tcPr>
            <w:tcW w:w="851" w:type="dxa"/>
          </w:tcPr>
          <w:p w:rsidR="00460258" w:rsidRPr="00280B60" w:rsidRDefault="00460258" w:rsidP="00E44E0C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0B60">
              <w:rPr>
                <w:rFonts w:ascii="Times New Roman" w:hAnsi="Times New Roman"/>
                <w:sz w:val="20"/>
                <w:szCs w:val="20"/>
              </w:rPr>
              <w:t>518,5</w:t>
            </w:r>
          </w:p>
        </w:tc>
        <w:tc>
          <w:tcPr>
            <w:tcW w:w="708" w:type="dxa"/>
          </w:tcPr>
          <w:p w:rsidR="00460258" w:rsidRPr="00280B60" w:rsidRDefault="00460258" w:rsidP="00E44E0C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0B60">
              <w:rPr>
                <w:rFonts w:ascii="Times New Roman" w:hAnsi="Times New Roman"/>
                <w:sz w:val="20"/>
                <w:szCs w:val="20"/>
              </w:rPr>
              <w:t>222,2</w:t>
            </w:r>
          </w:p>
        </w:tc>
        <w:tc>
          <w:tcPr>
            <w:tcW w:w="851" w:type="dxa"/>
          </w:tcPr>
          <w:p w:rsidR="00460258" w:rsidRPr="00280B60" w:rsidRDefault="00460258" w:rsidP="00E44E0C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0B60">
              <w:rPr>
                <w:rFonts w:ascii="Times New Roman" w:hAnsi="Times New Roman"/>
                <w:sz w:val="20"/>
                <w:szCs w:val="20"/>
              </w:rPr>
              <w:t>740,7</w:t>
            </w:r>
          </w:p>
        </w:tc>
        <w:tc>
          <w:tcPr>
            <w:tcW w:w="709" w:type="dxa"/>
          </w:tcPr>
          <w:p w:rsidR="00460258" w:rsidRPr="00280B60" w:rsidRDefault="00460258" w:rsidP="00E44E0C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0B6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</w:tcPr>
          <w:p w:rsidR="00460258" w:rsidRPr="00280B60" w:rsidRDefault="00460258" w:rsidP="00E44E0C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0B60">
              <w:rPr>
                <w:rFonts w:ascii="Times New Roman" w:hAnsi="Times New Roman"/>
                <w:sz w:val="20"/>
                <w:szCs w:val="20"/>
              </w:rPr>
              <w:t>518,5</w:t>
            </w:r>
          </w:p>
        </w:tc>
        <w:tc>
          <w:tcPr>
            <w:tcW w:w="709" w:type="dxa"/>
          </w:tcPr>
          <w:p w:rsidR="00460258" w:rsidRPr="00280B60" w:rsidRDefault="00460258" w:rsidP="00E44E0C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0B60">
              <w:rPr>
                <w:rFonts w:ascii="Times New Roman" w:hAnsi="Times New Roman"/>
                <w:sz w:val="20"/>
                <w:szCs w:val="20"/>
              </w:rPr>
              <w:t>18,1</w:t>
            </w:r>
          </w:p>
        </w:tc>
        <w:tc>
          <w:tcPr>
            <w:tcW w:w="567" w:type="dxa"/>
          </w:tcPr>
          <w:p w:rsidR="00460258" w:rsidRPr="00280B60" w:rsidRDefault="00460258" w:rsidP="00E44E0C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0B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60258" w:rsidRPr="00280B60" w:rsidRDefault="00460258" w:rsidP="00E44E0C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0B60">
              <w:rPr>
                <w:rFonts w:ascii="Times New Roman" w:hAnsi="Times New Roman"/>
                <w:sz w:val="20"/>
                <w:szCs w:val="20"/>
              </w:rPr>
              <w:t>-204,1</w:t>
            </w:r>
          </w:p>
        </w:tc>
      </w:tr>
      <w:tr w:rsidR="00460258" w:rsidTr="00E44E0C">
        <w:tc>
          <w:tcPr>
            <w:tcW w:w="1986" w:type="dxa"/>
          </w:tcPr>
          <w:p w:rsidR="00460258" w:rsidRPr="00817D73" w:rsidRDefault="00460258" w:rsidP="00E44E0C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17D73">
              <w:rPr>
                <w:rFonts w:ascii="Times New Roman" w:hAnsi="Times New Roman"/>
              </w:rPr>
              <w:t xml:space="preserve">МКОУ СМР РК </w:t>
            </w:r>
            <w:proofErr w:type="spellStart"/>
            <w:r w:rsidRPr="00817D73">
              <w:rPr>
                <w:rFonts w:ascii="Times New Roman" w:hAnsi="Times New Roman"/>
              </w:rPr>
              <w:t>Рускеальская</w:t>
            </w:r>
            <w:proofErr w:type="spellEnd"/>
            <w:r w:rsidRPr="00817D73">
              <w:rPr>
                <w:rFonts w:ascii="Times New Roman" w:hAnsi="Times New Roman"/>
              </w:rPr>
              <w:t xml:space="preserve"> ООШ</w:t>
            </w:r>
          </w:p>
        </w:tc>
        <w:tc>
          <w:tcPr>
            <w:tcW w:w="850" w:type="dxa"/>
          </w:tcPr>
          <w:p w:rsidR="00460258" w:rsidRPr="00817D73" w:rsidRDefault="00460258" w:rsidP="00E44E0C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479,1</w:t>
            </w:r>
          </w:p>
        </w:tc>
        <w:tc>
          <w:tcPr>
            <w:tcW w:w="851" w:type="dxa"/>
          </w:tcPr>
          <w:p w:rsidR="00460258" w:rsidRPr="00817D73" w:rsidRDefault="00460258" w:rsidP="00E44E0C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209,4</w:t>
            </w:r>
          </w:p>
        </w:tc>
        <w:tc>
          <w:tcPr>
            <w:tcW w:w="850" w:type="dxa"/>
          </w:tcPr>
          <w:p w:rsidR="00460258" w:rsidRPr="00817D73" w:rsidRDefault="00460258" w:rsidP="00E44E0C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688,5</w:t>
            </w:r>
          </w:p>
        </w:tc>
        <w:tc>
          <w:tcPr>
            <w:tcW w:w="851" w:type="dxa"/>
          </w:tcPr>
          <w:p w:rsidR="00460258" w:rsidRPr="00280B60" w:rsidRDefault="00460258" w:rsidP="00E44E0C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0B60">
              <w:rPr>
                <w:rFonts w:ascii="Times New Roman" w:hAnsi="Times New Roman"/>
                <w:sz w:val="20"/>
                <w:szCs w:val="20"/>
              </w:rPr>
              <w:t>479,1</w:t>
            </w:r>
          </w:p>
        </w:tc>
        <w:tc>
          <w:tcPr>
            <w:tcW w:w="708" w:type="dxa"/>
          </w:tcPr>
          <w:p w:rsidR="00460258" w:rsidRPr="00280B60" w:rsidRDefault="00460258" w:rsidP="00E44E0C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0B60">
              <w:rPr>
                <w:rFonts w:ascii="Times New Roman" w:hAnsi="Times New Roman"/>
                <w:sz w:val="20"/>
                <w:szCs w:val="20"/>
              </w:rPr>
              <w:t>207,5</w:t>
            </w:r>
          </w:p>
        </w:tc>
        <w:tc>
          <w:tcPr>
            <w:tcW w:w="851" w:type="dxa"/>
          </w:tcPr>
          <w:p w:rsidR="00460258" w:rsidRPr="00280B60" w:rsidRDefault="00460258" w:rsidP="00E44E0C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0B60">
              <w:rPr>
                <w:rFonts w:ascii="Times New Roman" w:hAnsi="Times New Roman"/>
                <w:sz w:val="20"/>
                <w:szCs w:val="20"/>
              </w:rPr>
              <w:t>686,6</w:t>
            </w:r>
          </w:p>
        </w:tc>
        <w:tc>
          <w:tcPr>
            <w:tcW w:w="709" w:type="dxa"/>
          </w:tcPr>
          <w:p w:rsidR="00460258" w:rsidRPr="00280B60" w:rsidRDefault="00460258" w:rsidP="00E44E0C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0B60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50" w:type="dxa"/>
          </w:tcPr>
          <w:p w:rsidR="00460258" w:rsidRPr="00280B60" w:rsidRDefault="00460258" w:rsidP="00E44E0C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0B60">
              <w:rPr>
                <w:rFonts w:ascii="Times New Roman" w:hAnsi="Times New Roman"/>
                <w:sz w:val="20"/>
                <w:szCs w:val="20"/>
              </w:rPr>
              <w:t>479,1</w:t>
            </w:r>
          </w:p>
        </w:tc>
        <w:tc>
          <w:tcPr>
            <w:tcW w:w="709" w:type="dxa"/>
          </w:tcPr>
          <w:p w:rsidR="00460258" w:rsidRPr="00280B60" w:rsidRDefault="00460258" w:rsidP="00E44E0C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0B60">
              <w:rPr>
                <w:rFonts w:ascii="Times New Roman" w:hAnsi="Times New Roman"/>
                <w:sz w:val="20"/>
                <w:szCs w:val="20"/>
              </w:rPr>
              <w:t>6,9</w:t>
            </w:r>
          </w:p>
        </w:tc>
        <w:tc>
          <w:tcPr>
            <w:tcW w:w="567" w:type="dxa"/>
          </w:tcPr>
          <w:p w:rsidR="00460258" w:rsidRPr="00280B60" w:rsidRDefault="00460258" w:rsidP="00E44E0C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0B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60258" w:rsidRPr="00280B60" w:rsidRDefault="00460258" w:rsidP="00E44E0C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0B60">
              <w:rPr>
                <w:rFonts w:ascii="Times New Roman" w:hAnsi="Times New Roman"/>
                <w:sz w:val="20"/>
                <w:szCs w:val="20"/>
              </w:rPr>
              <w:t>-200,6</w:t>
            </w:r>
          </w:p>
        </w:tc>
      </w:tr>
      <w:tr w:rsidR="00460258" w:rsidTr="00E44E0C">
        <w:tc>
          <w:tcPr>
            <w:tcW w:w="1986" w:type="dxa"/>
          </w:tcPr>
          <w:p w:rsidR="00460258" w:rsidRPr="00817D73" w:rsidRDefault="00460258" w:rsidP="00E44E0C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17D73">
              <w:rPr>
                <w:rFonts w:ascii="Times New Roman" w:hAnsi="Times New Roman"/>
              </w:rPr>
              <w:lastRenderedPageBreak/>
              <w:t>МКОУ СМР РК ДС №7 «Ромашка»</w:t>
            </w:r>
          </w:p>
        </w:tc>
        <w:tc>
          <w:tcPr>
            <w:tcW w:w="850" w:type="dxa"/>
          </w:tcPr>
          <w:p w:rsidR="00460258" w:rsidRPr="00817D73" w:rsidRDefault="00460258" w:rsidP="00E44E0C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1123,3</w:t>
            </w:r>
          </w:p>
        </w:tc>
        <w:tc>
          <w:tcPr>
            <w:tcW w:w="851" w:type="dxa"/>
          </w:tcPr>
          <w:p w:rsidR="00460258" w:rsidRPr="00817D73" w:rsidRDefault="00460258" w:rsidP="00E44E0C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476,8</w:t>
            </w:r>
          </w:p>
        </w:tc>
        <w:tc>
          <w:tcPr>
            <w:tcW w:w="850" w:type="dxa"/>
          </w:tcPr>
          <w:p w:rsidR="00460258" w:rsidRPr="00817D73" w:rsidRDefault="00460258" w:rsidP="00E44E0C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1600,1</w:t>
            </w:r>
          </w:p>
        </w:tc>
        <w:tc>
          <w:tcPr>
            <w:tcW w:w="851" w:type="dxa"/>
          </w:tcPr>
          <w:p w:rsidR="00460258" w:rsidRPr="00817D73" w:rsidRDefault="00460258" w:rsidP="00E44E0C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1123,3</w:t>
            </w:r>
          </w:p>
        </w:tc>
        <w:tc>
          <w:tcPr>
            <w:tcW w:w="708" w:type="dxa"/>
          </w:tcPr>
          <w:p w:rsidR="00460258" w:rsidRDefault="00460258" w:rsidP="00E44E0C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475,1</w:t>
            </w:r>
          </w:p>
        </w:tc>
        <w:tc>
          <w:tcPr>
            <w:tcW w:w="851" w:type="dxa"/>
          </w:tcPr>
          <w:p w:rsidR="00460258" w:rsidRPr="00817D73" w:rsidRDefault="00460258" w:rsidP="00E44E0C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1598,4</w:t>
            </w:r>
          </w:p>
        </w:tc>
        <w:tc>
          <w:tcPr>
            <w:tcW w:w="709" w:type="dxa"/>
          </w:tcPr>
          <w:p w:rsidR="00460258" w:rsidRPr="00817D73" w:rsidRDefault="00460258" w:rsidP="00E44E0C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  <w:tc>
          <w:tcPr>
            <w:tcW w:w="850" w:type="dxa"/>
          </w:tcPr>
          <w:p w:rsidR="00460258" w:rsidRPr="00817D73" w:rsidRDefault="00460258" w:rsidP="00E44E0C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1123,3</w:t>
            </w:r>
          </w:p>
        </w:tc>
        <w:tc>
          <w:tcPr>
            <w:tcW w:w="709" w:type="dxa"/>
          </w:tcPr>
          <w:p w:rsidR="00460258" w:rsidRPr="00817D73" w:rsidRDefault="00460258" w:rsidP="00E44E0C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451,5</w:t>
            </w:r>
          </w:p>
        </w:tc>
        <w:tc>
          <w:tcPr>
            <w:tcW w:w="567" w:type="dxa"/>
          </w:tcPr>
          <w:p w:rsidR="00460258" w:rsidRPr="00817D73" w:rsidRDefault="00460258" w:rsidP="00E44E0C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60258" w:rsidRPr="00817D73" w:rsidRDefault="00460258" w:rsidP="00E44E0C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-23,5</w:t>
            </w:r>
          </w:p>
        </w:tc>
      </w:tr>
      <w:tr w:rsidR="00460258" w:rsidRPr="009F0060" w:rsidTr="00E44E0C">
        <w:tc>
          <w:tcPr>
            <w:tcW w:w="1986" w:type="dxa"/>
          </w:tcPr>
          <w:p w:rsidR="00460258" w:rsidRPr="009F0060" w:rsidRDefault="00460258" w:rsidP="00E44E0C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9F0060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850" w:type="dxa"/>
          </w:tcPr>
          <w:p w:rsidR="00460258" w:rsidRPr="009F0060" w:rsidRDefault="00460258" w:rsidP="00E44E0C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5 000,0</w:t>
            </w:r>
          </w:p>
        </w:tc>
        <w:tc>
          <w:tcPr>
            <w:tcW w:w="851" w:type="dxa"/>
          </w:tcPr>
          <w:p w:rsidR="00460258" w:rsidRPr="009F0060" w:rsidRDefault="00460258" w:rsidP="00E44E0C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2153,8</w:t>
            </w:r>
          </w:p>
        </w:tc>
        <w:tc>
          <w:tcPr>
            <w:tcW w:w="850" w:type="dxa"/>
          </w:tcPr>
          <w:p w:rsidR="00460258" w:rsidRPr="009F0060" w:rsidRDefault="00460258" w:rsidP="00E44E0C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7153,8</w:t>
            </w:r>
          </w:p>
        </w:tc>
        <w:tc>
          <w:tcPr>
            <w:tcW w:w="851" w:type="dxa"/>
          </w:tcPr>
          <w:p w:rsidR="00460258" w:rsidRPr="009F0060" w:rsidRDefault="00460258" w:rsidP="00E44E0C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5 000,0</w:t>
            </w:r>
          </w:p>
        </w:tc>
        <w:tc>
          <w:tcPr>
            <w:tcW w:w="708" w:type="dxa"/>
          </w:tcPr>
          <w:p w:rsidR="00460258" w:rsidRDefault="00460258" w:rsidP="00E44E0C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2150,2</w:t>
            </w:r>
          </w:p>
        </w:tc>
        <w:tc>
          <w:tcPr>
            <w:tcW w:w="851" w:type="dxa"/>
          </w:tcPr>
          <w:p w:rsidR="00460258" w:rsidRPr="009F0060" w:rsidRDefault="00460258" w:rsidP="00E44E0C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7150,2</w:t>
            </w:r>
          </w:p>
        </w:tc>
        <w:tc>
          <w:tcPr>
            <w:tcW w:w="709" w:type="dxa"/>
          </w:tcPr>
          <w:p w:rsidR="00460258" w:rsidRPr="009F0060" w:rsidRDefault="00460258" w:rsidP="00E44E0C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99,9</w:t>
            </w:r>
          </w:p>
        </w:tc>
        <w:tc>
          <w:tcPr>
            <w:tcW w:w="850" w:type="dxa"/>
          </w:tcPr>
          <w:p w:rsidR="00460258" w:rsidRPr="009F0060" w:rsidRDefault="00460258" w:rsidP="00E44E0C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5000,0</w:t>
            </w:r>
          </w:p>
        </w:tc>
        <w:tc>
          <w:tcPr>
            <w:tcW w:w="709" w:type="dxa"/>
          </w:tcPr>
          <w:p w:rsidR="00460258" w:rsidRPr="009F0060" w:rsidRDefault="00460258" w:rsidP="00E44E0C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1111,1</w:t>
            </w:r>
          </w:p>
        </w:tc>
        <w:tc>
          <w:tcPr>
            <w:tcW w:w="567" w:type="dxa"/>
          </w:tcPr>
          <w:p w:rsidR="00460258" w:rsidRPr="009F0060" w:rsidRDefault="00460258" w:rsidP="00E44E0C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460258" w:rsidRPr="009F0060" w:rsidRDefault="00460258" w:rsidP="00E44E0C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-1039,0</w:t>
            </w:r>
          </w:p>
        </w:tc>
      </w:tr>
    </w:tbl>
    <w:p w:rsidR="00460258" w:rsidRDefault="00460258" w:rsidP="00460258">
      <w:pPr>
        <w:tabs>
          <w:tab w:val="left" w:pos="709"/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460258" w:rsidRDefault="00460258" w:rsidP="00A85CFC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87864">
        <w:rPr>
          <w:rFonts w:ascii="Times New Roman" w:hAnsi="Times New Roman"/>
          <w:sz w:val="28"/>
          <w:szCs w:val="28"/>
        </w:rPr>
        <w:t xml:space="preserve">Предусмотренные программой </w:t>
      </w:r>
      <w:r>
        <w:rPr>
          <w:rFonts w:ascii="Times New Roman" w:hAnsi="Times New Roman"/>
          <w:sz w:val="28"/>
          <w:szCs w:val="28"/>
        </w:rPr>
        <w:t xml:space="preserve">на 2015 год </w:t>
      </w:r>
      <w:r w:rsidRPr="00687864">
        <w:rPr>
          <w:rFonts w:ascii="Times New Roman" w:hAnsi="Times New Roman"/>
          <w:sz w:val="28"/>
          <w:szCs w:val="28"/>
        </w:rPr>
        <w:t xml:space="preserve">мероприятия </w:t>
      </w:r>
      <w:r>
        <w:rPr>
          <w:rFonts w:ascii="Times New Roman" w:hAnsi="Times New Roman"/>
          <w:sz w:val="28"/>
          <w:szCs w:val="28"/>
        </w:rPr>
        <w:t xml:space="preserve">по устройству ограждения территорий семи образовательных учреждений: МКОУ СМР РК ООШ №4, МКОУ СМР РК СОШ №6, МКОУ СМР РК СОШ №7, МКОУ СМР РК СОШ №3, МКОУ СМР РК </w:t>
      </w:r>
      <w:proofErr w:type="spellStart"/>
      <w:r>
        <w:rPr>
          <w:rFonts w:ascii="Times New Roman" w:hAnsi="Times New Roman"/>
          <w:sz w:val="28"/>
          <w:szCs w:val="28"/>
        </w:rPr>
        <w:t>Хаапалампинская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ООШ, МКОУ СМР РК </w:t>
      </w:r>
      <w:proofErr w:type="spellStart"/>
      <w:r>
        <w:rPr>
          <w:rFonts w:ascii="Times New Roman" w:hAnsi="Times New Roman"/>
          <w:sz w:val="28"/>
          <w:szCs w:val="28"/>
        </w:rPr>
        <w:t>Рускеальская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ООШ, МКОУ СМР РК ДС №7 «Ромашка» </w:t>
      </w:r>
      <w:r w:rsidRPr="00687864">
        <w:rPr>
          <w:rFonts w:ascii="Times New Roman" w:hAnsi="Times New Roman"/>
          <w:sz w:val="28"/>
          <w:szCs w:val="28"/>
        </w:rPr>
        <w:t>выполнены</w:t>
      </w:r>
      <w:r>
        <w:rPr>
          <w:rFonts w:ascii="Times New Roman" w:hAnsi="Times New Roman"/>
          <w:sz w:val="28"/>
          <w:szCs w:val="28"/>
        </w:rPr>
        <w:t xml:space="preserve"> в полном объеме</w:t>
      </w:r>
      <w:r w:rsidRPr="0068786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Согласно данным бухгалтерского учета учреждений, подведомственных Районному комитету образования СМР в</w:t>
      </w:r>
      <w:r w:rsidRPr="005A3A00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5</w:t>
      </w:r>
      <w:r w:rsidRPr="005A3A00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 xml:space="preserve">в рамках программы «Антитеррор» </w:t>
      </w:r>
      <w:r w:rsidRPr="005A3A00">
        <w:rPr>
          <w:rFonts w:ascii="Times New Roman" w:hAnsi="Times New Roman"/>
          <w:sz w:val="28"/>
          <w:szCs w:val="28"/>
        </w:rPr>
        <w:t>были пр</w:t>
      </w:r>
      <w:r>
        <w:rPr>
          <w:rFonts w:ascii="Times New Roman" w:hAnsi="Times New Roman"/>
          <w:sz w:val="28"/>
          <w:szCs w:val="28"/>
        </w:rPr>
        <w:t>иняты</w:t>
      </w:r>
      <w:r w:rsidRPr="005A3A00">
        <w:rPr>
          <w:rFonts w:ascii="Times New Roman" w:hAnsi="Times New Roman"/>
          <w:sz w:val="28"/>
          <w:szCs w:val="28"/>
        </w:rPr>
        <w:t xml:space="preserve"> работы</w:t>
      </w:r>
      <w:r>
        <w:rPr>
          <w:rFonts w:ascii="Times New Roman" w:hAnsi="Times New Roman"/>
          <w:sz w:val="28"/>
          <w:szCs w:val="28"/>
        </w:rPr>
        <w:t xml:space="preserve"> на общую сумму </w:t>
      </w:r>
      <w:r w:rsidRPr="006A4F38">
        <w:rPr>
          <w:rFonts w:ascii="Times New Roman" w:hAnsi="Times New Roman"/>
          <w:sz w:val="28"/>
          <w:szCs w:val="28"/>
        </w:rPr>
        <w:t>71</w:t>
      </w:r>
      <w:r>
        <w:rPr>
          <w:rFonts w:ascii="Times New Roman" w:hAnsi="Times New Roman"/>
          <w:sz w:val="28"/>
          <w:szCs w:val="28"/>
        </w:rPr>
        <w:t>50,2</w:t>
      </w:r>
      <w:r w:rsidRPr="006A4F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4F38">
        <w:rPr>
          <w:rFonts w:ascii="Times New Roman" w:hAnsi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sz w:val="28"/>
          <w:szCs w:val="28"/>
        </w:rPr>
        <w:t>. или на 99,9 % от утвержденных бюджетных назначений.</w:t>
      </w:r>
    </w:p>
    <w:p w:rsidR="00460258" w:rsidRDefault="00460258" w:rsidP="00A85CFC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2015</w:t>
      </w:r>
      <w:r w:rsidRPr="00B32CE2">
        <w:rPr>
          <w:rFonts w:ascii="Times New Roman" w:hAnsi="Times New Roman"/>
          <w:sz w:val="28"/>
          <w:szCs w:val="28"/>
        </w:rPr>
        <w:t xml:space="preserve"> году кассовое исполнение </w:t>
      </w:r>
      <w:r>
        <w:rPr>
          <w:rFonts w:ascii="Times New Roman" w:hAnsi="Times New Roman"/>
          <w:sz w:val="28"/>
          <w:szCs w:val="28"/>
        </w:rPr>
        <w:t>в рамках П</w:t>
      </w:r>
      <w:r w:rsidRPr="005A3A00">
        <w:rPr>
          <w:rFonts w:ascii="Times New Roman" w:hAnsi="Times New Roman"/>
          <w:sz w:val="28"/>
          <w:szCs w:val="28"/>
        </w:rPr>
        <w:t>рограмм</w:t>
      </w:r>
      <w:r>
        <w:rPr>
          <w:rFonts w:ascii="Times New Roman" w:hAnsi="Times New Roman"/>
          <w:sz w:val="28"/>
          <w:szCs w:val="28"/>
        </w:rPr>
        <w:t>ы</w:t>
      </w:r>
      <w:r w:rsidRPr="005A3A00">
        <w:t xml:space="preserve"> </w:t>
      </w:r>
      <w:r w:rsidRPr="005A3A0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Антитеррор» на </w:t>
      </w:r>
      <w:r w:rsidRPr="00687864">
        <w:rPr>
          <w:rFonts w:ascii="Times New Roman" w:hAnsi="Times New Roman"/>
          <w:sz w:val="28"/>
          <w:szCs w:val="28"/>
        </w:rPr>
        <w:t xml:space="preserve">мероприятия </w:t>
      </w:r>
      <w:r>
        <w:rPr>
          <w:rFonts w:ascii="Times New Roman" w:hAnsi="Times New Roman"/>
          <w:sz w:val="28"/>
          <w:szCs w:val="28"/>
        </w:rPr>
        <w:t>по устройству ограждения территорий семи образовательных учреждений</w:t>
      </w:r>
      <w:r w:rsidRPr="00B32CE2">
        <w:rPr>
          <w:rFonts w:ascii="Times New Roman" w:hAnsi="Times New Roman"/>
          <w:sz w:val="28"/>
          <w:szCs w:val="28"/>
        </w:rPr>
        <w:t xml:space="preserve"> </w:t>
      </w:r>
      <w:r w:rsidRPr="004B1830">
        <w:rPr>
          <w:rFonts w:ascii="Times New Roman" w:hAnsi="Times New Roman"/>
          <w:sz w:val="28"/>
          <w:szCs w:val="28"/>
        </w:rPr>
        <w:t xml:space="preserve">составило </w:t>
      </w:r>
      <w:r>
        <w:rPr>
          <w:rFonts w:ascii="Times New Roman" w:hAnsi="Times New Roman"/>
          <w:sz w:val="28"/>
          <w:szCs w:val="28"/>
        </w:rPr>
        <w:t>6111,1</w:t>
      </w:r>
      <w:r w:rsidRPr="004B18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1830">
        <w:rPr>
          <w:rFonts w:ascii="Times New Roman" w:hAnsi="Times New Roman"/>
          <w:sz w:val="28"/>
          <w:szCs w:val="28"/>
        </w:rPr>
        <w:t>тыс.руб</w:t>
      </w:r>
      <w:proofErr w:type="spellEnd"/>
      <w:r w:rsidRPr="004B1830">
        <w:rPr>
          <w:rFonts w:ascii="Times New Roman" w:hAnsi="Times New Roman"/>
          <w:sz w:val="28"/>
          <w:szCs w:val="28"/>
        </w:rPr>
        <w:t>. или 8</w:t>
      </w:r>
      <w:r>
        <w:rPr>
          <w:rFonts w:ascii="Times New Roman" w:hAnsi="Times New Roman"/>
          <w:sz w:val="28"/>
          <w:szCs w:val="28"/>
        </w:rPr>
        <w:t>5,4</w:t>
      </w:r>
      <w:r w:rsidRPr="004B1830">
        <w:rPr>
          <w:rFonts w:ascii="Times New Roman" w:hAnsi="Times New Roman"/>
          <w:sz w:val="28"/>
          <w:szCs w:val="28"/>
        </w:rPr>
        <w:t xml:space="preserve"> процентов </w:t>
      </w:r>
      <w:r w:rsidRPr="00F21E3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утвержденных бюджетных назначений</w:t>
      </w:r>
      <w:r w:rsidRPr="00B32CE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За счет </w:t>
      </w:r>
      <w:r w:rsidRPr="009C1244">
        <w:rPr>
          <w:rFonts w:ascii="Times New Roman" w:hAnsi="Times New Roman"/>
          <w:sz w:val="28"/>
          <w:szCs w:val="28"/>
        </w:rPr>
        <w:t>средств субсидии из бюджета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8"/>
          <w:szCs w:val="28"/>
        </w:rPr>
        <w:t>Республики Карелия оплата проведена в полном объеме, т.е. в сумме 5 000,00 тыс. руб. или 100%, за счет средств местного бюджета в сумме 1111,1 тыс. руб. или 51,7 %.</w:t>
      </w:r>
    </w:p>
    <w:p w:rsidR="00460258" w:rsidRPr="00E90AC8" w:rsidRDefault="00460258" w:rsidP="00A85C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0AC8">
        <w:rPr>
          <w:rFonts w:ascii="Times New Roman" w:hAnsi="Times New Roman"/>
          <w:sz w:val="28"/>
          <w:szCs w:val="28"/>
        </w:rPr>
        <w:t>В нарушение п.11 Приказа Минфина РФ от 1 декабря 2010 г. N 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 (далее-Инструкция №157н) принятие к учету первичных документов осуществлялось позже установленных Инструкцией №157н сроков, а именно:</w:t>
      </w:r>
    </w:p>
    <w:p w:rsidR="00460258" w:rsidRDefault="00460258" w:rsidP="00A85CF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-МКОУ СМР РК СОШ №6 – Акт о приемке выполненных работ (КС-2), Справка о стоимости выполненных работ и затрат (КС-3), счет-фактура от 31.08.2015г. к бухгалтерскому учету приняты – 30.09.2015г.;</w:t>
      </w:r>
    </w:p>
    <w:p w:rsidR="00460258" w:rsidRDefault="00460258" w:rsidP="00A85CF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-МКОУ СМР РК СОШ №7 – Акт о приемке выполненных работ (КС-2), Справка о стоимости выполненных работ и затрат (КС-3), счет-фактура от 04.09.2015г. к бухгалтерскому учету приняты – 21.09.2015г.;</w:t>
      </w:r>
    </w:p>
    <w:p w:rsidR="00460258" w:rsidRDefault="00460258" w:rsidP="00A85CF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-МКОУ СМР РК ООШ №4 – Акт о приемке выполненных работ (КС-2), Справка о стоимости выполненных работ и затрат (КС-3), счет-фактура от 26.10.2015г. к бухгалтерскому учету приняты – 28.10.2015г.;</w:t>
      </w:r>
    </w:p>
    <w:p w:rsidR="00460258" w:rsidRDefault="00460258" w:rsidP="00A85CF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-МКОУ СМР РК СОШ №3– Акт о приемке выполненных работ (КС-2), Справка о стоимости выполненных работ и затрат (КС-3), счет-фактура от 31.08.2015г. к бухгалтерскому учету приняты – 21.09.2015г.;</w:t>
      </w:r>
    </w:p>
    <w:p w:rsidR="00460258" w:rsidRDefault="00460258" w:rsidP="00A85CF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МКОУ СМР РК </w:t>
      </w:r>
      <w:proofErr w:type="spellStart"/>
      <w:r>
        <w:rPr>
          <w:rFonts w:ascii="Times New Roman" w:hAnsi="Times New Roman"/>
          <w:sz w:val="28"/>
          <w:szCs w:val="28"/>
        </w:rPr>
        <w:t>Хаапалампинская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ООШ – Акт о приемке выполненных работ (КС-2), Справка о стоимости выполненных работ и затрат (КС-3), счет-фактура от 31.08.2015г. к бухгалтерскому учету приняты – 14.09.2015г.;</w:t>
      </w:r>
    </w:p>
    <w:p w:rsidR="00460258" w:rsidRDefault="00460258" w:rsidP="00A85CF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МКОУ СМР РК ДС №7 «Ромашка» – Акт о приемке выполненных работ (КС-2), Справка о стоимости выполненных работ и затрат (КС-3), счет-фактура от 01.10.2015г. к бухгалтерскому учету приняты – 12.10.2015г.;</w:t>
      </w:r>
    </w:p>
    <w:p w:rsidR="00460258" w:rsidRDefault="00460258" w:rsidP="00A85CF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МКОУ СМР РК </w:t>
      </w:r>
      <w:proofErr w:type="spellStart"/>
      <w:r>
        <w:rPr>
          <w:rFonts w:ascii="Times New Roman" w:hAnsi="Times New Roman"/>
          <w:sz w:val="28"/>
          <w:szCs w:val="28"/>
        </w:rPr>
        <w:t>Рускеальская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ООШ – Акт о приемке выполненных работ (КС-2), Справка о стоимости выполненных работ и затрат (КС-3), счет-фактура от 23.11.2015г. к бухгалтерскому учету приняты – 10.12.2015г.</w:t>
      </w:r>
    </w:p>
    <w:p w:rsidR="00460258" w:rsidRPr="00927C3E" w:rsidRDefault="00460258" w:rsidP="00A85C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C3E">
        <w:rPr>
          <w:rFonts w:ascii="Times New Roman" w:hAnsi="Times New Roman"/>
          <w:sz w:val="28"/>
          <w:szCs w:val="28"/>
        </w:rPr>
        <w:t xml:space="preserve">Согласно данным формы годовой бюджетной отчетности </w:t>
      </w:r>
      <w:r>
        <w:rPr>
          <w:rFonts w:ascii="Times New Roman" w:hAnsi="Times New Roman"/>
          <w:sz w:val="28"/>
          <w:szCs w:val="28"/>
        </w:rPr>
        <w:t xml:space="preserve">«Сведения по дебиторской и </w:t>
      </w:r>
      <w:r w:rsidRPr="00927C3E">
        <w:rPr>
          <w:rFonts w:ascii="Times New Roman" w:hAnsi="Times New Roman"/>
          <w:sz w:val="28"/>
          <w:szCs w:val="28"/>
        </w:rPr>
        <w:t>кредиторской задолженности</w:t>
      </w:r>
      <w:r>
        <w:rPr>
          <w:rFonts w:ascii="Times New Roman" w:hAnsi="Times New Roman"/>
          <w:sz w:val="28"/>
          <w:szCs w:val="28"/>
        </w:rPr>
        <w:t>»</w:t>
      </w:r>
      <w:r w:rsidRPr="00927C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(ф. 0503169) </w:t>
      </w:r>
      <w:r w:rsidRPr="00927C3E">
        <w:rPr>
          <w:rFonts w:ascii="Times New Roman" w:hAnsi="Times New Roman"/>
          <w:sz w:val="28"/>
          <w:szCs w:val="28"/>
        </w:rPr>
        <w:t xml:space="preserve">на 01.01.2016г. по учреждениям за 2015г. по КБК 008 07029007022414 имеется кредиторская задолженность в сумме 985,1 тыс. руб., по </w:t>
      </w:r>
      <w:r w:rsidR="00F2788C">
        <w:rPr>
          <w:rFonts w:ascii="Times New Roman" w:hAnsi="Times New Roman"/>
          <w:sz w:val="28"/>
          <w:szCs w:val="28"/>
        </w:rPr>
        <w:t>номеру (код) счета бюджетного учета</w:t>
      </w:r>
      <w:r w:rsidRPr="00927C3E">
        <w:rPr>
          <w:rFonts w:ascii="Times New Roman" w:hAnsi="Times New Roman"/>
          <w:sz w:val="28"/>
          <w:szCs w:val="28"/>
        </w:rPr>
        <w:t xml:space="preserve"> 008 07019007022414 </w:t>
      </w:r>
      <w:r w:rsidR="00F2788C">
        <w:rPr>
          <w:rFonts w:ascii="Times New Roman" w:hAnsi="Times New Roman"/>
          <w:sz w:val="28"/>
          <w:szCs w:val="28"/>
        </w:rPr>
        <w:t xml:space="preserve">1 30226000 </w:t>
      </w:r>
      <w:r w:rsidRPr="00927C3E">
        <w:rPr>
          <w:rFonts w:ascii="Times New Roman" w:hAnsi="Times New Roman"/>
          <w:sz w:val="28"/>
          <w:szCs w:val="28"/>
        </w:rPr>
        <w:t xml:space="preserve">в сумме 23,5 тыс. руб., </w:t>
      </w:r>
      <w:proofErr w:type="spellStart"/>
      <w:r w:rsidRPr="00927C3E">
        <w:rPr>
          <w:rFonts w:ascii="Times New Roman" w:hAnsi="Times New Roman"/>
          <w:sz w:val="28"/>
          <w:szCs w:val="28"/>
        </w:rPr>
        <w:t>т.е</w:t>
      </w:r>
      <w:proofErr w:type="spellEnd"/>
      <w:r w:rsidRPr="00927C3E">
        <w:rPr>
          <w:rFonts w:ascii="Times New Roman" w:hAnsi="Times New Roman"/>
          <w:sz w:val="28"/>
          <w:szCs w:val="28"/>
        </w:rPr>
        <w:t xml:space="preserve"> задолженность </w:t>
      </w:r>
      <w:r w:rsidR="00F2788C">
        <w:rPr>
          <w:rFonts w:ascii="Times New Roman" w:hAnsi="Times New Roman"/>
          <w:sz w:val="28"/>
          <w:szCs w:val="28"/>
        </w:rPr>
        <w:t xml:space="preserve">в результате бюджет инвестиций отражена </w:t>
      </w:r>
      <w:r w:rsidRPr="00927C3E">
        <w:rPr>
          <w:rFonts w:ascii="Times New Roman" w:hAnsi="Times New Roman"/>
          <w:sz w:val="28"/>
          <w:szCs w:val="28"/>
        </w:rPr>
        <w:t>в сумме 1008,6 тыс. руб.</w:t>
      </w:r>
    </w:p>
    <w:p w:rsidR="00460258" w:rsidRPr="0022252A" w:rsidRDefault="00460258" w:rsidP="00A85C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52A">
        <w:rPr>
          <w:rFonts w:ascii="Times New Roman" w:eastAsiaTheme="minorHAnsi" w:hAnsi="Times New Roman"/>
          <w:sz w:val="28"/>
          <w:szCs w:val="28"/>
        </w:rPr>
        <w:t>Контрольно-счетным комитетом СМР в</w:t>
      </w:r>
      <w:r w:rsidRPr="0022252A">
        <w:rPr>
          <w:rFonts w:ascii="Times New Roman" w:hAnsi="Times New Roman"/>
          <w:sz w:val="28"/>
          <w:szCs w:val="28"/>
        </w:rPr>
        <w:t xml:space="preserve"> ходе проверки выявлено недостоверное отражение данных годовой бюджетной отчетности на 01.01.</w:t>
      </w:r>
      <w:r w:rsidR="00F2788C">
        <w:rPr>
          <w:rFonts w:ascii="Times New Roman" w:hAnsi="Times New Roman"/>
          <w:sz w:val="28"/>
          <w:szCs w:val="28"/>
        </w:rPr>
        <w:t>2016г.</w:t>
      </w:r>
    </w:p>
    <w:p w:rsidR="00460258" w:rsidRPr="009F75FB" w:rsidRDefault="00460258" w:rsidP="00A85C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</w:t>
      </w:r>
      <w:r w:rsidRPr="009F75FB">
        <w:rPr>
          <w:rFonts w:ascii="Times New Roman" w:eastAsiaTheme="minorHAnsi" w:hAnsi="Times New Roman"/>
          <w:sz w:val="28"/>
          <w:szCs w:val="28"/>
        </w:rPr>
        <w:t xml:space="preserve"> </w:t>
      </w:r>
      <w:r w:rsidRPr="009F75FB">
        <w:rPr>
          <w:rFonts w:ascii="Times New Roman" w:hAnsi="Times New Roman"/>
          <w:sz w:val="28"/>
          <w:szCs w:val="28"/>
        </w:rPr>
        <w:t xml:space="preserve">нарушение </w:t>
      </w:r>
      <w:r>
        <w:rPr>
          <w:rFonts w:ascii="Times New Roman" w:hAnsi="Times New Roman"/>
          <w:sz w:val="28"/>
          <w:szCs w:val="28"/>
        </w:rPr>
        <w:t xml:space="preserve">п. 11 </w:t>
      </w:r>
      <w:r w:rsidRPr="009F75FB">
        <w:rPr>
          <w:rFonts w:ascii="Times New Roman" w:hAnsi="Times New Roman"/>
          <w:sz w:val="28"/>
          <w:szCs w:val="28"/>
        </w:rPr>
        <w:t xml:space="preserve">Инструкции N 157н и статьи 13 Федерального Закона от 06.12.2011 №402-ФЗ. «О бухгалтерском учете» не приняты к бухгалтерскому учету документы, на дополнительные работы, выполненные в соответствии с муниципальным контрактом по устройству ограждения территории МКОУ СМР РК </w:t>
      </w:r>
      <w:proofErr w:type="spellStart"/>
      <w:r w:rsidRPr="009F75FB">
        <w:rPr>
          <w:rFonts w:ascii="Times New Roman" w:hAnsi="Times New Roman"/>
          <w:sz w:val="28"/>
          <w:szCs w:val="28"/>
        </w:rPr>
        <w:t>Рускеальская</w:t>
      </w:r>
      <w:proofErr w:type="spellEnd"/>
      <w:r w:rsidRPr="009F75FB">
        <w:rPr>
          <w:rFonts w:ascii="Times New Roman" w:hAnsi="Times New Roman"/>
          <w:sz w:val="28"/>
          <w:szCs w:val="28"/>
        </w:rPr>
        <w:t xml:space="preserve"> ООШ на сумму – 30,4 тыс. руб. (акт о приемке выполненных работ (КС-2) от 25.10.2015г.) В результате несвоевременного отражения операций на счетах бухгалтерского учета произошло искажение показателей годовой бюджетной отчетности Районного комитета образования по состоянию на 01.01.2016г. в части: суммы принятых бюджетных обязательств, принятых денежных обязательств, размера кредиторской задолженности по разделу 0702 «</w:t>
      </w:r>
      <w:r>
        <w:rPr>
          <w:rFonts w:ascii="Times New Roman" w:hAnsi="Times New Roman"/>
          <w:sz w:val="28"/>
          <w:szCs w:val="28"/>
        </w:rPr>
        <w:t>Общее образование</w:t>
      </w:r>
      <w:r w:rsidRPr="009F75FB">
        <w:rPr>
          <w:rFonts w:ascii="Times New Roman" w:hAnsi="Times New Roman"/>
          <w:sz w:val="28"/>
          <w:szCs w:val="28"/>
        </w:rPr>
        <w:t>» на сумму 30,4 тыс. руб.</w:t>
      </w:r>
    </w:p>
    <w:p w:rsidR="00460258" w:rsidRDefault="00D86517" w:rsidP="00A85CF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6581D">
        <w:rPr>
          <w:rFonts w:ascii="Times New Roman" w:hAnsi="Times New Roman"/>
          <w:i/>
          <w:sz w:val="28"/>
          <w:szCs w:val="28"/>
        </w:rPr>
        <w:t>К Акту встречной проверки Районн</w:t>
      </w:r>
      <w:r w:rsidR="0056581D" w:rsidRPr="0056581D">
        <w:rPr>
          <w:rFonts w:ascii="Times New Roman" w:hAnsi="Times New Roman"/>
          <w:i/>
          <w:sz w:val="28"/>
          <w:szCs w:val="28"/>
        </w:rPr>
        <w:t>ым</w:t>
      </w:r>
      <w:r w:rsidRPr="0056581D">
        <w:rPr>
          <w:rFonts w:ascii="Times New Roman" w:hAnsi="Times New Roman"/>
          <w:i/>
          <w:sz w:val="28"/>
          <w:szCs w:val="28"/>
        </w:rPr>
        <w:t xml:space="preserve"> комитет</w:t>
      </w:r>
      <w:r w:rsidR="0056581D" w:rsidRPr="0056581D">
        <w:rPr>
          <w:rFonts w:ascii="Times New Roman" w:hAnsi="Times New Roman"/>
          <w:i/>
          <w:sz w:val="28"/>
          <w:szCs w:val="28"/>
        </w:rPr>
        <w:t>ом</w:t>
      </w:r>
      <w:r w:rsidRPr="0056581D">
        <w:rPr>
          <w:rFonts w:ascii="Times New Roman" w:hAnsi="Times New Roman"/>
          <w:i/>
          <w:sz w:val="28"/>
          <w:szCs w:val="28"/>
        </w:rPr>
        <w:t xml:space="preserve"> образования Сортавальского муниципального района</w:t>
      </w:r>
      <w:r w:rsidR="0056581D" w:rsidRPr="0056581D">
        <w:rPr>
          <w:rFonts w:ascii="Times New Roman" w:hAnsi="Times New Roman"/>
          <w:i/>
          <w:sz w:val="28"/>
          <w:szCs w:val="28"/>
        </w:rPr>
        <w:t xml:space="preserve"> представлен Акт разногласий</w:t>
      </w:r>
      <w:r w:rsidR="0056581D">
        <w:rPr>
          <w:rFonts w:ascii="Times New Roman" w:hAnsi="Times New Roman"/>
          <w:i/>
          <w:sz w:val="28"/>
          <w:szCs w:val="28"/>
        </w:rPr>
        <w:t>, в котором даны пояснения, что первичные документы, поступающие в бухгалтерию, принимаются к бухгалтерскому учету в течени</w:t>
      </w:r>
      <w:r w:rsidR="003A3D64">
        <w:rPr>
          <w:rFonts w:ascii="Times New Roman" w:hAnsi="Times New Roman"/>
          <w:i/>
          <w:sz w:val="28"/>
          <w:szCs w:val="28"/>
        </w:rPr>
        <w:t>и</w:t>
      </w:r>
      <w:r w:rsidR="0056581D">
        <w:rPr>
          <w:rFonts w:ascii="Times New Roman" w:hAnsi="Times New Roman"/>
          <w:i/>
          <w:sz w:val="28"/>
          <w:szCs w:val="28"/>
        </w:rPr>
        <w:t xml:space="preserve"> двух </w:t>
      </w:r>
      <w:r w:rsidR="003A3D64">
        <w:rPr>
          <w:rFonts w:ascii="Times New Roman" w:hAnsi="Times New Roman"/>
          <w:i/>
          <w:sz w:val="28"/>
          <w:szCs w:val="28"/>
        </w:rPr>
        <w:t>дней с момента поступления документов (на основании графика документа оборота утвержденного Учетной политикой по каждому учреждению), при условии, что документы соответствуют всем требованиям. Если в первичных документах допускаются неточности или ошибки их возвращают руководителю учреждения на доработку. Предоставленные документы (счета-фактуры, акты, КС-2 и КС-3) по установке ограждений в 2015 году, по указанным в акте учреждениям неоднократно возвращались поставщикам на доработку, т.к. были допущены ошибки в заполнении первичных документов и были приняты к бухгалтерскому учету своевременно, не позднее двух рабочих дней со дня предоставления первичных документов в бухгалтерию.</w:t>
      </w:r>
    </w:p>
    <w:p w:rsidR="004B569A" w:rsidRPr="004B569A" w:rsidRDefault="004B569A" w:rsidP="00A85C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4B569A">
        <w:rPr>
          <w:rFonts w:ascii="Times New Roman" w:eastAsiaTheme="minorHAnsi" w:hAnsi="Times New Roman"/>
          <w:sz w:val="28"/>
          <w:szCs w:val="28"/>
        </w:rPr>
        <w:lastRenderedPageBreak/>
        <w:t>Согласно п.11 Инструкции №157Н записи в регистры бухгалтерского учета (</w:t>
      </w:r>
      <w:hyperlink r:id="rId16" w:history="1">
        <w:r w:rsidRPr="004B569A">
          <w:rPr>
            <w:rFonts w:ascii="Times New Roman" w:eastAsiaTheme="minorHAnsi" w:hAnsi="Times New Roman"/>
            <w:sz w:val="28"/>
            <w:szCs w:val="28"/>
          </w:rPr>
          <w:t>Журналы</w:t>
        </w:r>
      </w:hyperlink>
      <w:r w:rsidRPr="004B569A">
        <w:rPr>
          <w:rFonts w:ascii="Times New Roman" w:eastAsiaTheme="minorHAnsi" w:hAnsi="Times New Roman"/>
          <w:sz w:val="28"/>
          <w:szCs w:val="28"/>
        </w:rPr>
        <w:t xml:space="preserve"> операций, иные регистры бухгалтерского учета) осуществляются по мере совершения операций и принятия к бухгалтерскому учету первичного (сводного) учетного документа, </w:t>
      </w:r>
      <w:r w:rsidRPr="004B569A">
        <w:rPr>
          <w:rFonts w:ascii="Times New Roman" w:eastAsiaTheme="minorHAnsi" w:hAnsi="Times New Roman"/>
          <w:sz w:val="28"/>
          <w:szCs w:val="28"/>
          <w:u w:val="single"/>
        </w:rPr>
        <w:t>но не позднее следующего дня</w:t>
      </w:r>
      <w:r w:rsidRPr="004B569A">
        <w:rPr>
          <w:rFonts w:ascii="Times New Roman" w:eastAsiaTheme="minorHAnsi" w:hAnsi="Times New Roman"/>
          <w:sz w:val="28"/>
          <w:szCs w:val="28"/>
        </w:rPr>
        <w:t xml:space="preserve"> после получения первичного (сводного) учетного документа.</w:t>
      </w:r>
    </w:p>
    <w:p w:rsidR="003A3D64" w:rsidRPr="004B569A" w:rsidRDefault="004B569A" w:rsidP="00A85C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569A">
        <w:rPr>
          <w:rFonts w:ascii="Times New Roman" w:hAnsi="Times New Roman"/>
          <w:sz w:val="28"/>
          <w:szCs w:val="28"/>
        </w:rPr>
        <w:t xml:space="preserve">Первичные учетные документы, представленные к проверке о поступлении в МКУ «ЦБО СМР», не содержат информации о дате получения МКУ «ЦБО МСР». Данный факт не подтверждает информацию, представленную в разногласиях, </w:t>
      </w:r>
      <w:proofErr w:type="spellStart"/>
      <w:r w:rsidRPr="004B569A">
        <w:rPr>
          <w:rFonts w:ascii="Times New Roman" w:hAnsi="Times New Roman"/>
          <w:sz w:val="28"/>
          <w:szCs w:val="28"/>
        </w:rPr>
        <w:t>т.о</w:t>
      </w:r>
      <w:proofErr w:type="spellEnd"/>
      <w:r w:rsidRPr="004B569A">
        <w:rPr>
          <w:rFonts w:ascii="Times New Roman" w:hAnsi="Times New Roman"/>
          <w:sz w:val="28"/>
          <w:szCs w:val="28"/>
        </w:rPr>
        <w:t xml:space="preserve"> К</w:t>
      </w:r>
      <w:r w:rsidR="007D4B29">
        <w:rPr>
          <w:rFonts w:ascii="Times New Roman" w:hAnsi="Times New Roman"/>
          <w:sz w:val="28"/>
          <w:szCs w:val="28"/>
        </w:rPr>
        <w:t>онтрольно-счетный комитет</w:t>
      </w:r>
      <w:r w:rsidRPr="004B569A">
        <w:rPr>
          <w:rFonts w:ascii="Times New Roman" w:hAnsi="Times New Roman"/>
          <w:sz w:val="28"/>
          <w:szCs w:val="28"/>
        </w:rPr>
        <w:t xml:space="preserve"> не принимает данные возражения.</w:t>
      </w:r>
    </w:p>
    <w:p w:rsidR="00460258" w:rsidRDefault="00460258" w:rsidP="00A85C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паспорте Программы «Антитеррор» утверждены целевые индикаторы на 2015 год – это устройство ограждения территорий семи образовательных учреждений. </w:t>
      </w:r>
    </w:p>
    <w:p w:rsidR="00460258" w:rsidRDefault="00460258" w:rsidP="00A85C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анализа исполнения мероприятий Программы «Антитеррор» установлено, что утвержденные целевые индикаторы на 2015 год достигнуты, т.е. территория семи образовательных учреждений </w:t>
      </w:r>
      <w:r w:rsidR="004B569A">
        <w:rPr>
          <w:rFonts w:ascii="Times New Roman" w:hAnsi="Times New Roman"/>
          <w:sz w:val="28"/>
          <w:szCs w:val="28"/>
        </w:rPr>
        <w:t>ограждена</w:t>
      </w:r>
      <w:r>
        <w:rPr>
          <w:rFonts w:ascii="Times New Roman" w:hAnsi="Times New Roman"/>
          <w:sz w:val="28"/>
          <w:szCs w:val="28"/>
        </w:rPr>
        <w:t>.</w:t>
      </w:r>
    </w:p>
    <w:p w:rsidR="00460258" w:rsidRDefault="00460258" w:rsidP="00A85C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60258" w:rsidRPr="00D22FAB" w:rsidRDefault="00460258" w:rsidP="00A85C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0630">
        <w:rPr>
          <w:rFonts w:ascii="Times New Roman" w:hAnsi="Times New Roman"/>
          <w:sz w:val="28"/>
          <w:szCs w:val="28"/>
          <w:lang w:val="en-US"/>
        </w:rPr>
        <w:t>II</w:t>
      </w:r>
      <w:r w:rsidRPr="002D0630">
        <w:rPr>
          <w:rFonts w:ascii="Times New Roman" w:hAnsi="Times New Roman"/>
          <w:sz w:val="28"/>
          <w:szCs w:val="28"/>
        </w:rPr>
        <w:t xml:space="preserve">. Контрольно-счетным комитетом в ходе проверки установлено, что </w:t>
      </w:r>
      <w:r>
        <w:rPr>
          <w:rFonts w:ascii="Times New Roman" w:hAnsi="Times New Roman"/>
          <w:sz w:val="28"/>
          <w:szCs w:val="28"/>
        </w:rPr>
        <w:t xml:space="preserve">Ведомственной целевой </w:t>
      </w:r>
      <w:r w:rsidRPr="002D0630">
        <w:rPr>
          <w:rFonts w:ascii="Times New Roman" w:hAnsi="Times New Roman"/>
          <w:sz w:val="28"/>
          <w:szCs w:val="28"/>
        </w:rPr>
        <w:t xml:space="preserve">программой "Повышение уровня антитеррористической защищенности образовательных учреждений Сортавальского муниципального района на </w:t>
      </w:r>
      <w:r w:rsidRPr="002D0630">
        <w:rPr>
          <w:rFonts w:ascii="Times New Roman" w:hAnsi="Times New Roman"/>
          <w:sz w:val="28"/>
          <w:szCs w:val="28"/>
          <w:u w:val="single"/>
        </w:rPr>
        <w:t>2012-2014</w:t>
      </w:r>
      <w:r w:rsidRPr="002D0630">
        <w:rPr>
          <w:rFonts w:ascii="Times New Roman" w:hAnsi="Times New Roman"/>
          <w:sz w:val="28"/>
          <w:szCs w:val="28"/>
        </w:rPr>
        <w:t xml:space="preserve"> годы», утвержденной Постановлением администрации от 14.11.2011г. №169 с учетом изменений и дополнений (далее – Программа «Антитеррор 2014»), к исполнению </w:t>
      </w:r>
      <w:r w:rsidRPr="002D0630">
        <w:rPr>
          <w:rFonts w:ascii="Times New Roman" w:hAnsi="Times New Roman"/>
          <w:sz w:val="28"/>
          <w:szCs w:val="28"/>
          <w:u w:val="single"/>
        </w:rPr>
        <w:t>в 2014 году</w:t>
      </w:r>
      <w:r w:rsidRPr="002D0630">
        <w:rPr>
          <w:rFonts w:ascii="Times New Roman" w:hAnsi="Times New Roman"/>
          <w:sz w:val="28"/>
          <w:szCs w:val="28"/>
        </w:rPr>
        <w:t xml:space="preserve"> запланировано мероприятие «устройство ограждения территории МКДОУ СМР РК Детский сад №33 «</w:t>
      </w:r>
      <w:proofErr w:type="spellStart"/>
      <w:r w:rsidRPr="002D0630">
        <w:rPr>
          <w:rFonts w:ascii="Times New Roman" w:hAnsi="Times New Roman"/>
          <w:sz w:val="28"/>
          <w:szCs w:val="28"/>
        </w:rPr>
        <w:t>Иву</w:t>
      </w:r>
      <w:r>
        <w:rPr>
          <w:rFonts w:ascii="Times New Roman" w:hAnsi="Times New Roman"/>
          <w:sz w:val="28"/>
          <w:szCs w:val="28"/>
        </w:rPr>
        <w:t>шка</w:t>
      </w:r>
      <w:proofErr w:type="spellEnd"/>
      <w:r>
        <w:rPr>
          <w:rFonts w:ascii="Times New Roman" w:hAnsi="Times New Roman"/>
          <w:sz w:val="28"/>
          <w:szCs w:val="28"/>
        </w:rPr>
        <w:t>» на сумму – 818,7 тыс. руб.</w:t>
      </w:r>
    </w:p>
    <w:p w:rsidR="00460258" w:rsidRDefault="00460258" w:rsidP="00A85C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0630">
        <w:rPr>
          <w:rFonts w:ascii="Times New Roman" w:hAnsi="Times New Roman"/>
          <w:sz w:val="28"/>
          <w:szCs w:val="28"/>
        </w:rPr>
        <w:t xml:space="preserve">К проверке представлен Муниципальный контракт №0306300046614000027-251663-01 от 15.07.2014г., заключенный МКДОУ </w:t>
      </w:r>
      <w:r w:rsidRPr="00B3201E">
        <w:rPr>
          <w:rFonts w:ascii="Times New Roman" w:hAnsi="Times New Roman"/>
          <w:sz w:val="28"/>
          <w:szCs w:val="28"/>
        </w:rPr>
        <w:t>СМР РК Детский сад №33 «</w:t>
      </w:r>
      <w:proofErr w:type="spellStart"/>
      <w:r w:rsidRPr="00B3201E">
        <w:rPr>
          <w:rFonts w:ascii="Times New Roman" w:hAnsi="Times New Roman"/>
          <w:sz w:val="28"/>
          <w:szCs w:val="28"/>
        </w:rPr>
        <w:t>Ивушка</w:t>
      </w:r>
      <w:proofErr w:type="spellEnd"/>
      <w:r w:rsidRPr="00B3201E">
        <w:rPr>
          <w:rFonts w:ascii="Times New Roman" w:hAnsi="Times New Roman"/>
          <w:sz w:val="28"/>
          <w:szCs w:val="28"/>
        </w:rPr>
        <w:t>» с ООО «</w:t>
      </w:r>
      <w:proofErr w:type="spellStart"/>
      <w:r w:rsidRPr="00B3201E">
        <w:rPr>
          <w:rFonts w:ascii="Times New Roman" w:hAnsi="Times New Roman"/>
          <w:sz w:val="28"/>
          <w:szCs w:val="28"/>
        </w:rPr>
        <w:t>Яккима</w:t>
      </w:r>
      <w:proofErr w:type="spellEnd"/>
      <w:r w:rsidRPr="00B3201E">
        <w:rPr>
          <w:rFonts w:ascii="Times New Roman" w:hAnsi="Times New Roman"/>
          <w:sz w:val="28"/>
          <w:szCs w:val="28"/>
        </w:rPr>
        <w:t xml:space="preserve">» на выполнение работ по устройству ограждения территории. Акт о приемке выполненных работ (КС-2) от 01.10.2014г., подписанный со стороны заказчика и подрядчика, справка о стоимости выполненных работ и затрат КС-3 от 01.10.2014г., счет-фактура №00096 от 01.10.2014г. на сумму 818,7 тыс. руб. </w:t>
      </w:r>
      <w:r>
        <w:rPr>
          <w:rFonts w:ascii="Times New Roman" w:hAnsi="Times New Roman"/>
          <w:sz w:val="28"/>
          <w:szCs w:val="28"/>
        </w:rPr>
        <w:t>Платежные поручения от 30.07.2015г. № 11091 на сумму 250,0 тыс. руб. и от 07.09.2015г. №12543 на сумму 568,7 тыс. руб.</w:t>
      </w:r>
    </w:p>
    <w:p w:rsidR="00460258" w:rsidRPr="0047376E" w:rsidRDefault="00460258" w:rsidP="00A85CFC">
      <w:pPr>
        <w:spacing w:after="0" w:line="240" w:lineRule="auto"/>
        <w:ind w:firstLine="709"/>
        <w:jc w:val="both"/>
      </w:pPr>
      <w:r w:rsidRPr="006E0FAD">
        <w:rPr>
          <w:rFonts w:ascii="Times New Roman" w:hAnsi="Times New Roman"/>
          <w:sz w:val="28"/>
          <w:szCs w:val="28"/>
        </w:rPr>
        <w:t>Решением Совета Сортавальского муниципального района о бюджете на 2015 год</w:t>
      </w:r>
      <w:r>
        <w:rPr>
          <w:rFonts w:ascii="Times New Roman" w:hAnsi="Times New Roman"/>
          <w:sz w:val="28"/>
          <w:szCs w:val="28"/>
        </w:rPr>
        <w:t>, Сводной бюджетной росписью бюджета СМР на 2015г. и Бюджетной росписью Районного комитета образования СМР на 2015г.</w:t>
      </w:r>
      <w:r w:rsidRPr="007C5F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КБК 008 0701 </w:t>
      </w:r>
      <w:r w:rsidRPr="004A5D56">
        <w:rPr>
          <w:rFonts w:ascii="Times New Roman" w:hAnsi="Times New Roman"/>
          <w:sz w:val="28"/>
          <w:szCs w:val="28"/>
        </w:rPr>
        <w:t>9002328 414</w:t>
      </w:r>
      <w:r>
        <w:rPr>
          <w:rFonts w:ascii="Times New Roman" w:hAnsi="Times New Roman"/>
          <w:sz w:val="28"/>
          <w:szCs w:val="28"/>
        </w:rPr>
        <w:t xml:space="preserve"> утверждены бюджетные ассигнования в сумме </w:t>
      </w:r>
      <w:r w:rsidRPr="004A5D56">
        <w:rPr>
          <w:rFonts w:ascii="Times New Roman" w:hAnsi="Times New Roman"/>
          <w:sz w:val="28"/>
          <w:szCs w:val="28"/>
        </w:rPr>
        <w:t>818,7 тыс. руб.</w:t>
      </w:r>
    </w:p>
    <w:p w:rsidR="00460258" w:rsidRPr="00210533" w:rsidRDefault="00460258" w:rsidP="00A85C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контрольного мероприятия выявлено, что к учету Акт о приемке выполненных работ (КС-2) был принят только 28 июля 2015г, что является нарушение </w:t>
      </w:r>
      <w:r w:rsidRPr="003C397E">
        <w:rPr>
          <w:rFonts w:ascii="Times New Roman" w:hAnsi="Times New Roman"/>
          <w:sz w:val="28"/>
          <w:szCs w:val="28"/>
        </w:rPr>
        <w:t xml:space="preserve">п.11 Инструкция </w:t>
      </w:r>
      <w:r>
        <w:rPr>
          <w:rFonts w:ascii="Times New Roman" w:hAnsi="Times New Roman"/>
          <w:sz w:val="28"/>
          <w:szCs w:val="28"/>
        </w:rPr>
        <w:t xml:space="preserve">№157н. Кроме того установлено, что расходы отнесены на формирование фактических вложений (инвестиций) в объект не финансовых вложений по счету 10601 по КБК 008 0701 </w:t>
      </w:r>
      <w:r w:rsidRPr="004A5D56">
        <w:rPr>
          <w:rFonts w:ascii="Times New Roman" w:hAnsi="Times New Roman"/>
          <w:sz w:val="28"/>
          <w:szCs w:val="28"/>
        </w:rPr>
        <w:t>9002328 414</w:t>
      </w:r>
      <w:r>
        <w:rPr>
          <w:rFonts w:ascii="Times New Roman" w:hAnsi="Times New Roman"/>
          <w:sz w:val="28"/>
          <w:szCs w:val="28"/>
        </w:rPr>
        <w:t xml:space="preserve"> (не </w:t>
      </w:r>
      <w:r>
        <w:rPr>
          <w:rFonts w:ascii="Times New Roman" w:hAnsi="Times New Roman"/>
          <w:sz w:val="28"/>
          <w:szCs w:val="28"/>
        </w:rPr>
        <w:lastRenderedPageBreak/>
        <w:t>программный вид деятельности) и оплачены по тому же КБК, хотя работы инвестиционного характера осуществлялись в рамках Ведомственной целевой программы. Данный факт является согласно ст. 306.4 Бюджетного кодекса РФ не целевым использованием бюджетных средств, т.к. оплата денежных обязательств была произведена в целях, не соответствующих целям определенным Решением о бюджете, Сводной бюджетной росписью, Бюджетной росписью, бюджетной сметой на осуществление расходов, связанных с оказанием муниципальной услуги по детским дошкольным учреждениям.</w:t>
      </w:r>
    </w:p>
    <w:p w:rsidR="00460258" w:rsidRPr="009E3898" w:rsidRDefault="00460258" w:rsidP="00A85C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9E3898">
        <w:rPr>
          <w:rFonts w:ascii="Times New Roman" w:hAnsi="Times New Roman"/>
          <w:i/>
          <w:sz w:val="28"/>
          <w:szCs w:val="28"/>
        </w:rPr>
        <w:t xml:space="preserve">Из объяснений, представленных за подписью заместителя руководителя Е.Ю. </w:t>
      </w:r>
      <w:proofErr w:type="spellStart"/>
      <w:r w:rsidRPr="009E3898">
        <w:rPr>
          <w:rFonts w:ascii="Times New Roman" w:hAnsi="Times New Roman"/>
          <w:i/>
          <w:sz w:val="28"/>
          <w:szCs w:val="28"/>
        </w:rPr>
        <w:t>Кашкар</w:t>
      </w:r>
      <w:proofErr w:type="spellEnd"/>
      <w:r w:rsidRPr="009E3898">
        <w:rPr>
          <w:rFonts w:ascii="Times New Roman" w:hAnsi="Times New Roman"/>
          <w:i/>
          <w:sz w:val="28"/>
          <w:szCs w:val="28"/>
        </w:rPr>
        <w:t xml:space="preserve"> (Исх. № 570 от 09.11.2016г.): «В 2014г. финансирование на оплату счета по устройству ограждения территории не выделялось. Кредиторская задолженность в сумме 818,7 тыс. руб. в 2015г. была погашена перед поставщиком за счет средств местного бюджета, т.к. срок реализации данной программы был утвержден на 2012-2014гг.».</w:t>
      </w:r>
    </w:p>
    <w:p w:rsidR="00460258" w:rsidRPr="00085643" w:rsidRDefault="00460258" w:rsidP="00A85C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85643">
        <w:rPr>
          <w:rFonts w:ascii="Times New Roman" w:hAnsi="Times New Roman"/>
          <w:sz w:val="28"/>
          <w:szCs w:val="28"/>
        </w:rPr>
        <w:t>Данные пояснения не обосновывают необходимость за счет средств выделенных на оплату расходов по оказанию муниципальных услуг оплачивать работы, не относящиеся к муниципальной услуге.</w:t>
      </w:r>
    </w:p>
    <w:p w:rsidR="00460258" w:rsidRPr="00210533" w:rsidRDefault="00460258" w:rsidP="00A85C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60258" w:rsidRDefault="00460258" w:rsidP="00A85CFC">
      <w:pPr>
        <w:pStyle w:val="aa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анализе соответствия закрепления имущества созданного в результате </w:t>
      </w:r>
      <w:r w:rsidRPr="003124CC">
        <w:rPr>
          <w:rFonts w:ascii="Times New Roman" w:hAnsi="Times New Roman" w:cs="Times New Roman"/>
          <w:sz w:val="28"/>
          <w:szCs w:val="28"/>
        </w:rPr>
        <w:t>осуществления бюджетных инвестиций</w:t>
      </w:r>
      <w:r>
        <w:rPr>
          <w:rFonts w:ascii="Times New Roman" w:hAnsi="Times New Roman" w:cs="Times New Roman"/>
          <w:sz w:val="28"/>
          <w:szCs w:val="28"/>
        </w:rPr>
        <w:t xml:space="preserve"> в объекты муниципальной собственности</w:t>
      </w:r>
      <w:r w:rsidRPr="00082126">
        <w:rPr>
          <w:rFonts w:ascii="Times New Roman" w:hAnsi="Times New Roman" w:cs="Times New Roman"/>
          <w:sz w:val="28"/>
          <w:szCs w:val="28"/>
        </w:rPr>
        <w:t xml:space="preserve"> установлено, что в нарушение п.1 ст. 79 Бюджетного кодекса РФ о</w:t>
      </w:r>
      <w:r w:rsidRPr="003124CC">
        <w:rPr>
          <w:rFonts w:ascii="Times New Roman" w:hAnsi="Times New Roman" w:cs="Times New Roman"/>
          <w:sz w:val="28"/>
          <w:szCs w:val="28"/>
        </w:rPr>
        <w:t>бъекты капитального строительства</w:t>
      </w:r>
      <w:r w:rsidRPr="00082126">
        <w:rPr>
          <w:rFonts w:ascii="Times New Roman" w:hAnsi="Times New Roman" w:cs="Times New Roman"/>
          <w:sz w:val="28"/>
          <w:szCs w:val="28"/>
        </w:rPr>
        <w:t xml:space="preserve"> (ограждения территории)</w:t>
      </w:r>
      <w:r w:rsidRPr="003124CC">
        <w:rPr>
          <w:rFonts w:ascii="Times New Roman" w:hAnsi="Times New Roman" w:cs="Times New Roman"/>
          <w:sz w:val="28"/>
          <w:szCs w:val="28"/>
        </w:rPr>
        <w:t xml:space="preserve">, </w:t>
      </w:r>
      <w:r w:rsidRPr="00082126">
        <w:rPr>
          <w:rFonts w:ascii="Times New Roman" w:hAnsi="Times New Roman" w:cs="Times New Roman"/>
          <w:sz w:val="28"/>
          <w:szCs w:val="28"/>
        </w:rPr>
        <w:t xml:space="preserve">не </w:t>
      </w:r>
      <w:r w:rsidRPr="003124CC">
        <w:rPr>
          <w:rFonts w:ascii="Times New Roman" w:hAnsi="Times New Roman" w:cs="Times New Roman"/>
          <w:sz w:val="28"/>
          <w:szCs w:val="28"/>
        </w:rPr>
        <w:t>закрепл</w:t>
      </w:r>
      <w:r w:rsidRPr="00082126">
        <w:rPr>
          <w:rFonts w:ascii="Times New Roman" w:hAnsi="Times New Roman" w:cs="Times New Roman"/>
          <w:sz w:val="28"/>
          <w:szCs w:val="28"/>
        </w:rPr>
        <w:t xml:space="preserve">ены за </w:t>
      </w:r>
      <w:r w:rsidRPr="003124CC">
        <w:rPr>
          <w:rFonts w:ascii="Times New Roman" w:hAnsi="Times New Roman" w:cs="Times New Roman"/>
          <w:sz w:val="28"/>
          <w:szCs w:val="28"/>
        </w:rPr>
        <w:t>муниципальными</w:t>
      </w:r>
      <w:r w:rsidRPr="00082126">
        <w:rPr>
          <w:rFonts w:ascii="Times New Roman" w:hAnsi="Times New Roman" w:cs="Times New Roman"/>
          <w:sz w:val="28"/>
          <w:szCs w:val="28"/>
        </w:rPr>
        <w:t xml:space="preserve"> </w:t>
      </w:r>
      <w:r w:rsidRPr="003124CC">
        <w:rPr>
          <w:rFonts w:ascii="Times New Roman" w:hAnsi="Times New Roman" w:cs="Times New Roman"/>
          <w:sz w:val="28"/>
          <w:szCs w:val="28"/>
        </w:rPr>
        <w:t>учреждениями на праве оперативного управления</w:t>
      </w:r>
      <w:r w:rsidRPr="000821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124CC">
        <w:rPr>
          <w:rFonts w:ascii="Times New Roman" w:hAnsi="Times New Roman" w:cs="Times New Roman"/>
          <w:sz w:val="28"/>
          <w:szCs w:val="28"/>
        </w:rPr>
        <w:t>установленн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3124CC">
        <w:rPr>
          <w:rFonts w:ascii="Times New Roman" w:hAnsi="Times New Roman" w:cs="Times New Roman"/>
          <w:sz w:val="28"/>
          <w:szCs w:val="28"/>
        </w:rPr>
        <w:t xml:space="preserve"> поряд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124CC">
        <w:rPr>
          <w:rFonts w:ascii="Times New Roman" w:hAnsi="Times New Roman" w:cs="Times New Roman"/>
          <w:sz w:val="28"/>
          <w:szCs w:val="28"/>
        </w:rPr>
        <w:t>к</w:t>
      </w:r>
      <w:r w:rsidRPr="000821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администрации Сортавальского муниципального района отсутствует) </w:t>
      </w:r>
      <w:r w:rsidRPr="003124CC">
        <w:rPr>
          <w:rFonts w:ascii="Times New Roman" w:hAnsi="Times New Roman" w:cs="Times New Roman"/>
          <w:sz w:val="28"/>
          <w:szCs w:val="28"/>
        </w:rPr>
        <w:t xml:space="preserve">с последующим увеличением стоимости основных средств, находящихся на праве оперативного управления у муниципальных </w:t>
      </w:r>
      <w:r w:rsidRPr="00BB51A5">
        <w:rPr>
          <w:rFonts w:ascii="Times New Roman" w:hAnsi="Times New Roman" w:cs="Times New Roman"/>
          <w:sz w:val="28"/>
          <w:szCs w:val="28"/>
        </w:rPr>
        <w:t xml:space="preserve">учреждений. </w:t>
      </w:r>
    </w:p>
    <w:p w:rsidR="00460258" w:rsidRPr="000D7AC4" w:rsidRDefault="00460258" w:rsidP="00A85CFC">
      <w:pPr>
        <w:pStyle w:val="aa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7AC4">
        <w:rPr>
          <w:rFonts w:ascii="Times New Roman" w:hAnsi="Times New Roman"/>
          <w:sz w:val="28"/>
          <w:szCs w:val="28"/>
        </w:rPr>
        <w:t>В нарушение п.36 Инструкции №157н п</w:t>
      </w:r>
      <w:r w:rsidRPr="000D7AC4">
        <w:rPr>
          <w:rFonts w:ascii="Times New Roman" w:hAnsi="Times New Roman" w:cs="Times New Roman"/>
          <w:sz w:val="28"/>
          <w:szCs w:val="28"/>
        </w:rPr>
        <w:t>о учреждениям к учету приняты объекты право собственности по которым не зарегистрировано в едином государственном реестре органами, осуществляющими государственную регистрацию прав на недвижимость и сделок с ней.</w:t>
      </w:r>
    </w:p>
    <w:p w:rsidR="00460258" w:rsidRPr="000D7AC4" w:rsidRDefault="00460258" w:rsidP="00A85CFC">
      <w:pPr>
        <w:pStyle w:val="aa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D7AC4">
        <w:rPr>
          <w:rFonts w:ascii="Times New Roman" w:hAnsi="Times New Roman"/>
          <w:sz w:val="28"/>
          <w:szCs w:val="28"/>
        </w:rPr>
        <w:t xml:space="preserve">Согласно ст. 131 </w:t>
      </w:r>
      <w:r w:rsidRPr="000D7AC4">
        <w:rPr>
          <w:rFonts w:ascii="Times New Roman" w:hAnsi="Times New Roman" w:cs="Times New Roman"/>
          <w:sz w:val="28"/>
          <w:szCs w:val="28"/>
        </w:rPr>
        <w:t xml:space="preserve">Гражданского кодекса РФ </w:t>
      </w:r>
      <w:r w:rsidRPr="000D7AC4">
        <w:rPr>
          <w:rFonts w:ascii="Times New Roman" w:hAnsi="Times New Roman"/>
          <w:sz w:val="28"/>
          <w:szCs w:val="28"/>
        </w:rPr>
        <w:t>регистрации подлежит право оперативного управления на недвижимые вещи, ограничение этих прав их возникновение, переход и прекращение.</w:t>
      </w:r>
    </w:p>
    <w:p w:rsidR="00460258" w:rsidRDefault="00460258" w:rsidP="00A85CFC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0258" w:rsidRDefault="00460258" w:rsidP="00A85CFC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5E7D">
        <w:rPr>
          <w:rFonts w:ascii="Times New Roman" w:hAnsi="Times New Roman"/>
          <w:sz w:val="28"/>
          <w:szCs w:val="28"/>
        </w:rPr>
        <w:tab/>
      </w:r>
      <w:r w:rsidRPr="000B12C9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D86FF4">
        <w:rPr>
          <w:rFonts w:ascii="Times New Roman" w:hAnsi="Times New Roman"/>
          <w:b/>
          <w:sz w:val="28"/>
          <w:szCs w:val="28"/>
        </w:rPr>
        <w:t>.</w:t>
      </w:r>
      <w:r w:rsidRPr="002432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52635"/>
          <w:sz w:val="28"/>
          <w:szCs w:val="28"/>
        </w:rPr>
        <w:t xml:space="preserve">В целях укрепления материально-технической базы образовательных учреждений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r w:rsidRPr="0074517E">
        <w:rPr>
          <w:rFonts w:ascii="Times New Roman" w:hAnsi="Times New Roman"/>
          <w:sz w:val="28"/>
          <w:szCs w:val="28"/>
        </w:rPr>
        <w:t>Сортавальского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утверждена </w:t>
      </w:r>
      <w:r w:rsidRPr="00F25E7D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>а</w:t>
      </w:r>
      <w:r w:rsidRPr="00F25E7D">
        <w:rPr>
          <w:rFonts w:ascii="Times New Roman" w:hAnsi="Times New Roman"/>
          <w:sz w:val="28"/>
          <w:szCs w:val="28"/>
        </w:rPr>
        <w:t xml:space="preserve"> «Ремонт»</w:t>
      </w:r>
      <w:r>
        <w:rPr>
          <w:rFonts w:ascii="Times New Roman" w:hAnsi="Times New Roman"/>
          <w:sz w:val="28"/>
          <w:szCs w:val="28"/>
        </w:rPr>
        <w:t>.</w:t>
      </w:r>
    </w:p>
    <w:p w:rsidR="00460258" w:rsidRDefault="00460258" w:rsidP="00A85CF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5E7D">
        <w:rPr>
          <w:rFonts w:ascii="Times New Roman" w:hAnsi="Times New Roman"/>
          <w:sz w:val="28"/>
          <w:szCs w:val="28"/>
        </w:rPr>
        <w:t>Программа содержит перечень мероприятий, которые предлагается реализовать для решения задач программы и достижения поставленных целей, а также информацию о необходимых для реализаци</w:t>
      </w:r>
      <w:r>
        <w:rPr>
          <w:rFonts w:ascii="Times New Roman" w:hAnsi="Times New Roman"/>
          <w:sz w:val="28"/>
          <w:szCs w:val="28"/>
        </w:rPr>
        <w:t>и каждого мероприятия ресурсах.</w:t>
      </w:r>
    </w:p>
    <w:p w:rsidR="00460258" w:rsidRPr="007D6C5E" w:rsidRDefault="00460258" w:rsidP="00A85CFC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При анализе Паспорта </w:t>
      </w:r>
      <w:r w:rsidRPr="00F25E7D">
        <w:rPr>
          <w:rFonts w:ascii="Times New Roman" w:hAnsi="Times New Roman"/>
          <w:sz w:val="28"/>
          <w:szCs w:val="28"/>
        </w:rPr>
        <w:t>Программы «Ремонт»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222">
        <w:rPr>
          <w:rFonts w:ascii="Times New Roman" w:hAnsi="Times New Roman"/>
          <w:sz w:val="28"/>
          <w:szCs w:val="28"/>
        </w:rPr>
        <w:t xml:space="preserve">установлено, что отдельные положения </w:t>
      </w:r>
      <w:r>
        <w:rPr>
          <w:rFonts w:ascii="Times New Roman" w:hAnsi="Times New Roman"/>
          <w:sz w:val="28"/>
          <w:szCs w:val="28"/>
        </w:rPr>
        <w:t xml:space="preserve">Программы </w:t>
      </w:r>
      <w:r w:rsidRPr="00252222">
        <w:rPr>
          <w:rFonts w:ascii="Times New Roman" w:hAnsi="Times New Roman"/>
          <w:sz w:val="28"/>
          <w:szCs w:val="28"/>
        </w:rPr>
        <w:t>не соответствуют Порядку ВЦП, а именно:</w:t>
      </w:r>
    </w:p>
    <w:p w:rsidR="00460258" w:rsidRPr="007271AC" w:rsidRDefault="00460258" w:rsidP="00A85CFC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B44FAB">
        <w:rPr>
          <w:rFonts w:ascii="Times New Roman" w:hAnsi="Times New Roman"/>
          <w:sz w:val="28"/>
          <w:szCs w:val="28"/>
        </w:rPr>
        <w:t xml:space="preserve">В нарушение пп.7 п.6 р. </w:t>
      </w:r>
      <w:r w:rsidRPr="00B44FAB">
        <w:rPr>
          <w:rFonts w:ascii="Times New Roman" w:hAnsi="Times New Roman"/>
          <w:sz w:val="28"/>
          <w:szCs w:val="28"/>
          <w:lang w:val="en-US"/>
        </w:rPr>
        <w:t>II</w:t>
      </w:r>
      <w:r w:rsidRPr="00B44FAB">
        <w:rPr>
          <w:rFonts w:ascii="Times New Roman" w:hAnsi="Times New Roman"/>
          <w:sz w:val="28"/>
          <w:szCs w:val="28"/>
        </w:rPr>
        <w:t xml:space="preserve"> Порядка отсутствует оценка рисков реализации программы и мероприятия по их снижению.</w:t>
      </w:r>
    </w:p>
    <w:p w:rsidR="00460258" w:rsidRPr="003B58EF" w:rsidRDefault="00460258" w:rsidP="00A85CFC">
      <w:pPr>
        <w:pStyle w:val="13"/>
        <w:numPr>
          <w:ilvl w:val="0"/>
          <w:numId w:val="12"/>
        </w:numPr>
        <w:ind w:left="357" w:hanging="357"/>
        <w:rPr>
          <w:sz w:val="28"/>
          <w:szCs w:val="28"/>
        </w:rPr>
      </w:pPr>
      <w:r>
        <w:rPr>
          <w:sz w:val="28"/>
          <w:szCs w:val="28"/>
        </w:rPr>
        <w:t xml:space="preserve"> В </w:t>
      </w:r>
      <w:r w:rsidRPr="003B58EF">
        <w:rPr>
          <w:sz w:val="28"/>
          <w:szCs w:val="28"/>
        </w:rPr>
        <w:t xml:space="preserve">нарушение пп.11 п. 6 р. </w:t>
      </w:r>
      <w:r w:rsidRPr="003B58EF">
        <w:rPr>
          <w:sz w:val="28"/>
          <w:szCs w:val="28"/>
          <w:lang w:val="en-US"/>
        </w:rPr>
        <w:t>II</w:t>
      </w:r>
      <w:r w:rsidRPr="003B58EF">
        <w:rPr>
          <w:sz w:val="28"/>
          <w:szCs w:val="28"/>
        </w:rPr>
        <w:t xml:space="preserve"> Порядка отсутствует оценка эффективности расходования бюджетных средств по годам.</w:t>
      </w:r>
    </w:p>
    <w:p w:rsidR="00460258" w:rsidRDefault="00460258" w:rsidP="00A85CFC">
      <w:pPr>
        <w:pStyle w:val="13"/>
        <w:numPr>
          <w:ilvl w:val="0"/>
          <w:numId w:val="12"/>
        </w:numPr>
        <w:ind w:left="357" w:hanging="357"/>
        <w:rPr>
          <w:bCs/>
          <w:i/>
          <w:sz w:val="28"/>
          <w:szCs w:val="28"/>
          <w:u w:val="single"/>
        </w:rPr>
      </w:pPr>
      <w:r w:rsidRPr="006C61AE">
        <w:rPr>
          <w:i/>
          <w:sz w:val="28"/>
          <w:szCs w:val="28"/>
        </w:rPr>
        <w:t>Под эффективностью использования муниципальных средств понимается экономическая категория, включающаяся в себя экономичность, продуктивность и результативность</w:t>
      </w:r>
      <w:r>
        <w:rPr>
          <w:i/>
          <w:sz w:val="28"/>
          <w:szCs w:val="28"/>
        </w:rPr>
        <w:t>-</w:t>
      </w:r>
      <w:r w:rsidRPr="003D3369">
        <w:rPr>
          <w:bCs/>
          <w:sz w:val="28"/>
          <w:szCs w:val="28"/>
        </w:rPr>
        <w:t xml:space="preserve"> </w:t>
      </w:r>
      <w:r w:rsidRPr="00A529A0">
        <w:rPr>
          <w:bCs/>
          <w:i/>
          <w:sz w:val="28"/>
          <w:szCs w:val="28"/>
          <w:u w:val="single"/>
        </w:rPr>
        <w:t>соотношение между достигнутыми</w:t>
      </w:r>
      <w:r>
        <w:rPr>
          <w:bCs/>
          <w:i/>
          <w:sz w:val="28"/>
          <w:szCs w:val="28"/>
          <w:u w:val="single"/>
        </w:rPr>
        <w:t xml:space="preserve"> </w:t>
      </w:r>
      <w:r w:rsidRPr="00B44FAB">
        <w:rPr>
          <w:bCs/>
          <w:i/>
          <w:sz w:val="28"/>
          <w:szCs w:val="28"/>
          <w:u w:val="single"/>
        </w:rPr>
        <w:t>результатами и вложенными затратами.</w:t>
      </w:r>
    </w:p>
    <w:p w:rsidR="00460258" w:rsidRPr="00585640" w:rsidRDefault="00460258" w:rsidP="00A85CFC">
      <w:pPr>
        <w:pStyle w:val="13"/>
        <w:numPr>
          <w:ilvl w:val="0"/>
          <w:numId w:val="12"/>
        </w:numPr>
        <w:ind w:left="357" w:hanging="357"/>
        <w:rPr>
          <w:bCs/>
          <w:sz w:val="28"/>
          <w:szCs w:val="28"/>
        </w:rPr>
      </w:pPr>
      <w:r w:rsidRPr="00B53986">
        <w:rPr>
          <w:sz w:val="28"/>
          <w:szCs w:val="28"/>
        </w:rPr>
        <w:t xml:space="preserve">В нарушение </w:t>
      </w:r>
      <w:proofErr w:type="spellStart"/>
      <w:r w:rsidRPr="00B53986">
        <w:rPr>
          <w:sz w:val="28"/>
          <w:szCs w:val="28"/>
        </w:rPr>
        <w:t>п.п</w:t>
      </w:r>
      <w:proofErr w:type="spellEnd"/>
      <w:r w:rsidRPr="00B53986">
        <w:rPr>
          <w:sz w:val="28"/>
          <w:szCs w:val="28"/>
        </w:rPr>
        <w:t>. 22,23 Порядка ВЦП в Районном комитете образования Сортавальского муниципального района отсутствует информация о ходе и полноте выполнения программных мероприятий в 2015 году (согласно Приложению №2 к Порядку ВЦП) с оценкой эффективности результатов реализации Программы «Ремонт</w:t>
      </w:r>
      <w:r>
        <w:rPr>
          <w:sz w:val="28"/>
          <w:szCs w:val="28"/>
        </w:rPr>
        <w:t>».</w:t>
      </w:r>
    </w:p>
    <w:p w:rsidR="00460258" w:rsidRDefault="00460258" w:rsidP="00A85CFC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25E7D">
        <w:rPr>
          <w:rFonts w:ascii="Times New Roman" w:hAnsi="Times New Roman"/>
          <w:sz w:val="28"/>
          <w:szCs w:val="28"/>
        </w:rPr>
        <w:t>Действие Программы «Ремонт» в 2015 году распространялось на определенные виды работ, один из которых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F25E7D">
        <w:rPr>
          <w:rFonts w:ascii="Times New Roman" w:hAnsi="Times New Roman"/>
          <w:sz w:val="28"/>
          <w:szCs w:val="28"/>
        </w:rPr>
        <w:t>разработка проектно-сметной документации на реконструкцию здания Вечерней школы по адресу: г. Сортавала, ул. Маяковского, д.28 для дальнейшего использования здания под детский сад (далее – разработка ПСД).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5E7D">
        <w:rPr>
          <w:rFonts w:ascii="Times New Roman" w:hAnsi="Times New Roman"/>
          <w:sz w:val="28"/>
          <w:szCs w:val="28"/>
        </w:rPr>
        <w:t xml:space="preserve">Источниками финансирования Программы в проверяемом периоде являлись средства бюджета Сортавальского муниципального района. На мероприятие по разработке ПСД в 2015г. запланированы </w:t>
      </w:r>
      <w:r>
        <w:rPr>
          <w:rFonts w:ascii="Times New Roman" w:hAnsi="Times New Roman"/>
          <w:sz w:val="28"/>
          <w:szCs w:val="28"/>
        </w:rPr>
        <w:t>средства</w:t>
      </w:r>
      <w:r w:rsidRPr="00F25E7D">
        <w:rPr>
          <w:rFonts w:ascii="Times New Roman" w:hAnsi="Times New Roman"/>
          <w:sz w:val="28"/>
          <w:szCs w:val="28"/>
        </w:rPr>
        <w:t xml:space="preserve"> в сумме 1480,0 </w:t>
      </w:r>
      <w:proofErr w:type="spellStart"/>
      <w:r w:rsidRPr="00F25E7D">
        <w:rPr>
          <w:rFonts w:ascii="Times New Roman" w:hAnsi="Times New Roman"/>
          <w:sz w:val="28"/>
          <w:szCs w:val="28"/>
        </w:rPr>
        <w:t>тыс.руб</w:t>
      </w:r>
      <w:proofErr w:type="spellEnd"/>
      <w:r w:rsidRPr="00F25E7D">
        <w:rPr>
          <w:rFonts w:ascii="Times New Roman" w:hAnsi="Times New Roman"/>
          <w:sz w:val="28"/>
          <w:szCs w:val="28"/>
        </w:rPr>
        <w:t>.</w:t>
      </w:r>
    </w:p>
    <w:p w:rsidR="00460258" w:rsidRPr="007D6C5E" w:rsidRDefault="00460258" w:rsidP="00A85CFC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0FAD">
        <w:rPr>
          <w:rFonts w:ascii="Times New Roman" w:hAnsi="Times New Roman"/>
          <w:sz w:val="28"/>
          <w:szCs w:val="28"/>
        </w:rPr>
        <w:tab/>
        <w:t>Решением Совета Сортавальского муниципального района № 94 от 25 декабря 2014 года «О бюджете Сортавальского муниципального района на 2015 год и плановый период 2016 - 2017 годов» в Приложении №6 «</w:t>
      </w:r>
      <w:r w:rsidRPr="006E0FAD">
        <w:rPr>
          <w:rFonts w:ascii="Times New Roman" w:hAnsi="Times New Roman"/>
          <w:bCs/>
          <w:sz w:val="28"/>
          <w:szCs w:val="28"/>
          <w:lang w:eastAsia="ru-RU"/>
        </w:rPr>
        <w:t>Распределение бюджетных ассигнований на реализацию ведомственных целевых программ главных распорядителей средств бюджета Сортавальского муниципального района</w:t>
      </w:r>
      <w:r w:rsidRPr="006E0FA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Сводной бюджетной росписью бюджета СМР, Бюджетной росписью Районного комитета образования СМР</w:t>
      </w:r>
      <w:r w:rsidRPr="006E0FAD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КБК 008 0709 9007019 414 000 утверждены бюджетные ассигнования– 1480,0 тыс. руб. на осуществление бюджетных инвестиций в объекты муниципальной собственности по Программе «Ремонт».</w:t>
      </w:r>
    </w:p>
    <w:p w:rsidR="00460258" w:rsidRPr="00A36C66" w:rsidRDefault="00460258" w:rsidP="00A85CFC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ходе проверки установлено, что для реализации запланированного мероприятия были проведены конкурсные процедуры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порядке, установленном Федеральным законом №44-ФЗ </w:t>
      </w:r>
      <w:r>
        <w:rPr>
          <w:rFonts w:ascii="Times New Roman" w:hAnsi="Times New Roman"/>
          <w:sz w:val="28"/>
          <w:szCs w:val="28"/>
        </w:rPr>
        <w:t>в результате которых, был заключен</w:t>
      </w:r>
      <w:r>
        <w:rPr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Муниципальный контракт от 30.10.2014г. между </w:t>
      </w:r>
      <w:r w:rsidRPr="003C1D09">
        <w:rPr>
          <w:rFonts w:ascii="Times New Roman" w:hAnsi="Times New Roman"/>
          <w:sz w:val="28"/>
          <w:szCs w:val="28"/>
        </w:rPr>
        <w:t>Районн</w:t>
      </w:r>
      <w:r>
        <w:rPr>
          <w:rFonts w:ascii="Times New Roman" w:hAnsi="Times New Roman"/>
          <w:sz w:val="28"/>
          <w:szCs w:val="28"/>
        </w:rPr>
        <w:t>ы</w:t>
      </w:r>
      <w:r w:rsidRPr="003C1D09">
        <w:rPr>
          <w:rFonts w:ascii="Times New Roman" w:hAnsi="Times New Roman"/>
          <w:sz w:val="28"/>
          <w:szCs w:val="28"/>
        </w:rPr>
        <w:t>м комитет</w:t>
      </w:r>
      <w:r>
        <w:rPr>
          <w:rFonts w:ascii="Times New Roman" w:hAnsi="Times New Roman"/>
          <w:sz w:val="28"/>
          <w:szCs w:val="28"/>
        </w:rPr>
        <w:t>ом</w:t>
      </w:r>
      <w:r w:rsidRPr="003C1D09">
        <w:rPr>
          <w:rFonts w:ascii="Times New Roman" w:hAnsi="Times New Roman"/>
          <w:sz w:val="28"/>
          <w:szCs w:val="28"/>
        </w:rPr>
        <w:t xml:space="preserve"> образования Сортавальского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и ООО «Инженерный центр «ШТРИХ» на выполнение работ по подготовке проектной документации для реконструкции объекта с целью дальнейшего использования под детский сад: Здания Вечерней</w:t>
      </w:r>
      <w:r w:rsidRPr="00202865">
        <w:rPr>
          <w:rFonts w:ascii="Times New Roman" w:hAnsi="Times New Roman"/>
          <w:sz w:val="28"/>
          <w:szCs w:val="28"/>
        </w:rPr>
        <w:t xml:space="preserve"> </w:t>
      </w:r>
      <w:r w:rsidRPr="00F25E7D">
        <w:rPr>
          <w:rFonts w:ascii="Times New Roman" w:hAnsi="Times New Roman"/>
          <w:sz w:val="28"/>
          <w:szCs w:val="28"/>
        </w:rPr>
        <w:t xml:space="preserve">школы по адресу: г. Сортавала, ул. </w:t>
      </w:r>
      <w:r>
        <w:rPr>
          <w:rFonts w:ascii="Times New Roman" w:hAnsi="Times New Roman"/>
          <w:sz w:val="28"/>
          <w:szCs w:val="28"/>
        </w:rPr>
        <w:t>Маяковского, д.28.</w:t>
      </w:r>
      <w:r>
        <w:rPr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Цена контракта (п.3.1.) определена в сумме 1480,0 тыс. руб.</w:t>
      </w:r>
      <w:r>
        <w:rPr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Срок выполнения работ, согласно Приложению 3 к Муниципальному контракту определен – 6 месяцев с момента заключения </w:t>
      </w:r>
      <w:r>
        <w:rPr>
          <w:rFonts w:ascii="Times New Roman" w:hAnsi="Times New Roman"/>
          <w:sz w:val="28"/>
          <w:szCs w:val="28"/>
        </w:rPr>
        <w:lastRenderedPageBreak/>
        <w:t>Муниципального контракта, т.е. не позднее 30.04.2015г.</w:t>
      </w:r>
      <w:r>
        <w:rPr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Оплата выполненных работ осуществляется Муниципальным заказчиком безналичным путем на расчетный счет Подрядчика в течение 30 дней с момента подписания сторонами Акта приемки-сдачи выполненных работ и предъявления Подрядчиком счета-фактуры (п.7.4.).</w:t>
      </w:r>
    </w:p>
    <w:p w:rsidR="00460258" w:rsidRDefault="00460258" w:rsidP="00A85C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подтверждение выполненных работ к проверке были представлены следующие документы:</w:t>
      </w:r>
    </w:p>
    <w:p w:rsidR="00460258" w:rsidRDefault="00460258" w:rsidP="00A85C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-Справка о стоимости выполненных работ и затрат (КС-3) от 28.04.2015г. №1</w:t>
      </w:r>
      <w:r w:rsidRPr="009E75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сумму 1480,0 тыс. руб.;</w:t>
      </w:r>
    </w:p>
    <w:p w:rsidR="00460258" w:rsidRDefault="00460258" w:rsidP="00A85C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Счет-фактура от 28.04.201</w:t>
      </w:r>
      <w:r w:rsidR="0008564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г. № 68 на сумму 1480,0 тыс. руб.;</w:t>
      </w:r>
    </w:p>
    <w:p w:rsidR="00460258" w:rsidRDefault="00460258" w:rsidP="00A85C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Акт о приемке выполненных работ (КС-2) от 28.04.2015г. №46 на сумму 1480,0 тыс. руб.</w:t>
      </w:r>
    </w:p>
    <w:p w:rsidR="00460258" w:rsidRDefault="00460258" w:rsidP="00A85C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5B36">
        <w:rPr>
          <w:rFonts w:ascii="Times New Roman" w:hAnsi="Times New Roman"/>
          <w:sz w:val="28"/>
          <w:szCs w:val="28"/>
        </w:rPr>
        <w:t>В нарушение п.11 Инструкция №157н по</w:t>
      </w:r>
      <w:r w:rsidR="00D95B36" w:rsidRPr="00D95B36">
        <w:rPr>
          <w:rFonts w:ascii="Times New Roman" w:hAnsi="Times New Roman"/>
          <w:sz w:val="28"/>
          <w:szCs w:val="28"/>
        </w:rPr>
        <w:t>тому же</w:t>
      </w:r>
      <w:r w:rsidRPr="00D95B36">
        <w:rPr>
          <w:rFonts w:ascii="Times New Roman" w:hAnsi="Times New Roman"/>
          <w:sz w:val="28"/>
          <w:szCs w:val="28"/>
        </w:rPr>
        <w:t xml:space="preserve"> КБК по которому утверждены бюджетные ассигнования на осуществление данного мероприятия Акт о </w:t>
      </w:r>
      <w:r>
        <w:rPr>
          <w:rFonts w:ascii="Times New Roman" w:hAnsi="Times New Roman"/>
          <w:sz w:val="28"/>
          <w:szCs w:val="28"/>
        </w:rPr>
        <w:t>приемке выполненных работ (КС-2) нашел отражение в бухгалтерском учете только 12 мая 2015г.</w:t>
      </w:r>
      <w:r w:rsidR="00D95B36" w:rsidRPr="00D95B36">
        <w:rPr>
          <w:rFonts w:ascii="Times New Roman" w:hAnsi="Times New Roman"/>
          <w:sz w:val="28"/>
          <w:szCs w:val="28"/>
        </w:rPr>
        <w:t xml:space="preserve"> </w:t>
      </w:r>
      <w:r w:rsidR="00D95B36">
        <w:rPr>
          <w:rFonts w:ascii="Times New Roman" w:hAnsi="Times New Roman"/>
          <w:sz w:val="28"/>
          <w:szCs w:val="28"/>
        </w:rPr>
        <w:t>Информация о дате получения первичного документа МКУ «ЦБО СМР» не содержится.</w:t>
      </w:r>
    </w:p>
    <w:p w:rsidR="00460258" w:rsidRDefault="00460258" w:rsidP="00A85C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июля по декабрь проверяемого периода задолженность была оплачена в объеме 400,0 тыс. руб. потому же КБК</w:t>
      </w:r>
      <w:r w:rsidR="00564AA4">
        <w:rPr>
          <w:rFonts w:ascii="Times New Roman" w:hAnsi="Times New Roman"/>
          <w:sz w:val="28"/>
          <w:szCs w:val="28"/>
        </w:rPr>
        <w:t>, что и</w:t>
      </w:r>
      <w:r>
        <w:rPr>
          <w:rFonts w:ascii="Times New Roman" w:hAnsi="Times New Roman"/>
          <w:sz w:val="28"/>
          <w:szCs w:val="28"/>
        </w:rPr>
        <w:t xml:space="preserve"> утверждены бюджетные ассигнования платежными поручениями от 30.07.2015г. №11088 на сумму 200,0 тыс. руб., от 19.11.2015г. №13257 на сумму 100,0 тыс. руб., от 21.12.2015г. №13305 на сумму 100,0 тыс. руб.</w:t>
      </w:r>
      <w:r w:rsidR="00564A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Согласно формы годовой бюджетной отчетности «Сведения по дебиторской и кредиторской задолженности» (Ф.0503169) </w:t>
      </w:r>
      <w:r w:rsidR="00D95B36">
        <w:rPr>
          <w:rFonts w:ascii="Times New Roman" w:hAnsi="Times New Roman"/>
          <w:sz w:val="28"/>
          <w:szCs w:val="28"/>
        </w:rPr>
        <w:t xml:space="preserve">на 01.01.2016г. </w:t>
      </w:r>
      <w:r>
        <w:rPr>
          <w:rFonts w:ascii="Times New Roman" w:hAnsi="Times New Roman"/>
          <w:sz w:val="28"/>
          <w:szCs w:val="28"/>
        </w:rPr>
        <w:t>по КБК 008 0709 9007019 414 сформирована задолженность перед ООО «Инженерный центр «ШТРИХ» в сумме 1080,00 тыс. руб.</w:t>
      </w:r>
    </w:p>
    <w:p w:rsidR="00460258" w:rsidRPr="000D4C15" w:rsidRDefault="00460258" w:rsidP="00A85C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проверки Контрольно-счетному комитету СМР был представлен документ аналитической информации по счету 302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26 согласно которому в меж отчётный период был сделан перевод данной задолженности с КБК 008 0709 </w:t>
      </w:r>
      <w:r w:rsidRPr="000D4C15">
        <w:rPr>
          <w:rFonts w:ascii="Times New Roman" w:hAnsi="Times New Roman"/>
          <w:sz w:val="28"/>
          <w:szCs w:val="28"/>
        </w:rPr>
        <w:t>9007019 414 на КБК 008 0709 9000023220 414.</w:t>
      </w:r>
    </w:p>
    <w:p w:rsidR="00460258" w:rsidRDefault="00460258" w:rsidP="00A85C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Решения Совета Сортавальского муниципального района «О бюджете Сортавальского муниципального района на 2016г.» утвержденного 24.12.2015г. №169 по </w:t>
      </w:r>
      <w:r w:rsidRPr="00A36C66">
        <w:rPr>
          <w:rFonts w:ascii="Times New Roman" w:hAnsi="Times New Roman"/>
          <w:sz w:val="28"/>
          <w:szCs w:val="28"/>
        </w:rPr>
        <w:t xml:space="preserve">данному КБК 008 0709 9000023220 </w:t>
      </w:r>
      <w:r>
        <w:rPr>
          <w:rFonts w:ascii="Times New Roman" w:hAnsi="Times New Roman"/>
          <w:sz w:val="28"/>
          <w:szCs w:val="28"/>
        </w:rPr>
        <w:t>заложены ассигнования</w:t>
      </w:r>
      <w:r w:rsidRPr="00A36C66">
        <w:rPr>
          <w:rFonts w:ascii="Times New Roman" w:hAnsi="Times New Roman"/>
          <w:sz w:val="28"/>
          <w:szCs w:val="28"/>
        </w:rPr>
        <w:t xml:space="preserve"> на осуществление деятельности учреждений, оказывающих обеспечивающие услуги. Таким образом</w:t>
      </w:r>
      <w:r>
        <w:rPr>
          <w:rFonts w:ascii="Times New Roman" w:hAnsi="Times New Roman"/>
          <w:sz w:val="28"/>
          <w:szCs w:val="28"/>
        </w:rPr>
        <w:t>,</w:t>
      </w:r>
      <w:r w:rsidRPr="00A36C66">
        <w:rPr>
          <w:rFonts w:ascii="Times New Roman" w:hAnsi="Times New Roman"/>
          <w:sz w:val="28"/>
          <w:szCs w:val="28"/>
        </w:rPr>
        <w:t xml:space="preserve"> оплата </w:t>
      </w:r>
      <w:r>
        <w:rPr>
          <w:rFonts w:ascii="Times New Roman" w:hAnsi="Times New Roman"/>
          <w:sz w:val="28"/>
          <w:szCs w:val="28"/>
        </w:rPr>
        <w:t>кредиторской задолженности</w:t>
      </w:r>
      <w:r w:rsidR="00D95B36">
        <w:rPr>
          <w:rFonts w:ascii="Times New Roman" w:hAnsi="Times New Roman"/>
          <w:sz w:val="28"/>
          <w:szCs w:val="28"/>
        </w:rPr>
        <w:t xml:space="preserve"> по КБК </w:t>
      </w:r>
      <w:r w:rsidR="00D95B36" w:rsidRPr="000D4C15">
        <w:rPr>
          <w:rFonts w:ascii="Times New Roman" w:hAnsi="Times New Roman"/>
          <w:sz w:val="28"/>
          <w:szCs w:val="28"/>
        </w:rPr>
        <w:t>008 0709 9000023220 414</w:t>
      </w:r>
      <w:r>
        <w:rPr>
          <w:rFonts w:ascii="Times New Roman" w:hAnsi="Times New Roman"/>
          <w:sz w:val="28"/>
          <w:szCs w:val="28"/>
        </w:rPr>
        <w:t>, возникшая по Программе «Ремонт» в последующем может привести к не целевому использованию средств бюджета СМР.</w:t>
      </w:r>
    </w:p>
    <w:p w:rsidR="00460258" w:rsidRDefault="00460258" w:rsidP="00A85C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установлено, что затраты согласно Акта о приемке выполненных работ (КС-2) в сумме 1480,00 тыс. руб. отнесены на счет 40120 «Расходы финансового года» подстатью 226 «Прочие работы, услуги», что является нарушением п.130 Инструкции №157н, т.к. это фактические вложения (инвестиции) в объекты нефинансовых активов и должны учитываться на счете 10601 «Вложения в основные средства». Данное </w:t>
      </w:r>
      <w:r>
        <w:rPr>
          <w:rFonts w:ascii="Times New Roman" w:hAnsi="Times New Roman"/>
          <w:sz w:val="28"/>
          <w:szCs w:val="28"/>
        </w:rPr>
        <w:lastRenderedPageBreak/>
        <w:t>нарушение привело к искажению бухгалтерской отчетности по состоянию на 01.01.2016г. по форме 0503168 «Сведения о движении нефинансовых активов» и формы 0503121 «Отчет о финансовых результатах деятельности».</w:t>
      </w:r>
    </w:p>
    <w:p w:rsidR="005233F2" w:rsidRDefault="005233F2" w:rsidP="00A85C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По данному пункту </w:t>
      </w:r>
      <w:r w:rsidRPr="0056581D">
        <w:rPr>
          <w:rFonts w:ascii="Times New Roman" w:hAnsi="Times New Roman"/>
          <w:i/>
          <w:sz w:val="28"/>
          <w:szCs w:val="28"/>
        </w:rPr>
        <w:t>Районным комитетом образования Сортавальского муниципального района представлен</w:t>
      </w:r>
      <w:r>
        <w:rPr>
          <w:rFonts w:ascii="Times New Roman" w:hAnsi="Times New Roman"/>
          <w:i/>
          <w:sz w:val="28"/>
          <w:szCs w:val="28"/>
        </w:rPr>
        <w:t xml:space="preserve">ы </w:t>
      </w:r>
      <w:r w:rsidRPr="0056581D">
        <w:rPr>
          <w:rFonts w:ascii="Times New Roman" w:hAnsi="Times New Roman"/>
          <w:i/>
          <w:sz w:val="28"/>
          <w:szCs w:val="28"/>
        </w:rPr>
        <w:t>разногласи</w:t>
      </w:r>
      <w:r>
        <w:rPr>
          <w:rFonts w:ascii="Times New Roman" w:hAnsi="Times New Roman"/>
          <w:i/>
          <w:sz w:val="28"/>
          <w:szCs w:val="28"/>
        </w:rPr>
        <w:t>я.</w:t>
      </w:r>
    </w:p>
    <w:p w:rsidR="00053A1E" w:rsidRDefault="005233F2" w:rsidP="00A85CFC">
      <w:pPr>
        <w:spacing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5233F2">
        <w:rPr>
          <w:rFonts w:ascii="Times New Roman" w:hAnsi="Times New Roman"/>
          <w:i/>
          <w:sz w:val="28"/>
          <w:szCs w:val="28"/>
        </w:rPr>
        <w:t xml:space="preserve">По договору безвозмездного пользования здание бывшей вечерней школы расположенного по адресу г. Сортавала ул. Маяковского,28 передано Районному комитету образования, для дальнейшего использования под дошкольное учреждение. Поставщиком была оказана услуга - по составлению ПСД на реконструкцию бывшей школы в дошкольное учреждение. После составления сметы дальнейшие работы по реконструкции здания не проводились по причине отсутствия финансирования по данному объекту, поэтому отдельно взятая </w:t>
      </w:r>
      <w:proofErr w:type="spellStart"/>
      <w:r w:rsidRPr="005233F2">
        <w:rPr>
          <w:rFonts w:ascii="Times New Roman" w:hAnsi="Times New Roman"/>
          <w:i/>
          <w:sz w:val="28"/>
          <w:szCs w:val="28"/>
        </w:rPr>
        <w:t>Проектно</w:t>
      </w:r>
      <w:proofErr w:type="spellEnd"/>
      <w:r w:rsidRPr="005233F2">
        <w:rPr>
          <w:rFonts w:ascii="Times New Roman" w:hAnsi="Times New Roman"/>
          <w:i/>
          <w:sz w:val="28"/>
          <w:szCs w:val="28"/>
        </w:rPr>
        <w:t>–сметная документация не является причиной удорожания объекта основных средств.</w:t>
      </w:r>
    </w:p>
    <w:p w:rsidR="00053A1E" w:rsidRPr="007D4B29" w:rsidRDefault="00A4119B" w:rsidP="00A85CF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4B29">
        <w:rPr>
          <w:rFonts w:ascii="Times New Roman" w:hAnsi="Times New Roman"/>
          <w:sz w:val="28"/>
          <w:szCs w:val="28"/>
          <w:lang w:eastAsia="ru-RU"/>
        </w:rPr>
        <w:t xml:space="preserve">Согласно </w:t>
      </w:r>
      <w:r w:rsidR="00D95B36" w:rsidRPr="007D4B29">
        <w:rPr>
          <w:rFonts w:ascii="Times New Roman" w:hAnsi="Times New Roman"/>
          <w:sz w:val="28"/>
          <w:szCs w:val="28"/>
          <w:lang w:eastAsia="ru-RU"/>
        </w:rPr>
        <w:t>Решени</w:t>
      </w:r>
      <w:r w:rsidRPr="007D4B29">
        <w:rPr>
          <w:rFonts w:ascii="Times New Roman" w:hAnsi="Times New Roman"/>
          <w:sz w:val="28"/>
          <w:szCs w:val="28"/>
          <w:lang w:eastAsia="ru-RU"/>
        </w:rPr>
        <w:t>я</w:t>
      </w:r>
      <w:r w:rsidR="00D95B36" w:rsidRPr="007D4B29">
        <w:rPr>
          <w:rFonts w:ascii="Times New Roman" w:hAnsi="Times New Roman"/>
          <w:sz w:val="28"/>
          <w:szCs w:val="28"/>
          <w:lang w:eastAsia="ru-RU"/>
        </w:rPr>
        <w:t xml:space="preserve"> О бюджете </w:t>
      </w:r>
      <w:r w:rsidR="00143AB3" w:rsidRPr="007D4B29">
        <w:rPr>
          <w:rFonts w:ascii="Times New Roman" w:hAnsi="Times New Roman"/>
          <w:sz w:val="28"/>
          <w:szCs w:val="28"/>
          <w:lang w:eastAsia="ru-RU"/>
        </w:rPr>
        <w:t xml:space="preserve">на 2015 год </w:t>
      </w:r>
      <w:r w:rsidR="00D95B36" w:rsidRPr="007D4B29">
        <w:rPr>
          <w:rFonts w:ascii="Times New Roman" w:hAnsi="Times New Roman"/>
          <w:sz w:val="28"/>
          <w:szCs w:val="28"/>
          <w:lang w:eastAsia="ru-RU"/>
        </w:rPr>
        <w:t xml:space="preserve">данные расходы предусмотрены </w:t>
      </w:r>
      <w:r w:rsidR="00143AB3" w:rsidRPr="007D4B29">
        <w:rPr>
          <w:rFonts w:ascii="Times New Roman" w:eastAsiaTheme="minorHAnsi" w:hAnsi="Times New Roman"/>
          <w:sz w:val="28"/>
          <w:szCs w:val="28"/>
        </w:rPr>
        <w:t xml:space="preserve">по группе </w:t>
      </w:r>
      <w:r w:rsidR="00143AB3" w:rsidRPr="007D4B29">
        <w:rPr>
          <w:rFonts w:ascii="Times New Roman" w:hAnsi="Times New Roman"/>
          <w:sz w:val="28"/>
          <w:szCs w:val="28"/>
        </w:rPr>
        <w:t>вида расходов 400 «Капитальные вложения в объекты государственной (муниципальной) собственности»</w:t>
      </w:r>
      <w:r w:rsidRPr="007D4B29">
        <w:rPr>
          <w:rFonts w:ascii="Times New Roman" w:hAnsi="Times New Roman"/>
          <w:sz w:val="28"/>
          <w:szCs w:val="28"/>
        </w:rPr>
        <w:t xml:space="preserve"> и должны расходоваться как инвестиции в объекты нефинансовых активов. Согласно</w:t>
      </w:r>
      <w:r w:rsidR="00053A1E" w:rsidRPr="007D4B29">
        <w:rPr>
          <w:rFonts w:ascii="Times New Roman" w:hAnsi="Times New Roman"/>
          <w:sz w:val="28"/>
          <w:szCs w:val="28"/>
        </w:rPr>
        <w:t xml:space="preserve"> </w:t>
      </w:r>
      <w:r w:rsidRPr="007D4B29">
        <w:rPr>
          <w:rFonts w:ascii="Times New Roman" w:hAnsi="Times New Roman"/>
          <w:sz w:val="28"/>
          <w:szCs w:val="28"/>
        </w:rPr>
        <w:t>п.</w:t>
      </w:r>
      <w:r w:rsidR="00B31319" w:rsidRPr="007D4B29">
        <w:rPr>
          <w:rFonts w:ascii="Times New Roman" w:hAnsi="Times New Roman"/>
          <w:sz w:val="28"/>
          <w:szCs w:val="28"/>
        </w:rPr>
        <w:t>1</w:t>
      </w:r>
      <w:r w:rsidRPr="007D4B29">
        <w:rPr>
          <w:rFonts w:ascii="Times New Roman" w:hAnsi="Times New Roman"/>
          <w:sz w:val="28"/>
          <w:szCs w:val="28"/>
        </w:rPr>
        <w:t xml:space="preserve">30 Инструкции №157н </w:t>
      </w:r>
      <w:r w:rsidRPr="007D4B29">
        <w:rPr>
          <w:rFonts w:ascii="Times New Roman" w:hAnsi="Times New Roman"/>
          <w:sz w:val="28"/>
          <w:szCs w:val="28"/>
          <w:lang w:eastAsia="ru-RU"/>
        </w:rPr>
        <w:t>счет 10601</w:t>
      </w:r>
      <w:r w:rsidR="00053A1E" w:rsidRPr="007D4B29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053A1E" w:rsidRPr="007D4B29">
        <w:rPr>
          <w:rFonts w:ascii="Times New Roman" w:hAnsi="Times New Roman"/>
          <w:sz w:val="28"/>
          <w:szCs w:val="28"/>
        </w:rPr>
        <w:t>Вложения в основные средства</w:t>
      </w:r>
      <w:r w:rsidRPr="007D4B29">
        <w:rPr>
          <w:rFonts w:ascii="Times New Roman" w:hAnsi="Times New Roman"/>
          <w:sz w:val="28"/>
          <w:szCs w:val="28"/>
          <w:lang w:eastAsia="ru-RU"/>
        </w:rPr>
        <w:t xml:space="preserve">» предназначен для учета учреждениями, </w:t>
      </w:r>
      <w:r w:rsidR="00053A1E" w:rsidRPr="00053A1E">
        <w:rPr>
          <w:rFonts w:ascii="Times New Roman" w:eastAsiaTheme="minorHAnsi" w:hAnsi="Times New Roman"/>
          <w:sz w:val="28"/>
          <w:szCs w:val="28"/>
        </w:rPr>
        <w:t xml:space="preserve">(организациями, осуществляющими полномочия получателя бюджетных средств) </w:t>
      </w:r>
      <w:r w:rsidRPr="007D4B29">
        <w:rPr>
          <w:rFonts w:ascii="Times New Roman" w:hAnsi="Times New Roman"/>
          <w:sz w:val="28"/>
          <w:szCs w:val="28"/>
          <w:lang w:eastAsia="ru-RU"/>
        </w:rPr>
        <w:t>операций по формировани</w:t>
      </w:r>
      <w:r w:rsidR="00053A1E" w:rsidRPr="007D4B29">
        <w:rPr>
          <w:rFonts w:ascii="Times New Roman" w:hAnsi="Times New Roman"/>
          <w:sz w:val="28"/>
          <w:szCs w:val="28"/>
          <w:lang w:eastAsia="ru-RU"/>
        </w:rPr>
        <w:t>ю</w:t>
      </w:r>
      <w:r w:rsidRPr="007D4B29">
        <w:rPr>
          <w:rFonts w:ascii="Times New Roman" w:hAnsi="Times New Roman"/>
          <w:sz w:val="28"/>
          <w:szCs w:val="28"/>
          <w:lang w:eastAsia="ru-RU"/>
        </w:rPr>
        <w:t xml:space="preserve"> фактических вложений (инвестиций) в объекты нефинансовых активов в </w:t>
      </w:r>
      <w:proofErr w:type="spellStart"/>
      <w:r w:rsidRPr="007D4B29">
        <w:rPr>
          <w:rFonts w:ascii="Times New Roman" w:hAnsi="Times New Roman"/>
          <w:sz w:val="28"/>
          <w:szCs w:val="28"/>
          <w:lang w:eastAsia="ru-RU"/>
        </w:rPr>
        <w:t>т.ч</w:t>
      </w:r>
      <w:proofErr w:type="spellEnd"/>
      <w:r w:rsidRPr="007D4B29">
        <w:rPr>
          <w:rFonts w:ascii="Times New Roman" w:hAnsi="Times New Roman"/>
          <w:sz w:val="28"/>
          <w:szCs w:val="28"/>
          <w:lang w:eastAsia="ru-RU"/>
        </w:rPr>
        <w:t xml:space="preserve"> связанных и с реконструкцией. Согласно Паспорта Программы ВЦП целью программы является Разработка ПСД для реконструкции здания вечерней школы, поэтому разногласия Р</w:t>
      </w:r>
      <w:r w:rsidR="00053A1E" w:rsidRPr="007D4B29">
        <w:rPr>
          <w:rFonts w:ascii="Times New Roman" w:hAnsi="Times New Roman"/>
          <w:sz w:val="28"/>
          <w:szCs w:val="28"/>
          <w:lang w:eastAsia="ru-RU"/>
        </w:rPr>
        <w:t>айонного комитета образования</w:t>
      </w:r>
      <w:r w:rsidRPr="007D4B29">
        <w:rPr>
          <w:rFonts w:ascii="Times New Roman" w:hAnsi="Times New Roman"/>
          <w:sz w:val="28"/>
          <w:szCs w:val="28"/>
          <w:lang w:eastAsia="ru-RU"/>
        </w:rPr>
        <w:t xml:space="preserve"> С</w:t>
      </w:r>
      <w:r w:rsidR="00053A1E" w:rsidRPr="007D4B29">
        <w:rPr>
          <w:rFonts w:ascii="Times New Roman" w:hAnsi="Times New Roman"/>
          <w:sz w:val="28"/>
          <w:szCs w:val="28"/>
          <w:lang w:eastAsia="ru-RU"/>
        </w:rPr>
        <w:t>ортавальского муниципального района</w:t>
      </w:r>
      <w:r w:rsidRPr="007D4B29">
        <w:rPr>
          <w:rFonts w:ascii="Times New Roman" w:hAnsi="Times New Roman"/>
          <w:sz w:val="28"/>
          <w:szCs w:val="28"/>
          <w:lang w:eastAsia="ru-RU"/>
        </w:rPr>
        <w:t xml:space="preserve"> Контрольно-счетный комитет</w:t>
      </w:r>
      <w:r w:rsidRPr="007D4B29">
        <w:rPr>
          <w:rFonts w:ascii="Times New Roman" w:hAnsi="Times New Roman"/>
          <w:sz w:val="28"/>
          <w:szCs w:val="28"/>
        </w:rPr>
        <w:t xml:space="preserve"> Сортавальского муниципального района не принимаются.</w:t>
      </w:r>
    </w:p>
    <w:p w:rsidR="00460258" w:rsidRDefault="00A4119B" w:rsidP="00A85C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анализе соблюдения сроков оплаты Муниципального контракта установлено</w:t>
      </w:r>
      <w:r w:rsidR="00460258">
        <w:rPr>
          <w:rFonts w:ascii="Times New Roman" w:hAnsi="Times New Roman"/>
          <w:sz w:val="28"/>
          <w:szCs w:val="28"/>
        </w:rPr>
        <w:t>, что Муниципальный заказчик нарушает свои обязательства.</w:t>
      </w:r>
    </w:p>
    <w:p w:rsidR="00460258" w:rsidRPr="00B25A75" w:rsidRDefault="00460258" w:rsidP="00A85C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Согласно</w:t>
      </w:r>
      <w:r w:rsidRPr="00B25A75">
        <w:rPr>
          <w:rFonts w:ascii="Times New Roman" w:eastAsiaTheme="minorHAnsi" w:hAnsi="Times New Roman"/>
          <w:sz w:val="28"/>
          <w:szCs w:val="28"/>
        </w:rPr>
        <w:t xml:space="preserve"> п.5 ст.34 </w:t>
      </w:r>
      <w:r w:rsidRPr="00B25A75">
        <w:rPr>
          <w:rFonts w:ascii="Times New Roman" w:hAnsi="Times New Roman"/>
          <w:sz w:val="28"/>
          <w:szCs w:val="28"/>
        </w:rPr>
        <w:t>Федерального закона № 44-ФЗ в</w:t>
      </w:r>
      <w:r w:rsidRPr="00B25A75">
        <w:rPr>
          <w:rFonts w:ascii="Times New Roman" w:eastAsiaTheme="minorHAnsi" w:hAnsi="Times New Roman"/>
          <w:sz w:val="28"/>
          <w:szCs w:val="28"/>
        </w:rPr>
        <w:t xml:space="preserve"> случае просрочки исполнения заказчиком обязательств, предусмотренных контрактом, а также в иных случаях неисполнения или ненадлежащего исполнения заказчиком обязательств, предусмотренных контрактом, поставщик (подрядчик, исполнитель) вправе потребовать уплаты неустоек (штрафов, пеней).</w:t>
      </w:r>
    </w:p>
    <w:p w:rsidR="00460258" w:rsidRDefault="00460258" w:rsidP="00A85CF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Таким образом, при несоблюдении сроков оплаты контрактов бюджет Сортавальского муниципального района может понести дополнительные расходы в части оплаты штрафов и пеней.</w:t>
      </w:r>
    </w:p>
    <w:p w:rsidR="00460258" w:rsidRPr="00146779" w:rsidRDefault="00460258" w:rsidP="00A85CF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0258" w:rsidRDefault="00460258" w:rsidP="00A85C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же Программой «Ремонт» на 2015 год было запланировано мероприятие по разработке ПСД на реконструкцию стадиона ср</w:t>
      </w:r>
      <w:r w:rsidR="00C66935">
        <w:rPr>
          <w:rFonts w:ascii="Times New Roman" w:hAnsi="Times New Roman"/>
          <w:sz w:val="28"/>
          <w:szCs w:val="28"/>
        </w:rPr>
        <w:t>едней образовательной школы №3.</w:t>
      </w:r>
    </w:p>
    <w:p w:rsidR="00460258" w:rsidRDefault="00460258" w:rsidP="00A85CFC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0FAD">
        <w:rPr>
          <w:rFonts w:ascii="Times New Roman" w:hAnsi="Times New Roman"/>
          <w:sz w:val="28"/>
          <w:szCs w:val="28"/>
        </w:rPr>
        <w:tab/>
        <w:t>Решением Совета Сортавальского муниципального района о бюджете на 2015 год</w:t>
      </w:r>
      <w:r>
        <w:rPr>
          <w:rFonts w:ascii="Times New Roman" w:hAnsi="Times New Roman"/>
          <w:sz w:val="28"/>
          <w:szCs w:val="28"/>
        </w:rPr>
        <w:t xml:space="preserve">, Сводной бюджетной росписью бюджета СМР на 2015г. и Бюджетной </w:t>
      </w:r>
      <w:r>
        <w:rPr>
          <w:rFonts w:ascii="Times New Roman" w:hAnsi="Times New Roman"/>
          <w:sz w:val="28"/>
          <w:szCs w:val="28"/>
        </w:rPr>
        <w:lastRenderedPageBreak/>
        <w:t>росписью Районного комитета образования СМР на 2015г.</w:t>
      </w:r>
      <w:r w:rsidRPr="007C5F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КБК</w:t>
      </w:r>
      <w:r w:rsidRPr="006E0FAD">
        <w:rPr>
          <w:rFonts w:ascii="Times New Roman" w:hAnsi="Times New Roman"/>
          <w:sz w:val="28"/>
          <w:szCs w:val="28"/>
        </w:rPr>
        <w:t xml:space="preserve"> 008</w:t>
      </w:r>
      <w:r>
        <w:rPr>
          <w:rFonts w:ascii="Times New Roman" w:hAnsi="Times New Roman"/>
          <w:sz w:val="28"/>
          <w:szCs w:val="28"/>
        </w:rPr>
        <w:t xml:space="preserve">07029007019 414 000 утверждены бюджетные </w:t>
      </w:r>
      <w:r w:rsidRPr="007C5F76">
        <w:rPr>
          <w:rFonts w:ascii="Times New Roman" w:hAnsi="Times New Roman"/>
          <w:sz w:val="28"/>
          <w:szCs w:val="28"/>
        </w:rPr>
        <w:t>ассигнования в сумме – 1004,</w:t>
      </w:r>
      <w:r w:rsidRPr="006E0FAD">
        <w:rPr>
          <w:rFonts w:ascii="Times New Roman" w:hAnsi="Times New Roman"/>
          <w:sz w:val="28"/>
          <w:szCs w:val="28"/>
        </w:rPr>
        <w:t>84 тыс. руб.</w:t>
      </w:r>
    </w:p>
    <w:p w:rsidR="00C66935" w:rsidRPr="006E0FAD" w:rsidRDefault="00C66935" w:rsidP="00A85CFC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ходе контрольного мероприятия было установлено, что Муниципальный контракт на разработку ПСД на реконструкцию стадиона средней образовательной школы №3 в 2015 году не заключался.</w:t>
      </w:r>
    </w:p>
    <w:p w:rsidR="00460258" w:rsidRPr="00D538A4" w:rsidRDefault="00460258" w:rsidP="00A85CFC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0FA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Кассовое</w:t>
      </w:r>
      <w:r w:rsidRPr="006E0FAD">
        <w:rPr>
          <w:rFonts w:ascii="Times New Roman" w:hAnsi="Times New Roman"/>
          <w:sz w:val="28"/>
          <w:szCs w:val="28"/>
        </w:rPr>
        <w:t xml:space="preserve"> исполнение </w:t>
      </w:r>
      <w:r w:rsidR="00C66935">
        <w:rPr>
          <w:rFonts w:ascii="Times New Roman" w:hAnsi="Times New Roman"/>
          <w:sz w:val="28"/>
          <w:szCs w:val="28"/>
        </w:rPr>
        <w:t xml:space="preserve">по КБК </w:t>
      </w:r>
      <w:r w:rsidR="00C66935" w:rsidRPr="006E0FAD">
        <w:rPr>
          <w:rFonts w:ascii="Times New Roman" w:hAnsi="Times New Roman"/>
          <w:sz w:val="28"/>
          <w:szCs w:val="28"/>
        </w:rPr>
        <w:t>008</w:t>
      </w:r>
      <w:r w:rsidR="00C66935">
        <w:rPr>
          <w:rFonts w:ascii="Times New Roman" w:hAnsi="Times New Roman"/>
          <w:sz w:val="28"/>
          <w:szCs w:val="28"/>
        </w:rPr>
        <w:t>07029007019 414 000,</w:t>
      </w:r>
      <w:r>
        <w:rPr>
          <w:rFonts w:ascii="Times New Roman" w:hAnsi="Times New Roman"/>
          <w:sz w:val="28"/>
          <w:szCs w:val="28"/>
        </w:rPr>
        <w:t xml:space="preserve"> согласно представленного О</w:t>
      </w:r>
      <w:r w:rsidRPr="00D538A4">
        <w:rPr>
          <w:rFonts w:ascii="Times New Roman" w:hAnsi="Times New Roman"/>
          <w:sz w:val="28"/>
          <w:szCs w:val="28"/>
        </w:rPr>
        <w:t>тчета об исполнении бюджета (ф.0503127) на 01.01.2016г. составило – 0,00 руб.</w:t>
      </w:r>
    </w:p>
    <w:p w:rsidR="00460258" w:rsidRDefault="00460258" w:rsidP="00A85CFC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E0FAD">
        <w:rPr>
          <w:rFonts w:ascii="Times New Roman" w:hAnsi="Times New Roman"/>
          <w:sz w:val="28"/>
          <w:szCs w:val="28"/>
        </w:rPr>
        <w:t>Из пояснений, представленных МКУ «ЦБО СМР» по состоянию на 01.01.2016г. (Отчет ф. 0503166) причиной неисполнения мероприятия явилось отсутствие финансирования.</w:t>
      </w:r>
      <w:r w:rsidR="00C66935">
        <w:rPr>
          <w:rFonts w:ascii="Times New Roman" w:hAnsi="Times New Roman"/>
          <w:sz w:val="28"/>
          <w:szCs w:val="28"/>
        </w:rPr>
        <w:t xml:space="preserve"> Контрольно-счетный комитет обращает внимание, что причина неисполнения мероприятия указана не корректно, т.к. профинансировать можно только тот контракт, который заключен.</w:t>
      </w:r>
    </w:p>
    <w:p w:rsidR="00C66935" w:rsidRPr="004A7234" w:rsidRDefault="00C66935" w:rsidP="00A85CFC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60258" w:rsidRPr="008C32A1" w:rsidRDefault="00460258" w:rsidP="00A85C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86FF4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D86FF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47F3A">
        <w:rPr>
          <w:rFonts w:ascii="Times New Roman" w:hAnsi="Times New Roman"/>
          <w:b/>
          <w:sz w:val="28"/>
          <w:szCs w:val="28"/>
        </w:rPr>
        <w:t>Данные анализа Таблицы №1 показывают,</w:t>
      </w:r>
      <w:r>
        <w:rPr>
          <w:rFonts w:ascii="Times New Roman" w:hAnsi="Times New Roman"/>
          <w:b/>
          <w:sz w:val="28"/>
          <w:szCs w:val="28"/>
        </w:rPr>
        <w:t xml:space="preserve"> что бюджетные инвестиции в 2015г. были утверждены и на не программные мероприятия. </w:t>
      </w:r>
    </w:p>
    <w:p w:rsidR="00460258" w:rsidRDefault="00460258" w:rsidP="00A85C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</w:t>
      </w:r>
      <w:r w:rsidRPr="00D86FF4">
        <w:rPr>
          <w:rFonts w:ascii="Times New Roman" w:hAnsi="Times New Roman"/>
          <w:sz w:val="28"/>
          <w:szCs w:val="28"/>
        </w:rPr>
        <w:t xml:space="preserve"> проверк</w:t>
      </w:r>
      <w:r>
        <w:rPr>
          <w:rFonts w:ascii="Times New Roman" w:hAnsi="Times New Roman"/>
          <w:sz w:val="28"/>
          <w:szCs w:val="28"/>
        </w:rPr>
        <w:t>и был</w:t>
      </w:r>
      <w:r w:rsidRPr="00D86FF4">
        <w:rPr>
          <w:rFonts w:ascii="Times New Roman" w:hAnsi="Times New Roman"/>
          <w:sz w:val="28"/>
          <w:szCs w:val="28"/>
        </w:rPr>
        <w:t xml:space="preserve"> представлен</w:t>
      </w:r>
      <w:r>
        <w:rPr>
          <w:rFonts w:ascii="Times New Roman" w:hAnsi="Times New Roman"/>
          <w:sz w:val="28"/>
          <w:szCs w:val="28"/>
        </w:rPr>
        <w:t xml:space="preserve"> Договор об осуществлении технологического присоединения к электрическим сетям от 26.02.2015г. № 34-01947С/14 заключенный между ОАО «Межрегиональная распределительная сетевая компания Северо-Запад» и Районным комитетом образования СМР (далее - Договор). Срок выполнения мероприятий по технологическому присоединению составляет 6 месяцев со дня заключения настоящего договора (п.5). Размер платы за технологическое присоединение составляет 130 139,84 руб. (п.11).</w:t>
      </w:r>
    </w:p>
    <w:p w:rsidR="00460258" w:rsidRDefault="00460258" w:rsidP="00A85C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Дополнительно к проверке представлен счет от 26.02.2015г. №34-01947С/14-001 на сумму 6506,99 руб., оформленный в соответствии с п.12 Договора – 5% от размера платы за технологическое присоединение для оплаты в течение 15 дней с момента заключения Договора и платежное поручение от 17.04.2015г. № 5230 на сумму 6506,99 руб.</w:t>
      </w:r>
    </w:p>
    <w:p w:rsidR="00460258" w:rsidRDefault="00460258" w:rsidP="00A85CF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0FAD">
        <w:rPr>
          <w:rFonts w:ascii="Times New Roman" w:hAnsi="Times New Roman"/>
          <w:sz w:val="28"/>
          <w:szCs w:val="28"/>
        </w:rPr>
        <w:t>Решением Совета Сортавальского муниципального района о бюджете на 2015 год</w:t>
      </w:r>
      <w:r>
        <w:rPr>
          <w:rFonts w:ascii="Times New Roman" w:hAnsi="Times New Roman"/>
          <w:sz w:val="28"/>
          <w:szCs w:val="28"/>
        </w:rPr>
        <w:t>, Сводной бюджетной росписью бюджета СМР на 2015г. и Бюджетной росписью Районного комитета образования СМР на 2015г.</w:t>
      </w:r>
      <w:r w:rsidRPr="007C5F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КБК </w:t>
      </w:r>
      <w:r w:rsidRPr="00D31383">
        <w:rPr>
          <w:rFonts w:ascii="Times New Roman" w:eastAsia="Times New Roman" w:hAnsi="Times New Roman"/>
          <w:sz w:val="28"/>
          <w:szCs w:val="28"/>
          <w:lang w:eastAsia="ru-RU"/>
        </w:rPr>
        <w:t>008 0709 9002322 414</w:t>
      </w:r>
      <w:r>
        <w:rPr>
          <w:rFonts w:ascii="Times New Roman" w:hAnsi="Times New Roman"/>
          <w:sz w:val="28"/>
          <w:szCs w:val="28"/>
        </w:rPr>
        <w:t xml:space="preserve"> утверждены бюджетные ассигнования в сумме 6506,99 </w:t>
      </w:r>
      <w:r w:rsidRPr="004A5D56">
        <w:rPr>
          <w:rFonts w:ascii="Times New Roman" w:hAnsi="Times New Roman"/>
          <w:sz w:val="28"/>
          <w:szCs w:val="28"/>
        </w:rPr>
        <w:t>руб.</w:t>
      </w:r>
    </w:p>
    <w:p w:rsidR="008801B8" w:rsidRDefault="00460258" w:rsidP="00A85CF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16AC">
        <w:rPr>
          <w:rFonts w:ascii="Times New Roman" w:hAnsi="Times New Roman"/>
          <w:sz w:val="28"/>
          <w:szCs w:val="28"/>
        </w:rPr>
        <w:t>Согласно Приказа Минфина России от 1 июля 2013 г. N 65н "Об утверждении Указаний о порядке применения бюджетной классификации Российской Федерации" (далее – Инструкция № 65н)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65EF">
        <w:rPr>
          <w:rFonts w:ascii="Times New Roman" w:hAnsi="Times New Roman"/>
          <w:sz w:val="28"/>
          <w:szCs w:val="28"/>
        </w:rPr>
        <w:t>по подразделу 0709 «</w:t>
      </w:r>
      <w:r w:rsidRPr="00BA576B">
        <w:rPr>
          <w:rFonts w:ascii="Times New Roman" w:hAnsi="Times New Roman"/>
          <w:sz w:val="28"/>
          <w:szCs w:val="28"/>
        </w:rPr>
        <w:t>Другие вопросы в области образования</w:t>
      </w:r>
      <w:r w:rsidRPr="003F65EF">
        <w:rPr>
          <w:rFonts w:ascii="Times New Roman" w:hAnsi="Times New Roman"/>
          <w:sz w:val="28"/>
          <w:szCs w:val="28"/>
        </w:rPr>
        <w:t xml:space="preserve">» подлежат отражению расходы на </w:t>
      </w:r>
      <w:r w:rsidRPr="00BA576B">
        <w:rPr>
          <w:rFonts w:ascii="Times New Roman" w:hAnsi="Times New Roman"/>
          <w:sz w:val="28"/>
          <w:szCs w:val="28"/>
        </w:rPr>
        <w:t xml:space="preserve">обеспечение деятельности органов исполнительной власти Российской Федерации, субъектов Российской Федерации и органов местного самоуправления, учреждений, осуществляющих руководство и управление в сфере </w:t>
      </w:r>
      <w:r w:rsidRPr="003F65EF">
        <w:rPr>
          <w:rFonts w:ascii="Times New Roman" w:hAnsi="Times New Roman"/>
          <w:sz w:val="28"/>
          <w:szCs w:val="28"/>
        </w:rPr>
        <w:t>образования.</w:t>
      </w:r>
    </w:p>
    <w:p w:rsidR="009E3898" w:rsidRPr="00A83868" w:rsidRDefault="00460258" w:rsidP="00A85CF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F65EF">
        <w:rPr>
          <w:rFonts w:ascii="Times New Roman" w:hAnsi="Times New Roman"/>
          <w:sz w:val="28"/>
          <w:szCs w:val="28"/>
        </w:rPr>
        <w:lastRenderedPageBreak/>
        <w:t>Характер работ, связанных с технологическим присоединением здания вечерней школы для электроснабжения, нельзя отнести к обеспечению деятельности органа – Районного комитета образования Сортавальского муниципального района. Таким образом, предоплата работ по технологическому присоединению в сумме 6506,99 руб. является не целевым использованием бюджетных средств.</w:t>
      </w:r>
    </w:p>
    <w:p w:rsidR="00460258" w:rsidRDefault="00460258" w:rsidP="00A85C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FF4">
        <w:rPr>
          <w:rFonts w:ascii="Times New Roman" w:hAnsi="Times New Roman"/>
          <w:b/>
          <w:sz w:val="28"/>
          <w:szCs w:val="28"/>
          <w:lang w:val="en-US"/>
        </w:rPr>
        <w:t>V</w:t>
      </w:r>
      <w:r w:rsidRPr="00D86FF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 проверке представлены Решение Арбитражного суда РК от 13.11.2014г. № А26-6440/2014 и Исполнительный лист от 15.12.2014г. № АС 007218282 по иску ООО «</w:t>
      </w:r>
      <w:r w:rsidRPr="00B61E6C">
        <w:rPr>
          <w:rFonts w:ascii="Times New Roman" w:hAnsi="Times New Roman"/>
          <w:sz w:val="28"/>
          <w:szCs w:val="28"/>
        </w:rPr>
        <w:t>Борей» к МКОУ СМР РК СОШ №3</w:t>
      </w:r>
      <w:r>
        <w:rPr>
          <w:rFonts w:ascii="Times New Roman" w:hAnsi="Times New Roman"/>
          <w:sz w:val="28"/>
          <w:szCs w:val="28"/>
        </w:rPr>
        <w:t xml:space="preserve"> за неисполнение обязательств по оплате за выполненные работы по реконструкции пристройки к спортивному залу школы в соответствии с заключенным договором от 30.07.2013г. № 2013/07-02 в сумме 106 919,75 руб. (99998,99 руб. задолженность за выполненные подрядные работы, 6920,76 руб. проценты за пользование чужими денежными средствами).</w:t>
      </w:r>
    </w:p>
    <w:p w:rsidR="00460258" w:rsidRDefault="00460258" w:rsidP="00A85C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</w:t>
      </w:r>
      <w:r w:rsidR="009E3898">
        <w:rPr>
          <w:rFonts w:ascii="Times New Roman" w:hAnsi="Times New Roman"/>
          <w:sz w:val="28"/>
          <w:szCs w:val="28"/>
        </w:rPr>
        <w:t>де контрольного мероприятия было</w:t>
      </w:r>
      <w:r>
        <w:rPr>
          <w:rFonts w:ascii="Times New Roman" w:hAnsi="Times New Roman"/>
          <w:sz w:val="28"/>
          <w:szCs w:val="28"/>
        </w:rPr>
        <w:t xml:space="preserve"> проанализировано Решение Арбитражного суда РК из которого выяснилось, что работы по реконструкции пристройки к спортивному залу школы в соответствии с заключенным договором от 30.07.2013г. были выполнены в установленный срок, т.е. 29.08.2013г., что подтверждается Актом о приемке выполненных работ от 29.08.2013г. №1 и Справкой о стоимости выполненных работ и затрат, подписанными обеими сторонами без разногласий.</w:t>
      </w:r>
    </w:p>
    <w:p w:rsidR="00460258" w:rsidRDefault="00460258" w:rsidP="00A85C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FAD">
        <w:rPr>
          <w:rFonts w:ascii="Times New Roman" w:hAnsi="Times New Roman"/>
          <w:sz w:val="28"/>
          <w:szCs w:val="28"/>
        </w:rPr>
        <w:t>Решением Совета Сортавальского муниципального района о бюджете на 2015 год</w:t>
      </w:r>
      <w:r>
        <w:rPr>
          <w:rFonts w:ascii="Times New Roman" w:hAnsi="Times New Roman"/>
          <w:sz w:val="28"/>
          <w:szCs w:val="28"/>
        </w:rPr>
        <w:t>, Сводной бюджетной росписью бюджета СМР на 2015г. и Бюджетной росписью Районного комитета образования СМР на 2015г.</w:t>
      </w:r>
      <w:r w:rsidRPr="007C5F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КБК 00807029002308 414 утверждены бюджетные ассигнования в сумме 99 998,99 </w:t>
      </w:r>
      <w:r w:rsidRPr="004A5D56">
        <w:rPr>
          <w:rFonts w:ascii="Times New Roman" w:hAnsi="Times New Roman"/>
          <w:sz w:val="28"/>
          <w:szCs w:val="28"/>
        </w:rPr>
        <w:t>руб.</w:t>
      </w:r>
    </w:p>
    <w:p w:rsidR="00460258" w:rsidRPr="00B176CB" w:rsidRDefault="00460258" w:rsidP="00A85C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76CB">
        <w:rPr>
          <w:rFonts w:ascii="Times New Roman" w:hAnsi="Times New Roman"/>
          <w:sz w:val="28"/>
          <w:szCs w:val="28"/>
        </w:rPr>
        <w:t>Согласно Инструкции №65н по подразделу 0702 «Общее образование</w:t>
      </w:r>
      <w:r w:rsidR="001B53FA" w:rsidRPr="00B176CB">
        <w:rPr>
          <w:rFonts w:ascii="Times New Roman" w:hAnsi="Times New Roman"/>
          <w:sz w:val="28"/>
          <w:szCs w:val="28"/>
        </w:rPr>
        <w:t>»,</w:t>
      </w:r>
      <w:r w:rsidRPr="00B176CB">
        <w:rPr>
          <w:rFonts w:ascii="Times New Roman" w:hAnsi="Times New Roman"/>
          <w:sz w:val="28"/>
          <w:szCs w:val="28"/>
        </w:rPr>
        <w:t xml:space="preserve"> подлежат отражению расходы на начальное общее, основное общее, среднее общее образование, а также на содержание и обеспечение учебного процесса общеобразовательных организаций, обеспечение деятельности (оказание услуг) организаций дополнительного образования.</w:t>
      </w:r>
    </w:p>
    <w:p w:rsidR="00460258" w:rsidRPr="00821535" w:rsidRDefault="00460258" w:rsidP="00A85C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за выполненные работы по реконструкции пристройки к спортивному залу школы произведена по КБК 00807029002308414 платежным поручением от</w:t>
      </w:r>
      <w:r w:rsidRPr="00DB33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17.08.2015г. № СШ000286 в сумме 99 998,99 руб.</w:t>
      </w:r>
    </w:p>
    <w:p w:rsidR="00460258" w:rsidRPr="00767B02" w:rsidRDefault="00460258" w:rsidP="00A85C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6C66">
        <w:rPr>
          <w:rFonts w:ascii="Times New Roman" w:hAnsi="Times New Roman"/>
          <w:sz w:val="28"/>
          <w:szCs w:val="28"/>
        </w:rPr>
        <w:t>Таким образом</w:t>
      </w:r>
      <w:r>
        <w:rPr>
          <w:rFonts w:ascii="Times New Roman" w:hAnsi="Times New Roman"/>
          <w:sz w:val="28"/>
          <w:szCs w:val="28"/>
        </w:rPr>
        <w:t>,</w:t>
      </w:r>
      <w:r w:rsidRPr="00A36C66">
        <w:rPr>
          <w:rFonts w:ascii="Times New Roman" w:hAnsi="Times New Roman"/>
          <w:sz w:val="28"/>
          <w:szCs w:val="28"/>
        </w:rPr>
        <w:t xml:space="preserve"> оплата</w:t>
      </w:r>
      <w:r>
        <w:rPr>
          <w:rFonts w:ascii="Times New Roman" w:hAnsi="Times New Roman"/>
          <w:sz w:val="28"/>
          <w:szCs w:val="28"/>
        </w:rPr>
        <w:t xml:space="preserve"> Исполнительного листа за неисполнение обязательств по оплате за выполненные работы по реконструкции пристройки к спортивному залу школы в соответствии с заключенным договором от 30.07.2013г. является не целевым использованию средств бюджета СМР (ст. 306.4 Бюджетного кодекса РФ), т.к. характер работ не связан с содержанием и обеспечением учебного процесса общеобразовательных учреждений.</w:t>
      </w:r>
    </w:p>
    <w:p w:rsidR="00460258" w:rsidRDefault="00460258" w:rsidP="00A85C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0258" w:rsidRPr="008F11F9" w:rsidRDefault="00460258" w:rsidP="00A85CFC">
      <w:pPr>
        <w:spacing w:after="0" w:line="240" w:lineRule="auto"/>
        <w:ind w:firstLine="481"/>
        <w:jc w:val="both"/>
        <w:rPr>
          <w:rFonts w:ascii="Times New Roman" w:hAnsi="Times New Roman"/>
          <w:sz w:val="28"/>
          <w:szCs w:val="28"/>
        </w:rPr>
      </w:pPr>
      <w:proofErr w:type="gramStart"/>
      <w:r w:rsidRPr="002B4E12"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  <w:t>VI</w:t>
      </w:r>
      <w:r w:rsidRPr="00DB3311">
        <w:rPr>
          <w:rFonts w:ascii="Times New Roman" w:hAnsi="Times New Roman"/>
          <w:sz w:val="28"/>
          <w:szCs w:val="28"/>
          <w:shd w:val="clear" w:color="auto" w:fill="FFFFFF"/>
        </w:rPr>
        <w:t xml:space="preserve">. Контрольно-счетным комитет СМР в ходе проверки установлено, что согласно раздела </w:t>
      </w:r>
      <w:r w:rsidRPr="00DB3311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VI</w:t>
      </w:r>
      <w:r w:rsidRPr="00DB331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B3311">
        <w:rPr>
          <w:rFonts w:ascii="Times New Roman" w:eastAsiaTheme="minorHAnsi" w:hAnsi="Times New Roman"/>
          <w:sz w:val="28"/>
          <w:szCs w:val="28"/>
        </w:rPr>
        <w:t>Инструкции №157н</w:t>
      </w:r>
      <w:r w:rsidRPr="00DB3311">
        <w:rPr>
          <w:rFonts w:ascii="Times New Roman" w:hAnsi="Times New Roman"/>
          <w:sz w:val="28"/>
          <w:szCs w:val="28"/>
          <w:shd w:val="clear" w:color="auto" w:fill="FFFFFF"/>
        </w:rPr>
        <w:t xml:space="preserve"> в образовательных Учреждениях организован учет операций санкционирования расходов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экономического </w:t>
      </w: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субъекта</w:t>
      </w:r>
      <w:r w:rsidRPr="00DB3311">
        <w:rPr>
          <w:rFonts w:ascii="Times New Roman" w:hAnsi="Times New Roman"/>
          <w:sz w:val="28"/>
          <w:szCs w:val="28"/>
          <w:shd w:val="clear" w:color="auto" w:fill="FFFFFF"/>
        </w:rPr>
        <w:t xml:space="preserve"> с использованием счетов 5 раздела Плана счетов предназначенные для ведения учета учреждениями сумм утвержденных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бюджетной </w:t>
      </w:r>
      <w:r w:rsidRPr="00DB3311">
        <w:rPr>
          <w:rFonts w:ascii="Times New Roman" w:hAnsi="Times New Roman"/>
          <w:sz w:val="28"/>
          <w:szCs w:val="28"/>
          <w:shd w:val="clear" w:color="auto" w:fill="FFFFFF"/>
        </w:rPr>
        <w:t>сметой показателей по расходам (выплатам), а также принятых учреждениями обязательств (денежных обязательств) на текущий (очередной, первый год, следующий за очередным, второй год, следующи</w:t>
      </w:r>
      <w:r w:rsidR="00956843">
        <w:rPr>
          <w:rFonts w:ascii="Times New Roman" w:hAnsi="Times New Roman"/>
          <w:sz w:val="28"/>
          <w:szCs w:val="28"/>
          <w:shd w:val="clear" w:color="auto" w:fill="FFFFFF"/>
        </w:rPr>
        <w:t>й за очередным) финансовый год.</w:t>
      </w:r>
      <w:proofErr w:type="gramEnd"/>
    </w:p>
    <w:p w:rsidR="00F6211A" w:rsidRPr="00956843" w:rsidRDefault="00440E89" w:rsidP="00A85CFC">
      <w:pPr>
        <w:pStyle w:val="aa"/>
        <w:numPr>
          <w:ilvl w:val="0"/>
          <w:numId w:val="13"/>
        </w:numPr>
        <w:tabs>
          <w:tab w:val="left" w:pos="267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6843">
        <w:rPr>
          <w:rFonts w:ascii="Times New Roman" w:hAnsi="Times New Roman"/>
          <w:b/>
          <w:sz w:val="28"/>
          <w:szCs w:val="28"/>
        </w:rPr>
        <w:t>Выводы</w:t>
      </w:r>
    </w:p>
    <w:p w:rsidR="001B53FA" w:rsidRPr="001B53FA" w:rsidRDefault="001B53FA" w:rsidP="00A85CFC">
      <w:pPr>
        <w:pStyle w:val="aa"/>
        <w:numPr>
          <w:ilvl w:val="0"/>
          <w:numId w:val="15"/>
        </w:numPr>
        <w:tabs>
          <w:tab w:val="left" w:pos="2676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1B53FA">
        <w:rPr>
          <w:rFonts w:ascii="Times New Roman" w:hAnsi="Times New Roman"/>
          <w:sz w:val="28"/>
          <w:szCs w:val="28"/>
        </w:rPr>
        <w:t>В нарушение п.2 ст.79 Бюджетного кодекса РФ в администрации Сортавальского муниципального района отсутствует Порядок предоставления бюджетных инвестиций в объекты капитального строительства муниципальной собственности и принятие решений о подготовке и реализации бюджетных инвестиций в указанные объекты;</w:t>
      </w:r>
    </w:p>
    <w:p w:rsidR="001B53FA" w:rsidRDefault="001B53FA" w:rsidP="00A85CFC">
      <w:pPr>
        <w:pStyle w:val="aa"/>
        <w:numPr>
          <w:ilvl w:val="0"/>
          <w:numId w:val="15"/>
        </w:numPr>
        <w:tabs>
          <w:tab w:val="left" w:pos="2676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1B53FA">
        <w:rPr>
          <w:rFonts w:ascii="Times New Roman" w:hAnsi="Times New Roman"/>
          <w:sz w:val="28"/>
          <w:szCs w:val="28"/>
        </w:rPr>
        <w:t xml:space="preserve">В нарушение требований </w:t>
      </w:r>
      <w:proofErr w:type="spellStart"/>
      <w:r w:rsidRPr="001B53FA">
        <w:rPr>
          <w:rFonts w:ascii="Times New Roman" w:hAnsi="Times New Roman"/>
          <w:sz w:val="28"/>
          <w:szCs w:val="28"/>
        </w:rPr>
        <w:t>п.п.б</w:t>
      </w:r>
      <w:proofErr w:type="spellEnd"/>
      <w:r w:rsidRPr="001B53FA">
        <w:rPr>
          <w:rFonts w:ascii="Times New Roman" w:hAnsi="Times New Roman"/>
          <w:sz w:val="28"/>
          <w:szCs w:val="28"/>
        </w:rPr>
        <w:t>) пункта 2 Республиканского Порядка осуществления инвестиций в Администрации Сортавальского муниципального района отсутствует «Порядок участия Администрации Сортавальского муниципального района в инвестиционных проектах, осущ</w:t>
      </w:r>
      <w:r>
        <w:rPr>
          <w:rFonts w:ascii="Times New Roman" w:hAnsi="Times New Roman"/>
          <w:sz w:val="28"/>
          <w:szCs w:val="28"/>
        </w:rPr>
        <w:t>ествляемых Республикой Карелия»;</w:t>
      </w:r>
    </w:p>
    <w:p w:rsidR="001B53FA" w:rsidRDefault="001B53FA" w:rsidP="00A85CFC">
      <w:pPr>
        <w:pStyle w:val="aa"/>
        <w:numPr>
          <w:ilvl w:val="0"/>
          <w:numId w:val="15"/>
        </w:numPr>
        <w:tabs>
          <w:tab w:val="left" w:pos="2676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1B53FA">
        <w:rPr>
          <w:rFonts w:ascii="Times New Roman" w:hAnsi="Times New Roman"/>
          <w:sz w:val="28"/>
          <w:szCs w:val="28"/>
        </w:rPr>
        <w:t xml:space="preserve">В нарушение ст.179.3 БК РФ и </w:t>
      </w:r>
      <w:proofErr w:type="spellStart"/>
      <w:r w:rsidRPr="001B53FA">
        <w:rPr>
          <w:rFonts w:ascii="Times New Roman" w:hAnsi="Times New Roman"/>
          <w:sz w:val="28"/>
          <w:szCs w:val="28"/>
        </w:rPr>
        <w:t>п.п</w:t>
      </w:r>
      <w:proofErr w:type="spellEnd"/>
      <w:r w:rsidRPr="001B53FA">
        <w:rPr>
          <w:rFonts w:ascii="Times New Roman" w:hAnsi="Times New Roman"/>
          <w:sz w:val="28"/>
          <w:szCs w:val="28"/>
        </w:rPr>
        <w:t>. 22,23 Порядка ВЦП в администрации Сортавальского муниципального района отсутствует информация о ходе и полноте выполнения программных мероприятий в 2015г. с оценкой эффективности результатов реализации Программ;</w:t>
      </w:r>
    </w:p>
    <w:p w:rsidR="001B53FA" w:rsidRDefault="001B53FA" w:rsidP="00A85CFC">
      <w:pPr>
        <w:pStyle w:val="aa"/>
        <w:numPr>
          <w:ilvl w:val="0"/>
          <w:numId w:val="15"/>
        </w:numPr>
        <w:tabs>
          <w:tab w:val="left" w:pos="2676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1B53FA">
        <w:rPr>
          <w:rFonts w:ascii="Times New Roman" w:hAnsi="Times New Roman"/>
          <w:sz w:val="28"/>
          <w:szCs w:val="28"/>
        </w:rPr>
        <w:t>Отдельные положения ВЦП «</w:t>
      </w:r>
      <w:r w:rsidRPr="00DB595A">
        <w:rPr>
          <w:rFonts w:ascii="Times New Roman" w:hAnsi="Times New Roman"/>
          <w:sz w:val="28"/>
          <w:szCs w:val="28"/>
        </w:rPr>
        <w:t>Переселение» (см. стр.1</w:t>
      </w:r>
      <w:r w:rsidR="0088578B">
        <w:rPr>
          <w:rFonts w:ascii="Times New Roman" w:hAnsi="Times New Roman"/>
          <w:sz w:val="28"/>
          <w:szCs w:val="28"/>
        </w:rPr>
        <w:t>6</w:t>
      </w:r>
      <w:r w:rsidR="00DB595A" w:rsidRPr="00DB595A">
        <w:rPr>
          <w:rFonts w:ascii="Times New Roman" w:hAnsi="Times New Roman"/>
          <w:sz w:val="28"/>
          <w:szCs w:val="28"/>
        </w:rPr>
        <w:t>-1</w:t>
      </w:r>
      <w:r w:rsidR="0088578B">
        <w:rPr>
          <w:rFonts w:ascii="Times New Roman" w:hAnsi="Times New Roman"/>
          <w:sz w:val="28"/>
          <w:szCs w:val="28"/>
        </w:rPr>
        <w:t>7</w:t>
      </w:r>
      <w:r w:rsidRPr="00DB595A">
        <w:rPr>
          <w:rFonts w:ascii="Times New Roman" w:hAnsi="Times New Roman"/>
          <w:sz w:val="28"/>
          <w:szCs w:val="28"/>
        </w:rPr>
        <w:t>) и ВЦП «Жилье» (см. стр. 2</w:t>
      </w:r>
      <w:r w:rsidR="0088578B">
        <w:rPr>
          <w:rFonts w:ascii="Times New Roman" w:hAnsi="Times New Roman"/>
          <w:sz w:val="28"/>
          <w:szCs w:val="28"/>
        </w:rPr>
        <w:t>3</w:t>
      </w:r>
      <w:r w:rsidRPr="00DB595A">
        <w:rPr>
          <w:rFonts w:ascii="Times New Roman" w:hAnsi="Times New Roman"/>
          <w:sz w:val="28"/>
          <w:szCs w:val="28"/>
        </w:rPr>
        <w:t>) не соответствуют Порядку В</w:t>
      </w:r>
      <w:r w:rsidRPr="001B53FA">
        <w:rPr>
          <w:rFonts w:ascii="Times New Roman" w:hAnsi="Times New Roman"/>
          <w:sz w:val="28"/>
          <w:szCs w:val="28"/>
        </w:rPr>
        <w:t>ЦП;</w:t>
      </w:r>
    </w:p>
    <w:p w:rsidR="001B53FA" w:rsidRPr="001B53FA" w:rsidRDefault="001B53FA" w:rsidP="00A85CFC">
      <w:pPr>
        <w:pStyle w:val="aa"/>
        <w:numPr>
          <w:ilvl w:val="0"/>
          <w:numId w:val="15"/>
        </w:numPr>
        <w:tabs>
          <w:tab w:val="left" w:pos="2676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1B53FA">
        <w:rPr>
          <w:rFonts w:ascii="Times New Roman" w:hAnsi="Times New Roman" w:cs="Times New Roman"/>
          <w:sz w:val="28"/>
          <w:szCs w:val="28"/>
        </w:rPr>
        <w:t xml:space="preserve">В нарушение </w:t>
      </w:r>
      <w:r w:rsidRPr="001B53FA">
        <w:rPr>
          <w:rFonts w:ascii="Times New Roman" w:hAnsi="Times New Roman"/>
          <w:sz w:val="28"/>
          <w:szCs w:val="28"/>
        </w:rPr>
        <w:t xml:space="preserve">п.7 ч.2 статьи 9 федерального закона 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ч.2 статьи 157 Бюджетного Кодекса РФ, п.7 статьи 7 Положения о контрольно-счетном комитете Сортавальского муниципального района, утвержденного Решением Совета Сортавальского муниципального района от 26.01.2012г. №232, подпункт 2 п.1 статьи 5 «Положения о бюджетном процессе в </w:t>
      </w:r>
      <w:r w:rsidRPr="001B53FA">
        <w:rPr>
          <w:rFonts w:ascii="Times New Roman" w:hAnsi="Times New Roman" w:cs="Times New Roman"/>
          <w:sz w:val="28"/>
          <w:szCs w:val="28"/>
        </w:rPr>
        <w:t xml:space="preserve">Сортавальском муниципальном районе», утвержденного Решением Совета Сортавальского муниципального района от 24.12.2015г. №171 для проведения финансово-экономической экспертизы проекты Постановлений </w:t>
      </w:r>
      <w:r w:rsidRPr="001B53FA">
        <w:rPr>
          <w:rFonts w:ascii="Times New Roman" w:hAnsi="Times New Roman"/>
          <w:sz w:val="28"/>
          <w:szCs w:val="28"/>
        </w:rPr>
        <w:t>по утверждению и внесению изменений в ВЦП</w:t>
      </w:r>
      <w:r w:rsidRPr="001B53FA">
        <w:rPr>
          <w:rFonts w:ascii="Times New Roman" w:hAnsi="Times New Roman" w:cs="Times New Roman"/>
          <w:sz w:val="28"/>
          <w:szCs w:val="28"/>
        </w:rPr>
        <w:t xml:space="preserve"> не представлялись в Контрольно-сч</w:t>
      </w:r>
      <w:r w:rsidR="00647225">
        <w:rPr>
          <w:rFonts w:ascii="Times New Roman" w:hAnsi="Times New Roman" w:cs="Times New Roman"/>
          <w:sz w:val="28"/>
          <w:szCs w:val="28"/>
        </w:rPr>
        <w:t>етный комитет.</w:t>
      </w:r>
    </w:p>
    <w:p w:rsidR="001B53FA" w:rsidRPr="001B53FA" w:rsidRDefault="001B53FA" w:rsidP="00A85CFC">
      <w:pPr>
        <w:pStyle w:val="aa"/>
        <w:numPr>
          <w:ilvl w:val="0"/>
          <w:numId w:val="15"/>
        </w:numPr>
        <w:tabs>
          <w:tab w:val="left" w:pos="2676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1B53FA">
        <w:rPr>
          <w:rFonts w:ascii="Times New Roman" w:hAnsi="Times New Roman"/>
          <w:sz w:val="28"/>
          <w:szCs w:val="28"/>
        </w:rPr>
        <w:t xml:space="preserve">В нарушение </w:t>
      </w:r>
      <w:r w:rsidRPr="001B53FA">
        <w:rPr>
          <w:rFonts w:ascii="Times New Roman" w:eastAsia="Times New Roman" w:hAnsi="Times New Roman"/>
          <w:sz w:val="28"/>
          <w:szCs w:val="28"/>
        </w:rPr>
        <w:t xml:space="preserve">ст. 14 </w:t>
      </w:r>
      <w:r w:rsidRPr="001B53FA">
        <w:rPr>
          <w:rFonts w:ascii="Times New Roman" w:hAnsi="Times New Roman"/>
          <w:sz w:val="28"/>
          <w:szCs w:val="28"/>
        </w:rPr>
        <w:t xml:space="preserve">Федерального закона №185-ФЗ </w:t>
      </w:r>
      <w:r w:rsidRPr="001B53FA">
        <w:rPr>
          <w:rFonts w:ascii="Times New Roman" w:eastAsia="Times New Roman" w:hAnsi="Times New Roman"/>
          <w:sz w:val="28"/>
          <w:szCs w:val="28"/>
        </w:rPr>
        <w:t xml:space="preserve">земельный участок под аварийным многоквартирным жилым домом по адресу п. </w:t>
      </w:r>
      <w:proofErr w:type="spellStart"/>
      <w:r w:rsidRPr="001B53FA">
        <w:rPr>
          <w:rFonts w:ascii="Times New Roman" w:eastAsia="Times New Roman" w:hAnsi="Times New Roman"/>
          <w:sz w:val="28"/>
          <w:szCs w:val="28"/>
        </w:rPr>
        <w:t>Хаапалампи</w:t>
      </w:r>
      <w:proofErr w:type="spellEnd"/>
      <w:r w:rsidRPr="001B53FA">
        <w:rPr>
          <w:rFonts w:ascii="Times New Roman" w:eastAsia="Times New Roman" w:hAnsi="Times New Roman"/>
          <w:sz w:val="28"/>
          <w:szCs w:val="28"/>
        </w:rPr>
        <w:t>, ул. Центральная д.30, не поставлен на кадастровый учет.</w:t>
      </w:r>
    </w:p>
    <w:p w:rsidR="001B53FA" w:rsidRPr="00933246" w:rsidRDefault="001B53FA" w:rsidP="00A85CFC">
      <w:pPr>
        <w:pStyle w:val="aa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</w:rPr>
      </w:pPr>
      <w:r w:rsidRPr="001B53FA">
        <w:rPr>
          <w:rFonts w:ascii="Times New Roman" w:eastAsia="Times New Roman" w:hAnsi="Times New Roman"/>
          <w:sz w:val="28"/>
          <w:szCs w:val="28"/>
        </w:rPr>
        <w:t>В нарушение раздела 5 Региональной адресной программы в</w:t>
      </w:r>
      <w:r w:rsidRPr="001B53FA">
        <w:rPr>
          <w:rFonts w:ascii="Times New Roman" w:hAnsi="Times New Roman"/>
          <w:sz w:val="28"/>
          <w:szCs w:val="28"/>
        </w:rPr>
        <w:t xml:space="preserve"> разделе </w:t>
      </w:r>
      <w:r w:rsidRPr="001B53FA">
        <w:rPr>
          <w:rFonts w:ascii="Times New Roman" w:hAnsi="Times New Roman"/>
          <w:sz w:val="28"/>
          <w:szCs w:val="28"/>
          <w:lang w:val="en-US"/>
        </w:rPr>
        <w:t>IV</w:t>
      </w:r>
      <w:r w:rsidRPr="001B53FA">
        <w:rPr>
          <w:rFonts w:ascii="Times New Roman" w:hAnsi="Times New Roman"/>
          <w:sz w:val="28"/>
          <w:szCs w:val="28"/>
        </w:rPr>
        <w:t xml:space="preserve"> Программы «Мероприятия про</w:t>
      </w:r>
      <w:r w:rsidR="00DE1A41">
        <w:rPr>
          <w:rFonts w:ascii="Times New Roman" w:hAnsi="Times New Roman"/>
          <w:sz w:val="28"/>
          <w:szCs w:val="28"/>
        </w:rPr>
        <w:t>граммы» не содержат</w:t>
      </w:r>
      <w:r w:rsidRPr="001B53FA">
        <w:rPr>
          <w:rFonts w:ascii="Times New Roman" w:hAnsi="Times New Roman"/>
          <w:sz w:val="28"/>
          <w:szCs w:val="28"/>
        </w:rPr>
        <w:t>ся мероприятия по сносу аварийных многоквартирных жилых домов и формированию земельных участков, освободившиеся после сноса аварийного жилищного фонда. Финансовое обеспечение на исполнение указанных мероприятий в Прог</w:t>
      </w:r>
      <w:r w:rsidR="00647225">
        <w:rPr>
          <w:rFonts w:ascii="Times New Roman" w:hAnsi="Times New Roman"/>
          <w:sz w:val="28"/>
          <w:szCs w:val="28"/>
        </w:rPr>
        <w:t>рамме «Переселение» отсутствует.</w:t>
      </w:r>
    </w:p>
    <w:p w:rsidR="00933246" w:rsidRPr="009E2FF7" w:rsidRDefault="00933246" w:rsidP="009E2FF7">
      <w:pPr>
        <w:pStyle w:val="a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нарушение</w:t>
      </w:r>
      <w:r w:rsidRPr="00570E6B">
        <w:rPr>
          <w:rFonts w:ascii="Times New Roman" w:hAnsi="Times New Roman" w:cs="Times New Roman"/>
          <w:sz w:val="28"/>
          <w:szCs w:val="28"/>
        </w:rPr>
        <w:t xml:space="preserve"> ст. 131 ГК РФ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570E6B">
        <w:rPr>
          <w:rFonts w:ascii="Times New Roman" w:hAnsi="Times New Roman" w:cs="Times New Roman"/>
          <w:sz w:val="28"/>
          <w:szCs w:val="28"/>
        </w:rPr>
        <w:t>зарегистрирова</w:t>
      </w:r>
      <w:r>
        <w:rPr>
          <w:rFonts w:ascii="Times New Roman" w:hAnsi="Times New Roman" w:cs="Times New Roman"/>
          <w:sz w:val="28"/>
          <w:szCs w:val="28"/>
        </w:rPr>
        <w:t>но</w:t>
      </w:r>
      <w:r w:rsidRPr="00570E6B">
        <w:rPr>
          <w:rFonts w:ascii="Times New Roman" w:hAnsi="Times New Roman" w:cs="Times New Roman"/>
          <w:sz w:val="28"/>
          <w:szCs w:val="28"/>
        </w:rPr>
        <w:t xml:space="preserve"> право собственности на недвижимые вещи (ограждения территории) в едином государственном реестре органами, осуществляющими государственную регистрацию прав на недвижимость и сделок с ней.</w:t>
      </w:r>
    </w:p>
    <w:p w:rsidR="001B53FA" w:rsidRPr="00647225" w:rsidRDefault="001B53FA" w:rsidP="00A85CFC">
      <w:pPr>
        <w:pStyle w:val="aa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</w:rPr>
      </w:pPr>
      <w:r w:rsidRPr="00647225">
        <w:rPr>
          <w:rFonts w:ascii="Times New Roman" w:hAnsi="Times New Roman"/>
          <w:sz w:val="28"/>
          <w:szCs w:val="28"/>
        </w:rPr>
        <w:t xml:space="preserve">В нарушение п.11 Инструкции N 157н принятие к учету первичных документов </w:t>
      </w:r>
      <w:r w:rsidR="00647225" w:rsidRPr="00647225">
        <w:rPr>
          <w:rFonts w:ascii="Times New Roman" w:hAnsi="Times New Roman"/>
          <w:sz w:val="28"/>
          <w:szCs w:val="28"/>
        </w:rPr>
        <w:t xml:space="preserve">в </w:t>
      </w:r>
      <w:r w:rsidR="00647225" w:rsidRPr="00647225">
        <w:rPr>
          <w:rFonts w:ascii="Times New Roman" w:hAnsi="Times New Roman" w:cs="Times New Roman"/>
          <w:sz w:val="28"/>
          <w:szCs w:val="28"/>
        </w:rPr>
        <w:t>МКУ «Централизованная бухгалтерия образования СМР»</w:t>
      </w:r>
      <w:r w:rsidR="00647225" w:rsidRPr="00647225">
        <w:rPr>
          <w:sz w:val="28"/>
          <w:szCs w:val="28"/>
        </w:rPr>
        <w:t xml:space="preserve"> </w:t>
      </w:r>
      <w:r w:rsidRPr="00647225">
        <w:rPr>
          <w:rFonts w:ascii="Times New Roman" w:hAnsi="Times New Roman"/>
          <w:sz w:val="28"/>
          <w:szCs w:val="28"/>
        </w:rPr>
        <w:t>осуществлялось позже установленных Инструкцией №157н сроков.</w:t>
      </w:r>
    </w:p>
    <w:p w:rsidR="001B53FA" w:rsidRPr="00647225" w:rsidRDefault="001B53FA" w:rsidP="00A85CFC">
      <w:pPr>
        <w:pStyle w:val="aa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</w:rPr>
      </w:pPr>
      <w:r w:rsidRPr="00647225">
        <w:rPr>
          <w:rFonts w:ascii="Times New Roman" w:hAnsi="Times New Roman"/>
          <w:sz w:val="28"/>
          <w:szCs w:val="28"/>
        </w:rPr>
        <w:t xml:space="preserve">В нарушение п. 11 Инструкции N 157н и статьи 13 Федерального Закона от 06.12.2011 №402-ФЗ. «О бухгалтерском учете» </w:t>
      </w:r>
      <w:r w:rsidR="00647225" w:rsidRPr="00647225">
        <w:rPr>
          <w:rFonts w:ascii="Times New Roman" w:hAnsi="Times New Roman" w:cs="Times New Roman"/>
          <w:sz w:val="28"/>
          <w:szCs w:val="28"/>
        </w:rPr>
        <w:t>МКУ «Централизованная бухгалтерия образования СМР»</w:t>
      </w:r>
      <w:r w:rsidR="00647225" w:rsidRPr="00647225">
        <w:rPr>
          <w:sz w:val="28"/>
          <w:szCs w:val="28"/>
        </w:rPr>
        <w:t xml:space="preserve"> </w:t>
      </w:r>
      <w:r w:rsidRPr="00647225">
        <w:rPr>
          <w:rFonts w:ascii="Times New Roman" w:hAnsi="Times New Roman"/>
          <w:sz w:val="28"/>
          <w:szCs w:val="28"/>
        </w:rPr>
        <w:t xml:space="preserve">не приняты к бухгалтерскому учету документы, на дополнительные работы, выполненные в соответствии с муниципальным контрактом по устройству ограждения территории МКОУ СМР РК </w:t>
      </w:r>
      <w:proofErr w:type="spellStart"/>
      <w:r w:rsidRPr="00647225">
        <w:rPr>
          <w:rFonts w:ascii="Times New Roman" w:hAnsi="Times New Roman"/>
          <w:sz w:val="28"/>
          <w:szCs w:val="28"/>
        </w:rPr>
        <w:t>Рускеальская</w:t>
      </w:r>
      <w:proofErr w:type="spellEnd"/>
      <w:r w:rsidRPr="00647225">
        <w:rPr>
          <w:rFonts w:ascii="Times New Roman" w:hAnsi="Times New Roman"/>
          <w:sz w:val="28"/>
          <w:szCs w:val="28"/>
        </w:rPr>
        <w:t xml:space="preserve"> ООШ на сумму – 30,4 тыс. руб. (акт о приемке выполненных работ (КС-2) от 25.10.2015г.) В результате несвоевременного отражения операций на счетах бухгалтерского учета произошло искажение показателей годовой бюджетной отчетности Районного комитета образования по состоянию на 01.01.2016г. в части: суммы принятых бюджетных обязательств, принятых денежных обязательств, размера кредиторской задолженности по разделу 0702 «Общее образование» на сумму 30,4 тыс. руб.</w:t>
      </w:r>
      <w:r w:rsidR="00A83868">
        <w:rPr>
          <w:rFonts w:ascii="Times New Roman" w:hAnsi="Times New Roman"/>
          <w:sz w:val="28"/>
          <w:szCs w:val="28"/>
        </w:rPr>
        <w:t xml:space="preserve"> </w:t>
      </w:r>
    </w:p>
    <w:p w:rsidR="00A83868" w:rsidRPr="00A83868" w:rsidRDefault="001B53FA" w:rsidP="00A85CFC">
      <w:pPr>
        <w:pStyle w:val="aa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</w:rPr>
      </w:pPr>
      <w:r w:rsidRPr="00647225">
        <w:rPr>
          <w:rFonts w:ascii="Times New Roman" w:hAnsi="Times New Roman" w:cs="Times New Roman"/>
          <w:sz w:val="28"/>
          <w:szCs w:val="28"/>
        </w:rPr>
        <w:t xml:space="preserve">Затраты согласно </w:t>
      </w:r>
      <w:r w:rsidRPr="00647225">
        <w:rPr>
          <w:rFonts w:ascii="Times New Roman" w:hAnsi="Times New Roman"/>
          <w:sz w:val="28"/>
          <w:szCs w:val="28"/>
        </w:rPr>
        <w:t xml:space="preserve">Акта о приемке выполненных работ (КС-2) в сумме 1480,00 тыс. руб. </w:t>
      </w:r>
      <w:r w:rsidRPr="00647225">
        <w:rPr>
          <w:rFonts w:ascii="Times New Roman" w:hAnsi="Times New Roman" w:cs="Times New Roman"/>
          <w:sz w:val="28"/>
          <w:szCs w:val="28"/>
        </w:rPr>
        <w:t>отнесены на счет 40120 «Расходы финансового года» подстатью 226</w:t>
      </w:r>
      <w:r w:rsidRPr="00647225">
        <w:rPr>
          <w:rFonts w:ascii="Times New Roman" w:hAnsi="Times New Roman"/>
          <w:sz w:val="28"/>
          <w:szCs w:val="28"/>
        </w:rPr>
        <w:t xml:space="preserve"> «Прочие работы, услуги», что является нарушением п.130 Инструкции №157н, т.к. это фактические вложения (инвестиции) в объекты нефинансовых активов и должны учитываться на счете 10601 «Вложения в основные средства».</w:t>
      </w:r>
      <w:r w:rsidR="00A83868">
        <w:rPr>
          <w:rFonts w:ascii="Times New Roman" w:hAnsi="Times New Roman"/>
          <w:sz w:val="28"/>
          <w:szCs w:val="28"/>
        </w:rPr>
        <w:t xml:space="preserve"> </w:t>
      </w:r>
      <w:r w:rsidR="00A83868" w:rsidRPr="00A83868">
        <w:rPr>
          <w:rFonts w:ascii="Times New Roman" w:hAnsi="Times New Roman"/>
          <w:sz w:val="28"/>
          <w:szCs w:val="28"/>
        </w:rPr>
        <w:t>Данное нарушение привело к искажению бухгалтерской отчетности по состоянию на 01.01.2016г. по форме 0503168 «Сведения о движении нефинансовых активов» и формы 0503121 «Отчет о финансовых результатах деятельности».</w:t>
      </w:r>
    </w:p>
    <w:p w:rsidR="001B53FA" w:rsidRPr="00647225" w:rsidRDefault="001B53FA" w:rsidP="00A85CFC">
      <w:pPr>
        <w:pStyle w:val="aa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</w:rPr>
      </w:pPr>
      <w:r w:rsidRPr="00647225">
        <w:rPr>
          <w:rFonts w:ascii="Times New Roman" w:hAnsi="Times New Roman"/>
          <w:sz w:val="28"/>
          <w:szCs w:val="28"/>
        </w:rPr>
        <w:t>В</w:t>
      </w:r>
      <w:r w:rsidRPr="00647225">
        <w:rPr>
          <w:rFonts w:ascii="Times New Roman" w:hAnsi="Times New Roman" w:cs="Times New Roman"/>
          <w:sz w:val="28"/>
          <w:szCs w:val="28"/>
        </w:rPr>
        <w:t xml:space="preserve"> нарушение п.1 ст. 79 Бюджетного кодекса РФ объекты капитального строительства (ограждения территории), не закреплены за муниципальными учреждениями на праве оперативного управления (установленный порядок в администрации Сортавальского муниципального района отсутствует) с последующим увеличением стоимости основных средств, находящихся на праве оперативного управления у муниципальных учреждений.</w:t>
      </w:r>
    </w:p>
    <w:p w:rsidR="001B53FA" w:rsidRPr="00647225" w:rsidRDefault="001B53FA" w:rsidP="00A85CFC">
      <w:pPr>
        <w:pStyle w:val="aa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</w:rPr>
      </w:pPr>
      <w:r w:rsidRPr="00647225">
        <w:rPr>
          <w:rFonts w:ascii="Times New Roman" w:hAnsi="Times New Roman"/>
          <w:sz w:val="28"/>
          <w:szCs w:val="28"/>
        </w:rPr>
        <w:t>В нарушение п.36 Инструкции №157н п</w:t>
      </w:r>
      <w:r w:rsidRPr="00647225">
        <w:rPr>
          <w:rFonts w:ascii="Times New Roman" w:hAnsi="Times New Roman" w:cs="Times New Roman"/>
          <w:sz w:val="28"/>
          <w:szCs w:val="28"/>
        </w:rPr>
        <w:t>о учреждениям к учету приняты объекты право собственности по которым не зарегистрировано в едином государственном реестре органами, осуществляющими государственную регистрацию прав на недвижимость и сделок с ней.</w:t>
      </w:r>
    </w:p>
    <w:p w:rsidR="001B53FA" w:rsidRPr="0088578B" w:rsidRDefault="001B53FA" w:rsidP="00EE1720">
      <w:pPr>
        <w:pStyle w:val="a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</w:rPr>
      </w:pPr>
      <w:r w:rsidRPr="0088578B">
        <w:rPr>
          <w:rFonts w:ascii="Times New Roman" w:hAnsi="Times New Roman"/>
          <w:sz w:val="28"/>
          <w:szCs w:val="28"/>
        </w:rPr>
        <w:t xml:space="preserve">При анализе Паспорта Программы </w:t>
      </w:r>
      <w:r w:rsidRPr="0088578B">
        <w:rPr>
          <w:rFonts w:ascii="Times New Roman" w:hAnsi="Times New Roman" w:cs="Times New Roman"/>
          <w:sz w:val="28"/>
          <w:szCs w:val="28"/>
        </w:rPr>
        <w:t xml:space="preserve">«Антитеррор» </w:t>
      </w:r>
      <w:r w:rsidRPr="0088578B">
        <w:rPr>
          <w:rFonts w:ascii="Times New Roman" w:hAnsi="Times New Roman"/>
          <w:sz w:val="28"/>
          <w:szCs w:val="28"/>
        </w:rPr>
        <w:t xml:space="preserve">установлено, что отдельные положения Программы не соответствуют Порядку </w:t>
      </w:r>
      <w:r w:rsidRPr="0088578B">
        <w:rPr>
          <w:rFonts w:ascii="Times New Roman" w:hAnsi="Times New Roman" w:cs="Times New Roman"/>
          <w:sz w:val="28"/>
          <w:szCs w:val="28"/>
        </w:rPr>
        <w:t>ВЦП</w:t>
      </w:r>
      <w:r w:rsidRPr="0088578B">
        <w:rPr>
          <w:rFonts w:ascii="Times New Roman" w:hAnsi="Times New Roman"/>
          <w:sz w:val="28"/>
          <w:szCs w:val="28"/>
        </w:rPr>
        <w:t xml:space="preserve"> </w:t>
      </w:r>
      <w:r w:rsidR="0088578B" w:rsidRPr="0088578B">
        <w:rPr>
          <w:rFonts w:ascii="Times New Roman" w:hAnsi="Times New Roman"/>
          <w:sz w:val="28"/>
          <w:szCs w:val="28"/>
        </w:rPr>
        <w:t>(стр. 30).</w:t>
      </w:r>
    </w:p>
    <w:p w:rsidR="0088578B" w:rsidRDefault="00647225" w:rsidP="00EE1720">
      <w:pPr>
        <w:pStyle w:val="13"/>
        <w:tabs>
          <w:tab w:val="left" w:pos="709"/>
          <w:tab w:val="left" w:pos="851"/>
        </w:tabs>
        <w:autoSpaceDE w:val="0"/>
        <w:autoSpaceDN w:val="0"/>
        <w:adjustRightInd w:val="0"/>
        <w:ind w:left="357" w:hanging="357"/>
        <w:rPr>
          <w:sz w:val="28"/>
          <w:szCs w:val="28"/>
        </w:rPr>
      </w:pPr>
      <w:r w:rsidRPr="0088578B">
        <w:rPr>
          <w:sz w:val="28"/>
          <w:szCs w:val="28"/>
        </w:rPr>
        <w:lastRenderedPageBreak/>
        <w:t>14.</w:t>
      </w:r>
      <w:r w:rsidR="001B53FA" w:rsidRPr="0088578B">
        <w:rPr>
          <w:sz w:val="28"/>
          <w:szCs w:val="28"/>
        </w:rPr>
        <w:t>При анализе Паспорта Программы «Ремонт» установлено, что отдельные положения Программы «Ремонт» не соответствуют Порядку ВЦП</w:t>
      </w:r>
      <w:r w:rsidR="0088578B" w:rsidRPr="0088578B">
        <w:rPr>
          <w:sz w:val="28"/>
          <w:szCs w:val="28"/>
        </w:rPr>
        <w:t xml:space="preserve"> (стр. 36).</w:t>
      </w:r>
    </w:p>
    <w:p w:rsidR="005C1C37" w:rsidRPr="00570E6B" w:rsidRDefault="00580226" w:rsidP="00570E6B">
      <w:p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570E6B">
        <w:rPr>
          <w:rFonts w:ascii="Times New Roman" w:hAnsi="Times New Roman"/>
          <w:sz w:val="28"/>
          <w:szCs w:val="28"/>
        </w:rPr>
        <w:t xml:space="preserve">15. </w:t>
      </w:r>
      <w:r w:rsidR="005C1C37" w:rsidRPr="00570E6B">
        <w:rPr>
          <w:rFonts w:ascii="Times New Roman" w:hAnsi="Times New Roman"/>
          <w:sz w:val="28"/>
          <w:szCs w:val="28"/>
        </w:rPr>
        <w:t>В ходе проверки установлено, что расходы в сумме 818,7 тыс. руб. отнесены на формирование фактических вложений (инвестиций) в объект не финансовых вложений по счету 10601 по КБК 008 0701 9002328 414 (не программный вид деятельности) и оплачены по тому же КБК, хотя работы инвестиционного характера осуществлялись в рамках Ведомственной целевой программы. Данный факт является согласно ст. 306.4 Бюджетного кодекса РФ не целевым использованием бюджетных средств, т.к. оплата денежных обязательств была произведена в целях, не соответствующих целям определенным Решением о бюджете, Сводной бюджетной росписью, Бюджетной росписью, бюджетной сметой на осуществление расходов, связанных с оказанием муниципальной услуги по детским дошкольным учреждениям.</w:t>
      </w:r>
    </w:p>
    <w:p w:rsidR="005C1C37" w:rsidRPr="00570E6B" w:rsidRDefault="001B3187" w:rsidP="00570E6B">
      <w:pPr>
        <w:pStyle w:val="13"/>
        <w:tabs>
          <w:tab w:val="left" w:pos="709"/>
          <w:tab w:val="left" w:pos="851"/>
        </w:tabs>
        <w:autoSpaceDE w:val="0"/>
        <w:autoSpaceDN w:val="0"/>
        <w:adjustRightInd w:val="0"/>
        <w:ind w:left="357" w:hanging="357"/>
        <w:rPr>
          <w:sz w:val="28"/>
          <w:szCs w:val="28"/>
        </w:rPr>
      </w:pPr>
      <w:r w:rsidRPr="00570E6B">
        <w:rPr>
          <w:sz w:val="28"/>
          <w:szCs w:val="28"/>
        </w:rPr>
        <w:t>16. Оплата Исполнительного листа за неисполнение обязательств по оплате за выполненные работы по реконструкции пристройки к спортивному залу школы в соответствии с заключенным договором от 30.07.2013г. в сумме 99 998,99 руб. является не целевым использованию средств бюджета СМР (ст. 306.4 Бюджетного кодекса РФ), т.к. характер работ не связан с содержанием и обеспечением учебного процесса общеобразовательных учреждений.</w:t>
      </w:r>
    </w:p>
    <w:p w:rsidR="001B3187" w:rsidRPr="00570E6B" w:rsidRDefault="001B3187" w:rsidP="00570E6B">
      <w:pPr>
        <w:spacing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570E6B">
        <w:rPr>
          <w:rFonts w:ascii="Times New Roman" w:hAnsi="Times New Roman"/>
          <w:sz w:val="28"/>
          <w:szCs w:val="28"/>
        </w:rPr>
        <w:t>17. Характер работ, связанных с технологическим присоединением здания вечерней школы для электроснабжения, нельзя отнести к обеспечению деятельности органа – Районного комитета образования Сортавальского муниципального района. Таким образом, предоплата работ по технологическому присоединению в сумме 6506,99 руб. является не целевым использованием бюджетных средств.</w:t>
      </w:r>
    </w:p>
    <w:p w:rsidR="0088578B" w:rsidRDefault="0088578B" w:rsidP="00A069E7">
      <w:pPr>
        <w:pStyle w:val="aa"/>
        <w:spacing w:after="0"/>
        <w:ind w:left="927"/>
        <w:jc w:val="both"/>
        <w:textAlignment w:val="top"/>
        <w:rPr>
          <w:rFonts w:ascii="Times New Roman" w:hAnsi="Times New Roman"/>
          <w:b/>
          <w:sz w:val="28"/>
          <w:szCs w:val="28"/>
        </w:rPr>
      </w:pPr>
    </w:p>
    <w:p w:rsidR="00053EEB" w:rsidRDefault="00053EEB" w:rsidP="00A069E7">
      <w:pPr>
        <w:pStyle w:val="aa"/>
        <w:spacing w:after="0"/>
        <w:ind w:left="927"/>
        <w:jc w:val="both"/>
        <w:textAlignment w:val="top"/>
        <w:rPr>
          <w:rFonts w:ascii="Times New Roman" w:hAnsi="Times New Roman"/>
          <w:b/>
          <w:sz w:val="28"/>
          <w:szCs w:val="28"/>
        </w:rPr>
      </w:pPr>
      <w:r w:rsidRPr="00A069E7">
        <w:rPr>
          <w:rFonts w:ascii="Times New Roman" w:hAnsi="Times New Roman"/>
          <w:b/>
          <w:sz w:val="28"/>
          <w:szCs w:val="28"/>
        </w:rPr>
        <w:t>Итоговые данные контрольного мероприятия</w:t>
      </w:r>
      <w:r w:rsidR="00C32CB5" w:rsidRPr="00A069E7">
        <w:rPr>
          <w:rFonts w:ascii="Times New Roman" w:hAnsi="Times New Roman"/>
          <w:b/>
          <w:sz w:val="28"/>
          <w:szCs w:val="28"/>
        </w:rPr>
        <w:t xml:space="preserve"> (тыс. руб.)</w:t>
      </w:r>
    </w:p>
    <w:p w:rsidR="009A17FD" w:rsidRPr="00A069E7" w:rsidRDefault="009A17FD" w:rsidP="00A069E7">
      <w:pPr>
        <w:pStyle w:val="aa"/>
        <w:spacing w:after="0"/>
        <w:ind w:left="927"/>
        <w:jc w:val="both"/>
        <w:textAlignment w:val="top"/>
        <w:rPr>
          <w:rFonts w:ascii="Times New Roman" w:hAnsi="Times New Roman"/>
          <w:b/>
          <w:sz w:val="28"/>
          <w:szCs w:val="28"/>
        </w:rPr>
      </w:pPr>
    </w:p>
    <w:p w:rsidR="001A0109" w:rsidRDefault="00D763E1" w:rsidP="00857BCE">
      <w:pPr>
        <w:pStyle w:val="aa"/>
        <w:tabs>
          <w:tab w:val="left" w:pos="2676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8C5274">
        <w:rPr>
          <w:rFonts w:ascii="Times New Roman" w:hAnsi="Times New Roman"/>
          <w:sz w:val="28"/>
          <w:szCs w:val="28"/>
        </w:rPr>
        <w:t xml:space="preserve">Объем проверенных </w:t>
      </w:r>
      <w:r>
        <w:rPr>
          <w:rFonts w:ascii="Times New Roman" w:hAnsi="Times New Roman"/>
          <w:sz w:val="28"/>
          <w:szCs w:val="28"/>
        </w:rPr>
        <w:t xml:space="preserve">бюджетных </w:t>
      </w:r>
      <w:r w:rsidRPr="008C5274">
        <w:rPr>
          <w:rFonts w:ascii="Times New Roman" w:hAnsi="Times New Roman"/>
          <w:sz w:val="28"/>
          <w:szCs w:val="28"/>
        </w:rPr>
        <w:t xml:space="preserve">средств составляет- </w:t>
      </w:r>
      <w:r w:rsidR="00104B22">
        <w:rPr>
          <w:rFonts w:ascii="Times New Roman" w:hAnsi="Times New Roman"/>
          <w:sz w:val="28"/>
          <w:szCs w:val="28"/>
        </w:rPr>
        <w:t>58</w:t>
      </w:r>
      <w:r w:rsidR="006774D7">
        <w:rPr>
          <w:rFonts w:ascii="Times New Roman" w:hAnsi="Times New Roman"/>
          <w:sz w:val="28"/>
          <w:szCs w:val="28"/>
        </w:rPr>
        <w:t> </w:t>
      </w:r>
      <w:r w:rsidR="00104B22">
        <w:rPr>
          <w:rFonts w:ascii="Times New Roman" w:hAnsi="Times New Roman"/>
          <w:sz w:val="28"/>
          <w:szCs w:val="28"/>
        </w:rPr>
        <w:t>690</w:t>
      </w:r>
      <w:r w:rsidR="006774D7">
        <w:rPr>
          <w:rFonts w:ascii="Times New Roman" w:hAnsi="Times New Roman"/>
          <w:sz w:val="28"/>
          <w:szCs w:val="28"/>
        </w:rPr>
        <w:t> </w:t>
      </w:r>
      <w:r w:rsidR="00104B22">
        <w:rPr>
          <w:rFonts w:ascii="Times New Roman" w:hAnsi="Times New Roman"/>
          <w:sz w:val="28"/>
          <w:szCs w:val="28"/>
        </w:rPr>
        <w:t>045</w:t>
      </w:r>
      <w:r w:rsidR="006774D7">
        <w:rPr>
          <w:rFonts w:ascii="Times New Roman" w:hAnsi="Times New Roman"/>
          <w:sz w:val="28"/>
          <w:szCs w:val="28"/>
        </w:rPr>
        <w:t>,8</w:t>
      </w:r>
      <w:r w:rsidR="00104B22">
        <w:rPr>
          <w:rFonts w:ascii="Times New Roman" w:hAnsi="Times New Roman"/>
          <w:sz w:val="28"/>
          <w:szCs w:val="28"/>
        </w:rPr>
        <w:t>7</w:t>
      </w:r>
      <w:r w:rsidR="006774D7" w:rsidRPr="00527700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.</w:t>
      </w:r>
    </w:p>
    <w:p w:rsidR="0073468A" w:rsidRDefault="0073468A" w:rsidP="00857BCE">
      <w:pPr>
        <w:pStyle w:val="aa"/>
        <w:tabs>
          <w:tab w:val="left" w:pos="2676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857BCE" w:rsidRPr="00DC368F" w:rsidRDefault="00E45434" w:rsidP="00E45434">
      <w:pPr>
        <w:pStyle w:val="aa"/>
        <w:tabs>
          <w:tab w:val="left" w:pos="2676"/>
        </w:tabs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 руб.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134"/>
        <w:gridCol w:w="1276"/>
        <w:gridCol w:w="2409"/>
        <w:gridCol w:w="1985"/>
      </w:tblGrid>
      <w:tr w:rsidR="00053EEB" w:rsidRPr="00496A03" w:rsidTr="00096166">
        <w:trPr>
          <w:trHeight w:val="684"/>
        </w:trPr>
        <w:tc>
          <w:tcPr>
            <w:tcW w:w="2660" w:type="dxa"/>
            <w:vMerge w:val="restart"/>
            <w:shd w:val="clear" w:color="auto" w:fill="auto"/>
          </w:tcPr>
          <w:p w:rsidR="00053EEB" w:rsidRPr="00496A0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</w:rPr>
            </w:pPr>
            <w:r w:rsidRPr="00496A03">
              <w:rPr>
                <w:rFonts w:ascii="Times New Roman" w:hAnsi="Times New Roman"/>
              </w:rPr>
              <w:t>Нарушения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53EEB" w:rsidRPr="00496A0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</w:rPr>
            </w:pPr>
            <w:r w:rsidRPr="00496A03">
              <w:rPr>
                <w:rFonts w:ascii="Times New Roman" w:hAnsi="Times New Roman"/>
              </w:rPr>
              <w:t>Выявлено финансовых нарушений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053EEB" w:rsidRPr="00496A03" w:rsidRDefault="00053EEB" w:rsidP="00A11D64">
            <w:pPr>
              <w:rPr>
                <w:rFonts w:ascii="Times New Roman" w:hAnsi="Times New Roman"/>
              </w:rPr>
            </w:pPr>
            <w:r w:rsidRPr="00496A03">
              <w:rPr>
                <w:rFonts w:ascii="Times New Roman" w:hAnsi="Times New Roman"/>
              </w:rPr>
              <w:t>Предложено к устранению финансовых нарушений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053EEB" w:rsidRPr="00496A0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</w:rPr>
            </w:pPr>
            <w:r w:rsidRPr="00496A03">
              <w:rPr>
                <w:rFonts w:ascii="Times New Roman" w:hAnsi="Times New Roman"/>
              </w:rPr>
              <w:t>Примечание</w:t>
            </w:r>
          </w:p>
        </w:tc>
      </w:tr>
      <w:tr w:rsidR="00053EEB" w:rsidRPr="00496A03" w:rsidTr="00096166">
        <w:trPr>
          <w:trHeight w:val="624"/>
        </w:trPr>
        <w:tc>
          <w:tcPr>
            <w:tcW w:w="2660" w:type="dxa"/>
            <w:vMerge/>
            <w:shd w:val="clear" w:color="auto" w:fill="auto"/>
          </w:tcPr>
          <w:p w:rsidR="00053EEB" w:rsidRPr="00496A0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53EEB" w:rsidRPr="00496A0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53EEB" w:rsidRPr="00496A0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</w:rPr>
            </w:pPr>
            <w:r w:rsidRPr="00496A03">
              <w:rPr>
                <w:rFonts w:ascii="Times New Roman" w:hAnsi="Times New Roman"/>
              </w:rPr>
              <w:t>Всего</w:t>
            </w:r>
          </w:p>
        </w:tc>
        <w:tc>
          <w:tcPr>
            <w:tcW w:w="2409" w:type="dxa"/>
            <w:shd w:val="clear" w:color="auto" w:fill="auto"/>
          </w:tcPr>
          <w:p w:rsidR="00053EEB" w:rsidRPr="00496A0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</w:rPr>
            </w:pPr>
            <w:r w:rsidRPr="00496A03">
              <w:rPr>
                <w:rFonts w:ascii="Times New Roman" w:hAnsi="Times New Roman"/>
              </w:rPr>
              <w:t xml:space="preserve">В том числе, к восстановлению в бюджет  </w:t>
            </w:r>
          </w:p>
        </w:tc>
        <w:tc>
          <w:tcPr>
            <w:tcW w:w="1985" w:type="dxa"/>
            <w:vMerge/>
            <w:shd w:val="clear" w:color="auto" w:fill="auto"/>
          </w:tcPr>
          <w:p w:rsidR="00053EEB" w:rsidRPr="00496A0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053EEB" w:rsidRPr="00496A03" w:rsidTr="00096166">
        <w:trPr>
          <w:trHeight w:val="319"/>
        </w:trPr>
        <w:tc>
          <w:tcPr>
            <w:tcW w:w="2660" w:type="dxa"/>
            <w:shd w:val="clear" w:color="auto" w:fill="auto"/>
          </w:tcPr>
          <w:p w:rsidR="00053EEB" w:rsidRPr="00496A0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</w:rPr>
            </w:pPr>
            <w:r w:rsidRPr="00496A0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53EEB" w:rsidRPr="00496A0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</w:rPr>
            </w:pPr>
            <w:r w:rsidRPr="00496A03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53EEB" w:rsidRPr="00496A0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</w:rPr>
            </w:pPr>
            <w:r w:rsidRPr="00496A03">
              <w:rPr>
                <w:rFonts w:ascii="Times New Roman" w:hAnsi="Times New Roman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053EEB" w:rsidRPr="00496A0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</w:rPr>
            </w:pPr>
            <w:r w:rsidRPr="00496A03"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053EEB" w:rsidRPr="00496A0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</w:rPr>
            </w:pPr>
            <w:r w:rsidRPr="00496A03">
              <w:rPr>
                <w:rFonts w:ascii="Times New Roman" w:hAnsi="Times New Roman"/>
              </w:rPr>
              <w:t>5</w:t>
            </w:r>
          </w:p>
        </w:tc>
      </w:tr>
      <w:tr w:rsidR="00053EEB" w:rsidRPr="00496A03" w:rsidTr="00096166">
        <w:tc>
          <w:tcPr>
            <w:tcW w:w="2660" w:type="dxa"/>
            <w:shd w:val="clear" w:color="auto" w:fill="auto"/>
          </w:tcPr>
          <w:p w:rsidR="00053EEB" w:rsidRPr="00496A03" w:rsidRDefault="00053EEB" w:rsidP="00A11D64">
            <w:pPr>
              <w:tabs>
                <w:tab w:val="left" w:pos="2676"/>
              </w:tabs>
              <w:jc w:val="both"/>
              <w:rPr>
                <w:rFonts w:ascii="Times New Roman" w:hAnsi="Times New Roman"/>
              </w:rPr>
            </w:pPr>
            <w:r w:rsidRPr="00496A03">
              <w:rPr>
                <w:rFonts w:ascii="Times New Roman" w:hAnsi="Times New Roman"/>
              </w:rPr>
              <w:lastRenderedPageBreak/>
              <w:t>При формировании и исполнении бюджетов</w:t>
            </w:r>
          </w:p>
        </w:tc>
        <w:tc>
          <w:tcPr>
            <w:tcW w:w="1134" w:type="dxa"/>
            <w:shd w:val="clear" w:color="auto" w:fill="auto"/>
          </w:tcPr>
          <w:p w:rsidR="00053EEB" w:rsidRPr="00666F7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53EEB" w:rsidRPr="00666F7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053EEB" w:rsidRPr="00496A0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053EEB" w:rsidRPr="00496A0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053EEB" w:rsidRPr="00496A03" w:rsidTr="00096166">
        <w:tc>
          <w:tcPr>
            <w:tcW w:w="2660" w:type="dxa"/>
            <w:shd w:val="clear" w:color="auto" w:fill="auto"/>
          </w:tcPr>
          <w:p w:rsidR="00053EEB" w:rsidRPr="00496A03" w:rsidRDefault="00053EEB" w:rsidP="00A11D64">
            <w:pPr>
              <w:tabs>
                <w:tab w:val="left" w:pos="2676"/>
              </w:tabs>
              <w:jc w:val="both"/>
              <w:rPr>
                <w:rFonts w:ascii="Times New Roman" w:hAnsi="Times New Roman"/>
              </w:rPr>
            </w:pPr>
            <w:r w:rsidRPr="00496A03">
              <w:rPr>
                <w:rFonts w:ascii="Times New Roman" w:hAnsi="Times New Roman"/>
              </w:rPr>
              <w:t>Нецелевое использование бюджетных средств</w:t>
            </w:r>
          </w:p>
        </w:tc>
        <w:tc>
          <w:tcPr>
            <w:tcW w:w="1134" w:type="dxa"/>
            <w:shd w:val="clear" w:color="auto" w:fill="auto"/>
          </w:tcPr>
          <w:p w:rsidR="00053EEB" w:rsidRPr="00705195" w:rsidRDefault="00104B22" w:rsidP="00EC0894">
            <w:pPr>
              <w:tabs>
                <w:tab w:val="left" w:pos="2676"/>
              </w:tabs>
              <w:jc w:val="center"/>
              <w:rPr>
                <w:rFonts w:ascii="Times New Roman" w:hAnsi="Times New Roman"/>
              </w:rPr>
            </w:pPr>
            <w:r w:rsidRPr="00705195">
              <w:rPr>
                <w:rFonts w:ascii="Times New Roman" w:hAnsi="Times New Roman"/>
              </w:rPr>
              <w:t>925,2</w:t>
            </w:r>
          </w:p>
        </w:tc>
        <w:tc>
          <w:tcPr>
            <w:tcW w:w="1276" w:type="dxa"/>
            <w:shd w:val="clear" w:color="auto" w:fill="auto"/>
          </w:tcPr>
          <w:p w:rsidR="00053EEB" w:rsidRPr="00496A03" w:rsidRDefault="00AA1EFC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</w:rPr>
            </w:pPr>
            <w:r w:rsidRPr="00705195">
              <w:rPr>
                <w:rFonts w:ascii="Times New Roman" w:hAnsi="Times New Roman"/>
              </w:rPr>
              <w:t>925,2</w:t>
            </w:r>
          </w:p>
        </w:tc>
        <w:tc>
          <w:tcPr>
            <w:tcW w:w="2409" w:type="dxa"/>
            <w:shd w:val="clear" w:color="auto" w:fill="auto"/>
          </w:tcPr>
          <w:p w:rsidR="00053EEB" w:rsidRPr="00496A03" w:rsidRDefault="00AA1EFC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</w:rPr>
            </w:pPr>
            <w:r w:rsidRPr="00705195">
              <w:rPr>
                <w:rFonts w:ascii="Times New Roman" w:hAnsi="Times New Roman"/>
              </w:rPr>
              <w:t>925,2</w:t>
            </w:r>
          </w:p>
        </w:tc>
        <w:tc>
          <w:tcPr>
            <w:tcW w:w="1985" w:type="dxa"/>
            <w:shd w:val="clear" w:color="auto" w:fill="auto"/>
          </w:tcPr>
          <w:p w:rsidR="00053EEB" w:rsidRPr="00496A0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053EEB" w:rsidRPr="00496A03" w:rsidTr="00096166">
        <w:tc>
          <w:tcPr>
            <w:tcW w:w="2660" w:type="dxa"/>
            <w:shd w:val="clear" w:color="auto" w:fill="auto"/>
          </w:tcPr>
          <w:p w:rsidR="00053EEB" w:rsidRPr="00496A03" w:rsidRDefault="00053EEB" w:rsidP="00A11D64">
            <w:pPr>
              <w:tabs>
                <w:tab w:val="left" w:pos="2676"/>
              </w:tabs>
              <w:jc w:val="both"/>
              <w:rPr>
                <w:rFonts w:ascii="Times New Roman" w:hAnsi="Times New Roman"/>
              </w:rPr>
            </w:pPr>
            <w:r w:rsidRPr="00496A03">
              <w:rPr>
                <w:rFonts w:ascii="Times New Roman" w:hAnsi="Times New Roman"/>
              </w:rPr>
              <w:t>Несоответствие принципу результативности и эффективности использования</w:t>
            </w:r>
          </w:p>
        </w:tc>
        <w:tc>
          <w:tcPr>
            <w:tcW w:w="1134" w:type="dxa"/>
            <w:shd w:val="clear" w:color="auto" w:fill="auto"/>
          </w:tcPr>
          <w:p w:rsidR="00053EEB" w:rsidRPr="00496A0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53EEB" w:rsidRPr="00496A0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053EEB" w:rsidRPr="00496A0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053EEB" w:rsidRPr="00496A0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053EEB" w:rsidRPr="00496A03" w:rsidTr="00096166">
        <w:tc>
          <w:tcPr>
            <w:tcW w:w="2660" w:type="dxa"/>
            <w:shd w:val="clear" w:color="auto" w:fill="auto"/>
          </w:tcPr>
          <w:p w:rsidR="00053EEB" w:rsidRPr="00496A03" w:rsidRDefault="00053EEB" w:rsidP="00A11D64">
            <w:pPr>
              <w:tabs>
                <w:tab w:val="left" w:pos="2676"/>
              </w:tabs>
              <w:jc w:val="both"/>
              <w:rPr>
                <w:rFonts w:ascii="Times New Roman" w:hAnsi="Times New Roman"/>
              </w:rPr>
            </w:pPr>
            <w:r w:rsidRPr="00496A03">
              <w:rPr>
                <w:rFonts w:ascii="Times New Roman" w:hAnsi="Times New Roman"/>
              </w:rPr>
              <w:t>Неправомерное использование средств</w:t>
            </w:r>
          </w:p>
        </w:tc>
        <w:tc>
          <w:tcPr>
            <w:tcW w:w="1134" w:type="dxa"/>
            <w:shd w:val="clear" w:color="auto" w:fill="auto"/>
          </w:tcPr>
          <w:p w:rsidR="00053EEB" w:rsidRPr="00496A0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053EEB" w:rsidRPr="00496A0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shd w:val="clear" w:color="auto" w:fill="auto"/>
          </w:tcPr>
          <w:p w:rsidR="00053EEB" w:rsidRPr="00496A0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053EEB" w:rsidRPr="00496A0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053EEB" w:rsidRPr="00496A03" w:rsidTr="00096166">
        <w:tc>
          <w:tcPr>
            <w:tcW w:w="2660" w:type="dxa"/>
            <w:shd w:val="clear" w:color="auto" w:fill="auto"/>
          </w:tcPr>
          <w:p w:rsidR="00053EEB" w:rsidRPr="00496A03" w:rsidRDefault="00053EEB" w:rsidP="00A11D64">
            <w:pPr>
              <w:tabs>
                <w:tab w:val="left" w:pos="2676"/>
              </w:tabs>
              <w:jc w:val="both"/>
              <w:rPr>
                <w:rFonts w:ascii="Times New Roman" w:hAnsi="Times New Roman"/>
              </w:rPr>
            </w:pPr>
            <w:r w:rsidRPr="00496A03">
              <w:rPr>
                <w:rFonts w:ascii="Times New Roman" w:hAnsi="Times New Roman"/>
              </w:rPr>
              <w:t>В области государственной (муниципальной) собственности</w:t>
            </w:r>
          </w:p>
        </w:tc>
        <w:tc>
          <w:tcPr>
            <w:tcW w:w="1134" w:type="dxa"/>
            <w:shd w:val="clear" w:color="auto" w:fill="auto"/>
          </w:tcPr>
          <w:p w:rsidR="00053EEB" w:rsidRPr="00496A0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53EEB" w:rsidRPr="00496A0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053EEB" w:rsidRPr="00496A0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053EEB" w:rsidRPr="00496A0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724B69" w:rsidRPr="00496A03" w:rsidTr="00096166">
        <w:tc>
          <w:tcPr>
            <w:tcW w:w="2660" w:type="dxa"/>
            <w:shd w:val="clear" w:color="auto" w:fill="auto"/>
          </w:tcPr>
          <w:p w:rsidR="00724B69" w:rsidRPr="00496A03" w:rsidRDefault="00724B69" w:rsidP="00724B69">
            <w:pPr>
              <w:tabs>
                <w:tab w:val="left" w:pos="2676"/>
              </w:tabs>
              <w:jc w:val="both"/>
              <w:rPr>
                <w:rFonts w:ascii="Times New Roman" w:hAnsi="Times New Roman"/>
              </w:rPr>
            </w:pPr>
            <w:r w:rsidRPr="00496A03">
              <w:rPr>
                <w:rFonts w:ascii="Times New Roman" w:hAnsi="Times New Roman"/>
              </w:rPr>
              <w:t>При осуществлении муниципальных закупок</w:t>
            </w:r>
          </w:p>
        </w:tc>
        <w:tc>
          <w:tcPr>
            <w:tcW w:w="1134" w:type="dxa"/>
            <w:shd w:val="clear" w:color="auto" w:fill="auto"/>
          </w:tcPr>
          <w:p w:rsidR="00724B69" w:rsidRPr="00496A03" w:rsidRDefault="00724B69" w:rsidP="00724B69">
            <w:pPr>
              <w:tabs>
                <w:tab w:val="left" w:pos="267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24B69" w:rsidRPr="00496A03" w:rsidRDefault="00724B69" w:rsidP="00724B69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shd w:val="clear" w:color="auto" w:fill="auto"/>
          </w:tcPr>
          <w:p w:rsidR="00724B69" w:rsidRPr="00496A03" w:rsidRDefault="00724B69" w:rsidP="00724B69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724B69" w:rsidRPr="00496A03" w:rsidRDefault="00724B69" w:rsidP="00724B69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724B69" w:rsidRPr="00496A03" w:rsidTr="00096166">
        <w:tc>
          <w:tcPr>
            <w:tcW w:w="2660" w:type="dxa"/>
            <w:shd w:val="clear" w:color="auto" w:fill="auto"/>
          </w:tcPr>
          <w:p w:rsidR="00724B69" w:rsidRPr="00496A03" w:rsidRDefault="00724B69" w:rsidP="00724B69">
            <w:pPr>
              <w:tabs>
                <w:tab w:val="left" w:pos="2676"/>
              </w:tabs>
              <w:jc w:val="both"/>
              <w:rPr>
                <w:rFonts w:ascii="Times New Roman" w:hAnsi="Times New Roman"/>
              </w:rPr>
            </w:pPr>
            <w:r w:rsidRPr="00496A03">
              <w:rPr>
                <w:rFonts w:ascii="Times New Roman" w:hAnsi="Times New Roman"/>
              </w:rPr>
              <w:t>При ведении бухгалтерского учета и составлении отчетности</w:t>
            </w:r>
          </w:p>
        </w:tc>
        <w:tc>
          <w:tcPr>
            <w:tcW w:w="1134" w:type="dxa"/>
            <w:shd w:val="clear" w:color="auto" w:fill="auto"/>
          </w:tcPr>
          <w:p w:rsidR="00724B69" w:rsidRPr="00496A03" w:rsidRDefault="003A0B99" w:rsidP="00724B69">
            <w:pPr>
              <w:tabs>
                <w:tab w:val="left" w:pos="267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8870,7</w:t>
            </w:r>
          </w:p>
        </w:tc>
        <w:tc>
          <w:tcPr>
            <w:tcW w:w="1276" w:type="dxa"/>
            <w:shd w:val="clear" w:color="auto" w:fill="auto"/>
          </w:tcPr>
          <w:p w:rsidR="00724B69" w:rsidRPr="00496A03" w:rsidRDefault="003A0B99" w:rsidP="00724B69">
            <w:pPr>
              <w:tabs>
                <w:tab w:val="left" w:pos="267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8870,7</w:t>
            </w:r>
          </w:p>
        </w:tc>
        <w:tc>
          <w:tcPr>
            <w:tcW w:w="2409" w:type="dxa"/>
            <w:shd w:val="clear" w:color="auto" w:fill="auto"/>
          </w:tcPr>
          <w:p w:rsidR="00724B69" w:rsidRPr="00496A03" w:rsidRDefault="00724B69" w:rsidP="00724B69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724B69" w:rsidRPr="00496A03" w:rsidRDefault="00724B69" w:rsidP="00724B69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724B69" w:rsidRPr="00496A03" w:rsidTr="00096166">
        <w:tc>
          <w:tcPr>
            <w:tcW w:w="2660" w:type="dxa"/>
            <w:shd w:val="clear" w:color="auto" w:fill="auto"/>
          </w:tcPr>
          <w:p w:rsidR="00724B69" w:rsidRPr="00496A03" w:rsidRDefault="00724B69" w:rsidP="00724B69">
            <w:pPr>
              <w:tabs>
                <w:tab w:val="left" w:pos="2676"/>
              </w:tabs>
              <w:jc w:val="both"/>
              <w:rPr>
                <w:rFonts w:ascii="Times New Roman" w:hAnsi="Times New Roman"/>
              </w:rPr>
            </w:pPr>
            <w:r w:rsidRPr="00496A03">
              <w:rPr>
                <w:rFonts w:ascii="Times New Roman" w:hAnsi="Times New Roman"/>
              </w:rPr>
              <w:t>Прочие виды нарушений и недостатков</w:t>
            </w:r>
          </w:p>
        </w:tc>
        <w:tc>
          <w:tcPr>
            <w:tcW w:w="1134" w:type="dxa"/>
            <w:shd w:val="clear" w:color="auto" w:fill="auto"/>
          </w:tcPr>
          <w:p w:rsidR="00724B69" w:rsidRPr="00496A03" w:rsidRDefault="00724B69" w:rsidP="00724B69">
            <w:pPr>
              <w:tabs>
                <w:tab w:val="left" w:pos="267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24B69" w:rsidRPr="00496A03" w:rsidRDefault="00724B69" w:rsidP="00724B69">
            <w:pPr>
              <w:tabs>
                <w:tab w:val="left" w:pos="267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724B69" w:rsidRPr="00496A03" w:rsidRDefault="00724B69" w:rsidP="00724B69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724B69" w:rsidRPr="00496A03" w:rsidRDefault="00724B69" w:rsidP="00724B69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724B69" w:rsidRPr="00496A03" w:rsidTr="00096166">
        <w:tc>
          <w:tcPr>
            <w:tcW w:w="2660" w:type="dxa"/>
            <w:shd w:val="clear" w:color="auto" w:fill="auto"/>
          </w:tcPr>
          <w:p w:rsidR="00724B69" w:rsidRPr="00496A03" w:rsidRDefault="00724B69" w:rsidP="00724B69">
            <w:pPr>
              <w:tabs>
                <w:tab w:val="left" w:pos="2676"/>
              </w:tabs>
              <w:jc w:val="both"/>
              <w:rPr>
                <w:rFonts w:ascii="Times New Roman" w:hAnsi="Times New Roman"/>
              </w:rPr>
            </w:pPr>
            <w:r w:rsidRPr="00496A03">
              <w:rPr>
                <w:rFonts w:ascii="Times New Roman" w:hAnsi="Times New Roman"/>
              </w:rPr>
              <w:t>Нарушение порядка применения бюджетной классификации</w:t>
            </w:r>
          </w:p>
        </w:tc>
        <w:tc>
          <w:tcPr>
            <w:tcW w:w="1134" w:type="dxa"/>
            <w:shd w:val="clear" w:color="auto" w:fill="auto"/>
          </w:tcPr>
          <w:p w:rsidR="00724B69" w:rsidRPr="00496A03" w:rsidRDefault="00724B69" w:rsidP="00724B69">
            <w:pPr>
              <w:tabs>
                <w:tab w:val="left" w:pos="267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24B69" w:rsidRPr="00496A03" w:rsidRDefault="00724B69" w:rsidP="00724B69">
            <w:pPr>
              <w:tabs>
                <w:tab w:val="left" w:pos="267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724B69" w:rsidRPr="00496A03" w:rsidRDefault="00724B69" w:rsidP="00724B69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724B69" w:rsidRPr="00496A03" w:rsidRDefault="00724B69" w:rsidP="00724B69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724B69" w:rsidRPr="00496A03" w:rsidTr="00096166">
        <w:tc>
          <w:tcPr>
            <w:tcW w:w="2660" w:type="dxa"/>
            <w:shd w:val="clear" w:color="auto" w:fill="auto"/>
          </w:tcPr>
          <w:p w:rsidR="00724B69" w:rsidRPr="00496A03" w:rsidRDefault="00724B69" w:rsidP="00724B69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</w:rPr>
            </w:pPr>
            <w:r w:rsidRPr="00496A03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724B69" w:rsidRPr="003A0B99" w:rsidRDefault="003A0B99" w:rsidP="00724B69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</w:rPr>
            </w:pPr>
            <w:r w:rsidRPr="003A0B99">
              <w:rPr>
                <w:rFonts w:ascii="Times New Roman" w:hAnsi="Times New Roman"/>
                <w:b/>
              </w:rPr>
              <w:t>9795,9</w:t>
            </w:r>
          </w:p>
        </w:tc>
        <w:tc>
          <w:tcPr>
            <w:tcW w:w="1276" w:type="dxa"/>
            <w:shd w:val="clear" w:color="auto" w:fill="auto"/>
          </w:tcPr>
          <w:p w:rsidR="00724B69" w:rsidRPr="003A0B99" w:rsidRDefault="003A0B99" w:rsidP="00724B69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</w:rPr>
            </w:pPr>
            <w:r w:rsidRPr="003A0B99">
              <w:rPr>
                <w:rFonts w:ascii="Times New Roman" w:hAnsi="Times New Roman"/>
                <w:b/>
              </w:rPr>
              <w:t>9795,9</w:t>
            </w:r>
          </w:p>
        </w:tc>
        <w:tc>
          <w:tcPr>
            <w:tcW w:w="2409" w:type="dxa"/>
            <w:shd w:val="clear" w:color="auto" w:fill="auto"/>
          </w:tcPr>
          <w:p w:rsidR="00724B69" w:rsidRPr="00496A03" w:rsidRDefault="003A0B99" w:rsidP="00724B69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925,2</w:t>
            </w:r>
          </w:p>
        </w:tc>
        <w:tc>
          <w:tcPr>
            <w:tcW w:w="1985" w:type="dxa"/>
            <w:shd w:val="clear" w:color="auto" w:fill="auto"/>
          </w:tcPr>
          <w:p w:rsidR="00724B69" w:rsidRPr="00496A03" w:rsidRDefault="00724B69" w:rsidP="00724B69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C94FC4" w:rsidRDefault="00C94FC4" w:rsidP="00053EEB">
      <w:pPr>
        <w:tabs>
          <w:tab w:val="left" w:pos="267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053EEB" w:rsidRDefault="00053EEB" w:rsidP="00053EEB">
      <w:pPr>
        <w:tabs>
          <w:tab w:val="left" w:pos="2676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Предложения по восстановлению и взысканию средств, наложению финансовых или иных санкций, привлечению к ответственности лиц, допустивших нарушения:</w:t>
      </w:r>
      <w:r w:rsidR="009D3FF6">
        <w:rPr>
          <w:rFonts w:ascii="Times New Roman" w:hAnsi="Times New Roman"/>
          <w:b/>
          <w:sz w:val="28"/>
          <w:szCs w:val="28"/>
        </w:rPr>
        <w:t xml:space="preserve"> нет</w:t>
      </w:r>
    </w:p>
    <w:p w:rsidR="007974BB" w:rsidRPr="00DF54C8" w:rsidRDefault="00053EEB" w:rsidP="00DF54C8">
      <w:pPr>
        <w:tabs>
          <w:tab w:val="left" w:pos="2676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Предложения по устранению выявленных нарушений и недостатков в управлении и ведомственном контроле, законодательном регулировании проверяемой сферы:</w:t>
      </w:r>
    </w:p>
    <w:p w:rsidR="007974BB" w:rsidRDefault="007974BB" w:rsidP="00B25CD6">
      <w:pPr>
        <w:pStyle w:val="aa"/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 w:rsidRPr="007974BB">
        <w:rPr>
          <w:rFonts w:ascii="Times New Roman" w:hAnsi="Times New Roman"/>
          <w:sz w:val="28"/>
          <w:szCs w:val="28"/>
        </w:rPr>
        <w:t xml:space="preserve">Администрации </w:t>
      </w:r>
      <w:r w:rsidR="00A17691">
        <w:rPr>
          <w:rFonts w:ascii="Times New Roman" w:hAnsi="Times New Roman"/>
          <w:sz w:val="28"/>
          <w:szCs w:val="28"/>
        </w:rPr>
        <w:t>Сортаваль</w:t>
      </w:r>
      <w:r w:rsidRPr="007974BB">
        <w:rPr>
          <w:rFonts w:ascii="Times New Roman" w:hAnsi="Times New Roman"/>
          <w:sz w:val="28"/>
          <w:szCs w:val="28"/>
        </w:rPr>
        <w:t xml:space="preserve">ского </w:t>
      </w:r>
      <w:r w:rsidR="006D4757">
        <w:rPr>
          <w:rFonts w:ascii="Times New Roman" w:hAnsi="Times New Roman"/>
          <w:sz w:val="28"/>
          <w:szCs w:val="28"/>
        </w:rPr>
        <w:t>муниципального района</w:t>
      </w:r>
      <w:r w:rsidRPr="007974BB">
        <w:rPr>
          <w:rFonts w:ascii="Times New Roman" w:hAnsi="Times New Roman"/>
          <w:sz w:val="28"/>
          <w:szCs w:val="28"/>
        </w:rPr>
        <w:t>:</w:t>
      </w:r>
    </w:p>
    <w:p w:rsidR="00705195" w:rsidRPr="00705195" w:rsidRDefault="00705195" w:rsidP="00705195">
      <w:pPr>
        <w:pStyle w:val="aa"/>
        <w:numPr>
          <w:ilvl w:val="0"/>
          <w:numId w:val="20"/>
        </w:numPr>
        <w:tabs>
          <w:tab w:val="left" w:pos="2676"/>
        </w:tabs>
        <w:ind w:left="357" w:hanging="35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705195">
        <w:rPr>
          <w:rFonts w:ascii="Times New Roman" w:hAnsi="Times New Roman"/>
          <w:sz w:val="28"/>
          <w:szCs w:val="28"/>
        </w:rPr>
        <w:t>ассмотреть итоги контрольного мероприятия;</w:t>
      </w:r>
    </w:p>
    <w:p w:rsidR="00705195" w:rsidRDefault="00705195" w:rsidP="00705195">
      <w:pPr>
        <w:pStyle w:val="aa"/>
        <w:tabs>
          <w:tab w:val="left" w:pos="2676"/>
        </w:tabs>
        <w:ind w:left="1530"/>
        <w:jc w:val="both"/>
        <w:rPr>
          <w:rFonts w:ascii="Times New Roman" w:hAnsi="Times New Roman"/>
          <w:sz w:val="28"/>
          <w:szCs w:val="28"/>
        </w:rPr>
      </w:pPr>
    </w:p>
    <w:p w:rsidR="00705195" w:rsidRPr="00705195" w:rsidRDefault="00705195" w:rsidP="00705195">
      <w:pPr>
        <w:pStyle w:val="aa"/>
        <w:numPr>
          <w:ilvl w:val="0"/>
          <w:numId w:val="20"/>
        </w:numPr>
        <w:tabs>
          <w:tab w:val="left" w:pos="2676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705195">
        <w:rPr>
          <w:rFonts w:ascii="Times New Roman" w:hAnsi="Times New Roman"/>
          <w:sz w:val="28"/>
          <w:szCs w:val="28"/>
        </w:rPr>
        <w:lastRenderedPageBreak/>
        <w:t xml:space="preserve">В </w:t>
      </w:r>
      <w:r>
        <w:rPr>
          <w:rFonts w:ascii="Times New Roman" w:hAnsi="Times New Roman"/>
          <w:sz w:val="28"/>
          <w:szCs w:val="28"/>
        </w:rPr>
        <w:t>соответствии с</w:t>
      </w:r>
      <w:r w:rsidRPr="00705195">
        <w:rPr>
          <w:rFonts w:ascii="Times New Roman" w:hAnsi="Times New Roman"/>
          <w:sz w:val="28"/>
          <w:szCs w:val="28"/>
        </w:rPr>
        <w:t xml:space="preserve"> п.2 ст.79 Бюджетного кодекса РФ </w:t>
      </w:r>
      <w:r>
        <w:rPr>
          <w:rFonts w:ascii="Times New Roman" w:hAnsi="Times New Roman"/>
          <w:sz w:val="28"/>
          <w:szCs w:val="28"/>
        </w:rPr>
        <w:t>разработать</w:t>
      </w:r>
      <w:r w:rsidRPr="00705195">
        <w:rPr>
          <w:rFonts w:ascii="Times New Roman" w:hAnsi="Times New Roman"/>
          <w:sz w:val="28"/>
          <w:szCs w:val="28"/>
        </w:rPr>
        <w:t xml:space="preserve"> Порядок предоставления бюджетных инвестиций в объекты капитального строительства муниципальной собственности и принятие решений о подготовке и реализации бюджетных инвестиций в указанные объекты;</w:t>
      </w:r>
    </w:p>
    <w:p w:rsidR="00705195" w:rsidRDefault="00705195" w:rsidP="00705195">
      <w:pPr>
        <w:pStyle w:val="aa"/>
        <w:numPr>
          <w:ilvl w:val="0"/>
          <w:numId w:val="20"/>
        </w:numPr>
        <w:tabs>
          <w:tab w:val="left" w:pos="2676"/>
        </w:tabs>
        <w:spacing w:after="0"/>
        <w:ind w:left="0" w:hanging="357"/>
        <w:jc w:val="both"/>
        <w:rPr>
          <w:rFonts w:ascii="Times New Roman" w:hAnsi="Times New Roman"/>
          <w:sz w:val="28"/>
          <w:szCs w:val="28"/>
        </w:rPr>
      </w:pPr>
      <w:r w:rsidRPr="001B53F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соответствии с</w:t>
      </w:r>
      <w:r w:rsidRPr="001B53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53FA">
        <w:rPr>
          <w:rFonts w:ascii="Times New Roman" w:hAnsi="Times New Roman"/>
          <w:sz w:val="28"/>
          <w:szCs w:val="28"/>
        </w:rPr>
        <w:t>п.п.б</w:t>
      </w:r>
      <w:proofErr w:type="spellEnd"/>
      <w:r w:rsidRPr="001B53FA">
        <w:rPr>
          <w:rFonts w:ascii="Times New Roman" w:hAnsi="Times New Roman"/>
          <w:sz w:val="28"/>
          <w:szCs w:val="28"/>
        </w:rPr>
        <w:t xml:space="preserve">) пункта 2 Республиканского Порядка осуществления инвестиций </w:t>
      </w:r>
      <w:r>
        <w:rPr>
          <w:rFonts w:ascii="Times New Roman" w:hAnsi="Times New Roman"/>
          <w:sz w:val="28"/>
          <w:szCs w:val="28"/>
        </w:rPr>
        <w:t xml:space="preserve">разработать </w:t>
      </w:r>
      <w:r w:rsidRPr="001B53FA">
        <w:rPr>
          <w:rFonts w:ascii="Times New Roman" w:hAnsi="Times New Roman"/>
          <w:sz w:val="28"/>
          <w:szCs w:val="28"/>
        </w:rPr>
        <w:t>Порядок участия Администрации Сортавальского муниципального района в инвестиционных проектах, осущ</w:t>
      </w:r>
      <w:r>
        <w:rPr>
          <w:rFonts w:ascii="Times New Roman" w:hAnsi="Times New Roman"/>
          <w:sz w:val="28"/>
          <w:szCs w:val="28"/>
        </w:rPr>
        <w:t>ествляемых Республикой Карелия;</w:t>
      </w:r>
    </w:p>
    <w:p w:rsidR="00705195" w:rsidRDefault="00705195" w:rsidP="00705195">
      <w:pPr>
        <w:pStyle w:val="aa"/>
        <w:numPr>
          <w:ilvl w:val="0"/>
          <w:numId w:val="20"/>
        </w:numPr>
        <w:tabs>
          <w:tab w:val="left" w:pos="2676"/>
        </w:tabs>
        <w:spacing w:after="0"/>
        <w:ind w:left="0" w:hanging="357"/>
        <w:jc w:val="both"/>
        <w:rPr>
          <w:rFonts w:ascii="Times New Roman" w:hAnsi="Times New Roman"/>
          <w:sz w:val="28"/>
          <w:szCs w:val="28"/>
        </w:rPr>
      </w:pPr>
      <w:r w:rsidRPr="001B53F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соответствии со</w:t>
      </w:r>
      <w:r w:rsidRPr="001B53FA">
        <w:rPr>
          <w:rFonts w:ascii="Times New Roman" w:hAnsi="Times New Roman"/>
          <w:sz w:val="28"/>
          <w:szCs w:val="28"/>
        </w:rPr>
        <w:t xml:space="preserve"> ст.179.3 БК РФ и </w:t>
      </w:r>
      <w:proofErr w:type="spellStart"/>
      <w:r w:rsidRPr="001B53FA">
        <w:rPr>
          <w:rFonts w:ascii="Times New Roman" w:hAnsi="Times New Roman"/>
          <w:sz w:val="28"/>
          <w:szCs w:val="28"/>
        </w:rPr>
        <w:t>п.п</w:t>
      </w:r>
      <w:proofErr w:type="spellEnd"/>
      <w:r w:rsidRPr="001B53FA">
        <w:rPr>
          <w:rFonts w:ascii="Times New Roman" w:hAnsi="Times New Roman"/>
          <w:sz w:val="28"/>
          <w:szCs w:val="28"/>
        </w:rPr>
        <w:t xml:space="preserve">. 22,23 Порядка ВЦП </w:t>
      </w:r>
      <w:r>
        <w:rPr>
          <w:rFonts w:ascii="Times New Roman" w:hAnsi="Times New Roman"/>
          <w:sz w:val="28"/>
          <w:szCs w:val="28"/>
        </w:rPr>
        <w:t xml:space="preserve">подготовить </w:t>
      </w:r>
      <w:r w:rsidRPr="001B53FA">
        <w:rPr>
          <w:rFonts w:ascii="Times New Roman" w:hAnsi="Times New Roman"/>
          <w:sz w:val="28"/>
          <w:szCs w:val="28"/>
        </w:rPr>
        <w:t>информаци</w:t>
      </w:r>
      <w:r>
        <w:rPr>
          <w:rFonts w:ascii="Times New Roman" w:hAnsi="Times New Roman"/>
          <w:sz w:val="28"/>
          <w:szCs w:val="28"/>
        </w:rPr>
        <w:t>ю</w:t>
      </w:r>
      <w:r w:rsidRPr="001B53FA">
        <w:rPr>
          <w:rFonts w:ascii="Times New Roman" w:hAnsi="Times New Roman"/>
          <w:sz w:val="28"/>
          <w:szCs w:val="28"/>
        </w:rPr>
        <w:t xml:space="preserve"> о ходе и полноте выполнения программных мероприятий в 2015г. с оценкой эффективности результатов реализации Программ;</w:t>
      </w:r>
    </w:p>
    <w:p w:rsidR="00705195" w:rsidRDefault="00705195" w:rsidP="00705195">
      <w:pPr>
        <w:pStyle w:val="aa"/>
        <w:numPr>
          <w:ilvl w:val="0"/>
          <w:numId w:val="20"/>
        </w:numPr>
        <w:tabs>
          <w:tab w:val="left" w:pos="2676"/>
        </w:tabs>
        <w:spacing w:after="0"/>
        <w:ind w:left="0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Доработать</w:t>
      </w:r>
      <w:r w:rsidRPr="001B53FA">
        <w:rPr>
          <w:rFonts w:ascii="Times New Roman" w:hAnsi="Times New Roman"/>
          <w:sz w:val="28"/>
          <w:szCs w:val="28"/>
        </w:rPr>
        <w:t xml:space="preserve"> ВЦП «Переселение» и ВЦП «Жилье» </w:t>
      </w:r>
      <w:r>
        <w:rPr>
          <w:rFonts w:ascii="Times New Roman" w:hAnsi="Times New Roman"/>
          <w:sz w:val="28"/>
          <w:szCs w:val="28"/>
        </w:rPr>
        <w:t>в</w:t>
      </w:r>
      <w:r w:rsidRPr="001B53FA">
        <w:rPr>
          <w:rFonts w:ascii="Times New Roman" w:hAnsi="Times New Roman"/>
          <w:sz w:val="28"/>
          <w:szCs w:val="28"/>
        </w:rPr>
        <w:t xml:space="preserve"> соответств</w:t>
      </w:r>
      <w:r>
        <w:rPr>
          <w:rFonts w:ascii="Times New Roman" w:hAnsi="Times New Roman"/>
          <w:sz w:val="28"/>
          <w:szCs w:val="28"/>
        </w:rPr>
        <w:t>ии с</w:t>
      </w:r>
      <w:r w:rsidRPr="001B53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Порядком</w:t>
      </w:r>
      <w:r w:rsidRPr="001B53FA">
        <w:rPr>
          <w:rFonts w:ascii="Times New Roman" w:hAnsi="Times New Roman"/>
          <w:sz w:val="28"/>
          <w:szCs w:val="28"/>
        </w:rPr>
        <w:t xml:space="preserve"> ВЦП;</w:t>
      </w:r>
    </w:p>
    <w:p w:rsidR="00705195" w:rsidRPr="001B53FA" w:rsidRDefault="00705195" w:rsidP="00705195">
      <w:pPr>
        <w:pStyle w:val="aa"/>
        <w:numPr>
          <w:ilvl w:val="0"/>
          <w:numId w:val="20"/>
        </w:numPr>
        <w:tabs>
          <w:tab w:val="left" w:pos="2676"/>
        </w:tabs>
        <w:spacing w:after="0"/>
        <w:ind w:left="0" w:hanging="357"/>
        <w:jc w:val="both"/>
        <w:rPr>
          <w:rFonts w:ascii="Times New Roman" w:hAnsi="Times New Roman"/>
          <w:sz w:val="28"/>
          <w:szCs w:val="28"/>
        </w:rPr>
      </w:pPr>
      <w:r w:rsidRPr="001B53F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соответствии с</w:t>
      </w:r>
      <w:r w:rsidRPr="001B53FA">
        <w:rPr>
          <w:rFonts w:ascii="Times New Roman" w:hAnsi="Times New Roman" w:cs="Times New Roman"/>
          <w:sz w:val="28"/>
          <w:szCs w:val="28"/>
        </w:rPr>
        <w:t xml:space="preserve"> </w:t>
      </w:r>
      <w:r w:rsidRPr="001B53FA">
        <w:rPr>
          <w:rFonts w:ascii="Times New Roman" w:hAnsi="Times New Roman"/>
          <w:sz w:val="28"/>
          <w:szCs w:val="28"/>
        </w:rPr>
        <w:t>п.7 ч.</w:t>
      </w:r>
      <w:r>
        <w:rPr>
          <w:rFonts w:ascii="Times New Roman" w:hAnsi="Times New Roman"/>
          <w:sz w:val="28"/>
          <w:szCs w:val="28"/>
        </w:rPr>
        <w:t xml:space="preserve">2 статьи 9 федерального закона </w:t>
      </w:r>
      <w:r w:rsidRPr="001B53FA">
        <w:rPr>
          <w:rFonts w:ascii="Times New Roman" w:hAnsi="Times New Roman"/>
          <w:sz w:val="28"/>
          <w:szCs w:val="28"/>
        </w:rPr>
        <w:t xml:space="preserve">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ч.2 статьи 157 Бюджетного Кодекса РФ, п.7 статьи 7 Положения о контрольно-счетном комитете Сортавальского муниципального района, утвержденного Решением Совета Сортавальского муниципального района от 26.01.2012г. №232, подпункт 2 п.1 статьи 5 «Положения о бюджетном процессе в </w:t>
      </w:r>
      <w:r w:rsidRPr="001B53FA">
        <w:rPr>
          <w:rFonts w:ascii="Times New Roman" w:hAnsi="Times New Roman" w:cs="Times New Roman"/>
          <w:sz w:val="28"/>
          <w:szCs w:val="28"/>
        </w:rPr>
        <w:t xml:space="preserve">Сортавальском муниципальном районе», утвержденного Решением Совета Сортавальского муниципального района от 24.12.2015г. №171 для проведения финансово-экономической экспертизы проекты Постановлений </w:t>
      </w:r>
      <w:r w:rsidRPr="001B53FA">
        <w:rPr>
          <w:rFonts w:ascii="Times New Roman" w:hAnsi="Times New Roman"/>
          <w:sz w:val="28"/>
          <w:szCs w:val="28"/>
        </w:rPr>
        <w:t>по утверждению и внесению изменений в ВЦП</w:t>
      </w:r>
      <w:r w:rsidRPr="001B53FA">
        <w:rPr>
          <w:rFonts w:ascii="Times New Roman" w:hAnsi="Times New Roman" w:cs="Times New Roman"/>
          <w:sz w:val="28"/>
          <w:szCs w:val="28"/>
        </w:rPr>
        <w:t xml:space="preserve"> представля</w:t>
      </w:r>
      <w:r w:rsidR="00DE1073">
        <w:rPr>
          <w:rFonts w:ascii="Times New Roman" w:hAnsi="Times New Roman" w:cs="Times New Roman"/>
          <w:sz w:val="28"/>
          <w:szCs w:val="28"/>
        </w:rPr>
        <w:t>ть</w:t>
      </w:r>
      <w:r w:rsidRPr="001B53FA">
        <w:rPr>
          <w:rFonts w:ascii="Times New Roman" w:hAnsi="Times New Roman" w:cs="Times New Roman"/>
          <w:sz w:val="28"/>
          <w:szCs w:val="28"/>
        </w:rPr>
        <w:t xml:space="preserve"> в Контрольно-сч</w:t>
      </w:r>
      <w:r>
        <w:rPr>
          <w:rFonts w:ascii="Times New Roman" w:hAnsi="Times New Roman" w:cs="Times New Roman"/>
          <w:sz w:val="28"/>
          <w:szCs w:val="28"/>
        </w:rPr>
        <w:t>етный комитет.</w:t>
      </w:r>
    </w:p>
    <w:p w:rsidR="00705195" w:rsidRPr="001B53FA" w:rsidRDefault="00705195" w:rsidP="00705195">
      <w:pPr>
        <w:pStyle w:val="aa"/>
        <w:numPr>
          <w:ilvl w:val="0"/>
          <w:numId w:val="20"/>
        </w:numPr>
        <w:tabs>
          <w:tab w:val="left" w:pos="2676"/>
        </w:tabs>
        <w:spacing w:after="0"/>
        <w:ind w:left="0" w:hanging="357"/>
        <w:jc w:val="both"/>
        <w:rPr>
          <w:rFonts w:ascii="Times New Roman" w:hAnsi="Times New Roman"/>
          <w:sz w:val="28"/>
          <w:szCs w:val="28"/>
        </w:rPr>
      </w:pPr>
      <w:r w:rsidRPr="001B53FA">
        <w:rPr>
          <w:rFonts w:ascii="Times New Roman" w:hAnsi="Times New Roman"/>
          <w:sz w:val="28"/>
          <w:szCs w:val="28"/>
        </w:rPr>
        <w:t xml:space="preserve">В </w:t>
      </w:r>
      <w:r w:rsidR="00DE1073">
        <w:rPr>
          <w:rFonts w:ascii="Times New Roman" w:hAnsi="Times New Roman"/>
          <w:sz w:val="28"/>
          <w:szCs w:val="28"/>
        </w:rPr>
        <w:t>соответствии со</w:t>
      </w:r>
      <w:r w:rsidRPr="001B53FA">
        <w:rPr>
          <w:rFonts w:ascii="Times New Roman" w:hAnsi="Times New Roman"/>
          <w:sz w:val="28"/>
          <w:szCs w:val="28"/>
        </w:rPr>
        <w:t xml:space="preserve"> </w:t>
      </w:r>
      <w:r w:rsidRPr="001B53FA">
        <w:rPr>
          <w:rFonts w:ascii="Times New Roman" w:eastAsia="Times New Roman" w:hAnsi="Times New Roman"/>
          <w:sz w:val="28"/>
          <w:szCs w:val="28"/>
        </w:rPr>
        <w:t xml:space="preserve">ст. 14 </w:t>
      </w:r>
      <w:r w:rsidRPr="001B53FA">
        <w:rPr>
          <w:rFonts w:ascii="Times New Roman" w:hAnsi="Times New Roman"/>
          <w:sz w:val="28"/>
          <w:szCs w:val="28"/>
        </w:rPr>
        <w:t xml:space="preserve">Федерального закона №185-ФЗ </w:t>
      </w:r>
      <w:r w:rsidRPr="001B53FA">
        <w:rPr>
          <w:rFonts w:ascii="Times New Roman" w:eastAsia="Times New Roman" w:hAnsi="Times New Roman"/>
          <w:sz w:val="28"/>
          <w:szCs w:val="28"/>
        </w:rPr>
        <w:t xml:space="preserve">земельный участок под аварийным многоквартирным жилым домом по адресу п. </w:t>
      </w:r>
      <w:proofErr w:type="spellStart"/>
      <w:r w:rsidRPr="001B53FA">
        <w:rPr>
          <w:rFonts w:ascii="Times New Roman" w:eastAsia="Times New Roman" w:hAnsi="Times New Roman"/>
          <w:sz w:val="28"/>
          <w:szCs w:val="28"/>
        </w:rPr>
        <w:t>Хаапалампи</w:t>
      </w:r>
      <w:proofErr w:type="spellEnd"/>
      <w:r w:rsidRPr="001B53FA">
        <w:rPr>
          <w:rFonts w:ascii="Times New Roman" w:eastAsia="Times New Roman" w:hAnsi="Times New Roman"/>
          <w:sz w:val="28"/>
          <w:szCs w:val="28"/>
        </w:rPr>
        <w:t>, ул. Центральная д.30, постав</w:t>
      </w:r>
      <w:r w:rsidR="00DE1073">
        <w:rPr>
          <w:rFonts w:ascii="Times New Roman" w:eastAsia="Times New Roman" w:hAnsi="Times New Roman"/>
          <w:sz w:val="28"/>
          <w:szCs w:val="28"/>
        </w:rPr>
        <w:t>ить</w:t>
      </w:r>
      <w:r w:rsidRPr="001B53FA">
        <w:rPr>
          <w:rFonts w:ascii="Times New Roman" w:eastAsia="Times New Roman" w:hAnsi="Times New Roman"/>
          <w:sz w:val="28"/>
          <w:szCs w:val="28"/>
        </w:rPr>
        <w:t xml:space="preserve"> на кадастровый учет.</w:t>
      </w:r>
    </w:p>
    <w:p w:rsidR="00B25CD6" w:rsidRPr="00AE3463" w:rsidRDefault="00705195" w:rsidP="00585640">
      <w:pPr>
        <w:pStyle w:val="aa"/>
        <w:numPr>
          <w:ilvl w:val="0"/>
          <w:numId w:val="20"/>
        </w:numPr>
        <w:autoSpaceDE w:val="0"/>
        <w:autoSpaceDN w:val="0"/>
        <w:adjustRightInd w:val="0"/>
        <w:spacing w:after="0"/>
        <w:ind w:left="0" w:hanging="357"/>
        <w:jc w:val="both"/>
        <w:rPr>
          <w:rFonts w:ascii="Times New Roman" w:eastAsia="Times New Roman" w:hAnsi="Times New Roman"/>
          <w:sz w:val="28"/>
          <w:szCs w:val="28"/>
        </w:rPr>
      </w:pPr>
      <w:r w:rsidRPr="001B53FA">
        <w:rPr>
          <w:rFonts w:ascii="Times New Roman" w:eastAsia="Times New Roman" w:hAnsi="Times New Roman"/>
          <w:sz w:val="28"/>
          <w:szCs w:val="28"/>
        </w:rPr>
        <w:t xml:space="preserve">В </w:t>
      </w:r>
      <w:r w:rsidR="00DE1073">
        <w:rPr>
          <w:rFonts w:ascii="Times New Roman" w:eastAsia="Times New Roman" w:hAnsi="Times New Roman"/>
          <w:sz w:val="28"/>
          <w:szCs w:val="28"/>
        </w:rPr>
        <w:t>соответствии с</w:t>
      </w:r>
      <w:r w:rsidRPr="001B53FA">
        <w:rPr>
          <w:rFonts w:ascii="Times New Roman" w:eastAsia="Times New Roman" w:hAnsi="Times New Roman"/>
          <w:sz w:val="28"/>
          <w:szCs w:val="28"/>
        </w:rPr>
        <w:t xml:space="preserve"> раздел</w:t>
      </w:r>
      <w:r w:rsidR="00DE1073">
        <w:rPr>
          <w:rFonts w:ascii="Times New Roman" w:eastAsia="Times New Roman" w:hAnsi="Times New Roman"/>
          <w:sz w:val="28"/>
          <w:szCs w:val="28"/>
        </w:rPr>
        <w:t>ом</w:t>
      </w:r>
      <w:r w:rsidRPr="001B53FA">
        <w:rPr>
          <w:rFonts w:ascii="Times New Roman" w:eastAsia="Times New Roman" w:hAnsi="Times New Roman"/>
          <w:sz w:val="28"/>
          <w:szCs w:val="28"/>
        </w:rPr>
        <w:t xml:space="preserve"> 5 Региональной адресной программы </w:t>
      </w:r>
      <w:r w:rsidRPr="001B53FA">
        <w:rPr>
          <w:rFonts w:ascii="Times New Roman" w:hAnsi="Times New Roman"/>
          <w:sz w:val="28"/>
          <w:szCs w:val="28"/>
        </w:rPr>
        <w:t xml:space="preserve">раздел </w:t>
      </w:r>
      <w:r w:rsidRPr="001B53FA">
        <w:rPr>
          <w:rFonts w:ascii="Times New Roman" w:hAnsi="Times New Roman"/>
          <w:sz w:val="28"/>
          <w:szCs w:val="28"/>
          <w:lang w:val="en-US"/>
        </w:rPr>
        <w:t>IV</w:t>
      </w:r>
      <w:r w:rsidRPr="001B53FA">
        <w:rPr>
          <w:rFonts w:ascii="Times New Roman" w:hAnsi="Times New Roman"/>
          <w:sz w:val="28"/>
          <w:szCs w:val="28"/>
        </w:rPr>
        <w:t xml:space="preserve"> Программы «Мероприятия программы» </w:t>
      </w:r>
      <w:r w:rsidR="00DE1073">
        <w:rPr>
          <w:rFonts w:ascii="Times New Roman" w:hAnsi="Times New Roman"/>
          <w:sz w:val="28"/>
          <w:szCs w:val="28"/>
        </w:rPr>
        <w:t>дополнить</w:t>
      </w:r>
      <w:r w:rsidRPr="001B53FA">
        <w:rPr>
          <w:rFonts w:ascii="Times New Roman" w:hAnsi="Times New Roman"/>
          <w:sz w:val="28"/>
          <w:szCs w:val="28"/>
        </w:rPr>
        <w:t xml:space="preserve"> мероприяти</w:t>
      </w:r>
      <w:r w:rsidR="00DE1073">
        <w:rPr>
          <w:rFonts w:ascii="Times New Roman" w:hAnsi="Times New Roman"/>
          <w:sz w:val="28"/>
          <w:szCs w:val="28"/>
        </w:rPr>
        <w:t>ем</w:t>
      </w:r>
      <w:r w:rsidRPr="001B53FA">
        <w:rPr>
          <w:rFonts w:ascii="Times New Roman" w:hAnsi="Times New Roman"/>
          <w:sz w:val="28"/>
          <w:szCs w:val="28"/>
        </w:rPr>
        <w:t xml:space="preserve"> по сносу аварийных многоквартирных жилых домов и формированию земельных участков, освободившиеся после сноса аварийного жилищного фонда. </w:t>
      </w:r>
      <w:r w:rsidR="00DE1073">
        <w:rPr>
          <w:rFonts w:ascii="Times New Roman" w:hAnsi="Times New Roman"/>
          <w:sz w:val="28"/>
          <w:szCs w:val="28"/>
        </w:rPr>
        <w:t>Предусмотреть ф</w:t>
      </w:r>
      <w:r w:rsidRPr="001B53FA">
        <w:rPr>
          <w:rFonts w:ascii="Times New Roman" w:hAnsi="Times New Roman"/>
          <w:sz w:val="28"/>
          <w:szCs w:val="28"/>
        </w:rPr>
        <w:t>инансовое обеспечение на исполнение указанных мероприятий в Прог</w:t>
      </w:r>
      <w:r>
        <w:rPr>
          <w:rFonts w:ascii="Times New Roman" w:hAnsi="Times New Roman"/>
          <w:sz w:val="28"/>
          <w:szCs w:val="28"/>
        </w:rPr>
        <w:t>рамме «Переселение».</w:t>
      </w:r>
    </w:p>
    <w:p w:rsidR="00041D31" w:rsidRPr="00570E6B" w:rsidRDefault="00041D31" w:rsidP="00041D31">
      <w:pPr>
        <w:pStyle w:val="aa"/>
        <w:numPr>
          <w:ilvl w:val="0"/>
          <w:numId w:val="20"/>
        </w:numPr>
        <w:autoSpaceDE w:val="0"/>
        <w:autoSpaceDN w:val="0"/>
        <w:adjustRightInd w:val="0"/>
        <w:spacing w:after="0"/>
        <w:ind w:left="0" w:hanging="357"/>
        <w:jc w:val="both"/>
        <w:rPr>
          <w:rFonts w:ascii="Times New Roman" w:eastAsia="Times New Roman" w:hAnsi="Times New Roman"/>
          <w:sz w:val="28"/>
          <w:szCs w:val="28"/>
        </w:rPr>
      </w:pPr>
      <w:r w:rsidRPr="00570E6B">
        <w:rPr>
          <w:rFonts w:ascii="Times New Roman" w:hAnsi="Times New Roman" w:cs="Times New Roman"/>
          <w:sz w:val="28"/>
          <w:szCs w:val="28"/>
        </w:rPr>
        <w:t>В соответствии ст. 131 ГК РФ з</w:t>
      </w:r>
      <w:r w:rsidR="00AE3463" w:rsidRPr="00570E6B">
        <w:rPr>
          <w:rFonts w:ascii="Times New Roman" w:hAnsi="Times New Roman" w:cs="Times New Roman"/>
          <w:sz w:val="28"/>
          <w:szCs w:val="28"/>
        </w:rPr>
        <w:t>арегистрирова</w:t>
      </w:r>
      <w:r w:rsidR="008467C4" w:rsidRPr="00570E6B">
        <w:rPr>
          <w:rFonts w:ascii="Times New Roman" w:hAnsi="Times New Roman" w:cs="Times New Roman"/>
          <w:sz w:val="28"/>
          <w:szCs w:val="28"/>
        </w:rPr>
        <w:t>ть</w:t>
      </w:r>
      <w:r w:rsidRPr="00570E6B">
        <w:rPr>
          <w:rFonts w:ascii="Times New Roman" w:hAnsi="Times New Roman" w:cs="Times New Roman"/>
          <w:sz w:val="28"/>
          <w:szCs w:val="28"/>
        </w:rPr>
        <w:t xml:space="preserve"> право собственности на недвижимые вещи</w:t>
      </w:r>
      <w:r w:rsidR="00AE3463" w:rsidRPr="00570E6B">
        <w:rPr>
          <w:rFonts w:ascii="Times New Roman" w:hAnsi="Times New Roman" w:cs="Times New Roman"/>
          <w:sz w:val="28"/>
          <w:szCs w:val="28"/>
        </w:rPr>
        <w:t xml:space="preserve"> </w:t>
      </w:r>
      <w:r w:rsidR="00EE1720" w:rsidRPr="00570E6B">
        <w:rPr>
          <w:rFonts w:ascii="Times New Roman" w:hAnsi="Times New Roman" w:cs="Times New Roman"/>
          <w:sz w:val="28"/>
          <w:szCs w:val="28"/>
        </w:rPr>
        <w:t>(ограждения территории)</w:t>
      </w:r>
      <w:r w:rsidRPr="00570E6B">
        <w:rPr>
          <w:rFonts w:ascii="Times New Roman" w:hAnsi="Times New Roman" w:cs="Times New Roman"/>
          <w:sz w:val="28"/>
          <w:szCs w:val="28"/>
        </w:rPr>
        <w:t xml:space="preserve"> </w:t>
      </w:r>
      <w:r w:rsidR="00AE3463" w:rsidRPr="00570E6B">
        <w:rPr>
          <w:rFonts w:ascii="Times New Roman" w:hAnsi="Times New Roman" w:cs="Times New Roman"/>
          <w:sz w:val="28"/>
          <w:szCs w:val="28"/>
        </w:rPr>
        <w:t>в едином государственном реестре органами, осуществляющими государственную регистрацию прав на недвижимость и сделок</w:t>
      </w:r>
      <w:r w:rsidR="00EE1720" w:rsidRPr="00570E6B">
        <w:rPr>
          <w:rFonts w:ascii="Times New Roman" w:hAnsi="Times New Roman" w:cs="Times New Roman"/>
          <w:sz w:val="28"/>
          <w:szCs w:val="28"/>
        </w:rPr>
        <w:t xml:space="preserve"> с ней</w:t>
      </w:r>
      <w:r w:rsidRPr="00570E6B">
        <w:rPr>
          <w:rFonts w:ascii="Times New Roman" w:hAnsi="Times New Roman" w:cs="Times New Roman"/>
          <w:sz w:val="28"/>
          <w:szCs w:val="28"/>
        </w:rPr>
        <w:t>.</w:t>
      </w:r>
    </w:p>
    <w:p w:rsidR="00EE1720" w:rsidRPr="00EE1720" w:rsidRDefault="00EE1720" w:rsidP="00EE1720">
      <w:pPr>
        <w:pStyle w:val="aa"/>
        <w:numPr>
          <w:ilvl w:val="0"/>
          <w:numId w:val="20"/>
        </w:numPr>
        <w:autoSpaceDE w:val="0"/>
        <w:autoSpaceDN w:val="0"/>
        <w:adjustRightInd w:val="0"/>
        <w:spacing w:after="0"/>
        <w:ind w:left="0" w:hanging="357"/>
        <w:jc w:val="both"/>
        <w:rPr>
          <w:rFonts w:ascii="Times New Roman" w:eastAsia="Times New Roman" w:hAnsi="Times New Roman"/>
          <w:sz w:val="28"/>
          <w:szCs w:val="28"/>
        </w:rPr>
      </w:pPr>
      <w:r w:rsidRPr="00EE1720">
        <w:rPr>
          <w:rFonts w:ascii="Times New Roman" w:hAnsi="Times New Roman"/>
          <w:sz w:val="28"/>
          <w:szCs w:val="28"/>
        </w:rPr>
        <w:lastRenderedPageBreak/>
        <w:t>В</w:t>
      </w:r>
      <w:r w:rsidRPr="00EE1720">
        <w:rPr>
          <w:rFonts w:ascii="Times New Roman" w:hAnsi="Times New Roman" w:cs="Times New Roman"/>
          <w:sz w:val="28"/>
          <w:szCs w:val="28"/>
        </w:rPr>
        <w:t xml:space="preserve"> соответствии с п.1 ст. 79 Бюджетного кодекса РФ объекты капитального строительства (ограждения территории), закрепить за муниципальными учреждениями на праве оперативного управления с последующим увеличением стоимости основных средств, находящихся на праве оперативного управления у муниципальных учреждений.</w:t>
      </w:r>
    </w:p>
    <w:p w:rsidR="00EE1720" w:rsidRDefault="00EE1720" w:rsidP="00647225">
      <w:pPr>
        <w:jc w:val="both"/>
        <w:rPr>
          <w:rFonts w:ascii="Times New Roman" w:hAnsi="Times New Roman"/>
          <w:sz w:val="28"/>
          <w:szCs w:val="28"/>
        </w:rPr>
      </w:pPr>
    </w:p>
    <w:p w:rsidR="00647225" w:rsidRPr="00A17691" w:rsidRDefault="00647225" w:rsidP="00647225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Районному комитету образования Сортаваль</w:t>
      </w:r>
      <w:r w:rsidRPr="007974BB">
        <w:rPr>
          <w:rFonts w:ascii="Times New Roman" w:hAnsi="Times New Roman"/>
          <w:sz w:val="28"/>
          <w:szCs w:val="28"/>
        </w:rPr>
        <w:t xml:space="preserve">ского </w:t>
      </w:r>
      <w:r>
        <w:rPr>
          <w:rFonts w:ascii="Times New Roman" w:hAnsi="Times New Roman"/>
          <w:sz w:val="28"/>
          <w:szCs w:val="28"/>
        </w:rPr>
        <w:t>муниципального района:</w:t>
      </w:r>
    </w:p>
    <w:p w:rsidR="00974428" w:rsidRPr="00974428" w:rsidRDefault="00974428" w:rsidP="00974428">
      <w:pPr>
        <w:pStyle w:val="aa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974428">
        <w:rPr>
          <w:rFonts w:ascii="Times New Roman" w:hAnsi="Times New Roman" w:cs="Times New Roman"/>
          <w:sz w:val="28"/>
          <w:szCs w:val="28"/>
        </w:rPr>
        <w:t>МКУ «Централизованная бухгалтерия образования СМР»</w:t>
      </w:r>
      <w:r w:rsidRPr="00974428">
        <w:rPr>
          <w:sz w:val="28"/>
          <w:szCs w:val="28"/>
        </w:rPr>
        <w:t xml:space="preserve"> </w:t>
      </w:r>
      <w:r w:rsidRPr="00974428">
        <w:rPr>
          <w:rFonts w:ascii="Times New Roman" w:hAnsi="Times New Roman"/>
          <w:sz w:val="28"/>
          <w:szCs w:val="28"/>
        </w:rPr>
        <w:t>принятие к учету первичных документов осуществля</w:t>
      </w:r>
      <w:r>
        <w:rPr>
          <w:rFonts w:ascii="Times New Roman" w:hAnsi="Times New Roman"/>
          <w:sz w:val="28"/>
          <w:szCs w:val="28"/>
        </w:rPr>
        <w:t>ть</w:t>
      </w:r>
      <w:r w:rsidRPr="009744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974428">
        <w:rPr>
          <w:rFonts w:ascii="Times New Roman" w:hAnsi="Times New Roman"/>
          <w:sz w:val="28"/>
          <w:szCs w:val="28"/>
        </w:rPr>
        <w:t>установленны</w:t>
      </w:r>
      <w:r>
        <w:rPr>
          <w:rFonts w:ascii="Times New Roman" w:hAnsi="Times New Roman"/>
          <w:sz w:val="28"/>
          <w:szCs w:val="28"/>
        </w:rPr>
        <w:t>е</w:t>
      </w:r>
      <w:r w:rsidRPr="00974428">
        <w:rPr>
          <w:rFonts w:ascii="Times New Roman" w:hAnsi="Times New Roman"/>
          <w:sz w:val="28"/>
          <w:szCs w:val="28"/>
        </w:rPr>
        <w:t xml:space="preserve"> Инструкцией №157н срок</w:t>
      </w:r>
      <w:r>
        <w:rPr>
          <w:rFonts w:ascii="Times New Roman" w:hAnsi="Times New Roman"/>
          <w:sz w:val="28"/>
          <w:szCs w:val="28"/>
        </w:rPr>
        <w:t>и</w:t>
      </w:r>
      <w:r w:rsidRPr="00974428">
        <w:rPr>
          <w:rFonts w:ascii="Times New Roman" w:hAnsi="Times New Roman"/>
          <w:sz w:val="28"/>
          <w:szCs w:val="28"/>
        </w:rPr>
        <w:t>.</w:t>
      </w:r>
    </w:p>
    <w:p w:rsidR="00B31319" w:rsidRPr="00C87C43" w:rsidRDefault="002B7C58" w:rsidP="00974428">
      <w:pPr>
        <w:pStyle w:val="aa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C87C43">
        <w:rPr>
          <w:rFonts w:ascii="Times New Roman" w:hAnsi="Times New Roman"/>
          <w:sz w:val="28"/>
          <w:szCs w:val="28"/>
        </w:rPr>
        <w:t xml:space="preserve">Принять к бухгалтерскому учету документы, на дополнительные работы, выполненные в соответствии с муниципальным контрактом по устройству ограждения территории МКОУ СМР РК </w:t>
      </w:r>
      <w:proofErr w:type="spellStart"/>
      <w:r w:rsidRPr="00C87C43">
        <w:rPr>
          <w:rFonts w:ascii="Times New Roman" w:hAnsi="Times New Roman"/>
          <w:sz w:val="28"/>
          <w:szCs w:val="28"/>
        </w:rPr>
        <w:t>Рускеальская</w:t>
      </w:r>
      <w:proofErr w:type="spellEnd"/>
      <w:r w:rsidRPr="00C87C43">
        <w:rPr>
          <w:rFonts w:ascii="Times New Roman" w:hAnsi="Times New Roman"/>
          <w:sz w:val="28"/>
          <w:szCs w:val="28"/>
        </w:rPr>
        <w:t xml:space="preserve"> ООШ на сумму – 30,4 тыс. руб.</w:t>
      </w:r>
    </w:p>
    <w:p w:rsidR="00EA07B3" w:rsidRPr="00EE1720" w:rsidRDefault="00974428" w:rsidP="00EA07B3">
      <w:pPr>
        <w:pStyle w:val="aa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C87C43">
        <w:rPr>
          <w:rFonts w:ascii="Times New Roman" w:hAnsi="Times New Roman" w:cs="Times New Roman"/>
          <w:sz w:val="28"/>
          <w:szCs w:val="28"/>
        </w:rPr>
        <w:t xml:space="preserve">Затраты согласно </w:t>
      </w:r>
      <w:r w:rsidRPr="00C87C43">
        <w:rPr>
          <w:rFonts w:ascii="Times New Roman" w:hAnsi="Times New Roman"/>
          <w:sz w:val="28"/>
          <w:szCs w:val="28"/>
        </w:rPr>
        <w:t xml:space="preserve">Акта о приемке </w:t>
      </w:r>
      <w:r w:rsidRPr="00EA07B3">
        <w:rPr>
          <w:rFonts w:ascii="Times New Roman" w:hAnsi="Times New Roman"/>
          <w:sz w:val="28"/>
          <w:szCs w:val="28"/>
        </w:rPr>
        <w:t xml:space="preserve">выполненных работ (КС-2) в сумме 1480,00 тыс. руб. </w:t>
      </w:r>
      <w:r w:rsidRPr="00EA07B3">
        <w:rPr>
          <w:rFonts w:ascii="Times New Roman" w:hAnsi="Times New Roman" w:cs="Times New Roman"/>
          <w:sz w:val="28"/>
          <w:szCs w:val="28"/>
        </w:rPr>
        <w:t xml:space="preserve">отнести на счет </w:t>
      </w:r>
      <w:r w:rsidRPr="00EA07B3">
        <w:rPr>
          <w:rFonts w:ascii="Times New Roman" w:hAnsi="Times New Roman"/>
          <w:sz w:val="28"/>
          <w:szCs w:val="28"/>
        </w:rPr>
        <w:t>10601 «Вложения в основные средства»</w:t>
      </w:r>
      <w:r w:rsidR="00EE1720">
        <w:rPr>
          <w:rFonts w:ascii="Times New Roman" w:hAnsi="Times New Roman"/>
          <w:sz w:val="28"/>
          <w:szCs w:val="28"/>
        </w:rPr>
        <w:t xml:space="preserve"> (Инстр</w:t>
      </w:r>
      <w:r w:rsidR="00FA637E">
        <w:rPr>
          <w:rFonts w:ascii="Times New Roman" w:hAnsi="Times New Roman"/>
          <w:sz w:val="28"/>
          <w:szCs w:val="28"/>
        </w:rPr>
        <w:t>укция</w:t>
      </w:r>
      <w:r w:rsidR="00EE1720" w:rsidRPr="00EA07B3">
        <w:rPr>
          <w:rFonts w:ascii="Times New Roman" w:hAnsi="Times New Roman"/>
          <w:sz w:val="28"/>
          <w:szCs w:val="28"/>
        </w:rPr>
        <w:t xml:space="preserve"> №157н</w:t>
      </w:r>
      <w:r w:rsidR="00FA637E">
        <w:rPr>
          <w:rFonts w:ascii="Times New Roman" w:hAnsi="Times New Roman"/>
          <w:sz w:val="28"/>
          <w:szCs w:val="28"/>
        </w:rPr>
        <w:t>)</w:t>
      </w:r>
      <w:r w:rsidR="00EA07B3" w:rsidRPr="00EA07B3">
        <w:rPr>
          <w:rFonts w:ascii="Times New Roman" w:hAnsi="Times New Roman"/>
          <w:sz w:val="28"/>
          <w:szCs w:val="28"/>
        </w:rPr>
        <w:t>.</w:t>
      </w:r>
    </w:p>
    <w:p w:rsidR="00EE1720" w:rsidRPr="00EA07B3" w:rsidRDefault="00EE1720" w:rsidP="00EA07B3">
      <w:pPr>
        <w:pStyle w:val="aa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7C3895">
        <w:rPr>
          <w:rFonts w:ascii="Times New Roman" w:hAnsi="Times New Roman" w:cs="Times New Roman"/>
          <w:sz w:val="28"/>
          <w:szCs w:val="28"/>
        </w:rPr>
        <w:t xml:space="preserve">Расходование казенным учреждением бюджетных средств на цели, не соответствующие утвержденной бюджетной смете </w:t>
      </w:r>
      <w:r>
        <w:rPr>
          <w:rFonts w:ascii="Times New Roman" w:hAnsi="Times New Roman" w:cs="Times New Roman"/>
          <w:sz w:val="28"/>
          <w:szCs w:val="28"/>
        </w:rPr>
        <w:t>в сумме 925,</w:t>
      </w:r>
      <w:r w:rsidRPr="007C389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7C3895">
        <w:rPr>
          <w:rFonts w:ascii="Times New Roman" w:hAnsi="Times New Roman" w:cs="Times New Roman"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 xml:space="preserve"> восстановить в бюджет.</w:t>
      </w:r>
    </w:p>
    <w:p w:rsidR="00AE3463" w:rsidRPr="00C87C43" w:rsidRDefault="00C7131B" w:rsidP="00C87C43">
      <w:pPr>
        <w:pStyle w:val="aa"/>
        <w:numPr>
          <w:ilvl w:val="0"/>
          <w:numId w:val="22"/>
        </w:numPr>
        <w:tabs>
          <w:tab w:val="left" w:pos="2676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Первичные учетные документы по принятию к учету объектов недвижимого имущества подтвердить приложением документов, подтверждающую государственную регистрацию права.</w:t>
      </w:r>
    </w:p>
    <w:p w:rsidR="00360F23" w:rsidRPr="00570E6B" w:rsidRDefault="00EA07B3" w:rsidP="00570E6B">
      <w:pPr>
        <w:pStyle w:val="aa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EA07B3">
        <w:rPr>
          <w:rFonts w:ascii="Times New Roman" w:eastAsia="Times New Roman" w:hAnsi="Times New Roman" w:cs="Times New Roman"/>
          <w:sz w:val="28"/>
          <w:szCs w:val="28"/>
        </w:rPr>
        <w:t xml:space="preserve">Доработать Паспорта ВЦП </w:t>
      </w:r>
      <w:r w:rsidRPr="00EA07B3">
        <w:rPr>
          <w:rFonts w:ascii="Times New Roman" w:hAnsi="Times New Roman" w:cs="Times New Roman"/>
          <w:sz w:val="28"/>
          <w:szCs w:val="28"/>
        </w:rPr>
        <w:t>«Антитеррор» и «Ремонт» в соответствии с</w:t>
      </w:r>
      <w:r w:rsidRPr="00EA07B3">
        <w:rPr>
          <w:rFonts w:ascii="Times New Roman" w:hAnsi="Times New Roman"/>
          <w:sz w:val="28"/>
          <w:szCs w:val="28"/>
        </w:rPr>
        <w:t xml:space="preserve"> Порядком ВЦП.</w:t>
      </w:r>
    </w:p>
    <w:p w:rsidR="000F292D" w:rsidRPr="001B53FA" w:rsidRDefault="00053EEB" w:rsidP="001C6825">
      <w:pPr>
        <w:tabs>
          <w:tab w:val="left" w:pos="2676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Другие предложения:</w:t>
      </w:r>
      <w:r w:rsidR="00570E6B">
        <w:rPr>
          <w:rFonts w:ascii="Times New Roman" w:hAnsi="Times New Roman"/>
          <w:b/>
          <w:sz w:val="28"/>
          <w:szCs w:val="28"/>
        </w:rPr>
        <w:t xml:space="preserve"> нет</w:t>
      </w:r>
    </w:p>
    <w:p w:rsidR="00053EEB" w:rsidRDefault="00053EEB" w:rsidP="00053EEB">
      <w:pPr>
        <w:tabs>
          <w:tab w:val="left" w:pos="2676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Направить отчет:</w:t>
      </w:r>
    </w:p>
    <w:p w:rsidR="003E72EC" w:rsidRPr="00DF72AF" w:rsidRDefault="003E72EC" w:rsidP="003E72EC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 w:rsidRPr="00DF72AF">
        <w:rPr>
          <w:rFonts w:ascii="Times New Roman" w:hAnsi="Times New Roman"/>
          <w:sz w:val="28"/>
          <w:szCs w:val="28"/>
        </w:rPr>
        <w:t xml:space="preserve">Главе </w:t>
      </w:r>
      <w:r w:rsidR="00A17691">
        <w:rPr>
          <w:rFonts w:ascii="Times New Roman" w:hAnsi="Times New Roman"/>
          <w:sz w:val="28"/>
          <w:szCs w:val="28"/>
        </w:rPr>
        <w:t>Сортаваль</w:t>
      </w:r>
      <w:r w:rsidR="00A17691" w:rsidRPr="007974BB">
        <w:rPr>
          <w:rFonts w:ascii="Times New Roman" w:hAnsi="Times New Roman"/>
          <w:sz w:val="28"/>
          <w:szCs w:val="28"/>
        </w:rPr>
        <w:t>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0F292D">
        <w:rPr>
          <w:rFonts w:ascii="Times New Roman" w:hAnsi="Times New Roman"/>
          <w:sz w:val="28"/>
          <w:szCs w:val="28"/>
        </w:rPr>
        <w:t>муниципального района,</w:t>
      </w:r>
    </w:p>
    <w:p w:rsidR="00823AB5" w:rsidRDefault="003E72EC" w:rsidP="00096166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Председателю Совета </w:t>
      </w:r>
      <w:r w:rsidR="00A17691">
        <w:rPr>
          <w:rFonts w:ascii="Times New Roman" w:hAnsi="Times New Roman"/>
          <w:sz w:val="28"/>
          <w:szCs w:val="28"/>
        </w:rPr>
        <w:t>Сортаваль</w:t>
      </w:r>
      <w:r w:rsidR="00A17691" w:rsidRPr="007974BB">
        <w:rPr>
          <w:rFonts w:ascii="Times New Roman" w:hAnsi="Times New Roman"/>
          <w:sz w:val="28"/>
          <w:szCs w:val="28"/>
        </w:rPr>
        <w:t>ского</w:t>
      </w:r>
      <w:r w:rsidR="00CA4883">
        <w:rPr>
          <w:rFonts w:ascii="Times New Roman" w:hAnsi="Times New Roman"/>
          <w:sz w:val="28"/>
          <w:szCs w:val="28"/>
        </w:rPr>
        <w:t xml:space="preserve"> </w:t>
      </w:r>
      <w:r w:rsidR="000F292D">
        <w:rPr>
          <w:rFonts w:ascii="Times New Roman" w:hAnsi="Times New Roman"/>
          <w:sz w:val="28"/>
          <w:szCs w:val="28"/>
        </w:rPr>
        <w:t>муниципального района.</w:t>
      </w:r>
    </w:p>
    <w:p w:rsidR="002D3443" w:rsidRDefault="00053EEB" w:rsidP="00D103F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Предлагаемые представления и /или предписания:</w:t>
      </w:r>
    </w:p>
    <w:p w:rsidR="0074711C" w:rsidRPr="00A17691" w:rsidRDefault="00096166" w:rsidP="00D65564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34F8E">
        <w:rPr>
          <w:rFonts w:ascii="Times New Roman" w:hAnsi="Times New Roman"/>
          <w:sz w:val="28"/>
          <w:szCs w:val="28"/>
        </w:rPr>
        <w:t xml:space="preserve">Направить представление о результатах контрольного мероприятия </w:t>
      </w:r>
      <w:r w:rsidR="001B53FA" w:rsidRPr="008776D8">
        <w:rPr>
          <w:rFonts w:ascii="Times New Roman" w:hAnsi="Times New Roman"/>
          <w:sz w:val="28"/>
          <w:szCs w:val="28"/>
        </w:rPr>
        <w:t>«</w:t>
      </w:r>
      <w:r w:rsidR="001B53FA" w:rsidRPr="00EE7201">
        <w:rPr>
          <w:rFonts w:ascii="Times New Roman" w:hAnsi="Times New Roman"/>
          <w:sz w:val="28"/>
          <w:szCs w:val="28"/>
        </w:rPr>
        <w:t>Аудит эффективности или проверка предоставления бюджетных инвестиций</w:t>
      </w:r>
      <w:r w:rsidR="001B53FA">
        <w:rPr>
          <w:rFonts w:ascii="Times New Roman" w:hAnsi="Times New Roman"/>
          <w:sz w:val="28"/>
          <w:szCs w:val="28"/>
        </w:rPr>
        <w:t xml:space="preserve"> из бюджета Сортавальского муниципального района</w:t>
      </w:r>
      <w:r w:rsidR="001B53FA" w:rsidRPr="00EE7201">
        <w:rPr>
          <w:rFonts w:ascii="Times New Roman" w:hAnsi="Times New Roman"/>
          <w:sz w:val="28"/>
          <w:szCs w:val="28"/>
        </w:rPr>
        <w:t xml:space="preserve"> в объекты капитального строительства муниципальной собственности в форме капитальных вложений в основные средства муниципальных учреждений и муниципальных </w:t>
      </w:r>
      <w:r w:rsidR="001B53FA" w:rsidRPr="00EE7201">
        <w:rPr>
          <w:rFonts w:ascii="Times New Roman" w:hAnsi="Times New Roman"/>
          <w:sz w:val="28"/>
          <w:szCs w:val="28"/>
        </w:rPr>
        <w:lastRenderedPageBreak/>
        <w:t>унитарных предприятий, и его исполнения в 2015 году</w:t>
      </w:r>
      <w:r w:rsidR="001B53FA" w:rsidRPr="008776D8">
        <w:rPr>
          <w:rFonts w:ascii="Times New Roman" w:hAnsi="Times New Roman"/>
          <w:sz w:val="28"/>
          <w:szCs w:val="28"/>
        </w:rPr>
        <w:t>»</w:t>
      </w:r>
      <w:r w:rsidRPr="00734F8E">
        <w:rPr>
          <w:rFonts w:ascii="Times New Roman" w:hAnsi="Times New Roman"/>
          <w:sz w:val="28"/>
          <w:szCs w:val="28"/>
        </w:rPr>
        <w:t xml:space="preserve">, в адрес </w:t>
      </w:r>
      <w:r w:rsidR="00A17691">
        <w:rPr>
          <w:rFonts w:ascii="Times New Roman" w:hAnsi="Times New Roman"/>
          <w:sz w:val="28"/>
          <w:szCs w:val="28"/>
        </w:rPr>
        <w:t>а</w:t>
      </w:r>
      <w:r w:rsidR="00A17691" w:rsidRPr="007974BB">
        <w:rPr>
          <w:rFonts w:ascii="Times New Roman" w:hAnsi="Times New Roman"/>
          <w:sz w:val="28"/>
          <w:szCs w:val="28"/>
        </w:rPr>
        <w:t xml:space="preserve">дминистрации </w:t>
      </w:r>
      <w:r w:rsidR="00A17691">
        <w:rPr>
          <w:rFonts w:ascii="Times New Roman" w:hAnsi="Times New Roman"/>
          <w:sz w:val="28"/>
          <w:szCs w:val="28"/>
        </w:rPr>
        <w:t>Сортаваль</w:t>
      </w:r>
      <w:r w:rsidR="00A17691" w:rsidRPr="007974BB">
        <w:rPr>
          <w:rFonts w:ascii="Times New Roman" w:hAnsi="Times New Roman"/>
          <w:sz w:val="28"/>
          <w:szCs w:val="28"/>
        </w:rPr>
        <w:t xml:space="preserve">ского </w:t>
      </w:r>
      <w:r w:rsidR="00C51FED">
        <w:rPr>
          <w:rFonts w:ascii="Times New Roman" w:hAnsi="Times New Roman"/>
          <w:sz w:val="28"/>
          <w:szCs w:val="28"/>
        </w:rPr>
        <w:t>муниципального района</w:t>
      </w:r>
      <w:r w:rsidR="001B53FA">
        <w:rPr>
          <w:rFonts w:ascii="Times New Roman" w:hAnsi="Times New Roman"/>
          <w:sz w:val="28"/>
          <w:szCs w:val="28"/>
        </w:rPr>
        <w:t xml:space="preserve"> и Районного комитета образования Сортаваль</w:t>
      </w:r>
      <w:r w:rsidR="001B53FA" w:rsidRPr="007974BB">
        <w:rPr>
          <w:rFonts w:ascii="Times New Roman" w:hAnsi="Times New Roman"/>
          <w:sz w:val="28"/>
          <w:szCs w:val="28"/>
        </w:rPr>
        <w:t xml:space="preserve">ского </w:t>
      </w:r>
      <w:r w:rsidR="001B53FA">
        <w:rPr>
          <w:rFonts w:ascii="Times New Roman" w:hAnsi="Times New Roman"/>
          <w:sz w:val="28"/>
          <w:szCs w:val="28"/>
        </w:rPr>
        <w:t>муниципального района</w:t>
      </w:r>
      <w:r w:rsidR="007974BB" w:rsidRPr="00734F8E">
        <w:rPr>
          <w:rFonts w:ascii="Times New Roman" w:hAnsi="Times New Roman"/>
          <w:sz w:val="28"/>
          <w:szCs w:val="28"/>
        </w:rPr>
        <w:t>.</w:t>
      </w:r>
    </w:p>
    <w:p w:rsidR="00DC368F" w:rsidRDefault="00DC368F" w:rsidP="002A4A11">
      <w:pPr>
        <w:rPr>
          <w:rFonts w:ascii="Times New Roman" w:hAnsi="Times New Roman"/>
          <w:sz w:val="28"/>
          <w:szCs w:val="28"/>
        </w:rPr>
      </w:pPr>
    </w:p>
    <w:p w:rsidR="00497620" w:rsidRDefault="00663329">
      <w:r>
        <w:rPr>
          <w:rFonts w:ascii="Times New Roman" w:hAnsi="Times New Roman"/>
          <w:b/>
          <w:sz w:val="28"/>
          <w:szCs w:val="28"/>
        </w:rPr>
        <w:t>Председател</w:t>
      </w:r>
      <w:r w:rsidR="001B53FA">
        <w:rPr>
          <w:rFonts w:ascii="Times New Roman" w:hAnsi="Times New Roman"/>
          <w:b/>
          <w:sz w:val="28"/>
          <w:szCs w:val="28"/>
        </w:rPr>
        <w:t>ь</w:t>
      </w:r>
      <w:r>
        <w:rPr>
          <w:rFonts w:ascii="Times New Roman" w:hAnsi="Times New Roman"/>
          <w:b/>
          <w:sz w:val="28"/>
          <w:szCs w:val="28"/>
        </w:rPr>
        <w:t xml:space="preserve"> комитета                               </w:t>
      </w:r>
      <w:r w:rsidR="00823AB5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1B53FA">
        <w:rPr>
          <w:rFonts w:ascii="Times New Roman" w:hAnsi="Times New Roman"/>
          <w:b/>
          <w:sz w:val="28"/>
          <w:szCs w:val="28"/>
        </w:rPr>
        <w:t>Н.А. Астафьева</w:t>
      </w:r>
    </w:p>
    <w:sectPr w:rsidR="00497620" w:rsidSect="002B7EC7">
      <w:head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100" w:rsidRDefault="00DD6100" w:rsidP="002B7EC7">
      <w:pPr>
        <w:spacing w:after="0" w:line="240" w:lineRule="auto"/>
      </w:pPr>
      <w:r>
        <w:separator/>
      </w:r>
    </w:p>
  </w:endnote>
  <w:endnote w:type="continuationSeparator" w:id="0">
    <w:p w:rsidR="00DD6100" w:rsidRDefault="00DD6100" w:rsidP="002B7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100" w:rsidRDefault="00DD6100" w:rsidP="002B7EC7">
      <w:pPr>
        <w:spacing w:after="0" w:line="240" w:lineRule="auto"/>
      </w:pPr>
      <w:r>
        <w:separator/>
      </w:r>
    </w:p>
  </w:footnote>
  <w:footnote w:type="continuationSeparator" w:id="0">
    <w:p w:rsidR="00DD6100" w:rsidRDefault="00DD6100" w:rsidP="002B7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7970180"/>
      <w:docPartObj>
        <w:docPartGallery w:val="Page Numbers (Top of Page)"/>
        <w:docPartUnique/>
      </w:docPartObj>
    </w:sdtPr>
    <w:sdtContent>
      <w:p w:rsidR="00D65564" w:rsidRDefault="00D65564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2CC9">
          <w:rPr>
            <w:noProof/>
          </w:rPr>
          <w:t>44</w:t>
        </w:r>
        <w:r>
          <w:fldChar w:fldCharType="end"/>
        </w:r>
      </w:p>
    </w:sdtContent>
  </w:sdt>
  <w:p w:rsidR="00D65564" w:rsidRDefault="00D6556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1211" w:hanging="360"/>
      </w:pPr>
      <w:rPr>
        <w:rFonts w:ascii="Symbol" w:hAnsi="Symbol" w:cs="Symbol"/>
      </w:rPr>
    </w:lvl>
  </w:abstractNum>
  <w:abstractNum w:abstractNumId="1" w15:restartNumberingAfterBreak="0">
    <w:nsid w:val="02261A36"/>
    <w:multiLevelType w:val="hybridMultilevel"/>
    <w:tmpl w:val="B6CC3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F63F9"/>
    <w:multiLevelType w:val="hybridMultilevel"/>
    <w:tmpl w:val="A4D02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F7887"/>
    <w:multiLevelType w:val="hybridMultilevel"/>
    <w:tmpl w:val="2D0233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D37A8D"/>
    <w:multiLevelType w:val="hybridMultilevel"/>
    <w:tmpl w:val="D14252DC"/>
    <w:lvl w:ilvl="0" w:tplc="850ED9B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01045"/>
    <w:multiLevelType w:val="hybridMultilevel"/>
    <w:tmpl w:val="7ABABA9C"/>
    <w:lvl w:ilvl="0" w:tplc="F13408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80D2962"/>
    <w:multiLevelType w:val="hybridMultilevel"/>
    <w:tmpl w:val="038ED050"/>
    <w:lvl w:ilvl="0" w:tplc="BEE03D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B773EFF"/>
    <w:multiLevelType w:val="hybridMultilevel"/>
    <w:tmpl w:val="0792B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21C2C"/>
    <w:multiLevelType w:val="hybridMultilevel"/>
    <w:tmpl w:val="565EC706"/>
    <w:lvl w:ilvl="0" w:tplc="DD6E59C6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 w15:restartNumberingAfterBreak="0">
    <w:nsid w:val="379060AD"/>
    <w:multiLevelType w:val="hybridMultilevel"/>
    <w:tmpl w:val="09E6FF14"/>
    <w:lvl w:ilvl="0" w:tplc="7EE48F1E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 w15:restartNumberingAfterBreak="0">
    <w:nsid w:val="4EDB5AA9"/>
    <w:multiLevelType w:val="hybridMultilevel"/>
    <w:tmpl w:val="88DCC1C6"/>
    <w:lvl w:ilvl="0" w:tplc="77267F8C">
      <w:start w:val="1"/>
      <w:numFmt w:val="decimal"/>
      <w:lvlText w:val="%1."/>
      <w:lvlJc w:val="left"/>
      <w:pPr>
        <w:ind w:left="5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1" w:hanging="360"/>
      </w:pPr>
    </w:lvl>
    <w:lvl w:ilvl="2" w:tplc="0419001B" w:tentative="1">
      <w:start w:val="1"/>
      <w:numFmt w:val="lowerRoman"/>
      <w:lvlText w:val="%3."/>
      <w:lvlJc w:val="right"/>
      <w:pPr>
        <w:ind w:left="1981" w:hanging="180"/>
      </w:pPr>
    </w:lvl>
    <w:lvl w:ilvl="3" w:tplc="0419000F" w:tentative="1">
      <w:start w:val="1"/>
      <w:numFmt w:val="decimal"/>
      <w:lvlText w:val="%4."/>
      <w:lvlJc w:val="left"/>
      <w:pPr>
        <w:ind w:left="2701" w:hanging="360"/>
      </w:pPr>
    </w:lvl>
    <w:lvl w:ilvl="4" w:tplc="04190019" w:tentative="1">
      <w:start w:val="1"/>
      <w:numFmt w:val="lowerLetter"/>
      <w:lvlText w:val="%5."/>
      <w:lvlJc w:val="left"/>
      <w:pPr>
        <w:ind w:left="3421" w:hanging="360"/>
      </w:pPr>
    </w:lvl>
    <w:lvl w:ilvl="5" w:tplc="0419001B" w:tentative="1">
      <w:start w:val="1"/>
      <w:numFmt w:val="lowerRoman"/>
      <w:lvlText w:val="%6."/>
      <w:lvlJc w:val="right"/>
      <w:pPr>
        <w:ind w:left="4141" w:hanging="180"/>
      </w:pPr>
    </w:lvl>
    <w:lvl w:ilvl="6" w:tplc="0419000F" w:tentative="1">
      <w:start w:val="1"/>
      <w:numFmt w:val="decimal"/>
      <w:lvlText w:val="%7."/>
      <w:lvlJc w:val="left"/>
      <w:pPr>
        <w:ind w:left="4861" w:hanging="360"/>
      </w:pPr>
    </w:lvl>
    <w:lvl w:ilvl="7" w:tplc="04190019" w:tentative="1">
      <w:start w:val="1"/>
      <w:numFmt w:val="lowerLetter"/>
      <w:lvlText w:val="%8."/>
      <w:lvlJc w:val="left"/>
      <w:pPr>
        <w:ind w:left="5581" w:hanging="360"/>
      </w:pPr>
    </w:lvl>
    <w:lvl w:ilvl="8" w:tplc="0419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11" w15:restartNumberingAfterBreak="0">
    <w:nsid w:val="504E1407"/>
    <w:multiLevelType w:val="hybridMultilevel"/>
    <w:tmpl w:val="B8F2BB5E"/>
    <w:lvl w:ilvl="0" w:tplc="E65860FA">
      <w:start w:val="7"/>
      <w:numFmt w:val="upperRoman"/>
      <w:lvlText w:val="%1."/>
      <w:lvlJc w:val="left"/>
      <w:pPr>
        <w:ind w:left="189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" w15:restartNumberingAfterBreak="0">
    <w:nsid w:val="50F33C4D"/>
    <w:multiLevelType w:val="hybridMultilevel"/>
    <w:tmpl w:val="A5789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6A096E"/>
    <w:multiLevelType w:val="hybridMultilevel"/>
    <w:tmpl w:val="01A22038"/>
    <w:lvl w:ilvl="0" w:tplc="7EE48F1E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F27CA3"/>
    <w:multiLevelType w:val="hybridMultilevel"/>
    <w:tmpl w:val="01B60B1A"/>
    <w:lvl w:ilvl="0" w:tplc="7FD80AE2">
      <w:start w:val="10"/>
      <w:numFmt w:val="upperRoman"/>
      <w:lvlText w:val="%1."/>
      <w:lvlJc w:val="left"/>
      <w:pPr>
        <w:ind w:left="189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5" w15:restartNumberingAfterBreak="0">
    <w:nsid w:val="5D9A1ECC"/>
    <w:multiLevelType w:val="hybridMultilevel"/>
    <w:tmpl w:val="B16888A2"/>
    <w:lvl w:ilvl="0" w:tplc="2568667A">
      <w:start w:val="1"/>
      <w:numFmt w:val="decimal"/>
      <w:lvlText w:val="%1."/>
      <w:lvlJc w:val="left"/>
      <w:pPr>
        <w:ind w:left="153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6" w15:restartNumberingAfterBreak="0">
    <w:nsid w:val="68281D63"/>
    <w:multiLevelType w:val="hybridMultilevel"/>
    <w:tmpl w:val="937CA348"/>
    <w:lvl w:ilvl="0" w:tplc="D396A6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BA30B47"/>
    <w:multiLevelType w:val="hybridMultilevel"/>
    <w:tmpl w:val="A2B6A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437F81"/>
    <w:multiLevelType w:val="hybridMultilevel"/>
    <w:tmpl w:val="73DE7D56"/>
    <w:lvl w:ilvl="0" w:tplc="3B26876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3E6D8B"/>
    <w:multiLevelType w:val="hybridMultilevel"/>
    <w:tmpl w:val="5E565BD6"/>
    <w:lvl w:ilvl="0" w:tplc="3B26876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DB353F"/>
    <w:multiLevelType w:val="hybridMultilevel"/>
    <w:tmpl w:val="82C2C3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4B3D16"/>
    <w:multiLevelType w:val="hybridMultilevel"/>
    <w:tmpl w:val="9BA8F35C"/>
    <w:lvl w:ilvl="0" w:tplc="898AFA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22" w15:restartNumberingAfterBreak="0">
    <w:nsid w:val="7C1C20BD"/>
    <w:multiLevelType w:val="hybridMultilevel"/>
    <w:tmpl w:val="103E7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5"/>
  </w:num>
  <w:num w:numId="4">
    <w:abstractNumId w:val="14"/>
  </w:num>
  <w:num w:numId="5">
    <w:abstractNumId w:val="22"/>
  </w:num>
  <w:num w:numId="6">
    <w:abstractNumId w:val="2"/>
  </w:num>
  <w:num w:numId="7">
    <w:abstractNumId w:val="21"/>
  </w:num>
  <w:num w:numId="8">
    <w:abstractNumId w:val="6"/>
  </w:num>
  <w:num w:numId="9">
    <w:abstractNumId w:val="16"/>
  </w:num>
  <w:num w:numId="10">
    <w:abstractNumId w:val="12"/>
  </w:num>
  <w:num w:numId="11">
    <w:abstractNumId w:val="10"/>
  </w:num>
  <w:num w:numId="12">
    <w:abstractNumId w:val="7"/>
  </w:num>
  <w:num w:numId="13">
    <w:abstractNumId w:val="11"/>
  </w:num>
  <w:num w:numId="14">
    <w:abstractNumId w:val="9"/>
  </w:num>
  <w:num w:numId="15">
    <w:abstractNumId w:val="13"/>
  </w:num>
  <w:num w:numId="16">
    <w:abstractNumId w:val="18"/>
  </w:num>
  <w:num w:numId="17">
    <w:abstractNumId w:val="19"/>
  </w:num>
  <w:num w:numId="18">
    <w:abstractNumId w:val="3"/>
  </w:num>
  <w:num w:numId="19">
    <w:abstractNumId w:val="17"/>
  </w:num>
  <w:num w:numId="20">
    <w:abstractNumId w:val="8"/>
  </w:num>
  <w:num w:numId="21">
    <w:abstractNumId w:val="15"/>
  </w:num>
  <w:num w:numId="22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5D2"/>
    <w:rsid w:val="00000ABA"/>
    <w:rsid w:val="000025E5"/>
    <w:rsid w:val="00003278"/>
    <w:rsid w:val="00007D3E"/>
    <w:rsid w:val="00022CC6"/>
    <w:rsid w:val="00024977"/>
    <w:rsid w:val="00027178"/>
    <w:rsid w:val="00027B7E"/>
    <w:rsid w:val="00036A6E"/>
    <w:rsid w:val="00037C42"/>
    <w:rsid w:val="00037F54"/>
    <w:rsid w:val="0004199A"/>
    <w:rsid w:val="00041D31"/>
    <w:rsid w:val="0004696B"/>
    <w:rsid w:val="00047073"/>
    <w:rsid w:val="00053A1E"/>
    <w:rsid w:val="00053EEB"/>
    <w:rsid w:val="0005529C"/>
    <w:rsid w:val="00057085"/>
    <w:rsid w:val="0006157D"/>
    <w:rsid w:val="000672EB"/>
    <w:rsid w:val="00070E99"/>
    <w:rsid w:val="00071560"/>
    <w:rsid w:val="00075B03"/>
    <w:rsid w:val="00081491"/>
    <w:rsid w:val="00081901"/>
    <w:rsid w:val="00082C65"/>
    <w:rsid w:val="00085165"/>
    <w:rsid w:val="00085643"/>
    <w:rsid w:val="00086AEB"/>
    <w:rsid w:val="000903C6"/>
    <w:rsid w:val="0009085D"/>
    <w:rsid w:val="0009430B"/>
    <w:rsid w:val="00094392"/>
    <w:rsid w:val="00096166"/>
    <w:rsid w:val="000A0D16"/>
    <w:rsid w:val="000A6CAF"/>
    <w:rsid w:val="000B261B"/>
    <w:rsid w:val="000C10B6"/>
    <w:rsid w:val="000C2ED2"/>
    <w:rsid w:val="000C4C8A"/>
    <w:rsid w:val="000C538D"/>
    <w:rsid w:val="000C595D"/>
    <w:rsid w:val="000D05A4"/>
    <w:rsid w:val="000D12C1"/>
    <w:rsid w:val="000D4A13"/>
    <w:rsid w:val="000E386A"/>
    <w:rsid w:val="000F04A7"/>
    <w:rsid w:val="000F07AC"/>
    <w:rsid w:val="000F292D"/>
    <w:rsid w:val="000F3A92"/>
    <w:rsid w:val="000F6E0A"/>
    <w:rsid w:val="00100DAC"/>
    <w:rsid w:val="00101FEA"/>
    <w:rsid w:val="001021C5"/>
    <w:rsid w:val="001046A0"/>
    <w:rsid w:val="00104B22"/>
    <w:rsid w:val="001059A1"/>
    <w:rsid w:val="001208C0"/>
    <w:rsid w:val="001265DA"/>
    <w:rsid w:val="00130A5E"/>
    <w:rsid w:val="00140562"/>
    <w:rsid w:val="00143AB3"/>
    <w:rsid w:val="00144ECB"/>
    <w:rsid w:val="00145CE3"/>
    <w:rsid w:val="00146C9E"/>
    <w:rsid w:val="001478D0"/>
    <w:rsid w:val="001503AF"/>
    <w:rsid w:val="00150EF2"/>
    <w:rsid w:val="001556B7"/>
    <w:rsid w:val="00155CCC"/>
    <w:rsid w:val="00157A0E"/>
    <w:rsid w:val="00160842"/>
    <w:rsid w:val="00163962"/>
    <w:rsid w:val="001677F1"/>
    <w:rsid w:val="00171D20"/>
    <w:rsid w:val="00172BB8"/>
    <w:rsid w:val="0017497E"/>
    <w:rsid w:val="001777D2"/>
    <w:rsid w:val="001804A5"/>
    <w:rsid w:val="00180710"/>
    <w:rsid w:val="00190213"/>
    <w:rsid w:val="00196790"/>
    <w:rsid w:val="0019726B"/>
    <w:rsid w:val="001A0109"/>
    <w:rsid w:val="001A5F1D"/>
    <w:rsid w:val="001A744B"/>
    <w:rsid w:val="001B3187"/>
    <w:rsid w:val="001B48D0"/>
    <w:rsid w:val="001B48E9"/>
    <w:rsid w:val="001B5124"/>
    <w:rsid w:val="001B53FA"/>
    <w:rsid w:val="001B5F14"/>
    <w:rsid w:val="001C1BE6"/>
    <w:rsid w:val="001C1EA9"/>
    <w:rsid w:val="001C2EB7"/>
    <w:rsid w:val="001C340F"/>
    <w:rsid w:val="001C3EBF"/>
    <w:rsid w:val="001C4B11"/>
    <w:rsid w:val="001C6825"/>
    <w:rsid w:val="001C75EE"/>
    <w:rsid w:val="001D0842"/>
    <w:rsid w:val="001D7A42"/>
    <w:rsid w:val="001E221E"/>
    <w:rsid w:val="001F0E04"/>
    <w:rsid w:val="001F2CF5"/>
    <w:rsid w:val="001F5EBE"/>
    <w:rsid w:val="00201089"/>
    <w:rsid w:val="002139D6"/>
    <w:rsid w:val="002203E2"/>
    <w:rsid w:val="00220D26"/>
    <w:rsid w:val="002241D4"/>
    <w:rsid w:val="002259BF"/>
    <w:rsid w:val="00235C4B"/>
    <w:rsid w:val="00240540"/>
    <w:rsid w:val="00245446"/>
    <w:rsid w:val="00254D76"/>
    <w:rsid w:val="002550B9"/>
    <w:rsid w:val="00260746"/>
    <w:rsid w:val="00263499"/>
    <w:rsid w:val="002635EA"/>
    <w:rsid w:val="002664DA"/>
    <w:rsid w:val="00267F54"/>
    <w:rsid w:val="00271991"/>
    <w:rsid w:val="00275D32"/>
    <w:rsid w:val="00283B81"/>
    <w:rsid w:val="00284C3B"/>
    <w:rsid w:val="00284DFC"/>
    <w:rsid w:val="002938FD"/>
    <w:rsid w:val="002A023E"/>
    <w:rsid w:val="002A4A11"/>
    <w:rsid w:val="002A600D"/>
    <w:rsid w:val="002B0BB7"/>
    <w:rsid w:val="002B430E"/>
    <w:rsid w:val="002B58A7"/>
    <w:rsid w:val="002B7C58"/>
    <w:rsid w:val="002B7EC7"/>
    <w:rsid w:val="002C2778"/>
    <w:rsid w:val="002C439D"/>
    <w:rsid w:val="002C4863"/>
    <w:rsid w:val="002D18A2"/>
    <w:rsid w:val="002D1BCD"/>
    <w:rsid w:val="002D22C8"/>
    <w:rsid w:val="002D3443"/>
    <w:rsid w:val="002D34CF"/>
    <w:rsid w:val="002D73ED"/>
    <w:rsid w:val="002E038C"/>
    <w:rsid w:val="002E18D3"/>
    <w:rsid w:val="002E5191"/>
    <w:rsid w:val="002E609F"/>
    <w:rsid w:val="002E7F27"/>
    <w:rsid w:val="002F74EA"/>
    <w:rsid w:val="003049E3"/>
    <w:rsid w:val="003059CA"/>
    <w:rsid w:val="00306339"/>
    <w:rsid w:val="003151CD"/>
    <w:rsid w:val="0031771B"/>
    <w:rsid w:val="003246EE"/>
    <w:rsid w:val="00324B4E"/>
    <w:rsid w:val="00325A70"/>
    <w:rsid w:val="0032674D"/>
    <w:rsid w:val="00327C94"/>
    <w:rsid w:val="003351A0"/>
    <w:rsid w:val="0034248E"/>
    <w:rsid w:val="00344CED"/>
    <w:rsid w:val="00345E12"/>
    <w:rsid w:val="00347889"/>
    <w:rsid w:val="003535A9"/>
    <w:rsid w:val="0035716B"/>
    <w:rsid w:val="003606E8"/>
    <w:rsid w:val="00360F23"/>
    <w:rsid w:val="003628A6"/>
    <w:rsid w:val="00363FE9"/>
    <w:rsid w:val="00365FC9"/>
    <w:rsid w:val="00367E41"/>
    <w:rsid w:val="00371E4A"/>
    <w:rsid w:val="00380E54"/>
    <w:rsid w:val="003826A5"/>
    <w:rsid w:val="00384D95"/>
    <w:rsid w:val="0038796F"/>
    <w:rsid w:val="00392617"/>
    <w:rsid w:val="00393620"/>
    <w:rsid w:val="003A0B99"/>
    <w:rsid w:val="003A1917"/>
    <w:rsid w:val="003A1ADE"/>
    <w:rsid w:val="003A241F"/>
    <w:rsid w:val="003A2F3A"/>
    <w:rsid w:val="003A3452"/>
    <w:rsid w:val="003A3AB1"/>
    <w:rsid w:val="003A3D64"/>
    <w:rsid w:val="003B1776"/>
    <w:rsid w:val="003B3035"/>
    <w:rsid w:val="003B3ED4"/>
    <w:rsid w:val="003B56EF"/>
    <w:rsid w:val="003B5CA3"/>
    <w:rsid w:val="003B70A4"/>
    <w:rsid w:val="003C0EA6"/>
    <w:rsid w:val="003C64EE"/>
    <w:rsid w:val="003D3397"/>
    <w:rsid w:val="003D6A2B"/>
    <w:rsid w:val="003D7C10"/>
    <w:rsid w:val="003E1CEA"/>
    <w:rsid w:val="003E42C2"/>
    <w:rsid w:val="003E43FA"/>
    <w:rsid w:val="003E72EC"/>
    <w:rsid w:val="003F058B"/>
    <w:rsid w:val="004020C7"/>
    <w:rsid w:val="00402135"/>
    <w:rsid w:val="00404863"/>
    <w:rsid w:val="00407A3B"/>
    <w:rsid w:val="00410F54"/>
    <w:rsid w:val="00414A80"/>
    <w:rsid w:val="00414BB1"/>
    <w:rsid w:val="00415DC9"/>
    <w:rsid w:val="00416727"/>
    <w:rsid w:val="00416E75"/>
    <w:rsid w:val="00420C72"/>
    <w:rsid w:val="00421B34"/>
    <w:rsid w:val="004333A5"/>
    <w:rsid w:val="00433C4D"/>
    <w:rsid w:val="00436580"/>
    <w:rsid w:val="0043773C"/>
    <w:rsid w:val="00440E89"/>
    <w:rsid w:val="00443C57"/>
    <w:rsid w:val="00443DFA"/>
    <w:rsid w:val="004443D1"/>
    <w:rsid w:val="00450438"/>
    <w:rsid w:val="004508C5"/>
    <w:rsid w:val="004541FA"/>
    <w:rsid w:val="00455F63"/>
    <w:rsid w:val="00456B64"/>
    <w:rsid w:val="004576E5"/>
    <w:rsid w:val="00460258"/>
    <w:rsid w:val="00462818"/>
    <w:rsid w:val="00462846"/>
    <w:rsid w:val="004676D4"/>
    <w:rsid w:val="004721AB"/>
    <w:rsid w:val="00473A47"/>
    <w:rsid w:val="0047452F"/>
    <w:rsid w:val="004851AF"/>
    <w:rsid w:val="00490612"/>
    <w:rsid w:val="00491943"/>
    <w:rsid w:val="0049427C"/>
    <w:rsid w:val="0049513A"/>
    <w:rsid w:val="0049647D"/>
    <w:rsid w:val="00496A03"/>
    <w:rsid w:val="00497620"/>
    <w:rsid w:val="004A0575"/>
    <w:rsid w:val="004A0B61"/>
    <w:rsid w:val="004A0BB1"/>
    <w:rsid w:val="004A3036"/>
    <w:rsid w:val="004A64AD"/>
    <w:rsid w:val="004B569A"/>
    <w:rsid w:val="004C2DB1"/>
    <w:rsid w:val="004C32DE"/>
    <w:rsid w:val="004C754C"/>
    <w:rsid w:val="004D49A5"/>
    <w:rsid w:val="004E4E6E"/>
    <w:rsid w:val="004E63A5"/>
    <w:rsid w:val="004E6B8D"/>
    <w:rsid w:val="004F087A"/>
    <w:rsid w:val="004F2385"/>
    <w:rsid w:val="005045EC"/>
    <w:rsid w:val="0050506C"/>
    <w:rsid w:val="00506B3C"/>
    <w:rsid w:val="0051487E"/>
    <w:rsid w:val="00515057"/>
    <w:rsid w:val="005152C0"/>
    <w:rsid w:val="00520F77"/>
    <w:rsid w:val="005233F2"/>
    <w:rsid w:val="005238FA"/>
    <w:rsid w:val="0052611D"/>
    <w:rsid w:val="0053267A"/>
    <w:rsid w:val="00536C29"/>
    <w:rsid w:val="005374D0"/>
    <w:rsid w:val="00537F8B"/>
    <w:rsid w:val="00540180"/>
    <w:rsid w:val="00542A4E"/>
    <w:rsid w:val="005435C3"/>
    <w:rsid w:val="00551BE8"/>
    <w:rsid w:val="00555398"/>
    <w:rsid w:val="005567B7"/>
    <w:rsid w:val="00561907"/>
    <w:rsid w:val="0056495F"/>
    <w:rsid w:val="00564AA4"/>
    <w:rsid w:val="0056581D"/>
    <w:rsid w:val="00570E6B"/>
    <w:rsid w:val="00570F32"/>
    <w:rsid w:val="005714C9"/>
    <w:rsid w:val="00571F6A"/>
    <w:rsid w:val="00573AA8"/>
    <w:rsid w:val="005748D6"/>
    <w:rsid w:val="005766F6"/>
    <w:rsid w:val="00580226"/>
    <w:rsid w:val="00581269"/>
    <w:rsid w:val="005828CB"/>
    <w:rsid w:val="00585640"/>
    <w:rsid w:val="00586852"/>
    <w:rsid w:val="00586960"/>
    <w:rsid w:val="00591066"/>
    <w:rsid w:val="00593439"/>
    <w:rsid w:val="005A3801"/>
    <w:rsid w:val="005B149A"/>
    <w:rsid w:val="005B35A5"/>
    <w:rsid w:val="005B66DA"/>
    <w:rsid w:val="005C1C37"/>
    <w:rsid w:val="005C3C1B"/>
    <w:rsid w:val="005D356C"/>
    <w:rsid w:val="005D60B0"/>
    <w:rsid w:val="005E18AC"/>
    <w:rsid w:val="005E4502"/>
    <w:rsid w:val="005E4F3C"/>
    <w:rsid w:val="005E53F6"/>
    <w:rsid w:val="005F1486"/>
    <w:rsid w:val="005F1ECF"/>
    <w:rsid w:val="005F20EA"/>
    <w:rsid w:val="005F267A"/>
    <w:rsid w:val="005F2F31"/>
    <w:rsid w:val="005F3BFC"/>
    <w:rsid w:val="005F5A83"/>
    <w:rsid w:val="00602B1C"/>
    <w:rsid w:val="00610A6D"/>
    <w:rsid w:val="00613939"/>
    <w:rsid w:val="00615590"/>
    <w:rsid w:val="006201E1"/>
    <w:rsid w:val="00620350"/>
    <w:rsid w:val="00621B03"/>
    <w:rsid w:val="00624ABF"/>
    <w:rsid w:val="00631A76"/>
    <w:rsid w:val="006406DF"/>
    <w:rsid w:val="006463DA"/>
    <w:rsid w:val="00647225"/>
    <w:rsid w:val="006479E8"/>
    <w:rsid w:val="006516F4"/>
    <w:rsid w:val="00654A39"/>
    <w:rsid w:val="00656630"/>
    <w:rsid w:val="00661BFF"/>
    <w:rsid w:val="00663329"/>
    <w:rsid w:val="006636EA"/>
    <w:rsid w:val="0066433B"/>
    <w:rsid w:val="006651E4"/>
    <w:rsid w:val="006656C3"/>
    <w:rsid w:val="00666F73"/>
    <w:rsid w:val="00671332"/>
    <w:rsid w:val="00672969"/>
    <w:rsid w:val="00675625"/>
    <w:rsid w:val="00676B3D"/>
    <w:rsid w:val="006771B5"/>
    <w:rsid w:val="006774D7"/>
    <w:rsid w:val="00681D78"/>
    <w:rsid w:val="00684A27"/>
    <w:rsid w:val="00684AE3"/>
    <w:rsid w:val="006910C6"/>
    <w:rsid w:val="00696008"/>
    <w:rsid w:val="006B0C4D"/>
    <w:rsid w:val="006B3F03"/>
    <w:rsid w:val="006B61F9"/>
    <w:rsid w:val="006B7F8F"/>
    <w:rsid w:val="006D0791"/>
    <w:rsid w:val="006D4757"/>
    <w:rsid w:val="006E03B9"/>
    <w:rsid w:val="006E122F"/>
    <w:rsid w:val="006E2C74"/>
    <w:rsid w:val="006E3B65"/>
    <w:rsid w:val="006F016C"/>
    <w:rsid w:val="006F11C3"/>
    <w:rsid w:val="006F2560"/>
    <w:rsid w:val="006F30CD"/>
    <w:rsid w:val="006F41D0"/>
    <w:rsid w:val="006F48D4"/>
    <w:rsid w:val="006F7119"/>
    <w:rsid w:val="00700C66"/>
    <w:rsid w:val="0070141D"/>
    <w:rsid w:val="007018AE"/>
    <w:rsid w:val="00705195"/>
    <w:rsid w:val="007108CE"/>
    <w:rsid w:val="00713245"/>
    <w:rsid w:val="00722A08"/>
    <w:rsid w:val="0072344F"/>
    <w:rsid w:val="00724B69"/>
    <w:rsid w:val="007312A6"/>
    <w:rsid w:val="00731506"/>
    <w:rsid w:val="007327DF"/>
    <w:rsid w:val="0073294C"/>
    <w:rsid w:val="0073468A"/>
    <w:rsid w:val="00734F8E"/>
    <w:rsid w:val="00746854"/>
    <w:rsid w:val="0074711C"/>
    <w:rsid w:val="0075160C"/>
    <w:rsid w:val="00754CAF"/>
    <w:rsid w:val="00756A23"/>
    <w:rsid w:val="00756AE7"/>
    <w:rsid w:val="00756C15"/>
    <w:rsid w:val="00757577"/>
    <w:rsid w:val="007604E4"/>
    <w:rsid w:val="007638AA"/>
    <w:rsid w:val="00766AA5"/>
    <w:rsid w:val="00767816"/>
    <w:rsid w:val="00775562"/>
    <w:rsid w:val="007762B1"/>
    <w:rsid w:val="0077752D"/>
    <w:rsid w:val="007776BE"/>
    <w:rsid w:val="0078093C"/>
    <w:rsid w:val="00782D89"/>
    <w:rsid w:val="00784346"/>
    <w:rsid w:val="00792CAF"/>
    <w:rsid w:val="0079678B"/>
    <w:rsid w:val="007974BB"/>
    <w:rsid w:val="007A00F2"/>
    <w:rsid w:val="007A53C7"/>
    <w:rsid w:val="007B2D2F"/>
    <w:rsid w:val="007B3670"/>
    <w:rsid w:val="007C05D2"/>
    <w:rsid w:val="007C2237"/>
    <w:rsid w:val="007C6B03"/>
    <w:rsid w:val="007C7C5C"/>
    <w:rsid w:val="007D3129"/>
    <w:rsid w:val="007D3A20"/>
    <w:rsid w:val="007D4B29"/>
    <w:rsid w:val="007D651E"/>
    <w:rsid w:val="007D7D5C"/>
    <w:rsid w:val="007E00CB"/>
    <w:rsid w:val="007E1B65"/>
    <w:rsid w:val="007E1E65"/>
    <w:rsid w:val="007E2686"/>
    <w:rsid w:val="007E35BC"/>
    <w:rsid w:val="007E5BB2"/>
    <w:rsid w:val="007E74B5"/>
    <w:rsid w:val="007F5F06"/>
    <w:rsid w:val="007F6367"/>
    <w:rsid w:val="00803A66"/>
    <w:rsid w:val="00804773"/>
    <w:rsid w:val="00804CA3"/>
    <w:rsid w:val="0081226A"/>
    <w:rsid w:val="008159A1"/>
    <w:rsid w:val="00815CAD"/>
    <w:rsid w:val="00823AB5"/>
    <w:rsid w:val="0082453C"/>
    <w:rsid w:val="00827372"/>
    <w:rsid w:val="00831D3E"/>
    <w:rsid w:val="008361EA"/>
    <w:rsid w:val="00842F07"/>
    <w:rsid w:val="008467C4"/>
    <w:rsid w:val="00846D02"/>
    <w:rsid w:val="00847A8E"/>
    <w:rsid w:val="00850F37"/>
    <w:rsid w:val="00857BCE"/>
    <w:rsid w:val="00862F89"/>
    <w:rsid w:val="00863432"/>
    <w:rsid w:val="0086375D"/>
    <w:rsid w:val="00864492"/>
    <w:rsid w:val="00865E34"/>
    <w:rsid w:val="00867F74"/>
    <w:rsid w:val="008763AB"/>
    <w:rsid w:val="008801B8"/>
    <w:rsid w:val="008812D6"/>
    <w:rsid w:val="00883BA3"/>
    <w:rsid w:val="00884356"/>
    <w:rsid w:val="0088578B"/>
    <w:rsid w:val="008867C9"/>
    <w:rsid w:val="00890C0E"/>
    <w:rsid w:val="00890CF2"/>
    <w:rsid w:val="0089513A"/>
    <w:rsid w:val="008A06F6"/>
    <w:rsid w:val="008B0C9B"/>
    <w:rsid w:val="008B4DC2"/>
    <w:rsid w:val="008B4FEA"/>
    <w:rsid w:val="008B6E41"/>
    <w:rsid w:val="008C5A17"/>
    <w:rsid w:val="008C6278"/>
    <w:rsid w:val="008C73D0"/>
    <w:rsid w:val="008D42C2"/>
    <w:rsid w:val="008D601F"/>
    <w:rsid w:val="008D6108"/>
    <w:rsid w:val="008D6A40"/>
    <w:rsid w:val="008D7ECA"/>
    <w:rsid w:val="008E0296"/>
    <w:rsid w:val="008E548D"/>
    <w:rsid w:val="008E6181"/>
    <w:rsid w:val="008F1A57"/>
    <w:rsid w:val="008F57DE"/>
    <w:rsid w:val="009006FD"/>
    <w:rsid w:val="00905147"/>
    <w:rsid w:val="0090651C"/>
    <w:rsid w:val="009152D4"/>
    <w:rsid w:val="009170A9"/>
    <w:rsid w:val="00925CD0"/>
    <w:rsid w:val="009264B7"/>
    <w:rsid w:val="00931474"/>
    <w:rsid w:val="00933246"/>
    <w:rsid w:val="00933263"/>
    <w:rsid w:val="009332BF"/>
    <w:rsid w:val="00933B63"/>
    <w:rsid w:val="00935A46"/>
    <w:rsid w:val="00937E91"/>
    <w:rsid w:val="009414AE"/>
    <w:rsid w:val="00942F3E"/>
    <w:rsid w:val="00943460"/>
    <w:rsid w:val="00943A59"/>
    <w:rsid w:val="0094432C"/>
    <w:rsid w:val="00945733"/>
    <w:rsid w:val="0094617D"/>
    <w:rsid w:val="00946AE4"/>
    <w:rsid w:val="00947E37"/>
    <w:rsid w:val="00950491"/>
    <w:rsid w:val="00953ED8"/>
    <w:rsid w:val="00956195"/>
    <w:rsid w:val="00956333"/>
    <w:rsid w:val="00956843"/>
    <w:rsid w:val="00961485"/>
    <w:rsid w:val="00962633"/>
    <w:rsid w:val="00970FF8"/>
    <w:rsid w:val="00974428"/>
    <w:rsid w:val="009766EA"/>
    <w:rsid w:val="00984FC1"/>
    <w:rsid w:val="00993D28"/>
    <w:rsid w:val="0099717F"/>
    <w:rsid w:val="0099796A"/>
    <w:rsid w:val="009A17FD"/>
    <w:rsid w:val="009A3654"/>
    <w:rsid w:val="009C1BB8"/>
    <w:rsid w:val="009C3CDB"/>
    <w:rsid w:val="009C5583"/>
    <w:rsid w:val="009C6875"/>
    <w:rsid w:val="009D06AA"/>
    <w:rsid w:val="009D0C6A"/>
    <w:rsid w:val="009D236D"/>
    <w:rsid w:val="009D3FF6"/>
    <w:rsid w:val="009D43D7"/>
    <w:rsid w:val="009D4516"/>
    <w:rsid w:val="009D6ED2"/>
    <w:rsid w:val="009E2FF7"/>
    <w:rsid w:val="009E3898"/>
    <w:rsid w:val="009E38F4"/>
    <w:rsid w:val="009F02B1"/>
    <w:rsid w:val="009F0C26"/>
    <w:rsid w:val="00A01522"/>
    <w:rsid w:val="00A01DF4"/>
    <w:rsid w:val="00A04025"/>
    <w:rsid w:val="00A051A4"/>
    <w:rsid w:val="00A061A8"/>
    <w:rsid w:val="00A069E7"/>
    <w:rsid w:val="00A0705C"/>
    <w:rsid w:val="00A10677"/>
    <w:rsid w:val="00A10C2A"/>
    <w:rsid w:val="00A11322"/>
    <w:rsid w:val="00A11D64"/>
    <w:rsid w:val="00A126C1"/>
    <w:rsid w:val="00A17691"/>
    <w:rsid w:val="00A20275"/>
    <w:rsid w:val="00A233DC"/>
    <w:rsid w:val="00A319D0"/>
    <w:rsid w:val="00A32F2B"/>
    <w:rsid w:val="00A37216"/>
    <w:rsid w:val="00A4119B"/>
    <w:rsid w:val="00A413A9"/>
    <w:rsid w:val="00A43BB4"/>
    <w:rsid w:val="00A44D37"/>
    <w:rsid w:val="00A537DF"/>
    <w:rsid w:val="00A54B6D"/>
    <w:rsid w:val="00A63A3A"/>
    <w:rsid w:val="00A63D15"/>
    <w:rsid w:val="00A64280"/>
    <w:rsid w:val="00A64B2C"/>
    <w:rsid w:val="00A67103"/>
    <w:rsid w:val="00A67E6D"/>
    <w:rsid w:val="00A7164F"/>
    <w:rsid w:val="00A73C1E"/>
    <w:rsid w:val="00A76D4C"/>
    <w:rsid w:val="00A80C14"/>
    <w:rsid w:val="00A83868"/>
    <w:rsid w:val="00A85CFC"/>
    <w:rsid w:val="00A90CAC"/>
    <w:rsid w:val="00A92822"/>
    <w:rsid w:val="00A92A4A"/>
    <w:rsid w:val="00A93E3B"/>
    <w:rsid w:val="00A950EC"/>
    <w:rsid w:val="00A972A5"/>
    <w:rsid w:val="00AA1EFC"/>
    <w:rsid w:val="00AA71FF"/>
    <w:rsid w:val="00AA79FB"/>
    <w:rsid w:val="00AB035A"/>
    <w:rsid w:val="00AB3E25"/>
    <w:rsid w:val="00AB5176"/>
    <w:rsid w:val="00AB6E7D"/>
    <w:rsid w:val="00AB6EF3"/>
    <w:rsid w:val="00AC0913"/>
    <w:rsid w:val="00AC66E6"/>
    <w:rsid w:val="00AD0C48"/>
    <w:rsid w:val="00AD475E"/>
    <w:rsid w:val="00AE3463"/>
    <w:rsid w:val="00AF0C8B"/>
    <w:rsid w:val="00AF2DDC"/>
    <w:rsid w:val="00AF655B"/>
    <w:rsid w:val="00B052FA"/>
    <w:rsid w:val="00B11680"/>
    <w:rsid w:val="00B17EF5"/>
    <w:rsid w:val="00B25CD6"/>
    <w:rsid w:val="00B31319"/>
    <w:rsid w:val="00B335BA"/>
    <w:rsid w:val="00B4127C"/>
    <w:rsid w:val="00B41E46"/>
    <w:rsid w:val="00B41E49"/>
    <w:rsid w:val="00B453DD"/>
    <w:rsid w:val="00B523D0"/>
    <w:rsid w:val="00B528D9"/>
    <w:rsid w:val="00B54767"/>
    <w:rsid w:val="00B54A42"/>
    <w:rsid w:val="00B65786"/>
    <w:rsid w:val="00B65FE6"/>
    <w:rsid w:val="00B72EC0"/>
    <w:rsid w:val="00B80644"/>
    <w:rsid w:val="00B87E37"/>
    <w:rsid w:val="00B91035"/>
    <w:rsid w:val="00B913DD"/>
    <w:rsid w:val="00B9539C"/>
    <w:rsid w:val="00B974E0"/>
    <w:rsid w:val="00B97525"/>
    <w:rsid w:val="00BB0332"/>
    <w:rsid w:val="00BB27A8"/>
    <w:rsid w:val="00BB7C70"/>
    <w:rsid w:val="00BD4799"/>
    <w:rsid w:val="00BE2136"/>
    <w:rsid w:val="00BF283E"/>
    <w:rsid w:val="00BF2DBE"/>
    <w:rsid w:val="00BF39E2"/>
    <w:rsid w:val="00C01B7B"/>
    <w:rsid w:val="00C034C6"/>
    <w:rsid w:val="00C03E0E"/>
    <w:rsid w:val="00C05A7D"/>
    <w:rsid w:val="00C06DF3"/>
    <w:rsid w:val="00C16471"/>
    <w:rsid w:val="00C22A60"/>
    <w:rsid w:val="00C22F39"/>
    <w:rsid w:val="00C23624"/>
    <w:rsid w:val="00C23900"/>
    <w:rsid w:val="00C25AA0"/>
    <w:rsid w:val="00C3186B"/>
    <w:rsid w:val="00C31D92"/>
    <w:rsid w:val="00C32CB5"/>
    <w:rsid w:val="00C33A05"/>
    <w:rsid w:val="00C37EE8"/>
    <w:rsid w:val="00C419E3"/>
    <w:rsid w:val="00C43882"/>
    <w:rsid w:val="00C51AC3"/>
    <w:rsid w:val="00C51E5D"/>
    <w:rsid w:val="00C51FED"/>
    <w:rsid w:val="00C53813"/>
    <w:rsid w:val="00C5465A"/>
    <w:rsid w:val="00C61FF1"/>
    <w:rsid w:val="00C62378"/>
    <w:rsid w:val="00C62B85"/>
    <w:rsid w:val="00C65083"/>
    <w:rsid w:val="00C6539E"/>
    <w:rsid w:val="00C66935"/>
    <w:rsid w:val="00C7131B"/>
    <w:rsid w:val="00C73E77"/>
    <w:rsid w:val="00C75710"/>
    <w:rsid w:val="00C87C43"/>
    <w:rsid w:val="00C90F0F"/>
    <w:rsid w:val="00C94FC4"/>
    <w:rsid w:val="00C9561C"/>
    <w:rsid w:val="00CA092A"/>
    <w:rsid w:val="00CA0A01"/>
    <w:rsid w:val="00CA4883"/>
    <w:rsid w:val="00CA6F5E"/>
    <w:rsid w:val="00CB2FE5"/>
    <w:rsid w:val="00CB318D"/>
    <w:rsid w:val="00CB5184"/>
    <w:rsid w:val="00CB643C"/>
    <w:rsid w:val="00CC0C3F"/>
    <w:rsid w:val="00CC33CB"/>
    <w:rsid w:val="00CD610B"/>
    <w:rsid w:val="00CE1714"/>
    <w:rsid w:val="00CE66EA"/>
    <w:rsid w:val="00CF2454"/>
    <w:rsid w:val="00CF3E42"/>
    <w:rsid w:val="00CF4820"/>
    <w:rsid w:val="00CF5E68"/>
    <w:rsid w:val="00CF648C"/>
    <w:rsid w:val="00CF6553"/>
    <w:rsid w:val="00D031CD"/>
    <w:rsid w:val="00D040F1"/>
    <w:rsid w:val="00D0425E"/>
    <w:rsid w:val="00D04798"/>
    <w:rsid w:val="00D103FB"/>
    <w:rsid w:val="00D12458"/>
    <w:rsid w:val="00D124CE"/>
    <w:rsid w:val="00D13B5F"/>
    <w:rsid w:val="00D22B6A"/>
    <w:rsid w:val="00D33BBF"/>
    <w:rsid w:val="00D407D3"/>
    <w:rsid w:val="00D40804"/>
    <w:rsid w:val="00D43FF1"/>
    <w:rsid w:val="00D44D17"/>
    <w:rsid w:val="00D45776"/>
    <w:rsid w:val="00D51529"/>
    <w:rsid w:val="00D53BAC"/>
    <w:rsid w:val="00D65564"/>
    <w:rsid w:val="00D667D7"/>
    <w:rsid w:val="00D6699A"/>
    <w:rsid w:val="00D66E98"/>
    <w:rsid w:val="00D703D8"/>
    <w:rsid w:val="00D73C7F"/>
    <w:rsid w:val="00D763E1"/>
    <w:rsid w:val="00D80309"/>
    <w:rsid w:val="00D82A73"/>
    <w:rsid w:val="00D840A0"/>
    <w:rsid w:val="00D86517"/>
    <w:rsid w:val="00D90846"/>
    <w:rsid w:val="00D92E7B"/>
    <w:rsid w:val="00D94372"/>
    <w:rsid w:val="00D95B36"/>
    <w:rsid w:val="00D96A1A"/>
    <w:rsid w:val="00DA61A6"/>
    <w:rsid w:val="00DA6779"/>
    <w:rsid w:val="00DB02C0"/>
    <w:rsid w:val="00DB0C9F"/>
    <w:rsid w:val="00DB1250"/>
    <w:rsid w:val="00DB20E8"/>
    <w:rsid w:val="00DB595A"/>
    <w:rsid w:val="00DC0DD9"/>
    <w:rsid w:val="00DC368F"/>
    <w:rsid w:val="00DC3FC4"/>
    <w:rsid w:val="00DD33ED"/>
    <w:rsid w:val="00DD58B0"/>
    <w:rsid w:val="00DD6100"/>
    <w:rsid w:val="00DD7833"/>
    <w:rsid w:val="00DE0342"/>
    <w:rsid w:val="00DE05C9"/>
    <w:rsid w:val="00DE0A0B"/>
    <w:rsid w:val="00DE1073"/>
    <w:rsid w:val="00DE1A41"/>
    <w:rsid w:val="00DE63FD"/>
    <w:rsid w:val="00DE790A"/>
    <w:rsid w:val="00DF1C9F"/>
    <w:rsid w:val="00DF54C8"/>
    <w:rsid w:val="00E00353"/>
    <w:rsid w:val="00E023C2"/>
    <w:rsid w:val="00E13270"/>
    <w:rsid w:val="00E16938"/>
    <w:rsid w:val="00E2470C"/>
    <w:rsid w:val="00E2477D"/>
    <w:rsid w:val="00E26AA7"/>
    <w:rsid w:val="00E31C54"/>
    <w:rsid w:val="00E32D58"/>
    <w:rsid w:val="00E349B6"/>
    <w:rsid w:val="00E35E42"/>
    <w:rsid w:val="00E365EA"/>
    <w:rsid w:val="00E421A5"/>
    <w:rsid w:val="00E44E0C"/>
    <w:rsid w:val="00E45434"/>
    <w:rsid w:val="00E508B6"/>
    <w:rsid w:val="00E573BD"/>
    <w:rsid w:val="00E57DC6"/>
    <w:rsid w:val="00E604A4"/>
    <w:rsid w:val="00E61060"/>
    <w:rsid w:val="00E618BE"/>
    <w:rsid w:val="00E62400"/>
    <w:rsid w:val="00E64BDB"/>
    <w:rsid w:val="00E66CB0"/>
    <w:rsid w:val="00E67A37"/>
    <w:rsid w:val="00E67DA0"/>
    <w:rsid w:val="00E73AC0"/>
    <w:rsid w:val="00E73EA4"/>
    <w:rsid w:val="00E749A0"/>
    <w:rsid w:val="00E774FA"/>
    <w:rsid w:val="00E80362"/>
    <w:rsid w:val="00E90AC8"/>
    <w:rsid w:val="00EA07B3"/>
    <w:rsid w:val="00EA4FB9"/>
    <w:rsid w:val="00EA529A"/>
    <w:rsid w:val="00EA6679"/>
    <w:rsid w:val="00EB31F8"/>
    <w:rsid w:val="00EB5510"/>
    <w:rsid w:val="00EB720C"/>
    <w:rsid w:val="00EC0894"/>
    <w:rsid w:val="00EC2CC9"/>
    <w:rsid w:val="00EC4018"/>
    <w:rsid w:val="00EC41D3"/>
    <w:rsid w:val="00EC6E83"/>
    <w:rsid w:val="00ED1DA3"/>
    <w:rsid w:val="00ED5717"/>
    <w:rsid w:val="00EE1720"/>
    <w:rsid w:val="00EE1DB5"/>
    <w:rsid w:val="00EE1E97"/>
    <w:rsid w:val="00EE668F"/>
    <w:rsid w:val="00EF502E"/>
    <w:rsid w:val="00EF658F"/>
    <w:rsid w:val="00F0640A"/>
    <w:rsid w:val="00F10E6B"/>
    <w:rsid w:val="00F13B53"/>
    <w:rsid w:val="00F1437F"/>
    <w:rsid w:val="00F16460"/>
    <w:rsid w:val="00F242AE"/>
    <w:rsid w:val="00F2788C"/>
    <w:rsid w:val="00F278A9"/>
    <w:rsid w:val="00F473AA"/>
    <w:rsid w:val="00F50595"/>
    <w:rsid w:val="00F610A6"/>
    <w:rsid w:val="00F6211A"/>
    <w:rsid w:val="00F64639"/>
    <w:rsid w:val="00F64674"/>
    <w:rsid w:val="00F67639"/>
    <w:rsid w:val="00F86F30"/>
    <w:rsid w:val="00F9220D"/>
    <w:rsid w:val="00F956CE"/>
    <w:rsid w:val="00FA0F9F"/>
    <w:rsid w:val="00FA637E"/>
    <w:rsid w:val="00FB427D"/>
    <w:rsid w:val="00FB6217"/>
    <w:rsid w:val="00FB67CD"/>
    <w:rsid w:val="00FB7D78"/>
    <w:rsid w:val="00FC06DB"/>
    <w:rsid w:val="00FC2732"/>
    <w:rsid w:val="00FC6F0D"/>
    <w:rsid w:val="00FC7BF0"/>
    <w:rsid w:val="00FD2335"/>
    <w:rsid w:val="00FD50BB"/>
    <w:rsid w:val="00FE1DC9"/>
    <w:rsid w:val="00FE1F2C"/>
    <w:rsid w:val="00FE4842"/>
    <w:rsid w:val="00FE71DF"/>
    <w:rsid w:val="00FF2790"/>
    <w:rsid w:val="00FF48EC"/>
    <w:rsid w:val="00FF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DFA0D6F1-1D53-4AF5-AD95-29D73E8A1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EE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E26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47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025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053EEB"/>
    <w:pPr>
      <w:keepNext/>
      <w:spacing w:after="0" w:line="240" w:lineRule="auto"/>
      <w:ind w:left="2160" w:firstLine="720"/>
      <w:outlineLvl w:val="3"/>
    </w:pPr>
    <w:rPr>
      <w:rFonts w:ascii="Times New Roman" w:eastAsia="Times New Roman" w:hAnsi="Times New Roman"/>
      <w:b/>
      <w:noProof/>
      <w:sz w:val="32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60258"/>
    <w:pPr>
      <w:keepNext/>
      <w:keepLines/>
      <w:spacing w:before="80" w:after="0" w:line="264" w:lineRule="auto"/>
      <w:outlineLvl w:val="4"/>
    </w:pPr>
    <w:rPr>
      <w:rFonts w:asciiTheme="majorHAnsi" w:eastAsiaTheme="majorEastAsia" w:hAnsiTheme="majorHAnsi" w:cstheme="majorBidi"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60258"/>
    <w:pPr>
      <w:keepNext/>
      <w:keepLines/>
      <w:spacing w:before="80" w:after="0" w:line="264" w:lineRule="auto"/>
      <w:outlineLvl w:val="5"/>
    </w:pPr>
    <w:rPr>
      <w:rFonts w:asciiTheme="majorHAnsi" w:eastAsiaTheme="majorEastAsia" w:hAnsiTheme="majorHAnsi" w:cstheme="majorBidi"/>
      <w:color w:val="595959" w:themeColor="text1" w:themeTint="A6"/>
      <w:sz w:val="21"/>
      <w:szCs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60258"/>
    <w:pPr>
      <w:keepNext/>
      <w:keepLines/>
      <w:spacing w:before="80" w:after="0" w:line="264" w:lineRule="auto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  <w:sz w:val="21"/>
      <w:szCs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0258"/>
    <w:pPr>
      <w:keepNext/>
      <w:keepLines/>
      <w:spacing w:before="80" w:after="0" w:line="264" w:lineRule="auto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60258"/>
    <w:pPr>
      <w:keepNext/>
      <w:keepLines/>
      <w:spacing w:before="80" w:after="0" w:line="264" w:lineRule="auto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53EEB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table" w:styleId="a3">
    <w:name w:val="Table Grid"/>
    <w:basedOn w:val="a1"/>
    <w:uiPriority w:val="39"/>
    <w:rsid w:val="008D6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7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7EC7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B7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7EC7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50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08C5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link w:val="ab"/>
    <w:qFormat/>
    <w:rsid w:val="009F02B1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c">
    <w:name w:val="Цветовое выделение"/>
    <w:uiPriority w:val="99"/>
    <w:rsid w:val="00B54A42"/>
    <w:rPr>
      <w:b/>
      <w:bCs/>
      <w:color w:val="26282F"/>
    </w:rPr>
  </w:style>
  <w:style w:type="character" w:customStyle="1" w:styleId="ad">
    <w:name w:val="Гипертекстовая ссылка"/>
    <w:basedOn w:val="a0"/>
    <w:uiPriority w:val="99"/>
    <w:rsid w:val="005F2F31"/>
    <w:rPr>
      <w:color w:val="106BBE"/>
    </w:rPr>
  </w:style>
  <w:style w:type="character" w:styleId="ae">
    <w:name w:val="Hyperlink"/>
    <w:basedOn w:val="a0"/>
    <w:uiPriority w:val="99"/>
    <w:semiHidden/>
    <w:unhideWhenUsed/>
    <w:rsid w:val="00284DFC"/>
    <w:rPr>
      <w:color w:val="257DC7"/>
      <w:u w:val="single"/>
    </w:rPr>
  </w:style>
  <w:style w:type="character" w:customStyle="1" w:styleId="apple-converted-space">
    <w:name w:val="apple-converted-space"/>
    <w:basedOn w:val="a0"/>
    <w:rsid w:val="00393620"/>
  </w:style>
  <w:style w:type="character" w:customStyle="1" w:styleId="10">
    <w:name w:val="Заголовок 1 Знак"/>
    <w:basedOn w:val="a0"/>
    <w:link w:val="1"/>
    <w:uiPriority w:val="9"/>
    <w:rsid w:val="007E268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f">
    <w:name w:val="Заголовок статьи"/>
    <w:basedOn w:val="a"/>
    <w:next w:val="a"/>
    <w:uiPriority w:val="99"/>
    <w:rsid w:val="00C32CB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HAnsi" w:hAnsi="Arial" w:cs="Arial"/>
      <w:sz w:val="24"/>
      <w:szCs w:val="24"/>
    </w:rPr>
  </w:style>
  <w:style w:type="paragraph" w:customStyle="1" w:styleId="ConsNormal">
    <w:name w:val="ConsNormal"/>
    <w:uiPriority w:val="99"/>
    <w:rsid w:val="007B2D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B2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7B2D2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7B2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rtejustify">
    <w:name w:val="rtejustify"/>
    <w:basedOn w:val="a"/>
    <w:uiPriority w:val="99"/>
    <w:rsid w:val="002010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20108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2010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Абзац списка Знак"/>
    <w:link w:val="aa"/>
    <w:uiPriority w:val="34"/>
    <w:locked/>
    <w:rsid w:val="00201089"/>
  </w:style>
  <w:style w:type="paragraph" w:customStyle="1" w:styleId="--">
    <w:name w:val="- СТРАНИЦА -"/>
    <w:uiPriority w:val="99"/>
    <w:rsid w:val="00201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rsid w:val="008273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3">
    <w:name w:val="Комментарий"/>
    <w:basedOn w:val="a"/>
    <w:next w:val="a"/>
    <w:uiPriority w:val="99"/>
    <w:rsid w:val="004A64AD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character" w:styleId="af4">
    <w:name w:val="Strong"/>
    <w:basedOn w:val="a0"/>
    <w:uiPriority w:val="22"/>
    <w:qFormat/>
    <w:rsid w:val="002A023E"/>
    <w:rPr>
      <w:b/>
      <w:bCs/>
    </w:rPr>
  </w:style>
  <w:style w:type="character" w:styleId="af5">
    <w:name w:val="footnote reference"/>
    <w:uiPriority w:val="99"/>
    <w:semiHidden/>
    <w:unhideWhenUsed/>
    <w:rsid w:val="00F0640A"/>
    <w:rPr>
      <w:rFonts w:ascii="Times New Roman" w:hAnsi="Times New Roman" w:cs="Times New Roman" w:hint="default"/>
      <w:vertAlign w:val="superscript"/>
    </w:rPr>
  </w:style>
  <w:style w:type="paragraph" w:customStyle="1" w:styleId="ListParagraph1">
    <w:name w:val="List Paragraph1"/>
    <w:basedOn w:val="a"/>
    <w:rsid w:val="00F0640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F064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607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6">
    <w:name w:val="No Spacing"/>
    <w:uiPriority w:val="1"/>
    <w:qFormat/>
    <w:rsid w:val="00E508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D475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11">
    <w:name w:val="Знак Знак1 Знак"/>
    <w:basedOn w:val="a"/>
    <w:rsid w:val="006D475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12">
    <w:name w:val="Знак1 Знак Знак Знак Знак Знак Знак Знак Знак Знак"/>
    <w:basedOn w:val="a"/>
    <w:rsid w:val="006D475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31">
    <w:name w:val="Название объекта3"/>
    <w:basedOn w:val="a"/>
    <w:rsid w:val="006D4757"/>
    <w:pPr>
      <w:tabs>
        <w:tab w:val="left" w:pos="750"/>
        <w:tab w:val="left" w:pos="1020"/>
        <w:tab w:val="left" w:pos="2220"/>
        <w:tab w:val="left" w:pos="3718"/>
        <w:tab w:val="left" w:pos="15984"/>
      </w:tabs>
      <w:suppressAutoHyphens/>
      <w:overflowPunct w:val="0"/>
      <w:autoSpaceDE w:val="0"/>
      <w:spacing w:after="0" w:line="208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rsid w:val="006D4757"/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Subtitle"/>
    <w:basedOn w:val="a"/>
    <w:next w:val="a"/>
    <w:link w:val="af8"/>
    <w:uiPriority w:val="11"/>
    <w:qFormat/>
    <w:rsid w:val="00946AE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f8">
    <w:name w:val="Подзаголовок Знак"/>
    <w:basedOn w:val="a0"/>
    <w:link w:val="af7"/>
    <w:uiPriority w:val="11"/>
    <w:rsid w:val="00946AE4"/>
    <w:rPr>
      <w:rFonts w:eastAsiaTheme="minorEastAsia"/>
      <w:color w:val="5A5A5A" w:themeColor="text1" w:themeTint="A5"/>
      <w:spacing w:val="15"/>
    </w:rPr>
  </w:style>
  <w:style w:type="character" w:customStyle="1" w:styleId="FontStyle11">
    <w:name w:val="Font Style11"/>
    <w:uiPriority w:val="99"/>
    <w:rsid w:val="00946AE4"/>
    <w:rPr>
      <w:rFonts w:ascii="Times New Roman" w:hAnsi="Times New Roman"/>
      <w:b/>
      <w:sz w:val="22"/>
    </w:rPr>
  </w:style>
  <w:style w:type="paragraph" w:customStyle="1" w:styleId="13">
    <w:name w:val="Обычный1"/>
    <w:rsid w:val="00946AE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Cell">
    <w:name w:val="ConsPlusCell"/>
    <w:uiPriority w:val="99"/>
    <w:rsid w:val="00946A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16">
    <w:name w:val="Font Style16"/>
    <w:rsid w:val="00946AE4"/>
    <w:rPr>
      <w:rFonts w:ascii="Times New Roman" w:hAnsi="Times New Roman" w:cs="Times New Roman"/>
      <w:b/>
      <w:bCs/>
      <w:sz w:val="26"/>
      <w:szCs w:val="26"/>
    </w:rPr>
  </w:style>
  <w:style w:type="paragraph" w:customStyle="1" w:styleId="headertext">
    <w:name w:val="headertext"/>
    <w:basedOn w:val="a"/>
    <w:rsid w:val="00946A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46A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Body Text"/>
    <w:basedOn w:val="a"/>
    <w:link w:val="afa"/>
    <w:rsid w:val="00946AE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a">
    <w:name w:val="Основной текст Знак"/>
    <w:basedOn w:val="a0"/>
    <w:link w:val="af9"/>
    <w:rsid w:val="00946A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60258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460258"/>
    <w:rPr>
      <w:rFonts w:asciiTheme="majorHAnsi" w:eastAsiaTheme="majorEastAsia" w:hAnsiTheme="majorHAnsi" w:cstheme="majorBidi"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460258"/>
    <w:rPr>
      <w:rFonts w:asciiTheme="majorHAnsi" w:eastAsiaTheme="majorEastAsia" w:hAnsiTheme="majorHAnsi" w:cstheme="majorBidi"/>
      <w:color w:val="595959" w:themeColor="text1" w:themeTint="A6"/>
      <w:sz w:val="21"/>
      <w:szCs w:val="21"/>
    </w:rPr>
  </w:style>
  <w:style w:type="character" w:customStyle="1" w:styleId="70">
    <w:name w:val="Заголовок 7 Знак"/>
    <w:basedOn w:val="a0"/>
    <w:link w:val="7"/>
    <w:uiPriority w:val="9"/>
    <w:semiHidden/>
    <w:rsid w:val="00460258"/>
    <w:rPr>
      <w:rFonts w:asciiTheme="majorHAnsi" w:eastAsiaTheme="majorEastAsia" w:hAnsiTheme="majorHAnsi" w:cstheme="majorBidi"/>
      <w:i/>
      <w:iCs/>
      <w:color w:val="595959" w:themeColor="text1" w:themeTint="A6"/>
      <w:sz w:val="21"/>
      <w:szCs w:val="21"/>
    </w:rPr>
  </w:style>
  <w:style w:type="character" w:customStyle="1" w:styleId="80">
    <w:name w:val="Заголовок 8 Знак"/>
    <w:basedOn w:val="a0"/>
    <w:link w:val="8"/>
    <w:uiPriority w:val="9"/>
    <w:semiHidden/>
    <w:rsid w:val="00460258"/>
    <w:rPr>
      <w:rFonts w:asciiTheme="majorHAnsi" w:eastAsiaTheme="majorEastAsia" w:hAnsiTheme="majorHAnsi" w:cstheme="majorBidi"/>
      <w:smallCaps/>
      <w:color w:val="595959" w:themeColor="text1" w:themeTint="A6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460258"/>
    <w:rPr>
      <w:rFonts w:asciiTheme="majorHAnsi" w:eastAsiaTheme="majorEastAsia" w:hAnsiTheme="majorHAnsi" w:cstheme="majorBidi"/>
      <w:i/>
      <w:iCs/>
      <w:smallCaps/>
      <w:color w:val="595959" w:themeColor="text1" w:themeTint="A6"/>
      <w:sz w:val="21"/>
      <w:szCs w:val="21"/>
    </w:rPr>
  </w:style>
  <w:style w:type="paragraph" w:styleId="afb">
    <w:name w:val="Title"/>
    <w:basedOn w:val="a"/>
    <w:next w:val="a"/>
    <w:link w:val="afc"/>
    <w:uiPriority w:val="10"/>
    <w:qFormat/>
    <w:rsid w:val="00460258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afc">
    <w:name w:val="Название Знак"/>
    <w:basedOn w:val="a0"/>
    <w:link w:val="afb"/>
    <w:uiPriority w:val="10"/>
    <w:rsid w:val="00460258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afd">
    <w:name w:val="caption"/>
    <w:basedOn w:val="a"/>
    <w:next w:val="a"/>
    <w:uiPriority w:val="35"/>
    <w:semiHidden/>
    <w:unhideWhenUsed/>
    <w:qFormat/>
    <w:rsid w:val="00460258"/>
    <w:pPr>
      <w:spacing w:after="120" w:line="240" w:lineRule="auto"/>
    </w:pPr>
    <w:rPr>
      <w:rFonts w:asciiTheme="minorHAnsi" w:eastAsiaTheme="minorEastAsia" w:hAnsiTheme="minorHAnsi" w:cstheme="minorBidi"/>
      <w:b/>
      <w:bCs/>
      <w:color w:val="404040" w:themeColor="text1" w:themeTint="BF"/>
      <w:sz w:val="20"/>
      <w:szCs w:val="20"/>
    </w:rPr>
  </w:style>
  <w:style w:type="character" w:styleId="afe">
    <w:name w:val="Emphasis"/>
    <w:basedOn w:val="a0"/>
    <w:uiPriority w:val="20"/>
    <w:qFormat/>
    <w:rsid w:val="00460258"/>
    <w:rPr>
      <w:i/>
      <w:iCs/>
    </w:rPr>
  </w:style>
  <w:style w:type="paragraph" w:styleId="23">
    <w:name w:val="Quote"/>
    <w:basedOn w:val="a"/>
    <w:next w:val="a"/>
    <w:link w:val="24"/>
    <w:uiPriority w:val="29"/>
    <w:qFormat/>
    <w:rsid w:val="00460258"/>
    <w:pPr>
      <w:spacing w:before="240" w:after="240" w:line="252" w:lineRule="auto"/>
      <w:ind w:left="864" w:right="864"/>
      <w:jc w:val="center"/>
    </w:pPr>
    <w:rPr>
      <w:rFonts w:asciiTheme="minorHAnsi" w:eastAsiaTheme="minorEastAsia" w:hAnsiTheme="minorHAnsi" w:cstheme="minorBidi"/>
      <w:i/>
      <w:iCs/>
      <w:sz w:val="21"/>
      <w:szCs w:val="21"/>
    </w:rPr>
  </w:style>
  <w:style w:type="character" w:customStyle="1" w:styleId="24">
    <w:name w:val="Цитата 2 Знак"/>
    <w:basedOn w:val="a0"/>
    <w:link w:val="23"/>
    <w:uiPriority w:val="29"/>
    <w:rsid w:val="00460258"/>
    <w:rPr>
      <w:rFonts w:eastAsiaTheme="minorEastAsia"/>
      <w:i/>
      <w:iCs/>
      <w:sz w:val="21"/>
      <w:szCs w:val="21"/>
    </w:rPr>
  </w:style>
  <w:style w:type="paragraph" w:styleId="aff">
    <w:name w:val="Intense Quote"/>
    <w:basedOn w:val="a"/>
    <w:next w:val="a"/>
    <w:link w:val="aff0"/>
    <w:uiPriority w:val="30"/>
    <w:qFormat/>
    <w:rsid w:val="00460258"/>
    <w:pPr>
      <w:spacing w:before="100" w:beforeAutospacing="1" w:after="240" w:line="264" w:lineRule="auto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aff0">
    <w:name w:val="Выделенная цитата Знак"/>
    <w:basedOn w:val="a0"/>
    <w:link w:val="aff"/>
    <w:uiPriority w:val="30"/>
    <w:rsid w:val="00460258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ff1">
    <w:name w:val="Subtle Emphasis"/>
    <w:basedOn w:val="a0"/>
    <w:uiPriority w:val="19"/>
    <w:qFormat/>
    <w:rsid w:val="00460258"/>
    <w:rPr>
      <w:i/>
      <w:iCs/>
      <w:color w:val="595959" w:themeColor="text1" w:themeTint="A6"/>
    </w:rPr>
  </w:style>
  <w:style w:type="character" w:styleId="aff2">
    <w:name w:val="Intense Emphasis"/>
    <w:basedOn w:val="a0"/>
    <w:uiPriority w:val="21"/>
    <w:qFormat/>
    <w:rsid w:val="00460258"/>
    <w:rPr>
      <w:b/>
      <w:bCs/>
      <w:i/>
      <w:iCs/>
    </w:rPr>
  </w:style>
  <w:style w:type="character" w:styleId="aff3">
    <w:name w:val="Subtle Reference"/>
    <w:basedOn w:val="a0"/>
    <w:uiPriority w:val="31"/>
    <w:qFormat/>
    <w:rsid w:val="00460258"/>
    <w:rPr>
      <w:smallCaps/>
      <w:color w:val="404040" w:themeColor="text1" w:themeTint="BF"/>
    </w:rPr>
  </w:style>
  <w:style w:type="character" w:styleId="aff4">
    <w:name w:val="Intense Reference"/>
    <w:basedOn w:val="a0"/>
    <w:uiPriority w:val="32"/>
    <w:qFormat/>
    <w:rsid w:val="00460258"/>
    <w:rPr>
      <w:b/>
      <w:bCs/>
      <w:smallCaps/>
      <w:u w:val="single"/>
    </w:rPr>
  </w:style>
  <w:style w:type="character" w:styleId="aff5">
    <w:name w:val="Book Title"/>
    <w:basedOn w:val="a0"/>
    <w:uiPriority w:val="33"/>
    <w:qFormat/>
    <w:rsid w:val="00460258"/>
    <w:rPr>
      <w:b/>
      <w:bCs/>
      <w:smallCaps/>
    </w:rPr>
  </w:style>
  <w:style w:type="paragraph" w:styleId="aff6">
    <w:name w:val="TOC Heading"/>
    <w:basedOn w:val="1"/>
    <w:next w:val="a"/>
    <w:uiPriority w:val="39"/>
    <w:semiHidden/>
    <w:unhideWhenUsed/>
    <w:qFormat/>
    <w:rsid w:val="00460258"/>
    <w:pPr>
      <w:pBdr>
        <w:bottom w:val="single" w:sz="4" w:space="1" w:color="4F81BD" w:themeColor="accent1"/>
      </w:pBdr>
      <w:spacing w:before="400" w:after="40" w:line="240" w:lineRule="auto"/>
      <w:outlineLvl w:val="9"/>
    </w:pPr>
    <w:rPr>
      <w:sz w:val="36"/>
      <w:szCs w:val="36"/>
    </w:rPr>
  </w:style>
  <w:style w:type="paragraph" w:customStyle="1" w:styleId="CharChar">
    <w:name w:val="Char Char Знак Знак Знак"/>
    <w:basedOn w:val="a"/>
    <w:rsid w:val="00460258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0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76B8FD998B01A54627E8C428C1B0FAE97120E477AD2F94B75B747A7E7F87621E3A2029F9689D17FCz3D2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6B8FD998B01A54627E8C428C1B0FAE97120E477AD2F94B75B747A7E7Fz8D7I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garantF1://70851956.432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6B8FD998B01A54627E8C428C1B0FAE97122E67FAF2A94B75B747A7E7F87621E3A2029F9689C16FAz3D1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0308460.3400" TargetMode="External"/><Relationship Id="rId10" Type="http://schemas.openxmlformats.org/officeDocument/2006/relationships/hyperlink" Target="garantF1://12038291.1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76B8FD998B01A54627E8C428C1B0FAE97120E477AD2F94B75B747A7E7F87621E3A2029F9689D16FDz3D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987D4-6AB9-4E8D-B0A4-6C314DED2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47</Pages>
  <Words>16283</Words>
  <Characters>92814</Characters>
  <Application>Microsoft Office Word</Application>
  <DocSecurity>0</DocSecurity>
  <Lines>773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108880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WORKST031</dc:creator>
  <cp:keywords/>
  <dc:description/>
  <cp:lastModifiedBy>KSKST001</cp:lastModifiedBy>
  <cp:revision>35</cp:revision>
  <cp:lastPrinted>2016-12-13T05:51:00Z</cp:lastPrinted>
  <dcterms:created xsi:type="dcterms:W3CDTF">2016-12-08T12:12:00Z</dcterms:created>
  <dcterms:modified xsi:type="dcterms:W3CDTF">2016-12-13T09:12:00Z</dcterms:modified>
</cp:coreProperties>
</file>