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C" w:rsidRDefault="0099694C" w:rsidP="0099694C">
      <w:pPr>
        <w:pStyle w:val="4"/>
        <w:tabs>
          <w:tab w:val="left" w:pos="6521"/>
        </w:tabs>
        <w:ind w:left="0" w:firstLine="0"/>
      </w:pPr>
    </w:p>
    <w:p w:rsidR="0099694C" w:rsidRDefault="0099694C" w:rsidP="0099694C">
      <w:pPr>
        <w:pStyle w:val="4"/>
        <w:tabs>
          <w:tab w:val="left" w:pos="6521"/>
        </w:tabs>
        <w:ind w:left="0" w:firstLine="0"/>
        <w:jc w:val="center"/>
      </w:pPr>
    </w:p>
    <w:p w:rsidR="0099694C" w:rsidRDefault="007F62C8" w:rsidP="0099694C">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54722566" r:id="rId10"/>
        </w:pi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 xml:space="preserve">Контрольно-счетного комитета Сортавальского муниципального      района на Годовой отчет об исполнении бюджета </w:t>
      </w:r>
      <w:proofErr w:type="spellStart"/>
      <w:r w:rsidR="00EA6EB9">
        <w:rPr>
          <w:b/>
          <w:sz w:val="28"/>
          <w:szCs w:val="28"/>
        </w:rPr>
        <w:t>Хелюльского</w:t>
      </w:r>
      <w:proofErr w:type="spellEnd"/>
      <w:r>
        <w:rPr>
          <w:b/>
          <w:sz w:val="28"/>
          <w:szCs w:val="28"/>
        </w:rPr>
        <w:t xml:space="preserve">     </w:t>
      </w:r>
      <w:r w:rsidR="005A7CBE">
        <w:rPr>
          <w:b/>
          <w:sz w:val="28"/>
          <w:szCs w:val="28"/>
        </w:rPr>
        <w:t>городского поселения</w:t>
      </w:r>
      <w:r>
        <w:rPr>
          <w:b/>
          <w:sz w:val="28"/>
          <w:szCs w:val="28"/>
        </w:rPr>
        <w:t xml:space="preserve"> за 201</w:t>
      </w:r>
      <w:r w:rsidR="00335BF7">
        <w:rPr>
          <w:b/>
          <w:sz w:val="28"/>
          <w:szCs w:val="28"/>
        </w:rPr>
        <w:t>6</w:t>
      </w:r>
      <w:r>
        <w:rPr>
          <w:b/>
          <w:sz w:val="28"/>
          <w:szCs w:val="28"/>
        </w:rPr>
        <w:t xml:space="preserve"> год.</w:t>
      </w:r>
    </w:p>
    <w:p w:rsidR="0099694C" w:rsidRDefault="0099694C"/>
    <w:p w:rsidR="00C75527" w:rsidRPr="00C75527" w:rsidRDefault="00C75527">
      <w:pPr>
        <w:rPr>
          <w:b/>
          <w:sz w:val="28"/>
          <w:szCs w:val="28"/>
        </w:rPr>
      </w:pPr>
      <w:r w:rsidRPr="00C75527">
        <w:rPr>
          <w:b/>
          <w:sz w:val="28"/>
          <w:szCs w:val="28"/>
        </w:rPr>
        <w:t>«</w:t>
      </w:r>
      <w:r w:rsidR="00C6152A">
        <w:rPr>
          <w:b/>
          <w:sz w:val="28"/>
          <w:szCs w:val="28"/>
        </w:rPr>
        <w:t>25</w:t>
      </w:r>
      <w:r w:rsidRPr="00C75527">
        <w:rPr>
          <w:b/>
          <w:sz w:val="28"/>
          <w:szCs w:val="28"/>
        </w:rPr>
        <w:t>»</w:t>
      </w:r>
      <w:r w:rsidR="008F3610">
        <w:rPr>
          <w:b/>
          <w:sz w:val="28"/>
          <w:szCs w:val="28"/>
        </w:rPr>
        <w:t>апреля</w:t>
      </w:r>
      <w:r w:rsidR="00501BF1">
        <w:rPr>
          <w:b/>
          <w:sz w:val="28"/>
          <w:szCs w:val="28"/>
        </w:rPr>
        <w:t xml:space="preserve"> </w:t>
      </w:r>
      <w:r w:rsidRPr="00C75527">
        <w:rPr>
          <w:b/>
          <w:sz w:val="28"/>
          <w:szCs w:val="28"/>
        </w:rPr>
        <w:t>2016г</w:t>
      </w:r>
      <w:r w:rsidRPr="00C75527">
        <w:rPr>
          <w:sz w:val="28"/>
          <w:szCs w:val="28"/>
        </w:rPr>
        <w:t>.</w:t>
      </w:r>
      <w:r>
        <w:rPr>
          <w:sz w:val="28"/>
          <w:szCs w:val="28"/>
        </w:rPr>
        <w:t xml:space="preserve">                                                                                        </w:t>
      </w:r>
      <w:r w:rsidRPr="00C75527">
        <w:rPr>
          <w:b/>
          <w:sz w:val="28"/>
          <w:szCs w:val="28"/>
        </w:rPr>
        <w:t>№</w:t>
      </w:r>
      <w:r w:rsidR="00C6152A">
        <w:rPr>
          <w:b/>
          <w:sz w:val="28"/>
          <w:szCs w:val="28"/>
        </w:rPr>
        <w:t>19</w:t>
      </w:r>
    </w:p>
    <w:p w:rsidR="0099694C" w:rsidRPr="00937524" w:rsidRDefault="0099694C" w:rsidP="0053523E">
      <w:pPr>
        <w:numPr>
          <w:ilvl w:val="0"/>
          <w:numId w:val="1"/>
        </w:numPr>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proofErr w:type="gramStart"/>
      <w:r w:rsidRPr="00D11AF2">
        <w:rPr>
          <w:sz w:val="28"/>
          <w:szCs w:val="28"/>
        </w:rPr>
        <w:t xml:space="preserve">Заключение на Годовой отчет об исполнении бюджета </w:t>
      </w:r>
      <w:proofErr w:type="spellStart"/>
      <w:r w:rsidR="00EA6EB9">
        <w:rPr>
          <w:sz w:val="28"/>
          <w:szCs w:val="28"/>
        </w:rPr>
        <w:t>Хелюльского</w:t>
      </w:r>
      <w:proofErr w:type="spellEnd"/>
      <w:r w:rsidRPr="00D11AF2">
        <w:rPr>
          <w:sz w:val="28"/>
          <w:szCs w:val="28"/>
        </w:rPr>
        <w:t xml:space="preserve"> </w:t>
      </w:r>
      <w:r w:rsidR="005A7CBE">
        <w:rPr>
          <w:sz w:val="28"/>
          <w:szCs w:val="28"/>
        </w:rPr>
        <w:t xml:space="preserve">городского поселения </w:t>
      </w:r>
      <w:r w:rsidRPr="00D11AF2">
        <w:rPr>
          <w:sz w:val="28"/>
          <w:szCs w:val="28"/>
        </w:rPr>
        <w:t>за 201</w:t>
      </w:r>
      <w:r w:rsidR="00335BF7">
        <w:rPr>
          <w:sz w:val="28"/>
          <w:szCs w:val="28"/>
        </w:rPr>
        <w:t>6</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w:t>
      </w:r>
      <w:proofErr w:type="spellStart"/>
      <w:r w:rsidR="00EA6EB9">
        <w:rPr>
          <w:sz w:val="28"/>
          <w:szCs w:val="28"/>
        </w:rPr>
        <w:t>Хелюльском</w:t>
      </w:r>
      <w:proofErr w:type="spellEnd"/>
      <w:r w:rsidRPr="00D11AF2">
        <w:rPr>
          <w:sz w:val="28"/>
          <w:szCs w:val="28"/>
        </w:rPr>
        <w:t xml:space="preserve"> </w:t>
      </w:r>
      <w:r w:rsidR="005A7CBE">
        <w:rPr>
          <w:sz w:val="28"/>
          <w:szCs w:val="28"/>
        </w:rPr>
        <w:t>городском поселении,</w:t>
      </w:r>
      <w:r w:rsidRPr="00D11AF2">
        <w:rPr>
          <w:sz w:val="28"/>
          <w:szCs w:val="28"/>
        </w:rPr>
        <w:t xml:space="preserve"> утвержденным Решением Совета </w:t>
      </w:r>
      <w:proofErr w:type="spellStart"/>
      <w:r w:rsidR="00EA6EB9">
        <w:rPr>
          <w:sz w:val="28"/>
          <w:szCs w:val="28"/>
        </w:rPr>
        <w:t>Хелюльского</w:t>
      </w:r>
      <w:proofErr w:type="spellEnd"/>
      <w:r w:rsidR="005A7CBE">
        <w:rPr>
          <w:sz w:val="28"/>
          <w:szCs w:val="28"/>
        </w:rPr>
        <w:t xml:space="preserve"> городского поселения </w:t>
      </w:r>
      <w:r w:rsidRPr="00D11AF2">
        <w:rPr>
          <w:sz w:val="28"/>
          <w:szCs w:val="28"/>
        </w:rPr>
        <w:t xml:space="preserve">от </w:t>
      </w:r>
      <w:r w:rsidR="00EA6EB9">
        <w:rPr>
          <w:sz w:val="28"/>
          <w:szCs w:val="28"/>
        </w:rPr>
        <w:t>24</w:t>
      </w:r>
      <w:r w:rsidR="00B54787">
        <w:rPr>
          <w:sz w:val="28"/>
          <w:szCs w:val="28"/>
        </w:rPr>
        <w:t>.12.201</w:t>
      </w:r>
      <w:r w:rsidR="00EA6EB9">
        <w:rPr>
          <w:sz w:val="28"/>
          <w:szCs w:val="28"/>
        </w:rPr>
        <w:t>4</w:t>
      </w:r>
      <w:r w:rsidRPr="00D11AF2">
        <w:rPr>
          <w:sz w:val="28"/>
          <w:szCs w:val="28"/>
        </w:rPr>
        <w:t>г. №</w:t>
      </w:r>
      <w:r w:rsidR="00EA6EB9">
        <w:rPr>
          <w:sz w:val="28"/>
          <w:szCs w:val="28"/>
        </w:rPr>
        <w:t>37</w:t>
      </w:r>
      <w:r w:rsidRPr="00D11AF2">
        <w:rPr>
          <w:sz w:val="28"/>
          <w:szCs w:val="28"/>
        </w:rPr>
        <w:t xml:space="preserve"> </w:t>
      </w:r>
      <w:r w:rsidR="00B54787">
        <w:rPr>
          <w:sz w:val="28"/>
          <w:szCs w:val="28"/>
        </w:rPr>
        <w:t>(</w:t>
      </w:r>
      <w:r w:rsidR="00D11AF2">
        <w:rPr>
          <w:sz w:val="28"/>
          <w:szCs w:val="28"/>
        </w:rPr>
        <w:t>далее – Положение о бюджетном процессе)</w:t>
      </w:r>
      <w:r w:rsidRPr="00D11AF2">
        <w:rPr>
          <w:sz w:val="28"/>
          <w:szCs w:val="28"/>
        </w:rPr>
        <w:t>,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w:t>
      </w:r>
      <w:proofErr w:type="spellStart"/>
      <w:r w:rsidR="00EA6EB9">
        <w:rPr>
          <w:sz w:val="28"/>
          <w:szCs w:val="28"/>
        </w:rPr>
        <w:t>Хелюльского</w:t>
      </w:r>
      <w:proofErr w:type="spellEnd"/>
      <w:r w:rsidR="00D11AF2">
        <w:rPr>
          <w:sz w:val="28"/>
          <w:szCs w:val="28"/>
        </w:rPr>
        <w:t xml:space="preserve"> </w:t>
      </w:r>
      <w:r w:rsidR="00D7633E">
        <w:rPr>
          <w:sz w:val="28"/>
          <w:szCs w:val="28"/>
        </w:rPr>
        <w:t>городского поселения</w:t>
      </w:r>
      <w:r w:rsidR="00D11AF2">
        <w:rPr>
          <w:sz w:val="28"/>
          <w:szCs w:val="28"/>
        </w:rPr>
        <w:t xml:space="preserve">, утвержденного Решением Совета </w:t>
      </w:r>
      <w:proofErr w:type="spellStart"/>
      <w:r w:rsidR="00EA6EB9">
        <w:rPr>
          <w:sz w:val="28"/>
          <w:szCs w:val="28"/>
        </w:rPr>
        <w:t>Хелюльского</w:t>
      </w:r>
      <w:proofErr w:type="spellEnd"/>
      <w:r w:rsidR="00D11AF2">
        <w:rPr>
          <w:sz w:val="28"/>
          <w:szCs w:val="28"/>
        </w:rPr>
        <w:t xml:space="preserve"> </w:t>
      </w:r>
      <w:r w:rsidR="00D7633E">
        <w:rPr>
          <w:sz w:val="28"/>
          <w:szCs w:val="28"/>
        </w:rPr>
        <w:t xml:space="preserve">городского поселения </w:t>
      </w:r>
      <w:r w:rsidR="00D11AF2">
        <w:rPr>
          <w:sz w:val="28"/>
          <w:szCs w:val="28"/>
        </w:rPr>
        <w:t xml:space="preserve">от </w:t>
      </w:r>
      <w:r w:rsidR="00D7633E">
        <w:rPr>
          <w:sz w:val="28"/>
          <w:szCs w:val="28"/>
        </w:rPr>
        <w:t>2</w:t>
      </w:r>
      <w:r w:rsidR="00EA6EB9">
        <w:rPr>
          <w:sz w:val="28"/>
          <w:szCs w:val="28"/>
        </w:rPr>
        <w:t>5</w:t>
      </w:r>
      <w:r w:rsidR="00D11AF2">
        <w:rPr>
          <w:sz w:val="28"/>
          <w:szCs w:val="28"/>
        </w:rPr>
        <w:t>.0</w:t>
      </w:r>
      <w:r w:rsidR="00B54787" w:rsidRPr="00B54787">
        <w:rPr>
          <w:sz w:val="28"/>
          <w:szCs w:val="28"/>
        </w:rPr>
        <w:t>2</w:t>
      </w:r>
      <w:r w:rsidR="00D11AF2">
        <w:rPr>
          <w:sz w:val="28"/>
          <w:szCs w:val="28"/>
        </w:rPr>
        <w:t>.2015г. №</w:t>
      </w:r>
      <w:r w:rsidR="00EA6EB9">
        <w:rPr>
          <w:sz w:val="28"/>
          <w:szCs w:val="28"/>
        </w:rPr>
        <w:t>39</w:t>
      </w:r>
      <w:r w:rsidR="00D11AF2">
        <w:rPr>
          <w:sz w:val="28"/>
          <w:szCs w:val="28"/>
        </w:rPr>
        <w:t xml:space="preserve">. </w:t>
      </w:r>
      <w:proofErr w:type="gramEnd"/>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w:t>
      </w:r>
      <w:proofErr w:type="spellStart"/>
      <w:r w:rsidR="00EA6EB9">
        <w:rPr>
          <w:sz w:val="28"/>
          <w:szCs w:val="28"/>
        </w:rPr>
        <w:t>Хелюльского</w:t>
      </w:r>
      <w:proofErr w:type="spellEnd"/>
      <w:r w:rsidR="00EA6EB9">
        <w:rPr>
          <w:sz w:val="28"/>
          <w:szCs w:val="28"/>
        </w:rPr>
        <w:t xml:space="preserve"> </w:t>
      </w:r>
      <w:r w:rsidR="00D7633E">
        <w:rPr>
          <w:sz w:val="28"/>
          <w:szCs w:val="28"/>
        </w:rPr>
        <w:t>городского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w:t>
      </w:r>
      <w:proofErr w:type="spellStart"/>
      <w:r w:rsidR="00EA6EB9">
        <w:rPr>
          <w:sz w:val="28"/>
          <w:szCs w:val="28"/>
        </w:rPr>
        <w:t>Хелюльского</w:t>
      </w:r>
      <w:proofErr w:type="spellEnd"/>
      <w:r>
        <w:rPr>
          <w:sz w:val="28"/>
          <w:szCs w:val="28"/>
        </w:rPr>
        <w:t xml:space="preserve"> </w:t>
      </w:r>
      <w:r w:rsidR="00D7633E">
        <w:rPr>
          <w:sz w:val="28"/>
          <w:szCs w:val="28"/>
        </w:rPr>
        <w:t>городского поселения</w:t>
      </w:r>
      <w:r>
        <w:rPr>
          <w:sz w:val="28"/>
          <w:szCs w:val="28"/>
        </w:rPr>
        <w:t xml:space="preserve"> на 1 января 201</w:t>
      </w:r>
      <w:r w:rsidR="00335BF7">
        <w:rPr>
          <w:sz w:val="28"/>
          <w:szCs w:val="28"/>
        </w:rPr>
        <w:t>7</w:t>
      </w:r>
      <w:r>
        <w:rPr>
          <w:sz w:val="28"/>
          <w:szCs w:val="28"/>
        </w:rPr>
        <w:t xml:space="preserve"> года и с учетом данных внешней проверки </w:t>
      </w:r>
      <w:r w:rsidR="0099694C" w:rsidRPr="00D11AF2">
        <w:rPr>
          <w:sz w:val="28"/>
          <w:szCs w:val="28"/>
        </w:rPr>
        <w:t xml:space="preserve"> </w:t>
      </w:r>
      <w:r>
        <w:rPr>
          <w:sz w:val="28"/>
          <w:szCs w:val="28"/>
        </w:rPr>
        <w:t>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201</w:t>
      </w:r>
      <w:r w:rsidR="00335BF7">
        <w:rPr>
          <w:sz w:val="28"/>
          <w:szCs w:val="28"/>
        </w:rPr>
        <w:t>6</w:t>
      </w:r>
      <w:r>
        <w:rPr>
          <w:sz w:val="28"/>
          <w:szCs w:val="28"/>
        </w:rPr>
        <w:t xml:space="preserve"> 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 (далее – ГАБС) </w:t>
      </w:r>
      <w:r w:rsidRPr="006A6484">
        <w:rPr>
          <w:sz w:val="28"/>
          <w:szCs w:val="28"/>
        </w:rPr>
        <w:t>проведена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E815FE">
      <w:pPr>
        <w:ind w:firstLine="709"/>
        <w:jc w:val="both"/>
        <w:rPr>
          <w:sz w:val="28"/>
          <w:szCs w:val="28"/>
        </w:rPr>
      </w:pPr>
      <w:proofErr w:type="gramStart"/>
      <w:r w:rsidRPr="00E815FE">
        <w:rPr>
          <w:sz w:val="28"/>
          <w:szCs w:val="28"/>
        </w:rPr>
        <w:t xml:space="preserve">В ходе внешней проверки Годового отчета об исполнении бюджета </w:t>
      </w:r>
      <w:proofErr w:type="spellStart"/>
      <w:r w:rsidR="00EA6EB9">
        <w:rPr>
          <w:sz w:val="28"/>
          <w:szCs w:val="28"/>
        </w:rPr>
        <w:t>Хелюльского</w:t>
      </w:r>
      <w:proofErr w:type="spellEnd"/>
      <w:r w:rsidRPr="00E815FE">
        <w:rPr>
          <w:sz w:val="28"/>
          <w:szCs w:val="28"/>
        </w:rPr>
        <w:t xml:space="preserve"> </w:t>
      </w:r>
      <w:r w:rsidR="00D7633E" w:rsidRPr="00E815FE">
        <w:rPr>
          <w:sz w:val="28"/>
          <w:szCs w:val="28"/>
        </w:rPr>
        <w:t>городского поселения</w:t>
      </w:r>
      <w:r w:rsidRPr="00E815FE">
        <w:rPr>
          <w:sz w:val="28"/>
          <w:szCs w:val="28"/>
        </w:rPr>
        <w:t xml:space="preserve"> был осуществлен комплекс контрольных мероприятий по проверке полноты и достоверности представленной к </w:t>
      </w:r>
      <w:r w:rsidRPr="00E815FE">
        <w:rPr>
          <w:sz w:val="28"/>
          <w:szCs w:val="28"/>
        </w:rPr>
        <w:lastRenderedPageBreak/>
        <w:t>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w:t>
      </w:r>
      <w:proofErr w:type="spellStart"/>
      <w:r w:rsidR="00EA6EB9">
        <w:rPr>
          <w:sz w:val="28"/>
          <w:szCs w:val="28"/>
        </w:rPr>
        <w:t>Хелюльском</w:t>
      </w:r>
      <w:proofErr w:type="spellEnd"/>
      <w:r w:rsidRPr="00E815FE">
        <w:rPr>
          <w:sz w:val="28"/>
          <w:szCs w:val="28"/>
        </w:rPr>
        <w:t xml:space="preserve"> </w:t>
      </w:r>
      <w:r w:rsidR="00D7633E" w:rsidRPr="00E815FE">
        <w:rPr>
          <w:sz w:val="28"/>
          <w:szCs w:val="28"/>
        </w:rPr>
        <w:t>городском поселении</w:t>
      </w:r>
      <w:r w:rsidRPr="00E815FE">
        <w:rPr>
          <w:sz w:val="28"/>
          <w:szCs w:val="28"/>
        </w:rPr>
        <w:t>, Приказа Минфина РФ</w:t>
      </w:r>
      <w:proofErr w:type="gramEnd"/>
      <w:r w:rsidRPr="00E815FE">
        <w:rPr>
          <w:sz w:val="28"/>
          <w:szCs w:val="28"/>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E815FE">
        <w:rPr>
          <w:sz w:val="28"/>
          <w:szCs w:val="28"/>
        </w:rPr>
        <w:t>»</w:t>
      </w:r>
      <w:r w:rsidR="00D11AF2" w:rsidRPr="00E815FE">
        <w:rPr>
          <w:sz w:val="28"/>
          <w:szCs w:val="28"/>
        </w:rPr>
        <w:t>(</w:t>
      </w:r>
      <w:proofErr w:type="gramEnd"/>
      <w:r w:rsidR="00D11AF2" w:rsidRPr="00E815FE">
        <w:rPr>
          <w:sz w:val="28"/>
          <w:szCs w:val="28"/>
        </w:rPr>
        <w:t>с изменениями и дополнениями)</w:t>
      </w:r>
      <w:r w:rsidRPr="00E815FE">
        <w:rPr>
          <w:sz w:val="28"/>
          <w:szCs w:val="28"/>
        </w:rPr>
        <w:t xml:space="preserve"> (далее-Инструкция №191н),</w:t>
      </w:r>
      <w:r w:rsidR="00D11AF2" w:rsidRPr="00E815FE">
        <w:rPr>
          <w:rFonts w:ascii="Arial" w:eastAsiaTheme="minorHAnsi" w:hAnsi="Arial" w:cs="Arial"/>
          <w:sz w:val="28"/>
          <w:szCs w:val="28"/>
          <w:lang w:eastAsia="en-US"/>
        </w:rPr>
        <w:tab/>
      </w:r>
      <w:r w:rsidR="00D11AF2" w:rsidRPr="00E815FE">
        <w:rPr>
          <w:rFonts w:eastAsiaTheme="minorHAnsi"/>
          <w:sz w:val="28"/>
          <w:szCs w:val="28"/>
          <w:lang w:eastAsia="en-US"/>
        </w:rPr>
        <w:t>Приказу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E815FE">
        <w:rPr>
          <w:sz w:val="28"/>
          <w:szCs w:val="28"/>
        </w:rPr>
        <w:t xml:space="preserve"> (далее- Указания о применении бюджетной классификации РФ)</w:t>
      </w:r>
      <w:proofErr w:type="gramStart"/>
      <w:r w:rsidRPr="00E815FE">
        <w:rPr>
          <w:sz w:val="28"/>
          <w:szCs w:val="28"/>
        </w:rPr>
        <w:t xml:space="preserve"> </w:t>
      </w:r>
      <w:r w:rsidR="00E815FE" w:rsidRPr="00E815FE">
        <w:rPr>
          <w:sz w:val="28"/>
          <w:szCs w:val="28"/>
        </w:rPr>
        <w:t>,</w:t>
      </w:r>
      <w:proofErr w:type="gramEnd"/>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815FE" w:rsidRPr="00E815FE">
        <w:rPr>
          <w:sz w:val="28"/>
          <w:szCs w:val="28"/>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15FE">
        <w:rPr>
          <w:sz w:val="28"/>
          <w:szCs w:val="28"/>
        </w:rPr>
        <w:t>(далее- Инструкция №157н)</w:t>
      </w:r>
    </w:p>
    <w:p w:rsidR="0099694C" w:rsidRDefault="0099694C" w:rsidP="004B5496">
      <w:pPr>
        <w:spacing w:after="139"/>
        <w:jc w:val="both"/>
        <w:rPr>
          <w:b/>
          <w:sz w:val="28"/>
          <w:szCs w:val="28"/>
        </w:rPr>
      </w:pPr>
      <w:r w:rsidRPr="00D11AF2">
        <w:rPr>
          <w:sz w:val="28"/>
          <w:szCs w:val="28"/>
        </w:rPr>
        <w:t xml:space="preserve"> </w:t>
      </w:r>
    </w:p>
    <w:p w:rsidR="0099694C" w:rsidRDefault="0099694C" w:rsidP="0053523E">
      <w:pPr>
        <w:numPr>
          <w:ilvl w:val="0"/>
          <w:numId w:val="1"/>
        </w:numPr>
        <w:jc w:val="center"/>
        <w:rPr>
          <w:b/>
          <w:sz w:val="28"/>
          <w:szCs w:val="28"/>
        </w:rPr>
      </w:pPr>
      <w:r w:rsidRPr="00937524">
        <w:rPr>
          <w:b/>
          <w:sz w:val="28"/>
          <w:szCs w:val="28"/>
        </w:rPr>
        <w:t>Со</w:t>
      </w:r>
      <w:r>
        <w:rPr>
          <w:b/>
          <w:sz w:val="28"/>
          <w:szCs w:val="28"/>
        </w:rPr>
        <w:t>блюдение бюджетного законодательства при организации        бюджетного процесса</w:t>
      </w:r>
    </w:p>
    <w:p w:rsidR="0099694C" w:rsidRPr="002F6D20" w:rsidRDefault="0099694C" w:rsidP="008540DA">
      <w:pPr>
        <w:ind w:firstLine="709"/>
        <w:jc w:val="both"/>
        <w:rPr>
          <w:sz w:val="28"/>
          <w:szCs w:val="28"/>
        </w:rPr>
      </w:pPr>
      <w:r w:rsidRPr="002F6D20">
        <w:rPr>
          <w:sz w:val="28"/>
          <w:szCs w:val="28"/>
        </w:rPr>
        <w:t>В 201</w:t>
      </w:r>
      <w:r w:rsidR="00335BF7">
        <w:rPr>
          <w:sz w:val="28"/>
          <w:szCs w:val="28"/>
        </w:rPr>
        <w:t>6</w:t>
      </w:r>
      <w:r w:rsidRPr="002F6D20">
        <w:rPr>
          <w:sz w:val="28"/>
          <w:szCs w:val="28"/>
        </w:rPr>
        <w:t xml:space="preserve">г. в </w:t>
      </w:r>
      <w:proofErr w:type="spellStart"/>
      <w:r w:rsidR="00EA6EB9">
        <w:rPr>
          <w:sz w:val="28"/>
          <w:szCs w:val="28"/>
        </w:rPr>
        <w:t>Хелюльском</w:t>
      </w:r>
      <w:proofErr w:type="spellEnd"/>
      <w:r w:rsidRPr="002F6D20">
        <w:rPr>
          <w:sz w:val="28"/>
          <w:szCs w:val="28"/>
        </w:rPr>
        <w:t xml:space="preserve"> </w:t>
      </w:r>
      <w:r w:rsidR="00D7633E">
        <w:rPr>
          <w:sz w:val="28"/>
          <w:szCs w:val="28"/>
        </w:rPr>
        <w:t>городском поселении</w:t>
      </w:r>
      <w:r w:rsidRPr="002F6D20">
        <w:rPr>
          <w:sz w:val="28"/>
          <w:szCs w:val="28"/>
        </w:rPr>
        <w:t xml:space="preserve"> бюджетный процесс основывался на нормах Бюджетного кодекса РФ, Положении о бюджетном процессе в </w:t>
      </w:r>
      <w:proofErr w:type="spellStart"/>
      <w:r w:rsidR="00EA6EB9">
        <w:rPr>
          <w:sz w:val="28"/>
          <w:szCs w:val="28"/>
        </w:rPr>
        <w:t>Хелюльском</w:t>
      </w:r>
      <w:proofErr w:type="spellEnd"/>
      <w:r w:rsidRPr="002F6D20">
        <w:rPr>
          <w:sz w:val="28"/>
          <w:szCs w:val="28"/>
        </w:rPr>
        <w:t xml:space="preserve"> </w:t>
      </w:r>
      <w:r w:rsidR="00D7633E">
        <w:rPr>
          <w:sz w:val="28"/>
          <w:szCs w:val="28"/>
        </w:rPr>
        <w:t>городском поселении</w:t>
      </w:r>
      <w:r w:rsidRPr="002F6D20">
        <w:rPr>
          <w:sz w:val="28"/>
          <w:szCs w:val="28"/>
        </w:rPr>
        <w:t xml:space="preserve">, Уставе </w:t>
      </w:r>
      <w:proofErr w:type="spellStart"/>
      <w:r w:rsidR="00EA6EB9">
        <w:rPr>
          <w:sz w:val="28"/>
          <w:szCs w:val="28"/>
        </w:rPr>
        <w:t>Хелюльского</w:t>
      </w:r>
      <w:proofErr w:type="spellEnd"/>
      <w:r w:rsidR="00EA6EB9">
        <w:rPr>
          <w:sz w:val="28"/>
          <w:szCs w:val="28"/>
        </w:rPr>
        <w:t xml:space="preserve"> </w:t>
      </w:r>
      <w:r w:rsidR="00D7633E">
        <w:rPr>
          <w:sz w:val="28"/>
          <w:szCs w:val="28"/>
        </w:rPr>
        <w:t>городского поселения</w:t>
      </w:r>
      <w:r w:rsidRPr="002F6D20">
        <w:rPr>
          <w:sz w:val="28"/>
          <w:szCs w:val="28"/>
        </w:rPr>
        <w:t>, и других нормативных правовых актах.</w:t>
      </w:r>
    </w:p>
    <w:p w:rsidR="0099694C" w:rsidRPr="002F6D20" w:rsidRDefault="0099694C" w:rsidP="008540DA">
      <w:pPr>
        <w:ind w:firstLine="709"/>
        <w:jc w:val="both"/>
        <w:rPr>
          <w:sz w:val="28"/>
          <w:szCs w:val="28"/>
        </w:rPr>
      </w:pPr>
      <w:r w:rsidRPr="002F6D20">
        <w:rPr>
          <w:sz w:val="28"/>
          <w:szCs w:val="28"/>
        </w:rPr>
        <w:t xml:space="preserve">Решением Совета </w:t>
      </w:r>
      <w:proofErr w:type="spellStart"/>
      <w:r w:rsidR="00EA6EB9">
        <w:rPr>
          <w:sz w:val="28"/>
          <w:szCs w:val="28"/>
        </w:rPr>
        <w:t>Хелюльского</w:t>
      </w:r>
      <w:proofErr w:type="spellEnd"/>
      <w:r w:rsidRPr="002F6D20">
        <w:rPr>
          <w:sz w:val="28"/>
          <w:szCs w:val="28"/>
        </w:rPr>
        <w:t xml:space="preserve"> </w:t>
      </w:r>
      <w:r w:rsidR="00D7633E">
        <w:rPr>
          <w:sz w:val="28"/>
          <w:szCs w:val="28"/>
        </w:rPr>
        <w:t>городского поселения</w:t>
      </w:r>
      <w:r w:rsidRPr="002F6D20">
        <w:rPr>
          <w:sz w:val="28"/>
          <w:szCs w:val="28"/>
        </w:rPr>
        <w:t xml:space="preserve"> от </w:t>
      </w:r>
      <w:r w:rsidR="00D7633E">
        <w:rPr>
          <w:sz w:val="28"/>
          <w:szCs w:val="28"/>
        </w:rPr>
        <w:t>2</w:t>
      </w:r>
      <w:r w:rsidR="00EA6EB9">
        <w:rPr>
          <w:sz w:val="28"/>
          <w:szCs w:val="28"/>
        </w:rPr>
        <w:t>9</w:t>
      </w:r>
      <w:r w:rsidRPr="002F6D20">
        <w:rPr>
          <w:sz w:val="28"/>
          <w:szCs w:val="28"/>
        </w:rPr>
        <w:t>.12.201</w:t>
      </w:r>
      <w:r w:rsidR="00532E84">
        <w:rPr>
          <w:sz w:val="28"/>
          <w:szCs w:val="28"/>
        </w:rPr>
        <w:t>5</w:t>
      </w:r>
      <w:r w:rsidRPr="002F6D20">
        <w:rPr>
          <w:sz w:val="28"/>
          <w:szCs w:val="28"/>
        </w:rPr>
        <w:t>г. №</w:t>
      </w:r>
      <w:r w:rsidR="00EA6EB9">
        <w:rPr>
          <w:sz w:val="28"/>
          <w:szCs w:val="28"/>
        </w:rPr>
        <w:t>65</w:t>
      </w:r>
      <w:r w:rsidRPr="002F6D20">
        <w:rPr>
          <w:sz w:val="28"/>
          <w:szCs w:val="28"/>
        </w:rPr>
        <w:t xml:space="preserve"> «О бюджете </w:t>
      </w:r>
      <w:proofErr w:type="spellStart"/>
      <w:r w:rsidR="00EA6EB9">
        <w:rPr>
          <w:sz w:val="28"/>
          <w:szCs w:val="28"/>
        </w:rPr>
        <w:t>Хелюльского</w:t>
      </w:r>
      <w:proofErr w:type="spellEnd"/>
      <w:r w:rsidRPr="002F6D20">
        <w:rPr>
          <w:sz w:val="28"/>
          <w:szCs w:val="28"/>
        </w:rPr>
        <w:t xml:space="preserve"> </w:t>
      </w:r>
      <w:r w:rsidR="00D7633E">
        <w:rPr>
          <w:sz w:val="28"/>
          <w:szCs w:val="28"/>
        </w:rPr>
        <w:t>городского поселения</w:t>
      </w:r>
      <w:r w:rsidRPr="002F6D20">
        <w:rPr>
          <w:sz w:val="28"/>
          <w:szCs w:val="28"/>
        </w:rPr>
        <w:t xml:space="preserve"> на 20</w:t>
      </w:r>
      <w:r w:rsidR="002F6D20" w:rsidRPr="002F6D20">
        <w:rPr>
          <w:sz w:val="28"/>
          <w:szCs w:val="28"/>
        </w:rPr>
        <w:t>1</w:t>
      </w:r>
      <w:r w:rsidR="00532E84">
        <w:rPr>
          <w:sz w:val="28"/>
          <w:szCs w:val="28"/>
        </w:rPr>
        <w:t>6</w:t>
      </w:r>
      <w:r w:rsidRPr="002F6D20">
        <w:rPr>
          <w:sz w:val="28"/>
          <w:szCs w:val="28"/>
        </w:rPr>
        <w:t xml:space="preserve"> год» утвержден бюджет </w:t>
      </w:r>
      <w:proofErr w:type="spellStart"/>
      <w:r w:rsidR="00EA6EB9">
        <w:rPr>
          <w:sz w:val="28"/>
          <w:szCs w:val="28"/>
        </w:rPr>
        <w:t>Хелюльского</w:t>
      </w:r>
      <w:proofErr w:type="spellEnd"/>
      <w:r w:rsidRPr="002F6D20">
        <w:rPr>
          <w:sz w:val="28"/>
          <w:szCs w:val="28"/>
        </w:rPr>
        <w:t xml:space="preserve"> </w:t>
      </w:r>
      <w:r w:rsidR="008540DA">
        <w:rPr>
          <w:sz w:val="28"/>
          <w:szCs w:val="28"/>
        </w:rPr>
        <w:t>городского поселения</w:t>
      </w:r>
      <w:r w:rsidRPr="002F6D20">
        <w:rPr>
          <w:sz w:val="28"/>
          <w:szCs w:val="28"/>
        </w:rPr>
        <w:t xml:space="preserve"> на 201</w:t>
      </w:r>
      <w:r w:rsidR="00532E84">
        <w:rPr>
          <w:sz w:val="28"/>
          <w:szCs w:val="28"/>
        </w:rPr>
        <w:t>6</w:t>
      </w:r>
      <w:r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3523E">
      <w:pPr>
        <w:pStyle w:val="ac"/>
        <w:numPr>
          <w:ilvl w:val="0"/>
          <w:numId w:val="8"/>
        </w:numPr>
        <w:rPr>
          <w:b/>
          <w:sz w:val="28"/>
          <w:szCs w:val="28"/>
        </w:rPr>
      </w:pPr>
      <w:r w:rsidRPr="00DC5E9D">
        <w:rPr>
          <w:b/>
          <w:sz w:val="28"/>
          <w:szCs w:val="28"/>
        </w:rPr>
        <w:t xml:space="preserve">Внешняя проверка годового Отчета об исполнении бюджета        </w:t>
      </w:r>
      <w:proofErr w:type="spellStart"/>
      <w:r w:rsidR="00EA6EB9">
        <w:rPr>
          <w:b/>
          <w:sz w:val="28"/>
          <w:szCs w:val="28"/>
        </w:rPr>
        <w:t>Хелюльского</w:t>
      </w:r>
      <w:proofErr w:type="spellEnd"/>
      <w:r w:rsidRPr="00DC5E9D">
        <w:rPr>
          <w:b/>
          <w:sz w:val="28"/>
          <w:szCs w:val="28"/>
        </w:rPr>
        <w:t xml:space="preserve"> </w:t>
      </w:r>
      <w:r w:rsidR="00ED25AE">
        <w:rPr>
          <w:b/>
          <w:sz w:val="28"/>
          <w:szCs w:val="28"/>
        </w:rPr>
        <w:t>городского поселения за 201</w:t>
      </w:r>
      <w:r w:rsidR="00532E84">
        <w:rPr>
          <w:b/>
          <w:sz w:val="28"/>
          <w:szCs w:val="28"/>
        </w:rPr>
        <w:t>6</w:t>
      </w:r>
      <w:r w:rsidR="00ED25AE">
        <w:rPr>
          <w:b/>
          <w:sz w:val="28"/>
          <w:szCs w:val="28"/>
        </w:rPr>
        <w:t xml:space="preserve"> год</w:t>
      </w:r>
    </w:p>
    <w:p w:rsidR="0099694C" w:rsidRDefault="0099694C" w:rsidP="0099694C">
      <w:pPr>
        <w:jc w:val="center"/>
        <w:rPr>
          <w:b/>
          <w:sz w:val="28"/>
          <w:szCs w:val="28"/>
        </w:rPr>
      </w:pP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w:t>
      </w:r>
      <w:proofErr w:type="spellStart"/>
      <w:r w:rsidR="00EA6EB9">
        <w:rPr>
          <w:sz w:val="28"/>
          <w:szCs w:val="28"/>
        </w:rPr>
        <w:t>Хелюльского</w:t>
      </w:r>
      <w:proofErr w:type="spellEnd"/>
      <w:r w:rsidRPr="002F6D20">
        <w:rPr>
          <w:sz w:val="28"/>
          <w:szCs w:val="28"/>
        </w:rPr>
        <w:t xml:space="preserve"> </w:t>
      </w:r>
      <w:r w:rsidR="00ED25AE">
        <w:rPr>
          <w:sz w:val="28"/>
          <w:szCs w:val="28"/>
        </w:rPr>
        <w:t>городского поселения за 201</w:t>
      </w:r>
      <w:r w:rsidR="00532E84">
        <w:rPr>
          <w:sz w:val="28"/>
          <w:szCs w:val="28"/>
        </w:rPr>
        <w:t>6</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ED25AE">
      <w:pPr>
        <w:ind w:firstLine="709"/>
        <w:jc w:val="both"/>
        <w:rPr>
          <w:sz w:val="28"/>
          <w:szCs w:val="28"/>
        </w:rPr>
      </w:pPr>
      <w:r w:rsidRPr="002F6D20">
        <w:rPr>
          <w:sz w:val="28"/>
          <w:szCs w:val="28"/>
        </w:rPr>
        <w:t xml:space="preserve">Для проведения внешней проверки Администрацией </w:t>
      </w:r>
      <w:proofErr w:type="spellStart"/>
      <w:r w:rsidR="00EA6EB9">
        <w:rPr>
          <w:sz w:val="28"/>
          <w:szCs w:val="28"/>
        </w:rPr>
        <w:t>Хелюльского</w:t>
      </w:r>
      <w:proofErr w:type="spellEnd"/>
      <w:r w:rsidR="00EA6EB9">
        <w:rPr>
          <w:sz w:val="28"/>
          <w:szCs w:val="28"/>
        </w:rPr>
        <w:t xml:space="preserve"> </w:t>
      </w:r>
      <w:r w:rsidR="00ED25AE">
        <w:rPr>
          <w:sz w:val="28"/>
          <w:szCs w:val="28"/>
        </w:rPr>
        <w:t>городского поселения</w:t>
      </w:r>
      <w:r w:rsidRPr="002F6D20">
        <w:rPr>
          <w:sz w:val="28"/>
          <w:szCs w:val="28"/>
        </w:rPr>
        <w:t xml:space="preserve"> своевременно (</w:t>
      </w:r>
      <w:r w:rsidR="00EA6EB9">
        <w:rPr>
          <w:sz w:val="28"/>
          <w:szCs w:val="28"/>
        </w:rPr>
        <w:t>31</w:t>
      </w:r>
      <w:r w:rsidRPr="002F6D20">
        <w:rPr>
          <w:sz w:val="28"/>
          <w:szCs w:val="28"/>
        </w:rPr>
        <w:t>.03.20</w:t>
      </w:r>
      <w:r w:rsidR="00532E84">
        <w:rPr>
          <w:sz w:val="28"/>
          <w:szCs w:val="28"/>
        </w:rPr>
        <w:t>1</w:t>
      </w:r>
      <w:r w:rsidR="00BB5088">
        <w:rPr>
          <w:sz w:val="28"/>
          <w:szCs w:val="28"/>
        </w:rPr>
        <w:t>7</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ED25AE">
      <w:pPr>
        <w:ind w:firstLine="709"/>
        <w:jc w:val="both"/>
        <w:rPr>
          <w:sz w:val="28"/>
          <w:szCs w:val="28"/>
        </w:rPr>
      </w:pPr>
      <w:r w:rsidRPr="002F6D20">
        <w:rPr>
          <w:sz w:val="28"/>
          <w:szCs w:val="28"/>
        </w:rPr>
        <w:lastRenderedPageBreak/>
        <w:t xml:space="preserve">Отчет об исполнении бюджета </w:t>
      </w:r>
      <w:proofErr w:type="spellStart"/>
      <w:r w:rsidR="00EA6EB9">
        <w:rPr>
          <w:sz w:val="28"/>
          <w:szCs w:val="28"/>
        </w:rPr>
        <w:t>Хелюльского</w:t>
      </w:r>
      <w:proofErr w:type="spellEnd"/>
      <w:r w:rsidRPr="002F6D20">
        <w:rPr>
          <w:sz w:val="28"/>
          <w:szCs w:val="28"/>
        </w:rPr>
        <w:t xml:space="preserve"> </w:t>
      </w:r>
      <w:r w:rsidR="00ED25AE">
        <w:rPr>
          <w:sz w:val="28"/>
          <w:szCs w:val="28"/>
        </w:rPr>
        <w:t>городского поселения</w:t>
      </w:r>
      <w:r w:rsidRPr="002F6D20">
        <w:rPr>
          <w:sz w:val="28"/>
          <w:szCs w:val="28"/>
        </w:rPr>
        <w:t xml:space="preserve"> за 201</w:t>
      </w:r>
      <w:r w:rsidR="00532E84">
        <w:rPr>
          <w:sz w:val="28"/>
          <w:szCs w:val="28"/>
        </w:rPr>
        <w:t>6</w:t>
      </w:r>
      <w:r w:rsidRPr="002F6D20">
        <w:rPr>
          <w:sz w:val="28"/>
          <w:szCs w:val="28"/>
        </w:rPr>
        <w:t>год представлен в составе:</w:t>
      </w:r>
    </w:p>
    <w:p w:rsidR="0099694C" w:rsidRDefault="0099694C" w:rsidP="0099694C">
      <w:pPr>
        <w:jc w:val="both"/>
        <w:rPr>
          <w:sz w:val="28"/>
          <w:szCs w:val="28"/>
        </w:rPr>
      </w:pPr>
      <w:r w:rsidRPr="00697380">
        <w:rPr>
          <w:sz w:val="28"/>
          <w:szCs w:val="28"/>
        </w:rPr>
        <w:t xml:space="preserve">- </w:t>
      </w:r>
      <w:r w:rsidR="002F6D20" w:rsidRPr="00697380">
        <w:rPr>
          <w:sz w:val="28"/>
          <w:szCs w:val="28"/>
        </w:rPr>
        <w:t>Баланс  исполнения бюджета</w:t>
      </w:r>
      <w:r w:rsidRPr="00697380">
        <w:rPr>
          <w:sz w:val="28"/>
          <w:szCs w:val="28"/>
        </w:rPr>
        <w:t xml:space="preserve"> (форма 0503</w:t>
      </w:r>
      <w:r w:rsidR="002F6D20" w:rsidRPr="00697380">
        <w:rPr>
          <w:sz w:val="28"/>
          <w:szCs w:val="28"/>
        </w:rPr>
        <w:t>120</w:t>
      </w:r>
      <w:r w:rsidRPr="00697380">
        <w:rPr>
          <w:sz w:val="28"/>
          <w:szCs w:val="28"/>
        </w:rPr>
        <w:t>);</w:t>
      </w:r>
    </w:p>
    <w:p w:rsidR="00ED25AE" w:rsidRDefault="00ED25AE" w:rsidP="0099694C">
      <w:pPr>
        <w:jc w:val="both"/>
        <w:rPr>
          <w:sz w:val="28"/>
          <w:szCs w:val="28"/>
        </w:rPr>
      </w:pPr>
      <w:r>
        <w:rPr>
          <w:sz w:val="28"/>
          <w:szCs w:val="28"/>
        </w:rPr>
        <w:t>- Баланс по поступлениям и выбытиям бюджетных средств (форма 0503140);</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w:t>
      </w:r>
      <w:r w:rsidR="00ED25AE">
        <w:rPr>
          <w:sz w:val="28"/>
          <w:szCs w:val="28"/>
        </w:rPr>
        <w:t>и</w:t>
      </w:r>
      <w:r w:rsidR="002F6D20" w:rsidRPr="00697380">
        <w:rPr>
          <w:sz w:val="28"/>
          <w:szCs w:val="28"/>
        </w:rPr>
        <w:t xml:space="preserve">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Отчет о финансовых результатах деятельности (форма 0503121)</w:t>
      </w:r>
      <w:r w:rsidRPr="00697380">
        <w:rPr>
          <w:sz w:val="28"/>
          <w:szCs w:val="28"/>
        </w:rPr>
        <w:t>;</w:t>
      </w:r>
    </w:p>
    <w:p w:rsidR="00ED25AE" w:rsidRPr="00697380" w:rsidRDefault="00ED25AE" w:rsidP="0099694C">
      <w:pPr>
        <w:jc w:val="both"/>
        <w:rPr>
          <w:sz w:val="28"/>
          <w:szCs w:val="28"/>
        </w:rPr>
      </w:pP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Pr="00697380">
        <w:rPr>
          <w:sz w:val="28"/>
          <w:szCs w:val="28"/>
        </w:rPr>
        <w:t>);</w:t>
      </w:r>
    </w:p>
    <w:p w:rsidR="00142512" w:rsidRPr="00697380" w:rsidRDefault="00ED25AE" w:rsidP="00ED25AE">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201</w:t>
      </w:r>
      <w:r w:rsidR="00532E84">
        <w:rPr>
          <w:sz w:val="28"/>
          <w:szCs w:val="28"/>
        </w:rPr>
        <w:t>6</w:t>
      </w:r>
      <w:r>
        <w:rPr>
          <w:sz w:val="28"/>
          <w:szCs w:val="28"/>
        </w:rPr>
        <w:t xml:space="preserve"> год</w:t>
      </w:r>
      <w:r w:rsidR="00142512">
        <w:rPr>
          <w:sz w:val="28"/>
          <w:szCs w:val="28"/>
        </w:rPr>
        <w:t xml:space="preserve"> представлен к внешней проверки в Контрольно-счетный комитет,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ED25AE">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w:t>
      </w:r>
      <w:proofErr w:type="spellStart"/>
      <w:r w:rsidR="004B3743">
        <w:rPr>
          <w:sz w:val="28"/>
          <w:szCs w:val="28"/>
        </w:rPr>
        <w:t>Хелюльского</w:t>
      </w:r>
      <w:proofErr w:type="spellEnd"/>
      <w:r w:rsidR="002F6CEF">
        <w:rPr>
          <w:sz w:val="28"/>
          <w:szCs w:val="28"/>
        </w:rPr>
        <w:t xml:space="preserve"> </w:t>
      </w:r>
      <w:r w:rsidR="00ED25AE">
        <w:rPr>
          <w:sz w:val="28"/>
          <w:szCs w:val="28"/>
        </w:rPr>
        <w:t>городского поселения</w:t>
      </w:r>
      <w:r w:rsidRPr="00697380">
        <w:rPr>
          <w:sz w:val="28"/>
          <w:szCs w:val="28"/>
        </w:rPr>
        <w:t xml:space="preserve"> </w:t>
      </w:r>
      <w:r w:rsidR="00697380">
        <w:rPr>
          <w:sz w:val="28"/>
          <w:szCs w:val="28"/>
        </w:rPr>
        <w:t>К</w:t>
      </w:r>
      <w:r w:rsidRPr="00697380">
        <w:rPr>
          <w:sz w:val="28"/>
          <w:szCs w:val="28"/>
        </w:rPr>
        <w:t>онтрольно-счетным комитетом дополнительно были использованы</w:t>
      </w:r>
      <w:proofErr w:type="gramStart"/>
      <w:r w:rsidRPr="00697380">
        <w:rPr>
          <w:sz w:val="28"/>
          <w:szCs w:val="28"/>
        </w:rPr>
        <w:t xml:space="preserve">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w:t>
      </w:r>
      <w:proofErr w:type="spellStart"/>
      <w:r w:rsidR="004B3743">
        <w:rPr>
          <w:sz w:val="28"/>
          <w:szCs w:val="28"/>
        </w:rPr>
        <w:t>Хелюльского</w:t>
      </w:r>
      <w:proofErr w:type="spellEnd"/>
      <w:r w:rsidRPr="00697380">
        <w:rPr>
          <w:sz w:val="28"/>
          <w:szCs w:val="28"/>
        </w:rPr>
        <w:t xml:space="preserve"> </w:t>
      </w:r>
      <w:r w:rsidR="00ED25AE">
        <w:rPr>
          <w:sz w:val="28"/>
          <w:szCs w:val="28"/>
        </w:rPr>
        <w:t>городского поселения</w:t>
      </w:r>
      <w:r w:rsidRPr="00697380">
        <w:rPr>
          <w:sz w:val="28"/>
          <w:szCs w:val="28"/>
        </w:rPr>
        <w:t xml:space="preserve"> от </w:t>
      </w:r>
      <w:r w:rsidR="00673E38">
        <w:rPr>
          <w:sz w:val="28"/>
          <w:szCs w:val="28"/>
        </w:rPr>
        <w:t>2</w:t>
      </w:r>
      <w:r w:rsidR="004B3743">
        <w:rPr>
          <w:sz w:val="28"/>
          <w:szCs w:val="28"/>
        </w:rPr>
        <w:t>9</w:t>
      </w:r>
      <w:r w:rsidRPr="00697380">
        <w:rPr>
          <w:sz w:val="28"/>
          <w:szCs w:val="28"/>
        </w:rPr>
        <w:t>.12.201</w:t>
      </w:r>
      <w:r w:rsidR="00532E84">
        <w:rPr>
          <w:sz w:val="28"/>
          <w:szCs w:val="28"/>
        </w:rPr>
        <w:t>5</w:t>
      </w:r>
      <w:r w:rsidRPr="00697380">
        <w:rPr>
          <w:sz w:val="28"/>
          <w:szCs w:val="28"/>
        </w:rPr>
        <w:t>г. №</w:t>
      </w:r>
      <w:r w:rsidR="004B3743">
        <w:rPr>
          <w:sz w:val="28"/>
          <w:szCs w:val="28"/>
        </w:rPr>
        <w:t>65</w:t>
      </w:r>
      <w:r w:rsidRPr="00697380">
        <w:rPr>
          <w:sz w:val="28"/>
          <w:szCs w:val="28"/>
        </w:rPr>
        <w:t xml:space="preserve"> « О бюджете </w:t>
      </w:r>
      <w:proofErr w:type="spellStart"/>
      <w:r w:rsidR="004B3743">
        <w:rPr>
          <w:sz w:val="28"/>
          <w:szCs w:val="28"/>
        </w:rPr>
        <w:t>Хелюльского</w:t>
      </w:r>
      <w:proofErr w:type="spellEnd"/>
      <w:r w:rsidRPr="00697380">
        <w:rPr>
          <w:sz w:val="28"/>
          <w:szCs w:val="28"/>
        </w:rPr>
        <w:t xml:space="preserve"> </w:t>
      </w:r>
      <w:r w:rsidR="00673E38">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w:t>
      </w:r>
      <w:proofErr w:type="spellStart"/>
      <w:r w:rsidR="004B3743">
        <w:rPr>
          <w:sz w:val="28"/>
          <w:szCs w:val="28"/>
        </w:rPr>
        <w:t>Хелюльского</w:t>
      </w:r>
      <w:proofErr w:type="spellEnd"/>
      <w:r w:rsidRPr="00697380">
        <w:rPr>
          <w:sz w:val="28"/>
          <w:szCs w:val="28"/>
        </w:rPr>
        <w:t xml:space="preserve"> </w:t>
      </w:r>
      <w:r w:rsidR="0071005D">
        <w:rPr>
          <w:sz w:val="28"/>
          <w:szCs w:val="28"/>
        </w:rPr>
        <w:t>городского поселения</w:t>
      </w:r>
      <w:r w:rsidRPr="00697380">
        <w:rPr>
          <w:sz w:val="28"/>
          <w:szCs w:val="28"/>
        </w:rPr>
        <w:t xml:space="preserve"> от </w:t>
      </w:r>
      <w:r w:rsidR="004B3743">
        <w:rPr>
          <w:sz w:val="28"/>
          <w:szCs w:val="28"/>
        </w:rPr>
        <w:t>16</w:t>
      </w:r>
      <w:r w:rsidRPr="00697380">
        <w:rPr>
          <w:sz w:val="28"/>
          <w:szCs w:val="28"/>
        </w:rPr>
        <w:t>.0</w:t>
      </w:r>
      <w:r w:rsidR="00532E84">
        <w:rPr>
          <w:sz w:val="28"/>
          <w:szCs w:val="28"/>
        </w:rPr>
        <w:t>3</w:t>
      </w:r>
      <w:r w:rsidRPr="00697380">
        <w:rPr>
          <w:sz w:val="28"/>
          <w:szCs w:val="28"/>
        </w:rPr>
        <w:t>.201</w:t>
      </w:r>
      <w:r w:rsidR="00532E84">
        <w:rPr>
          <w:sz w:val="28"/>
          <w:szCs w:val="28"/>
        </w:rPr>
        <w:t>6</w:t>
      </w:r>
      <w:r w:rsidRPr="00697380">
        <w:rPr>
          <w:sz w:val="28"/>
          <w:szCs w:val="28"/>
        </w:rPr>
        <w:t>г. №</w:t>
      </w:r>
      <w:r w:rsidR="004B3743">
        <w:rPr>
          <w:sz w:val="28"/>
          <w:szCs w:val="28"/>
        </w:rPr>
        <w:t>68</w:t>
      </w:r>
      <w:r w:rsidR="002F6CEF">
        <w:rPr>
          <w:sz w:val="28"/>
          <w:szCs w:val="28"/>
        </w:rPr>
        <w:t xml:space="preserve"> </w:t>
      </w:r>
      <w:r w:rsidRPr="00697380">
        <w:rPr>
          <w:sz w:val="28"/>
          <w:szCs w:val="28"/>
        </w:rPr>
        <w:t xml:space="preserve">« О внесении изменений и дополнений </w:t>
      </w:r>
      <w:r w:rsidR="004B3743">
        <w:rPr>
          <w:sz w:val="28"/>
          <w:szCs w:val="28"/>
        </w:rPr>
        <w:t>в</w:t>
      </w:r>
      <w:r w:rsidRPr="00697380">
        <w:rPr>
          <w:sz w:val="28"/>
          <w:szCs w:val="28"/>
        </w:rPr>
        <w:t xml:space="preserve"> решени</w:t>
      </w:r>
      <w:r w:rsidR="004B3743">
        <w:rPr>
          <w:sz w:val="28"/>
          <w:szCs w:val="28"/>
        </w:rPr>
        <w:t>е</w:t>
      </w:r>
      <w:r w:rsidR="002F6CEF">
        <w:rPr>
          <w:sz w:val="28"/>
          <w:szCs w:val="28"/>
        </w:rPr>
        <w:t xml:space="preserve"> </w:t>
      </w:r>
      <w:r w:rsidRPr="00697380">
        <w:rPr>
          <w:sz w:val="28"/>
          <w:szCs w:val="28"/>
        </w:rPr>
        <w:t xml:space="preserve">Совета </w:t>
      </w:r>
      <w:proofErr w:type="spellStart"/>
      <w:r w:rsidR="004B3743">
        <w:rPr>
          <w:sz w:val="28"/>
          <w:szCs w:val="28"/>
        </w:rPr>
        <w:t>Хелюльского</w:t>
      </w:r>
      <w:proofErr w:type="spellEnd"/>
      <w:r w:rsidR="004B3743">
        <w:rPr>
          <w:sz w:val="28"/>
          <w:szCs w:val="28"/>
        </w:rPr>
        <w:t xml:space="preserve"> </w:t>
      </w:r>
      <w:r w:rsidR="000D2507">
        <w:rPr>
          <w:sz w:val="28"/>
          <w:szCs w:val="28"/>
        </w:rPr>
        <w:t>городского поселения</w:t>
      </w:r>
      <w:r w:rsidRPr="00697380">
        <w:rPr>
          <w:sz w:val="28"/>
          <w:szCs w:val="28"/>
        </w:rPr>
        <w:t xml:space="preserve"> </w:t>
      </w:r>
      <w:r w:rsidR="004B3743">
        <w:rPr>
          <w:sz w:val="28"/>
          <w:szCs w:val="28"/>
        </w:rPr>
        <w:t xml:space="preserve">№65 </w:t>
      </w:r>
      <w:r w:rsidRPr="00697380">
        <w:rPr>
          <w:sz w:val="28"/>
          <w:szCs w:val="28"/>
        </w:rPr>
        <w:t xml:space="preserve">от </w:t>
      </w:r>
      <w:r w:rsidR="000D2507">
        <w:rPr>
          <w:sz w:val="28"/>
          <w:szCs w:val="28"/>
        </w:rPr>
        <w:t>2</w:t>
      </w:r>
      <w:r w:rsidR="004B3743">
        <w:rPr>
          <w:sz w:val="28"/>
          <w:szCs w:val="28"/>
        </w:rPr>
        <w:t>9</w:t>
      </w:r>
      <w:r w:rsidRPr="00697380">
        <w:rPr>
          <w:sz w:val="28"/>
          <w:szCs w:val="28"/>
        </w:rPr>
        <w:t>.12.201</w:t>
      </w:r>
      <w:r w:rsidR="00532E84">
        <w:rPr>
          <w:sz w:val="28"/>
          <w:szCs w:val="28"/>
        </w:rPr>
        <w:t>5</w:t>
      </w:r>
      <w:r w:rsidRPr="00697380">
        <w:rPr>
          <w:sz w:val="28"/>
          <w:szCs w:val="28"/>
        </w:rPr>
        <w:t>г.</w:t>
      </w:r>
      <w:r w:rsidR="002F6CEF">
        <w:rPr>
          <w:sz w:val="28"/>
          <w:szCs w:val="28"/>
        </w:rPr>
        <w:t xml:space="preserve"> </w:t>
      </w:r>
      <w:r w:rsidRPr="00697380">
        <w:rPr>
          <w:sz w:val="28"/>
          <w:szCs w:val="28"/>
        </w:rPr>
        <w:t xml:space="preserve">«О бюджете </w:t>
      </w:r>
      <w:proofErr w:type="spellStart"/>
      <w:r w:rsidR="004B3743">
        <w:rPr>
          <w:sz w:val="28"/>
          <w:szCs w:val="28"/>
        </w:rPr>
        <w:t>Хелюльского</w:t>
      </w:r>
      <w:proofErr w:type="spellEnd"/>
      <w:r w:rsidR="004B3743">
        <w:rPr>
          <w:sz w:val="28"/>
          <w:szCs w:val="28"/>
        </w:rPr>
        <w:t xml:space="preserve"> </w:t>
      </w:r>
      <w:r w:rsidR="000D2507">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r w:rsidR="00697380">
        <w:rPr>
          <w:sz w:val="28"/>
          <w:szCs w:val="28"/>
        </w:rPr>
        <w:t>;</w:t>
      </w:r>
    </w:p>
    <w:p w:rsidR="0099694C" w:rsidRPr="00697380" w:rsidRDefault="0099694C" w:rsidP="0099694C">
      <w:pPr>
        <w:jc w:val="both"/>
        <w:rPr>
          <w:sz w:val="28"/>
          <w:szCs w:val="28"/>
        </w:rPr>
      </w:pPr>
      <w:r w:rsidRPr="00697380">
        <w:rPr>
          <w:sz w:val="28"/>
          <w:szCs w:val="28"/>
        </w:rPr>
        <w:t xml:space="preserve">- </w:t>
      </w:r>
      <w:r w:rsidR="002F6CEF" w:rsidRPr="00697380">
        <w:rPr>
          <w:sz w:val="28"/>
          <w:szCs w:val="28"/>
        </w:rPr>
        <w:t xml:space="preserve">Решение Совета </w:t>
      </w:r>
      <w:proofErr w:type="spellStart"/>
      <w:r w:rsidR="004B3743">
        <w:rPr>
          <w:sz w:val="28"/>
          <w:szCs w:val="28"/>
        </w:rPr>
        <w:t>Хелюльского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2F6CEF">
        <w:rPr>
          <w:sz w:val="28"/>
          <w:szCs w:val="28"/>
        </w:rPr>
        <w:t>2</w:t>
      </w:r>
      <w:r w:rsidR="004B3743">
        <w:rPr>
          <w:sz w:val="28"/>
          <w:szCs w:val="28"/>
        </w:rPr>
        <w:t>0</w:t>
      </w:r>
      <w:r w:rsidR="002F6CEF" w:rsidRPr="00697380">
        <w:rPr>
          <w:sz w:val="28"/>
          <w:szCs w:val="28"/>
        </w:rPr>
        <w:t>.0</w:t>
      </w:r>
      <w:r w:rsidR="002F6CEF">
        <w:rPr>
          <w:sz w:val="28"/>
          <w:szCs w:val="28"/>
        </w:rPr>
        <w:t>4</w:t>
      </w:r>
      <w:r w:rsidR="002F6CEF" w:rsidRPr="00697380">
        <w:rPr>
          <w:sz w:val="28"/>
          <w:szCs w:val="28"/>
        </w:rPr>
        <w:t>.201</w:t>
      </w:r>
      <w:r w:rsidR="002F6CEF">
        <w:rPr>
          <w:sz w:val="28"/>
          <w:szCs w:val="28"/>
        </w:rPr>
        <w:t>6</w:t>
      </w:r>
      <w:r w:rsidR="002F6CEF" w:rsidRPr="00697380">
        <w:rPr>
          <w:sz w:val="28"/>
          <w:szCs w:val="28"/>
        </w:rPr>
        <w:t>г. №</w:t>
      </w:r>
      <w:r w:rsidR="004B3743">
        <w:rPr>
          <w:sz w:val="28"/>
          <w:szCs w:val="28"/>
        </w:rPr>
        <w:t>77</w:t>
      </w:r>
      <w:r w:rsidR="002F6CEF">
        <w:rPr>
          <w:sz w:val="28"/>
          <w:szCs w:val="28"/>
        </w:rPr>
        <w:t xml:space="preserve"> </w:t>
      </w:r>
      <w:r w:rsidR="002F6CEF" w:rsidRPr="00697380">
        <w:rPr>
          <w:sz w:val="28"/>
          <w:szCs w:val="28"/>
        </w:rPr>
        <w:t>«</w:t>
      </w:r>
      <w:r w:rsidR="004B3743" w:rsidRPr="00697380">
        <w:rPr>
          <w:sz w:val="28"/>
          <w:szCs w:val="28"/>
        </w:rPr>
        <w:t xml:space="preserve">О внесении изменений и дополнений </w:t>
      </w:r>
      <w:r w:rsidR="004B3743">
        <w:rPr>
          <w:sz w:val="28"/>
          <w:szCs w:val="28"/>
        </w:rPr>
        <w:t>в</w:t>
      </w:r>
      <w:r w:rsidR="004B3743" w:rsidRPr="00697380">
        <w:rPr>
          <w:sz w:val="28"/>
          <w:szCs w:val="28"/>
        </w:rPr>
        <w:t xml:space="preserve"> решени</w:t>
      </w:r>
      <w:r w:rsidR="004B3743">
        <w:rPr>
          <w:sz w:val="28"/>
          <w:szCs w:val="28"/>
        </w:rPr>
        <w:t xml:space="preserve">е </w:t>
      </w:r>
      <w:r w:rsidR="004B3743" w:rsidRPr="00697380">
        <w:rPr>
          <w:sz w:val="28"/>
          <w:szCs w:val="28"/>
        </w:rPr>
        <w:t xml:space="preserve">Совета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w:t>
      </w:r>
      <w:r w:rsidR="004B3743">
        <w:rPr>
          <w:sz w:val="28"/>
          <w:szCs w:val="28"/>
        </w:rPr>
        <w:t xml:space="preserve">№65 </w:t>
      </w:r>
      <w:r w:rsidR="004B3743" w:rsidRPr="00697380">
        <w:rPr>
          <w:sz w:val="28"/>
          <w:szCs w:val="28"/>
        </w:rPr>
        <w:t xml:space="preserve">от </w:t>
      </w:r>
      <w:r w:rsidR="004B3743">
        <w:rPr>
          <w:sz w:val="28"/>
          <w:szCs w:val="28"/>
        </w:rPr>
        <w:t>29</w:t>
      </w:r>
      <w:r w:rsidR="004B3743" w:rsidRPr="00697380">
        <w:rPr>
          <w:sz w:val="28"/>
          <w:szCs w:val="28"/>
        </w:rPr>
        <w:t>.12.201</w:t>
      </w:r>
      <w:r w:rsidR="004B3743">
        <w:rPr>
          <w:sz w:val="28"/>
          <w:szCs w:val="28"/>
        </w:rPr>
        <w:t>5</w:t>
      </w:r>
      <w:r w:rsidR="004B3743" w:rsidRPr="00697380">
        <w:rPr>
          <w:sz w:val="28"/>
          <w:szCs w:val="28"/>
        </w:rPr>
        <w:t>г.</w:t>
      </w:r>
      <w:r w:rsidR="004B3743">
        <w:rPr>
          <w:sz w:val="28"/>
          <w:szCs w:val="28"/>
        </w:rPr>
        <w:t xml:space="preserve"> </w:t>
      </w:r>
      <w:r w:rsidR="004B3743" w:rsidRPr="00697380">
        <w:rPr>
          <w:sz w:val="28"/>
          <w:szCs w:val="28"/>
        </w:rPr>
        <w:t xml:space="preserve">«О бюджете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на 201</w:t>
      </w:r>
      <w:r w:rsidR="004B3743">
        <w:rPr>
          <w:sz w:val="28"/>
          <w:szCs w:val="28"/>
        </w:rPr>
        <w:t>6</w:t>
      </w:r>
      <w:r w:rsidR="004B3743" w:rsidRPr="00697380">
        <w:rPr>
          <w:sz w:val="28"/>
          <w:szCs w:val="28"/>
        </w:rPr>
        <w:t xml:space="preserve"> год</w:t>
      </w:r>
      <w:r w:rsidR="004B3743">
        <w:rPr>
          <w:sz w:val="28"/>
          <w:szCs w:val="28"/>
        </w:rPr>
        <w:t>»;</w:t>
      </w:r>
    </w:p>
    <w:p w:rsidR="00697380" w:rsidRDefault="00697380" w:rsidP="0099694C">
      <w:pPr>
        <w:jc w:val="both"/>
        <w:rPr>
          <w:sz w:val="28"/>
          <w:szCs w:val="28"/>
        </w:rPr>
      </w:pPr>
      <w:r w:rsidRPr="00697380">
        <w:rPr>
          <w:sz w:val="28"/>
          <w:szCs w:val="28"/>
        </w:rPr>
        <w:t xml:space="preserve">- </w:t>
      </w:r>
      <w:r w:rsidR="002F6CEF" w:rsidRPr="00697380">
        <w:rPr>
          <w:sz w:val="28"/>
          <w:szCs w:val="28"/>
        </w:rPr>
        <w:t xml:space="preserve">Решение Совета </w:t>
      </w:r>
      <w:proofErr w:type="spellStart"/>
      <w:r w:rsidR="004B3743">
        <w:rPr>
          <w:sz w:val="28"/>
          <w:szCs w:val="28"/>
        </w:rPr>
        <w:t>Хелюльского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4B3743">
        <w:rPr>
          <w:sz w:val="28"/>
          <w:szCs w:val="28"/>
        </w:rPr>
        <w:t>19</w:t>
      </w:r>
      <w:r w:rsidR="002F6CEF" w:rsidRPr="00697380">
        <w:rPr>
          <w:sz w:val="28"/>
          <w:szCs w:val="28"/>
        </w:rPr>
        <w:t>.0</w:t>
      </w:r>
      <w:r w:rsidR="004B3743">
        <w:rPr>
          <w:sz w:val="28"/>
          <w:szCs w:val="28"/>
        </w:rPr>
        <w:t>5</w:t>
      </w:r>
      <w:r w:rsidR="002F6CEF" w:rsidRPr="00697380">
        <w:rPr>
          <w:sz w:val="28"/>
          <w:szCs w:val="28"/>
        </w:rPr>
        <w:t>.201</w:t>
      </w:r>
      <w:r w:rsidR="002F6CEF">
        <w:rPr>
          <w:sz w:val="28"/>
          <w:szCs w:val="28"/>
        </w:rPr>
        <w:t>6</w:t>
      </w:r>
      <w:r w:rsidR="002F6CEF" w:rsidRPr="00697380">
        <w:rPr>
          <w:sz w:val="28"/>
          <w:szCs w:val="28"/>
        </w:rPr>
        <w:t>г. №</w:t>
      </w:r>
      <w:r w:rsidR="004B3743">
        <w:rPr>
          <w:sz w:val="28"/>
          <w:szCs w:val="28"/>
        </w:rPr>
        <w:t>79</w:t>
      </w:r>
      <w:r w:rsidR="002F6CEF">
        <w:rPr>
          <w:sz w:val="28"/>
          <w:szCs w:val="28"/>
        </w:rPr>
        <w:t xml:space="preserve"> </w:t>
      </w:r>
      <w:r w:rsidR="002F6CEF" w:rsidRPr="00697380">
        <w:rPr>
          <w:sz w:val="28"/>
          <w:szCs w:val="28"/>
        </w:rPr>
        <w:t>«</w:t>
      </w:r>
      <w:r w:rsidR="004B3743" w:rsidRPr="00697380">
        <w:rPr>
          <w:sz w:val="28"/>
          <w:szCs w:val="28"/>
        </w:rPr>
        <w:t xml:space="preserve">О внесении изменений и дополнений </w:t>
      </w:r>
      <w:r w:rsidR="004B3743">
        <w:rPr>
          <w:sz w:val="28"/>
          <w:szCs w:val="28"/>
        </w:rPr>
        <w:t>в</w:t>
      </w:r>
      <w:r w:rsidR="004B3743" w:rsidRPr="00697380">
        <w:rPr>
          <w:sz w:val="28"/>
          <w:szCs w:val="28"/>
        </w:rPr>
        <w:t xml:space="preserve"> решени</w:t>
      </w:r>
      <w:r w:rsidR="004B3743">
        <w:rPr>
          <w:sz w:val="28"/>
          <w:szCs w:val="28"/>
        </w:rPr>
        <w:t xml:space="preserve">е </w:t>
      </w:r>
      <w:r w:rsidR="004B3743" w:rsidRPr="00697380">
        <w:rPr>
          <w:sz w:val="28"/>
          <w:szCs w:val="28"/>
        </w:rPr>
        <w:t xml:space="preserve">Совета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w:t>
      </w:r>
      <w:r w:rsidR="004B3743">
        <w:rPr>
          <w:sz w:val="28"/>
          <w:szCs w:val="28"/>
        </w:rPr>
        <w:t xml:space="preserve">№65 </w:t>
      </w:r>
      <w:r w:rsidR="004B3743" w:rsidRPr="00697380">
        <w:rPr>
          <w:sz w:val="28"/>
          <w:szCs w:val="28"/>
        </w:rPr>
        <w:t xml:space="preserve">от </w:t>
      </w:r>
      <w:r w:rsidR="004B3743">
        <w:rPr>
          <w:sz w:val="28"/>
          <w:szCs w:val="28"/>
        </w:rPr>
        <w:t>29</w:t>
      </w:r>
      <w:r w:rsidR="004B3743" w:rsidRPr="00697380">
        <w:rPr>
          <w:sz w:val="28"/>
          <w:szCs w:val="28"/>
        </w:rPr>
        <w:t>.12.201</w:t>
      </w:r>
      <w:r w:rsidR="004B3743">
        <w:rPr>
          <w:sz w:val="28"/>
          <w:szCs w:val="28"/>
        </w:rPr>
        <w:t>5</w:t>
      </w:r>
      <w:r w:rsidR="004B3743" w:rsidRPr="00697380">
        <w:rPr>
          <w:sz w:val="28"/>
          <w:szCs w:val="28"/>
        </w:rPr>
        <w:t>г.</w:t>
      </w:r>
      <w:r w:rsidR="004B3743">
        <w:rPr>
          <w:sz w:val="28"/>
          <w:szCs w:val="28"/>
        </w:rPr>
        <w:t xml:space="preserve"> </w:t>
      </w:r>
      <w:r w:rsidR="004B3743" w:rsidRPr="00697380">
        <w:rPr>
          <w:sz w:val="28"/>
          <w:szCs w:val="28"/>
        </w:rPr>
        <w:t xml:space="preserve">«О бюджете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на 201</w:t>
      </w:r>
      <w:r w:rsidR="004B3743">
        <w:rPr>
          <w:sz w:val="28"/>
          <w:szCs w:val="28"/>
        </w:rPr>
        <w:t>6</w:t>
      </w:r>
      <w:r w:rsidR="004B3743" w:rsidRPr="00697380">
        <w:rPr>
          <w:sz w:val="28"/>
          <w:szCs w:val="28"/>
        </w:rPr>
        <w:t xml:space="preserve"> год</w:t>
      </w:r>
      <w:r w:rsidR="004B3743">
        <w:rPr>
          <w:sz w:val="28"/>
          <w:szCs w:val="28"/>
        </w:rPr>
        <w:t>»</w:t>
      </w:r>
      <w:r w:rsidRPr="00697380">
        <w:rPr>
          <w:sz w:val="28"/>
          <w:szCs w:val="28"/>
        </w:rPr>
        <w:t>;</w:t>
      </w:r>
    </w:p>
    <w:p w:rsidR="007A0D34" w:rsidRDefault="000D2507" w:rsidP="00C81A83">
      <w:pPr>
        <w:jc w:val="both"/>
        <w:rPr>
          <w:sz w:val="28"/>
          <w:szCs w:val="28"/>
        </w:rPr>
      </w:pPr>
      <w:r>
        <w:rPr>
          <w:sz w:val="28"/>
          <w:szCs w:val="28"/>
        </w:rPr>
        <w:t>-</w:t>
      </w:r>
      <w:r w:rsidR="007A0D34" w:rsidRPr="007A0D34">
        <w:rPr>
          <w:sz w:val="28"/>
          <w:szCs w:val="28"/>
        </w:rPr>
        <w:t xml:space="preserve"> </w:t>
      </w:r>
      <w:r w:rsidR="00972F35" w:rsidRPr="00697380">
        <w:rPr>
          <w:sz w:val="28"/>
          <w:szCs w:val="28"/>
        </w:rPr>
        <w:t xml:space="preserve">Решение Совета </w:t>
      </w:r>
      <w:proofErr w:type="spellStart"/>
      <w:r w:rsidR="004B3743">
        <w:rPr>
          <w:sz w:val="28"/>
          <w:szCs w:val="28"/>
        </w:rPr>
        <w:t>Хелюльского</w:t>
      </w:r>
      <w:proofErr w:type="spellEnd"/>
      <w:r w:rsidR="00972F35" w:rsidRPr="00697380">
        <w:rPr>
          <w:sz w:val="28"/>
          <w:szCs w:val="28"/>
        </w:rPr>
        <w:t xml:space="preserve"> </w:t>
      </w:r>
      <w:r w:rsidR="00972F35">
        <w:rPr>
          <w:sz w:val="28"/>
          <w:szCs w:val="28"/>
        </w:rPr>
        <w:t>городского поселения</w:t>
      </w:r>
      <w:r w:rsidR="00972F35" w:rsidRPr="00697380">
        <w:rPr>
          <w:sz w:val="28"/>
          <w:szCs w:val="28"/>
        </w:rPr>
        <w:t xml:space="preserve"> от </w:t>
      </w:r>
      <w:r w:rsidR="00972F35">
        <w:rPr>
          <w:sz w:val="28"/>
          <w:szCs w:val="28"/>
        </w:rPr>
        <w:t>2</w:t>
      </w:r>
      <w:r w:rsidR="004B3743">
        <w:rPr>
          <w:sz w:val="28"/>
          <w:szCs w:val="28"/>
        </w:rPr>
        <w:t>5</w:t>
      </w:r>
      <w:r w:rsidR="00972F35" w:rsidRPr="00697380">
        <w:rPr>
          <w:sz w:val="28"/>
          <w:szCs w:val="28"/>
        </w:rPr>
        <w:t>.</w:t>
      </w:r>
      <w:r w:rsidR="004B3743">
        <w:rPr>
          <w:sz w:val="28"/>
          <w:szCs w:val="28"/>
        </w:rPr>
        <w:t>08</w:t>
      </w:r>
      <w:r w:rsidR="00972F35" w:rsidRPr="00697380">
        <w:rPr>
          <w:sz w:val="28"/>
          <w:szCs w:val="28"/>
        </w:rPr>
        <w:t>.201</w:t>
      </w:r>
      <w:r w:rsidR="00972F35">
        <w:rPr>
          <w:sz w:val="28"/>
          <w:szCs w:val="28"/>
        </w:rPr>
        <w:t>6</w:t>
      </w:r>
      <w:r w:rsidR="00972F35" w:rsidRPr="00697380">
        <w:rPr>
          <w:sz w:val="28"/>
          <w:szCs w:val="28"/>
        </w:rPr>
        <w:t>г. №</w:t>
      </w:r>
      <w:r w:rsidR="004B3743">
        <w:rPr>
          <w:sz w:val="28"/>
          <w:szCs w:val="28"/>
        </w:rPr>
        <w:t>82</w:t>
      </w:r>
      <w:r w:rsidR="00972F35">
        <w:rPr>
          <w:sz w:val="28"/>
          <w:szCs w:val="28"/>
        </w:rPr>
        <w:t xml:space="preserve"> </w:t>
      </w:r>
      <w:r w:rsidR="00972F35" w:rsidRPr="00697380">
        <w:rPr>
          <w:sz w:val="28"/>
          <w:szCs w:val="28"/>
        </w:rPr>
        <w:t>«</w:t>
      </w:r>
      <w:r w:rsidR="004B3743" w:rsidRPr="00697380">
        <w:rPr>
          <w:sz w:val="28"/>
          <w:szCs w:val="28"/>
        </w:rPr>
        <w:t xml:space="preserve">О внесении изменений и дополнений </w:t>
      </w:r>
      <w:r w:rsidR="004B3743">
        <w:rPr>
          <w:sz w:val="28"/>
          <w:szCs w:val="28"/>
        </w:rPr>
        <w:t>в</w:t>
      </w:r>
      <w:r w:rsidR="004B3743" w:rsidRPr="00697380">
        <w:rPr>
          <w:sz w:val="28"/>
          <w:szCs w:val="28"/>
        </w:rPr>
        <w:t xml:space="preserve"> решени</w:t>
      </w:r>
      <w:r w:rsidR="004B3743">
        <w:rPr>
          <w:sz w:val="28"/>
          <w:szCs w:val="28"/>
        </w:rPr>
        <w:t xml:space="preserve">е </w:t>
      </w:r>
      <w:r w:rsidR="004B3743" w:rsidRPr="00697380">
        <w:rPr>
          <w:sz w:val="28"/>
          <w:szCs w:val="28"/>
        </w:rPr>
        <w:t xml:space="preserve">Совета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w:t>
      </w:r>
      <w:r w:rsidR="004B3743">
        <w:rPr>
          <w:sz w:val="28"/>
          <w:szCs w:val="28"/>
        </w:rPr>
        <w:t xml:space="preserve">№65 </w:t>
      </w:r>
      <w:r w:rsidR="004B3743" w:rsidRPr="00697380">
        <w:rPr>
          <w:sz w:val="28"/>
          <w:szCs w:val="28"/>
        </w:rPr>
        <w:t xml:space="preserve">от </w:t>
      </w:r>
      <w:r w:rsidR="004B3743">
        <w:rPr>
          <w:sz w:val="28"/>
          <w:szCs w:val="28"/>
        </w:rPr>
        <w:t>29</w:t>
      </w:r>
      <w:r w:rsidR="004B3743" w:rsidRPr="00697380">
        <w:rPr>
          <w:sz w:val="28"/>
          <w:szCs w:val="28"/>
        </w:rPr>
        <w:t>.12.201</w:t>
      </w:r>
      <w:r w:rsidR="004B3743">
        <w:rPr>
          <w:sz w:val="28"/>
          <w:szCs w:val="28"/>
        </w:rPr>
        <w:t>5</w:t>
      </w:r>
      <w:r w:rsidR="004B3743" w:rsidRPr="00697380">
        <w:rPr>
          <w:sz w:val="28"/>
          <w:szCs w:val="28"/>
        </w:rPr>
        <w:t>г.</w:t>
      </w:r>
      <w:r w:rsidR="004B3743">
        <w:rPr>
          <w:sz w:val="28"/>
          <w:szCs w:val="28"/>
        </w:rPr>
        <w:t xml:space="preserve"> </w:t>
      </w:r>
      <w:r w:rsidR="004B3743" w:rsidRPr="00697380">
        <w:rPr>
          <w:sz w:val="28"/>
          <w:szCs w:val="28"/>
        </w:rPr>
        <w:t xml:space="preserve">«О бюджете </w:t>
      </w:r>
      <w:proofErr w:type="spellStart"/>
      <w:r w:rsidR="004B3743">
        <w:rPr>
          <w:sz w:val="28"/>
          <w:szCs w:val="28"/>
        </w:rPr>
        <w:t>Хелюльского</w:t>
      </w:r>
      <w:proofErr w:type="spellEnd"/>
      <w:r w:rsidR="004B3743">
        <w:rPr>
          <w:sz w:val="28"/>
          <w:szCs w:val="28"/>
        </w:rPr>
        <w:t xml:space="preserve"> городского поселения</w:t>
      </w:r>
      <w:r w:rsidR="004B3743" w:rsidRPr="00697380">
        <w:rPr>
          <w:sz w:val="28"/>
          <w:szCs w:val="28"/>
        </w:rPr>
        <w:t xml:space="preserve"> на 201</w:t>
      </w:r>
      <w:r w:rsidR="004B3743">
        <w:rPr>
          <w:sz w:val="28"/>
          <w:szCs w:val="28"/>
        </w:rPr>
        <w:t>6</w:t>
      </w:r>
      <w:r w:rsidR="004B3743" w:rsidRPr="00697380">
        <w:rPr>
          <w:sz w:val="28"/>
          <w:szCs w:val="28"/>
        </w:rPr>
        <w:t xml:space="preserve"> год</w:t>
      </w:r>
      <w:r w:rsidR="004B3743">
        <w:rPr>
          <w:sz w:val="28"/>
          <w:szCs w:val="28"/>
        </w:rPr>
        <w:t>»</w:t>
      </w:r>
      <w:r w:rsidR="00C81A83">
        <w:rPr>
          <w:sz w:val="28"/>
          <w:szCs w:val="28"/>
        </w:rPr>
        <w:t>;</w:t>
      </w:r>
    </w:p>
    <w:p w:rsidR="004B3743" w:rsidRDefault="004B3743" w:rsidP="00C81A83">
      <w:pPr>
        <w:jc w:val="both"/>
        <w:rPr>
          <w:sz w:val="28"/>
          <w:szCs w:val="28"/>
        </w:rPr>
      </w:pPr>
      <w:r>
        <w:rPr>
          <w:sz w:val="28"/>
          <w:szCs w:val="28"/>
        </w:rPr>
        <w:t>-</w:t>
      </w:r>
      <w:r w:rsidRPr="004B3743">
        <w:rPr>
          <w:sz w:val="28"/>
          <w:szCs w:val="28"/>
        </w:rPr>
        <w:t xml:space="preserve"> </w:t>
      </w:r>
      <w:r w:rsidRPr="00697380">
        <w:rPr>
          <w:sz w:val="28"/>
          <w:szCs w:val="28"/>
        </w:rPr>
        <w:t xml:space="preserve">Решение Совета </w:t>
      </w:r>
      <w:proofErr w:type="spellStart"/>
      <w:r>
        <w:rPr>
          <w:sz w:val="28"/>
          <w:szCs w:val="28"/>
        </w:rPr>
        <w:t>Хелюльского</w:t>
      </w:r>
      <w:proofErr w:type="spellEnd"/>
      <w:r w:rsidRPr="00697380">
        <w:rPr>
          <w:sz w:val="28"/>
          <w:szCs w:val="28"/>
        </w:rPr>
        <w:t xml:space="preserve"> </w:t>
      </w:r>
      <w:r>
        <w:rPr>
          <w:sz w:val="28"/>
          <w:szCs w:val="28"/>
        </w:rPr>
        <w:t>городского поселения</w:t>
      </w:r>
      <w:r w:rsidRPr="00697380">
        <w:rPr>
          <w:sz w:val="28"/>
          <w:szCs w:val="28"/>
        </w:rPr>
        <w:t xml:space="preserve"> от</w:t>
      </w:r>
      <w:r>
        <w:rPr>
          <w:sz w:val="28"/>
          <w:szCs w:val="28"/>
        </w:rPr>
        <w:t xml:space="preserve"> </w:t>
      </w:r>
      <w:r w:rsidR="00EF1E11">
        <w:rPr>
          <w:sz w:val="28"/>
          <w:szCs w:val="28"/>
        </w:rPr>
        <w:t>29</w:t>
      </w:r>
      <w:r w:rsidRPr="00697380">
        <w:rPr>
          <w:sz w:val="28"/>
          <w:szCs w:val="28"/>
        </w:rPr>
        <w:t>.</w:t>
      </w:r>
      <w:r>
        <w:rPr>
          <w:sz w:val="28"/>
          <w:szCs w:val="28"/>
        </w:rPr>
        <w:t>11</w:t>
      </w:r>
      <w:r w:rsidRPr="00697380">
        <w:rPr>
          <w:sz w:val="28"/>
          <w:szCs w:val="28"/>
        </w:rPr>
        <w:t>.201</w:t>
      </w:r>
      <w:r>
        <w:rPr>
          <w:sz w:val="28"/>
          <w:szCs w:val="28"/>
        </w:rPr>
        <w:t>6</w:t>
      </w:r>
      <w:r w:rsidRPr="00697380">
        <w:rPr>
          <w:sz w:val="28"/>
          <w:szCs w:val="28"/>
        </w:rPr>
        <w:t>г. №</w:t>
      </w:r>
      <w:r>
        <w:rPr>
          <w:sz w:val="28"/>
          <w:szCs w:val="28"/>
        </w:rPr>
        <w:t xml:space="preserve"> </w:t>
      </w:r>
      <w:r w:rsidR="00EF1E11">
        <w:rPr>
          <w:sz w:val="28"/>
          <w:szCs w:val="28"/>
        </w:rPr>
        <w:t>91</w:t>
      </w:r>
      <w:r w:rsidRPr="00697380">
        <w:rPr>
          <w:sz w:val="28"/>
          <w:szCs w:val="28"/>
        </w:rPr>
        <w:t xml:space="preserve">«О внесении изменений и дополнений </w:t>
      </w:r>
      <w:r>
        <w:rPr>
          <w:sz w:val="28"/>
          <w:szCs w:val="28"/>
        </w:rPr>
        <w:t>в</w:t>
      </w:r>
      <w:r w:rsidRPr="00697380">
        <w:rPr>
          <w:sz w:val="28"/>
          <w:szCs w:val="28"/>
        </w:rPr>
        <w:t xml:space="preserve"> решени</w:t>
      </w:r>
      <w:r>
        <w:rPr>
          <w:sz w:val="28"/>
          <w:szCs w:val="28"/>
        </w:rPr>
        <w:t xml:space="preserve">е </w:t>
      </w:r>
      <w:r w:rsidRPr="00697380">
        <w:rPr>
          <w:sz w:val="28"/>
          <w:szCs w:val="28"/>
        </w:rPr>
        <w:t xml:space="preserve">Совета </w:t>
      </w:r>
      <w:proofErr w:type="spellStart"/>
      <w:r>
        <w:rPr>
          <w:sz w:val="28"/>
          <w:szCs w:val="28"/>
        </w:rPr>
        <w:t>Хелюльского</w:t>
      </w:r>
      <w:proofErr w:type="spellEnd"/>
      <w:r>
        <w:rPr>
          <w:sz w:val="28"/>
          <w:szCs w:val="28"/>
        </w:rPr>
        <w:t xml:space="preserve"> городского поселения</w:t>
      </w:r>
      <w:r w:rsidRPr="00697380">
        <w:rPr>
          <w:sz w:val="28"/>
          <w:szCs w:val="28"/>
        </w:rPr>
        <w:t xml:space="preserve"> </w:t>
      </w:r>
      <w:r>
        <w:rPr>
          <w:sz w:val="28"/>
          <w:szCs w:val="28"/>
        </w:rPr>
        <w:t xml:space="preserve">№65 </w:t>
      </w:r>
      <w:r w:rsidRPr="00697380">
        <w:rPr>
          <w:sz w:val="28"/>
          <w:szCs w:val="28"/>
        </w:rPr>
        <w:t xml:space="preserve">от </w:t>
      </w:r>
      <w:r>
        <w:rPr>
          <w:sz w:val="28"/>
          <w:szCs w:val="28"/>
        </w:rPr>
        <w:t>29</w:t>
      </w:r>
      <w:r w:rsidRPr="00697380">
        <w:rPr>
          <w:sz w:val="28"/>
          <w:szCs w:val="28"/>
        </w:rPr>
        <w:t>.12.201</w:t>
      </w:r>
      <w:r>
        <w:rPr>
          <w:sz w:val="28"/>
          <w:szCs w:val="28"/>
        </w:rPr>
        <w:t>5</w:t>
      </w:r>
      <w:r w:rsidRPr="00697380">
        <w:rPr>
          <w:sz w:val="28"/>
          <w:szCs w:val="28"/>
        </w:rPr>
        <w:t>г.</w:t>
      </w:r>
      <w:r>
        <w:rPr>
          <w:sz w:val="28"/>
          <w:szCs w:val="28"/>
        </w:rPr>
        <w:t xml:space="preserve"> </w:t>
      </w:r>
      <w:r w:rsidRPr="00697380">
        <w:rPr>
          <w:sz w:val="28"/>
          <w:szCs w:val="28"/>
        </w:rPr>
        <w:t xml:space="preserve">«О бюджете </w:t>
      </w:r>
      <w:proofErr w:type="spellStart"/>
      <w:r>
        <w:rPr>
          <w:sz w:val="28"/>
          <w:szCs w:val="28"/>
        </w:rPr>
        <w:t>Хелюльского</w:t>
      </w:r>
      <w:proofErr w:type="spellEnd"/>
      <w:r>
        <w:rPr>
          <w:sz w:val="28"/>
          <w:szCs w:val="28"/>
        </w:rPr>
        <w:t xml:space="preserve"> городского поселения</w:t>
      </w:r>
      <w:r w:rsidRPr="00697380">
        <w:rPr>
          <w:sz w:val="28"/>
          <w:szCs w:val="28"/>
        </w:rPr>
        <w:t xml:space="preserve"> на 201</w:t>
      </w:r>
      <w:r>
        <w:rPr>
          <w:sz w:val="28"/>
          <w:szCs w:val="28"/>
        </w:rPr>
        <w:t>6</w:t>
      </w:r>
      <w:r w:rsidRPr="00697380">
        <w:rPr>
          <w:sz w:val="28"/>
          <w:szCs w:val="28"/>
        </w:rPr>
        <w:t xml:space="preserve"> год</w:t>
      </w:r>
      <w:r>
        <w:rPr>
          <w:sz w:val="28"/>
          <w:szCs w:val="28"/>
        </w:rPr>
        <w:t>»;</w:t>
      </w:r>
    </w:p>
    <w:p w:rsidR="004B3743" w:rsidRPr="00697380" w:rsidRDefault="004B3743" w:rsidP="00C81A83">
      <w:pPr>
        <w:jc w:val="both"/>
        <w:rPr>
          <w:sz w:val="28"/>
          <w:szCs w:val="28"/>
        </w:rPr>
      </w:pPr>
      <w:r>
        <w:rPr>
          <w:sz w:val="28"/>
          <w:szCs w:val="28"/>
        </w:rPr>
        <w:lastRenderedPageBreak/>
        <w:t>-</w:t>
      </w:r>
      <w:r w:rsidRPr="00697380">
        <w:rPr>
          <w:sz w:val="28"/>
          <w:szCs w:val="28"/>
        </w:rPr>
        <w:t xml:space="preserve">Решение Совета </w:t>
      </w:r>
      <w:proofErr w:type="spellStart"/>
      <w:r>
        <w:rPr>
          <w:sz w:val="28"/>
          <w:szCs w:val="28"/>
        </w:rPr>
        <w:t>Хелюльского</w:t>
      </w:r>
      <w:proofErr w:type="spellEnd"/>
      <w:r w:rsidRPr="00697380">
        <w:rPr>
          <w:sz w:val="28"/>
          <w:szCs w:val="28"/>
        </w:rPr>
        <w:t xml:space="preserve"> </w:t>
      </w:r>
      <w:r>
        <w:rPr>
          <w:sz w:val="28"/>
          <w:szCs w:val="28"/>
        </w:rPr>
        <w:t>городского поселения</w:t>
      </w:r>
      <w:r w:rsidRPr="00697380">
        <w:rPr>
          <w:sz w:val="28"/>
          <w:szCs w:val="28"/>
        </w:rPr>
        <w:t xml:space="preserve"> от</w:t>
      </w:r>
      <w:r>
        <w:rPr>
          <w:sz w:val="28"/>
          <w:szCs w:val="28"/>
        </w:rPr>
        <w:t xml:space="preserve"> </w:t>
      </w:r>
      <w:r w:rsidR="003A2780">
        <w:rPr>
          <w:sz w:val="28"/>
          <w:szCs w:val="28"/>
        </w:rPr>
        <w:t>22</w:t>
      </w:r>
      <w:r w:rsidRPr="00697380">
        <w:rPr>
          <w:sz w:val="28"/>
          <w:szCs w:val="28"/>
        </w:rPr>
        <w:t>.</w:t>
      </w:r>
      <w:r>
        <w:rPr>
          <w:sz w:val="28"/>
          <w:szCs w:val="28"/>
        </w:rPr>
        <w:t>12</w:t>
      </w:r>
      <w:r w:rsidRPr="00697380">
        <w:rPr>
          <w:sz w:val="28"/>
          <w:szCs w:val="28"/>
        </w:rPr>
        <w:t>.201</w:t>
      </w:r>
      <w:r>
        <w:rPr>
          <w:sz w:val="28"/>
          <w:szCs w:val="28"/>
        </w:rPr>
        <w:t>6</w:t>
      </w:r>
      <w:r w:rsidRPr="00697380">
        <w:rPr>
          <w:sz w:val="28"/>
          <w:szCs w:val="28"/>
        </w:rPr>
        <w:t>г. №</w:t>
      </w:r>
      <w:r w:rsidR="003A2780">
        <w:rPr>
          <w:sz w:val="28"/>
          <w:szCs w:val="28"/>
        </w:rPr>
        <w:t>94</w:t>
      </w:r>
      <w:r>
        <w:rPr>
          <w:sz w:val="28"/>
          <w:szCs w:val="28"/>
        </w:rPr>
        <w:t xml:space="preserve"> </w:t>
      </w:r>
      <w:r w:rsidRPr="00697380">
        <w:rPr>
          <w:sz w:val="28"/>
          <w:szCs w:val="28"/>
        </w:rPr>
        <w:t xml:space="preserve">«О внесении изменений и дополнений </w:t>
      </w:r>
      <w:r>
        <w:rPr>
          <w:sz w:val="28"/>
          <w:szCs w:val="28"/>
        </w:rPr>
        <w:t>в</w:t>
      </w:r>
      <w:r w:rsidRPr="00697380">
        <w:rPr>
          <w:sz w:val="28"/>
          <w:szCs w:val="28"/>
        </w:rPr>
        <w:t xml:space="preserve"> решени</w:t>
      </w:r>
      <w:r>
        <w:rPr>
          <w:sz w:val="28"/>
          <w:szCs w:val="28"/>
        </w:rPr>
        <w:t xml:space="preserve">е </w:t>
      </w:r>
      <w:r w:rsidRPr="00697380">
        <w:rPr>
          <w:sz w:val="28"/>
          <w:szCs w:val="28"/>
        </w:rPr>
        <w:t xml:space="preserve">Совета </w:t>
      </w:r>
      <w:proofErr w:type="spellStart"/>
      <w:r>
        <w:rPr>
          <w:sz w:val="28"/>
          <w:szCs w:val="28"/>
        </w:rPr>
        <w:t>Хелюльского</w:t>
      </w:r>
      <w:proofErr w:type="spellEnd"/>
      <w:r>
        <w:rPr>
          <w:sz w:val="28"/>
          <w:szCs w:val="28"/>
        </w:rPr>
        <w:t xml:space="preserve"> городского поселения</w:t>
      </w:r>
      <w:r w:rsidRPr="00697380">
        <w:rPr>
          <w:sz w:val="28"/>
          <w:szCs w:val="28"/>
        </w:rPr>
        <w:t xml:space="preserve"> </w:t>
      </w:r>
      <w:r>
        <w:rPr>
          <w:sz w:val="28"/>
          <w:szCs w:val="28"/>
        </w:rPr>
        <w:t xml:space="preserve">№65 </w:t>
      </w:r>
      <w:r w:rsidRPr="00697380">
        <w:rPr>
          <w:sz w:val="28"/>
          <w:szCs w:val="28"/>
        </w:rPr>
        <w:t xml:space="preserve">от </w:t>
      </w:r>
      <w:r>
        <w:rPr>
          <w:sz w:val="28"/>
          <w:szCs w:val="28"/>
        </w:rPr>
        <w:t>29</w:t>
      </w:r>
      <w:r w:rsidRPr="00697380">
        <w:rPr>
          <w:sz w:val="28"/>
          <w:szCs w:val="28"/>
        </w:rPr>
        <w:t>.12.201</w:t>
      </w:r>
      <w:r>
        <w:rPr>
          <w:sz w:val="28"/>
          <w:szCs w:val="28"/>
        </w:rPr>
        <w:t>5</w:t>
      </w:r>
      <w:r w:rsidRPr="00697380">
        <w:rPr>
          <w:sz w:val="28"/>
          <w:szCs w:val="28"/>
        </w:rPr>
        <w:t>г.</w:t>
      </w:r>
      <w:r>
        <w:rPr>
          <w:sz w:val="28"/>
          <w:szCs w:val="28"/>
        </w:rPr>
        <w:t xml:space="preserve"> </w:t>
      </w:r>
      <w:r w:rsidRPr="00697380">
        <w:rPr>
          <w:sz w:val="28"/>
          <w:szCs w:val="28"/>
        </w:rPr>
        <w:t xml:space="preserve">«О бюджете </w:t>
      </w:r>
      <w:proofErr w:type="spellStart"/>
      <w:r>
        <w:rPr>
          <w:sz w:val="28"/>
          <w:szCs w:val="28"/>
        </w:rPr>
        <w:t>Хелюльского</w:t>
      </w:r>
      <w:proofErr w:type="spellEnd"/>
      <w:r>
        <w:rPr>
          <w:sz w:val="28"/>
          <w:szCs w:val="28"/>
        </w:rPr>
        <w:t xml:space="preserve"> городского поселения</w:t>
      </w:r>
      <w:r w:rsidRPr="00697380">
        <w:rPr>
          <w:sz w:val="28"/>
          <w:szCs w:val="28"/>
        </w:rPr>
        <w:t xml:space="preserve"> на 201</w:t>
      </w:r>
      <w:r>
        <w:rPr>
          <w:sz w:val="28"/>
          <w:szCs w:val="28"/>
        </w:rPr>
        <w:t>6</w:t>
      </w:r>
      <w:r w:rsidRPr="00697380">
        <w:rPr>
          <w:sz w:val="28"/>
          <w:szCs w:val="28"/>
        </w:rPr>
        <w:t xml:space="preserve"> год</w:t>
      </w:r>
    </w:p>
    <w:p w:rsidR="00697380" w:rsidRDefault="00697380" w:rsidP="0099694C">
      <w:pPr>
        <w:jc w:val="both"/>
        <w:rPr>
          <w:sz w:val="28"/>
          <w:szCs w:val="28"/>
        </w:rPr>
      </w:pPr>
      <w:r w:rsidRPr="00697380">
        <w:rPr>
          <w:sz w:val="28"/>
          <w:szCs w:val="28"/>
        </w:rPr>
        <w:t xml:space="preserve">- Отчет по использованию средств резервного фонда </w:t>
      </w:r>
      <w:r w:rsidR="007A0D34">
        <w:rPr>
          <w:sz w:val="28"/>
          <w:szCs w:val="28"/>
        </w:rPr>
        <w:t>на 01.01.201</w:t>
      </w:r>
      <w:r w:rsidR="00C81A83">
        <w:rPr>
          <w:sz w:val="28"/>
          <w:szCs w:val="28"/>
        </w:rPr>
        <w:t>7</w:t>
      </w:r>
      <w:r w:rsidR="007A0D34">
        <w:rPr>
          <w:sz w:val="28"/>
          <w:szCs w:val="28"/>
        </w:rPr>
        <w:t xml:space="preserve"> </w:t>
      </w:r>
      <w:r w:rsidRPr="00697380">
        <w:rPr>
          <w:sz w:val="28"/>
          <w:szCs w:val="28"/>
        </w:rPr>
        <w:t>г</w:t>
      </w:r>
      <w:r w:rsidR="007A0D34">
        <w:rPr>
          <w:sz w:val="28"/>
          <w:szCs w:val="28"/>
        </w:rPr>
        <w:t>.</w:t>
      </w:r>
      <w:r w:rsidR="005E7F5D">
        <w:rPr>
          <w:sz w:val="28"/>
          <w:szCs w:val="28"/>
        </w:rPr>
        <w:t>;</w:t>
      </w:r>
    </w:p>
    <w:p w:rsidR="0099694C" w:rsidRDefault="0099694C" w:rsidP="0099694C">
      <w:pPr>
        <w:jc w:val="both"/>
        <w:rPr>
          <w:sz w:val="28"/>
          <w:szCs w:val="28"/>
        </w:rPr>
      </w:pPr>
      <w:r w:rsidRPr="005E7F5D">
        <w:rPr>
          <w:sz w:val="28"/>
          <w:szCs w:val="28"/>
        </w:rPr>
        <w:t xml:space="preserve">- </w:t>
      </w:r>
      <w:r w:rsidR="007A0D34">
        <w:rPr>
          <w:sz w:val="28"/>
          <w:szCs w:val="28"/>
        </w:rPr>
        <w:t>С</w:t>
      </w:r>
      <w:r w:rsidRPr="005E7F5D">
        <w:rPr>
          <w:sz w:val="28"/>
          <w:szCs w:val="28"/>
        </w:rPr>
        <w:t xml:space="preserve">водная бюджетная роспись бюджета </w:t>
      </w:r>
      <w:proofErr w:type="spellStart"/>
      <w:r w:rsidR="00EF1E11">
        <w:rPr>
          <w:sz w:val="28"/>
          <w:szCs w:val="28"/>
        </w:rPr>
        <w:t>Хелюльского</w:t>
      </w:r>
      <w:proofErr w:type="spellEnd"/>
      <w:r w:rsidRPr="005E7F5D">
        <w:rPr>
          <w:sz w:val="28"/>
          <w:szCs w:val="28"/>
        </w:rPr>
        <w:t xml:space="preserve"> </w:t>
      </w:r>
      <w:r w:rsidR="007A0D34">
        <w:rPr>
          <w:sz w:val="28"/>
          <w:szCs w:val="28"/>
        </w:rPr>
        <w:t xml:space="preserve">городского поселения </w:t>
      </w:r>
      <w:r w:rsidRPr="005E7F5D">
        <w:rPr>
          <w:sz w:val="28"/>
          <w:szCs w:val="28"/>
        </w:rPr>
        <w:t>за 201</w:t>
      </w:r>
      <w:r w:rsidR="00C81A83">
        <w:rPr>
          <w:sz w:val="28"/>
          <w:szCs w:val="28"/>
        </w:rPr>
        <w:t>6</w:t>
      </w:r>
      <w:r w:rsidRPr="005E7F5D">
        <w:rPr>
          <w:sz w:val="28"/>
          <w:szCs w:val="28"/>
        </w:rPr>
        <w:t>г.</w:t>
      </w:r>
    </w:p>
    <w:p w:rsidR="00C377C9" w:rsidRDefault="00C377C9" w:rsidP="007A0D34">
      <w:pPr>
        <w:ind w:firstLine="709"/>
        <w:jc w:val="both"/>
        <w:rPr>
          <w:sz w:val="28"/>
          <w:szCs w:val="28"/>
        </w:rPr>
      </w:pPr>
      <w:proofErr w:type="gramStart"/>
      <w:r>
        <w:rPr>
          <w:sz w:val="28"/>
          <w:szCs w:val="28"/>
        </w:rPr>
        <w:t xml:space="preserve">С целью установления достоверности показателей исполнения бюджета </w:t>
      </w:r>
      <w:proofErr w:type="spellStart"/>
      <w:r w:rsidR="00EF1E11">
        <w:rPr>
          <w:sz w:val="28"/>
          <w:szCs w:val="28"/>
        </w:rPr>
        <w:t>Хелюльского</w:t>
      </w:r>
      <w:proofErr w:type="spellEnd"/>
      <w:r>
        <w:rPr>
          <w:sz w:val="28"/>
          <w:szCs w:val="28"/>
        </w:rPr>
        <w:t xml:space="preserve"> </w:t>
      </w:r>
      <w:r w:rsidR="007A0D34">
        <w:rPr>
          <w:sz w:val="28"/>
          <w:szCs w:val="28"/>
        </w:rPr>
        <w:t>городского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w:t>
      </w:r>
      <w:proofErr w:type="spellStart"/>
      <w:r w:rsidR="00EF1E11">
        <w:rPr>
          <w:sz w:val="28"/>
          <w:szCs w:val="28"/>
        </w:rPr>
        <w:t>Хелюльского</w:t>
      </w:r>
      <w:proofErr w:type="spellEnd"/>
      <w:r>
        <w:rPr>
          <w:sz w:val="28"/>
          <w:szCs w:val="28"/>
        </w:rPr>
        <w:t xml:space="preserve"> </w:t>
      </w:r>
      <w:r w:rsidR="007A0D34">
        <w:rPr>
          <w:sz w:val="28"/>
          <w:szCs w:val="28"/>
        </w:rPr>
        <w:t>городского поселения</w:t>
      </w:r>
      <w:r>
        <w:rPr>
          <w:sz w:val="28"/>
          <w:szCs w:val="28"/>
        </w:rPr>
        <w:t xml:space="preserve">  Управлением Федерального казначейства по Республике Карелия. </w:t>
      </w:r>
      <w:proofErr w:type="gramEnd"/>
    </w:p>
    <w:p w:rsidR="0080388A" w:rsidRDefault="0080388A" w:rsidP="0099694C">
      <w:pPr>
        <w:jc w:val="both"/>
        <w:rPr>
          <w:sz w:val="28"/>
          <w:szCs w:val="28"/>
        </w:rPr>
      </w:pPr>
    </w:p>
    <w:p w:rsidR="0080388A" w:rsidRPr="00871918" w:rsidRDefault="0080388A" w:rsidP="0053523E">
      <w:pPr>
        <w:pStyle w:val="ac"/>
        <w:numPr>
          <w:ilvl w:val="0"/>
          <w:numId w:val="8"/>
        </w:numPr>
        <w:jc w:val="center"/>
        <w:rPr>
          <w:b/>
          <w:sz w:val="28"/>
          <w:szCs w:val="28"/>
        </w:rPr>
      </w:pPr>
      <w:r w:rsidRPr="00871918">
        <w:rPr>
          <w:b/>
          <w:sz w:val="28"/>
          <w:szCs w:val="28"/>
        </w:rPr>
        <w:t xml:space="preserve">Проверка полноты и достоверности годовой бюджетной отчетности бюджета </w:t>
      </w:r>
      <w:proofErr w:type="spellStart"/>
      <w:r w:rsidR="00EF1E11" w:rsidRPr="00871918">
        <w:rPr>
          <w:b/>
          <w:sz w:val="28"/>
          <w:szCs w:val="28"/>
        </w:rPr>
        <w:t>Хелюльского</w:t>
      </w:r>
      <w:proofErr w:type="spellEnd"/>
      <w:r w:rsidRPr="00871918">
        <w:rPr>
          <w:b/>
          <w:sz w:val="28"/>
          <w:szCs w:val="28"/>
        </w:rPr>
        <w:t xml:space="preserve"> </w:t>
      </w:r>
      <w:r w:rsidR="007A0D34" w:rsidRPr="00871918">
        <w:rPr>
          <w:b/>
          <w:sz w:val="28"/>
          <w:szCs w:val="28"/>
        </w:rPr>
        <w:t>городского поселения</w:t>
      </w:r>
    </w:p>
    <w:p w:rsidR="00B74A15" w:rsidRPr="00871918" w:rsidRDefault="00B74A15" w:rsidP="00C433D7">
      <w:pPr>
        <w:ind w:firstLine="709"/>
        <w:jc w:val="both"/>
        <w:rPr>
          <w:sz w:val="28"/>
          <w:szCs w:val="28"/>
        </w:rPr>
      </w:pPr>
    </w:p>
    <w:p w:rsidR="006A6484" w:rsidRPr="004A3A75" w:rsidRDefault="0099694C" w:rsidP="00C433D7">
      <w:pPr>
        <w:ind w:firstLine="709"/>
        <w:jc w:val="both"/>
        <w:rPr>
          <w:sz w:val="28"/>
          <w:szCs w:val="28"/>
        </w:rPr>
      </w:pPr>
      <w:r w:rsidRPr="004A3A75">
        <w:rPr>
          <w:sz w:val="28"/>
          <w:szCs w:val="28"/>
        </w:rPr>
        <w:t>Бюджетная отчетность</w:t>
      </w:r>
      <w:r w:rsidR="00A62502" w:rsidRPr="004A3A75">
        <w:rPr>
          <w:sz w:val="28"/>
          <w:szCs w:val="28"/>
        </w:rPr>
        <w:t xml:space="preserve"> </w:t>
      </w:r>
      <w:proofErr w:type="spellStart"/>
      <w:r w:rsidR="00A30ABF" w:rsidRPr="004A3A75">
        <w:rPr>
          <w:sz w:val="28"/>
          <w:szCs w:val="28"/>
        </w:rPr>
        <w:t>Хелюльского</w:t>
      </w:r>
      <w:proofErr w:type="spellEnd"/>
      <w:r w:rsidR="00A62502" w:rsidRPr="004A3A75">
        <w:rPr>
          <w:sz w:val="28"/>
          <w:szCs w:val="28"/>
        </w:rPr>
        <w:t xml:space="preserve"> городского поселения</w:t>
      </w:r>
      <w:r w:rsidRPr="004A3A75">
        <w:rPr>
          <w:sz w:val="28"/>
          <w:szCs w:val="28"/>
        </w:rPr>
        <w:t xml:space="preserve"> составлена </w:t>
      </w:r>
      <w:r w:rsidR="00D36EE4" w:rsidRPr="004A3A75">
        <w:rPr>
          <w:sz w:val="28"/>
          <w:szCs w:val="28"/>
        </w:rPr>
        <w:t>Администрацией</w:t>
      </w:r>
      <w:r w:rsidRPr="004A3A75">
        <w:rPr>
          <w:sz w:val="28"/>
          <w:szCs w:val="28"/>
        </w:rPr>
        <w:t xml:space="preserve"> </w:t>
      </w:r>
      <w:proofErr w:type="spellStart"/>
      <w:r w:rsidR="00A30ABF" w:rsidRPr="004A3A75">
        <w:rPr>
          <w:sz w:val="28"/>
          <w:szCs w:val="28"/>
        </w:rPr>
        <w:t>Хелюльского</w:t>
      </w:r>
      <w:proofErr w:type="spellEnd"/>
      <w:r w:rsidRPr="004A3A75">
        <w:rPr>
          <w:sz w:val="28"/>
          <w:szCs w:val="28"/>
        </w:rPr>
        <w:t xml:space="preserve"> </w:t>
      </w:r>
      <w:r w:rsidR="00D36EE4" w:rsidRPr="004A3A75">
        <w:rPr>
          <w:sz w:val="28"/>
          <w:szCs w:val="28"/>
        </w:rPr>
        <w:t>городского поселения</w:t>
      </w:r>
      <w:r w:rsidRPr="004A3A75">
        <w:rPr>
          <w:sz w:val="28"/>
          <w:szCs w:val="28"/>
        </w:rPr>
        <w:t xml:space="preserve"> на основании бюджетной отчетности </w:t>
      </w:r>
      <w:r w:rsidR="00656A72" w:rsidRPr="004A3A75">
        <w:rPr>
          <w:sz w:val="28"/>
          <w:szCs w:val="28"/>
        </w:rPr>
        <w:t>ГАБС</w:t>
      </w:r>
      <w:r w:rsidR="00A62502" w:rsidRPr="004A3A75">
        <w:rPr>
          <w:sz w:val="28"/>
          <w:szCs w:val="28"/>
        </w:rPr>
        <w:t xml:space="preserve"> – Администрации </w:t>
      </w:r>
      <w:proofErr w:type="spellStart"/>
      <w:r w:rsidR="00A30ABF" w:rsidRPr="004A3A75">
        <w:rPr>
          <w:sz w:val="28"/>
          <w:szCs w:val="28"/>
        </w:rPr>
        <w:t>Хелюльского</w:t>
      </w:r>
      <w:proofErr w:type="spellEnd"/>
      <w:r w:rsidR="00A62502" w:rsidRPr="004A3A75">
        <w:rPr>
          <w:sz w:val="28"/>
          <w:szCs w:val="28"/>
        </w:rPr>
        <w:t xml:space="preserve"> поселения</w:t>
      </w:r>
      <w:r w:rsidR="00D47F1E" w:rsidRPr="004A3A75">
        <w:rPr>
          <w:sz w:val="28"/>
          <w:szCs w:val="28"/>
        </w:rPr>
        <w:t xml:space="preserve">. </w:t>
      </w:r>
    </w:p>
    <w:p w:rsidR="00A30ABF" w:rsidRDefault="00B90C81" w:rsidP="004A3A75">
      <w:pPr>
        <w:ind w:firstLine="709"/>
        <w:jc w:val="both"/>
        <w:rPr>
          <w:sz w:val="28"/>
          <w:szCs w:val="28"/>
        </w:rPr>
      </w:pPr>
      <w:r w:rsidRPr="004A3A75">
        <w:rPr>
          <w:sz w:val="28"/>
          <w:szCs w:val="28"/>
        </w:rPr>
        <w:t>При анализе составления формы Баланса исполнения бюджета (ф.0503120) установлено</w:t>
      </w:r>
      <w:r w:rsidR="00B74A15" w:rsidRPr="004A3A75">
        <w:rPr>
          <w:sz w:val="28"/>
          <w:szCs w:val="28"/>
        </w:rPr>
        <w:t>,</w:t>
      </w:r>
      <w:r w:rsidR="00B74A15" w:rsidRPr="00EF1E11">
        <w:rPr>
          <w:rFonts w:ascii="Arial" w:hAnsi="Arial" w:cs="Arial"/>
          <w:sz w:val="28"/>
          <w:szCs w:val="28"/>
        </w:rPr>
        <w:t xml:space="preserve"> </w:t>
      </w:r>
      <w:r w:rsidR="00A30ABF" w:rsidRPr="00C433D7">
        <w:rPr>
          <w:sz w:val="28"/>
          <w:szCs w:val="28"/>
        </w:rPr>
        <w:t>что представленная к внешней проверке форма не соответствует форме по ОКУД 0503120, установленной Инструкцией №191н, т.к. в представленной форме отсутствуют строки:</w:t>
      </w:r>
      <w:r w:rsidR="00A30ABF">
        <w:rPr>
          <w:sz w:val="28"/>
          <w:szCs w:val="28"/>
        </w:rPr>
        <w:t>011,014,021,</w:t>
      </w:r>
      <w:r w:rsidR="00A30ABF" w:rsidRPr="00C433D7">
        <w:rPr>
          <w:sz w:val="28"/>
          <w:szCs w:val="28"/>
        </w:rPr>
        <w:t>024;</w:t>
      </w:r>
      <w:r w:rsidR="00A30ABF">
        <w:rPr>
          <w:sz w:val="28"/>
          <w:szCs w:val="28"/>
        </w:rPr>
        <w:t>042,</w:t>
      </w:r>
      <w:r w:rsidR="00A30ABF" w:rsidRPr="00C433D7">
        <w:rPr>
          <w:sz w:val="28"/>
          <w:szCs w:val="28"/>
        </w:rPr>
        <w:t>043;</w:t>
      </w:r>
      <w:r w:rsidR="00A30ABF">
        <w:rPr>
          <w:sz w:val="28"/>
          <w:szCs w:val="28"/>
        </w:rPr>
        <w:t>052,</w:t>
      </w:r>
      <w:r w:rsidR="00A30ABF" w:rsidRPr="00C433D7">
        <w:rPr>
          <w:sz w:val="28"/>
          <w:szCs w:val="28"/>
        </w:rPr>
        <w:t>053;070;</w:t>
      </w:r>
      <w:r w:rsidR="00A30ABF">
        <w:rPr>
          <w:sz w:val="28"/>
          <w:szCs w:val="28"/>
        </w:rPr>
        <w:t>091-</w:t>
      </w:r>
      <w:r w:rsidR="00A30ABF" w:rsidRPr="00C433D7">
        <w:rPr>
          <w:sz w:val="28"/>
          <w:szCs w:val="28"/>
        </w:rPr>
        <w:t>094;101;103;104;140;17</w:t>
      </w:r>
      <w:r w:rsidR="00A30ABF">
        <w:rPr>
          <w:sz w:val="28"/>
          <w:szCs w:val="28"/>
        </w:rPr>
        <w:t>1</w:t>
      </w:r>
      <w:r w:rsidR="00A30ABF" w:rsidRPr="00C433D7">
        <w:rPr>
          <w:sz w:val="28"/>
          <w:szCs w:val="28"/>
        </w:rPr>
        <w:t>-179;</w:t>
      </w:r>
      <w:r w:rsidR="006459CB">
        <w:rPr>
          <w:sz w:val="28"/>
          <w:szCs w:val="28"/>
        </w:rPr>
        <w:t xml:space="preserve"> </w:t>
      </w:r>
      <w:r w:rsidR="00A30ABF" w:rsidRPr="00C433D7">
        <w:rPr>
          <w:sz w:val="28"/>
          <w:szCs w:val="28"/>
        </w:rPr>
        <w:t>182;183;191-193;201-203;211;213;291-293;</w:t>
      </w:r>
      <w:r w:rsidR="006459CB">
        <w:rPr>
          <w:sz w:val="28"/>
          <w:szCs w:val="28"/>
        </w:rPr>
        <w:t>310;</w:t>
      </w:r>
      <w:r w:rsidR="00A30ABF" w:rsidRPr="00C433D7">
        <w:rPr>
          <w:sz w:val="28"/>
          <w:szCs w:val="28"/>
        </w:rPr>
        <w:t>320;331</w:t>
      </w:r>
      <w:r w:rsidR="006459CB">
        <w:rPr>
          <w:sz w:val="28"/>
          <w:szCs w:val="28"/>
        </w:rPr>
        <w:t>-</w:t>
      </w:r>
      <w:r w:rsidR="00A30ABF" w:rsidRPr="00C433D7">
        <w:rPr>
          <w:sz w:val="28"/>
          <w:szCs w:val="28"/>
        </w:rPr>
        <w:t>334;371-373;472</w:t>
      </w:r>
      <w:r w:rsidR="006459CB">
        <w:rPr>
          <w:sz w:val="28"/>
          <w:szCs w:val="28"/>
        </w:rPr>
        <w:t>;</w:t>
      </w:r>
      <w:r w:rsidR="00A30ABF" w:rsidRPr="00C433D7">
        <w:rPr>
          <w:sz w:val="28"/>
          <w:szCs w:val="28"/>
        </w:rPr>
        <w:t>47</w:t>
      </w:r>
      <w:r w:rsidR="006459CB">
        <w:rPr>
          <w:sz w:val="28"/>
          <w:szCs w:val="28"/>
        </w:rPr>
        <w:t>3</w:t>
      </w:r>
      <w:r w:rsidR="00A30ABF" w:rsidRPr="00C433D7">
        <w:rPr>
          <w:sz w:val="28"/>
          <w:szCs w:val="28"/>
        </w:rPr>
        <w:t>;</w:t>
      </w:r>
      <w:r w:rsidR="006459CB">
        <w:rPr>
          <w:sz w:val="28"/>
          <w:szCs w:val="28"/>
        </w:rPr>
        <w:t xml:space="preserve"> </w:t>
      </w:r>
      <w:r w:rsidR="00A30ABF" w:rsidRPr="00C433D7">
        <w:rPr>
          <w:sz w:val="28"/>
          <w:szCs w:val="28"/>
        </w:rPr>
        <w:t>51</w:t>
      </w:r>
      <w:r w:rsidR="006459CB">
        <w:rPr>
          <w:sz w:val="28"/>
          <w:szCs w:val="28"/>
        </w:rPr>
        <w:t>1</w:t>
      </w:r>
      <w:r w:rsidR="00A30ABF" w:rsidRPr="00C433D7">
        <w:rPr>
          <w:sz w:val="28"/>
          <w:szCs w:val="28"/>
        </w:rPr>
        <w:t>-51</w:t>
      </w:r>
      <w:r w:rsidR="006459CB">
        <w:rPr>
          <w:sz w:val="28"/>
          <w:szCs w:val="28"/>
        </w:rPr>
        <w:t>4</w:t>
      </w:r>
      <w:r w:rsidR="00A30ABF" w:rsidRPr="00C433D7">
        <w:rPr>
          <w:sz w:val="28"/>
          <w:szCs w:val="28"/>
        </w:rPr>
        <w:t>;53</w:t>
      </w:r>
      <w:r w:rsidR="006459CB">
        <w:rPr>
          <w:sz w:val="28"/>
          <w:szCs w:val="28"/>
        </w:rPr>
        <w:t>1</w:t>
      </w:r>
      <w:r w:rsidR="00A30ABF" w:rsidRPr="00C433D7">
        <w:rPr>
          <w:sz w:val="28"/>
          <w:szCs w:val="28"/>
        </w:rPr>
        <w:t>-534;</w:t>
      </w:r>
      <w:r w:rsidR="00A30ABF">
        <w:rPr>
          <w:sz w:val="28"/>
          <w:szCs w:val="28"/>
        </w:rPr>
        <w:t xml:space="preserve"> </w:t>
      </w:r>
      <w:r w:rsidR="00A30ABF" w:rsidRPr="00C433D7">
        <w:rPr>
          <w:sz w:val="28"/>
          <w:szCs w:val="28"/>
        </w:rPr>
        <w:t xml:space="preserve">590;624;626. В справке о наличии имущества и обязательств на </w:t>
      </w:r>
      <w:proofErr w:type="spellStart"/>
      <w:r w:rsidR="00A30ABF" w:rsidRPr="00C433D7">
        <w:rPr>
          <w:sz w:val="28"/>
          <w:szCs w:val="28"/>
        </w:rPr>
        <w:t>забалансовых</w:t>
      </w:r>
      <w:proofErr w:type="spellEnd"/>
      <w:r w:rsidR="00A30ABF" w:rsidRPr="00C433D7">
        <w:rPr>
          <w:sz w:val="28"/>
          <w:szCs w:val="28"/>
        </w:rPr>
        <w:t xml:space="preserve"> счетах отсутствуют строки:</w:t>
      </w:r>
      <w:r w:rsidR="00A30ABF">
        <w:rPr>
          <w:sz w:val="28"/>
          <w:szCs w:val="28"/>
        </w:rPr>
        <w:t xml:space="preserve"> </w:t>
      </w:r>
      <w:r w:rsidR="006459CB">
        <w:rPr>
          <w:sz w:val="28"/>
          <w:szCs w:val="28"/>
        </w:rPr>
        <w:t>011;</w:t>
      </w:r>
      <w:r w:rsidR="00A30ABF" w:rsidRPr="00C433D7">
        <w:rPr>
          <w:sz w:val="28"/>
          <w:szCs w:val="28"/>
        </w:rPr>
        <w:t>012;01</w:t>
      </w:r>
      <w:r w:rsidR="004A3A75">
        <w:rPr>
          <w:sz w:val="28"/>
          <w:szCs w:val="28"/>
        </w:rPr>
        <w:t>6</w:t>
      </w:r>
      <w:r w:rsidR="00A30ABF" w:rsidRPr="00C433D7">
        <w:rPr>
          <w:sz w:val="28"/>
          <w:szCs w:val="28"/>
        </w:rPr>
        <w:t>;0</w:t>
      </w:r>
      <w:r w:rsidR="004A3A75">
        <w:rPr>
          <w:sz w:val="28"/>
          <w:szCs w:val="28"/>
        </w:rPr>
        <w:t>20</w:t>
      </w:r>
      <w:r w:rsidR="00A30ABF" w:rsidRPr="00C433D7">
        <w:rPr>
          <w:sz w:val="28"/>
          <w:szCs w:val="28"/>
        </w:rPr>
        <w:t>;030;</w:t>
      </w:r>
      <w:r w:rsidR="00A30ABF">
        <w:rPr>
          <w:sz w:val="28"/>
          <w:szCs w:val="28"/>
        </w:rPr>
        <w:t xml:space="preserve"> </w:t>
      </w:r>
      <w:r w:rsidR="00A30ABF" w:rsidRPr="00C433D7">
        <w:rPr>
          <w:sz w:val="28"/>
          <w:szCs w:val="28"/>
        </w:rPr>
        <w:t>050;051;054;060;070;071;072;080;</w:t>
      </w:r>
      <w:r w:rsidR="004A3A75">
        <w:rPr>
          <w:sz w:val="28"/>
          <w:szCs w:val="28"/>
        </w:rPr>
        <w:t>090;</w:t>
      </w:r>
      <w:r w:rsidR="00A30ABF" w:rsidRPr="00C433D7">
        <w:rPr>
          <w:sz w:val="28"/>
          <w:szCs w:val="28"/>
        </w:rPr>
        <w:t>100;101-</w:t>
      </w:r>
      <w:r w:rsidR="00A30ABF">
        <w:rPr>
          <w:sz w:val="28"/>
          <w:szCs w:val="28"/>
        </w:rPr>
        <w:t>1</w:t>
      </w:r>
      <w:r w:rsidR="00A30ABF" w:rsidRPr="00C433D7">
        <w:rPr>
          <w:sz w:val="28"/>
          <w:szCs w:val="28"/>
        </w:rPr>
        <w:t>05;110;</w:t>
      </w:r>
      <w:r w:rsidR="004A3A75">
        <w:rPr>
          <w:sz w:val="28"/>
          <w:szCs w:val="28"/>
        </w:rPr>
        <w:t>111;</w:t>
      </w:r>
      <w:r w:rsidR="00A30ABF" w:rsidRPr="00C433D7">
        <w:rPr>
          <w:sz w:val="28"/>
          <w:szCs w:val="28"/>
        </w:rPr>
        <w:t>112;120;130;140;</w:t>
      </w:r>
      <w:r w:rsidR="004A3A75">
        <w:rPr>
          <w:sz w:val="28"/>
          <w:szCs w:val="28"/>
        </w:rPr>
        <w:t xml:space="preserve"> </w:t>
      </w:r>
      <w:r w:rsidR="00A30ABF" w:rsidRPr="00C433D7">
        <w:rPr>
          <w:sz w:val="28"/>
          <w:szCs w:val="28"/>
        </w:rPr>
        <w:t>150;160;170-173;180;181;182;190;220;221;224;230;240-</w:t>
      </w:r>
      <w:r w:rsidR="00A30ABF">
        <w:rPr>
          <w:sz w:val="28"/>
          <w:szCs w:val="28"/>
        </w:rPr>
        <w:t>2</w:t>
      </w:r>
      <w:r w:rsidR="00A30ABF" w:rsidRPr="00C433D7">
        <w:rPr>
          <w:sz w:val="28"/>
          <w:szCs w:val="28"/>
        </w:rPr>
        <w:t>42;244</w:t>
      </w:r>
      <w:r w:rsidR="00A30ABF">
        <w:rPr>
          <w:sz w:val="28"/>
          <w:szCs w:val="28"/>
        </w:rPr>
        <w:t>;</w:t>
      </w:r>
      <w:r w:rsidR="00A30ABF" w:rsidRPr="00C433D7">
        <w:rPr>
          <w:sz w:val="28"/>
          <w:szCs w:val="28"/>
        </w:rPr>
        <w:t>246;248;249;</w:t>
      </w:r>
      <w:r w:rsidR="004A3A75">
        <w:rPr>
          <w:sz w:val="28"/>
          <w:szCs w:val="28"/>
        </w:rPr>
        <w:t xml:space="preserve"> 250;251;252;</w:t>
      </w:r>
      <w:r w:rsidR="00A30ABF" w:rsidRPr="00C433D7">
        <w:rPr>
          <w:sz w:val="28"/>
          <w:szCs w:val="28"/>
        </w:rPr>
        <w:t>256;258;</w:t>
      </w:r>
      <w:r w:rsidR="004A3A75">
        <w:rPr>
          <w:sz w:val="28"/>
          <w:szCs w:val="28"/>
        </w:rPr>
        <w:t>206-</w:t>
      </w:r>
      <w:r w:rsidR="00A30ABF" w:rsidRPr="00C433D7">
        <w:rPr>
          <w:sz w:val="28"/>
          <w:szCs w:val="28"/>
        </w:rPr>
        <w:t>262;264;</w:t>
      </w:r>
      <w:r w:rsidR="004A3A75">
        <w:rPr>
          <w:sz w:val="28"/>
          <w:szCs w:val="28"/>
        </w:rPr>
        <w:t>266;</w:t>
      </w:r>
      <w:r w:rsidR="00A30ABF" w:rsidRPr="00C433D7">
        <w:rPr>
          <w:sz w:val="28"/>
          <w:szCs w:val="28"/>
        </w:rPr>
        <w:t>268;</w:t>
      </w:r>
      <w:r w:rsidR="004A3A75">
        <w:rPr>
          <w:sz w:val="28"/>
          <w:szCs w:val="28"/>
        </w:rPr>
        <w:t>270;</w:t>
      </w:r>
      <w:r w:rsidR="00A30ABF" w:rsidRPr="00C433D7">
        <w:rPr>
          <w:sz w:val="28"/>
          <w:szCs w:val="28"/>
        </w:rPr>
        <w:t>280;290;300;310</w:t>
      </w:r>
      <w:r w:rsidR="00A30ABF">
        <w:rPr>
          <w:sz w:val="28"/>
          <w:szCs w:val="28"/>
        </w:rPr>
        <w:t xml:space="preserve"> </w:t>
      </w:r>
    </w:p>
    <w:p w:rsidR="00701115" w:rsidRPr="00684906" w:rsidRDefault="004A3A75" w:rsidP="00C433D7">
      <w:pPr>
        <w:ind w:firstLine="709"/>
        <w:jc w:val="both"/>
        <w:rPr>
          <w:sz w:val="28"/>
          <w:szCs w:val="28"/>
          <w:u w:val="single"/>
        </w:rPr>
      </w:pPr>
      <w:proofErr w:type="gramStart"/>
      <w:r w:rsidRPr="006C2C3B">
        <w:rPr>
          <w:sz w:val="28"/>
          <w:szCs w:val="28"/>
        </w:rPr>
        <w:t xml:space="preserve">В </w:t>
      </w:r>
      <w:r w:rsidR="001E043B" w:rsidRPr="006C2C3B">
        <w:rPr>
          <w:sz w:val="28"/>
          <w:szCs w:val="28"/>
        </w:rPr>
        <w:t xml:space="preserve">нарушение п.114 Инструкции №191н  по строке </w:t>
      </w:r>
      <w:r w:rsidRPr="006C2C3B">
        <w:rPr>
          <w:sz w:val="28"/>
          <w:szCs w:val="28"/>
        </w:rPr>
        <w:t>400</w:t>
      </w:r>
      <w:r w:rsidR="001E043B" w:rsidRPr="006C2C3B">
        <w:rPr>
          <w:sz w:val="28"/>
          <w:szCs w:val="28"/>
        </w:rPr>
        <w:t xml:space="preserve">, графам </w:t>
      </w:r>
      <w:r w:rsidRPr="006C2C3B">
        <w:rPr>
          <w:sz w:val="28"/>
          <w:szCs w:val="28"/>
        </w:rPr>
        <w:t>3;5;6;8</w:t>
      </w:r>
      <w:r w:rsidR="001E043B" w:rsidRPr="006C2C3B">
        <w:rPr>
          <w:sz w:val="28"/>
          <w:szCs w:val="28"/>
        </w:rPr>
        <w:t xml:space="preserve"> отражен</w:t>
      </w:r>
      <w:r w:rsidRPr="006C2C3B">
        <w:rPr>
          <w:sz w:val="28"/>
          <w:szCs w:val="28"/>
        </w:rPr>
        <w:t>ы</w:t>
      </w:r>
      <w:r w:rsidR="001E043B" w:rsidRPr="006C2C3B">
        <w:rPr>
          <w:sz w:val="28"/>
          <w:szCs w:val="28"/>
        </w:rPr>
        <w:t xml:space="preserve"> показатели </w:t>
      </w:r>
      <w:r w:rsidRPr="006C2C3B">
        <w:rPr>
          <w:sz w:val="28"/>
          <w:szCs w:val="28"/>
        </w:rPr>
        <w:t xml:space="preserve">не соответствующие объединенным показателям ф.0503130 и </w:t>
      </w:r>
      <w:r w:rsidR="001E043B" w:rsidRPr="006C2C3B">
        <w:rPr>
          <w:sz w:val="28"/>
          <w:szCs w:val="28"/>
        </w:rPr>
        <w:t>ф.0503140</w:t>
      </w:r>
      <w:r w:rsidRPr="006C2C3B">
        <w:rPr>
          <w:sz w:val="28"/>
          <w:szCs w:val="28"/>
        </w:rPr>
        <w:t xml:space="preserve">, т.к. по строке 400 граф 3 и 5 ф. 0503130 отражен показатель 2401019,59, по графам 6 и 8  показатель </w:t>
      </w:r>
      <w:r w:rsidR="00684906" w:rsidRPr="006C2C3B">
        <w:rPr>
          <w:sz w:val="28"/>
          <w:szCs w:val="28"/>
        </w:rPr>
        <w:t>3823587,5, в ф.0503140 строка 400 не предусмотрена.</w:t>
      </w:r>
      <w:proofErr w:type="gramEnd"/>
      <w:r w:rsidR="00684906" w:rsidRPr="006C2C3B">
        <w:rPr>
          <w:sz w:val="28"/>
          <w:szCs w:val="28"/>
        </w:rPr>
        <w:t xml:space="preserve"> В ф.0503120 по графам 3 и 5 строки 400 отражен показатель2603417,51, по графам 6 и 8 строки 400 показатель 4296595,73</w:t>
      </w:r>
      <w:r w:rsidR="00684906" w:rsidRPr="00684906">
        <w:rPr>
          <w:sz w:val="28"/>
          <w:szCs w:val="28"/>
          <w:u w:val="single"/>
        </w:rPr>
        <w:t>.</w:t>
      </w:r>
    </w:p>
    <w:p w:rsidR="008F784F" w:rsidRPr="00F0193B" w:rsidRDefault="008F784F" w:rsidP="008F784F">
      <w:pPr>
        <w:ind w:firstLine="709"/>
        <w:jc w:val="both"/>
        <w:rPr>
          <w:sz w:val="28"/>
          <w:szCs w:val="28"/>
        </w:rPr>
      </w:pPr>
      <w:r w:rsidRPr="00F0193B">
        <w:rPr>
          <w:sz w:val="28"/>
          <w:szCs w:val="28"/>
        </w:rPr>
        <w:t xml:space="preserve">В нарушение п.134 Инструкции №191н  в ф. 0503117 «Отчет об исполнении бюджета» по графам 3,4,5 отсутствует отражение информации </w:t>
      </w:r>
      <w:proofErr w:type="spellStart"/>
      <w:r w:rsidRPr="00F0193B">
        <w:rPr>
          <w:sz w:val="28"/>
          <w:szCs w:val="28"/>
        </w:rPr>
        <w:t>группировочных</w:t>
      </w:r>
      <w:proofErr w:type="spellEnd"/>
      <w:r w:rsidRPr="00F0193B">
        <w:rPr>
          <w:sz w:val="28"/>
          <w:szCs w:val="28"/>
        </w:rPr>
        <w:t xml:space="preserve"> кодов по бюджетной классификации доходов и расходов бюджета.</w:t>
      </w:r>
    </w:p>
    <w:p w:rsidR="00611151" w:rsidRDefault="00611151" w:rsidP="003F6698">
      <w:pPr>
        <w:ind w:firstLine="709"/>
        <w:jc w:val="both"/>
        <w:rPr>
          <w:color w:val="000000"/>
          <w:sz w:val="28"/>
          <w:szCs w:val="28"/>
        </w:rPr>
      </w:pPr>
      <w:r w:rsidRPr="00611151">
        <w:rPr>
          <w:color w:val="000000"/>
          <w:sz w:val="28"/>
          <w:szCs w:val="28"/>
        </w:rPr>
        <w:t xml:space="preserve">Исходя из Отчета о принятых бюджетных обязательствах (ф.0503128) по разделу 1 «Бюджетные обязательства текущего (отчетного) финансового года по расходам» обязательства принятые главным распорядителем </w:t>
      </w:r>
      <w:r w:rsidRPr="00611151">
        <w:rPr>
          <w:color w:val="000000"/>
          <w:sz w:val="28"/>
          <w:szCs w:val="28"/>
        </w:rPr>
        <w:lastRenderedPageBreak/>
        <w:t xml:space="preserve">(13027088,48 руб.) не превышают объем доведенных ему лимитов бюджетных обязательств (17394976,14 руб.), принятые денежные обязательства (13031732,35 руб.) превышают принятые бюджетные обязательства. Данное превышение отражено по коду бюджетной классификации расходов 005 0102 05200 01000 129 «Взносы по обязательному социальному страхованию на выплаты денежного содержания». </w:t>
      </w:r>
      <w:proofErr w:type="gramStart"/>
      <w:r w:rsidRPr="00611151">
        <w:rPr>
          <w:color w:val="000000"/>
          <w:sz w:val="28"/>
          <w:szCs w:val="28"/>
        </w:rPr>
        <w:t xml:space="preserve">Объем лимитов бюджетных обязательств по данному коду отражен в размере 137900,00 руб., объем принятых бюджетных обязательств – 137900,00 руб., объем принятых денежных обязательств – 142544,03 руб. Таким образом, показатель принятых денежных обязательств превышает показатель принятых бюджетных обязательств и объем доведенных лимитов бюджетных обязательств на сумму 4644,03 руб. </w:t>
      </w:r>
      <w:r>
        <w:rPr>
          <w:color w:val="000000"/>
          <w:sz w:val="28"/>
          <w:szCs w:val="28"/>
        </w:rPr>
        <w:t>Согласно п.141 Инструкции №162н  денежные обязательства должны приниматься в пределах принятых бюджетных обязательств.</w:t>
      </w:r>
      <w:proofErr w:type="gramEnd"/>
      <w:r>
        <w:rPr>
          <w:color w:val="000000"/>
          <w:sz w:val="28"/>
          <w:szCs w:val="28"/>
        </w:rPr>
        <w:t xml:space="preserve"> Исключение составляет начисление пособия на случай временной нетрудоспособности и в связи с материнством сверх начисленных страховых взносов, т.к. являются обязательствами Фонда социального страхования РФ. Согласно р.3 «Сведения о бюджетных обязательствах, принятых сверх утвержденных бюджетных назначений» ф.0503175 основанием для принятия денежного обязательства является начисление пособия по временной нетрудоспособности сверх начисленных страховых взносов. </w:t>
      </w:r>
      <w:r w:rsidR="003F6698">
        <w:rPr>
          <w:color w:val="000000"/>
          <w:sz w:val="28"/>
          <w:szCs w:val="28"/>
        </w:rPr>
        <w:t>Таким образом, превышение принятых денежных обязательств над доведенными лимитами бюджетных обязательств по КБК 005 0102 05200 01000 129 произошло в исключительных случаях, предусмотренных бюджетным законодательством.</w:t>
      </w:r>
    </w:p>
    <w:p w:rsidR="00064B9F" w:rsidRPr="00F0193B" w:rsidRDefault="00064B9F" w:rsidP="00064B9F">
      <w:pPr>
        <w:ind w:firstLine="851"/>
        <w:jc w:val="both"/>
        <w:rPr>
          <w:rFonts w:eastAsiaTheme="minorHAnsi"/>
          <w:sz w:val="28"/>
          <w:szCs w:val="28"/>
          <w:lang w:eastAsia="en-US"/>
        </w:rPr>
      </w:pPr>
      <w:r w:rsidRPr="00684906">
        <w:rPr>
          <w:sz w:val="28"/>
          <w:szCs w:val="28"/>
        </w:rPr>
        <w:t xml:space="preserve">При анализе составления «Сведения об исполнении бюджета» (ф.0503164) установлено, что в </w:t>
      </w:r>
      <w:r w:rsidRPr="00F0193B">
        <w:rPr>
          <w:sz w:val="28"/>
          <w:szCs w:val="28"/>
        </w:rPr>
        <w:t xml:space="preserve">нарушение п.163 Инструкции №191н по разделу 2 «Расходы бюджета» в графе 4 не </w:t>
      </w:r>
      <w:r w:rsidRPr="00F0193B">
        <w:rPr>
          <w:rFonts w:eastAsiaTheme="minorHAnsi"/>
          <w:sz w:val="28"/>
          <w:szCs w:val="28"/>
          <w:lang w:eastAsia="en-US"/>
        </w:rPr>
        <w:t>указана информация о суммах</w:t>
      </w:r>
      <w:r w:rsidR="00B134DA">
        <w:rPr>
          <w:rFonts w:eastAsiaTheme="minorHAnsi"/>
          <w:sz w:val="28"/>
          <w:szCs w:val="28"/>
          <w:lang w:eastAsia="en-US"/>
        </w:rPr>
        <w:t>,</w:t>
      </w:r>
      <w:r w:rsidRPr="00F0193B">
        <w:rPr>
          <w:rFonts w:eastAsiaTheme="minorHAnsi"/>
          <w:sz w:val="28"/>
          <w:szCs w:val="28"/>
          <w:lang w:eastAsia="en-US"/>
        </w:rPr>
        <w:t xml:space="preserve"> доведенных в установленном порядке бюджетных данных</w:t>
      </w:r>
      <w:r w:rsidR="00010D51" w:rsidRPr="00F0193B">
        <w:rPr>
          <w:rFonts w:eastAsiaTheme="minorHAnsi"/>
          <w:sz w:val="28"/>
          <w:szCs w:val="28"/>
          <w:lang w:eastAsia="en-US"/>
        </w:rPr>
        <w:t>.</w:t>
      </w:r>
    </w:p>
    <w:p w:rsidR="00652C09" w:rsidRPr="00F0193B" w:rsidRDefault="00A93382" w:rsidP="00064B9F">
      <w:pPr>
        <w:ind w:firstLine="851"/>
        <w:jc w:val="both"/>
        <w:rPr>
          <w:rFonts w:eastAsiaTheme="minorHAnsi"/>
          <w:sz w:val="28"/>
          <w:szCs w:val="28"/>
          <w:lang w:eastAsia="en-US"/>
        </w:rPr>
      </w:pPr>
      <w:proofErr w:type="gramStart"/>
      <w:r w:rsidRPr="00F0193B">
        <w:rPr>
          <w:rFonts w:eastAsiaTheme="minorHAnsi"/>
          <w:sz w:val="28"/>
          <w:szCs w:val="28"/>
          <w:lang w:eastAsia="en-US"/>
        </w:rPr>
        <w:t xml:space="preserve">В нарушение п.155 Инструкции №191н в Таблице №3 «Сведения об исполнении текстовых статей  закона (решения) о бюджете» указаны текстовые статьи решения о бюджете не имеющие отношение к субъекту бюджетной отчетности, а статьи, которые имеют отношение к субъекту бюджетной отчетности (например, статья 5, п.5 ст. 10,п.2 ст.11) не имеют отражения в Сведениях (Таб.3). </w:t>
      </w:r>
      <w:proofErr w:type="gramEnd"/>
    </w:p>
    <w:p w:rsidR="00A93382" w:rsidRPr="00A009F4" w:rsidRDefault="00A93382" w:rsidP="00A93382">
      <w:pPr>
        <w:ind w:firstLine="780"/>
        <w:jc w:val="both"/>
        <w:rPr>
          <w:color w:val="000000"/>
          <w:sz w:val="28"/>
          <w:szCs w:val="28"/>
        </w:rPr>
      </w:pPr>
      <w:r w:rsidRPr="00B955C6">
        <w:rPr>
          <w:sz w:val="28"/>
          <w:szCs w:val="28"/>
        </w:rPr>
        <w:t>Представленная информация в Таблице №4</w:t>
      </w:r>
      <w:r>
        <w:rPr>
          <w:sz w:val="28"/>
          <w:szCs w:val="28"/>
        </w:rPr>
        <w:t xml:space="preserve"> </w:t>
      </w:r>
      <w:r w:rsidRPr="00634FEF">
        <w:rPr>
          <w:sz w:val="28"/>
          <w:szCs w:val="28"/>
        </w:rPr>
        <w:t>«Сведения об особенностях ведения бюджетного учета»</w:t>
      </w:r>
      <w:r w:rsidRPr="00E24785">
        <w:rPr>
          <w:i/>
          <w:sz w:val="28"/>
          <w:szCs w:val="28"/>
        </w:rPr>
        <w:t xml:space="preserve"> </w:t>
      </w:r>
      <w:r w:rsidRPr="00B955C6">
        <w:rPr>
          <w:sz w:val="28"/>
          <w:szCs w:val="28"/>
        </w:rPr>
        <w:t>содержит нормы, установленные Инструкцией №</w:t>
      </w:r>
      <w:r>
        <w:rPr>
          <w:sz w:val="28"/>
          <w:szCs w:val="28"/>
        </w:rPr>
        <w:t>162</w:t>
      </w:r>
      <w:r w:rsidRPr="00B955C6">
        <w:rPr>
          <w:sz w:val="28"/>
          <w:szCs w:val="28"/>
        </w:rPr>
        <w:t>н, тогда как согласно п. 156 Инст</w:t>
      </w:r>
      <w:r>
        <w:rPr>
          <w:sz w:val="28"/>
          <w:szCs w:val="28"/>
        </w:rPr>
        <w:t>р</w:t>
      </w:r>
      <w:r w:rsidRPr="00B955C6">
        <w:rPr>
          <w:sz w:val="28"/>
          <w:szCs w:val="28"/>
        </w:rPr>
        <w:t xml:space="preserve">укции №191н должны быть </w:t>
      </w:r>
      <w:r>
        <w:rPr>
          <w:sz w:val="28"/>
          <w:szCs w:val="28"/>
        </w:rPr>
        <w:t>показаны</w:t>
      </w:r>
      <w:r w:rsidRPr="00B955C6">
        <w:rPr>
          <w:sz w:val="28"/>
          <w:szCs w:val="28"/>
        </w:rPr>
        <w:t xml:space="preserve"> только </w:t>
      </w:r>
      <w:r w:rsidRPr="00A93382">
        <w:rPr>
          <w:sz w:val="28"/>
          <w:szCs w:val="28"/>
          <w:u w:val="single"/>
        </w:rPr>
        <w:t>особенности</w:t>
      </w:r>
      <w:r>
        <w:rPr>
          <w:i/>
          <w:sz w:val="28"/>
          <w:szCs w:val="28"/>
        </w:rPr>
        <w:t xml:space="preserve"> </w:t>
      </w:r>
      <w:r w:rsidRPr="00B955C6">
        <w:rPr>
          <w:sz w:val="28"/>
          <w:szCs w:val="28"/>
        </w:rPr>
        <w:t xml:space="preserve">отражения в бюджетном учете операций с активами и обязательствами бюджетного учреждения в </w:t>
      </w:r>
      <w:proofErr w:type="gramStart"/>
      <w:r w:rsidRPr="00B955C6">
        <w:rPr>
          <w:sz w:val="28"/>
          <w:szCs w:val="28"/>
        </w:rPr>
        <w:t>части</w:t>
      </w:r>
      <w:proofErr w:type="gramEnd"/>
      <w:r w:rsidRPr="00B955C6">
        <w:rPr>
          <w:sz w:val="28"/>
          <w:szCs w:val="28"/>
        </w:rPr>
        <w:t xml:space="preserve"> установленного </w:t>
      </w:r>
      <w:hyperlink r:id="rId11" w:history="1">
        <w:r w:rsidRPr="003C20DB">
          <w:rPr>
            <w:sz w:val="28"/>
            <w:szCs w:val="28"/>
          </w:rPr>
          <w:t>Инструкцией</w:t>
        </w:r>
      </w:hyperlink>
      <w:r w:rsidRPr="00B955C6">
        <w:rPr>
          <w:sz w:val="28"/>
          <w:szCs w:val="28"/>
        </w:rPr>
        <w:t xml:space="preserve"> по бюджетному учету </w:t>
      </w:r>
      <w:r w:rsidRPr="003C20DB">
        <w:rPr>
          <w:sz w:val="28"/>
          <w:szCs w:val="28"/>
          <w:u w:val="single"/>
        </w:rPr>
        <w:t>права самостоятельного определения</w:t>
      </w:r>
      <w:r w:rsidRPr="00B955C6">
        <w:rPr>
          <w:sz w:val="28"/>
          <w:szCs w:val="28"/>
        </w:rPr>
        <w:t xml:space="preserve"> таких особенностей</w:t>
      </w:r>
      <w:r>
        <w:rPr>
          <w:sz w:val="28"/>
          <w:szCs w:val="28"/>
        </w:rPr>
        <w:t>.</w:t>
      </w:r>
    </w:p>
    <w:p w:rsidR="00A93382" w:rsidRDefault="00A93382" w:rsidP="00A93382">
      <w:pPr>
        <w:autoSpaceDE w:val="0"/>
        <w:autoSpaceDN w:val="0"/>
        <w:adjustRightInd w:val="0"/>
        <w:ind w:firstLine="720"/>
        <w:jc w:val="both"/>
        <w:rPr>
          <w:rFonts w:eastAsiaTheme="minorHAnsi"/>
          <w:sz w:val="28"/>
          <w:szCs w:val="28"/>
        </w:rPr>
      </w:pPr>
      <w:r>
        <w:rPr>
          <w:sz w:val="28"/>
          <w:szCs w:val="28"/>
        </w:rPr>
        <w:t xml:space="preserve">В нарушение п.157 Инструкции №191н в графе 1 Таблицы 5 </w:t>
      </w:r>
      <w:r w:rsidRPr="00634FEF">
        <w:rPr>
          <w:sz w:val="28"/>
          <w:szCs w:val="28"/>
        </w:rPr>
        <w:t>«Сведения о результатах мероприятий внутреннего государственного (муниципального</w:t>
      </w:r>
      <w:proofErr w:type="gramStart"/>
      <w:r w:rsidRPr="00634FEF">
        <w:rPr>
          <w:sz w:val="28"/>
          <w:szCs w:val="28"/>
        </w:rPr>
        <w:t xml:space="preserve"> )</w:t>
      </w:r>
      <w:proofErr w:type="gramEnd"/>
      <w:r w:rsidRPr="00634FEF">
        <w:rPr>
          <w:sz w:val="28"/>
          <w:szCs w:val="28"/>
        </w:rPr>
        <w:t xml:space="preserve"> финансового контроля»</w:t>
      </w:r>
      <w:r>
        <w:rPr>
          <w:sz w:val="28"/>
          <w:szCs w:val="28"/>
        </w:rPr>
        <w:t xml:space="preserve"> отражена информация не о проверяемом периоде, а о виде контроля</w:t>
      </w:r>
      <w:r>
        <w:rPr>
          <w:rFonts w:eastAsiaTheme="minorHAnsi"/>
          <w:sz w:val="28"/>
          <w:szCs w:val="28"/>
          <w:lang w:eastAsia="en-US"/>
        </w:rPr>
        <w:t xml:space="preserve"> </w:t>
      </w:r>
      <w:r w:rsidRPr="0079457B">
        <w:rPr>
          <w:rFonts w:eastAsiaTheme="minorHAnsi"/>
          <w:sz w:val="28"/>
          <w:szCs w:val="28"/>
        </w:rPr>
        <w:t xml:space="preserve">Информация, содержащаяся в гр.2 таблицы №5 </w:t>
      </w:r>
      <w:r w:rsidRPr="0079457B">
        <w:rPr>
          <w:rFonts w:eastAsiaTheme="minorHAnsi"/>
          <w:sz w:val="28"/>
          <w:szCs w:val="28"/>
        </w:rPr>
        <w:lastRenderedPageBreak/>
        <w:t xml:space="preserve">свидетельствует, что </w:t>
      </w:r>
      <w:r>
        <w:rPr>
          <w:rFonts w:eastAsiaTheme="minorHAnsi"/>
          <w:sz w:val="28"/>
          <w:szCs w:val="28"/>
        </w:rPr>
        <w:t>контрольные</w:t>
      </w:r>
      <w:r w:rsidRPr="0079457B">
        <w:rPr>
          <w:rFonts w:eastAsiaTheme="minorHAnsi"/>
          <w:sz w:val="28"/>
          <w:szCs w:val="28"/>
        </w:rPr>
        <w:t xml:space="preserve"> мероприятиям </w:t>
      </w:r>
      <w:r>
        <w:rPr>
          <w:rFonts w:eastAsiaTheme="minorHAnsi"/>
          <w:sz w:val="28"/>
          <w:szCs w:val="28"/>
        </w:rPr>
        <w:t>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w:t>
      </w:r>
      <w:r w:rsidRPr="0079457B">
        <w:rPr>
          <w:rFonts w:eastAsiaTheme="minorHAnsi"/>
          <w:sz w:val="28"/>
          <w:szCs w:val="28"/>
        </w:rPr>
        <w:t xml:space="preserve">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r>
        <w:rPr>
          <w:rFonts w:eastAsiaTheme="minorHAnsi"/>
          <w:sz w:val="28"/>
          <w:szCs w:val="28"/>
        </w:rPr>
        <w:t>;</w:t>
      </w:r>
    </w:p>
    <w:p w:rsidR="00E022DB" w:rsidRPr="00010D51" w:rsidRDefault="00E022DB" w:rsidP="00E022DB">
      <w:pPr>
        <w:ind w:firstLine="851"/>
        <w:jc w:val="both"/>
        <w:rPr>
          <w:rFonts w:eastAsiaTheme="minorHAnsi"/>
          <w:sz w:val="28"/>
          <w:szCs w:val="28"/>
          <w:u w:val="single"/>
          <w:lang w:eastAsia="en-US"/>
        </w:rPr>
      </w:pPr>
      <w:r>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Pr="00690D42">
        <w:rPr>
          <w:rFonts w:eastAsiaTheme="minorHAnsi"/>
          <w:sz w:val="28"/>
          <w:szCs w:val="28"/>
          <w:u w:val="single"/>
          <w:lang w:eastAsia="en-US"/>
        </w:rPr>
        <w:t>не полное отражение информации</w:t>
      </w:r>
      <w:r>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w:t>
      </w:r>
      <w:r>
        <w:rPr>
          <w:sz w:val="28"/>
          <w:szCs w:val="28"/>
        </w:rPr>
        <w:t xml:space="preserve">Проверка Администрации </w:t>
      </w:r>
      <w:proofErr w:type="spellStart"/>
      <w:r>
        <w:rPr>
          <w:sz w:val="28"/>
          <w:szCs w:val="28"/>
        </w:rPr>
        <w:t>Хелюльского</w:t>
      </w:r>
      <w:proofErr w:type="spellEnd"/>
      <w:r>
        <w:rPr>
          <w:sz w:val="28"/>
          <w:szCs w:val="28"/>
        </w:rPr>
        <w:t xml:space="preserve"> городского поселения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r>
        <w:rPr>
          <w:rFonts w:eastAsiaTheme="minorHAnsi"/>
          <w:sz w:val="28"/>
          <w:szCs w:val="28"/>
          <w:lang w:eastAsia="en-US"/>
        </w:rPr>
        <w:t>».</w:t>
      </w:r>
    </w:p>
    <w:p w:rsidR="002714A7" w:rsidRPr="00E022DB" w:rsidRDefault="00C337AC" w:rsidP="00E815FE">
      <w:pPr>
        <w:pStyle w:val="ac"/>
        <w:ind w:left="142" w:firstLine="567"/>
        <w:jc w:val="both"/>
        <w:rPr>
          <w:sz w:val="28"/>
          <w:szCs w:val="28"/>
        </w:rPr>
      </w:pPr>
      <w:r w:rsidRPr="00E022DB">
        <w:rPr>
          <w:sz w:val="28"/>
          <w:szCs w:val="28"/>
        </w:rPr>
        <w:t xml:space="preserve">Остальные формы бюджетной отчетности </w:t>
      </w:r>
      <w:proofErr w:type="spellStart"/>
      <w:r w:rsidR="00871918" w:rsidRPr="00E022DB">
        <w:rPr>
          <w:sz w:val="28"/>
          <w:szCs w:val="28"/>
        </w:rPr>
        <w:t>Хелюльского</w:t>
      </w:r>
      <w:proofErr w:type="spellEnd"/>
      <w:r w:rsidR="00B74A15" w:rsidRPr="00E022DB">
        <w:rPr>
          <w:sz w:val="28"/>
          <w:szCs w:val="28"/>
        </w:rPr>
        <w:t xml:space="preserve"> </w:t>
      </w:r>
      <w:r w:rsidR="00E815FE" w:rsidRPr="00E022DB">
        <w:rPr>
          <w:sz w:val="28"/>
          <w:szCs w:val="28"/>
        </w:rPr>
        <w:t>городского поселения</w:t>
      </w:r>
      <w:r w:rsidRPr="00E022DB">
        <w:rPr>
          <w:sz w:val="28"/>
          <w:szCs w:val="28"/>
        </w:rPr>
        <w:t xml:space="preserve"> соответствуют требованиям </w:t>
      </w:r>
      <w:r w:rsidR="002D1FC2" w:rsidRPr="00E022DB">
        <w:rPr>
          <w:sz w:val="28"/>
          <w:szCs w:val="28"/>
        </w:rPr>
        <w:t>Инструкции №191н и Указаниям о применении бюджетной классификации РФ.</w:t>
      </w:r>
      <w:r w:rsidR="00B9218C" w:rsidRPr="00E022DB">
        <w:rPr>
          <w:sz w:val="28"/>
          <w:szCs w:val="28"/>
        </w:rPr>
        <w:t xml:space="preserve"> </w:t>
      </w:r>
      <w:r w:rsidR="002714A7" w:rsidRPr="00E022DB">
        <w:rPr>
          <w:sz w:val="28"/>
          <w:szCs w:val="28"/>
        </w:rPr>
        <w:t xml:space="preserve"> </w:t>
      </w:r>
    </w:p>
    <w:p w:rsidR="0099694C" w:rsidRPr="00E022DB" w:rsidRDefault="00F12081" w:rsidP="00690D42">
      <w:pPr>
        <w:pStyle w:val="ac"/>
        <w:ind w:left="142" w:firstLine="567"/>
        <w:jc w:val="both"/>
        <w:rPr>
          <w:color w:val="FF0000"/>
          <w:sz w:val="24"/>
          <w:szCs w:val="24"/>
        </w:rPr>
      </w:pPr>
      <w:r w:rsidRPr="00E022DB">
        <w:rPr>
          <w:sz w:val="28"/>
          <w:szCs w:val="28"/>
        </w:rPr>
        <w:t>Показатели исполнения бюджета</w:t>
      </w:r>
      <w:r w:rsidR="00E815FE" w:rsidRPr="00E022DB">
        <w:rPr>
          <w:sz w:val="28"/>
          <w:szCs w:val="28"/>
        </w:rPr>
        <w:t xml:space="preserve"> поселения</w:t>
      </w:r>
      <w:r w:rsidRPr="00E022DB">
        <w:rPr>
          <w:sz w:val="28"/>
          <w:szCs w:val="28"/>
        </w:rPr>
        <w:t xml:space="preserve">, отраженные в годовом отчете об исполнении местного бюджета соответствуют показателям, отраженным в справке об операциях по исполнению  бюджета </w:t>
      </w:r>
      <w:r w:rsidR="002B2655" w:rsidRPr="00E022DB">
        <w:rPr>
          <w:sz w:val="28"/>
          <w:szCs w:val="28"/>
        </w:rPr>
        <w:t xml:space="preserve">поселения </w:t>
      </w:r>
      <w:r w:rsidRPr="00E022DB">
        <w:rPr>
          <w:sz w:val="28"/>
          <w:szCs w:val="28"/>
        </w:rPr>
        <w:t xml:space="preserve">Управления Федерального казначейства по РК.  </w:t>
      </w:r>
    </w:p>
    <w:p w:rsidR="00E815FE" w:rsidRPr="00B74A15" w:rsidRDefault="00E815FE" w:rsidP="0099694C">
      <w:pPr>
        <w:jc w:val="both"/>
        <w:rPr>
          <w:color w:val="FF0000"/>
          <w:sz w:val="24"/>
          <w:szCs w:val="24"/>
        </w:rPr>
      </w:pPr>
    </w:p>
    <w:p w:rsidR="0099694C" w:rsidRDefault="009D5E0B" w:rsidP="0053523E">
      <w:pPr>
        <w:numPr>
          <w:ilvl w:val="0"/>
          <w:numId w:val="8"/>
        </w:numPr>
        <w:jc w:val="center"/>
        <w:rPr>
          <w:b/>
          <w:sz w:val="28"/>
          <w:szCs w:val="28"/>
        </w:rPr>
      </w:pPr>
      <w:r>
        <w:rPr>
          <w:b/>
          <w:sz w:val="28"/>
          <w:szCs w:val="28"/>
        </w:rPr>
        <w:t>О</w:t>
      </w:r>
      <w:r w:rsidR="0099694C">
        <w:rPr>
          <w:b/>
          <w:sz w:val="28"/>
          <w:szCs w:val="28"/>
        </w:rPr>
        <w:t>бщая характеристика исполнения бюджета за 201</w:t>
      </w:r>
      <w:r>
        <w:rPr>
          <w:b/>
          <w:sz w:val="28"/>
          <w:szCs w:val="28"/>
        </w:rPr>
        <w:t>6</w:t>
      </w:r>
      <w:r w:rsidR="0099694C">
        <w:rPr>
          <w:b/>
          <w:sz w:val="28"/>
          <w:szCs w:val="28"/>
        </w:rPr>
        <w:t xml:space="preserve"> год</w:t>
      </w:r>
    </w:p>
    <w:p w:rsidR="007D0069" w:rsidRDefault="007D0069" w:rsidP="007D0069">
      <w:pPr>
        <w:ind w:left="1440"/>
        <w:rPr>
          <w:b/>
          <w:sz w:val="28"/>
          <w:szCs w:val="28"/>
        </w:rPr>
      </w:pPr>
    </w:p>
    <w:p w:rsidR="0099694C" w:rsidRPr="00D432E7" w:rsidRDefault="0099694C" w:rsidP="002B2655">
      <w:pPr>
        <w:ind w:firstLine="709"/>
        <w:jc w:val="both"/>
        <w:rPr>
          <w:sz w:val="28"/>
          <w:szCs w:val="28"/>
        </w:rPr>
      </w:pPr>
      <w:proofErr w:type="gramStart"/>
      <w:r w:rsidRPr="00D432E7">
        <w:rPr>
          <w:sz w:val="28"/>
          <w:szCs w:val="28"/>
        </w:rPr>
        <w:t xml:space="preserve">Первоначально бюджет </w:t>
      </w:r>
      <w:proofErr w:type="spellStart"/>
      <w:r w:rsidR="00EF1E11">
        <w:rPr>
          <w:sz w:val="28"/>
          <w:szCs w:val="28"/>
        </w:rPr>
        <w:t>Хелюльского</w:t>
      </w:r>
      <w:proofErr w:type="spellEnd"/>
      <w:r w:rsidRPr="00D432E7">
        <w:rPr>
          <w:sz w:val="28"/>
          <w:szCs w:val="28"/>
        </w:rPr>
        <w:t xml:space="preserve"> </w:t>
      </w:r>
      <w:r w:rsidR="007D0069">
        <w:rPr>
          <w:sz w:val="28"/>
          <w:szCs w:val="28"/>
        </w:rPr>
        <w:t>городского поселения</w:t>
      </w:r>
      <w:r w:rsidRPr="00D432E7">
        <w:rPr>
          <w:sz w:val="28"/>
          <w:szCs w:val="28"/>
        </w:rPr>
        <w:t xml:space="preserve"> на 201</w:t>
      </w:r>
      <w:r w:rsidR="00A13D35">
        <w:rPr>
          <w:sz w:val="28"/>
          <w:szCs w:val="28"/>
        </w:rPr>
        <w:t>6</w:t>
      </w:r>
      <w:r w:rsidRPr="00D432E7">
        <w:rPr>
          <w:sz w:val="28"/>
          <w:szCs w:val="28"/>
        </w:rPr>
        <w:t xml:space="preserve">год (решение Совета </w:t>
      </w:r>
      <w:proofErr w:type="spellStart"/>
      <w:r w:rsidR="00EF1E11">
        <w:rPr>
          <w:sz w:val="28"/>
          <w:szCs w:val="28"/>
        </w:rPr>
        <w:t>Хелюльского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B3275F">
        <w:rPr>
          <w:sz w:val="28"/>
          <w:szCs w:val="28"/>
        </w:rPr>
        <w:t>2</w:t>
      </w:r>
      <w:r w:rsidR="00EF1E11">
        <w:rPr>
          <w:sz w:val="28"/>
          <w:szCs w:val="28"/>
        </w:rPr>
        <w:t>9</w:t>
      </w:r>
      <w:r w:rsidRPr="00D432E7">
        <w:rPr>
          <w:sz w:val="28"/>
          <w:szCs w:val="28"/>
        </w:rPr>
        <w:t>.12.201</w:t>
      </w:r>
      <w:r w:rsidR="00A13D35">
        <w:rPr>
          <w:sz w:val="28"/>
          <w:szCs w:val="28"/>
        </w:rPr>
        <w:t>5</w:t>
      </w:r>
      <w:r w:rsidRPr="00D432E7">
        <w:rPr>
          <w:sz w:val="28"/>
          <w:szCs w:val="28"/>
        </w:rPr>
        <w:t>г. №</w:t>
      </w:r>
      <w:r w:rsidR="00EF1E11">
        <w:rPr>
          <w:sz w:val="28"/>
          <w:szCs w:val="28"/>
        </w:rPr>
        <w:t>65</w:t>
      </w:r>
      <w:r w:rsidRPr="00D432E7">
        <w:rPr>
          <w:sz w:val="28"/>
          <w:szCs w:val="28"/>
        </w:rPr>
        <w:t xml:space="preserve">) был утвержден по доходным источникам в сумме </w:t>
      </w:r>
      <w:r w:rsidR="00EF1E11">
        <w:rPr>
          <w:sz w:val="28"/>
          <w:szCs w:val="28"/>
        </w:rPr>
        <w:t>10953,8</w:t>
      </w:r>
      <w:r w:rsidRPr="00D432E7">
        <w:rPr>
          <w:sz w:val="28"/>
          <w:szCs w:val="28"/>
        </w:rPr>
        <w:t xml:space="preserve"> тыс. руб., расходным обязательствам – </w:t>
      </w:r>
      <w:r w:rsidR="00EF1E11">
        <w:rPr>
          <w:sz w:val="28"/>
          <w:szCs w:val="28"/>
        </w:rPr>
        <w:t>11663,0</w:t>
      </w:r>
      <w:r w:rsidRPr="00D432E7">
        <w:rPr>
          <w:sz w:val="28"/>
          <w:szCs w:val="28"/>
        </w:rPr>
        <w:t xml:space="preserve"> тыс. руб. В течение 201</w:t>
      </w:r>
      <w:r w:rsidR="00476727">
        <w:rPr>
          <w:sz w:val="28"/>
          <w:szCs w:val="28"/>
        </w:rPr>
        <w:t>6</w:t>
      </w:r>
      <w:r w:rsidRPr="00D432E7">
        <w:rPr>
          <w:sz w:val="28"/>
          <w:szCs w:val="28"/>
        </w:rPr>
        <w:t xml:space="preserve"> года в утвержденный бюджет изменения вносились </w:t>
      </w:r>
      <w:r w:rsidR="00E647F0">
        <w:rPr>
          <w:sz w:val="28"/>
          <w:szCs w:val="28"/>
        </w:rPr>
        <w:t>6</w:t>
      </w:r>
      <w:r w:rsidRPr="00D432E7">
        <w:rPr>
          <w:sz w:val="28"/>
          <w:szCs w:val="28"/>
        </w:rPr>
        <w:t xml:space="preserve"> раз (Решение </w:t>
      </w:r>
      <w:r w:rsidR="00D432E7" w:rsidRPr="00D432E7">
        <w:rPr>
          <w:sz w:val="28"/>
          <w:szCs w:val="28"/>
        </w:rPr>
        <w:t>С</w:t>
      </w:r>
      <w:r w:rsidRPr="00D432E7">
        <w:rPr>
          <w:sz w:val="28"/>
          <w:szCs w:val="28"/>
        </w:rPr>
        <w:t xml:space="preserve">овета </w:t>
      </w:r>
      <w:proofErr w:type="spellStart"/>
      <w:r w:rsidR="00E647F0">
        <w:rPr>
          <w:sz w:val="28"/>
          <w:szCs w:val="28"/>
        </w:rPr>
        <w:t>Хелюльского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E647F0">
        <w:rPr>
          <w:sz w:val="28"/>
          <w:szCs w:val="28"/>
        </w:rPr>
        <w:t>16</w:t>
      </w:r>
      <w:r w:rsidRPr="00D432E7">
        <w:rPr>
          <w:sz w:val="28"/>
          <w:szCs w:val="28"/>
        </w:rPr>
        <w:t>.0</w:t>
      </w:r>
      <w:r w:rsidR="00476727">
        <w:rPr>
          <w:sz w:val="28"/>
          <w:szCs w:val="28"/>
        </w:rPr>
        <w:t>3</w:t>
      </w:r>
      <w:r w:rsidRPr="00D432E7">
        <w:rPr>
          <w:sz w:val="28"/>
          <w:szCs w:val="28"/>
        </w:rPr>
        <w:t>.201</w:t>
      </w:r>
      <w:r w:rsidR="00476727">
        <w:rPr>
          <w:sz w:val="28"/>
          <w:szCs w:val="28"/>
        </w:rPr>
        <w:t>6</w:t>
      </w:r>
      <w:r w:rsidRPr="00D432E7">
        <w:rPr>
          <w:sz w:val="28"/>
          <w:szCs w:val="28"/>
        </w:rPr>
        <w:t>г. №</w:t>
      </w:r>
      <w:r w:rsidR="00E647F0">
        <w:rPr>
          <w:sz w:val="28"/>
          <w:szCs w:val="28"/>
        </w:rPr>
        <w:t>68</w:t>
      </w:r>
      <w:r w:rsidRPr="00D432E7">
        <w:rPr>
          <w:sz w:val="28"/>
          <w:szCs w:val="28"/>
        </w:rPr>
        <w:t>;</w:t>
      </w:r>
      <w:proofErr w:type="gramEnd"/>
      <w:r w:rsidRPr="00D432E7">
        <w:rPr>
          <w:sz w:val="28"/>
          <w:szCs w:val="28"/>
        </w:rPr>
        <w:t xml:space="preserve"> </w:t>
      </w:r>
      <w:proofErr w:type="gramStart"/>
      <w:r w:rsidRPr="00D432E7">
        <w:rPr>
          <w:sz w:val="28"/>
          <w:szCs w:val="28"/>
        </w:rPr>
        <w:t xml:space="preserve">Решение </w:t>
      </w:r>
      <w:r w:rsidR="00D432E7" w:rsidRPr="00D432E7">
        <w:rPr>
          <w:sz w:val="28"/>
          <w:szCs w:val="28"/>
        </w:rPr>
        <w:t>С</w:t>
      </w:r>
      <w:r w:rsidRPr="00D432E7">
        <w:rPr>
          <w:sz w:val="28"/>
          <w:szCs w:val="28"/>
        </w:rPr>
        <w:t xml:space="preserve">овета </w:t>
      </w:r>
      <w:proofErr w:type="spellStart"/>
      <w:r w:rsidR="00E647F0">
        <w:rPr>
          <w:sz w:val="28"/>
          <w:szCs w:val="28"/>
        </w:rPr>
        <w:t>Хелюльского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B3275F">
        <w:rPr>
          <w:sz w:val="28"/>
          <w:szCs w:val="28"/>
        </w:rPr>
        <w:t>2</w:t>
      </w:r>
      <w:r w:rsidR="00E647F0">
        <w:rPr>
          <w:sz w:val="28"/>
          <w:szCs w:val="28"/>
        </w:rPr>
        <w:t>0</w:t>
      </w:r>
      <w:r w:rsidRPr="00D432E7">
        <w:rPr>
          <w:sz w:val="28"/>
          <w:szCs w:val="28"/>
        </w:rPr>
        <w:t>.</w:t>
      </w:r>
      <w:r w:rsidR="00D432E7" w:rsidRPr="00D432E7">
        <w:rPr>
          <w:sz w:val="28"/>
          <w:szCs w:val="28"/>
        </w:rPr>
        <w:t>0</w:t>
      </w:r>
      <w:r w:rsidR="00E33254">
        <w:rPr>
          <w:sz w:val="28"/>
          <w:szCs w:val="28"/>
        </w:rPr>
        <w:t>4</w:t>
      </w:r>
      <w:r w:rsidRPr="00D432E7">
        <w:rPr>
          <w:sz w:val="28"/>
          <w:szCs w:val="28"/>
        </w:rPr>
        <w:t>.201</w:t>
      </w:r>
      <w:r w:rsidR="00476727">
        <w:rPr>
          <w:sz w:val="28"/>
          <w:szCs w:val="28"/>
        </w:rPr>
        <w:t>6</w:t>
      </w:r>
      <w:r w:rsidRPr="00D432E7">
        <w:rPr>
          <w:sz w:val="28"/>
          <w:szCs w:val="28"/>
        </w:rPr>
        <w:t>г. №</w:t>
      </w:r>
      <w:r w:rsidR="00E647F0">
        <w:rPr>
          <w:sz w:val="28"/>
          <w:szCs w:val="28"/>
        </w:rPr>
        <w:t>77</w:t>
      </w:r>
      <w:r w:rsidR="00D432E7" w:rsidRPr="00D432E7">
        <w:rPr>
          <w:sz w:val="28"/>
          <w:szCs w:val="28"/>
        </w:rPr>
        <w:t xml:space="preserve">; Решение Совета </w:t>
      </w:r>
      <w:proofErr w:type="spellStart"/>
      <w:r w:rsidR="00E647F0">
        <w:rPr>
          <w:sz w:val="28"/>
          <w:szCs w:val="28"/>
        </w:rPr>
        <w:t>Хелюльского</w:t>
      </w:r>
      <w:proofErr w:type="spellEnd"/>
      <w:r w:rsidR="00D432E7" w:rsidRPr="00D432E7">
        <w:rPr>
          <w:sz w:val="28"/>
          <w:szCs w:val="28"/>
        </w:rPr>
        <w:t xml:space="preserve"> </w:t>
      </w:r>
      <w:r w:rsidR="00B3275F">
        <w:rPr>
          <w:sz w:val="28"/>
          <w:szCs w:val="28"/>
        </w:rPr>
        <w:t>городского поселения</w:t>
      </w:r>
      <w:r w:rsidR="00D432E7" w:rsidRPr="00D432E7">
        <w:rPr>
          <w:sz w:val="28"/>
          <w:szCs w:val="28"/>
        </w:rPr>
        <w:t xml:space="preserve"> от </w:t>
      </w:r>
      <w:r w:rsidR="00E647F0">
        <w:rPr>
          <w:sz w:val="28"/>
          <w:szCs w:val="28"/>
        </w:rPr>
        <w:t>19</w:t>
      </w:r>
      <w:r w:rsidR="00D432E7" w:rsidRPr="00D432E7">
        <w:rPr>
          <w:sz w:val="28"/>
          <w:szCs w:val="28"/>
        </w:rPr>
        <w:t>.</w:t>
      </w:r>
      <w:r w:rsidR="00E647F0">
        <w:rPr>
          <w:sz w:val="28"/>
          <w:szCs w:val="28"/>
        </w:rPr>
        <w:t>05</w:t>
      </w:r>
      <w:r w:rsidR="00D432E7" w:rsidRPr="00D432E7">
        <w:rPr>
          <w:sz w:val="28"/>
          <w:szCs w:val="28"/>
        </w:rPr>
        <w:t>.201</w:t>
      </w:r>
      <w:r w:rsidR="00476727">
        <w:rPr>
          <w:sz w:val="28"/>
          <w:szCs w:val="28"/>
        </w:rPr>
        <w:t>6</w:t>
      </w:r>
      <w:r w:rsidR="00D432E7" w:rsidRPr="00D432E7">
        <w:rPr>
          <w:sz w:val="28"/>
          <w:szCs w:val="28"/>
        </w:rPr>
        <w:t>г. №</w:t>
      </w:r>
      <w:r w:rsidR="00E647F0">
        <w:rPr>
          <w:sz w:val="28"/>
          <w:szCs w:val="28"/>
        </w:rPr>
        <w:t>82</w:t>
      </w:r>
      <w:r w:rsidR="00B3275F">
        <w:rPr>
          <w:sz w:val="28"/>
          <w:szCs w:val="28"/>
        </w:rPr>
        <w:t>;</w:t>
      </w:r>
      <w:r w:rsidR="00B3275F" w:rsidRPr="00B3275F">
        <w:rPr>
          <w:sz w:val="28"/>
          <w:szCs w:val="28"/>
        </w:rPr>
        <w:t xml:space="preserve"> </w:t>
      </w:r>
      <w:r w:rsidR="00B3275F" w:rsidRPr="00D432E7">
        <w:rPr>
          <w:sz w:val="28"/>
          <w:szCs w:val="28"/>
        </w:rPr>
        <w:t xml:space="preserve">Решение Совета </w:t>
      </w:r>
      <w:proofErr w:type="spellStart"/>
      <w:r w:rsidR="00E647F0">
        <w:rPr>
          <w:sz w:val="28"/>
          <w:szCs w:val="28"/>
        </w:rPr>
        <w:t>Хелюльского</w:t>
      </w:r>
      <w:proofErr w:type="spellEnd"/>
      <w:r w:rsidR="00B3275F" w:rsidRPr="00D432E7">
        <w:rPr>
          <w:sz w:val="28"/>
          <w:szCs w:val="28"/>
        </w:rPr>
        <w:t xml:space="preserve"> </w:t>
      </w:r>
      <w:r w:rsidR="00B3275F">
        <w:rPr>
          <w:sz w:val="28"/>
          <w:szCs w:val="28"/>
        </w:rPr>
        <w:t>городского поселения</w:t>
      </w:r>
      <w:r w:rsidR="00B3275F" w:rsidRPr="00D432E7">
        <w:rPr>
          <w:sz w:val="28"/>
          <w:szCs w:val="28"/>
        </w:rPr>
        <w:t xml:space="preserve"> от </w:t>
      </w:r>
      <w:r w:rsidR="00476727">
        <w:rPr>
          <w:sz w:val="28"/>
          <w:szCs w:val="28"/>
        </w:rPr>
        <w:t>2</w:t>
      </w:r>
      <w:r w:rsidR="00E647F0">
        <w:rPr>
          <w:sz w:val="28"/>
          <w:szCs w:val="28"/>
        </w:rPr>
        <w:t>9</w:t>
      </w:r>
      <w:r w:rsidR="00B3275F" w:rsidRPr="00D432E7">
        <w:rPr>
          <w:sz w:val="28"/>
          <w:szCs w:val="28"/>
        </w:rPr>
        <w:t>.</w:t>
      </w:r>
      <w:r w:rsidR="00476727">
        <w:rPr>
          <w:sz w:val="28"/>
          <w:szCs w:val="28"/>
        </w:rPr>
        <w:t>1</w:t>
      </w:r>
      <w:r w:rsidR="00E647F0">
        <w:rPr>
          <w:sz w:val="28"/>
          <w:szCs w:val="28"/>
        </w:rPr>
        <w:t>1</w:t>
      </w:r>
      <w:r w:rsidR="00B3275F" w:rsidRPr="00D432E7">
        <w:rPr>
          <w:sz w:val="28"/>
          <w:szCs w:val="28"/>
        </w:rPr>
        <w:t>.201</w:t>
      </w:r>
      <w:r w:rsidR="00476727">
        <w:rPr>
          <w:sz w:val="28"/>
          <w:szCs w:val="28"/>
        </w:rPr>
        <w:t>6</w:t>
      </w:r>
      <w:r w:rsidR="00B3275F" w:rsidRPr="00D432E7">
        <w:rPr>
          <w:sz w:val="28"/>
          <w:szCs w:val="28"/>
        </w:rPr>
        <w:t>г. №</w:t>
      </w:r>
      <w:r w:rsidR="00E33254">
        <w:rPr>
          <w:sz w:val="28"/>
          <w:szCs w:val="28"/>
        </w:rPr>
        <w:t>9</w:t>
      </w:r>
      <w:r w:rsidR="00E647F0">
        <w:rPr>
          <w:sz w:val="28"/>
          <w:szCs w:val="28"/>
        </w:rPr>
        <w:t xml:space="preserve">1; </w:t>
      </w:r>
      <w:r w:rsidR="00E647F0" w:rsidRPr="00D432E7">
        <w:rPr>
          <w:sz w:val="28"/>
          <w:szCs w:val="28"/>
        </w:rPr>
        <w:t xml:space="preserve">Решение Совета </w:t>
      </w:r>
      <w:proofErr w:type="spellStart"/>
      <w:r w:rsidR="00E647F0">
        <w:rPr>
          <w:sz w:val="28"/>
          <w:szCs w:val="28"/>
        </w:rPr>
        <w:t>Хелюльского</w:t>
      </w:r>
      <w:proofErr w:type="spellEnd"/>
      <w:r w:rsidR="00E647F0" w:rsidRPr="00D432E7">
        <w:rPr>
          <w:sz w:val="28"/>
          <w:szCs w:val="28"/>
        </w:rPr>
        <w:t xml:space="preserve"> </w:t>
      </w:r>
      <w:r w:rsidR="00E647F0">
        <w:rPr>
          <w:sz w:val="28"/>
          <w:szCs w:val="28"/>
        </w:rPr>
        <w:t>городского поселения</w:t>
      </w:r>
      <w:r w:rsidR="00E647F0" w:rsidRPr="00D432E7">
        <w:rPr>
          <w:sz w:val="28"/>
          <w:szCs w:val="28"/>
        </w:rPr>
        <w:t xml:space="preserve"> от </w:t>
      </w:r>
      <w:r w:rsidR="003A2780" w:rsidRPr="003A2780">
        <w:rPr>
          <w:sz w:val="28"/>
          <w:szCs w:val="28"/>
        </w:rPr>
        <w:t>22</w:t>
      </w:r>
      <w:r w:rsidR="00E647F0" w:rsidRPr="003A2780">
        <w:rPr>
          <w:sz w:val="28"/>
          <w:szCs w:val="28"/>
        </w:rPr>
        <w:t>.1</w:t>
      </w:r>
      <w:r w:rsidR="003A2780" w:rsidRPr="003A2780">
        <w:rPr>
          <w:sz w:val="28"/>
          <w:szCs w:val="28"/>
        </w:rPr>
        <w:t>2</w:t>
      </w:r>
      <w:r w:rsidR="00E647F0" w:rsidRPr="003A2780">
        <w:rPr>
          <w:sz w:val="28"/>
          <w:szCs w:val="28"/>
        </w:rPr>
        <w:t>.2016г. №9</w:t>
      </w:r>
      <w:r w:rsidR="003A2780" w:rsidRPr="003A2780">
        <w:rPr>
          <w:sz w:val="28"/>
          <w:szCs w:val="28"/>
        </w:rPr>
        <w:t>4</w:t>
      </w:r>
      <w:r w:rsidR="00E647F0" w:rsidRPr="003A2780">
        <w:rPr>
          <w:sz w:val="28"/>
          <w:szCs w:val="28"/>
        </w:rPr>
        <w:t>).</w:t>
      </w:r>
      <w:proofErr w:type="gramEnd"/>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w:t>
      </w:r>
      <w:proofErr w:type="spellStart"/>
      <w:r w:rsidR="00E647F0">
        <w:rPr>
          <w:sz w:val="28"/>
          <w:szCs w:val="28"/>
        </w:rPr>
        <w:t>Хелюльского</w:t>
      </w:r>
      <w:proofErr w:type="spellEnd"/>
      <w:r w:rsidRPr="00993915">
        <w:rPr>
          <w:sz w:val="28"/>
          <w:szCs w:val="28"/>
        </w:rPr>
        <w:t xml:space="preserve"> </w:t>
      </w:r>
      <w:r w:rsidR="00B3275F">
        <w:rPr>
          <w:sz w:val="28"/>
          <w:szCs w:val="28"/>
        </w:rPr>
        <w:t>городского поселения</w:t>
      </w:r>
      <w:r w:rsidRPr="00993915">
        <w:rPr>
          <w:sz w:val="28"/>
          <w:szCs w:val="28"/>
        </w:rPr>
        <w:t xml:space="preserve"> полученных безвозмездных поступлений;</w:t>
      </w:r>
    </w:p>
    <w:p w:rsidR="002B2655"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ходе его исполнения. </w:t>
      </w:r>
    </w:p>
    <w:p w:rsidR="0099694C" w:rsidRPr="00E21805" w:rsidRDefault="0099694C" w:rsidP="002B2655">
      <w:pPr>
        <w:ind w:firstLine="709"/>
        <w:jc w:val="both"/>
        <w:rPr>
          <w:sz w:val="28"/>
          <w:szCs w:val="28"/>
        </w:rPr>
      </w:pPr>
      <w:proofErr w:type="gramStart"/>
      <w:r w:rsidRPr="00E21805">
        <w:rPr>
          <w:sz w:val="28"/>
          <w:szCs w:val="28"/>
        </w:rPr>
        <w:t xml:space="preserve">В результате внесенных изменений и дополнений в бюджет </w:t>
      </w:r>
      <w:proofErr w:type="spellStart"/>
      <w:r w:rsidR="00E647F0">
        <w:rPr>
          <w:sz w:val="28"/>
          <w:szCs w:val="28"/>
        </w:rPr>
        <w:t>Хелюльского</w:t>
      </w:r>
      <w:proofErr w:type="spellEnd"/>
      <w:r w:rsidRPr="00E21805">
        <w:rPr>
          <w:sz w:val="28"/>
          <w:szCs w:val="28"/>
        </w:rPr>
        <w:t xml:space="preserve"> </w:t>
      </w:r>
      <w:r w:rsidR="00B3275F">
        <w:rPr>
          <w:sz w:val="28"/>
          <w:szCs w:val="28"/>
        </w:rPr>
        <w:t>городского поселения</w:t>
      </w:r>
      <w:r w:rsidRPr="00E21805">
        <w:rPr>
          <w:sz w:val="28"/>
          <w:szCs w:val="28"/>
        </w:rPr>
        <w:t xml:space="preserve"> его доходная часть увеличилась на </w:t>
      </w:r>
      <w:r w:rsidR="00E647F0" w:rsidRPr="003A2780">
        <w:rPr>
          <w:sz w:val="28"/>
          <w:szCs w:val="28"/>
        </w:rPr>
        <w:t>2212,5</w:t>
      </w:r>
      <w:r w:rsidRPr="003A2780">
        <w:rPr>
          <w:sz w:val="28"/>
          <w:szCs w:val="28"/>
        </w:rPr>
        <w:t xml:space="preserve"> </w:t>
      </w:r>
      <w:r w:rsidRPr="00E21805">
        <w:rPr>
          <w:sz w:val="28"/>
          <w:szCs w:val="28"/>
        </w:rPr>
        <w:t xml:space="preserve">тыс. руб. и составила </w:t>
      </w:r>
      <w:r w:rsidR="00E647F0" w:rsidRPr="003A2780">
        <w:rPr>
          <w:sz w:val="28"/>
          <w:szCs w:val="28"/>
        </w:rPr>
        <w:t>13166,3</w:t>
      </w:r>
      <w:r w:rsidRPr="003A2780">
        <w:rPr>
          <w:sz w:val="28"/>
          <w:szCs w:val="28"/>
        </w:rPr>
        <w:t xml:space="preserve"> </w:t>
      </w:r>
      <w:r w:rsidRPr="00E21805">
        <w:rPr>
          <w:sz w:val="28"/>
          <w:szCs w:val="28"/>
        </w:rPr>
        <w:t>тыс. руб., расходная часть</w:t>
      </w:r>
      <w:r w:rsidR="00E21805" w:rsidRPr="00E21805">
        <w:rPr>
          <w:sz w:val="28"/>
          <w:szCs w:val="28"/>
        </w:rPr>
        <w:t xml:space="preserve"> </w:t>
      </w:r>
      <w:r w:rsidRPr="00E21805">
        <w:rPr>
          <w:sz w:val="28"/>
          <w:szCs w:val="28"/>
        </w:rPr>
        <w:t xml:space="preserve">- на </w:t>
      </w:r>
      <w:r w:rsidR="00E647F0" w:rsidRPr="003A2780">
        <w:rPr>
          <w:sz w:val="28"/>
          <w:szCs w:val="28"/>
        </w:rPr>
        <w:t>5732,0</w:t>
      </w:r>
      <w:r w:rsidRPr="003A2780">
        <w:rPr>
          <w:sz w:val="28"/>
          <w:szCs w:val="28"/>
        </w:rPr>
        <w:t xml:space="preserve"> </w:t>
      </w:r>
      <w:r w:rsidRPr="00E21805">
        <w:rPr>
          <w:sz w:val="28"/>
          <w:szCs w:val="28"/>
        </w:rPr>
        <w:t xml:space="preserve">тыс. руб. и составила </w:t>
      </w:r>
      <w:r w:rsidR="00E647F0" w:rsidRPr="003A2780">
        <w:rPr>
          <w:sz w:val="28"/>
          <w:szCs w:val="28"/>
        </w:rPr>
        <w:t>17395,0</w:t>
      </w:r>
      <w:r w:rsidRPr="003A2780">
        <w:rPr>
          <w:sz w:val="28"/>
          <w:szCs w:val="28"/>
        </w:rPr>
        <w:t xml:space="preserve"> </w:t>
      </w:r>
      <w:r w:rsidRPr="00E21805">
        <w:rPr>
          <w:sz w:val="28"/>
          <w:szCs w:val="28"/>
        </w:rPr>
        <w:t xml:space="preserve">тыс. руб., дефицит бюджета </w:t>
      </w:r>
      <w:proofErr w:type="spellStart"/>
      <w:r w:rsidR="00E647F0">
        <w:rPr>
          <w:sz w:val="28"/>
          <w:szCs w:val="28"/>
        </w:rPr>
        <w:t>Хелюльского</w:t>
      </w:r>
      <w:proofErr w:type="spellEnd"/>
      <w:r w:rsidR="00E67C86">
        <w:rPr>
          <w:sz w:val="28"/>
          <w:szCs w:val="28"/>
        </w:rPr>
        <w:t xml:space="preserve"> </w:t>
      </w:r>
      <w:r w:rsidR="00901625">
        <w:rPr>
          <w:sz w:val="28"/>
          <w:szCs w:val="28"/>
        </w:rPr>
        <w:lastRenderedPageBreak/>
        <w:t>городского поселения</w:t>
      </w:r>
      <w:r w:rsidRPr="00E21805">
        <w:rPr>
          <w:sz w:val="28"/>
          <w:szCs w:val="28"/>
        </w:rPr>
        <w:t xml:space="preserve"> </w:t>
      </w:r>
      <w:r w:rsidR="00E647F0">
        <w:rPr>
          <w:sz w:val="28"/>
          <w:szCs w:val="28"/>
        </w:rPr>
        <w:t>увеличился</w:t>
      </w:r>
      <w:r w:rsidRPr="00E21805">
        <w:rPr>
          <w:sz w:val="28"/>
          <w:szCs w:val="28"/>
        </w:rPr>
        <w:t xml:space="preserve"> на </w:t>
      </w:r>
      <w:r w:rsidR="00E647F0">
        <w:rPr>
          <w:sz w:val="28"/>
          <w:szCs w:val="28"/>
        </w:rPr>
        <w:t>3519,5</w:t>
      </w:r>
      <w:r w:rsidRPr="00E21805">
        <w:rPr>
          <w:sz w:val="28"/>
          <w:szCs w:val="28"/>
        </w:rPr>
        <w:t xml:space="preserve"> тыс. руб. и составил</w:t>
      </w:r>
      <w:r w:rsidR="00E67C86">
        <w:rPr>
          <w:sz w:val="28"/>
          <w:szCs w:val="28"/>
        </w:rPr>
        <w:t xml:space="preserve"> </w:t>
      </w:r>
      <w:r w:rsidR="00E647F0" w:rsidRPr="003A2780">
        <w:rPr>
          <w:sz w:val="28"/>
          <w:szCs w:val="28"/>
        </w:rPr>
        <w:t>4228,7</w:t>
      </w:r>
      <w:r w:rsidRPr="003A2780">
        <w:rPr>
          <w:sz w:val="28"/>
          <w:szCs w:val="28"/>
        </w:rPr>
        <w:t xml:space="preserve"> </w:t>
      </w:r>
      <w:r w:rsidRPr="00E21805">
        <w:rPr>
          <w:sz w:val="28"/>
          <w:szCs w:val="28"/>
        </w:rPr>
        <w:t>тыс. руб.</w:t>
      </w:r>
      <w:r w:rsidR="00E21805" w:rsidRPr="00E21805">
        <w:rPr>
          <w:sz w:val="28"/>
          <w:szCs w:val="28"/>
        </w:rPr>
        <w:t xml:space="preserve"> </w:t>
      </w:r>
      <w:r w:rsidRPr="00E21805">
        <w:rPr>
          <w:sz w:val="28"/>
          <w:szCs w:val="28"/>
        </w:rPr>
        <w:t>В Годовом отчете об исполнении</w:t>
      </w:r>
      <w:r w:rsidR="00CA5A54" w:rsidRPr="00E21805">
        <w:rPr>
          <w:sz w:val="28"/>
          <w:szCs w:val="28"/>
        </w:rPr>
        <w:t xml:space="preserve"> </w:t>
      </w:r>
      <w:r w:rsidRPr="00E21805">
        <w:rPr>
          <w:sz w:val="28"/>
          <w:szCs w:val="28"/>
        </w:rPr>
        <w:t xml:space="preserve">бюджета </w:t>
      </w:r>
      <w:r w:rsidR="00901625">
        <w:rPr>
          <w:sz w:val="28"/>
          <w:szCs w:val="28"/>
        </w:rPr>
        <w:t xml:space="preserve">поселения </w:t>
      </w:r>
      <w:r w:rsidRPr="00E21805">
        <w:rPr>
          <w:sz w:val="28"/>
          <w:szCs w:val="28"/>
        </w:rPr>
        <w:t>отражены утвержденные</w:t>
      </w:r>
      <w:r w:rsidR="00E21805" w:rsidRPr="00E21805">
        <w:rPr>
          <w:sz w:val="28"/>
          <w:szCs w:val="28"/>
        </w:rPr>
        <w:t xml:space="preserve"> решением</w:t>
      </w:r>
      <w:proofErr w:type="gramEnd"/>
      <w:r w:rsidR="00E21805" w:rsidRPr="00E21805">
        <w:rPr>
          <w:sz w:val="28"/>
          <w:szCs w:val="28"/>
        </w:rPr>
        <w:t xml:space="preserve"> о бюджете</w:t>
      </w:r>
      <w:r w:rsidRPr="00E21805">
        <w:rPr>
          <w:sz w:val="28"/>
          <w:szCs w:val="28"/>
        </w:rPr>
        <w:t xml:space="preserve"> назначения по доходам в сумме </w:t>
      </w:r>
      <w:r w:rsidR="00E647F0">
        <w:rPr>
          <w:sz w:val="28"/>
          <w:szCs w:val="28"/>
        </w:rPr>
        <w:t>13166,3</w:t>
      </w:r>
      <w:r w:rsidR="00901625">
        <w:rPr>
          <w:sz w:val="28"/>
          <w:szCs w:val="28"/>
        </w:rPr>
        <w:t xml:space="preserve"> </w:t>
      </w:r>
      <w:r w:rsidRPr="00E21805">
        <w:rPr>
          <w:sz w:val="28"/>
          <w:szCs w:val="28"/>
        </w:rPr>
        <w:t>тыс.</w:t>
      </w:r>
      <w:r w:rsidR="00901625">
        <w:rPr>
          <w:sz w:val="28"/>
          <w:szCs w:val="28"/>
        </w:rPr>
        <w:t xml:space="preserve"> </w:t>
      </w:r>
      <w:r w:rsidRPr="00E21805">
        <w:rPr>
          <w:sz w:val="28"/>
          <w:szCs w:val="28"/>
        </w:rPr>
        <w:t xml:space="preserve">руб., по расходам – </w:t>
      </w:r>
      <w:r w:rsidR="00E21805" w:rsidRPr="00E21805">
        <w:rPr>
          <w:sz w:val="28"/>
          <w:szCs w:val="28"/>
        </w:rPr>
        <w:t xml:space="preserve">утвержденные в соответствии со сводной бюджетной росписью в сумме </w:t>
      </w:r>
      <w:r w:rsidR="004753C6">
        <w:rPr>
          <w:sz w:val="28"/>
          <w:szCs w:val="28"/>
        </w:rPr>
        <w:t>17395,0</w:t>
      </w:r>
      <w:r w:rsidR="00901625">
        <w:rPr>
          <w:sz w:val="28"/>
          <w:szCs w:val="28"/>
        </w:rPr>
        <w:t xml:space="preserve"> </w:t>
      </w:r>
      <w:r w:rsidRPr="00E21805">
        <w:rPr>
          <w:sz w:val="28"/>
          <w:szCs w:val="28"/>
        </w:rPr>
        <w:t>тыс. руб.,  дефицит</w:t>
      </w:r>
      <w:r w:rsidR="00443001">
        <w:rPr>
          <w:sz w:val="28"/>
          <w:szCs w:val="28"/>
        </w:rPr>
        <w:t>/профицит</w:t>
      </w:r>
      <w:r w:rsidRPr="00E21805">
        <w:rPr>
          <w:sz w:val="28"/>
          <w:szCs w:val="28"/>
        </w:rPr>
        <w:t xml:space="preserve"> бюджета – </w:t>
      </w:r>
      <w:r w:rsidR="00E21805" w:rsidRPr="00E21805">
        <w:rPr>
          <w:sz w:val="28"/>
          <w:szCs w:val="28"/>
        </w:rPr>
        <w:t xml:space="preserve">сумма плановых показателей утвержденных решением о бюджете в сумме </w:t>
      </w:r>
      <w:r w:rsidR="00443001">
        <w:rPr>
          <w:sz w:val="28"/>
          <w:szCs w:val="28"/>
        </w:rPr>
        <w:t>-</w:t>
      </w:r>
      <w:r w:rsidR="004753C6">
        <w:rPr>
          <w:sz w:val="28"/>
          <w:szCs w:val="28"/>
        </w:rPr>
        <w:t>4228,7</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4753C6">
        <w:rPr>
          <w:sz w:val="28"/>
          <w:szCs w:val="28"/>
        </w:rPr>
        <w:t>12778,0</w:t>
      </w:r>
      <w:r w:rsidRPr="00E84419">
        <w:rPr>
          <w:sz w:val="28"/>
          <w:szCs w:val="28"/>
        </w:rPr>
        <w:t xml:space="preserve"> тыс. руб. или на </w:t>
      </w:r>
      <w:r w:rsidR="004753C6">
        <w:rPr>
          <w:sz w:val="28"/>
          <w:szCs w:val="28"/>
        </w:rPr>
        <w:t>97,0</w:t>
      </w:r>
      <w:r w:rsidRPr="00E84419">
        <w:rPr>
          <w:sz w:val="28"/>
          <w:szCs w:val="28"/>
        </w:rPr>
        <w:t xml:space="preserve">% к утвержденным бюджетным назначениям, по расходам исполнение составило </w:t>
      </w:r>
      <w:r w:rsidR="004753C6">
        <w:rPr>
          <w:sz w:val="28"/>
          <w:szCs w:val="28"/>
        </w:rPr>
        <w:t>12707,3</w:t>
      </w:r>
      <w:r w:rsidRPr="00E84419">
        <w:rPr>
          <w:sz w:val="28"/>
          <w:szCs w:val="28"/>
        </w:rPr>
        <w:t xml:space="preserve"> тыс. руб. или </w:t>
      </w:r>
      <w:r w:rsidR="004753C6">
        <w:rPr>
          <w:sz w:val="28"/>
          <w:szCs w:val="28"/>
        </w:rPr>
        <w:t>73,0</w:t>
      </w:r>
      <w:r w:rsidRPr="00E84419">
        <w:rPr>
          <w:sz w:val="28"/>
          <w:szCs w:val="28"/>
        </w:rPr>
        <w:t xml:space="preserve"> %</w:t>
      </w:r>
      <w:r w:rsidR="00901625">
        <w:rPr>
          <w:sz w:val="28"/>
          <w:szCs w:val="28"/>
        </w:rPr>
        <w:t xml:space="preserve"> к утвержденным бюджетным назначениям</w:t>
      </w:r>
      <w:r w:rsidRPr="00E84419">
        <w:rPr>
          <w:sz w:val="28"/>
          <w:szCs w:val="28"/>
        </w:rPr>
        <w:t>.</w:t>
      </w:r>
    </w:p>
    <w:p w:rsidR="00443001" w:rsidRDefault="0099694C" w:rsidP="002B2655">
      <w:pPr>
        <w:ind w:firstLine="709"/>
        <w:jc w:val="both"/>
        <w:rPr>
          <w:sz w:val="28"/>
          <w:szCs w:val="28"/>
        </w:rPr>
      </w:pPr>
      <w:r w:rsidRPr="00937FAB">
        <w:rPr>
          <w:sz w:val="28"/>
          <w:szCs w:val="28"/>
        </w:rPr>
        <w:t>По данным Отчета об исполнении бюджета за 201</w:t>
      </w:r>
      <w:r w:rsidR="00E829E3">
        <w:rPr>
          <w:sz w:val="28"/>
          <w:szCs w:val="28"/>
        </w:rPr>
        <w:t>6</w:t>
      </w:r>
      <w:r w:rsidRPr="00937FAB">
        <w:rPr>
          <w:sz w:val="28"/>
          <w:szCs w:val="28"/>
        </w:rPr>
        <w:t xml:space="preserve"> год бюджет исполнен с </w:t>
      </w:r>
      <w:r w:rsidR="00443001">
        <w:rPr>
          <w:sz w:val="28"/>
          <w:szCs w:val="28"/>
        </w:rPr>
        <w:t>профицитом</w:t>
      </w:r>
      <w:r w:rsidRPr="00937FAB">
        <w:rPr>
          <w:sz w:val="28"/>
          <w:szCs w:val="28"/>
        </w:rPr>
        <w:t xml:space="preserve"> </w:t>
      </w:r>
      <w:r w:rsidR="004753C6">
        <w:rPr>
          <w:sz w:val="28"/>
          <w:szCs w:val="28"/>
        </w:rPr>
        <w:t>70,6</w:t>
      </w:r>
      <w:r w:rsidRPr="00937FAB">
        <w:rPr>
          <w:sz w:val="28"/>
          <w:szCs w:val="28"/>
        </w:rPr>
        <w:t xml:space="preserve"> тыс. руб</w:t>
      </w:r>
      <w:proofErr w:type="gramStart"/>
      <w:r w:rsidR="00443001">
        <w:rPr>
          <w:sz w:val="28"/>
          <w:szCs w:val="28"/>
        </w:rPr>
        <w:t>..</w:t>
      </w:r>
      <w:proofErr w:type="gramEnd"/>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w:t>
      </w:r>
      <w:proofErr w:type="spellStart"/>
      <w:r w:rsidR="004753C6">
        <w:rPr>
          <w:sz w:val="28"/>
          <w:szCs w:val="28"/>
        </w:rPr>
        <w:t>Хелюльского</w:t>
      </w:r>
      <w:proofErr w:type="spellEnd"/>
      <w:r>
        <w:rPr>
          <w:sz w:val="28"/>
          <w:szCs w:val="28"/>
        </w:rPr>
        <w:t xml:space="preserve"> </w:t>
      </w:r>
      <w:r w:rsidR="00901625">
        <w:rPr>
          <w:sz w:val="28"/>
          <w:szCs w:val="28"/>
        </w:rPr>
        <w:t>городского поселения</w:t>
      </w:r>
      <w:r>
        <w:rPr>
          <w:sz w:val="28"/>
          <w:szCs w:val="28"/>
        </w:rPr>
        <w:t xml:space="preserve"> по годовому отчету и результатам проверки представлены в таблице №1</w:t>
      </w:r>
    </w:p>
    <w:p w:rsidR="00937FAB" w:rsidRDefault="00C432FE" w:rsidP="00937FAB">
      <w:pPr>
        <w:ind w:firstLine="142"/>
        <w:jc w:val="right"/>
        <w:rPr>
          <w:sz w:val="28"/>
          <w:szCs w:val="28"/>
        </w:rPr>
      </w:pPr>
      <w:r>
        <w:rPr>
          <w:sz w:val="28"/>
          <w:szCs w:val="28"/>
        </w:rPr>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Look w:val="04A0" w:firstRow="1" w:lastRow="0" w:firstColumn="1" w:lastColumn="0" w:noHBand="0" w:noVBand="1"/>
      </w:tblPr>
      <w:tblGrid>
        <w:gridCol w:w="1255"/>
        <w:gridCol w:w="1067"/>
        <w:gridCol w:w="1079"/>
        <w:gridCol w:w="1051"/>
        <w:gridCol w:w="1044"/>
        <w:gridCol w:w="1059"/>
        <w:gridCol w:w="1051"/>
        <w:gridCol w:w="862"/>
        <w:gridCol w:w="1103"/>
      </w:tblGrid>
      <w:tr w:rsidR="00B3615F" w:rsidTr="000E7DC8">
        <w:trPr>
          <w:trHeight w:val="204"/>
        </w:trPr>
        <w:tc>
          <w:tcPr>
            <w:tcW w:w="1466"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264"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279" w:type="dxa"/>
            <w:vMerge w:val="restart"/>
          </w:tcPr>
          <w:p w:rsidR="00B3615F" w:rsidRPr="00937FAB" w:rsidRDefault="00B3615F" w:rsidP="00B3615F">
            <w:pPr>
              <w:jc w:val="center"/>
            </w:pPr>
            <w:r>
              <w:t>Уточненные назначения</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490" w:type="dxa"/>
            <w:gridSpan w:val="2"/>
          </w:tcPr>
          <w:p w:rsidR="00B3615F" w:rsidRPr="00937FAB" w:rsidRDefault="00B3615F" w:rsidP="00B3615F">
            <w:pPr>
              <w:jc w:val="center"/>
            </w:pPr>
            <w:r>
              <w:t>Исполнено</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584" w:type="dxa"/>
            <w:gridSpan w:val="2"/>
          </w:tcPr>
          <w:p w:rsidR="00B3615F" w:rsidRPr="00937FAB" w:rsidRDefault="00B3615F" w:rsidP="00B3615F">
            <w:pPr>
              <w:jc w:val="center"/>
            </w:pPr>
            <w:r>
              <w:t>Исполнение,%</w:t>
            </w:r>
          </w:p>
        </w:tc>
      </w:tr>
      <w:tr w:rsidR="00E54DE9" w:rsidTr="00B3615F">
        <w:trPr>
          <w:trHeight w:val="492"/>
        </w:trPr>
        <w:tc>
          <w:tcPr>
            <w:tcW w:w="1466" w:type="dxa"/>
            <w:vMerge/>
          </w:tcPr>
          <w:p w:rsidR="00B3615F" w:rsidRDefault="00B3615F" w:rsidP="00B3615F">
            <w:pPr>
              <w:jc w:val="center"/>
            </w:pPr>
          </w:p>
        </w:tc>
        <w:tc>
          <w:tcPr>
            <w:tcW w:w="1264" w:type="dxa"/>
            <w:vMerge/>
          </w:tcPr>
          <w:p w:rsidR="00B3615F" w:rsidRDefault="00B3615F" w:rsidP="00B3615F">
            <w:pPr>
              <w:jc w:val="center"/>
            </w:pPr>
          </w:p>
        </w:tc>
        <w:tc>
          <w:tcPr>
            <w:tcW w:w="1279" w:type="dxa"/>
            <w:vMerge/>
          </w:tcPr>
          <w:p w:rsidR="00B3615F" w:rsidRDefault="00B3615F" w:rsidP="00B3615F">
            <w:pPr>
              <w:jc w:val="center"/>
            </w:pPr>
          </w:p>
        </w:tc>
        <w:tc>
          <w:tcPr>
            <w:tcW w:w="1244" w:type="dxa"/>
            <w:vMerge/>
          </w:tcPr>
          <w:p w:rsidR="00B3615F" w:rsidRDefault="00B3615F" w:rsidP="00B3615F">
            <w:pPr>
              <w:jc w:val="center"/>
            </w:pPr>
          </w:p>
        </w:tc>
        <w:tc>
          <w:tcPr>
            <w:tcW w:w="1236" w:type="dxa"/>
          </w:tcPr>
          <w:p w:rsidR="00B3615F" w:rsidRDefault="00B3615F" w:rsidP="00B3615F">
            <w:pPr>
              <w:jc w:val="center"/>
            </w:pPr>
            <w:r>
              <w:t>По отчету об исполнении</w:t>
            </w:r>
          </w:p>
          <w:p w:rsidR="00B3615F" w:rsidRDefault="00B3615F" w:rsidP="00B3615F">
            <w:pPr>
              <w:jc w:val="center"/>
            </w:pPr>
            <w:r>
              <w:t>бюджета</w:t>
            </w:r>
          </w:p>
        </w:tc>
        <w:tc>
          <w:tcPr>
            <w:tcW w:w="1254" w:type="dxa"/>
          </w:tcPr>
          <w:p w:rsidR="00B3615F" w:rsidRDefault="00B3615F" w:rsidP="00B3615F">
            <w:pPr>
              <w:jc w:val="center"/>
            </w:pPr>
            <w:r>
              <w:t>По результатам проверки</w:t>
            </w:r>
          </w:p>
        </w:tc>
        <w:tc>
          <w:tcPr>
            <w:tcW w:w="1244" w:type="dxa"/>
            <w:vMerge/>
          </w:tcPr>
          <w:p w:rsidR="00B3615F" w:rsidRPr="00937FAB" w:rsidRDefault="00B3615F" w:rsidP="00B3615F">
            <w:pPr>
              <w:jc w:val="center"/>
            </w:pPr>
          </w:p>
        </w:tc>
        <w:tc>
          <w:tcPr>
            <w:tcW w:w="290" w:type="dxa"/>
          </w:tcPr>
          <w:p w:rsidR="00B3615F" w:rsidRDefault="00B3615F" w:rsidP="00B3615F">
            <w:pPr>
              <w:jc w:val="center"/>
            </w:pPr>
            <w:r>
              <w:t>к решению</w:t>
            </w:r>
          </w:p>
          <w:p w:rsidR="00B3615F" w:rsidRPr="00937FAB" w:rsidRDefault="00B3615F" w:rsidP="00B3615F">
            <w:pPr>
              <w:jc w:val="center"/>
            </w:pPr>
            <w:r>
              <w:t>о бюджете</w:t>
            </w:r>
          </w:p>
        </w:tc>
        <w:tc>
          <w:tcPr>
            <w:tcW w:w="294" w:type="dxa"/>
          </w:tcPr>
          <w:p w:rsidR="00B3615F" w:rsidRPr="00937FAB" w:rsidRDefault="00B3615F" w:rsidP="00B3615F">
            <w:pPr>
              <w:jc w:val="center"/>
            </w:pPr>
            <w:r>
              <w:t>К уточненным назначениям</w:t>
            </w:r>
          </w:p>
        </w:tc>
      </w:tr>
      <w:tr w:rsidR="00B3615F" w:rsidTr="00B3615F">
        <w:tc>
          <w:tcPr>
            <w:tcW w:w="1466" w:type="dxa"/>
          </w:tcPr>
          <w:p w:rsidR="00937FAB" w:rsidRPr="00B3615F" w:rsidRDefault="00B3615F" w:rsidP="00B3615F">
            <w:pPr>
              <w:jc w:val="center"/>
            </w:pPr>
            <w:r w:rsidRPr="00B3615F">
              <w:t>1</w:t>
            </w:r>
          </w:p>
        </w:tc>
        <w:tc>
          <w:tcPr>
            <w:tcW w:w="1264" w:type="dxa"/>
          </w:tcPr>
          <w:p w:rsidR="00937FAB" w:rsidRPr="00B3615F" w:rsidRDefault="00B3615F" w:rsidP="00B3615F">
            <w:pPr>
              <w:jc w:val="center"/>
            </w:pPr>
            <w:r w:rsidRPr="00B3615F">
              <w:t>2</w:t>
            </w:r>
          </w:p>
        </w:tc>
        <w:tc>
          <w:tcPr>
            <w:tcW w:w="1279" w:type="dxa"/>
          </w:tcPr>
          <w:p w:rsidR="00937FAB" w:rsidRPr="00B3615F" w:rsidRDefault="00B3615F" w:rsidP="00B3615F">
            <w:pPr>
              <w:jc w:val="center"/>
            </w:pPr>
            <w:r w:rsidRPr="00B3615F">
              <w:t>3</w:t>
            </w:r>
          </w:p>
        </w:tc>
        <w:tc>
          <w:tcPr>
            <w:tcW w:w="1244" w:type="dxa"/>
          </w:tcPr>
          <w:p w:rsidR="00937FAB" w:rsidRPr="00B3615F" w:rsidRDefault="00B3615F" w:rsidP="00B3615F">
            <w:pPr>
              <w:jc w:val="center"/>
            </w:pPr>
            <w:r w:rsidRPr="00B3615F">
              <w:t>4</w:t>
            </w:r>
          </w:p>
        </w:tc>
        <w:tc>
          <w:tcPr>
            <w:tcW w:w="1236" w:type="dxa"/>
          </w:tcPr>
          <w:p w:rsidR="00937FAB" w:rsidRPr="00B3615F" w:rsidRDefault="00B3615F" w:rsidP="00B3615F">
            <w:pPr>
              <w:jc w:val="center"/>
            </w:pPr>
            <w:r w:rsidRPr="00B3615F">
              <w:t>5</w:t>
            </w:r>
          </w:p>
        </w:tc>
        <w:tc>
          <w:tcPr>
            <w:tcW w:w="1254" w:type="dxa"/>
          </w:tcPr>
          <w:p w:rsidR="00937FAB" w:rsidRPr="00B3615F" w:rsidRDefault="00B3615F" w:rsidP="00B3615F">
            <w:pPr>
              <w:jc w:val="center"/>
            </w:pPr>
            <w:r w:rsidRPr="00B3615F">
              <w:t>6</w:t>
            </w:r>
          </w:p>
        </w:tc>
        <w:tc>
          <w:tcPr>
            <w:tcW w:w="1244" w:type="dxa"/>
          </w:tcPr>
          <w:p w:rsidR="00937FAB" w:rsidRPr="00B3615F" w:rsidRDefault="00B3615F" w:rsidP="00B3615F">
            <w:pPr>
              <w:jc w:val="center"/>
            </w:pPr>
            <w:r w:rsidRPr="00B3615F">
              <w:t>7</w:t>
            </w:r>
          </w:p>
        </w:tc>
        <w:tc>
          <w:tcPr>
            <w:tcW w:w="290" w:type="dxa"/>
          </w:tcPr>
          <w:p w:rsidR="00937FAB" w:rsidRPr="00B3615F" w:rsidRDefault="00B3615F" w:rsidP="00B3615F">
            <w:pPr>
              <w:jc w:val="center"/>
            </w:pPr>
            <w:r w:rsidRPr="00B3615F">
              <w:t>8</w:t>
            </w:r>
          </w:p>
        </w:tc>
        <w:tc>
          <w:tcPr>
            <w:tcW w:w="294" w:type="dxa"/>
          </w:tcPr>
          <w:p w:rsidR="00937FAB" w:rsidRPr="00B3615F" w:rsidRDefault="00B3615F" w:rsidP="00B3615F">
            <w:pPr>
              <w:jc w:val="center"/>
            </w:pPr>
            <w:r w:rsidRPr="00B3615F">
              <w:t>9</w:t>
            </w:r>
          </w:p>
        </w:tc>
      </w:tr>
      <w:tr w:rsidR="00B3615F" w:rsidTr="00B3615F">
        <w:tc>
          <w:tcPr>
            <w:tcW w:w="1466" w:type="dxa"/>
          </w:tcPr>
          <w:p w:rsidR="00937FAB" w:rsidRPr="00B3615F" w:rsidRDefault="00B3615F" w:rsidP="00B3615F">
            <w:pPr>
              <w:jc w:val="center"/>
            </w:pPr>
            <w:r>
              <w:t>Общий объем доходов, в том числе</w:t>
            </w:r>
          </w:p>
        </w:tc>
        <w:tc>
          <w:tcPr>
            <w:tcW w:w="1264" w:type="dxa"/>
          </w:tcPr>
          <w:p w:rsidR="00937FAB" w:rsidRPr="00E54DE9" w:rsidRDefault="004753C6" w:rsidP="00937FAB">
            <w:pPr>
              <w:jc w:val="right"/>
            </w:pPr>
            <w:r>
              <w:t>10953,8</w:t>
            </w:r>
          </w:p>
        </w:tc>
        <w:tc>
          <w:tcPr>
            <w:tcW w:w="1279" w:type="dxa"/>
          </w:tcPr>
          <w:p w:rsidR="00937FAB" w:rsidRPr="00E54DE9" w:rsidRDefault="004753C6" w:rsidP="00870923">
            <w:pPr>
              <w:jc w:val="right"/>
            </w:pPr>
            <w:r>
              <w:t>13166,3</w:t>
            </w:r>
          </w:p>
        </w:tc>
        <w:tc>
          <w:tcPr>
            <w:tcW w:w="1244" w:type="dxa"/>
          </w:tcPr>
          <w:p w:rsidR="00937FAB" w:rsidRPr="00E54DE9" w:rsidRDefault="00E54DE9" w:rsidP="004753C6">
            <w:pPr>
              <w:jc w:val="right"/>
            </w:pPr>
            <w:r>
              <w:t>+</w:t>
            </w:r>
            <w:r w:rsidR="004753C6">
              <w:t>2212,5</w:t>
            </w:r>
          </w:p>
        </w:tc>
        <w:tc>
          <w:tcPr>
            <w:tcW w:w="1236" w:type="dxa"/>
          </w:tcPr>
          <w:p w:rsidR="00937FAB" w:rsidRPr="00E54DE9" w:rsidRDefault="004753C6" w:rsidP="00937FAB">
            <w:pPr>
              <w:jc w:val="right"/>
            </w:pPr>
            <w:r>
              <w:t>12778,0</w:t>
            </w:r>
          </w:p>
        </w:tc>
        <w:tc>
          <w:tcPr>
            <w:tcW w:w="1254" w:type="dxa"/>
          </w:tcPr>
          <w:p w:rsidR="00937FAB" w:rsidRPr="00E54DE9" w:rsidRDefault="00686D68" w:rsidP="00F173E6">
            <w:pPr>
              <w:jc w:val="right"/>
            </w:pPr>
            <w:r>
              <w:t>12778,0</w:t>
            </w:r>
          </w:p>
        </w:tc>
        <w:tc>
          <w:tcPr>
            <w:tcW w:w="1244" w:type="dxa"/>
          </w:tcPr>
          <w:p w:rsidR="00937FAB" w:rsidRPr="00E54DE9" w:rsidRDefault="00E919F3" w:rsidP="00E919F3">
            <w:pPr>
              <w:jc w:val="center"/>
            </w:pPr>
            <w:r>
              <w:t>0</w:t>
            </w:r>
          </w:p>
        </w:tc>
        <w:tc>
          <w:tcPr>
            <w:tcW w:w="290" w:type="dxa"/>
          </w:tcPr>
          <w:p w:rsidR="00937FAB" w:rsidRPr="00E54DE9" w:rsidRDefault="00686D68" w:rsidP="00A145E7">
            <w:pPr>
              <w:jc w:val="center"/>
            </w:pPr>
            <w:r>
              <w:t>116,7</w:t>
            </w:r>
          </w:p>
        </w:tc>
        <w:tc>
          <w:tcPr>
            <w:tcW w:w="294" w:type="dxa"/>
          </w:tcPr>
          <w:p w:rsidR="00937FAB" w:rsidRPr="00E54DE9" w:rsidRDefault="00686D68" w:rsidP="00A145E7">
            <w:pPr>
              <w:jc w:val="center"/>
            </w:pPr>
            <w:r>
              <w:t>97,0</w:t>
            </w:r>
          </w:p>
        </w:tc>
      </w:tr>
      <w:tr w:rsidR="00B3615F" w:rsidTr="00B3615F">
        <w:tc>
          <w:tcPr>
            <w:tcW w:w="1466" w:type="dxa"/>
          </w:tcPr>
          <w:p w:rsidR="00937FAB" w:rsidRPr="00B3615F" w:rsidRDefault="00B3615F" w:rsidP="00B3615F">
            <w:r>
              <w:t>Объем безвозмездных поступлений</w:t>
            </w:r>
          </w:p>
        </w:tc>
        <w:tc>
          <w:tcPr>
            <w:tcW w:w="1264" w:type="dxa"/>
          </w:tcPr>
          <w:p w:rsidR="00937FAB" w:rsidRPr="00E54DE9" w:rsidRDefault="004753C6" w:rsidP="00937FAB">
            <w:pPr>
              <w:jc w:val="right"/>
            </w:pPr>
            <w:r>
              <w:t>3861,3</w:t>
            </w:r>
          </w:p>
        </w:tc>
        <w:tc>
          <w:tcPr>
            <w:tcW w:w="1279" w:type="dxa"/>
          </w:tcPr>
          <w:p w:rsidR="00937FAB" w:rsidRPr="00E54DE9" w:rsidRDefault="004753C6" w:rsidP="00937FAB">
            <w:pPr>
              <w:jc w:val="right"/>
            </w:pPr>
            <w:r>
              <w:t>5550,5</w:t>
            </w:r>
          </w:p>
        </w:tc>
        <w:tc>
          <w:tcPr>
            <w:tcW w:w="1244" w:type="dxa"/>
          </w:tcPr>
          <w:p w:rsidR="00937FAB" w:rsidRPr="00E54DE9" w:rsidRDefault="00A145E7" w:rsidP="004753C6">
            <w:pPr>
              <w:jc w:val="right"/>
            </w:pPr>
            <w:r>
              <w:t>+</w:t>
            </w:r>
            <w:r w:rsidR="004753C6">
              <w:t>1689,2</w:t>
            </w:r>
          </w:p>
        </w:tc>
        <w:tc>
          <w:tcPr>
            <w:tcW w:w="1236" w:type="dxa"/>
          </w:tcPr>
          <w:p w:rsidR="00937FAB" w:rsidRPr="00E54DE9" w:rsidRDefault="00792D66" w:rsidP="00937FAB">
            <w:pPr>
              <w:jc w:val="right"/>
            </w:pPr>
            <w:r>
              <w:t>5545,7</w:t>
            </w:r>
          </w:p>
        </w:tc>
        <w:tc>
          <w:tcPr>
            <w:tcW w:w="1254" w:type="dxa"/>
          </w:tcPr>
          <w:p w:rsidR="00937FAB" w:rsidRPr="00E54DE9" w:rsidRDefault="00792D66" w:rsidP="00937FAB">
            <w:pPr>
              <w:jc w:val="right"/>
            </w:pPr>
            <w:r>
              <w:t>5545,7</w:t>
            </w:r>
          </w:p>
        </w:tc>
        <w:tc>
          <w:tcPr>
            <w:tcW w:w="1244" w:type="dxa"/>
          </w:tcPr>
          <w:p w:rsidR="00937FAB" w:rsidRPr="00E54DE9" w:rsidRDefault="00E919F3" w:rsidP="00E919F3">
            <w:pPr>
              <w:jc w:val="center"/>
            </w:pPr>
            <w:r>
              <w:t>0</w:t>
            </w:r>
          </w:p>
        </w:tc>
        <w:tc>
          <w:tcPr>
            <w:tcW w:w="290" w:type="dxa"/>
          </w:tcPr>
          <w:p w:rsidR="00937FAB" w:rsidRPr="00E54DE9" w:rsidRDefault="00792D66" w:rsidP="00686D68">
            <w:pPr>
              <w:jc w:val="center"/>
            </w:pPr>
            <w:r>
              <w:t>143,6</w:t>
            </w:r>
          </w:p>
        </w:tc>
        <w:tc>
          <w:tcPr>
            <w:tcW w:w="294" w:type="dxa"/>
          </w:tcPr>
          <w:p w:rsidR="00937FAB" w:rsidRPr="00E54DE9" w:rsidRDefault="00792D66" w:rsidP="00A145E7">
            <w:pPr>
              <w:jc w:val="center"/>
            </w:pPr>
            <w:r>
              <w:t>99,9</w:t>
            </w:r>
          </w:p>
        </w:tc>
      </w:tr>
      <w:tr w:rsidR="00B3615F" w:rsidTr="00B3615F">
        <w:tc>
          <w:tcPr>
            <w:tcW w:w="1466" w:type="dxa"/>
          </w:tcPr>
          <w:p w:rsidR="00937FAB" w:rsidRDefault="00E54DE9" w:rsidP="00B3615F">
            <w:r>
              <w:t>Общий объем расходов</w:t>
            </w:r>
          </w:p>
          <w:p w:rsidR="00E54DE9" w:rsidRPr="00B3615F" w:rsidRDefault="00E54DE9" w:rsidP="00B3615F"/>
        </w:tc>
        <w:tc>
          <w:tcPr>
            <w:tcW w:w="1264" w:type="dxa"/>
          </w:tcPr>
          <w:p w:rsidR="00937FAB" w:rsidRPr="00E54DE9" w:rsidRDefault="004753C6" w:rsidP="00937FAB">
            <w:pPr>
              <w:jc w:val="right"/>
            </w:pPr>
            <w:r>
              <w:t>11663,0</w:t>
            </w:r>
          </w:p>
        </w:tc>
        <w:tc>
          <w:tcPr>
            <w:tcW w:w="1279" w:type="dxa"/>
          </w:tcPr>
          <w:p w:rsidR="00937FAB" w:rsidRPr="00E54DE9" w:rsidRDefault="004753C6" w:rsidP="00E829E3">
            <w:r>
              <w:t>17395,0</w:t>
            </w:r>
          </w:p>
        </w:tc>
        <w:tc>
          <w:tcPr>
            <w:tcW w:w="1244" w:type="dxa"/>
          </w:tcPr>
          <w:p w:rsidR="00937FAB" w:rsidRPr="00E54DE9" w:rsidRDefault="00A145E7" w:rsidP="004753C6">
            <w:pPr>
              <w:jc w:val="right"/>
            </w:pPr>
            <w:r>
              <w:t>+</w:t>
            </w:r>
            <w:r w:rsidR="004753C6">
              <w:t>5732,0</w:t>
            </w:r>
          </w:p>
        </w:tc>
        <w:tc>
          <w:tcPr>
            <w:tcW w:w="1236" w:type="dxa"/>
          </w:tcPr>
          <w:p w:rsidR="00937FAB" w:rsidRPr="00E54DE9" w:rsidRDefault="004753C6" w:rsidP="00937FAB">
            <w:pPr>
              <w:jc w:val="right"/>
            </w:pPr>
            <w:r>
              <w:t>12707,3</w:t>
            </w:r>
          </w:p>
        </w:tc>
        <w:tc>
          <w:tcPr>
            <w:tcW w:w="1254" w:type="dxa"/>
          </w:tcPr>
          <w:p w:rsidR="00937FAB" w:rsidRPr="00E54DE9" w:rsidRDefault="00686D68" w:rsidP="00686D68">
            <w:pPr>
              <w:jc w:val="right"/>
            </w:pPr>
            <w:r>
              <w:t>12707,3</w:t>
            </w:r>
          </w:p>
        </w:tc>
        <w:tc>
          <w:tcPr>
            <w:tcW w:w="1244" w:type="dxa"/>
          </w:tcPr>
          <w:p w:rsidR="00937FAB" w:rsidRPr="00E54DE9" w:rsidRDefault="00E919F3" w:rsidP="00E919F3">
            <w:pPr>
              <w:jc w:val="center"/>
            </w:pPr>
            <w:r>
              <w:t>0</w:t>
            </w:r>
          </w:p>
        </w:tc>
        <w:tc>
          <w:tcPr>
            <w:tcW w:w="290" w:type="dxa"/>
          </w:tcPr>
          <w:p w:rsidR="00937FAB" w:rsidRPr="00E54DE9" w:rsidRDefault="00686D68" w:rsidP="00A145E7">
            <w:pPr>
              <w:jc w:val="center"/>
            </w:pPr>
            <w:r>
              <w:t>109,0</w:t>
            </w:r>
          </w:p>
        </w:tc>
        <w:tc>
          <w:tcPr>
            <w:tcW w:w="294" w:type="dxa"/>
          </w:tcPr>
          <w:p w:rsidR="00937FAB" w:rsidRPr="00E54DE9" w:rsidRDefault="00686D68" w:rsidP="008B7112">
            <w:pPr>
              <w:jc w:val="center"/>
            </w:pPr>
            <w:r>
              <w:t>73,0</w:t>
            </w:r>
          </w:p>
        </w:tc>
      </w:tr>
      <w:tr w:rsidR="00E54DE9" w:rsidTr="00B3615F">
        <w:tc>
          <w:tcPr>
            <w:tcW w:w="1466" w:type="dxa"/>
          </w:tcPr>
          <w:p w:rsidR="00E54DE9" w:rsidRDefault="00E54DE9" w:rsidP="00B3615F">
            <w:r>
              <w:t xml:space="preserve">Дефицит бюджета </w:t>
            </w:r>
          </w:p>
        </w:tc>
        <w:tc>
          <w:tcPr>
            <w:tcW w:w="1264" w:type="dxa"/>
          </w:tcPr>
          <w:p w:rsidR="00E54DE9" w:rsidRPr="00E54DE9" w:rsidRDefault="004753C6" w:rsidP="00937FAB">
            <w:pPr>
              <w:jc w:val="right"/>
            </w:pPr>
            <w:r>
              <w:t>709,2</w:t>
            </w:r>
          </w:p>
        </w:tc>
        <w:tc>
          <w:tcPr>
            <w:tcW w:w="1279" w:type="dxa"/>
          </w:tcPr>
          <w:p w:rsidR="00E54DE9" w:rsidRPr="00E54DE9" w:rsidRDefault="004753C6" w:rsidP="00937FAB">
            <w:pPr>
              <w:jc w:val="right"/>
            </w:pPr>
            <w:r>
              <w:t>4228,7</w:t>
            </w:r>
          </w:p>
        </w:tc>
        <w:tc>
          <w:tcPr>
            <w:tcW w:w="1244" w:type="dxa"/>
          </w:tcPr>
          <w:p w:rsidR="00E54DE9" w:rsidRPr="00E54DE9" w:rsidRDefault="004753C6" w:rsidP="00E829E3">
            <w:pPr>
              <w:jc w:val="right"/>
            </w:pPr>
            <w:r>
              <w:t>+3519,5</w:t>
            </w:r>
          </w:p>
        </w:tc>
        <w:tc>
          <w:tcPr>
            <w:tcW w:w="1236" w:type="dxa"/>
          </w:tcPr>
          <w:p w:rsidR="00E54DE9" w:rsidRPr="00E54DE9" w:rsidRDefault="004753C6" w:rsidP="00F173E6">
            <w:pPr>
              <w:jc w:val="right"/>
            </w:pPr>
            <w:r>
              <w:t>-70,6</w:t>
            </w:r>
          </w:p>
        </w:tc>
        <w:tc>
          <w:tcPr>
            <w:tcW w:w="1254" w:type="dxa"/>
          </w:tcPr>
          <w:p w:rsidR="00E54DE9" w:rsidRPr="00E54DE9" w:rsidRDefault="00870923" w:rsidP="00686D68">
            <w:pPr>
              <w:jc w:val="right"/>
            </w:pPr>
            <w:r>
              <w:t>-</w:t>
            </w:r>
            <w:r w:rsidR="00686D68">
              <w:t>70,6</w:t>
            </w:r>
          </w:p>
        </w:tc>
        <w:tc>
          <w:tcPr>
            <w:tcW w:w="1244" w:type="dxa"/>
          </w:tcPr>
          <w:p w:rsidR="00E54DE9" w:rsidRPr="00E54DE9" w:rsidRDefault="00E919F3" w:rsidP="00E919F3">
            <w:pPr>
              <w:jc w:val="center"/>
            </w:pPr>
            <w:r>
              <w:t>0</w:t>
            </w:r>
          </w:p>
        </w:tc>
        <w:tc>
          <w:tcPr>
            <w:tcW w:w="290" w:type="dxa"/>
          </w:tcPr>
          <w:p w:rsidR="00E54DE9" w:rsidRPr="00E54DE9" w:rsidRDefault="00AD05D7" w:rsidP="00A145E7">
            <w:pPr>
              <w:jc w:val="center"/>
            </w:pPr>
            <w:r>
              <w:t>-</w:t>
            </w:r>
          </w:p>
        </w:tc>
        <w:tc>
          <w:tcPr>
            <w:tcW w:w="294" w:type="dxa"/>
          </w:tcPr>
          <w:p w:rsidR="00E54DE9" w:rsidRPr="00E54DE9" w:rsidRDefault="00686D68" w:rsidP="00AD05D7">
            <w:pPr>
              <w:jc w:val="center"/>
            </w:pPr>
            <w:r>
              <w:t>-</w:t>
            </w:r>
          </w:p>
        </w:tc>
      </w:tr>
    </w:tbl>
    <w:p w:rsidR="00937FAB" w:rsidRDefault="00937FAB" w:rsidP="00937FAB">
      <w:pPr>
        <w:ind w:firstLine="142"/>
        <w:jc w:val="right"/>
        <w:rPr>
          <w:sz w:val="28"/>
          <w:szCs w:val="28"/>
        </w:rPr>
      </w:pPr>
    </w:p>
    <w:p w:rsidR="00937FAB" w:rsidRPr="00937FAB" w:rsidRDefault="00937FAB" w:rsidP="00937FAB">
      <w:pPr>
        <w:ind w:firstLine="142"/>
        <w:jc w:val="right"/>
        <w:rPr>
          <w:sz w:val="28"/>
          <w:szCs w:val="28"/>
        </w:rPr>
      </w:pPr>
    </w:p>
    <w:p w:rsidR="0099694C" w:rsidRDefault="0099694C" w:rsidP="0053523E">
      <w:pPr>
        <w:numPr>
          <w:ilvl w:val="0"/>
          <w:numId w:val="8"/>
        </w:numPr>
        <w:jc w:val="center"/>
        <w:rPr>
          <w:b/>
          <w:sz w:val="28"/>
          <w:szCs w:val="28"/>
        </w:rPr>
      </w:pPr>
      <w:r>
        <w:rPr>
          <w:b/>
          <w:sz w:val="28"/>
          <w:szCs w:val="28"/>
        </w:rPr>
        <w:t xml:space="preserve">Анализ исполнения показателей доходной части бюджета </w:t>
      </w:r>
      <w:proofErr w:type="spellStart"/>
      <w:r w:rsidR="00686D68">
        <w:rPr>
          <w:b/>
          <w:sz w:val="28"/>
          <w:szCs w:val="28"/>
        </w:rPr>
        <w:t>Хелюльского</w:t>
      </w:r>
      <w:proofErr w:type="spellEnd"/>
      <w:r>
        <w:rPr>
          <w:b/>
          <w:sz w:val="28"/>
          <w:szCs w:val="28"/>
        </w:rPr>
        <w:t xml:space="preserve"> </w:t>
      </w:r>
      <w:r w:rsidR="00643CD5">
        <w:rPr>
          <w:b/>
          <w:sz w:val="28"/>
          <w:szCs w:val="28"/>
        </w:rPr>
        <w:t>городского поселения</w:t>
      </w:r>
      <w:r>
        <w:rPr>
          <w:b/>
          <w:sz w:val="28"/>
          <w:szCs w:val="28"/>
        </w:rPr>
        <w:t>.</w:t>
      </w:r>
    </w:p>
    <w:p w:rsidR="00B02232" w:rsidRDefault="0099694C" w:rsidP="00643CD5">
      <w:pPr>
        <w:ind w:firstLine="709"/>
        <w:jc w:val="both"/>
        <w:rPr>
          <w:sz w:val="28"/>
          <w:szCs w:val="28"/>
        </w:rPr>
      </w:pPr>
      <w:r w:rsidRPr="007F469D">
        <w:rPr>
          <w:sz w:val="28"/>
          <w:szCs w:val="28"/>
        </w:rPr>
        <w:t>За 201</w:t>
      </w:r>
      <w:r w:rsidR="008B7112">
        <w:rPr>
          <w:sz w:val="28"/>
          <w:szCs w:val="28"/>
        </w:rPr>
        <w:t>6</w:t>
      </w:r>
      <w:r w:rsidRPr="007F469D">
        <w:rPr>
          <w:sz w:val="28"/>
          <w:szCs w:val="28"/>
        </w:rPr>
        <w:t xml:space="preserve">год в бюджет </w:t>
      </w:r>
      <w:proofErr w:type="spellStart"/>
      <w:r w:rsidR="00686D68">
        <w:rPr>
          <w:sz w:val="28"/>
          <w:szCs w:val="28"/>
        </w:rPr>
        <w:t>Хелюльского</w:t>
      </w:r>
      <w:proofErr w:type="spellEnd"/>
      <w:r w:rsidRPr="007F469D">
        <w:rPr>
          <w:sz w:val="28"/>
          <w:szCs w:val="28"/>
        </w:rPr>
        <w:t xml:space="preserve"> </w:t>
      </w:r>
      <w:r w:rsidR="00643CD5">
        <w:rPr>
          <w:sz w:val="28"/>
          <w:szCs w:val="28"/>
        </w:rPr>
        <w:t>городского поселения</w:t>
      </w:r>
      <w:r w:rsidRPr="007F469D">
        <w:rPr>
          <w:sz w:val="28"/>
          <w:szCs w:val="28"/>
        </w:rPr>
        <w:t xml:space="preserve"> поступило </w:t>
      </w:r>
      <w:r w:rsidR="00686D68">
        <w:rPr>
          <w:sz w:val="28"/>
          <w:szCs w:val="28"/>
        </w:rPr>
        <w:t>12778,0</w:t>
      </w:r>
      <w:r w:rsidRPr="007F469D">
        <w:rPr>
          <w:sz w:val="28"/>
          <w:szCs w:val="28"/>
        </w:rPr>
        <w:t xml:space="preserve"> тыс. руб., что составляет </w:t>
      </w:r>
      <w:r w:rsidR="00686D68">
        <w:rPr>
          <w:sz w:val="28"/>
          <w:szCs w:val="28"/>
        </w:rPr>
        <w:t>97,0</w:t>
      </w:r>
      <w:r w:rsidRPr="007F469D">
        <w:rPr>
          <w:sz w:val="28"/>
          <w:szCs w:val="28"/>
        </w:rPr>
        <w:t xml:space="preserve">% от утвержденных бюджетных назначений.  </w:t>
      </w:r>
    </w:p>
    <w:p w:rsidR="00B45FD6" w:rsidRDefault="0099694C" w:rsidP="00B45FD6">
      <w:pPr>
        <w:ind w:firstLine="709"/>
        <w:jc w:val="both"/>
        <w:rPr>
          <w:sz w:val="28"/>
          <w:szCs w:val="28"/>
        </w:rPr>
      </w:pPr>
      <w:proofErr w:type="gramStart"/>
      <w:r w:rsidRPr="007F469D">
        <w:rPr>
          <w:sz w:val="28"/>
          <w:szCs w:val="28"/>
        </w:rPr>
        <w:t xml:space="preserve">Налоговые и неналоговые доходы составили в доходной части бюджета </w:t>
      </w:r>
      <w:proofErr w:type="spellStart"/>
      <w:r w:rsidR="00686D68">
        <w:rPr>
          <w:sz w:val="28"/>
          <w:szCs w:val="28"/>
        </w:rPr>
        <w:t>Хелюльского</w:t>
      </w:r>
      <w:proofErr w:type="spellEnd"/>
      <w:r w:rsidRPr="007F469D">
        <w:rPr>
          <w:sz w:val="28"/>
          <w:szCs w:val="28"/>
        </w:rPr>
        <w:t xml:space="preserve"> </w:t>
      </w:r>
      <w:r w:rsidR="00643CD5">
        <w:rPr>
          <w:sz w:val="28"/>
          <w:szCs w:val="28"/>
        </w:rPr>
        <w:t>городского поселения</w:t>
      </w:r>
      <w:r w:rsidRPr="007F469D">
        <w:rPr>
          <w:sz w:val="28"/>
          <w:szCs w:val="28"/>
        </w:rPr>
        <w:t xml:space="preserve"> </w:t>
      </w:r>
      <w:r w:rsidR="00792D66">
        <w:rPr>
          <w:sz w:val="28"/>
          <w:szCs w:val="28"/>
        </w:rPr>
        <w:t>56,6</w:t>
      </w:r>
      <w:r w:rsidRPr="007F469D">
        <w:rPr>
          <w:sz w:val="28"/>
          <w:szCs w:val="28"/>
        </w:rPr>
        <w:t xml:space="preserve"> %. План по налоговым доходам выполнен на </w:t>
      </w:r>
      <w:r w:rsidR="00212A2B">
        <w:rPr>
          <w:sz w:val="28"/>
          <w:szCs w:val="28"/>
        </w:rPr>
        <w:t>91,5</w:t>
      </w:r>
      <w:r w:rsidRPr="007F469D">
        <w:rPr>
          <w:sz w:val="28"/>
          <w:szCs w:val="28"/>
        </w:rPr>
        <w:t xml:space="preserve"> %, в бюджет поступило </w:t>
      </w:r>
      <w:r w:rsidR="00212A2B">
        <w:rPr>
          <w:sz w:val="28"/>
          <w:szCs w:val="28"/>
        </w:rPr>
        <w:t>4688,0</w:t>
      </w:r>
      <w:r w:rsidRPr="007F469D">
        <w:rPr>
          <w:sz w:val="28"/>
          <w:szCs w:val="28"/>
        </w:rPr>
        <w:t xml:space="preserve"> тыс. руб.. План по </w:t>
      </w:r>
      <w:r w:rsidRPr="007F469D">
        <w:rPr>
          <w:sz w:val="28"/>
          <w:szCs w:val="28"/>
        </w:rPr>
        <w:lastRenderedPageBreak/>
        <w:t xml:space="preserve">неналоговым доходам выполнен на </w:t>
      </w:r>
      <w:r w:rsidR="00212A2B">
        <w:rPr>
          <w:sz w:val="28"/>
          <w:szCs w:val="28"/>
        </w:rPr>
        <w:t>109,2</w:t>
      </w:r>
      <w:r w:rsidRPr="007F469D">
        <w:rPr>
          <w:sz w:val="28"/>
          <w:szCs w:val="28"/>
        </w:rPr>
        <w:t xml:space="preserve">%, в бюджет поступило </w:t>
      </w:r>
      <w:r w:rsidR="00792D66">
        <w:rPr>
          <w:sz w:val="28"/>
          <w:szCs w:val="28"/>
        </w:rPr>
        <w:t>2544,3</w:t>
      </w:r>
      <w:r w:rsidR="00B77981">
        <w:rPr>
          <w:sz w:val="28"/>
          <w:szCs w:val="28"/>
        </w:rPr>
        <w:t xml:space="preserve"> </w:t>
      </w:r>
      <w:r w:rsidRPr="007F469D">
        <w:rPr>
          <w:sz w:val="28"/>
          <w:szCs w:val="28"/>
        </w:rPr>
        <w:t>тыс. руб.</w:t>
      </w:r>
      <w:r w:rsidR="007F469D">
        <w:rPr>
          <w:sz w:val="28"/>
          <w:szCs w:val="28"/>
        </w:rPr>
        <w:t xml:space="preserve"> Недополучено </w:t>
      </w:r>
      <w:r w:rsidR="00304543">
        <w:rPr>
          <w:sz w:val="28"/>
          <w:szCs w:val="28"/>
        </w:rPr>
        <w:t xml:space="preserve">налоговых и неналоговых доходов на сумму </w:t>
      </w:r>
      <w:r w:rsidR="00792D66">
        <w:rPr>
          <w:sz w:val="28"/>
          <w:szCs w:val="28"/>
        </w:rPr>
        <w:t>383,5</w:t>
      </w:r>
      <w:r w:rsidR="007F469D">
        <w:rPr>
          <w:sz w:val="28"/>
          <w:szCs w:val="28"/>
        </w:rPr>
        <w:t xml:space="preserve"> тыс.</w:t>
      </w:r>
      <w:r w:rsidR="00304543">
        <w:rPr>
          <w:sz w:val="28"/>
          <w:szCs w:val="28"/>
        </w:rPr>
        <w:t xml:space="preserve"> </w:t>
      </w:r>
      <w:r w:rsidR="007F469D">
        <w:rPr>
          <w:sz w:val="28"/>
          <w:szCs w:val="28"/>
        </w:rPr>
        <w:t>руб.</w:t>
      </w:r>
      <w:r w:rsidR="00B02232">
        <w:rPr>
          <w:sz w:val="28"/>
          <w:szCs w:val="28"/>
        </w:rPr>
        <w:t xml:space="preserve"> По сравнению с 201</w:t>
      </w:r>
      <w:r w:rsidR="00A065F9">
        <w:rPr>
          <w:sz w:val="28"/>
          <w:szCs w:val="28"/>
        </w:rPr>
        <w:t>5</w:t>
      </w:r>
      <w:r w:rsidR="00B02232">
        <w:rPr>
          <w:sz w:val="28"/>
          <w:szCs w:val="28"/>
        </w:rPr>
        <w:t xml:space="preserve"> годом объем налоговых и неналоговых поступлений </w:t>
      </w:r>
      <w:r w:rsidR="00212A2B">
        <w:rPr>
          <w:sz w:val="28"/>
          <w:szCs w:val="28"/>
        </w:rPr>
        <w:t>снизился</w:t>
      </w:r>
      <w:proofErr w:type="gramEnd"/>
      <w:r w:rsidR="00B02232">
        <w:rPr>
          <w:sz w:val="28"/>
          <w:szCs w:val="28"/>
        </w:rPr>
        <w:t xml:space="preserve"> на </w:t>
      </w:r>
      <w:r w:rsidR="00792D66">
        <w:rPr>
          <w:sz w:val="28"/>
          <w:szCs w:val="28"/>
        </w:rPr>
        <w:t>471,32</w:t>
      </w:r>
      <w:r w:rsidR="00B02232">
        <w:rPr>
          <w:sz w:val="28"/>
          <w:szCs w:val="28"/>
        </w:rPr>
        <w:t xml:space="preserve"> тыс. руб. или на </w:t>
      </w:r>
      <w:r w:rsidR="00792D66">
        <w:rPr>
          <w:sz w:val="28"/>
          <w:szCs w:val="28"/>
        </w:rPr>
        <w:t>6,1</w:t>
      </w:r>
      <w:r w:rsidR="00B02232">
        <w:rPr>
          <w:sz w:val="28"/>
          <w:szCs w:val="28"/>
        </w:rPr>
        <w:t>%.</w:t>
      </w:r>
    </w:p>
    <w:p w:rsidR="0099694C" w:rsidRPr="00B02232" w:rsidRDefault="0099694C" w:rsidP="00B45FD6">
      <w:pPr>
        <w:ind w:firstLine="709"/>
        <w:jc w:val="both"/>
        <w:rPr>
          <w:sz w:val="28"/>
          <w:szCs w:val="28"/>
        </w:rPr>
      </w:pPr>
      <w:r w:rsidRPr="00B02232">
        <w:rPr>
          <w:sz w:val="28"/>
          <w:szCs w:val="28"/>
        </w:rPr>
        <w:t>В 201</w:t>
      </w:r>
      <w:r w:rsidR="00D05A9F">
        <w:rPr>
          <w:sz w:val="28"/>
          <w:szCs w:val="28"/>
        </w:rPr>
        <w:t>6</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792D66">
        <w:rPr>
          <w:sz w:val="28"/>
          <w:szCs w:val="28"/>
        </w:rPr>
        <w:t>5545,7</w:t>
      </w:r>
      <w:r w:rsidRPr="00B02232">
        <w:rPr>
          <w:sz w:val="28"/>
          <w:szCs w:val="28"/>
        </w:rPr>
        <w:t xml:space="preserve"> тыс. руб</w:t>
      </w:r>
      <w:proofErr w:type="gramStart"/>
      <w:r w:rsidRPr="00B02232">
        <w:rPr>
          <w:sz w:val="28"/>
          <w:szCs w:val="28"/>
        </w:rPr>
        <w:t xml:space="preserve">.. </w:t>
      </w:r>
      <w:proofErr w:type="gramEnd"/>
      <w:r w:rsidRPr="00B02232">
        <w:rPr>
          <w:sz w:val="28"/>
          <w:szCs w:val="28"/>
        </w:rPr>
        <w:t xml:space="preserve">Доля безвозмездных поступлений в доходной части бюджета </w:t>
      </w:r>
      <w:proofErr w:type="spellStart"/>
      <w:r w:rsidR="00212A2B">
        <w:rPr>
          <w:sz w:val="28"/>
          <w:szCs w:val="28"/>
        </w:rPr>
        <w:t>Хелюльского</w:t>
      </w:r>
      <w:proofErr w:type="spellEnd"/>
      <w:r w:rsidR="00212A2B">
        <w:rPr>
          <w:sz w:val="28"/>
          <w:szCs w:val="28"/>
        </w:rPr>
        <w:t xml:space="preserve"> </w:t>
      </w:r>
      <w:r w:rsidR="00B77981">
        <w:rPr>
          <w:sz w:val="28"/>
          <w:szCs w:val="28"/>
        </w:rPr>
        <w:t>городского поселения</w:t>
      </w:r>
      <w:r w:rsidRPr="00B02232">
        <w:rPr>
          <w:sz w:val="28"/>
          <w:szCs w:val="28"/>
        </w:rPr>
        <w:t xml:space="preserve"> составила </w:t>
      </w:r>
      <w:r w:rsidR="00792D66">
        <w:rPr>
          <w:sz w:val="28"/>
          <w:szCs w:val="28"/>
        </w:rPr>
        <w:t>43,4</w:t>
      </w:r>
      <w:r w:rsidRPr="00B02232">
        <w:rPr>
          <w:sz w:val="28"/>
          <w:szCs w:val="28"/>
        </w:rPr>
        <w:t>%.</w:t>
      </w:r>
      <w:r w:rsidR="00B02232">
        <w:rPr>
          <w:sz w:val="28"/>
          <w:szCs w:val="28"/>
        </w:rPr>
        <w:t xml:space="preserve"> По сравнению с 201</w:t>
      </w:r>
      <w:r w:rsidR="00D05A9F">
        <w:rPr>
          <w:sz w:val="28"/>
          <w:szCs w:val="28"/>
        </w:rPr>
        <w:t>5</w:t>
      </w:r>
      <w:r w:rsidR="00B02232">
        <w:rPr>
          <w:sz w:val="28"/>
          <w:szCs w:val="28"/>
        </w:rPr>
        <w:t xml:space="preserve"> годом объем безвозмездных поступлений </w:t>
      </w:r>
      <w:r w:rsidR="00D05A9F">
        <w:rPr>
          <w:sz w:val="28"/>
          <w:szCs w:val="28"/>
        </w:rPr>
        <w:t>снизился</w:t>
      </w:r>
      <w:r w:rsidR="00B02232">
        <w:rPr>
          <w:sz w:val="28"/>
          <w:szCs w:val="28"/>
        </w:rPr>
        <w:t xml:space="preserve"> на </w:t>
      </w:r>
      <w:r w:rsidR="00792D66">
        <w:rPr>
          <w:sz w:val="28"/>
          <w:szCs w:val="28"/>
        </w:rPr>
        <w:t>466,6</w:t>
      </w:r>
      <w:r w:rsidR="00B02232">
        <w:rPr>
          <w:sz w:val="28"/>
          <w:szCs w:val="28"/>
        </w:rPr>
        <w:t xml:space="preserve"> тыс. руб. или на </w:t>
      </w:r>
      <w:r w:rsidR="00792D66">
        <w:rPr>
          <w:sz w:val="28"/>
          <w:szCs w:val="28"/>
        </w:rPr>
        <w:t>7,8</w:t>
      </w:r>
      <w:r w:rsidR="007957AE">
        <w:rPr>
          <w:sz w:val="28"/>
          <w:szCs w:val="28"/>
        </w:rPr>
        <w:t>%.</w:t>
      </w:r>
    </w:p>
    <w:p w:rsidR="0099694C" w:rsidRPr="00304543" w:rsidRDefault="0099694C" w:rsidP="0053523E">
      <w:pPr>
        <w:pStyle w:val="ac"/>
        <w:numPr>
          <w:ilvl w:val="1"/>
          <w:numId w:val="9"/>
        </w:numPr>
        <w:rPr>
          <w:b/>
          <w:sz w:val="28"/>
          <w:szCs w:val="28"/>
        </w:rPr>
      </w:pPr>
      <w:r w:rsidRPr="00304543">
        <w:rPr>
          <w:b/>
          <w:sz w:val="28"/>
          <w:szCs w:val="28"/>
        </w:rPr>
        <w:t>Налоговые доходы</w:t>
      </w:r>
    </w:p>
    <w:p w:rsidR="0099694C" w:rsidRDefault="0099694C" w:rsidP="00B45FD6">
      <w:pPr>
        <w:ind w:firstLine="709"/>
        <w:jc w:val="both"/>
        <w:rPr>
          <w:sz w:val="28"/>
          <w:szCs w:val="28"/>
        </w:rPr>
      </w:pPr>
      <w:r w:rsidRPr="003656BA">
        <w:rPr>
          <w:sz w:val="28"/>
          <w:szCs w:val="28"/>
        </w:rPr>
        <w:t>Налоговые платежи за 201</w:t>
      </w:r>
      <w:r w:rsidR="00D05A9F">
        <w:rPr>
          <w:sz w:val="28"/>
          <w:szCs w:val="28"/>
        </w:rPr>
        <w:t>6</w:t>
      </w:r>
      <w:r w:rsidRPr="003656BA">
        <w:rPr>
          <w:sz w:val="28"/>
          <w:szCs w:val="28"/>
        </w:rPr>
        <w:t xml:space="preserve">год поступили в сумме </w:t>
      </w:r>
      <w:r w:rsidR="00B66B2F">
        <w:rPr>
          <w:sz w:val="28"/>
          <w:szCs w:val="28"/>
        </w:rPr>
        <w:t>4688,0</w:t>
      </w:r>
      <w:r w:rsidRPr="003656BA">
        <w:rPr>
          <w:sz w:val="28"/>
          <w:szCs w:val="28"/>
        </w:rPr>
        <w:t xml:space="preserve"> тыс. руб., что на </w:t>
      </w:r>
      <w:r w:rsidR="00B66B2F">
        <w:rPr>
          <w:sz w:val="28"/>
          <w:szCs w:val="28"/>
        </w:rPr>
        <w:t>433,5</w:t>
      </w:r>
      <w:r w:rsidRPr="003656BA">
        <w:rPr>
          <w:sz w:val="28"/>
          <w:szCs w:val="28"/>
        </w:rPr>
        <w:t xml:space="preserve"> тыс. руб. </w:t>
      </w:r>
      <w:r w:rsidR="00B20014">
        <w:rPr>
          <w:sz w:val="28"/>
          <w:szCs w:val="28"/>
        </w:rPr>
        <w:t>больше</w:t>
      </w:r>
      <w:r w:rsidRPr="003656BA">
        <w:rPr>
          <w:sz w:val="28"/>
          <w:szCs w:val="28"/>
        </w:rPr>
        <w:t xml:space="preserve"> утвержденных плановых назначений или </w:t>
      </w:r>
      <w:r w:rsidR="00B66B2F">
        <w:rPr>
          <w:sz w:val="28"/>
          <w:szCs w:val="28"/>
        </w:rPr>
        <w:t>91,5</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DC7B1E" w:rsidRDefault="00B2731E" w:rsidP="00B45FD6">
      <w:pPr>
        <w:ind w:firstLine="709"/>
        <w:jc w:val="both"/>
        <w:rPr>
          <w:sz w:val="28"/>
          <w:szCs w:val="28"/>
        </w:rPr>
      </w:pPr>
      <w:r>
        <w:rPr>
          <w:sz w:val="28"/>
          <w:szCs w:val="28"/>
        </w:rPr>
        <w:t xml:space="preserve">Налог на доходы физических лиц </w:t>
      </w:r>
      <w:r w:rsidR="00DC7B1E">
        <w:rPr>
          <w:sz w:val="28"/>
          <w:szCs w:val="28"/>
        </w:rPr>
        <w:t>поступил в бюджет в 10</w:t>
      </w:r>
      <w:r w:rsidR="00D63328">
        <w:rPr>
          <w:sz w:val="28"/>
          <w:szCs w:val="28"/>
        </w:rPr>
        <w:t>4</w:t>
      </w:r>
      <w:r>
        <w:rPr>
          <w:sz w:val="28"/>
          <w:szCs w:val="28"/>
        </w:rPr>
        <w:t>,</w:t>
      </w:r>
      <w:r w:rsidR="00D63328">
        <w:rPr>
          <w:sz w:val="28"/>
          <w:szCs w:val="28"/>
        </w:rPr>
        <w:t>3</w:t>
      </w:r>
      <w:r w:rsidR="00DC7B1E">
        <w:rPr>
          <w:sz w:val="28"/>
          <w:szCs w:val="28"/>
        </w:rPr>
        <w:t xml:space="preserve"> % объеме от прогнозируемых поступлений, доходы от уплаты акцизов по подакцизным товарам (продукции), производимым на территории РФ – на 10</w:t>
      </w:r>
      <w:r>
        <w:rPr>
          <w:sz w:val="28"/>
          <w:szCs w:val="28"/>
        </w:rPr>
        <w:t>4</w:t>
      </w:r>
      <w:r w:rsidR="00DC7B1E">
        <w:rPr>
          <w:sz w:val="28"/>
          <w:szCs w:val="28"/>
        </w:rPr>
        <w:t>,4% от прогнозных поступлений.</w:t>
      </w:r>
    </w:p>
    <w:p w:rsidR="0099694C" w:rsidRPr="00F04F49" w:rsidRDefault="00DC7B1E" w:rsidP="00B45FD6">
      <w:pPr>
        <w:ind w:firstLine="709"/>
        <w:jc w:val="both"/>
        <w:rPr>
          <w:sz w:val="28"/>
          <w:szCs w:val="28"/>
        </w:rPr>
      </w:pPr>
      <w:r>
        <w:rPr>
          <w:sz w:val="28"/>
          <w:szCs w:val="28"/>
        </w:rPr>
        <w:t>Н</w:t>
      </w:r>
      <w:r w:rsidR="0099694C" w:rsidRPr="00F04F49">
        <w:rPr>
          <w:sz w:val="28"/>
          <w:szCs w:val="28"/>
        </w:rPr>
        <w:t>алоговые доходы выполнены не по всем видам поступлений:</w:t>
      </w:r>
    </w:p>
    <w:p w:rsidR="00D63328" w:rsidRDefault="00F04F49" w:rsidP="0099694C">
      <w:pPr>
        <w:jc w:val="both"/>
        <w:rPr>
          <w:sz w:val="28"/>
          <w:szCs w:val="28"/>
        </w:rPr>
      </w:pPr>
      <w:r w:rsidRPr="00F04F49">
        <w:rPr>
          <w:sz w:val="28"/>
          <w:szCs w:val="28"/>
        </w:rPr>
        <w:t xml:space="preserve">- Налог на </w:t>
      </w:r>
      <w:r w:rsidR="00B2731E">
        <w:rPr>
          <w:sz w:val="28"/>
          <w:szCs w:val="28"/>
        </w:rPr>
        <w:t>имущество физических лиц</w:t>
      </w:r>
      <w:r w:rsidRPr="00F04F49">
        <w:rPr>
          <w:sz w:val="28"/>
          <w:szCs w:val="28"/>
        </w:rPr>
        <w:t xml:space="preserve"> выполнен на </w:t>
      </w:r>
      <w:r w:rsidR="00D63328">
        <w:rPr>
          <w:sz w:val="28"/>
          <w:szCs w:val="28"/>
        </w:rPr>
        <w:t>61,9</w:t>
      </w:r>
      <w:r w:rsidRPr="00F04F49">
        <w:rPr>
          <w:sz w:val="28"/>
          <w:szCs w:val="28"/>
        </w:rPr>
        <w:t xml:space="preserve"> % от плановых назначени</w:t>
      </w:r>
      <w:r w:rsidR="00D63328">
        <w:rPr>
          <w:sz w:val="28"/>
          <w:szCs w:val="28"/>
        </w:rPr>
        <w:t>й;</w:t>
      </w:r>
    </w:p>
    <w:p w:rsidR="00F04F49" w:rsidRPr="00F04F49" w:rsidRDefault="00D63328" w:rsidP="0099694C">
      <w:pPr>
        <w:jc w:val="both"/>
        <w:rPr>
          <w:sz w:val="28"/>
          <w:szCs w:val="28"/>
        </w:rPr>
      </w:pPr>
      <w:r>
        <w:rPr>
          <w:sz w:val="28"/>
          <w:szCs w:val="28"/>
        </w:rPr>
        <w:t>- Земельный налог выполнен на 77,6 % от прогнозируемого объема поступлений</w:t>
      </w:r>
      <w:r w:rsidR="00B2731E">
        <w:rPr>
          <w:sz w:val="28"/>
          <w:szCs w:val="28"/>
        </w:rPr>
        <w:t>.</w:t>
      </w:r>
    </w:p>
    <w:p w:rsidR="0099694C" w:rsidRDefault="00437E5D" w:rsidP="00437E5D">
      <w:pPr>
        <w:ind w:firstLine="709"/>
        <w:jc w:val="both"/>
        <w:rPr>
          <w:sz w:val="28"/>
          <w:szCs w:val="28"/>
        </w:rPr>
      </w:pPr>
      <w:r w:rsidRPr="00437E5D">
        <w:rPr>
          <w:sz w:val="28"/>
          <w:szCs w:val="28"/>
        </w:rPr>
        <w:t>Согласно Сведений об исполнении бюджета (ф.0503164)</w:t>
      </w:r>
      <w:r>
        <w:rPr>
          <w:sz w:val="28"/>
          <w:szCs w:val="28"/>
        </w:rPr>
        <w:t xml:space="preserve"> причина отклонений от планового процента исполнения по налогу на </w:t>
      </w:r>
      <w:r w:rsidR="00B2731E">
        <w:rPr>
          <w:sz w:val="28"/>
          <w:szCs w:val="28"/>
        </w:rPr>
        <w:t xml:space="preserve">имущество </w:t>
      </w:r>
      <w:r>
        <w:rPr>
          <w:sz w:val="28"/>
          <w:szCs w:val="28"/>
        </w:rPr>
        <w:t xml:space="preserve">физических лиц, </w:t>
      </w:r>
      <w:r w:rsidR="00B2731E">
        <w:rPr>
          <w:sz w:val="28"/>
          <w:szCs w:val="28"/>
        </w:rPr>
        <w:t>взимаемых по ставкам, применяемым к объектам налогообложения, расположенным в границах</w:t>
      </w:r>
      <w:r w:rsidR="009657FF">
        <w:rPr>
          <w:sz w:val="28"/>
          <w:szCs w:val="28"/>
        </w:rPr>
        <w:t xml:space="preserve"> городских поселений</w:t>
      </w:r>
      <w:proofErr w:type="gramStart"/>
      <w:r w:rsidR="009657FF">
        <w:rPr>
          <w:sz w:val="28"/>
          <w:szCs w:val="28"/>
        </w:rPr>
        <w:t xml:space="preserve"> </w:t>
      </w:r>
      <w:r w:rsidR="00D63328">
        <w:rPr>
          <w:sz w:val="28"/>
          <w:szCs w:val="28"/>
        </w:rPr>
        <w:t>,</w:t>
      </w:r>
      <w:proofErr w:type="gramEnd"/>
      <w:r w:rsidR="00D63328">
        <w:rPr>
          <w:sz w:val="28"/>
          <w:szCs w:val="28"/>
        </w:rPr>
        <w:t xml:space="preserve"> а также земельного налога с организаций, обладающих земельным участком, расположенным в границах городских поселений, </w:t>
      </w:r>
      <w:r w:rsidR="009657FF">
        <w:rPr>
          <w:sz w:val="28"/>
          <w:szCs w:val="28"/>
        </w:rPr>
        <w:t>произошла из-за переноса сроков уплаты данн</w:t>
      </w:r>
      <w:r w:rsidR="00D63328">
        <w:rPr>
          <w:sz w:val="28"/>
          <w:szCs w:val="28"/>
        </w:rPr>
        <w:t>ых</w:t>
      </w:r>
      <w:r w:rsidR="009657FF">
        <w:rPr>
          <w:sz w:val="28"/>
          <w:szCs w:val="28"/>
        </w:rPr>
        <w:t xml:space="preserve"> налог</w:t>
      </w:r>
      <w:r w:rsidR="00D63328">
        <w:rPr>
          <w:sz w:val="28"/>
          <w:szCs w:val="28"/>
        </w:rPr>
        <w:t>ов</w:t>
      </w:r>
      <w:r>
        <w:rPr>
          <w:sz w:val="28"/>
          <w:szCs w:val="28"/>
        </w:rPr>
        <w:t>.</w:t>
      </w:r>
    </w:p>
    <w:p w:rsidR="0099694C" w:rsidRPr="000E7DC8" w:rsidRDefault="0099694C" w:rsidP="002B2655">
      <w:pPr>
        <w:ind w:firstLine="709"/>
        <w:jc w:val="both"/>
        <w:rPr>
          <w:sz w:val="28"/>
          <w:szCs w:val="28"/>
        </w:rPr>
      </w:pPr>
      <w:r w:rsidRPr="000E7DC8">
        <w:rPr>
          <w:sz w:val="28"/>
          <w:szCs w:val="28"/>
        </w:rPr>
        <w:t xml:space="preserve">В отчетном году </w:t>
      </w:r>
      <w:r w:rsidR="000B59DC">
        <w:rPr>
          <w:sz w:val="28"/>
          <w:szCs w:val="28"/>
        </w:rPr>
        <w:t>96,4</w:t>
      </w:r>
      <w:r w:rsidRPr="000E7DC8">
        <w:rPr>
          <w:sz w:val="28"/>
          <w:szCs w:val="28"/>
        </w:rPr>
        <w:t xml:space="preserve">% налоговых поступлений в  бюджет </w:t>
      </w:r>
      <w:proofErr w:type="spellStart"/>
      <w:r w:rsidR="000B59DC">
        <w:rPr>
          <w:sz w:val="28"/>
          <w:szCs w:val="28"/>
        </w:rPr>
        <w:t>Хелюльского</w:t>
      </w:r>
      <w:proofErr w:type="spellEnd"/>
      <w:r w:rsidRPr="000E7DC8">
        <w:rPr>
          <w:sz w:val="28"/>
          <w:szCs w:val="28"/>
        </w:rPr>
        <w:t xml:space="preserve"> </w:t>
      </w:r>
      <w:r w:rsidR="008123FF">
        <w:rPr>
          <w:sz w:val="28"/>
          <w:szCs w:val="28"/>
        </w:rPr>
        <w:t>городского поселения</w:t>
      </w:r>
      <w:r w:rsidRPr="000E7DC8">
        <w:rPr>
          <w:sz w:val="28"/>
          <w:szCs w:val="28"/>
        </w:rPr>
        <w:t xml:space="preserve"> были сформированы за счет</w:t>
      </w:r>
      <w:proofErr w:type="gramStart"/>
      <w:r w:rsidRPr="000E7DC8">
        <w:rPr>
          <w:sz w:val="28"/>
          <w:szCs w:val="28"/>
        </w:rPr>
        <w:t xml:space="preserve"> :</w:t>
      </w:r>
      <w:proofErr w:type="gramEnd"/>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0B59DC">
        <w:rPr>
          <w:sz w:val="28"/>
          <w:szCs w:val="28"/>
        </w:rPr>
        <w:t>2085,6</w:t>
      </w:r>
      <w:r w:rsidRPr="000E7DC8">
        <w:rPr>
          <w:sz w:val="28"/>
          <w:szCs w:val="28"/>
        </w:rPr>
        <w:t xml:space="preserve"> тыс. руб. (</w:t>
      </w:r>
      <w:r w:rsidR="000B59DC">
        <w:rPr>
          <w:sz w:val="28"/>
          <w:szCs w:val="28"/>
        </w:rPr>
        <w:t>44,4</w:t>
      </w:r>
      <w:r w:rsidRPr="000E7DC8">
        <w:rPr>
          <w:sz w:val="28"/>
          <w:szCs w:val="28"/>
        </w:rPr>
        <w:t>% от общей суммы поступивших налоговых платежей</w:t>
      </w:r>
      <w:proofErr w:type="gramStart"/>
      <w:r w:rsidRPr="000E7DC8">
        <w:rPr>
          <w:sz w:val="28"/>
          <w:szCs w:val="28"/>
        </w:rPr>
        <w:t xml:space="preserve"> )</w:t>
      </w:r>
      <w:proofErr w:type="gramEnd"/>
      <w:r w:rsidRPr="000E7DC8">
        <w:rPr>
          <w:sz w:val="28"/>
          <w:szCs w:val="28"/>
        </w:rPr>
        <w:t>;</w:t>
      </w:r>
    </w:p>
    <w:p w:rsidR="00B47B10" w:rsidRDefault="00B47B10" w:rsidP="0099694C">
      <w:pPr>
        <w:jc w:val="both"/>
        <w:rPr>
          <w:sz w:val="28"/>
          <w:szCs w:val="28"/>
        </w:rPr>
      </w:pPr>
      <w:r>
        <w:rPr>
          <w:sz w:val="28"/>
          <w:szCs w:val="28"/>
        </w:rPr>
        <w:t xml:space="preserve">-доходы от уплаты акцизов по подакцизным товарам (продукции), производимым на территории РФ – </w:t>
      </w:r>
      <w:r w:rsidR="000B59DC">
        <w:rPr>
          <w:sz w:val="28"/>
          <w:szCs w:val="28"/>
        </w:rPr>
        <w:t>865,4</w:t>
      </w:r>
      <w:r>
        <w:rPr>
          <w:sz w:val="28"/>
          <w:szCs w:val="28"/>
        </w:rPr>
        <w:t xml:space="preserve"> </w:t>
      </w:r>
      <w:r w:rsidR="009657FF">
        <w:rPr>
          <w:sz w:val="28"/>
          <w:szCs w:val="28"/>
        </w:rPr>
        <w:t xml:space="preserve">тыс. руб. </w:t>
      </w:r>
      <w:r>
        <w:rPr>
          <w:sz w:val="28"/>
          <w:szCs w:val="28"/>
        </w:rPr>
        <w:t>(</w:t>
      </w:r>
      <w:r w:rsidR="000B59DC">
        <w:rPr>
          <w:sz w:val="28"/>
          <w:szCs w:val="28"/>
        </w:rPr>
        <w:t>18</w:t>
      </w:r>
      <w:r w:rsidR="009657FF">
        <w:rPr>
          <w:sz w:val="28"/>
          <w:szCs w:val="28"/>
        </w:rPr>
        <w:t>,5</w:t>
      </w:r>
      <w:r w:rsidRPr="000E7DC8">
        <w:rPr>
          <w:sz w:val="28"/>
          <w:szCs w:val="28"/>
        </w:rPr>
        <w:t xml:space="preserve"> % от общей суммы поступивших налоговых платежей)</w:t>
      </w:r>
      <w:r w:rsidR="009657FF">
        <w:rPr>
          <w:sz w:val="28"/>
          <w:szCs w:val="28"/>
        </w:rPr>
        <w:t>;</w:t>
      </w:r>
    </w:p>
    <w:p w:rsidR="009657FF" w:rsidRDefault="009657FF" w:rsidP="0099694C">
      <w:pPr>
        <w:jc w:val="both"/>
        <w:rPr>
          <w:sz w:val="28"/>
          <w:szCs w:val="28"/>
        </w:rPr>
      </w:pPr>
      <w:r>
        <w:rPr>
          <w:sz w:val="28"/>
          <w:szCs w:val="28"/>
        </w:rPr>
        <w:t xml:space="preserve">-земельного налога – </w:t>
      </w:r>
      <w:r w:rsidR="000B59DC">
        <w:rPr>
          <w:sz w:val="28"/>
          <w:szCs w:val="28"/>
        </w:rPr>
        <w:t>1571,2</w:t>
      </w:r>
      <w:r>
        <w:rPr>
          <w:sz w:val="28"/>
          <w:szCs w:val="28"/>
        </w:rPr>
        <w:t xml:space="preserve"> (</w:t>
      </w:r>
      <w:r w:rsidR="000B59DC">
        <w:rPr>
          <w:sz w:val="28"/>
          <w:szCs w:val="28"/>
        </w:rPr>
        <w:t>33,5</w:t>
      </w:r>
      <w:r>
        <w:rPr>
          <w:sz w:val="28"/>
          <w:szCs w:val="28"/>
        </w:rPr>
        <w:t xml:space="preserve">% </w:t>
      </w:r>
      <w:r w:rsidRPr="000E7DC8">
        <w:rPr>
          <w:sz w:val="28"/>
          <w:szCs w:val="28"/>
        </w:rPr>
        <w:t>от общей суммы поступивших налоговых платежей)</w:t>
      </w:r>
      <w:r>
        <w:rPr>
          <w:sz w:val="28"/>
          <w:szCs w:val="28"/>
        </w:rPr>
        <w:t>.</w:t>
      </w:r>
    </w:p>
    <w:p w:rsidR="00B7548F" w:rsidRDefault="00B7548F" w:rsidP="00B53BD8">
      <w:pPr>
        <w:ind w:firstLine="709"/>
        <w:jc w:val="both"/>
        <w:rPr>
          <w:sz w:val="28"/>
          <w:szCs w:val="28"/>
        </w:rPr>
      </w:pPr>
      <w:r>
        <w:rPr>
          <w:sz w:val="28"/>
          <w:szCs w:val="28"/>
        </w:rPr>
        <w:t>По сравнению с 201</w:t>
      </w:r>
      <w:r w:rsidR="00125686">
        <w:rPr>
          <w:sz w:val="28"/>
          <w:szCs w:val="28"/>
        </w:rPr>
        <w:t>5</w:t>
      </w:r>
      <w:r>
        <w:rPr>
          <w:sz w:val="28"/>
          <w:szCs w:val="28"/>
        </w:rPr>
        <w:t xml:space="preserve">г. поступления  от налога на доходы физических лиц </w:t>
      </w:r>
      <w:r w:rsidR="00125686">
        <w:rPr>
          <w:sz w:val="28"/>
          <w:szCs w:val="28"/>
        </w:rPr>
        <w:t>увеличилось</w:t>
      </w:r>
      <w:r>
        <w:rPr>
          <w:sz w:val="28"/>
          <w:szCs w:val="28"/>
        </w:rPr>
        <w:t xml:space="preserve"> на </w:t>
      </w:r>
      <w:r w:rsidR="000B59DC">
        <w:rPr>
          <w:sz w:val="28"/>
          <w:szCs w:val="28"/>
        </w:rPr>
        <w:t>568,08</w:t>
      </w:r>
      <w:r>
        <w:rPr>
          <w:sz w:val="28"/>
          <w:szCs w:val="28"/>
        </w:rPr>
        <w:t xml:space="preserve"> тыс. руб. или на  </w:t>
      </w:r>
      <w:r w:rsidR="000B59DC">
        <w:rPr>
          <w:sz w:val="28"/>
          <w:szCs w:val="28"/>
        </w:rPr>
        <w:t>37,4</w:t>
      </w:r>
      <w:r>
        <w:rPr>
          <w:sz w:val="28"/>
          <w:szCs w:val="28"/>
        </w:rPr>
        <w:t xml:space="preserve">%. </w:t>
      </w:r>
    </w:p>
    <w:p w:rsidR="00B7548F" w:rsidRDefault="009657FF" w:rsidP="002B2655">
      <w:pPr>
        <w:ind w:firstLine="709"/>
        <w:jc w:val="both"/>
        <w:rPr>
          <w:sz w:val="28"/>
          <w:szCs w:val="28"/>
        </w:rPr>
      </w:pPr>
      <w:r>
        <w:rPr>
          <w:sz w:val="28"/>
          <w:szCs w:val="28"/>
        </w:rPr>
        <w:t xml:space="preserve">Доходы от уплаты акцизов по подакцизным товарам (продукции), производимым на территории РФ </w:t>
      </w:r>
      <w:r w:rsidR="00B7548F">
        <w:rPr>
          <w:sz w:val="28"/>
          <w:szCs w:val="28"/>
        </w:rPr>
        <w:t>увеличил</w:t>
      </w:r>
      <w:r w:rsidR="00DF74FD">
        <w:rPr>
          <w:sz w:val="28"/>
          <w:szCs w:val="28"/>
        </w:rPr>
        <w:t>и</w:t>
      </w:r>
      <w:r w:rsidR="00B7548F">
        <w:rPr>
          <w:sz w:val="28"/>
          <w:szCs w:val="28"/>
        </w:rPr>
        <w:t>с</w:t>
      </w:r>
      <w:r w:rsidR="00DF74FD">
        <w:rPr>
          <w:sz w:val="28"/>
          <w:szCs w:val="28"/>
        </w:rPr>
        <w:t>ь</w:t>
      </w:r>
      <w:r w:rsidR="00B7548F">
        <w:rPr>
          <w:sz w:val="28"/>
          <w:szCs w:val="28"/>
        </w:rPr>
        <w:t xml:space="preserve"> по сравнению с 201</w:t>
      </w:r>
      <w:r w:rsidR="00125686">
        <w:rPr>
          <w:sz w:val="28"/>
          <w:szCs w:val="28"/>
        </w:rPr>
        <w:t>5</w:t>
      </w:r>
      <w:r w:rsidR="00B7548F">
        <w:rPr>
          <w:sz w:val="28"/>
          <w:szCs w:val="28"/>
        </w:rPr>
        <w:t xml:space="preserve"> г. на </w:t>
      </w:r>
      <w:r w:rsidR="000B59DC">
        <w:rPr>
          <w:sz w:val="28"/>
          <w:szCs w:val="28"/>
        </w:rPr>
        <w:t>187,7</w:t>
      </w:r>
      <w:r w:rsidR="00B7548F">
        <w:rPr>
          <w:sz w:val="28"/>
          <w:szCs w:val="28"/>
        </w:rPr>
        <w:t xml:space="preserve"> тыс. руб. или на </w:t>
      </w:r>
      <w:r w:rsidR="000B59DC">
        <w:rPr>
          <w:sz w:val="28"/>
          <w:szCs w:val="28"/>
        </w:rPr>
        <w:t>27,7</w:t>
      </w:r>
      <w:r w:rsidR="00B7548F">
        <w:rPr>
          <w:sz w:val="28"/>
          <w:szCs w:val="28"/>
        </w:rPr>
        <w:t>%.</w:t>
      </w:r>
    </w:p>
    <w:p w:rsidR="0099694C" w:rsidRPr="000E7DC8" w:rsidRDefault="000B59DC" w:rsidP="00B134DA">
      <w:pPr>
        <w:ind w:firstLine="709"/>
        <w:jc w:val="both"/>
        <w:rPr>
          <w:sz w:val="28"/>
          <w:szCs w:val="28"/>
        </w:rPr>
      </w:pPr>
      <w:r>
        <w:rPr>
          <w:sz w:val="28"/>
          <w:szCs w:val="28"/>
        </w:rPr>
        <w:t xml:space="preserve">Имущественные налоги (налог на имущество и земельный налог) </w:t>
      </w:r>
      <w:r w:rsidR="00C1422C">
        <w:rPr>
          <w:sz w:val="28"/>
          <w:szCs w:val="28"/>
        </w:rPr>
        <w:t xml:space="preserve">по сравнению с 2015 годом снизились на 660,7 тыс. руб. или на 27,6 процентов. </w:t>
      </w:r>
    </w:p>
    <w:p w:rsidR="0099694C" w:rsidRPr="00382015" w:rsidRDefault="0099694C" w:rsidP="00B134DA">
      <w:pPr>
        <w:pStyle w:val="ac"/>
        <w:numPr>
          <w:ilvl w:val="1"/>
          <w:numId w:val="9"/>
        </w:numPr>
        <w:jc w:val="center"/>
        <w:rPr>
          <w:b/>
          <w:sz w:val="28"/>
          <w:szCs w:val="28"/>
        </w:rPr>
      </w:pPr>
      <w:r w:rsidRPr="00382015">
        <w:rPr>
          <w:b/>
          <w:sz w:val="28"/>
          <w:szCs w:val="28"/>
        </w:rPr>
        <w:lastRenderedPageBreak/>
        <w:t>Неналоговые доходы</w:t>
      </w:r>
    </w:p>
    <w:p w:rsidR="0099694C" w:rsidRPr="00CC50B8" w:rsidRDefault="00D22C4D" w:rsidP="002B2655">
      <w:pPr>
        <w:ind w:firstLine="709"/>
        <w:jc w:val="both"/>
        <w:rPr>
          <w:sz w:val="28"/>
          <w:szCs w:val="28"/>
        </w:rPr>
      </w:pPr>
      <w:proofErr w:type="gramStart"/>
      <w:r>
        <w:rPr>
          <w:sz w:val="28"/>
          <w:szCs w:val="28"/>
        </w:rPr>
        <w:t>Решением о бюджете на 2016 год</w:t>
      </w:r>
      <w:r w:rsidR="0099694C" w:rsidRPr="00CC50B8">
        <w:rPr>
          <w:sz w:val="28"/>
          <w:szCs w:val="28"/>
        </w:rPr>
        <w:t xml:space="preserve"> </w:t>
      </w:r>
      <w:r w:rsidR="00F51A16">
        <w:rPr>
          <w:sz w:val="28"/>
          <w:szCs w:val="28"/>
        </w:rPr>
        <w:t xml:space="preserve">прогнозируемый объем поступлений </w:t>
      </w:r>
      <w:r w:rsidR="0099694C" w:rsidRPr="00CC50B8">
        <w:rPr>
          <w:sz w:val="28"/>
          <w:szCs w:val="28"/>
        </w:rPr>
        <w:t>неналоговы</w:t>
      </w:r>
      <w:r w:rsidR="00F51A16">
        <w:rPr>
          <w:sz w:val="28"/>
          <w:szCs w:val="28"/>
        </w:rPr>
        <w:t>х</w:t>
      </w:r>
      <w:r w:rsidR="0099694C" w:rsidRPr="00CC50B8">
        <w:rPr>
          <w:sz w:val="28"/>
          <w:szCs w:val="28"/>
        </w:rPr>
        <w:t xml:space="preserve"> доход</w:t>
      </w:r>
      <w:r w:rsidR="00F51A16">
        <w:rPr>
          <w:sz w:val="28"/>
          <w:szCs w:val="28"/>
        </w:rPr>
        <w:t>ов</w:t>
      </w:r>
      <w:r w:rsidR="0099694C" w:rsidRPr="00CC50B8">
        <w:rPr>
          <w:sz w:val="28"/>
          <w:szCs w:val="28"/>
        </w:rPr>
        <w:t xml:space="preserve"> бюджета </w:t>
      </w:r>
      <w:proofErr w:type="spellStart"/>
      <w:r w:rsidR="00C1422C">
        <w:rPr>
          <w:sz w:val="28"/>
          <w:szCs w:val="28"/>
        </w:rPr>
        <w:t>Хелюльского</w:t>
      </w:r>
      <w:proofErr w:type="spellEnd"/>
      <w:r w:rsidR="0099694C" w:rsidRPr="00CC50B8">
        <w:rPr>
          <w:sz w:val="28"/>
          <w:szCs w:val="28"/>
        </w:rPr>
        <w:t xml:space="preserve"> </w:t>
      </w:r>
      <w:r w:rsidR="00DF74FD">
        <w:rPr>
          <w:sz w:val="28"/>
          <w:szCs w:val="28"/>
        </w:rPr>
        <w:t>городского поселения</w:t>
      </w:r>
      <w:r w:rsidR="0099694C" w:rsidRPr="00CC50B8">
        <w:rPr>
          <w:sz w:val="28"/>
          <w:szCs w:val="28"/>
        </w:rPr>
        <w:t xml:space="preserve"> утвержден в сумме </w:t>
      </w:r>
      <w:r w:rsidR="00C1422C">
        <w:rPr>
          <w:sz w:val="28"/>
          <w:szCs w:val="28"/>
        </w:rPr>
        <w:t>2494,3</w:t>
      </w:r>
      <w:r w:rsidR="0099694C" w:rsidRPr="00CC50B8">
        <w:rPr>
          <w:sz w:val="28"/>
          <w:szCs w:val="28"/>
        </w:rPr>
        <w:t xml:space="preserve"> тыс. руб. По данным </w:t>
      </w:r>
      <w:r w:rsidR="00F51A16">
        <w:rPr>
          <w:sz w:val="28"/>
          <w:szCs w:val="28"/>
        </w:rPr>
        <w:t xml:space="preserve">Справки об операциях по исполнению бюджета </w:t>
      </w:r>
      <w:proofErr w:type="spellStart"/>
      <w:r w:rsidR="00C1422C">
        <w:rPr>
          <w:sz w:val="28"/>
          <w:szCs w:val="28"/>
        </w:rPr>
        <w:t>Хелюльского</w:t>
      </w:r>
      <w:proofErr w:type="spellEnd"/>
      <w:r w:rsidR="00F51A16">
        <w:rPr>
          <w:sz w:val="28"/>
          <w:szCs w:val="28"/>
        </w:rPr>
        <w:t xml:space="preserve"> городского поселения на 09.01.2017г., предоставленной Управлением Федерального казначейства по Республике Карелия,</w:t>
      </w:r>
      <w:r w:rsidR="0099694C" w:rsidRPr="00CC50B8">
        <w:rPr>
          <w:sz w:val="28"/>
          <w:szCs w:val="28"/>
        </w:rPr>
        <w:t xml:space="preserve"> неналоговые доходы исполнены в сумме </w:t>
      </w:r>
      <w:r w:rsidR="00792D66">
        <w:rPr>
          <w:sz w:val="28"/>
          <w:szCs w:val="28"/>
        </w:rPr>
        <w:t>2544,3</w:t>
      </w:r>
      <w:r w:rsidR="0099694C" w:rsidRPr="00CC50B8">
        <w:rPr>
          <w:sz w:val="28"/>
          <w:szCs w:val="28"/>
        </w:rPr>
        <w:t xml:space="preserve"> тыс. руб., или </w:t>
      </w:r>
      <w:r w:rsidR="00792D66">
        <w:rPr>
          <w:sz w:val="28"/>
          <w:szCs w:val="28"/>
        </w:rPr>
        <w:t>102,0</w:t>
      </w:r>
      <w:r w:rsidR="0099694C" w:rsidRPr="00CC50B8">
        <w:rPr>
          <w:sz w:val="28"/>
          <w:szCs w:val="28"/>
        </w:rPr>
        <w:t>% от утвержденных назначений.</w:t>
      </w:r>
      <w:proofErr w:type="gramEnd"/>
    </w:p>
    <w:p w:rsidR="00CC50B8" w:rsidRPr="00CC50B8" w:rsidRDefault="00CC50B8" w:rsidP="00DF74FD">
      <w:pPr>
        <w:ind w:firstLine="709"/>
        <w:jc w:val="both"/>
        <w:rPr>
          <w:sz w:val="28"/>
          <w:szCs w:val="28"/>
        </w:rPr>
      </w:pPr>
      <w:r w:rsidRPr="00CC50B8">
        <w:rPr>
          <w:sz w:val="28"/>
          <w:szCs w:val="28"/>
        </w:rPr>
        <w:t>По сравнению с 201</w:t>
      </w:r>
      <w:r w:rsidR="00F51A16">
        <w:rPr>
          <w:sz w:val="28"/>
          <w:szCs w:val="28"/>
        </w:rPr>
        <w:t>5</w:t>
      </w:r>
      <w:r w:rsidRPr="00CC50B8">
        <w:rPr>
          <w:sz w:val="28"/>
          <w:szCs w:val="28"/>
        </w:rPr>
        <w:t xml:space="preserve"> годом объем поступлений </w:t>
      </w:r>
      <w:r w:rsidR="00C1422C">
        <w:rPr>
          <w:sz w:val="28"/>
          <w:szCs w:val="28"/>
        </w:rPr>
        <w:t>снизился</w:t>
      </w:r>
      <w:r w:rsidRPr="00CC50B8">
        <w:rPr>
          <w:sz w:val="28"/>
          <w:szCs w:val="28"/>
        </w:rPr>
        <w:t xml:space="preserve"> на </w:t>
      </w:r>
      <w:r w:rsidR="00792D66">
        <w:rPr>
          <w:sz w:val="28"/>
          <w:szCs w:val="28"/>
        </w:rPr>
        <w:t>566,4</w:t>
      </w:r>
      <w:r w:rsidR="00F51A16">
        <w:rPr>
          <w:sz w:val="28"/>
          <w:szCs w:val="28"/>
        </w:rPr>
        <w:t xml:space="preserve"> </w:t>
      </w:r>
      <w:r w:rsidR="00DF74FD">
        <w:rPr>
          <w:sz w:val="28"/>
          <w:szCs w:val="28"/>
        </w:rPr>
        <w:t>тыс. руб.</w:t>
      </w:r>
      <w:r w:rsidRPr="00CC50B8">
        <w:rPr>
          <w:sz w:val="28"/>
          <w:szCs w:val="28"/>
        </w:rPr>
        <w:t xml:space="preserve"> или на </w:t>
      </w:r>
      <w:r w:rsidR="00792D66">
        <w:rPr>
          <w:sz w:val="28"/>
          <w:szCs w:val="28"/>
        </w:rPr>
        <w:t>18,2</w:t>
      </w:r>
      <w:r w:rsidRPr="00CC50B8">
        <w:rPr>
          <w:sz w:val="28"/>
          <w:szCs w:val="28"/>
        </w:rPr>
        <w:t xml:space="preserve">%. Процент выполнения плановых показателей в отчетном году по сравнению с предыдущим годом </w:t>
      </w:r>
      <w:r w:rsidR="00056F16">
        <w:rPr>
          <w:sz w:val="28"/>
          <w:szCs w:val="28"/>
        </w:rPr>
        <w:t>увеличился</w:t>
      </w:r>
      <w:r w:rsidRPr="00CC50B8">
        <w:rPr>
          <w:sz w:val="28"/>
          <w:szCs w:val="28"/>
        </w:rPr>
        <w:t xml:space="preserve"> на </w:t>
      </w:r>
      <w:r w:rsidR="00792D66">
        <w:rPr>
          <w:sz w:val="28"/>
          <w:szCs w:val="28"/>
        </w:rPr>
        <w:t>1</w:t>
      </w:r>
      <w:r w:rsidRPr="00CC50B8">
        <w:rPr>
          <w:sz w:val="28"/>
          <w:szCs w:val="28"/>
        </w:rPr>
        <w:t>% (в 201</w:t>
      </w:r>
      <w:r w:rsidR="00F51A16">
        <w:rPr>
          <w:sz w:val="28"/>
          <w:szCs w:val="28"/>
        </w:rPr>
        <w:t>5</w:t>
      </w:r>
      <w:r w:rsidRPr="00CC50B8">
        <w:rPr>
          <w:sz w:val="28"/>
          <w:szCs w:val="28"/>
        </w:rPr>
        <w:t>г. -</w:t>
      </w:r>
      <w:r w:rsidR="00056F16">
        <w:rPr>
          <w:sz w:val="28"/>
          <w:szCs w:val="28"/>
        </w:rPr>
        <w:t>101,0</w:t>
      </w:r>
      <w:r w:rsidRPr="00CC50B8">
        <w:rPr>
          <w:sz w:val="28"/>
          <w:szCs w:val="28"/>
        </w:rPr>
        <w:t xml:space="preserve">%). </w:t>
      </w:r>
    </w:p>
    <w:p w:rsidR="0099694C" w:rsidRPr="00AD4C68" w:rsidRDefault="00DF74FD" w:rsidP="00DF74FD">
      <w:pPr>
        <w:ind w:firstLine="709"/>
        <w:jc w:val="both"/>
        <w:rPr>
          <w:sz w:val="28"/>
          <w:szCs w:val="28"/>
        </w:rPr>
      </w:pPr>
      <w:r w:rsidRPr="00F2628C">
        <w:rPr>
          <w:sz w:val="28"/>
          <w:szCs w:val="28"/>
        </w:rPr>
        <w:t>Д</w:t>
      </w:r>
      <w:r w:rsidR="0099694C" w:rsidRPr="00AD4C68">
        <w:rPr>
          <w:sz w:val="28"/>
          <w:szCs w:val="28"/>
        </w:rPr>
        <w:t xml:space="preserve">оля </w:t>
      </w:r>
      <w:r w:rsidR="00AD4C68" w:rsidRPr="00AD4C68">
        <w:rPr>
          <w:sz w:val="28"/>
          <w:szCs w:val="28"/>
        </w:rPr>
        <w:t>поступлений</w:t>
      </w:r>
      <w:r w:rsidR="0099694C" w:rsidRPr="00AD4C68">
        <w:rPr>
          <w:sz w:val="28"/>
          <w:szCs w:val="28"/>
        </w:rPr>
        <w:t xml:space="preserve"> </w:t>
      </w:r>
      <w:r w:rsidR="00AD4C68" w:rsidRPr="00AD4C68">
        <w:rPr>
          <w:sz w:val="28"/>
          <w:szCs w:val="28"/>
        </w:rPr>
        <w:t>в 201</w:t>
      </w:r>
      <w:r w:rsidR="00F51A16">
        <w:rPr>
          <w:sz w:val="28"/>
          <w:szCs w:val="28"/>
        </w:rPr>
        <w:t>6</w:t>
      </w:r>
      <w:r w:rsidR="00AD4C68" w:rsidRPr="00AD4C68">
        <w:rPr>
          <w:sz w:val="28"/>
          <w:szCs w:val="28"/>
        </w:rPr>
        <w:t xml:space="preserve"> г.</w:t>
      </w:r>
      <w:r w:rsidR="00AD4C68">
        <w:rPr>
          <w:sz w:val="28"/>
          <w:szCs w:val="28"/>
        </w:rPr>
        <w:t xml:space="preserve"> </w:t>
      </w:r>
      <w:r w:rsidR="0099694C" w:rsidRPr="00AD4C68">
        <w:rPr>
          <w:sz w:val="28"/>
          <w:szCs w:val="28"/>
        </w:rPr>
        <w:t xml:space="preserve">по неналоговым доходам в доходной части бюджета </w:t>
      </w:r>
      <w:proofErr w:type="spellStart"/>
      <w:r w:rsidR="00056F16">
        <w:rPr>
          <w:sz w:val="28"/>
          <w:szCs w:val="28"/>
        </w:rPr>
        <w:t>Хелюльского</w:t>
      </w:r>
      <w:proofErr w:type="spellEnd"/>
      <w:r w:rsidR="0099694C" w:rsidRPr="00AD4C68">
        <w:rPr>
          <w:sz w:val="28"/>
          <w:szCs w:val="28"/>
        </w:rPr>
        <w:t xml:space="preserve"> </w:t>
      </w:r>
      <w:r>
        <w:rPr>
          <w:sz w:val="28"/>
          <w:szCs w:val="28"/>
        </w:rPr>
        <w:t>городского поселения</w:t>
      </w:r>
      <w:r w:rsidR="0099694C" w:rsidRPr="00AD4C68">
        <w:rPr>
          <w:sz w:val="28"/>
          <w:szCs w:val="28"/>
        </w:rPr>
        <w:t xml:space="preserve"> составила </w:t>
      </w:r>
      <w:r w:rsidR="00792D66">
        <w:rPr>
          <w:sz w:val="28"/>
          <w:szCs w:val="28"/>
        </w:rPr>
        <w:t>19,9</w:t>
      </w:r>
      <w:r w:rsidR="0099694C" w:rsidRPr="00AD4C68">
        <w:rPr>
          <w:sz w:val="28"/>
          <w:szCs w:val="28"/>
        </w:rPr>
        <w:t>%.</w:t>
      </w:r>
    </w:p>
    <w:p w:rsidR="0099694C" w:rsidRPr="003232F0" w:rsidRDefault="0099694C" w:rsidP="009004E6">
      <w:pPr>
        <w:ind w:firstLine="709"/>
        <w:jc w:val="both"/>
        <w:rPr>
          <w:sz w:val="28"/>
          <w:szCs w:val="28"/>
        </w:rPr>
      </w:pPr>
      <w:r w:rsidRPr="003232F0">
        <w:rPr>
          <w:sz w:val="28"/>
          <w:szCs w:val="28"/>
        </w:rPr>
        <w:t>Наибольший удельный вес в поступивших неналоговых доходах занимают:</w:t>
      </w:r>
    </w:p>
    <w:p w:rsidR="008A7EC5" w:rsidRDefault="008A7EC5" w:rsidP="0099694C">
      <w:pPr>
        <w:jc w:val="both"/>
        <w:rPr>
          <w:sz w:val="28"/>
          <w:szCs w:val="28"/>
        </w:rPr>
      </w:pPr>
      <w:r w:rsidRPr="003232F0">
        <w:rPr>
          <w:sz w:val="28"/>
          <w:szCs w:val="28"/>
        </w:rPr>
        <w:t xml:space="preserve">- </w:t>
      </w:r>
      <w:r w:rsidR="009004E6">
        <w:rPr>
          <w:sz w:val="28"/>
          <w:szCs w:val="28"/>
        </w:rPr>
        <w:t>доходы от использования имущества, находящегося в муниципальной собственности</w:t>
      </w:r>
      <w:r w:rsidRPr="003232F0">
        <w:rPr>
          <w:sz w:val="28"/>
          <w:szCs w:val="28"/>
        </w:rPr>
        <w:t xml:space="preserve"> – </w:t>
      </w:r>
      <w:r w:rsidR="00792D66">
        <w:rPr>
          <w:sz w:val="28"/>
          <w:szCs w:val="28"/>
        </w:rPr>
        <w:t>2484,6</w:t>
      </w:r>
      <w:r w:rsidRPr="003232F0">
        <w:rPr>
          <w:sz w:val="28"/>
          <w:szCs w:val="28"/>
        </w:rPr>
        <w:t xml:space="preserve"> тыс. руб., что составляет </w:t>
      </w:r>
      <w:r w:rsidR="00792D66">
        <w:rPr>
          <w:sz w:val="28"/>
          <w:szCs w:val="28"/>
        </w:rPr>
        <w:t>97,7</w:t>
      </w:r>
      <w:r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A07722">
        <w:rPr>
          <w:sz w:val="28"/>
          <w:szCs w:val="28"/>
        </w:rPr>
        <w:t>102,6</w:t>
      </w:r>
      <w:r w:rsidRPr="003232F0">
        <w:rPr>
          <w:sz w:val="28"/>
          <w:szCs w:val="28"/>
        </w:rPr>
        <w:t>%;</w:t>
      </w:r>
    </w:p>
    <w:p w:rsidR="008A7EC5" w:rsidRPr="003232F0" w:rsidRDefault="008A7EC5" w:rsidP="0099694C">
      <w:pPr>
        <w:jc w:val="both"/>
        <w:rPr>
          <w:sz w:val="28"/>
          <w:szCs w:val="28"/>
        </w:rPr>
      </w:pPr>
      <w:r w:rsidRPr="003232F0">
        <w:rPr>
          <w:sz w:val="28"/>
          <w:szCs w:val="28"/>
        </w:rPr>
        <w:t xml:space="preserve">- </w:t>
      </w:r>
      <w:r w:rsidR="009004E6">
        <w:rPr>
          <w:sz w:val="28"/>
          <w:szCs w:val="28"/>
        </w:rPr>
        <w:t>доходы от продажи материальных и нематериальных активов</w:t>
      </w:r>
      <w:r w:rsidRPr="003232F0">
        <w:rPr>
          <w:sz w:val="28"/>
          <w:szCs w:val="28"/>
        </w:rPr>
        <w:t xml:space="preserve"> – </w:t>
      </w:r>
      <w:r w:rsidR="00A07722">
        <w:rPr>
          <w:sz w:val="28"/>
          <w:szCs w:val="28"/>
        </w:rPr>
        <w:t>59,7</w:t>
      </w:r>
      <w:r w:rsidRPr="003232F0">
        <w:rPr>
          <w:sz w:val="28"/>
          <w:szCs w:val="28"/>
        </w:rPr>
        <w:t xml:space="preserve"> тыс. руб.(</w:t>
      </w:r>
      <w:r w:rsidR="00A07722">
        <w:rPr>
          <w:sz w:val="28"/>
          <w:szCs w:val="28"/>
        </w:rPr>
        <w:t>2,3</w:t>
      </w:r>
      <w:r w:rsidRPr="003232F0">
        <w:rPr>
          <w:sz w:val="28"/>
          <w:szCs w:val="28"/>
        </w:rPr>
        <w:t xml:space="preserve">% к общему объему поступлений по неналоговым доходам). Плановые показатели исполнены на </w:t>
      </w:r>
      <w:r w:rsidR="00A07722">
        <w:rPr>
          <w:sz w:val="28"/>
          <w:szCs w:val="28"/>
        </w:rPr>
        <w:t>84,9</w:t>
      </w:r>
      <w:r w:rsidRPr="003232F0">
        <w:rPr>
          <w:sz w:val="28"/>
          <w:szCs w:val="28"/>
        </w:rPr>
        <w:t>%;</w:t>
      </w:r>
    </w:p>
    <w:p w:rsidR="00723C6C" w:rsidRDefault="003C497E" w:rsidP="000D1340">
      <w:pPr>
        <w:spacing w:line="360" w:lineRule="atLeast"/>
        <w:ind w:firstLine="708"/>
        <w:jc w:val="both"/>
        <w:rPr>
          <w:sz w:val="28"/>
          <w:szCs w:val="28"/>
        </w:rPr>
      </w:pPr>
      <w:r w:rsidRPr="006279EF">
        <w:rPr>
          <w:sz w:val="28"/>
          <w:szCs w:val="28"/>
        </w:rPr>
        <w:t xml:space="preserve">По информации, содержащейся в Годовом отчете об исполнении бюджета </w:t>
      </w:r>
      <w:proofErr w:type="spellStart"/>
      <w:r w:rsidR="00A07722">
        <w:rPr>
          <w:sz w:val="28"/>
          <w:szCs w:val="28"/>
        </w:rPr>
        <w:t>Хелюльского</w:t>
      </w:r>
      <w:proofErr w:type="spellEnd"/>
      <w:r w:rsidRPr="006279EF">
        <w:rPr>
          <w:sz w:val="28"/>
          <w:szCs w:val="28"/>
        </w:rPr>
        <w:t xml:space="preserve"> </w:t>
      </w:r>
      <w:r w:rsidR="00832C19" w:rsidRPr="006279EF">
        <w:rPr>
          <w:sz w:val="28"/>
          <w:szCs w:val="28"/>
        </w:rPr>
        <w:t>городского поселения</w:t>
      </w:r>
      <w:r w:rsidRPr="006279EF">
        <w:rPr>
          <w:sz w:val="28"/>
          <w:szCs w:val="28"/>
        </w:rPr>
        <w:t xml:space="preserve"> за 201</w:t>
      </w:r>
      <w:r w:rsidR="00F2628C">
        <w:rPr>
          <w:sz w:val="28"/>
          <w:szCs w:val="28"/>
        </w:rPr>
        <w:t>6</w:t>
      </w:r>
      <w:r w:rsidRPr="006279EF">
        <w:rPr>
          <w:sz w:val="28"/>
          <w:szCs w:val="28"/>
        </w:rPr>
        <w:t xml:space="preserve"> год</w:t>
      </w:r>
      <w:r w:rsidR="001770C7" w:rsidRPr="006279EF">
        <w:rPr>
          <w:sz w:val="28"/>
          <w:szCs w:val="28"/>
        </w:rPr>
        <w:t xml:space="preserve"> </w:t>
      </w:r>
      <w:r w:rsidR="00832C19" w:rsidRPr="006279EF">
        <w:rPr>
          <w:sz w:val="28"/>
          <w:szCs w:val="28"/>
        </w:rPr>
        <w:t>(ф.0503164</w:t>
      </w:r>
      <w:r w:rsidR="001770C7" w:rsidRPr="006279EF">
        <w:rPr>
          <w:sz w:val="28"/>
          <w:szCs w:val="28"/>
        </w:rPr>
        <w:t>)</w:t>
      </w:r>
      <w:r w:rsidRPr="006279EF">
        <w:rPr>
          <w:sz w:val="28"/>
          <w:szCs w:val="28"/>
        </w:rPr>
        <w:t xml:space="preserve">, невыполнение плановых показателей по неналоговому доходу «доходы от </w:t>
      </w:r>
      <w:r w:rsidR="00A07722">
        <w:rPr>
          <w:sz w:val="28"/>
          <w:szCs w:val="28"/>
        </w:rPr>
        <w:t>продажи материальных и нематериальных активов</w:t>
      </w:r>
      <w:r w:rsidRPr="006279EF">
        <w:rPr>
          <w:sz w:val="28"/>
          <w:szCs w:val="28"/>
        </w:rPr>
        <w:t>»</w:t>
      </w:r>
      <w:r w:rsidR="00832C19" w:rsidRPr="006279EF">
        <w:rPr>
          <w:sz w:val="28"/>
          <w:szCs w:val="28"/>
        </w:rPr>
        <w:t xml:space="preserve"> в основном</w:t>
      </w:r>
      <w:r w:rsidRPr="006279EF">
        <w:rPr>
          <w:sz w:val="28"/>
          <w:szCs w:val="28"/>
        </w:rPr>
        <w:t xml:space="preserve"> </w:t>
      </w:r>
      <w:r w:rsidR="003232F0" w:rsidRPr="006279EF">
        <w:rPr>
          <w:sz w:val="28"/>
          <w:szCs w:val="28"/>
        </w:rPr>
        <w:t xml:space="preserve">сложилось по причине </w:t>
      </w:r>
      <w:r w:rsidR="00070EB1">
        <w:rPr>
          <w:sz w:val="28"/>
          <w:szCs w:val="28"/>
        </w:rPr>
        <w:t>того, что с 2016 г. продажа земельных участков на территории ХГП не разрешена. В ходе внешней проверки Контрольно-счетным комитетом установлено, что пояснение причины отклонений, приведенн</w:t>
      </w:r>
      <w:r w:rsidR="00723C6C">
        <w:rPr>
          <w:sz w:val="28"/>
          <w:szCs w:val="28"/>
        </w:rPr>
        <w:t>ое</w:t>
      </w:r>
      <w:r w:rsidR="00070EB1">
        <w:rPr>
          <w:sz w:val="28"/>
          <w:szCs w:val="28"/>
        </w:rPr>
        <w:t xml:space="preserve"> в графе 9 ф. 0503164 Администрацией </w:t>
      </w:r>
      <w:proofErr w:type="spellStart"/>
      <w:r w:rsidR="00070EB1">
        <w:rPr>
          <w:sz w:val="28"/>
          <w:szCs w:val="28"/>
        </w:rPr>
        <w:t>Хелюльского</w:t>
      </w:r>
      <w:proofErr w:type="spellEnd"/>
      <w:r w:rsidR="00070EB1">
        <w:rPr>
          <w:sz w:val="28"/>
          <w:szCs w:val="28"/>
        </w:rPr>
        <w:t xml:space="preserve"> городского поселения является не достоверн</w:t>
      </w:r>
      <w:r w:rsidR="00723C6C">
        <w:rPr>
          <w:sz w:val="28"/>
          <w:szCs w:val="28"/>
        </w:rPr>
        <w:t>ым</w:t>
      </w:r>
      <w:r w:rsidR="00070EB1">
        <w:rPr>
          <w:sz w:val="28"/>
          <w:szCs w:val="28"/>
        </w:rPr>
        <w:t xml:space="preserve">, т. к. </w:t>
      </w:r>
      <w:r w:rsidR="00723C6C">
        <w:rPr>
          <w:sz w:val="28"/>
          <w:szCs w:val="28"/>
        </w:rPr>
        <w:t>нормативных правовых актов, устанавливающих ограничения по продажи земельных участков на территории ХГП не установлено. На уровень субъекта РФ были переданы полномочия Администрации ХГП по продаже земельных участков.</w:t>
      </w:r>
    </w:p>
    <w:p w:rsidR="00E42378" w:rsidRDefault="00E42378" w:rsidP="000D1340">
      <w:pPr>
        <w:spacing w:line="360" w:lineRule="atLeast"/>
        <w:ind w:firstLine="708"/>
        <w:jc w:val="both"/>
        <w:rPr>
          <w:sz w:val="28"/>
          <w:szCs w:val="28"/>
        </w:rPr>
      </w:pPr>
      <w:r>
        <w:rPr>
          <w:sz w:val="28"/>
          <w:szCs w:val="28"/>
        </w:rPr>
        <w:t>По неналоговому доходу «</w:t>
      </w:r>
      <w:r w:rsidR="005459CF">
        <w:rPr>
          <w:sz w:val="28"/>
          <w:szCs w:val="28"/>
        </w:rPr>
        <w:t>денежные взыскания (штрафы)»</w:t>
      </w:r>
      <w:r>
        <w:rPr>
          <w:sz w:val="28"/>
          <w:szCs w:val="28"/>
        </w:rPr>
        <w:t>, согласно пояснениям, данных в ф. 0503164 причин</w:t>
      </w:r>
      <w:r w:rsidR="007D505A">
        <w:rPr>
          <w:sz w:val="28"/>
          <w:szCs w:val="28"/>
        </w:rPr>
        <w:t>ой</w:t>
      </w:r>
      <w:r>
        <w:rPr>
          <w:sz w:val="28"/>
          <w:szCs w:val="28"/>
        </w:rPr>
        <w:t xml:space="preserve"> невыполнения плановых показателей явилось </w:t>
      </w:r>
      <w:r w:rsidR="005459CF">
        <w:rPr>
          <w:sz w:val="28"/>
          <w:szCs w:val="28"/>
        </w:rPr>
        <w:t>не составление протоколов об административных правонарушениях уполномоченными лицами</w:t>
      </w:r>
      <w:r w:rsidR="00723C6C">
        <w:rPr>
          <w:sz w:val="28"/>
          <w:szCs w:val="28"/>
        </w:rPr>
        <w:t xml:space="preserve"> в виду отсутствия правонарушений.</w:t>
      </w: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99694C" w:rsidRDefault="0099694C" w:rsidP="00B134DA">
      <w:pPr>
        <w:jc w:val="both"/>
        <w:rPr>
          <w:sz w:val="28"/>
          <w:szCs w:val="28"/>
        </w:rPr>
      </w:pPr>
      <w:r>
        <w:rPr>
          <w:sz w:val="24"/>
          <w:szCs w:val="24"/>
        </w:rPr>
        <w:t xml:space="preserve"> </w:t>
      </w:r>
      <w:r w:rsidRPr="00850A2A">
        <w:rPr>
          <w:sz w:val="28"/>
          <w:szCs w:val="28"/>
        </w:rPr>
        <w:t>В 201</w:t>
      </w:r>
      <w:r w:rsidR="00143AF5">
        <w:rPr>
          <w:sz w:val="28"/>
          <w:szCs w:val="28"/>
        </w:rPr>
        <w:t>6</w:t>
      </w:r>
      <w:r w:rsidRPr="00850A2A">
        <w:rPr>
          <w:sz w:val="28"/>
          <w:szCs w:val="28"/>
        </w:rPr>
        <w:t xml:space="preserve">году в доходную часть бюджета </w:t>
      </w:r>
      <w:proofErr w:type="spellStart"/>
      <w:r w:rsidR="00723C6C">
        <w:rPr>
          <w:sz w:val="28"/>
          <w:szCs w:val="28"/>
        </w:rPr>
        <w:t>Хелюльского</w:t>
      </w:r>
      <w:proofErr w:type="spellEnd"/>
      <w:r w:rsidRPr="00850A2A">
        <w:rPr>
          <w:sz w:val="28"/>
          <w:szCs w:val="28"/>
        </w:rPr>
        <w:t xml:space="preserve"> </w:t>
      </w:r>
      <w:r w:rsidR="007D505A">
        <w:rPr>
          <w:sz w:val="28"/>
          <w:szCs w:val="28"/>
        </w:rPr>
        <w:t>городского поселения</w:t>
      </w:r>
      <w:r w:rsidRPr="00850A2A">
        <w:rPr>
          <w:sz w:val="28"/>
          <w:szCs w:val="28"/>
        </w:rPr>
        <w:t xml:space="preserve"> поступило </w:t>
      </w:r>
      <w:r w:rsidR="00723C6C">
        <w:rPr>
          <w:sz w:val="28"/>
          <w:szCs w:val="28"/>
        </w:rPr>
        <w:t>5545,7</w:t>
      </w:r>
      <w:r w:rsidRPr="00850A2A">
        <w:rPr>
          <w:sz w:val="28"/>
          <w:szCs w:val="28"/>
        </w:rPr>
        <w:t xml:space="preserve"> тыс. руб. безвозмездных поступлений или </w:t>
      </w:r>
      <w:r w:rsidR="00723C6C">
        <w:rPr>
          <w:sz w:val="28"/>
          <w:szCs w:val="28"/>
        </w:rPr>
        <w:t>99,9</w:t>
      </w:r>
      <w:r w:rsidRPr="00850A2A">
        <w:rPr>
          <w:sz w:val="28"/>
          <w:szCs w:val="28"/>
        </w:rPr>
        <w:t xml:space="preserve"> % от </w:t>
      </w:r>
      <w:r w:rsidRPr="00850A2A">
        <w:rPr>
          <w:sz w:val="28"/>
          <w:szCs w:val="28"/>
        </w:rPr>
        <w:lastRenderedPageBreak/>
        <w:t xml:space="preserve">утвержденного плана, что составляет </w:t>
      </w:r>
      <w:r w:rsidR="00723C6C">
        <w:rPr>
          <w:sz w:val="28"/>
          <w:szCs w:val="28"/>
        </w:rPr>
        <w:t>43,4</w:t>
      </w:r>
      <w:r w:rsidRPr="00850A2A">
        <w:rPr>
          <w:sz w:val="28"/>
          <w:szCs w:val="28"/>
        </w:rPr>
        <w:t>% от общей суммы доходов, в том числе:</w:t>
      </w:r>
    </w:p>
    <w:p w:rsidR="005459CF" w:rsidRPr="005459CF" w:rsidRDefault="005459CF" w:rsidP="005459CF">
      <w:pPr>
        <w:pStyle w:val="ac"/>
        <w:numPr>
          <w:ilvl w:val="0"/>
          <w:numId w:val="2"/>
        </w:numPr>
        <w:jc w:val="both"/>
        <w:rPr>
          <w:sz w:val="28"/>
          <w:szCs w:val="28"/>
        </w:rPr>
      </w:pPr>
      <w:r>
        <w:rPr>
          <w:sz w:val="28"/>
          <w:szCs w:val="28"/>
        </w:rPr>
        <w:t xml:space="preserve">Дотации на выравнивание бюджетной обеспеченности- </w:t>
      </w:r>
      <w:r w:rsidR="00723C6C">
        <w:rPr>
          <w:sz w:val="28"/>
          <w:szCs w:val="28"/>
        </w:rPr>
        <w:t>3670,3</w:t>
      </w:r>
      <w:r w:rsidR="006422D9">
        <w:rPr>
          <w:sz w:val="28"/>
          <w:szCs w:val="28"/>
        </w:rPr>
        <w:t xml:space="preserve"> тыс. руб. (100%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Субсидии из </w:t>
      </w:r>
      <w:r w:rsidR="007D505A">
        <w:rPr>
          <w:sz w:val="28"/>
          <w:szCs w:val="28"/>
        </w:rPr>
        <w:t>других бюджетов бюджетной системы РФ</w:t>
      </w:r>
      <w:r w:rsidRPr="00850A2A">
        <w:rPr>
          <w:sz w:val="28"/>
          <w:szCs w:val="28"/>
        </w:rPr>
        <w:t xml:space="preserve"> – </w:t>
      </w:r>
      <w:r w:rsidR="00723C6C">
        <w:rPr>
          <w:sz w:val="28"/>
          <w:szCs w:val="28"/>
        </w:rPr>
        <w:t>796,</w:t>
      </w:r>
      <w:r w:rsidR="005459CF">
        <w:rPr>
          <w:sz w:val="28"/>
          <w:szCs w:val="28"/>
        </w:rPr>
        <w:t>0</w:t>
      </w:r>
      <w:r w:rsidRPr="00850A2A">
        <w:rPr>
          <w:sz w:val="28"/>
          <w:szCs w:val="28"/>
        </w:rPr>
        <w:t xml:space="preserve"> тыс. руб. (</w:t>
      </w:r>
      <w:r w:rsidR="00723C6C">
        <w:rPr>
          <w:sz w:val="28"/>
          <w:szCs w:val="28"/>
        </w:rPr>
        <w:t>99,5</w:t>
      </w:r>
      <w:r w:rsidRPr="00850A2A">
        <w:rPr>
          <w:sz w:val="28"/>
          <w:szCs w:val="28"/>
        </w:rPr>
        <w:t>% от утвержденных плановых назначений</w:t>
      </w:r>
      <w:r w:rsidR="005459CF">
        <w:rPr>
          <w:sz w:val="28"/>
          <w:szCs w:val="28"/>
        </w:rPr>
        <w:t>-</w:t>
      </w:r>
      <w:r w:rsidR="00723C6C">
        <w:rPr>
          <w:sz w:val="28"/>
          <w:szCs w:val="28"/>
        </w:rPr>
        <w:t>8</w:t>
      </w:r>
      <w:r w:rsidR="005459CF">
        <w:rPr>
          <w:sz w:val="28"/>
          <w:szCs w:val="28"/>
        </w:rPr>
        <w:t>00,0 тыс. руб.</w:t>
      </w:r>
      <w:r w:rsidRPr="00850A2A">
        <w:rPr>
          <w:sz w:val="28"/>
          <w:szCs w:val="28"/>
        </w:rPr>
        <w:t>);</w:t>
      </w:r>
    </w:p>
    <w:p w:rsidR="0099694C" w:rsidRPr="00850A2A" w:rsidRDefault="0099694C" w:rsidP="0053523E">
      <w:pPr>
        <w:numPr>
          <w:ilvl w:val="0"/>
          <w:numId w:val="2"/>
        </w:numPr>
        <w:jc w:val="both"/>
        <w:rPr>
          <w:sz w:val="28"/>
          <w:szCs w:val="28"/>
        </w:rPr>
      </w:pPr>
      <w:r w:rsidRPr="00850A2A">
        <w:rPr>
          <w:sz w:val="28"/>
          <w:szCs w:val="28"/>
        </w:rPr>
        <w:t xml:space="preserve">Субвенции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6422D9">
        <w:rPr>
          <w:sz w:val="28"/>
          <w:szCs w:val="28"/>
        </w:rPr>
        <w:t>200,7</w:t>
      </w:r>
      <w:r w:rsidRPr="00850A2A">
        <w:rPr>
          <w:sz w:val="28"/>
          <w:szCs w:val="28"/>
        </w:rPr>
        <w:t xml:space="preserve"> тыс. руб. </w:t>
      </w:r>
      <w:proofErr w:type="gramStart"/>
      <w:r w:rsidRPr="00850A2A">
        <w:rPr>
          <w:sz w:val="28"/>
          <w:szCs w:val="28"/>
        </w:rPr>
        <w:t xml:space="preserve">( </w:t>
      </w:r>
      <w:proofErr w:type="gramEnd"/>
      <w:r w:rsidR="007D505A">
        <w:rPr>
          <w:sz w:val="28"/>
          <w:szCs w:val="28"/>
        </w:rPr>
        <w:t>100</w:t>
      </w:r>
      <w:r w:rsidRPr="00850A2A">
        <w:rPr>
          <w:sz w:val="28"/>
          <w:szCs w:val="28"/>
        </w:rPr>
        <w:t xml:space="preserve"> % от утвержденных плановых назначений);</w:t>
      </w:r>
    </w:p>
    <w:p w:rsidR="00723C6C" w:rsidRDefault="0099694C" w:rsidP="0053523E">
      <w:pPr>
        <w:numPr>
          <w:ilvl w:val="0"/>
          <w:numId w:val="2"/>
        </w:numPr>
        <w:jc w:val="both"/>
        <w:rPr>
          <w:sz w:val="28"/>
          <w:szCs w:val="28"/>
        </w:rPr>
      </w:pPr>
      <w:r w:rsidRPr="00850A2A">
        <w:rPr>
          <w:sz w:val="28"/>
          <w:szCs w:val="28"/>
        </w:rPr>
        <w:t xml:space="preserve">Иные межбюджетные трансферты, переданные бюджету </w:t>
      </w:r>
      <w:proofErr w:type="spellStart"/>
      <w:r w:rsidR="00723C6C">
        <w:rPr>
          <w:sz w:val="28"/>
          <w:szCs w:val="28"/>
        </w:rPr>
        <w:t>Хелюльского</w:t>
      </w:r>
      <w:proofErr w:type="spellEnd"/>
      <w:r w:rsidRPr="00850A2A">
        <w:rPr>
          <w:sz w:val="28"/>
          <w:szCs w:val="28"/>
        </w:rPr>
        <w:t xml:space="preserve"> </w:t>
      </w:r>
      <w:r w:rsidR="007D505A">
        <w:rPr>
          <w:sz w:val="28"/>
          <w:szCs w:val="28"/>
        </w:rPr>
        <w:t>городского поселения</w:t>
      </w:r>
      <w:r w:rsidRPr="00850A2A">
        <w:rPr>
          <w:sz w:val="28"/>
          <w:szCs w:val="28"/>
        </w:rPr>
        <w:t xml:space="preserve">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723C6C">
        <w:rPr>
          <w:sz w:val="28"/>
          <w:szCs w:val="28"/>
        </w:rPr>
        <w:t>7</w:t>
      </w:r>
      <w:r w:rsidR="006422D9">
        <w:rPr>
          <w:sz w:val="28"/>
          <w:szCs w:val="28"/>
        </w:rPr>
        <w:t>00</w:t>
      </w:r>
      <w:r w:rsidR="00143AF5">
        <w:rPr>
          <w:sz w:val="28"/>
          <w:szCs w:val="28"/>
        </w:rPr>
        <w:t>,0</w:t>
      </w:r>
      <w:r w:rsidRPr="00850A2A">
        <w:rPr>
          <w:sz w:val="28"/>
          <w:szCs w:val="28"/>
        </w:rPr>
        <w:t xml:space="preserve"> тыс. руб. </w:t>
      </w:r>
      <w:proofErr w:type="gramStart"/>
      <w:r w:rsidRPr="00850A2A">
        <w:rPr>
          <w:sz w:val="28"/>
          <w:szCs w:val="28"/>
        </w:rPr>
        <w:t xml:space="preserve">( </w:t>
      </w:r>
      <w:proofErr w:type="gramEnd"/>
      <w:r w:rsidR="005F2C0D">
        <w:rPr>
          <w:sz w:val="28"/>
          <w:szCs w:val="28"/>
        </w:rPr>
        <w:t>100</w:t>
      </w:r>
      <w:r w:rsidRPr="00850A2A">
        <w:rPr>
          <w:sz w:val="28"/>
          <w:szCs w:val="28"/>
        </w:rPr>
        <w:t>% от утвержденных плановых назначений)</w:t>
      </w:r>
      <w:r w:rsidR="00723C6C">
        <w:rPr>
          <w:sz w:val="28"/>
          <w:szCs w:val="28"/>
        </w:rPr>
        <w:t>;</w:t>
      </w:r>
    </w:p>
    <w:p w:rsidR="0099694C" w:rsidRPr="00850A2A" w:rsidRDefault="00FF4F54" w:rsidP="0053523E">
      <w:pPr>
        <w:numPr>
          <w:ilvl w:val="0"/>
          <w:numId w:val="2"/>
        </w:numPr>
        <w:jc w:val="both"/>
        <w:rPr>
          <w:sz w:val="28"/>
          <w:szCs w:val="28"/>
        </w:rPr>
      </w:pPr>
      <w:r>
        <w:rPr>
          <w:sz w:val="28"/>
          <w:szCs w:val="28"/>
        </w:rPr>
        <w:t>Прочие безвозмездные поступления от физических и юридических лиц – 178,6 тыс. руб. (99,5 % от утвержденных плановых назначений -179,5 тыс. руб.).</w:t>
      </w:r>
      <w:r w:rsidR="0099694C" w:rsidRPr="00850A2A">
        <w:rPr>
          <w:sz w:val="28"/>
          <w:szCs w:val="28"/>
        </w:rPr>
        <w:t xml:space="preserve"> </w:t>
      </w:r>
    </w:p>
    <w:p w:rsidR="00BA792A" w:rsidRDefault="00BA792A" w:rsidP="00F814AA">
      <w:pPr>
        <w:ind w:firstLine="780"/>
        <w:jc w:val="both"/>
        <w:rPr>
          <w:sz w:val="28"/>
          <w:szCs w:val="28"/>
        </w:rPr>
      </w:pPr>
      <w:r>
        <w:rPr>
          <w:sz w:val="28"/>
          <w:szCs w:val="28"/>
        </w:rPr>
        <w:t xml:space="preserve">В структуре безвозмездных поступлений </w:t>
      </w:r>
      <w:r w:rsidR="006422D9">
        <w:rPr>
          <w:sz w:val="28"/>
          <w:szCs w:val="28"/>
        </w:rPr>
        <w:t>дотации</w:t>
      </w:r>
      <w:r>
        <w:rPr>
          <w:sz w:val="28"/>
          <w:szCs w:val="28"/>
        </w:rPr>
        <w:t xml:space="preserve"> составили </w:t>
      </w:r>
      <w:r w:rsidR="00FF4F54">
        <w:rPr>
          <w:sz w:val="28"/>
          <w:szCs w:val="28"/>
        </w:rPr>
        <w:t>66,2</w:t>
      </w:r>
      <w:r>
        <w:rPr>
          <w:sz w:val="28"/>
          <w:szCs w:val="28"/>
        </w:rPr>
        <w:t xml:space="preserve"> %, </w:t>
      </w:r>
      <w:r w:rsidR="005F2C0D">
        <w:rPr>
          <w:sz w:val="28"/>
          <w:szCs w:val="28"/>
        </w:rPr>
        <w:t>субвенции</w:t>
      </w:r>
      <w:r>
        <w:rPr>
          <w:sz w:val="28"/>
          <w:szCs w:val="28"/>
        </w:rPr>
        <w:t xml:space="preserve"> -</w:t>
      </w:r>
      <w:r w:rsidR="00FF4F54">
        <w:rPr>
          <w:sz w:val="28"/>
          <w:szCs w:val="28"/>
        </w:rPr>
        <w:t>3,6</w:t>
      </w:r>
      <w:r>
        <w:rPr>
          <w:sz w:val="28"/>
          <w:szCs w:val="28"/>
        </w:rPr>
        <w:t>%,</w:t>
      </w:r>
      <w:r w:rsidR="00FF4F54">
        <w:rPr>
          <w:sz w:val="28"/>
          <w:szCs w:val="28"/>
        </w:rPr>
        <w:t>субсидии – 14,4%,</w:t>
      </w:r>
      <w:r>
        <w:rPr>
          <w:sz w:val="28"/>
          <w:szCs w:val="28"/>
        </w:rPr>
        <w:t xml:space="preserve"> иные межбюджетные трансферты</w:t>
      </w:r>
      <w:r w:rsidR="00FF4F54">
        <w:rPr>
          <w:sz w:val="28"/>
          <w:szCs w:val="28"/>
        </w:rPr>
        <w:t xml:space="preserve"> -12,6%, прочие безвозмездные поступления </w:t>
      </w:r>
      <w:r>
        <w:rPr>
          <w:sz w:val="28"/>
          <w:szCs w:val="28"/>
        </w:rPr>
        <w:t xml:space="preserve"> – </w:t>
      </w:r>
      <w:r w:rsidR="00FF4F54">
        <w:rPr>
          <w:sz w:val="28"/>
          <w:szCs w:val="28"/>
        </w:rPr>
        <w:t>3,2</w:t>
      </w:r>
      <w:r>
        <w:rPr>
          <w:sz w:val="28"/>
          <w:szCs w:val="28"/>
        </w:rPr>
        <w:t>%.</w:t>
      </w:r>
    </w:p>
    <w:p w:rsidR="00F814AA" w:rsidRDefault="00F814AA" w:rsidP="00BA792A">
      <w:pPr>
        <w:ind w:left="420"/>
        <w:jc w:val="both"/>
        <w:rPr>
          <w:sz w:val="28"/>
          <w:szCs w:val="28"/>
        </w:rPr>
      </w:pPr>
    </w:p>
    <w:p w:rsidR="00ED40A3" w:rsidRDefault="00ED40A3" w:rsidP="00BA792A">
      <w:pPr>
        <w:ind w:left="420"/>
        <w:jc w:val="both"/>
        <w:rPr>
          <w:sz w:val="28"/>
          <w:szCs w:val="28"/>
        </w:rPr>
      </w:pPr>
      <w:r>
        <w:rPr>
          <w:sz w:val="28"/>
          <w:szCs w:val="28"/>
        </w:rPr>
        <w:t>Показатели исполнения безвозмездных поступлений приведены в таблице №2</w:t>
      </w:r>
    </w:p>
    <w:p w:rsidR="00ED40A3" w:rsidRDefault="00ED40A3" w:rsidP="00ED40A3">
      <w:pPr>
        <w:ind w:left="420"/>
        <w:jc w:val="right"/>
        <w:rPr>
          <w:sz w:val="28"/>
          <w:szCs w:val="28"/>
        </w:rPr>
      </w:pPr>
      <w:r>
        <w:rPr>
          <w:sz w:val="28"/>
          <w:szCs w:val="28"/>
        </w:rPr>
        <w:t>Табл.2</w:t>
      </w:r>
    </w:p>
    <w:p w:rsidR="00ED40A3" w:rsidRDefault="00ED40A3" w:rsidP="00ED40A3">
      <w:pPr>
        <w:ind w:left="420"/>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5000" w:type="pct"/>
        <w:tblLook w:val="04A0" w:firstRow="1" w:lastRow="0" w:firstColumn="1" w:lastColumn="0" w:noHBand="0" w:noVBand="1"/>
      </w:tblPr>
      <w:tblGrid>
        <w:gridCol w:w="1581"/>
        <w:gridCol w:w="1508"/>
        <w:gridCol w:w="1292"/>
        <w:gridCol w:w="1258"/>
        <w:gridCol w:w="1173"/>
        <w:gridCol w:w="791"/>
        <w:gridCol w:w="697"/>
        <w:gridCol w:w="758"/>
        <w:gridCol w:w="513"/>
      </w:tblGrid>
      <w:tr w:rsidR="00ED40A3" w:rsidTr="00C90B5A">
        <w:tc>
          <w:tcPr>
            <w:tcW w:w="826" w:type="pct"/>
            <w:vMerge w:val="restart"/>
          </w:tcPr>
          <w:p w:rsidR="00ED40A3" w:rsidRDefault="00ED40A3" w:rsidP="00ED40A3">
            <w:r>
              <w:t>Наименование</w:t>
            </w:r>
          </w:p>
          <w:p w:rsidR="00ED40A3" w:rsidRPr="00ED40A3" w:rsidRDefault="00ED40A3" w:rsidP="00ED40A3">
            <w:r>
              <w:t>показателя</w:t>
            </w:r>
          </w:p>
        </w:tc>
        <w:tc>
          <w:tcPr>
            <w:tcW w:w="788" w:type="pct"/>
            <w:vMerge w:val="restart"/>
          </w:tcPr>
          <w:p w:rsidR="00ED40A3" w:rsidRDefault="00ED40A3" w:rsidP="00ED40A3">
            <w:r>
              <w:t>Утвержденные</w:t>
            </w:r>
          </w:p>
          <w:p w:rsidR="00ED40A3" w:rsidRPr="00ED40A3" w:rsidRDefault="00ED40A3" w:rsidP="00ED40A3">
            <w:r>
              <w:t>назначения</w:t>
            </w:r>
          </w:p>
        </w:tc>
        <w:tc>
          <w:tcPr>
            <w:tcW w:w="675" w:type="pct"/>
            <w:vMerge w:val="restart"/>
          </w:tcPr>
          <w:p w:rsidR="00ED40A3" w:rsidRDefault="00ED40A3" w:rsidP="00ED40A3">
            <w:r>
              <w:t>Уточненные</w:t>
            </w:r>
          </w:p>
          <w:p w:rsidR="00ED40A3" w:rsidRPr="00ED40A3" w:rsidRDefault="00ED40A3" w:rsidP="00ED40A3">
            <w:r>
              <w:t>назначения</w:t>
            </w:r>
          </w:p>
        </w:tc>
        <w:tc>
          <w:tcPr>
            <w:tcW w:w="657" w:type="pct"/>
            <w:vMerge w:val="restart"/>
          </w:tcPr>
          <w:p w:rsidR="00ED40A3" w:rsidRDefault="00ED40A3" w:rsidP="00ED40A3">
            <w:r>
              <w:t>Отклонение</w:t>
            </w:r>
          </w:p>
          <w:p w:rsidR="00ED40A3" w:rsidRPr="00ED40A3" w:rsidRDefault="00ED40A3" w:rsidP="00ED40A3">
            <w:r>
              <w:t>(гр.3-гр.2)</w:t>
            </w:r>
          </w:p>
        </w:tc>
        <w:tc>
          <w:tcPr>
            <w:tcW w:w="613" w:type="pct"/>
            <w:vMerge w:val="restart"/>
          </w:tcPr>
          <w:p w:rsidR="00ED40A3" w:rsidRPr="00ED40A3" w:rsidRDefault="00ED40A3" w:rsidP="00ED40A3">
            <w:r>
              <w:t>Исполнено</w:t>
            </w:r>
          </w:p>
        </w:tc>
        <w:tc>
          <w:tcPr>
            <w:tcW w:w="777" w:type="pct"/>
            <w:gridSpan w:val="2"/>
          </w:tcPr>
          <w:p w:rsidR="00ED40A3" w:rsidRPr="00ED40A3" w:rsidRDefault="00ED40A3" w:rsidP="00ED40A3">
            <w:r>
              <w:t>Отклонение от утвержденных назначений</w:t>
            </w:r>
          </w:p>
        </w:tc>
        <w:tc>
          <w:tcPr>
            <w:tcW w:w="664" w:type="pct"/>
            <w:gridSpan w:val="2"/>
          </w:tcPr>
          <w:p w:rsidR="00ED40A3" w:rsidRPr="00ED40A3" w:rsidRDefault="00ED40A3" w:rsidP="00ED40A3">
            <w:r>
              <w:t>Отклонение от уточненных назначений</w:t>
            </w:r>
          </w:p>
        </w:tc>
      </w:tr>
      <w:tr w:rsidR="00ED40A3" w:rsidTr="00C90B5A">
        <w:tc>
          <w:tcPr>
            <w:tcW w:w="826" w:type="pct"/>
            <w:vMerge/>
          </w:tcPr>
          <w:p w:rsidR="00ED40A3" w:rsidRPr="00ED40A3" w:rsidRDefault="00ED40A3" w:rsidP="00ED40A3"/>
        </w:tc>
        <w:tc>
          <w:tcPr>
            <w:tcW w:w="788" w:type="pct"/>
            <w:vMerge/>
          </w:tcPr>
          <w:p w:rsidR="00ED40A3" w:rsidRPr="00ED40A3" w:rsidRDefault="00ED40A3" w:rsidP="00ED40A3"/>
        </w:tc>
        <w:tc>
          <w:tcPr>
            <w:tcW w:w="675" w:type="pct"/>
            <w:vMerge/>
          </w:tcPr>
          <w:p w:rsidR="00ED40A3" w:rsidRPr="00ED40A3" w:rsidRDefault="00ED40A3" w:rsidP="00ED40A3"/>
        </w:tc>
        <w:tc>
          <w:tcPr>
            <w:tcW w:w="657" w:type="pct"/>
            <w:vMerge/>
          </w:tcPr>
          <w:p w:rsidR="00ED40A3" w:rsidRPr="00ED40A3" w:rsidRDefault="00ED40A3" w:rsidP="00ED40A3"/>
        </w:tc>
        <w:tc>
          <w:tcPr>
            <w:tcW w:w="613" w:type="pct"/>
            <w:vMerge/>
          </w:tcPr>
          <w:p w:rsidR="00ED40A3" w:rsidRPr="00ED40A3" w:rsidRDefault="00ED40A3" w:rsidP="00ED40A3"/>
        </w:tc>
        <w:tc>
          <w:tcPr>
            <w:tcW w:w="413" w:type="pct"/>
          </w:tcPr>
          <w:p w:rsidR="00ED40A3" w:rsidRPr="00ED40A3" w:rsidRDefault="00ED40A3" w:rsidP="00ED40A3">
            <w:pPr>
              <w:jc w:val="center"/>
            </w:pPr>
            <w:r>
              <w:t>сумма</w:t>
            </w:r>
          </w:p>
        </w:tc>
        <w:tc>
          <w:tcPr>
            <w:tcW w:w="364" w:type="pct"/>
          </w:tcPr>
          <w:p w:rsidR="00ED40A3" w:rsidRPr="00ED40A3" w:rsidRDefault="00ED40A3" w:rsidP="00ED40A3">
            <w:pPr>
              <w:jc w:val="center"/>
            </w:pPr>
            <w:r>
              <w:t>%</w:t>
            </w:r>
          </w:p>
        </w:tc>
        <w:tc>
          <w:tcPr>
            <w:tcW w:w="396" w:type="pct"/>
          </w:tcPr>
          <w:p w:rsidR="00ED40A3" w:rsidRPr="00ED40A3" w:rsidRDefault="00ED40A3" w:rsidP="00ED40A3">
            <w:pPr>
              <w:jc w:val="center"/>
            </w:pPr>
            <w:r>
              <w:t>сумма</w:t>
            </w:r>
          </w:p>
        </w:tc>
        <w:tc>
          <w:tcPr>
            <w:tcW w:w="268" w:type="pct"/>
          </w:tcPr>
          <w:p w:rsidR="00ED40A3" w:rsidRPr="00ED40A3" w:rsidRDefault="00ED40A3" w:rsidP="00ED40A3">
            <w:pPr>
              <w:jc w:val="center"/>
            </w:pPr>
            <w:r>
              <w:t>%</w:t>
            </w:r>
          </w:p>
        </w:tc>
      </w:tr>
      <w:tr w:rsidR="00ED40A3" w:rsidTr="00C90B5A">
        <w:tc>
          <w:tcPr>
            <w:tcW w:w="826" w:type="pct"/>
          </w:tcPr>
          <w:p w:rsidR="00ED40A3" w:rsidRPr="00ED40A3" w:rsidRDefault="00ED40A3" w:rsidP="00ED40A3">
            <w:pPr>
              <w:jc w:val="center"/>
            </w:pPr>
            <w:r>
              <w:t>1</w:t>
            </w:r>
          </w:p>
        </w:tc>
        <w:tc>
          <w:tcPr>
            <w:tcW w:w="788" w:type="pct"/>
          </w:tcPr>
          <w:p w:rsidR="00ED40A3" w:rsidRPr="00ED40A3" w:rsidRDefault="00ED40A3" w:rsidP="00ED40A3">
            <w:pPr>
              <w:jc w:val="center"/>
            </w:pPr>
            <w:r>
              <w:t>2</w:t>
            </w:r>
          </w:p>
        </w:tc>
        <w:tc>
          <w:tcPr>
            <w:tcW w:w="675" w:type="pct"/>
          </w:tcPr>
          <w:p w:rsidR="00ED40A3" w:rsidRPr="00ED40A3" w:rsidRDefault="00ED40A3" w:rsidP="00ED40A3">
            <w:pPr>
              <w:jc w:val="center"/>
            </w:pPr>
            <w:r>
              <w:t>3</w:t>
            </w:r>
          </w:p>
        </w:tc>
        <w:tc>
          <w:tcPr>
            <w:tcW w:w="657" w:type="pct"/>
          </w:tcPr>
          <w:p w:rsidR="00ED40A3" w:rsidRPr="00ED40A3" w:rsidRDefault="00ED40A3" w:rsidP="00ED40A3">
            <w:pPr>
              <w:jc w:val="center"/>
            </w:pPr>
            <w:r>
              <w:t>4</w:t>
            </w:r>
          </w:p>
        </w:tc>
        <w:tc>
          <w:tcPr>
            <w:tcW w:w="613" w:type="pct"/>
          </w:tcPr>
          <w:p w:rsidR="00ED40A3" w:rsidRPr="00ED40A3" w:rsidRDefault="00972653" w:rsidP="00ED40A3">
            <w:pPr>
              <w:jc w:val="center"/>
            </w:pPr>
            <w:r>
              <w:t>5</w:t>
            </w:r>
          </w:p>
        </w:tc>
        <w:tc>
          <w:tcPr>
            <w:tcW w:w="413" w:type="pct"/>
          </w:tcPr>
          <w:p w:rsidR="00ED40A3" w:rsidRDefault="00972653" w:rsidP="00ED40A3">
            <w:pPr>
              <w:jc w:val="center"/>
            </w:pPr>
            <w:r>
              <w:t>6</w:t>
            </w:r>
          </w:p>
        </w:tc>
        <w:tc>
          <w:tcPr>
            <w:tcW w:w="364" w:type="pct"/>
          </w:tcPr>
          <w:p w:rsidR="00ED40A3" w:rsidRDefault="00972653" w:rsidP="00ED40A3">
            <w:pPr>
              <w:jc w:val="center"/>
            </w:pPr>
            <w:r>
              <w:t>7</w:t>
            </w:r>
          </w:p>
        </w:tc>
        <w:tc>
          <w:tcPr>
            <w:tcW w:w="396" w:type="pct"/>
          </w:tcPr>
          <w:p w:rsidR="00ED40A3" w:rsidRDefault="00972653" w:rsidP="00ED40A3">
            <w:pPr>
              <w:jc w:val="center"/>
            </w:pPr>
            <w:r>
              <w:t>8</w:t>
            </w:r>
          </w:p>
        </w:tc>
        <w:tc>
          <w:tcPr>
            <w:tcW w:w="268" w:type="pct"/>
          </w:tcPr>
          <w:p w:rsidR="00ED40A3" w:rsidRDefault="00972653" w:rsidP="00ED40A3">
            <w:pPr>
              <w:jc w:val="center"/>
            </w:pPr>
            <w:r>
              <w:t>9</w:t>
            </w:r>
          </w:p>
        </w:tc>
      </w:tr>
      <w:tr w:rsidR="00972653" w:rsidTr="00C90B5A">
        <w:tc>
          <w:tcPr>
            <w:tcW w:w="826" w:type="pct"/>
          </w:tcPr>
          <w:p w:rsidR="00972653" w:rsidRDefault="00972653" w:rsidP="006422D9">
            <w:pPr>
              <w:jc w:val="center"/>
            </w:pPr>
            <w:r>
              <w:t>Дотации</w:t>
            </w:r>
          </w:p>
        </w:tc>
        <w:tc>
          <w:tcPr>
            <w:tcW w:w="788" w:type="pct"/>
          </w:tcPr>
          <w:p w:rsidR="00972653" w:rsidRDefault="00972653" w:rsidP="00ED40A3">
            <w:pPr>
              <w:jc w:val="center"/>
            </w:pPr>
            <w:r>
              <w:t>3670,3</w:t>
            </w:r>
          </w:p>
        </w:tc>
        <w:tc>
          <w:tcPr>
            <w:tcW w:w="675" w:type="pct"/>
          </w:tcPr>
          <w:p w:rsidR="00972653" w:rsidRDefault="00972653" w:rsidP="00ED40A3">
            <w:pPr>
              <w:jc w:val="center"/>
            </w:pPr>
            <w:r>
              <w:t>3670,3</w:t>
            </w:r>
          </w:p>
        </w:tc>
        <w:tc>
          <w:tcPr>
            <w:tcW w:w="657" w:type="pct"/>
          </w:tcPr>
          <w:p w:rsidR="00972653" w:rsidRDefault="00972653" w:rsidP="00ED40A3">
            <w:pPr>
              <w:jc w:val="center"/>
            </w:pPr>
            <w:r>
              <w:t>0</w:t>
            </w:r>
          </w:p>
        </w:tc>
        <w:tc>
          <w:tcPr>
            <w:tcW w:w="613" w:type="pct"/>
          </w:tcPr>
          <w:p w:rsidR="00972653" w:rsidRDefault="00972653" w:rsidP="00ED40A3">
            <w:pPr>
              <w:jc w:val="center"/>
            </w:pPr>
            <w:r>
              <w:t>3670,3</w:t>
            </w:r>
          </w:p>
        </w:tc>
        <w:tc>
          <w:tcPr>
            <w:tcW w:w="413" w:type="pct"/>
          </w:tcPr>
          <w:p w:rsidR="00972653" w:rsidRDefault="00972653" w:rsidP="00ED40A3">
            <w:pPr>
              <w:jc w:val="center"/>
            </w:pPr>
            <w:r>
              <w:t>0</w:t>
            </w:r>
          </w:p>
        </w:tc>
        <w:tc>
          <w:tcPr>
            <w:tcW w:w="364" w:type="pct"/>
          </w:tcPr>
          <w:p w:rsidR="00972653" w:rsidRDefault="00972653" w:rsidP="00ED40A3">
            <w:pPr>
              <w:jc w:val="center"/>
            </w:pPr>
            <w:r>
              <w:t>0</w:t>
            </w:r>
          </w:p>
        </w:tc>
        <w:tc>
          <w:tcPr>
            <w:tcW w:w="396" w:type="pct"/>
          </w:tcPr>
          <w:p w:rsidR="00972653" w:rsidRDefault="00972653" w:rsidP="00972653">
            <w:pPr>
              <w:jc w:val="center"/>
            </w:pPr>
            <w:r>
              <w:t>0</w:t>
            </w:r>
          </w:p>
        </w:tc>
        <w:tc>
          <w:tcPr>
            <w:tcW w:w="268" w:type="pct"/>
          </w:tcPr>
          <w:p w:rsidR="00972653" w:rsidRDefault="00972653" w:rsidP="00972653">
            <w:pPr>
              <w:jc w:val="center"/>
            </w:pPr>
            <w:r>
              <w:t>0</w:t>
            </w:r>
          </w:p>
        </w:tc>
      </w:tr>
      <w:tr w:rsidR="00972653" w:rsidTr="00C90B5A">
        <w:tc>
          <w:tcPr>
            <w:tcW w:w="826" w:type="pct"/>
          </w:tcPr>
          <w:p w:rsidR="00972653" w:rsidRDefault="00972653" w:rsidP="00ED40A3">
            <w:pPr>
              <w:jc w:val="center"/>
            </w:pPr>
            <w:r>
              <w:t>Субвенции</w:t>
            </w:r>
          </w:p>
        </w:tc>
        <w:tc>
          <w:tcPr>
            <w:tcW w:w="788" w:type="pct"/>
          </w:tcPr>
          <w:p w:rsidR="00972653" w:rsidRDefault="00972653" w:rsidP="00FF4F54">
            <w:pPr>
              <w:jc w:val="center"/>
            </w:pPr>
            <w:r>
              <w:t>189,0</w:t>
            </w:r>
          </w:p>
        </w:tc>
        <w:tc>
          <w:tcPr>
            <w:tcW w:w="675" w:type="pct"/>
          </w:tcPr>
          <w:p w:rsidR="00972653" w:rsidRDefault="00972653" w:rsidP="00ED40A3">
            <w:pPr>
              <w:jc w:val="center"/>
            </w:pPr>
            <w:r>
              <w:t>200,7</w:t>
            </w:r>
          </w:p>
        </w:tc>
        <w:tc>
          <w:tcPr>
            <w:tcW w:w="657" w:type="pct"/>
          </w:tcPr>
          <w:p w:rsidR="00972653" w:rsidRDefault="00972653" w:rsidP="00ED40A3">
            <w:pPr>
              <w:jc w:val="center"/>
            </w:pPr>
            <w:r>
              <w:t>+11,7</w:t>
            </w:r>
          </w:p>
        </w:tc>
        <w:tc>
          <w:tcPr>
            <w:tcW w:w="613" w:type="pct"/>
          </w:tcPr>
          <w:p w:rsidR="00972653" w:rsidRDefault="00972653" w:rsidP="00DA5D82">
            <w:pPr>
              <w:jc w:val="center"/>
            </w:pPr>
            <w:r>
              <w:t>200,7</w:t>
            </w:r>
          </w:p>
        </w:tc>
        <w:tc>
          <w:tcPr>
            <w:tcW w:w="413" w:type="pct"/>
          </w:tcPr>
          <w:p w:rsidR="00972653" w:rsidRDefault="00972653" w:rsidP="00972653">
            <w:pPr>
              <w:jc w:val="center"/>
            </w:pPr>
            <w:r>
              <w:t>+11,7</w:t>
            </w:r>
          </w:p>
        </w:tc>
        <w:tc>
          <w:tcPr>
            <w:tcW w:w="364" w:type="pct"/>
          </w:tcPr>
          <w:p w:rsidR="00972653" w:rsidRDefault="00972653" w:rsidP="00972653">
            <w:pPr>
              <w:jc w:val="center"/>
            </w:pPr>
            <w:r>
              <w:t>+6,2</w:t>
            </w:r>
          </w:p>
        </w:tc>
        <w:tc>
          <w:tcPr>
            <w:tcW w:w="396" w:type="pct"/>
          </w:tcPr>
          <w:p w:rsidR="00972653" w:rsidRDefault="00972653" w:rsidP="00972653">
            <w:pPr>
              <w:jc w:val="center"/>
            </w:pPr>
            <w:r>
              <w:t>0</w:t>
            </w:r>
          </w:p>
        </w:tc>
        <w:tc>
          <w:tcPr>
            <w:tcW w:w="268" w:type="pct"/>
          </w:tcPr>
          <w:p w:rsidR="00972653" w:rsidRDefault="00972653" w:rsidP="00972653">
            <w:pPr>
              <w:jc w:val="center"/>
            </w:pPr>
            <w:r>
              <w:t>0</w:t>
            </w:r>
          </w:p>
        </w:tc>
      </w:tr>
      <w:tr w:rsidR="00972653" w:rsidTr="00C90B5A">
        <w:tc>
          <w:tcPr>
            <w:tcW w:w="826" w:type="pct"/>
          </w:tcPr>
          <w:p w:rsidR="00972653" w:rsidRDefault="00972653" w:rsidP="00ED40A3">
            <w:pPr>
              <w:jc w:val="center"/>
            </w:pPr>
            <w:r>
              <w:t>Субсидии</w:t>
            </w:r>
          </w:p>
        </w:tc>
        <w:tc>
          <w:tcPr>
            <w:tcW w:w="788" w:type="pct"/>
          </w:tcPr>
          <w:p w:rsidR="00972653" w:rsidRDefault="00972653" w:rsidP="00FF4F54">
            <w:pPr>
              <w:jc w:val="center"/>
            </w:pPr>
            <w:r>
              <w:t>2,0</w:t>
            </w:r>
          </w:p>
        </w:tc>
        <w:tc>
          <w:tcPr>
            <w:tcW w:w="675" w:type="pct"/>
          </w:tcPr>
          <w:p w:rsidR="00972653" w:rsidRDefault="00972653" w:rsidP="00ED40A3">
            <w:pPr>
              <w:jc w:val="center"/>
            </w:pPr>
            <w:r>
              <w:t>800,0</w:t>
            </w:r>
          </w:p>
        </w:tc>
        <w:tc>
          <w:tcPr>
            <w:tcW w:w="657" w:type="pct"/>
          </w:tcPr>
          <w:p w:rsidR="00972653" w:rsidRDefault="00972653" w:rsidP="006422D9">
            <w:pPr>
              <w:jc w:val="center"/>
            </w:pPr>
            <w:r>
              <w:t>+798,0</w:t>
            </w:r>
          </w:p>
        </w:tc>
        <w:tc>
          <w:tcPr>
            <w:tcW w:w="613" w:type="pct"/>
          </w:tcPr>
          <w:p w:rsidR="00972653" w:rsidRDefault="00972653" w:rsidP="00ED40A3">
            <w:pPr>
              <w:jc w:val="center"/>
            </w:pPr>
            <w:r>
              <w:t>796,0</w:t>
            </w:r>
          </w:p>
        </w:tc>
        <w:tc>
          <w:tcPr>
            <w:tcW w:w="413" w:type="pct"/>
          </w:tcPr>
          <w:p w:rsidR="00972653" w:rsidRDefault="00972653" w:rsidP="00972653">
            <w:pPr>
              <w:jc w:val="center"/>
            </w:pPr>
            <w:r>
              <w:t>+794,</w:t>
            </w:r>
          </w:p>
        </w:tc>
        <w:tc>
          <w:tcPr>
            <w:tcW w:w="364" w:type="pct"/>
          </w:tcPr>
          <w:p w:rsidR="00972653" w:rsidRDefault="00972653" w:rsidP="00972653">
            <w:pPr>
              <w:jc w:val="center"/>
            </w:pPr>
            <w:r>
              <w:t>в 399 раз</w:t>
            </w:r>
          </w:p>
        </w:tc>
        <w:tc>
          <w:tcPr>
            <w:tcW w:w="396" w:type="pct"/>
          </w:tcPr>
          <w:p w:rsidR="00972653" w:rsidRDefault="00972653" w:rsidP="00972653">
            <w:pPr>
              <w:jc w:val="center"/>
            </w:pPr>
            <w:r>
              <w:t>-4,0</w:t>
            </w:r>
          </w:p>
        </w:tc>
        <w:tc>
          <w:tcPr>
            <w:tcW w:w="268" w:type="pct"/>
          </w:tcPr>
          <w:p w:rsidR="00972653" w:rsidRDefault="00972653" w:rsidP="00972653">
            <w:pPr>
              <w:jc w:val="center"/>
            </w:pPr>
            <w:r>
              <w:t>-0,5</w:t>
            </w:r>
          </w:p>
        </w:tc>
      </w:tr>
      <w:tr w:rsidR="00972653" w:rsidTr="00C90B5A">
        <w:tc>
          <w:tcPr>
            <w:tcW w:w="826" w:type="pct"/>
          </w:tcPr>
          <w:p w:rsidR="00972653" w:rsidRDefault="00972653" w:rsidP="00ED40A3">
            <w:pPr>
              <w:jc w:val="center"/>
            </w:pPr>
            <w:r>
              <w:t>Иные межбюджетные трансферты</w:t>
            </w:r>
          </w:p>
        </w:tc>
        <w:tc>
          <w:tcPr>
            <w:tcW w:w="788" w:type="pct"/>
          </w:tcPr>
          <w:p w:rsidR="00972653" w:rsidRDefault="00972653" w:rsidP="00ED40A3">
            <w:pPr>
              <w:jc w:val="center"/>
            </w:pPr>
            <w:r>
              <w:t>0</w:t>
            </w:r>
          </w:p>
        </w:tc>
        <w:tc>
          <w:tcPr>
            <w:tcW w:w="675" w:type="pct"/>
          </w:tcPr>
          <w:p w:rsidR="00972653" w:rsidRDefault="00972653" w:rsidP="00F55B78">
            <w:pPr>
              <w:jc w:val="center"/>
            </w:pPr>
            <w:r>
              <w:t>700,0</w:t>
            </w:r>
          </w:p>
        </w:tc>
        <w:tc>
          <w:tcPr>
            <w:tcW w:w="657" w:type="pct"/>
          </w:tcPr>
          <w:p w:rsidR="00972653" w:rsidRDefault="00972653" w:rsidP="00FF4F54">
            <w:pPr>
              <w:jc w:val="center"/>
            </w:pPr>
            <w:r>
              <w:t>+700,0</w:t>
            </w:r>
          </w:p>
        </w:tc>
        <w:tc>
          <w:tcPr>
            <w:tcW w:w="613" w:type="pct"/>
          </w:tcPr>
          <w:p w:rsidR="00972653" w:rsidRDefault="00972653" w:rsidP="00ED40A3">
            <w:pPr>
              <w:jc w:val="center"/>
            </w:pPr>
            <w:r>
              <w:t>700,0</w:t>
            </w:r>
          </w:p>
        </w:tc>
        <w:tc>
          <w:tcPr>
            <w:tcW w:w="413" w:type="pct"/>
          </w:tcPr>
          <w:p w:rsidR="00972653" w:rsidRDefault="00972653" w:rsidP="00972653">
            <w:pPr>
              <w:jc w:val="center"/>
            </w:pPr>
            <w:r>
              <w:t>+700</w:t>
            </w:r>
          </w:p>
        </w:tc>
        <w:tc>
          <w:tcPr>
            <w:tcW w:w="364" w:type="pct"/>
          </w:tcPr>
          <w:p w:rsidR="00972653" w:rsidRDefault="00972653" w:rsidP="00972653">
            <w:pPr>
              <w:jc w:val="center"/>
            </w:pPr>
            <w:r>
              <w:t>-</w:t>
            </w:r>
          </w:p>
        </w:tc>
        <w:tc>
          <w:tcPr>
            <w:tcW w:w="396" w:type="pct"/>
          </w:tcPr>
          <w:p w:rsidR="00972653" w:rsidRDefault="00972653" w:rsidP="00972653">
            <w:pPr>
              <w:jc w:val="center"/>
            </w:pPr>
            <w:r>
              <w:t>0</w:t>
            </w:r>
          </w:p>
        </w:tc>
        <w:tc>
          <w:tcPr>
            <w:tcW w:w="268" w:type="pct"/>
          </w:tcPr>
          <w:p w:rsidR="00972653" w:rsidRDefault="00972653" w:rsidP="00972653">
            <w:pPr>
              <w:jc w:val="center"/>
            </w:pPr>
            <w:r>
              <w:t>0</w:t>
            </w:r>
          </w:p>
        </w:tc>
      </w:tr>
      <w:tr w:rsidR="00972653" w:rsidTr="00C90B5A">
        <w:tc>
          <w:tcPr>
            <w:tcW w:w="826" w:type="pct"/>
            <w:vAlign w:val="center"/>
          </w:tcPr>
          <w:p w:rsidR="00972653" w:rsidRDefault="00972653" w:rsidP="00FF4F54">
            <w:pPr>
              <w:jc w:val="center"/>
            </w:pPr>
            <w:r>
              <w:t>Прочие безвозмездные поступления</w:t>
            </w:r>
          </w:p>
        </w:tc>
        <w:tc>
          <w:tcPr>
            <w:tcW w:w="788" w:type="pct"/>
          </w:tcPr>
          <w:p w:rsidR="00972653" w:rsidRDefault="00972653" w:rsidP="00ED40A3">
            <w:pPr>
              <w:jc w:val="center"/>
            </w:pPr>
            <w:r>
              <w:t>0</w:t>
            </w:r>
          </w:p>
        </w:tc>
        <w:tc>
          <w:tcPr>
            <w:tcW w:w="675" w:type="pct"/>
          </w:tcPr>
          <w:p w:rsidR="00972653" w:rsidRDefault="00972653" w:rsidP="00F55B78">
            <w:pPr>
              <w:jc w:val="center"/>
            </w:pPr>
            <w:r>
              <w:t>179,5</w:t>
            </w:r>
          </w:p>
        </w:tc>
        <w:tc>
          <w:tcPr>
            <w:tcW w:w="657" w:type="pct"/>
          </w:tcPr>
          <w:p w:rsidR="00972653" w:rsidRDefault="00972653" w:rsidP="006422D9">
            <w:pPr>
              <w:jc w:val="center"/>
            </w:pPr>
            <w:r>
              <w:t>+179,5</w:t>
            </w:r>
          </w:p>
        </w:tc>
        <w:tc>
          <w:tcPr>
            <w:tcW w:w="613" w:type="pct"/>
          </w:tcPr>
          <w:p w:rsidR="00972653" w:rsidRDefault="00972653" w:rsidP="00972653">
            <w:pPr>
              <w:jc w:val="center"/>
            </w:pPr>
            <w:r>
              <w:t>178,7</w:t>
            </w:r>
          </w:p>
        </w:tc>
        <w:tc>
          <w:tcPr>
            <w:tcW w:w="413" w:type="pct"/>
            <w:vAlign w:val="center"/>
          </w:tcPr>
          <w:p w:rsidR="00972653" w:rsidRDefault="00972653" w:rsidP="00972653">
            <w:pPr>
              <w:jc w:val="center"/>
            </w:pPr>
            <w:r>
              <w:t>+178,7</w:t>
            </w:r>
          </w:p>
        </w:tc>
        <w:tc>
          <w:tcPr>
            <w:tcW w:w="364" w:type="pct"/>
          </w:tcPr>
          <w:p w:rsidR="00972653" w:rsidRDefault="00972653" w:rsidP="00ED40A3">
            <w:pPr>
              <w:jc w:val="center"/>
            </w:pPr>
            <w:r>
              <w:t>-0,4</w:t>
            </w:r>
          </w:p>
        </w:tc>
        <w:tc>
          <w:tcPr>
            <w:tcW w:w="396" w:type="pct"/>
          </w:tcPr>
          <w:p w:rsidR="00972653" w:rsidRDefault="00972653" w:rsidP="00972653">
            <w:pPr>
              <w:jc w:val="center"/>
            </w:pPr>
            <w:r>
              <w:t>-0,8</w:t>
            </w:r>
          </w:p>
        </w:tc>
        <w:tc>
          <w:tcPr>
            <w:tcW w:w="268" w:type="pct"/>
          </w:tcPr>
          <w:p w:rsidR="00972653" w:rsidRDefault="00972653" w:rsidP="00972653">
            <w:pPr>
              <w:jc w:val="center"/>
            </w:pPr>
            <w:r>
              <w:t>-0,4</w:t>
            </w:r>
          </w:p>
        </w:tc>
      </w:tr>
      <w:tr w:rsidR="00972653" w:rsidTr="00C90B5A">
        <w:tc>
          <w:tcPr>
            <w:tcW w:w="826" w:type="pct"/>
          </w:tcPr>
          <w:p w:rsidR="00972653" w:rsidRDefault="00972653" w:rsidP="00ED40A3">
            <w:pPr>
              <w:jc w:val="center"/>
            </w:pPr>
            <w:r>
              <w:t>Итого</w:t>
            </w:r>
            <w:proofErr w:type="gramStart"/>
            <w:r>
              <w:t xml:space="preserve"> :</w:t>
            </w:r>
            <w:proofErr w:type="gramEnd"/>
          </w:p>
        </w:tc>
        <w:tc>
          <w:tcPr>
            <w:tcW w:w="788" w:type="pct"/>
          </w:tcPr>
          <w:p w:rsidR="00972653" w:rsidRDefault="00972653" w:rsidP="00ED40A3">
            <w:pPr>
              <w:jc w:val="center"/>
            </w:pPr>
            <w:r>
              <w:t>3861,3</w:t>
            </w:r>
          </w:p>
        </w:tc>
        <w:tc>
          <w:tcPr>
            <w:tcW w:w="675" w:type="pct"/>
          </w:tcPr>
          <w:p w:rsidR="00972653" w:rsidRDefault="00972653" w:rsidP="005F2C0D">
            <w:pPr>
              <w:jc w:val="center"/>
            </w:pPr>
            <w:r>
              <w:t>5550,5</w:t>
            </w:r>
          </w:p>
        </w:tc>
        <w:tc>
          <w:tcPr>
            <w:tcW w:w="657" w:type="pct"/>
          </w:tcPr>
          <w:p w:rsidR="00972653" w:rsidRDefault="00972653" w:rsidP="00D8600A">
            <w:pPr>
              <w:jc w:val="center"/>
            </w:pPr>
            <w:r>
              <w:t>+1689,2</w:t>
            </w:r>
          </w:p>
        </w:tc>
        <w:tc>
          <w:tcPr>
            <w:tcW w:w="613" w:type="pct"/>
          </w:tcPr>
          <w:p w:rsidR="00972653" w:rsidRDefault="00972653" w:rsidP="00DA5D82">
            <w:pPr>
              <w:jc w:val="center"/>
            </w:pPr>
            <w:r>
              <w:t>5545,7</w:t>
            </w:r>
          </w:p>
        </w:tc>
        <w:tc>
          <w:tcPr>
            <w:tcW w:w="413" w:type="pct"/>
          </w:tcPr>
          <w:p w:rsidR="00972653" w:rsidRDefault="00972653" w:rsidP="00477401">
            <w:pPr>
              <w:jc w:val="center"/>
            </w:pPr>
            <w:r>
              <w:t>-4,8</w:t>
            </w:r>
          </w:p>
        </w:tc>
        <w:tc>
          <w:tcPr>
            <w:tcW w:w="364" w:type="pct"/>
          </w:tcPr>
          <w:p w:rsidR="00972653" w:rsidRDefault="00972653" w:rsidP="00ED40A3">
            <w:pPr>
              <w:jc w:val="center"/>
            </w:pPr>
            <w:r>
              <w:t>-0,1</w:t>
            </w:r>
          </w:p>
        </w:tc>
        <w:tc>
          <w:tcPr>
            <w:tcW w:w="396" w:type="pct"/>
          </w:tcPr>
          <w:p w:rsidR="00972653" w:rsidRDefault="00972653" w:rsidP="00972653">
            <w:pPr>
              <w:jc w:val="center"/>
            </w:pPr>
            <w:r>
              <w:t>-4,8</w:t>
            </w:r>
          </w:p>
        </w:tc>
        <w:tc>
          <w:tcPr>
            <w:tcW w:w="268" w:type="pct"/>
          </w:tcPr>
          <w:p w:rsidR="00972653" w:rsidRDefault="00972653" w:rsidP="00972653">
            <w:pPr>
              <w:jc w:val="center"/>
            </w:pPr>
            <w:r>
              <w:t>-0,1</w:t>
            </w:r>
          </w:p>
        </w:tc>
      </w:tr>
    </w:tbl>
    <w:p w:rsidR="005F2C0D" w:rsidRDefault="005F2C0D" w:rsidP="005316D4">
      <w:pPr>
        <w:jc w:val="both"/>
        <w:rPr>
          <w:sz w:val="28"/>
          <w:szCs w:val="28"/>
        </w:rPr>
      </w:pPr>
    </w:p>
    <w:p w:rsidR="009D3081" w:rsidRDefault="009D3081" w:rsidP="009D3081">
      <w:pPr>
        <w:pStyle w:val="ac"/>
        <w:numPr>
          <w:ilvl w:val="1"/>
          <w:numId w:val="13"/>
        </w:numPr>
        <w:jc w:val="center"/>
        <w:rPr>
          <w:b/>
          <w:sz w:val="28"/>
          <w:szCs w:val="28"/>
        </w:rPr>
      </w:pPr>
      <w:r w:rsidRPr="009D3081">
        <w:rPr>
          <w:b/>
          <w:sz w:val="28"/>
          <w:szCs w:val="28"/>
        </w:rPr>
        <w:t>Исполнение по налоговым и неналоговым доходам в разрезе ГАБС</w:t>
      </w:r>
    </w:p>
    <w:p w:rsidR="009D3081" w:rsidRPr="009D3081" w:rsidRDefault="009D3081" w:rsidP="009D3081">
      <w:pPr>
        <w:pStyle w:val="ac"/>
        <w:rPr>
          <w:b/>
          <w:sz w:val="28"/>
          <w:szCs w:val="28"/>
        </w:rPr>
      </w:pPr>
    </w:p>
    <w:p w:rsidR="00D6421A" w:rsidRDefault="00D6421A" w:rsidP="00F814AA">
      <w:pPr>
        <w:ind w:firstLine="709"/>
        <w:jc w:val="both"/>
        <w:rPr>
          <w:sz w:val="28"/>
          <w:szCs w:val="28"/>
        </w:rPr>
      </w:pPr>
      <w:r>
        <w:rPr>
          <w:sz w:val="28"/>
          <w:szCs w:val="28"/>
        </w:rPr>
        <w:t xml:space="preserve">Основными направлениями </w:t>
      </w:r>
      <w:r w:rsidR="00D97C93">
        <w:rPr>
          <w:sz w:val="28"/>
          <w:szCs w:val="28"/>
        </w:rPr>
        <w:t xml:space="preserve">бюджетной и </w:t>
      </w:r>
      <w:r>
        <w:rPr>
          <w:sz w:val="28"/>
          <w:szCs w:val="28"/>
        </w:rPr>
        <w:t xml:space="preserve">налоговой политики </w:t>
      </w:r>
      <w:proofErr w:type="spellStart"/>
      <w:r w:rsidR="00C90B5A">
        <w:rPr>
          <w:sz w:val="28"/>
          <w:szCs w:val="28"/>
        </w:rPr>
        <w:t>Хелюльского</w:t>
      </w:r>
      <w:proofErr w:type="spellEnd"/>
      <w:r>
        <w:rPr>
          <w:sz w:val="28"/>
          <w:szCs w:val="28"/>
        </w:rPr>
        <w:t xml:space="preserve"> </w:t>
      </w:r>
      <w:r w:rsidR="00631FB6">
        <w:rPr>
          <w:sz w:val="28"/>
          <w:szCs w:val="28"/>
        </w:rPr>
        <w:t>городского поселения</w:t>
      </w:r>
      <w:r>
        <w:rPr>
          <w:sz w:val="28"/>
          <w:szCs w:val="28"/>
        </w:rPr>
        <w:t xml:space="preserve"> на 201</w:t>
      </w:r>
      <w:r w:rsidR="00F55B78">
        <w:rPr>
          <w:sz w:val="28"/>
          <w:szCs w:val="28"/>
        </w:rPr>
        <w:t>6</w:t>
      </w:r>
      <w:r>
        <w:rPr>
          <w:sz w:val="28"/>
          <w:szCs w:val="28"/>
        </w:rPr>
        <w:t xml:space="preserve"> в области доходов бюджета </w:t>
      </w:r>
      <w:proofErr w:type="spellStart"/>
      <w:r w:rsidR="00C90B5A">
        <w:rPr>
          <w:sz w:val="28"/>
          <w:szCs w:val="28"/>
        </w:rPr>
        <w:t>Хелюльского</w:t>
      </w:r>
      <w:proofErr w:type="spellEnd"/>
      <w:r>
        <w:rPr>
          <w:sz w:val="28"/>
          <w:szCs w:val="28"/>
        </w:rPr>
        <w:t xml:space="preserve"> </w:t>
      </w:r>
      <w:r w:rsidR="00631FB6">
        <w:rPr>
          <w:sz w:val="28"/>
          <w:szCs w:val="28"/>
        </w:rPr>
        <w:t>городского поселения</w:t>
      </w:r>
      <w:r>
        <w:rPr>
          <w:sz w:val="28"/>
          <w:szCs w:val="28"/>
        </w:rPr>
        <w:t xml:space="preserve"> предусматривалось </w:t>
      </w:r>
      <w:r w:rsidR="008018D4">
        <w:rPr>
          <w:sz w:val="28"/>
          <w:szCs w:val="28"/>
        </w:rPr>
        <w:t>работа</w:t>
      </w:r>
      <w:r>
        <w:rPr>
          <w:sz w:val="28"/>
          <w:szCs w:val="28"/>
        </w:rPr>
        <w:t xml:space="preserve"> по повышению </w:t>
      </w:r>
      <w:r w:rsidR="00D97C93">
        <w:rPr>
          <w:sz w:val="28"/>
          <w:szCs w:val="28"/>
        </w:rPr>
        <w:t>качества</w:t>
      </w:r>
      <w:r>
        <w:rPr>
          <w:sz w:val="28"/>
          <w:szCs w:val="28"/>
        </w:rPr>
        <w:t xml:space="preserve"> администрирования доходов бюджета. </w:t>
      </w:r>
    </w:p>
    <w:p w:rsidR="00D6421A" w:rsidRDefault="00D6421A" w:rsidP="00631FB6">
      <w:pPr>
        <w:ind w:firstLine="709"/>
        <w:jc w:val="both"/>
        <w:rPr>
          <w:sz w:val="28"/>
          <w:szCs w:val="28"/>
        </w:rPr>
      </w:pPr>
      <w:r>
        <w:rPr>
          <w:sz w:val="28"/>
          <w:szCs w:val="28"/>
        </w:rPr>
        <w:lastRenderedPageBreak/>
        <w:t xml:space="preserve">Прогнозные показатели поступления доходов на </w:t>
      </w:r>
      <w:r w:rsidR="00F55B78">
        <w:rPr>
          <w:sz w:val="28"/>
          <w:szCs w:val="28"/>
        </w:rPr>
        <w:t>2016</w:t>
      </w:r>
      <w:r>
        <w:rPr>
          <w:sz w:val="28"/>
          <w:szCs w:val="28"/>
        </w:rPr>
        <w:t xml:space="preserve"> год </w:t>
      </w:r>
      <w:r w:rsidR="00631FB6">
        <w:rPr>
          <w:sz w:val="28"/>
          <w:szCs w:val="28"/>
        </w:rPr>
        <w:t xml:space="preserve">утверждены </w:t>
      </w:r>
      <w:r>
        <w:rPr>
          <w:sz w:val="28"/>
          <w:szCs w:val="28"/>
        </w:rPr>
        <w:t xml:space="preserve"> </w:t>
      </w:r>
      <w:r w:rsidR="00D97C93">
        <w:rPr>
          <w:sz w:val="28"/>
          <w:szCs w:val="28"/>
        </w:rPr>
        <w:t xml:space="preserve">Решением о бюджете </w:t>
      </w:r>
      <w:proofErr w:type="spellStart"/>
      <w:r w:rsidR="00C90B5A">
        <w:rPr>
          <w:sz w:val="28"/>
          <w:szCs w:val="28"/>
        </w:rPr>
        <w:t>Хелюльского</w:t>
      </w:r>
      <w:proofErr w:type="spellEnd"/>
      <w:r w:rsidR="00D97C93">
        <w:rPr>
          <w:sz w:val="28"/>
          <w:szCs w:val="28"/>
        </w:rPr>
        <w:t xml:space="preserve"> городского поселения на 2016 год</w:t>
      </w:r>
      <w:r w:rsidR="00631FB6">
        <w:rPr>
          <w:sz w:val="28"/>
          <w:szCs w:val="28"/>
        </w:rPr>
        <w:t xml:space="preserve"> </w:t>
      </w:r>
      <w:r>
        <w:rPr>
          <w:sz w:val="28"/>
          <w:szCs w:val="28"/>
        </w:rPr>
        <w:t xml:space="preserve"> по кодам бюджетной классификации РФ. </w:t>
      </w:r>
    </w:p>
    <w:p w:rsidR="0042582D" w:rsidRDefault="0042582D" w:rsidP="00631FB6">
      <w:pPr>
        <w:ind w:firstLine="709"/>
        <w:jc w:val="both"/>
        <w:rPr>
          <w:sz w:val="28"/>
          <w:szCs w:val="28"/>
        </w:rPr>
      </w:pPr>
      <w:r>
        <w:rPr>
          <w:sz w:val="28"/>
          <w:szCs w:val="28"/>
        </w:rPr>
        <w:t xml:space="preserve">В Приложении 2 к решению Совета </w:t>
      </w:r>
      <w:proofErr w:type="spellStart"/>
      <w:r w:rsidR="00C90B5A">
        <w:rPr>
          <w:sz w:val="28"/>
          <w:szCs w:val="28"/>
        </w:rPr>
        <w:t>Хелюльского</w:t>
      </w:r>
      <w:proofErr w:type="spellEnd"/>
      <w:r>
        <w:rPr>
          <w:sz w:val="28"/>
          <w:szCs w:val="28"/>
        </w:rPr>
        <w:t xml:space="preserve"> городского поселения «О бюджете </w:t>
      </w:r>
      <w:proofErr w:type="spellStart"/>
      <w:r w:rsidR="00C90B5A">
        <w:rPr>
          <w:sz w:val="28"/>
          <w:szCs w:val="28"/>
        </w:rPr>
        <w:t>Хелюльского</w:t>
      </w:r>
      <w:proofErr w:type="spellEnd"/>
      <w:r>
        <w:rPr>
          <w:sz w:val="28"/>
          <w:szCs w:val="28"/>
        </w:rPr>
        <w:t xml:space="preserve"> городского поселения на 201</w:t>
      </w:r>
      <w:r w:rsidR="00F55B78">
        <w:rPr>
          <w:sz w:val="28"/>
          <w:szCs w:val="28"/>
        </w:rPr>
        <w:t>6</w:t>
      </w:r>
      <w:r>
        <w:rPr>
          <w:sz w:val="28"/>
          <w:szCs w:val="28"/>
        </w:rPr>
        <w:t xml:space="preserve"> год</w:t>
      </w:r>
      <w:r w:rsidR="00D97C93">
        <w:rPr>
          <w:sz w:val="28"/>
          <w:szCs w:val="28"/>
        </w:rPr>
        <w:t>»</w:t>
      </w:r>
      <w:r>
        <w:rPr>
          <w:sz w:val="28"/>
          <w:szCs w:val="28"/>
        </w:rPr>
        <w:t xml:space="preserve"> </w:t>
      </w:r>
      <w:r w:rsidR="00A65C45">
        <w:rPr>
          <w:sz w:val="28"/>
          <w:szCs w:val="28"/>
        </w:rPr>
        <w:t>закреплены коды главного администратора за каждым главным администратором средств бюджета поселения.</w:t>
      </w:r>
    </w:p>
    <w:p w:rsidR="00F814AA" w:rsidRDefault="004C1E35" w:rsidP="00E81733">
      <w:pPr>
        <w:ind w:firstLine="709"/>
        <w:jc w:val="both"/>
        <w:rPr>
          <w:sz w:val="28"/>
          <w:szCs w:val="28"/>
        </w:rPr>
      </w:pPr>
      <w:r>
        <w:rPr>
          <w:sz w:val="28"/>
          <w:szCs w:val="28"/>
        </w:rPr>
        <w:t xml:space="preserve">Показатели исполнения бюджетных назначений по доходам по главным администраторам доходов бюджета </w:t>
      </w:r>
      <w:r w:rsidR="00E81733">
        <w:rPr>
          <w:sz w:val="28"/>
          <w:szCs w:val="28"/>
        </w:rPr>
        <w:t xml:space="preserve">поселения </w:t>
      </w:r>
      <w:r>
        <w:rPr>
          <w:sz w:val="28"/>
          <w:szCs w:val="28"/>
        </w:rPr>
        <w:t>характеризуются данными приведенными в таблице №3.</w:t>
      </w:r>
    </w:p>
    <w:p w:rsidR="004C1E35" w:rsidRDefault="004C1E35" w:rsidP="004C1E35">
      <w:pPr>
        <w:ind w:left="420"/>
        <w:jc w:val="right"/>
        <w:rPr>
          <w:sz w:val="28"/>
          <w:szCs w:val="28"/>
        </w:rPr>
      </w:pPr>
      <w:r>
        <w:rPr>
          <w:sz w:val="28"/>
          <w:szCs w:val="28"/>
        </w:rPr>
        <w:t>Табл.3</w:t>
      </w:r>
    </w:p>
    <w:p w:rsidR="004C1E35" w:rsidRDefault="004C1E35" w:rsidP="004C1E35">
      <w:pPr>
        <w:ind w:left="420"/>
        <w:jc w:val="right"/>
        <w:rPr>
          <w:sz w:val="28"/>
          <w:szCs w:val="28"/>
        </w:rPr>
      </w:pPr>
      <w:r>
        <w:rPr>
          <w:sz w:val="28"/>
          <w:szCs w:val="28"/>
        </w:rPr>
        <w:t>(тыс. руб.)</w:t>
      </w:r>
    </w:p>
    <w:tbl>
      <w:tblPr>
        <w:tblStyle w:val="a7"/>
        <w:tblW w:w="0" w:type="auto"/>
        <w:tblInd w:w="420" w:type="dxa"/>
        <w:tblLook w:val="04A0" w:firstRow="1" w:lastRow="0" w:firstColumn="1" w:lastColumn="0" w:noHBand="0" w:noVBand="1"/>
      </w:tblPr>
      <w:tblGrid>
        <w:gridCol w:w="2115"/>
        <w:gridCol w:w="1872"/>
        <w:gridCol w:w="2041"/>
        <w:gridCol w:w="1531"/>
        <w:gridCol w:w="1592"/>
      </w:tblGrid>
      <w:tr w:rsidR="00A65C45" w:rsidTr="00A65C45">
        <w:tc>
          <w:tcPr>
            <w:tcW w:w="2115" w:type="dxa"/>
          </w:tcPr>
          <w:p w:rsidR="00A65C45" w:rsidRPr="004C1E35" w:rsidRDefault="00A65C45" w:rsidP="004C1E35">
            <w:pPr>
              <w:rPr>
                <w:sz w:val="24"/>
                <w:szCs w:val="24"/>
              </w:rPr>
            </w:pPr>
            <w:r w:rsidRPr="004C1E35">
              <w:rPr>
                <w:sz w:val="24"/>
                <w:szCs w:val="24"/>
              </w:rPr>
              <w:t>Наименование</w:t>
            </w:r>
          </w:p>
        </w:tc>
        <w:tc>
          <w:tcPr>
            <w:tcW w:w="1872" w:type="dxa"/>
          </w:tcPr>
          <w:p w:rsidR="00A65C45" w:rsidRDefault="00A65C45" w:rsidP="00E81733">
            <w:pPr>
              <w:rPr>
                <w:sz w:val="24"/>
                <w:szCs w:val="24"/>
              </w:rPr>
            </w:pPr>
            <w:r>
              <w:rPr>
                <w:sz w:val="24"/>
                <w:szCs w:val="24"/>
              </w:rPr>
              <w:t>Код главного администратора</w:t>
            </w:r>
          </w:p>
        </w:tc>
        <w:tc>
          <w:tcPr>
            <w:tcW w:w="2041" w:type="dxa"/>
          </w:tcPr>
          <w:p w:rsidR="00A65C45" w:rsidRPr="004C1E35" w:rsidRDefault="00A65C45" w:rsidP="00E81733">
            <w:pPr>
              <w:rPr>
                <w:sz w:val="24"/>
                <w:szCs w:val="24"/>
              </w:rPr>
            </w:pPr>
            <w:r>
              <w:rPr>
                <w:sz w:val="24"/>
                <w:szCs w:val="24"/>
              </w:rPr>
              <w:t>Прогнозируемые поступления налоговых и неналоговых доходов в бюджет поселения</w:t>
            </w:r>
          </w:p>
        </w:tc>
        <w:tc>
          <w:tcPr>
            <w:tcW w:w="1531" w:type="dxa"/>
          </w:tcPr>
          <w:p w:rsidR="00A65C45" w:rsidRPr="004C1E35" w:rsidRDefault="00A65C45" w:rsidP="004C1E35">
            <w:pPr>
              <w:rPr>
                <w:sz w:val="24"/>
                <w:szCs w:val="24"/>
              </w:rPr>
            </w:pPr>
            <w:r>
              <w:rPr>
                <w:sz w:val="24"/>
                <w:szCs w:val="24"/>
              </w:rPr>
              <w:t>Исполнено</w:t>
            </w:r>
          </w:p>
        </w:tc>
        <w:tc>
          <w:tcPr>
            <w:tcW w:w="1592" w:type="dxa"/>
          </w:tcPr>
          <w:p w:rsidR="00A65C45" w:rsidRDefault="00A65C45" w:rsidP="004C1E35">
            <w:pPr>
              <w:rPr>
                <w:sz w:val="24"/>
                <w:szCs w:val="24"/>
              </w:rPr>
            </w:pPr>
            <w:r>
              <w:rPr>
                <w:sz w:val="24"/>
                <w:szCs w:val="24"/>
              </w:rPr>
              <w:t>Процент исполнения</w:t>
            </w:r>
          </w:p>
          <w:p w:rsidR="00A65C45" w:rsidRPr="004C1E35" w:rsidRDefault="00A65C45" w:rsidP="004C1E35">
            <w:pPr>
              <w:rPr>
                <w:sz w:val="24"/>
                <w:szCs w:val="24"/>
              </w:rPr>
            </w:pPr>
          </w:p>
        </w:tc>
      </w:tr>
      <w:tr w:rsidR="00A65C45" w:rsidTr="00A65C45">
        <w:tc>
          <w:tcPr>
            <w:tcW w:w="2115" w:type="dxa"/>
          </w:tcPr>
          <w:p w:rsidR="00A65C45" w:rsidRPr="004C1E35" w:rsidRDefault="00A65C45" w:rsidP="004C1E35">
            <w:r w:rsidRPr="004C1E35">
              <w:t>Администрация</w:t>
            </w:r>
            <w:r>
              <w:t xml:space="preserve"> СМР</w:t>
            </w:r>
          </w:p>
        </w:tc>
        <w:tc>
          <w:tcPr>
            <w:tcW w:w="1872" w:type="dxa"/>
          </w:tcPr>
          <w:p w:rsidR="00A65C45" w:rsidRDefault="00A65C45" w:rsidP="004C1E35">
            <w:pPr>
              <w:jc w:val="center"/>
            </w:pPr>
            <w:r>
              <w:t>001</w:t>
            </w:r>
          </w:p>
        </w:tc>
        <w:tc>
          <w:tcPr>
            <w:tcW w:w="2041" w:type="dxa"/>
          </w:tcPr>
          <w:p w:rsidR="00A65C45" w:rsidRPr="004C1E35" w:rsidRDefault="00C90B5A" w:rsidP="004C1E35">
            <w:pPr>
              <w:jc w:val="center"/>
            </w:pPr>
            <w:r>
              <w:t>1452,3</w:t>
            </w:r>
          </w:p>
        </w:tc>
        <w:tc>
          <w:tcPr>
            <w:tcW w:w="1531" w:type="dxa"/>
          </w:tcPr>
          <w:p w:rsidR="00A65C45" w:rsidRPr="004C1E35" w:rsidRDefault="00C90B5A" w:rsidP="004C1E35">
            <w:pPr>
              <w:jc w:val="center"/>
            </w:pPr>
            <w:r>
              <w:t>1466,6</w:t>
            </w:r>
          </w:p>
        </w:tc>
        <w:tc>
          <w:tcPr>
            <w:tcW w:w="1592" w:type="dxa"/>
          </w:tcPr>
          <w:p w:rsidR="00A65C45" w:rsidRPr="004C1E35" w:rsidRDefault="00C90B5A" w:rsidP="003F1646">
            <w:pPr>
              <w:jc w:val="center"/>
            </w:pPr>
            <w:r>
              <w:t>101,0</w:t>
            </w:r>
          </w:p>
        </w:tc>
      </w:tr>
      <w:tr w:rsidR="00A65C45" w:rsidTr="00A65C45">
        <w:tc>
          <w:tcPr>
            <w:tcW w:w="2115" w:type="dxa"/>
          </w:tcPr>
          <w:p w:rsidR="00A65C45" w:rsidRPr="004C1E35" w:rsidRDefault="00A65C45" w:rsidP="00C90B5A">
            <w:r>
              <w:t xml:space="preserve">Администрация </w:t>
            </w:r>
            <w:proofErr w:type="spellStart"/>
            <w:r w:rsidR="00C90B5A">
              <w:t>Хелюльского</w:t>
            </w:r>
            <w:proofErr w:type="spellEnd"/>
            <w:r w:rsidR="00D97C93">
              <w:t xml:space="preserve"> </w:t>
            </w:r>
            <w:r>
              <w:t>поселения</w:t>
            </w:r>
          </w:p>
        </w:tc>
        <w:tc>
          <w:tcPr>
            <w:tcW w:w="1872" w:type="dxa"/>
          </w:tcPr>
          <w:p w:rsidR="00A65C45" w:rsidRDefault="00A65C45" w:rsidP="00C90B5A">
            <w:pPr>
              <w:jc w:val="center"/>
            </w:pPr>
            <w:r>
              <w:t>00</w:t>
            </w:r>
            <w:r w:rsidR="00C90B5A">
              <w:t>5</w:t>
            </w:r>
          </w:p>
        </w:tc>
        <w:tc>
          <w:tcPr>
            <w:tcW w:w="2041" w:type="dxa"/>
          </w:tcPr>
          <w:p w:rsidR="00A65C45" w:rsidRDefault="00C90B5A" w:rsidP="003505C0">
            <w:pPr>
              <w:jc w:val="center"/>
            </w:pPr>
            <w:r>
              <w:t>1042,0</w:t>
            </w:r>
          </w:p>
        </w:tc>
        <w:tc>
          <w:tcPr>
            <w:tcW w:w="1531" w:type="dxa"/>
          </w:tcPr>
          <w:p w:rsidR="00A65C45" w:rsidRDefault="00C90B5A" w:rsidP="004C1E35">
            <w:pPr>
              <w:jc w:val="center"/>
            </w:pPr>
            <w:r>
              <w:t>1077,7</w:t>
            </w:r>
          </w:p>
        </w:tc>
        <w:tc>
          <w:tcPr>
            <w:tcW w:w="1592" w:type="dxa"/>
          </w:tcPr>
          <w:p w:rsidR="00A65C45" w:rsidRDefault="00C90B5A" w:rsidP="004C1E35">
            <w:pPr>
              <w:jc w:val="center"/>
            </w:pPr>
            <w:r>
              <w:t>103,4</w:t>
            </w:r>
          </w:p>
        </w:tc>
      </w:tr>
      <w:tr w:rsidR="00A65C45" w:rsidTr="00A65C45">
        <w:tc>
          <w:tcPr>
            <w:tcW w:w="2115" w:type="dxa"/>
          </w:tcPr>
          <w:p w:rsidR="00A65C45" w:rsidRDefault="00A65C45" w:rsidP="004C1E35">
            <w:r>
              <w:t>Территориальный орган Федерального казначейства</w:t>
            </w:r>
          </w:p>
        </w:tc>
        <w:tc>
          <w:tcPr>
            <w:tcW w:w="1872" w:type="dxa"/>
          </w:tcPr>
          <w:p w:rsidR="00A65C45" w:rsidRDefault="00A65C45" w:rsidP="004C1E35">
            <w:pPr>
              <w:jc w:val="center"/>
            </w:pPr>
            <w:r>
              <w:t>100</w:t>
            </w:r>
          </w:p>
        </w:tc>
        <w:tc>
          <w:tcPr>
            <w:tcW w:w="2041" w:type="dxa"/>
          </w:tcPr>
          <w:p w:rsidR="00A65C45" w:rsidRDefault="00C90B5A" w:rsidP="004C1E35">
            <w:pPr>
              <w:jc w:val="center"/>
            </w:pPr>
            <w:r>
              <w:t>829,2</w:t>
            </w:r>
          </w:p>
        </w:tc>
        <w:tc>
          <w:tcPr>
            <w:tcW w:w="1531" w:type="dxa"/>
          </w:tcPr>
          <w:p w:rsidR="00A65C45" w:rsidRDefault="00C90B5A" w:rsidP="004C1E35">
            <w:pPr>
              <w:jc w:val="center"/>
            </w:pPr>
            <w:r>
              <w:t>865,3</w:t>
            </w:r>
          </w:p>
        </w:tc>
        <w:tc>
          <w:tcPr>
            <w:tcW w:w="1592" w:type="dxa"/>
          </w:tcPr>
          <w:p w:rsidR="00A65C45" w:rsidRDefault="003505C0" w:rsidP="004C1E35">
            <w:pPr>
              <w:jc w:val="center"/>
            </w:pPr>
            <w:r>
              <w:t>104,4</w:t>
            </w:r>
          </w:p>
        </w:tc>
      </w:tr>
      <w:tr w:rsidR="00A65C45" w:rsidTr="00A65C45">
        <w:tc>
          <w:tcPr>
            <w:tcW w:w="2115" w:type="dxa"/>
          </w:tcPr>
          <w:p w:rsidR="00A65C45" w:rsidRDefault="00A65C45" w:rsidP="00372A36">
            <w:r>
              <w:t>Территориальный орган Федеральной налоговой службы</w:t>
            </w:r>
          </w:p>
        </w:tc>
        <w:tc>
          <w:tcPr>
            <w:tcW w:w="1872" w:type="dxa"/>
          </w:tcPr>
          <w:p w:rsidR="00A65C45" w:rsidRDefault="00A65C45" w:rsidP="004C1E35">
            <w:pPr>
              <w:jc w:val="center"/>
            </w:pPr>
            <w:r>
              <w:t>182</w:t>
            </w:r>
          </w:p>
        </w:tc>
        <w:tc>
          <w:tcPr>
            <w:tcW w:w="2041" w:type="dxa"/>
          </w:tcPr>
          <w:p w:rsidR="00A65C45" w:rsidRDefault="00C90B5A" w:rsidP="0022637D">
            <w:pPr>
              <w:jc w:val="center"/>
            </w:pPr>
            <w:r>
              <w:t>4292,3</w:t>
            </w:r>
          </w:p>
        </w:tc>
        <w:tc>
          <w:tcPr>
            <w:tcW w:w="1531" w:type="dxa"/>
          </w:tcPr>
          <w:p w:rsidR="00A65C45" w:rsidRDefault="00E84CA4" w:rsidP="004C1E35">
            <w:pPr>
              <w:jc w:val="center"/>
            </w:pPr>
            <w:r>
              <w:t>3822,7</w:t>
            </w:r>
          </w:p>
        </w:tc>
        <w:tc>
          <w:tcPr>
            <w:tcW w:w="1592" w:type="dxa"/>
          </w:tcPr>
          <w:p w:rsidR="00A65C45" w:rsidRDefault="00E84CA4" w:rsidP="00B319FA">
            <w:pPr>
              <w:jc w:val="center"/>
            </w:pPr>
            <w:r>
              <w:t>89,1</w:t>
            </w:r>
          </w:p>
        </w:tc>
      </w:tr>
      <w:tr w:rsidR="00A65C45" w:rsidTr="00A65C45">
        <w:tc>
          <w:tcPr>
            <w:tcW w:w="2115" w:type="dxa"/>
          </w:tcPr>
          <w:p w:rsidR="00A65C45" w:rsidRDefault="00A65C45" w:rsidP="00B15044">
            <w:r>
              <w:t>Итого</w:t>
            </w:r>
          </w:p>
        </w:tc>
        <w:tc>
          <w:tcPr>
            <w:tcW w:w="1872" w:type="dxa"/>
          </w:tcPr>
          <w:p w:rsidR="00A65C45" w:rsidRDefault="00A65C45" w:rsidP="00757A6B">
            <w:pPr>
              <w:jc w:val="center"/>
            </w:pPr>
          </w:p>
        </w:tc>
        <w:tc>
          <w:tcPr>
            <w:tcW w:w="2041" w:type="dxa"/>
          </w:tcPr>
          <w:p w:rsidR="00A65C45" w:rsidRDefault="00E84CA4" w:rsidP="00757A6B">
            <w:pPr>
              <w:jc w:val="center"/>
            </w:pPr>
            <w:r>
              <w:t>7615,8</w:t>
            </w:r>
          </w:p>
        </w:tc>
        <w:tc>
          <w:tcPr>
            <w:tcW w:w="1531" w:type="dxa"/>
          </w:tcPr>
          <w:p w:rsidR="00A65C45" w:rsidRDefault="00E84CA4" w:rsidP="004C1E35">
            <w:pPr>
              <w:jc w:val="center"/>
            </w:pPr>
            <w:r>
              <w:t>7232,3</w:t>
            </w:r>
          </w:p>
        </w:tc>
        <w:tc>
          <w:tcPr>
            <w:tcW w:w="1592" w:type="dxa"/>
          </w:tcPr>
          <w:p w:rsidR="00A65C45" w:rsidRDefault="00E84CA4" w:rsidP="00182588">
            <w:pPr>
              <w:jc w:val="center"/>
            </w:pPr>
            <w:r>
              <w:t>95,0</w:t>
            </w:r>
          </w:p>
        </w:tc>
      </w:tr>
    </w:tbl>
    <w:p w:rsidR="00EE37A5" w:rsidRDefault="00D6421A" w:rsidP="004C1E35">
      <w:pPr>
        <w:ind w:left="420"/>
        <w:rPr>
          <w:sz w:val="28"/>
          <w:szCs w:val="28"/>
        </w:rPr>
      </w:pPr>
      <w:r>
        <w:rPr>
          <w:sz w:val="28"/>
          <w:szCs w:val="28"/>
        </w:rPr>
        <w:t xml:space="preserve">  </w:t>
      </w:r>
    </w:p>
    <w:p w:rsidR="00757A6B" w:rsidRDefault="00757A6B" w:rsidP="00F02D00">
      <w:pPr>
        <w:ind w:firstLine="709"/>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p>
    <w:p w:rsidR="00757A6B" w:rsidRDefault="00794785" w:rsidP="00F02D00">
      <w:pPr>
        <w:ind w:firstLine="709"/>
        <w:jc w:val="both"/>
        <w:rPr>
          <w:sz w:val="28"/>
          <w:szCs w:val="28"/>
        </w:rPr>
      </w:pPr>
      <w:r>
        <w:rPr>
          <w:sz w:val="28"/>
          <w:szCs w:val="28"/>
        </w:rPr>
        <w:t xml:space="preserve">Доля поступлений администрируемых территориальным органом Федеральной налоговой службы составила </w:t>
      </w:r>
      <w:r w:rsidR="00E84CA4">
        <w:rPr>
          <w:sz w:val="28"/>
          <w:szCs w:val="28"/>
        </w:rPr>
        <w:t>52,9</w:t>
      </w:r>
      <w:r>
        <w:rPr>
          <w:sz w:val="28"/>
          <w:szCs w:val="28"/>
        </w:rPr>
        <w:t xml:space="preserve"> </w:t>
      </w:r>
      <w:r w:rsidR="00667711">
        <w:rPr>
          <w:sz w:val="28"/>
          <w:szCs w:val="28"/>
        </w:rPr>
        <w:t>процента</w:t>
      </w:r>
      <w:r>
        <w:rPr>
          <w:sz w:val="28"/>
          <w:szCs w:val="28"/>
        </w:rPr>
        <w:t xml:space="preserve">, Администрацией </w:t>
      </w:r>
      <w:proofErr w:type="spellStart"/>
      <w:r w:rsidR="00E84CA4">
        <w:rPr>
          <w:sz w:val="28"/>
          <w:szCs w:val="28"/>
        </w:rPr>
        <w:t>Хелюльского</w:t>
      </w:r>
      <w:proofErr w:type="spellEnd"/>
      <w:r>
        <w:rPr>
          <w:sz w:val="28"/>
          <w:szCs w:val="28"/>
        </w:rPr>
        <w:t xml:space="preserve"> </w:t>
      </w:r>
      <w:r w:rsidR="00F02D00">
        <w:rPr>
          <w:sz w:val="28"/>
          <w:szCs w:val="28"/>
        </w:rPr>
        <w:t>городского поселения</w:t>
      </w:r>
      <w:r>
        <w:rPr>
          <w:sz w:val="28"/>
          <w:szCs w:val="28"/>
        </w:rPr>
        <w:t xml:space="preserve"> – </w:t>
      </w:r>
      <w:r w:rsidR="00E84CA4">
        <w:rPr>
          <w:sz w:val="28"/>
          <w:szCs w:val="28"/>
        </w:rPr>
        <w:t>14,8</w:t>
      </w:r>
      <w:r w:rsidR="00667711">
        <w:rPr>
          <w:sz w:val="28"/>
          <w:szCs w:val="28"/>
        </w:rPr>
        <w:t xml:space="preserve"> процента</w:t>
      </w:r>
      <w:r>
        <w:rPr>
          <w:sz w:val="28"/>
          <w:szCs w:val="28"/>
        </w:rPr>
        <w:t xml:space="preserve">, </w:t>
      </w:r>
      <w:r w:rsidR="00F02D00">
        <w:rPr>
          <w:sz w:val="28"/>
          <w:szCs w:val="28"/>
        </w:rPr>
        <w:t>Администрацией Сортавальского муниципального района</w:t>
      </w:r>
      <w:r>
        <w:rPr>
          <w:sz w:val="28"/>
          <w:szCs w:val="28"/>
        </w:rPr>
        <w:t xml:space="preserve"> -</w:t>
      </w:r>
      <w:r w:rsidR="00E84CA4">
        <w:rPr>
          <w:sz w:val="28"/>
          <w:szCs w:val="28"/>
        </w:rPr>
        <w:t>20,3</w:t>
      </w:r>
      <w:r w:rsidR="00667711">
        <w:rPr>
          <w:sz w:val="28"/>
          <w:szCs w:val="28"/>
        </w:rPr>
        <w:t xml:space="preserve"> процента</w:t>
      </w:r>
      <w:r>
        <w:rPr>
          <w:sz w:val="28"/>
          <w:szCs w:val="28"/>
        </w:rPr>
        <w:t xml:space="preserve">, </w:t>
      </w:r>
      <w:r w:rsidR="00F02D00" w:rsidRPr="00F02D00">
        <w:rPr>
          <w:sz w:val="28"/>
          <w:szCs w:val="28"/>
        </w:rPr>
        <w:t>Территориальный орган Федерального казначейства</w:t>
      </w:r>
      <w:r w:rsidR="00F02D00">
        <w:rPr>
          <w:sz w:val="28"/>
          <w:szCs w:val="28"/>
        </w:rPr>
        <w:t xml:space="preserve"> </w:t>
      </w:r>
      <w:r w:rsidR="00514F22">
        <w:rPr>
          <w:sz w:val="28"/>
          <w:szCs w:val="28"/>
        </w:rPr>
        <w:t xml:space="preserve">– </w:t>
      </w:r>
      <w:r w:rsidR="00E84CA4">
        <w:rPr>
          <w:sz w:val="28"/>
          <w:szCs w:val="28"/>
        </w:rPr>
        <w:t>12,0</w:t>
      </w:r>
      <w:r w:rsidR="00667711">
        <w:rPr>
          <w:sz w:val="28"/>
          <w:szCs w:val="28"/>
        </w:rPr>
        <w:t xml:space="preserve"> процента</w:t>
      </w:r>
      <w:r w:rsidR="00514F22">
        <w:rPr>
          <w:sz w:val="28"/>
          <w:szCs w:val="28"/>
        </w:rPr>
        <w:t>.</w:t>
      </w:r>
    </w:p>
    <w:p w:rsidR="00514F22" w:rsidRDefault="00514F22" w:rsidP="00F814AA">
      <w:pPr>
        <w:ind w:firstLine="709"/>
        <w:jc w:val="both"/>
        <w:rPr>
          <w:sz w:val="28"/>
          <w:szCs w:val="28"/>
        </w:rPr>
      </w:pPr>
      <w:r>
        <w:rPr>
          <w:sz w:val="28"/>
          <w:szCs w:val="28"/>
        </w:rPr>
        <w:t xml:space="preserve">По </w:t>
      </w:r>
      <w:r w:rsidR="00115B76">
        <w:rPr>
          <w:sz w:val="28"/>
          <w:szCs w:val="28"/>
        </w:rPr>
        <w:t>одному</w:t>
      </w:r>
      <w:r w:rsidR="00F02D00">
        <w:rPr>
          <w:sz w:val="28"/>
          <w:szCs w:val="28"/>
        </w:rPr>
        <w:t xml:space="preserve"> из </w:t>
      </w:r>
      <w:r>
        <w:rPr>
          <w:sz w:val="28"/>
          <w:szCs w:val="28"/>
        </w:rPr>
        <w:t>четыре</w:t>
      </w:r>
      <w:r w:rsidR="00F02D00">
        <w:rPr>
          <w:sz w:val="28"/>
          <w:szCs w:val="28"/>
        </w:rPr>
        <w:t>х</w:t>
      </w:r>
      <w:r>
        <w:rPr>
          <w:sz w:val="28"/>
          <w:szCs w:val="28"/>
        </w:rPr>
        <w:t xml:space="preserve"> главны</w:t>
      </w:r>
      <w:r w:rsidR="00F02D00">
        <w:rPr>
          <w:sz w:val="28"/>
          <w:szCs w:val="28"/>
        </w:rPr>
        <w:t>х</w:t>
      </w:r>
      <w:r>
        <w:rPr>
          <w:sz w:val="28"/>
          <w:szCs w:val="28"/>
        </w:rPr>
        <w:t xml:space="preserve"> администратор</w:t>
      </w:r>
      <w:r w:rsidR="00F02D00">
        <w:rPr>
          <w:sz w:val="28"/>
          <w:szCs w:val="28"/>
        </w:rPr>
        <w:t>ов</w:t>
      </w:r>
      <w:r>
        <w:rPr>
          <w:sz w:val="28"/>
          <w:szCs w:val="28"/>
        </w:rPr>
        <w:t xml:space="preserve"> доходов бюджета </w:t>
      </w:r>
      <w:r w:rsidR="00F02D00">
        <w:rPr>
          <w:sz w:val="28"/>
          <w:szCs w:val="28"/>
        </w:rPr>
        <w:t xml:space="preserve">поселения </w:t>
      </w:r>
      <w:r>
        <w:rPr>
          <w:sz w:val="28"/>
          <w:szCs w:val="28"/>
        </w:rPr>
        <w:t>исполнение прогнозируемых поступлений в 201</w:t>
      </w:r>
      <w:r w:rsidR="00B319FA">
        <w:rPr>
          <w:sz w:val="28"/>
          <w:szCs w:val="28"/>
        </w:rPr>
        <w:t>6</w:t>
      </w:r>
      <w:r>
        <w:rPr>
          <w:sz w:val="28"/>
          <w:szCs w:val="28"/>
        </w:rPr>
        <w:t xml:space="preserve"> году составило менее </w:t>
      </w:r>
      <w:r w:rsidR="00E84CA4">
        <w:rPr>
          <w:sz w:val="28"/>
          <w:szCs w:val="28"/>
        </w:rPr>
        <w:t>9</w:t>
      </w:r>
      <w:r>
        <w:rPr>
          <w:sz w:val="28"/>
          <w:szCs w:val="28"/>
        </w:rPr>
        <w:t>0,0 процентов.</w:t>
      </w:r>
      <w:r w:rsidR="00F02D00">
        <w:rPr>
          <w:sz w:val="28"/>
          <w:szCs w:val="28"/>
        </w:rPr>
        <w:t xml:space="preserve"> Самый низкий процент исполнения </w:t>
      </w:r>
      <w:r w:rsidR="0086476B">
        <w:rPr>
          <w:sz w:val="28"/>
          <w:szCs w:val="28"/>
        </w:rPr>
        <w:t xml:space="preserve"> прогнозируемых поступлений сложился по главному администратору – </w:t>
      </w:r>
      <w:r w:rsidR="00E84CA4">
        <w:rPr>
          <w:sz w:val="28"/>
          <w:szCs w:val="28"/>
        </w:rPr>
        <w:t>Территориальный орган Федеральной налоговой службы</w:t>
      </w:r>
      <w:r w:rsidR="00115B76">
        <w:rPr>
          <w:sz w:val="28"/>
          <w:szCs w:val="28"/>
        </w:rPr>
        <w:t>.</w:t>
      </w:r>
    </w:p>
    <w:p w:rsidR="00115B76" w:rsidRDefault="00115B76" w:rsidP="00F814AA">
      <w:pPr>
        <w:ind w:firstLine="709"/>
        <w:jc w:val="both"/>
        <w:rPr>
          <w:sz w:val="28"/>
          <w:szCs w:val="28"/>
        </w:rPr>
      </w:pPr>
    </w:p>
    <w:p w:rsidR="0099694C" w:rsidRDefault="0099694C" w:rsidP="009D3081">
      <w:pPr>
        <w:numPr>
          <w:ilvl w:val="0"/>
          <w:numId w:val="13"/>
        </w:numPr>
        <w:jc w:val="center"/>
        <w:rPr>
          <w:b/>
          <w:sz w:val="28"/>
          <w:szCs w:val="28"/>
        </w:rPr>
      </w:pPr>
      <w:r>
        <w:rPr>
          <w:b/>
          <w:sz w:val="28"/>
          <w:szCs w:val="28"/>
        </w:rPr>
        <w:t xml:space="preserve">Анализ исполнения показателей расходной части бюджета </w:t>
      </w:r>
      <w:proofErr w:type="spellStart"/>
      <w:r w:rsidR="003F7A97">
        <w:rPr>
          <w:b/>
          <w:sz w:val="28"/>
          <w:szCs w:val="28"/>
        </w:rPr>
        <w:t>Хелюльского</w:t>
      </w:r>
      <w:proofErr w:type="spellEnd"/>
      <w:r>
        <w:rPr>
          <w:b/>
          <w:sz w:val="28"/>
          <w:szCs w:val="28"/>
        </w:rPr>
        <w:t xml:space="preserve"> </w:t>
      </w:r>
      <w:r w:rsidR="00076EF1">
        <w:rPr>
          <w:b/>
          <w:sz w:val="28"/>
          <w:szCs w:val="28"/>
        </w:rPr>
        <w:t>городского поселения</w:t>
      </w:r>
    </w:p>
    <w:p w:rsidR="00076EF1" w:rsidRDefault="00076EF1" w:rsidP="0099694C">
      <w:pPr>
        <w:jc w:val="both"/>
        <w:rPr>
          <w:sz w:val="24"/>
          <w:szCs w:val="24"/>
        </w:rPr>
      </w:pPr>
    </w:p>
    <w:p w:rsidR="0028005F" w:rsidRDefault="0028005F" w:rsidP="00076EF1">
      <w:pPr>
        <w:ind w:firstLine="709"/>
        <w:jc w:val="both"/>
        <w:rPr>
          <w:sz w:val="28"/>
          <w:szCs w:val="28"/>
        </w:rPr>
      </w:pPr>
      <w:r>
        <w:rPr>
          <w:sz w:val="28"/>
          <w:szCs w:val="28"/>
        </w:rPr>
        <w:t xml:space="preserve">Решением о бюджете </w:t>
      </w:r>
      <w:proofErr w:type="spellStart"/>
      <w:r w:rsidR="003F7A97">
        <w:rPr>
          <w:sz w:val="28"/>
          <w:szCs w:val="28"/>
        </w:rPr>
        <w:t>Хелюльского</w:t>
      </w:r>
      <w:proofErr w:type="spellEnd"/>
      <w:r>
        <w:rPr>
          <w:sz w:val="28"/>
          <w:szCs w:val="28"/>
        </w:rPr>
        <w:t xml:space="preserve"> </w:t>
      </w:r>
      <w:r w:rsidR="00076EF1">
        <w:rPr>
          <w:sz w:val="28"/>
          <w:szCs w:val="28"/>
        </w:rPr>
        <w:t>городского поселения</w:t>
      </w:r>
      <w:r>
        <w:rPr>
          <w:sz w:val="28"/>
          <w:szCs w:val="28"/>
        </w:rPr>
        <w:t xml:space="preserve"> на 201</w:t>
      </w:r>
      <w:r w:rsidR="008018D4">
        <w:rPr>
          <w:sz w:val="28"/>
          <w:szCs w:val="28"/>
        </w:rPr>
        <w:t>6</w:t>
      </w:r>
      <w:r>
        <w:rPr>
          <w:sz w:val="28"/>
          <w:szCs w:val="28"/>
        </w:rPr>
        <w:t xml:space="preserve"> год в первоначальной редакции общий объем годовых назначений расходной части </w:t>
      </w:r>
      <w:r>
        <w:rPr>
          <w:sz w:val="28"/>
          <w:szCs w:val="28"/>
        </w:rPr>
        <w:lastRenderedPageBreak/>
        <w:t xml:space="preserve">был утвержден в объеме </w:t>
      </w:r>
      <w:r w:rsidR="003F7A97">
        <w:rPr>
          <w:sz w:val="28"/>
          <w:szCs w:val="28"/>
        </w:rPr>
        <w:t>11663,0</w:t>
      </w:r>
      <w:r>
        <w:rPr>
          <w:sz w:val="28"/>
          <w:szCs w:val="28"/>
        </w:rPr>
        <w:t xml:space="preserve"> тыс. руб. С учетом внесенных изменений общий объем расходов увеличился  на  </w:t>
      </w:r>
      <w:r w:rsidR="003F7A97">
        <w:rPr>
          <w:sz w:val="28"/>
          <w:szCs w:val="28"/>
        </w:rPr>
        <w:t>5732,0</w:t>
      </w:r>
      <w:r w:rsidR="00042440" w:rsidRPr="00E21805">
        <w:rPr>
          <w:sz w:val="28"/>
          <w:szCs w:val="28"/>
        </w:rPr>
        <w:t xml:space="preserve"> тыс. руб</w:t>
      </w:r>
      <w:r w:rsidR="00E740D9">
        <w:rPr>
          <w:sz w:val="28"/>
          <w:szCs w:val="28"/>
        </w:rPr>
        <w:t>.</w:t>
      </w:r>
      <w:r w:rsidR="00042440">
        <w:rPr>
          <w:sz w:val="28"/>
          <w:szCs w:val="28"/>
        </w:rPr>
        <w:t xml:space="preserve"> (или на </w:t>
      </w:r>
      <w:r w:rsidR="003F7A97">
        <w:rPr>
          <w:sz w:val="28"/>
          <w:szCs w:val="28"/>
        </w:rPr>
        <w:t>49,1</w:t>
      </w:r>
      <w:r w:rsidR="00042440">
        <w:rPr>
          <w:sz w:val="28"/>
          <w:szCs w:val="28"/>
        </w:rPr>
        <w:t>%)</w:t>
      </w:r>
      <w:r w:rsidR="00042440" w:rsidRPr="00E21805">
        <w:rPr>
          <w:sz w:val="28"/>
          <w:szCs w:val="28"/>
        </w:rPr>
        <w:t xml:space="preserve"> и составила </w:t>
      </w:r>
      <w:r w:rsidR="003F7A97">
        <w:rPr>
          <w:sz w:val="28"/>
          <w:szCs w:val="28"/>
        </w:rPr>
        <w:t>17395,0</w:t>
      </w:r>
      <w:r w:rsidR="00042440" w:rsidRPr="00E21805">
        <w:rPr>
          <w:sz w:val="28"/>
          <w:szCs w:val="28"/>
        </w:rPr>
        <w:t xml:space="preserve"> тыс. руб.</w:t>
      </w:r>
    </w:p>
    <w:p w:rsidR="00970FB0" w:rsidRDefault="00042440" w:rsidP="00076EF1">
      <w:pPr>
        <w:ind w:firstLine="709"/>
        <w:jc w:val="both"/>
        <w:rPr>
          <w:sz w:val="28"/>
          <w:szCs w:val="28"/>
        </w:rPr>
      </w:pPr>
      <w:r>
        <w:rPr>
          <w:sz w:val="28"/>
          <w:szCs w:val="28"/>
        </w:rPr>
        <w:t>В соответствии с</w:t>
      </w:r>
      <w:r w:rsidR="00076EF1">
        <w:rPr>
          <w:sz w:val="28"/>
          <w:szCs w:val="28"/>
        </w:rPr>
        <w:t xml:space="preserve">о </w:t>
      </w:r>
      <w:r>
        <w:rPr>
          <w:sz w:val="28"/>
          <w:szCs w:val="28"/>
        </w:rPr>
        <w:t>сводной бюджетной росписью на 201</w:t>
      </w:r>
      <w:r w:rsidR="00E740D9">
        <w:rPr>
          <w:sz w:val="28"/>
          <w:szCs w:val="28"/>
        </w:rPr>
        <w:t>6</w:t>
      </w:r>
      <w:r>
        <w:rPr>
          <w:sz w:val="28"/>
          <w:szCs w:val="28"/>
        </w:rPr>
        <w:t xml:space="preserve"> год бюджетные ассигнования по расходам бюджета утверждены в сумме </w:t>
      </w:r>
      <w:r w:rsidR="003F7A97">
        <w:rPr>
          <w:sz w:val="28"/>
          <w:szCs w:val="28"/>
        </w:rPr>
        <w:t>17395,0</w:t>
      </w:r>
      <w:r>
        <w:rPr>
          <w:sz w:val="28"/>
          <w:szCs w:val="28"/>
        </w:rPr>
        <w:t xml:space="preserve"> тыс. руб.</w:t>
      </w:r>
      <w:proofErr w:type="gramStart"/>
      <w:r>
        <w:rPr>
          <w:sz w:val="28"/>
          <w:szCs w:val="28"/>
        </w:rPr>
        <w:t xml:space="preserve"> ,</w:t>
      </w:r>
      <w:proofErr w:type="gramEnd"/>
      <w:r>
        <w:rPr>
          <w:sz w:val="28"/>
          <w:szCs w:val="28"/>
        </w:rPr>
        <w:t xml:space="preserve"> что </w:t>
      </w:r>
      <w:r w:rsidR="00076EF1">
        <w:rPr>
          <w:sz w:val="28"/>
          <w:szCs w:val="28"/>
        </w:rPr>
        <w:t xml:space="preserve">соответствует сумме </w:t>
      </w:r>
      <w:r>
        <w:rPr>
          <w:sz w:val="28"/>
          <w:szCs w:val="28"/>
        </w:rPr>
        <w:t>бюджетных ассигнований, утвержденных Решением о бюджете с учетом внесенных изменений на 201</w:t>
      </w:r>
      <w:r w:rsidR="00E740D9">
        <w:rPr>
          <w:sz w:val="28"/>
          <w:szCs w:val="28"/>
        </w:rPr>
        <w:t>6</w:t>
      </w:r>
      <w:r>
        <w:rPr>
          <w:sz w:val="28"/>
          <w:szCs w:val="28"/>
        </w:rPr>
        <w:t xml:space="preserve"> год.</w:t>
      </w:r>
    </w:p>
    <w:p w:rsidR="009C693B" w:rsidRPr="00914BD1" w:rsidRDefault="005263EB" w:rsidP="00914BD1">
      <w:pPr>
        <w:pStyle w:val="ab"/>
        <w:ind w:firstLine="709"/>
        <w:jc w:val="both"/>
        <w:rPr>
          <w:rFonts w:ascii="Times New Roman" w:hAnsi="Times New Roman" w:cs="Times New Roman"/>
          <w:sz w:val="28"/>
          <w:szCs w:val="28"/>
        </w:rPr>
      </w:pP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0004244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w:t>
      </w:r>
      <w:r w:rsidR="00914BD1">
        <w:rPr>
          <w:rFonts w:ascii="Times New Roman" w:hAnsi="Times New Roman" w:cs="Times New Roman"/>
          <w:sz w:val="28"/>
          <w:szCs w:val="28"/>
        </w:rPr>
        <w:t>некоторым</w:t>
      </w:r>
      <w:r w:rsidRPr="009C693B">
        <w:rPr>
          <w:rFonts w:ascii="Times New Roman" w:hAnsi="Times New Roman" w:cs="Times New Roman"/>
          <w:sz w:val="28"/>
          <w:szCs w:val="28"/>
        </w:rPr>
        <w:t xml:space="preserve"> раздел</w:t>
      </w:r>
      <w:r w:rsidR="00914BD1">
        <w:rPr>
          <w:rFonts w:ascii="Times New Roman" w:hAnsi="Times New Roman" w:cs="Times New Roman"/>
          <w:sz w:val="28"/>
          <w:szCs w:val="28"/>
        </w:rPr>
        <w:t>ам</w:t>
      </w:r>
      <w:r w:rsidRPr="009C693B">
        <w:rPr>
          <w:rFonts w:ascii="Times New Roman" w:hAnsi="Times New Roman" w:cs="Times New Roman"/>
          <w:sz w:val="28"/>
          <w:szCs w:val="28"/>
        </w:rPr>
        <w:t xml:space="preserve"> классификации расходов бюджета. </w:t>
      </w:r>
      <w:r w:rsidRPr="00914BD1">
        <w:rPr>
          <w:rFonts w:ascii="Times New Roman" w:hAnsi="Times New Roman" w:cs="Times New Roman"/>
          <w:sz w:val="28"/>
          <w:szCs w:val="28"/>
        </w:rPr>
        <w:t>Наибольшее увеличение отмечено по разделам</w:t>
      </w:r>
      <w:proofErr w:type="gramStart"/>
      <w:r w:rsidRPr="00914BD1">
        <w:rPr>
          <w:rFonts w:ascii="Times New Roman" w:hAnsi="Times New Roman" w:cs="Times New Roman"/>
          <w:sz w:val="28"/>
          <w:szCs w:val="28"/>
        </w:rPr>
        <w:t xml:space="preserve"> :</w:t>
      </w:r>
      <w:proofErr w:type="gramEnd"/>
      <w:r w:rsidRPr="00914BD1">
        <w:rPr>
          <w:rFonts w:ascii="Times New Roman" w:hAnsi="Times New Roman" w:cs="Times New Roman"/>
          <w:sz w:val="28"/>
          <w:szCs w:val="28"/>
        </w:rPr>
        <w:t xml:space="preserve"> «</w:t>
      </w:r>
      <w:r w:rsidR="00530047">
        <w:rPr>
          <w:rFonts w:ascii="Times New Roman" w:hAnsi="Times New Roman" w:cs="Times New Roman"/>
          <w:sz w:val="28"/>
          <w:szCs w:val="28"/>
        </w:rPr>
        <w:t>Физическая культура и спорт</w:t>
      </w:r>
      <w:r w:rsidRPr="00914BD1">
        <w:rPr>
          <w:rFonts w:ascii="Times New Roman" w:hAnsi="Times New Roman" w:cs="Times New Roman"/>
          <w:sz w:val="28"/>
          <w:szCs w:val="28"/>
        </w:rPr>
        <w:t xml:space="preserve">» на </w:t>
      </w:r>
      <w:r w:rsidR="00530047">
        <w:rPr>
          <w:rFonts w:ascii="Times New Roman" w:hAnsi="Times New Roman" w:cs="Times New Roman"/>
          <w:sz w:val="28"/>
          <w:szCs w:val="28"/>
        </w:rPr>
        <w:t>163,3</w:t>
      </w:r>
      <w:r w:rsidRPr="00914BD1">
        <w:rPr>
          <w:rFonts w:ascii="Times New Roman" w:hAnsi="Times New Roman" w:cs="Times New Roman"/>
          <w:sz w:val="28"/>
          <w:szCs w:val="28"/>
        </w:rPr>
        <w:t xml:space="preserve">%, </w:t>
      </w:r>
      <w:r w:rsidR="00530047">
        <w:rPr>
          <w:rFonts w:ascii="Times New Roman" w:hAnsi="Times New Roman" w:cs="Times New Roman"/>
          <w:sz w:val="28"/>
          <w:szCs w:val="28"/>
        </w:rPr>
        <w:t xml:space="preserve"> «Жилищно-коммунальное хозяйство» на 144,5%, «Культура и кинематография» на 51,1%, </w:t>
      </w:r>
      <w:r w:rsidR="0054311F">
        <w:rPr>
          <w:rFonts w:ascii="Times New Roman" w:hAnsi="Times New Roman" w:cs="Times New Roman"/>
          <w:sz w:val="28"/>
          <w:szCs w:val="28"/>
        </w:rPr>
        <w:t>«</w:t>
      </w:r>
      <w:r w:rsidR="00731272">
        <w:rPr>
          <w:rFonts w:ascii="Times New Roman" w:hAnsi="Times New Roman" w:cs="Times New Roman"/>
          <w:sz w:val="28"/>
          <w:szCs w:val="28"/>
        </w:rPr>
        <w:t>Национальная экономика</w:t>
      </w:r>
      <w:r w:rsidR="0054311F">
        <w:rPr>
          <w:rFonts w:ascii="Times New Roman" w:hAnsi="Times New Roman" w:cs="Times New Roman"/>
          <w:sz w:val="28"/>
          <w:szCs w:val="28"/>
        </w:rPr>
        <w:t xml:space="preserve">» на </w:t>
      </w:r>
      <w:r w:rsidR="00530047">
        <w:rPr>
          <w:rFonts w:ascii="Times New Roman" w:hAnsi="Times New Roman" w:cs="Times New Roman"/>
          <w:sz w:val="28"/>
          <w:szCs w:val="28"/>
        </w:rPr>
        <w:t>50,3</w:t>
      </w:r>
      <w:r w:rsidR="0054311F">
        <w:rPr>
          <w:rFonts w:ascii="Times New Roman" w:hAnsi="Times New Roman" w:cs="Times New Roman"/>
          <w:sz w:val="28"/>
          <w:szCs w:val="28"/>
        </w:rPr>
        <w:t>%</w:t>
      </w:r>
      <w:r w:rsidR="00530047">
        <w:rPr>
          <w:rFonts w:ascii="Times New Roman" w:hAnsi="Times New Roman" w:cs="Times New Roman"/>
          <w:sz w:val="28"/>
          <w:szCs w:val="28"/>
        </w:rPr>
        <w:t>.</w:t>
      </w:r>
      <w:r w:rsidR="00171EFD" w:rsidRPr="00914BD1">
        <w:rPr>
          <w:rFonts w:ascii="Times New Roman" w:hAnsi="Times New Roman" w:cs="Times New Roman"/>
          <w:sz w:val="28"/>
          <w:szCs w:val="28"/>
        </w:rPr>
        <w:t xml:space="preserve"> </w:t>
      </w:r>
    </w:p>
    <w:p w:rsidR="00582E20" w:rsidRDefault="00582E20" w:rsidP="00914BD1">
      <w:pPr>
        <w:ind w:firstLine="709"/>
        <w:jc w:val="both"/>
        <w:rPr>
          <w:sz w:val="28"/>
          <w:szCs w:val="28"/>
          <w:lang w:eastAsia="en-US"/>
        </w:rPr>
      </w:pPr>
      <w:r w:rsidRPr="00914BD1">
        <w:rPr>
          <w:sz w:val="28"/>
          <w:szCs w:val="28"/>
          <w:lang w:eastAsia="en-US"/>
        </w:rPr>
        <w:t xml:space="preserve">На </w:t>
      </w:r>
      <w:r w:rsidR="00530047">
        <w:rPr>
          <w:sz w:val="28"/>
          <w:szCs w:val="28"/>
          <w:lang w:eastAsia="en-US"/>
        </w:rPr>
        <w:t>95,5</w:t>
      </w:r>
      <w:r w:rsidRPr="00914BD1">
        <w:rPr>
          <w:sz w:val="28"/>
          <w:szCs w:val="28"/>
          <w:lang w:eastAsia="en-US"/>
        </w:rPr>
        <w:t xml:space="preserve">% сокращены  бюджетные ассигнования по разделу </w:t>
      </w:r>
      <w:r w:rsidR="0054311F">
        <w:rPr>
          <w:sz w:val="28"/>
          <w:szCs w:val="28"/>
          <w:lang w:eastAsia="en-US"/>
        </w:rPr>
        <w:t>«</w:t>
      </w:r>
      <w:r w:rsidR="00530047">
        <w:rPr>
          <w:sz w:val="28"/>
          <w:szCs w:val="28"/>
          <w:lang w:eastAsia="en-US"/>
        </w:rPr>
        <w:t>Национальная оборона и правоохранительная деятельность</w:t>
      </w:r>
      <w:r w:rsidR="0054311F">
        <w:rPr>
          <w:sz w:val="28"/>
          <w:szCs w:val="28"/>
          <w:lang w:eastAsia="en-US"/>
        </w:rPr>
        <w:t xml:space="preserve">», на </w:t>
      </w:r>
      <w:r w:rsidR="00530047">
        <w:rPr>
          <w:sz w:val="28"/>
          <w:szCs w:val="28"/>
          <w:lang w:eastAsia="en-US"/>
        </w:rPr>
        <w:t>16,9</w:t>
      </w:r>
      <w:r w:rsidR="0054311F">
        <w:rPr>
          <w:sz w:val="28"/>
          <w:szCs w:val="28"/>
          <w:lang w:eastAsia="en-US"/>
        </w:rPr>
        <w:t>%  по разделу «</w:t>
      </w:r>
      <w:r w:rsidR="00530047">
        <w:rPr>
          <w:sz w:val="28"/>
          <w:szCs w:val="28"/>
          <w:lang w:eastAsia="en-US"/>
        </w:rPr>
        <w:t>Обслуживание государственного и муниципального долга</w:t>
      </w:r>
      <w:r w:rsidR="0054311F">
        <w:rPr>
          <w:sz w:val="28"/>
          <w:szCs w:val="28"/>
          <w:lang w:eastAsia="en-US"/>
        </w:rPr>
        <w:t>»</w:t>
      </w:r>
      <w:r w:rsidR="00731272">
        <w:rPr>
          <w:sz w:val="28"/>
          <w:szCs w:val="28"/>
          <w:lang w:eastAsia="en-US"/>
        </w:rPr>
        <w:t>.</w:t>
      </w:r>
    </w:p>
    <w:p w:rsidR="00914BD1" w:rsidRPr="00914BD1" w:rsidRDefault="00914BD1" w:rsidP="00914BD1">
      <w:pPr>
        <w:ind w:firstLine="709"/>
        <w:jc w:val="both"/>
        <w:rPr>
          <w:sz w:val="28"/>
          <w:szCs w:val="28"/>
          <w:lang w:eastAsia="en-US"/>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w:t>
      </w:r>
      <w:proofErr w:type="spellStart"/>
      <w:r w:rsidR="00530047">
        <w:rPr>
          <w:sz w:val="28"/>
          <w:szCs w:val="28"/>
        </w:rPr>
        <w:t>Хелюльского</w:t>
      </w:r>
      <w:proofErr w:type="spellEnd"/>
      <w:r>
        <w:rPr>
          <w:sz w:val="28"/>
          <w:szCs w:val="28"/>
        </w:rPr>
        <w:t xml:space="preserve"> </w:t>
      </w:r>
      <w:r w:rsidR="00B74ADD">
        <w:rPr>
          <w:sz w:val="28"/>
          <w:szCs w:val="28"/>
        </w:rPr>
        <w:t>городского поселения</w:t>
      </w:r>
      <w:r>
        <w:rPr>
          <w:sz w:val="28"/>
          <w:szCs w:val="28"/>
        </w:rPr>
        <w:t xml:space="preserve"> </w:t>
      </w:r>
      <w:r w:rsidR="00801B50">
        <w:rPr>
          <w:sz w:val="28"/>
          <w:szCs w:val="28"/>
        </w:rPr>
        <w:t xml:space="preserve"> в разрезе разделов и подразделов классификации расходов бюджета  приведен в табл. 4</w:t>
      </w:r>
    </w:p>
    <w:p w:rsidR="00801B50" w:rsidRDefault="00801B50" w:rsidP="00801B50">
      <w:pPr>
        <w:jc w:val="right"/>
        <w:rPr>
          <w:sz w:val="28"/>
          <w:szCs w:val="28"/>
        </w:rPr>
      </w:pPr>
      <w:r>
        <w:rPr>
          <w:sz w:val="28"/>
          <w:szCs w:val="28"/>
        </w:rPr>
        <w:t>Табл. 4</w:t>
      </w:r>
    </w:p>
    <w:p w:rsidR="00801B50" w:rsidRDefault="00801B50" w:rsidP="00801B50">
      <w:pPr>
        <w:jc w:val="right"/>
        <w:rPr>
          <w:sz w:val="28"/>
          <w:szCs w:val="28"/>
        </w:rPr>
      </w:pPr>
      <w:r>
        <w:rPr>
          <w:sz w:val="28"/>
          <w:szCs w:val="28"/>
        </w:rPr>
        <w:t>(тыс. руб.)</w:t>
      </w:r>
    </w:p>
    <w:tbl>
      <w:tblPr>
        <w:tblStyle w:val="a7"/>
        <w:tblW w:w="0" w:type="auto"/>
        <w:tblLayout w:type="fixed"/>
        <w:tblCellMar>
          <w:left w:w="0" w:type="dxa"/>
          <w:right w:w="0" w:type="dxa"/>
        </w:tblCellMar>
        <w:tblLook w:val="04A0" w:firstRow="1" w:lastRow="0" w:firstColumn="1" w:lastColumn="0" w:noHBand="0" w:noVBand="1"/>
      </w:tblPr>
      <w:tblGrid>
        <w:gridCol w:w="1821"/>
        <w:gridCol w:w="929"/>
        <w:gridCol w:w="837"/>
        <w:gridCol w:w="929"/>
        <w:gridCol w:w="929"/>
        <w:gridCol w:w="837"/>
        <w:gridCol w:w="419"/>
        <w:gridCol w:w="675"/>
        <w:gridCol w:w="851"/>
        <w:gridCol w:w="567"/>
        <w:gridCol w:w="571"/>
      </w:tblGrid>
      <w:tr w:rsidR="00C378B7" w:rsidTr="00485D7F">
        <w:tc>
          <w:tcPr>
            <w:tcW w:w="1821" w:type="dxa"/>
            <w:vMerge w:val="restart"/>
          </w:tcPr>
          <w:p w:rsidR="00C378B7" w:rsidRPr="00801B50" w:rsidRDefault="00C378B7" w:rsidP="00801B50">
            <w:r w:rsidRPr="00801B50">
              <w:t>Наименование</w:t>
            </w:r>
            <w:r>
              <w:t xml:space="preserve"> раздела, подраздела</w:t>
            </w:r>
          </w:p>
        </w:tc>
        <w:tc>
          <w:tcPr>
            <w:tcW w:w="1766" w:type="dxa"/>
            <w:gridSpan w:val="2"/>
          </w:tcPr>
          <w:p w:rsidR="00C378B7" w:rsidRDefault="00C378B7" w:rsidP="00E740D9">
            <w:pPr>
              <w:jc w:val="center"/>
              <w:rPr>
                <w:color w:val="FF0000"/>
                <w:sz w:val="28"/>
                <w:szCs w:val="28"/>
              </w:rPr>
            </w:pPr>
            <w:r w:rsidRPr="00801B50">
              <w:rPr>
                <w:sz w:val="28"/>
                <w:szCs w:val="28"/>
              </w:rPr>
              <w:t>201</w:t>
            </w:r>
            <w:r w:rsidR="00E740D9">
              <w:rPr>
                <w:sz w:val="28"/>
                <w:szCs w:val="28"/>
              </w:rPr>
              <w:t>5</w:t>
            </w:r>
            <w:r w:rsidRPr="00801B50">
              <w:rPr>
                <w:sz w:val="28"/>
                <w:szCs w:val="28"/>
              </w:rPr>
              <w:t xml:space="preserve"> год</w:t>
            </w:r>
          </w:p>
        </w:tc>
        <w:tc>
          <w:tcPr>
            <w:tcW w:w="2695" w:type="dxa"/>
            <w:gridSpan w:val="3"/>
          </w:tcPr>
          <w:p w:rsidR="00C378B7" w:rsidRDefault="00C378B7" w:rsidP="00E740D9">
            <w:pPr>
              <w:jc w:val="center"/>
              <w:rPr>
                <w:color w:val="FF0000"/>
                <w:sz w:val="28"/>
                <w:szCs w:val="28"/>
              </w:rPr>
            </w:pPr>
            <w:r w:rsidRPr="00385D71">
              <w:rPr>
                <w:sz w:val="28"/>
                <w:szCs w:val="28"/>
              </w:rPr>
              <w:t>201</w:t>
            </w:r>
            <w:r w:rsidR="00E740D9">
              <w:rPr>
                <w:sz w:val="28"/>
                <w:szCs w:val="28"/>
              </w:rPr>
              <w:t>6</w:t>
            </w:r>
            <w:r w:rsidRPr="00385D71">
              <w:rPr>
                <w:sz w:val="28"/>
                <w:szCs w:val="28"/>
              </w:rPr>
              <w:t xml:space="preserve"> год</w:t>
            </w:r>
          </w:p>
        </w:tc>
        <w:tc>
          <w:tcPr>
            <w:tcW w:w="1945" w:type="dxa"/>
            <w:gridSpan w:val="3"/>
          </w:tcPr>
          <w:p w:rsidR="00C378B7" w:rsidRDefault="00C378B7" w:rsidP="00385D71">
            <w:pPr>
              <w:jc w:val="center"/>
              <w:rPr>
                <w:color w:val="FF0000"/>
                <w:sz w:val="28"/>
                <w:szCs w:val="28"/>
              </w:rPr>
            </w:pPr>
            <w:r w:rsidRPr="00385D71">
              <w:rPr>
                <w:sz w:val="28"/>
                <w:szCs w:val="28"/>
              </w:rPr>
              <w:t>отклонения</w:t>
            </w:r>
          </w:p>
        </w:tc>
        <w:tc>
          <w:tcPr>
            <w:tcW w:w="1138" w:type="dxa"/>
            <w:gridSpan w:val="2"/>
          </w:tcPr>
          <w:p w:rsidR="00C378B7" w:rsidRPr="00385D71" w:rsidRDefault="00C378B7" w:rsidP="0085376A">
            <w:pPr>
              <w:jc w:val="center"/>
              <w:rPr>
                <w:sz w:val="28"/>
                <w:szCs w:val="28"/>
              </w:rPr>
            </w:pPr>
            <w:r>
              <w:rPr>
                <w:sz w:val="28"/>
                <w:szCs w:val="28"/>
              </w:rPr>
              <w:t>Исполнено 201</w:t>
            </w:r>
            <w:r w:rsidR="0085376A">
              <w:rPr>
                <w:sz w:val="28"/>
                <w:szCs w:val="28"/>
              </w:rPr>
              <w:t>6</w:t>
            </w:r>
            <w:r>
              <w:rPr>
                <w:sz w:val="28"/>
                <w:szCs w:val="28"/>
              </w:rPr>
              <w:t>г.</w:t>
            </w:r>
            <w:proofErr w:type="gramStart"/>
            <w:r>
              <w:rPr>
                <w:sz w:val="28"/>
                <w:szCs w:val="28"/>
              </w:rPr>
              <w:t xml:space="preserve"> ,</w:t>
            </w:r>
            <w:proofErr w:type="gramEnd"/>
            <w:r>
              <w:rPr>
                <w:sz w:val="28"/>
                <w:szCs w:val="28"/>
              </w:rPr>
              <w:t>%</w:t>
            </w:r>
          </w:p>
        </w:tc>
      </w:tr>
      <w:tr w:rsidR="00485D7F" w:rsidTr="00485D7F">
        <w:tc>
          <w:tcPr>
            <w:tcW w:w="1821" w:type="dxa"/>
            <w:vMerge/>
          </w:tcPr>
          <w:p w:rsidR="00C378B7" w:rsidRDefault="00C378B7" w:rsidP="00801B50">
            <w:pPr>
              <w:rPr>
                <w:color w:val="FF0000"/>
                <w:sz w:val="28"/>
                <w:szCs w:val="28"/>
              </w:rPr>
            </w:pPr>
          </w:p>
        </w:tc>
        <w:tc>
          <w:tcPr>
            <w:tcW w:w="929" w:type="dxa"/>
          </w:tcPr>
          <w:p w:rsidR="00C378B7" w:rsidRPr="00385D71" w:rsidRDefault="00C378B7" w:rsidP="00801B50">
            <w:r w:rsidRPr="00385D71">
              <w:t>Утверждено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37" w:type="dxa"/>
          </w:tcPr>
          <w:p w:rsidR="00C378B7" w:rsidRPr="00385D71" w:rsidRDefault="00C378B7" w:rsidP="00801B50">
            <w:r>
              <w:t>Исполнено по данным отчета</w:t>
            </w:r>
          </w:p>
        </w:tc>
        <w:tc>
          <w:tcPr>
            <w:tcW w:w="929" w:type="dxa"/>
          </w:tcPr>
          <w:p w:rsidR="00C378B7" w:rsidRPr="00385D71" w:rsidRDefault="00C378B7" w:rsidP="00801B50">
            <w:r>
              <w:t>Утверждено решением о бюджете</w:t>
            </w:r>
          </w:p>
        </w:tc>
        <w:tc>
          <w:tcPr>
            <w:tcW w:w="929" w:type="dxa"/>
          </w:tcPr>
          <w:p w:rsidR="00C378B7" w:rsidRPr="00385D71" w:rsidRDefault="00C378B7" w:rsidP="00801B50">
            <w:r w:rsidRPr="00385D71">
              <w:t>Утве</w:t>
            </w:r>
            <w:r>
              <w:t>рждено сводной бюджетной росписью</w:t>
            </w:r>
          </w:p>
        </w:tc>
        <w:tc>
          <w:tcPr>
            <w:tcW w:w="837" w:type="dxa"/>
          </w:tcPr>
          <w:p w:rsidR="00C378B7" w:rsidRPr="00385D71" w:rsidRDefault="00C378B7" w:rsidP="00801B50">
            <w:r>
              <w:t>Исполнено по данным отчета</w:t>
            </w:r>
          </w:p>
        </w:tc>
        <w:tc>
          <w:tcPr>
            <w:tcW w:w="419" w:type="dxa"/>
          </w:tcPr>
          <w:p w:rsidR="00C378B7" w:rsidRPr="00385D71" w:rsidRDefault="00C378B7" w:rsidP="00385D71">
            <w:r>
              <w:t>(гр.5-гр.4)</w:t>
            </w:r>
          </w:p>
        </w:tc>
        <w:tc>
          <w:tcPr>
            <w:tcW w:w="675" w:type="dxa"/>
          </w:tcPr>
          <w:p w:rsidR="00C378B7" w:rsidRPr="00385D71" w:rsidRDefault="00C378B7" w:rsidP="00385D71">
            <w:r>
              <w:t>(гр.5-гр.2)</w:t>
            </w:r>
          </w:p>
        </w:tc>
        <w:tc>
          <w:tcPr>
            <w:tcW w:w="851" w:type="dxa"/>
          </w:tcPr>
          <w:p w:rsidR="00C378B7" w:rsidRPr="00385D71" w:rsidRDefault="00C378B7" w:rsidP="00801B50">
            <w:r>
              <w:t>(гр.6- гр.3)</w:t>
            </w:r>
          </w:p>
        </w:tc>
        <w:tc>
          <w:tcPr>
            <w:tcW w:w="567" w:type="dxa"/>
          </w:tcPr>
          <w:p w:rsidR="00C378B7" w:rsidRDefault="00C378B7" w:rsidP="00801B50">
            <w:r>
              <w:t>К решению о бюджете</w:t>
            </w:r>
          </w:p>
        </w:tc>
        <w:tc>
          <w:tcPr>
            <w:tcW w:w="571" w:type="dxa"/>
          </w:tcPr>
          <w:p w:rsidR="00C378B7" w:rsidRDefault="00C378B7" w:rsidP="00801B50">
            <w:r>
              <w:t>К сводной бюджетной росписи</w:t>
            </w:r>
          </w:p>
        </w:tc>
      </w:tr>
      <w:tr w:rsidR="00485D7F" w:rsidTr="00485D7F">
        <w:tc>
          <w:tcPr>
            <w:tcW w:w="1821" w:type="dxa"/>
          </w:tcPr>
          <w:p w:rsidR="00C378B7" w:rsidRPr="00385D71" w:rsidRDefault="00C378B7" w:rsidP="00385D71">
            <w:pPr>
              <w:jc w:val="center"/>
            </w:pPr>
            <w:r w:rsidRPr="00385D71">
              <w:t>1</w:t>
            </w:r>
          </w:p>
        </w:tc>
        <w:tc>
          <w:tcPr>
            <w:tcW w:w="929" w:type="dxa"/>
          </w:tcPr>
          <w:p w:rsidR="00C378B7" w:rsidRPr="00385D71" w:rsidRDefault="00C378B7" w:rsidP="00385D71">
            <w:pPr>
              <w:jc w:val="center"/>
            </w:pPr>
            <w:r>
              <w:t>2</w:t>
            </w:r>
          </w:p>
        </w:tc>
        <w:tc>
          <w:tcPr>
            <w:tcW w:w="837" w:type="dxa"/>
          </w:tcPr>
          <w:p w:rsidR="00C378B7" w:rsidRPr="00385D71" w:rsidRDefault="00C378B7" w:rsidP="00385D71">
            <w:pPr>
              <w:jc w:val="center"/>
            </w:pPr>
            <w:r>
              <w:t>3</w:t>
            </w:r>
          </w:p>
        </w:tc>
        <w:tc>
          <w:tcPr>
            <w:tcW w:w="929" w:type="dxa"/>
          </w:tcPr>
          <w:p w:rsidR="00C378B7" w:rsidRPr="00385D71" w:rsidRDefault="00C378B7" w:rsidP="00385D71">
            <w:pPr>
              <w:jc w:val="center"/>
            </w:pPr>
            <w:r>
              <w:t>4</w:t>
            </w:r>
          </w:p>
        </w:tc>
        <w:tc>
          <w:tcPr>
            <w:tcW w:w="929" w:type="dxa"/>
          </w:tcPr>
          <w:p w:rsidR="00C378B7" w:rsidRPr="00385D71" w:rsidRDefault="00C378B7" w:rsidP="00385D71">
            <w:pPr>
              <w:jc w:val="center"/>
            </w:pPr>
            <w:r>
              <w:t>5</w:t>
            </w:r>
          </w:p>
        </w:tc>
        <w:tc>
          <w:tcPr>
            <w:tcW w:w="837" w:type="dxa"/>
          </w:tcPr>
          <w:p w:rsidR="00C378B7" w:rsidRPr="00385D71" w:rsidRDefault="00C378B7" w:rsidP="00385D71">
            <w:pPr>
              <w:jc w:val="center"/>
            </w:pPr>
            <w:r>
              <w:t>6</w:t>
            </w:r>
          </w:p>
        </w:tc>
        <w:tc>
          <w:tcPr>
            <w:tcW w:w="419" w:type="dxa"/>
          </w:tcPr>
          <w:p w:rsidR="00C378B7" w:rsidRPr="00385D71" w:rsidRDefault="00C378B7" w:rsidP="00385D71">
            <w:pPr>
              <w:jc w:val="center"/>
            </w:pPr>
            <w:r>
              <w:t>7</w:t>
            </w:r>
          </w:p>
        </w:tc>
        <w:tc>
          <w:tcPr>
            <w:tcW w:w="675" w:type="dxa"/>
          </w:tcPr>
          <w:p w:rsidR="00C378B7" w:rsidRPr="00385D71" w:rsidRDefault="00C378B7" w:rsidP="00385D71">
            <w:pPr>
              <w:jc w:val="center"/>
            </w:pPr>
            <w:r>
              <w:t>8</w:t>
            </w:r>
          </w:p>
        </w:tc>
        <w:tc>
          <w:tcPr>
            <w:tcW w:w="851" w:type="dxa"/>
          </w:tcPr>
          <w:p w:rsidR="00C378B7" w:rsidRPr="00385D71" w:rsidRDefault="00C378B7" w:rsidP="00385D71">
            <w:pPr>
              <w:jc w:val="center"/>
            </w:pPr>
            <w:r>
              <w:t>9</w:t>
            </w:r>
          </w:p>
        </w:tc>
        <w:tc>
          <w:tcPr>
            <w:tcW w:w="567" w:type="dxa"/>
          </w:tcPr>
          <w:p w:rsidR="00C378B7" w:rsidRDefault="00C378B7" w:rsidP="00385D71">
            <w:pPr>
              <w:jc w:val="center"/>
            </w:pPr>
            <w:r>
              <w:t>10</w:t>
            </w:r>
          </w:p>
        </w:tc>
        <w:tc>
          <w:tcPr>
            <w:tcW w:w="571" w:type="dxa"/>
          </w:tcPr>
          <w:p w:rsidR="00C378B7" w:rsidRDefault="00C378B7" w:rsidP="00385D71">
            <w:pPr>
              <w:jc w:val="center"/>
            </w:pPr>
            <w:r>
              <w:t>11</w:t>
            </w:r>
          </w:p>
        </w:tc>
      </w:tr>
      <w:tr w:rsidR="00530047" w:rsidTr="004257D5">
        <w:tc>
          <w:tcPr>
            <w:tcW w:w="1821" w:type="dxa"/>
          </w:tcPr>
          <w:p w:rsidR="00530047" w:rsidRPr="009157AC" w:rsidRDefault="00530047" w:rsidP="009157AC">
            <w:pPr>
              <w:jc w:val="center"/>
              <w:rPr>
                <w:b/>
              </w:rPr>
            </w:pPr>
            <w:r w:rsidRPr="009157AC">
              <w:rPr>
                <w:b/>
              </w:rPr>
              <w:t>01 Общегосударственные расходы</w:t>
            </w:r>
          </w:p>
        </w:tc>
        <w:tc>
          <w:tcPr>
            <w:tcW w:w="929" w:type="dxa"/>
            <w:vAlign w:val="center"/>
          </w:tcPr>
          <w:p w:rsidR="00530047" w:rsidRPr="002172A8" w:rsidRDefault="00530047" w:rsidP="00E10A16">
            <w:pPr>
              <w:jc w:val="right"/>
              <w:rPr>
                <w:b/>
                <w:bCs/>
                <w:color w:val="000000"/>
              </w:rPr>
            </w:pPr>
            <w:r w:rsidRPr="002172A8">
              <w:rPr>
                <w:b/>
                <w:bCs/>
                <w:color w:val="000000"/>
              </w:rPr>
              <w:t>4462,2</w:t>
            </w:r>
          </w:p>
        </w:tc>
        <w:tc>
          <w:tcPr>
            <w:tcW w:w="837" w:type="dxa"/>
            <w:vAlign w:val="center"/>
          </w:tcPr>
          <w:p w:rsidR="00530047" w:rsidRPr="002172A8" w:rsidRDefault="00530047" w:rsidP="00E10A16">
            <w:pPr>
              <w:jc w:val="right"/>
              <w:rPr>
                <w:b/>
                <w:bCs/>
                <w:color w:val="000000"/>
              </w:rPr>
            </w:pPr>
            <w:r w:rsidRPr="002172A8">
              <w:rPr>
                <w:b/>
                <w:bCs/>
                <w:color w:val="000000"/>
              </w:rPr>
              <w:t>4211,7</w:t>
            </w:r>
          </w:p>
        </w:tc>
        <w:tc>
          <w:tcPr>
            <w:tcW w:w="929" w:type="dxa"/>
            <w:vAlign w:val="center"/>
          </w:tcPr>
          <w:p w:rsidR="00530047" w:rsidRPr="000A11E1" w:rsidRDefault="004257D5" w:rsidP="004257D5">
            <w:pPr>
              <w:jc w:val="center"/>
              <w:rPr>
                <w:b/>
              </w:rPr>
            </w:pPr>
            <w:r>
              <w:rPr>
                <w:b/>
              </w:rPr>
              <w:t>4002,3</w:t>
            </w:r>
          </w:p>
        </w:tc>
        <w:tc>
          <w:tcPr>
            <w:tcW w:w="929" w:type="dxa"/>
            <w:vAlign w:val="center"/>
          </w:tcPr>
          <w:p w:rsidR="00530047" w:rsidRPr="006507FD" w:rsidRDefault="004257D5" w:rsidP="004257D5">
            <w:pPr>
              <w:jc w:val="center"/>
              <w:rPr>
                <w:b/>
              </w:rPr>
            </w:pPr>
            <w:r>
              <w:rPr>
                <w:b/>
              </w:rPr>
              <w:t>4002,3</w:t>
            </w:r>
          </w:p>
        </w:tc>
        <w:tc>
          <w:tcPr>
            <w:tcW w:w="837" w:type="dxa"/>
            <w:vAlign w:val="center"/>
          </w:tcPr>
          <w:p w:rsidR="00530047" w:rsidRPr="006507FD" w:rsidRDefault="009A71AA" w:rsidP="004257D5">
            <w:pPr>
              <w:jc w:val="center"/>
              <w:rPr>
                <w:b/>
              </w:rPr>
            </w:pPr>
            <w:r>
              <w:rPr>
                <w:b/>
              </w:rPr>
              <w:t>3484,7</w:t>
            </w:r>
          </w:p>
        </w:tc>
        <w:tc>
          <w:tcPr>
            <w:tcW w:w="419" w:type="dxa"/>
            <w:vAlign w:val="center"/>
          </w:tcPr>
          <w:p w:rsidR="00530047" w:rsidRPr="00953FC4" w:rsidRDefault="00BD0D4F" w:rsidP="004257D5">
            <w:pPr>
              <w:jc w:val="center"/>
              <w:rPr>
                <w:b/>
              </w:rPr>
            </w:pPr>
            <w:r>
              <w:rPr>
                <w:b/>
              </w:rPr>
              <w:t>0</w:t>
            </w:r>
          </w:p>
        </w:tc>
        <w:tc>
          <w:tcPr>
            <w:tcW w:w="675" w:type="dxa"/>
            <w:vAlign w:val="center"/>
          </w:tcPr>
          <w:p w:rsidR="00530047" w:rsidRPr="009074F6" w:rsidRDefault="00BD0D4F" w:rsidP="004257D5">
            <w:pPr>
              <w:jc w:val="center"/>
              <w:rPr>
                <w:b/>
              </w:rPr>
            </w:pPr>
            <w:r>
              <w:rPr>
                <w:b/>
              </w:rPr>
              <w:t>-459,9</w:t>
            </w:r>
          </w:p>
        </w:tc>
        <w:tc>
          <w:tcPr>
            <w:tcW w:w="851" w:type="dxa"/>
            <w:vAlign w:val="center"/>
          </w:tcPr>
          <w:p w:rsidR="00530047" w:rsidRPr="00A82E9C" w:rsidRDefault="003C7535" w:rsidP="004257D5">
            <w:pPr>
              <w:jc w:val="center"/>
              <w:rPr>
                <w:b/>
              </w:rPr>
            </w:pPr>
            <w:r>
              <w:rPr>
                <w:b/>
              </w:rPr>
              <w:t>-727,0</w:t>
            </w:r>
          </w:p>
        </w:tc>
        <w:tc>
          <w:tcPr>
            <w:tcW w:w="567" w:type="dxa"/>
            <w:vAlign w:val="center"/>
          </w:tcPr>
          <w:p w:rsidR="00530047" w:rsidRPr="00AF6C89" w:rsidRDefault="00545BFB" w:rsidP="004257D5">
            <w:pPr>
              <w:jc w:val="center"/>
              <w:rPr>
                <w:b/>
              </w:rPr>
            </w:pPr>
            <w:r>
              <w:rPr>
                <w:b/>
              </w:rPr>
              <w:t>87,1</w:t>
            </w:r>
          </w:p>
        </w:tc>
        <w:tc>
          <w:tcPr>
            <w:tcW w:w="571" w:type="dxa"/>
            <w:vAlign w:val="center"/>
          </w:tcPr>
          <w:p w:rsidR="00530047" w:rsidRPr="00A8524D" w:rsidRDefault="00545BFB" w:rsidP="004257D5">
            <w:pPr>
              <w:jc w:val="center"/>
              <w:rPr>
                <w:b/>
              </w:rPr>
            </w:pPr>
            <w:r>
              <w:rPr>
                <w:b/>
              </w:rPr>
              <w:t>87,1</w:t>
            </w:r>
          </w:p>
        </w:tc>
      </w:tr>
      <w:tr w:rsidR="00530047" w:rsidTr="004257D5">
        <w:tc>
          <w:tcPr>
            <w:tcW w:w="1821" w:type="dxa"/>
          </w:tcPr>
          <w:p w:rsidR="00530047" w:rsidRDefault="00530047" w:rsidP="009157AC">
            <w:pPr>
              <w:jc w:val="center"/>
            </w:pPr>
            <w:r w:rsidRPr="005E2B2B">
              <w:t>0102</w:t>
            </w:r>
          </w:p>
          <w:p w:rsidR="00530047" w:rsidRPr="005E2B2B" w:rsidRDefault="00530047" w:rsidP="009157AC">
            <w:pPr>
              <w:jc w:val="center"/>
            </w:pPr>
            <w:r>
              <w:t>«функционирование высшего должностного лица субъекта РФ и муниципального образования</w:t>
            </w:r>
          </w:p>
        </w:tc>
        <w:tc>
          <w:tcPr>
            <w:tcW w:w="929" w:type="dxa"/>
            <w:vAlign w:val="center"/>
          </w:tcPr>
          <w:p w:rsidR="00530047" w:rsidRPr="002172A8" w:rsidRDefault="00530047" w:rsidP="00E10A16">
            <w:pPr>
              <w:jc w:val="right"/>
              <w:rPr>
                <w:color w:val="000000"/>
              </w:rPr>
            </w:pPr>
            <w:r w:rsidRPr="002172A8">
              <w:rPr>
                <w:color w:val="000000"/>
              </w:rPr>
              <w:t>592,1</w:t>
            </w:r>
          </w:p>
        </w:tc>
        <w:tc>
          <w:tcPr>
            <w:tcW w:w="837" w:type="dxa"/>
            <w:vAlign w:val="center"/>
          </w:tcPr>
          <w:p w:rsidR="00530047" w:rsidRPr="002172A8" w:rsidRDefault="00530047" w:rsidP="00E10A16">
            <w:pPr>
              <w:jc w:val="right"/>
              <w:rPr>
                <w:color w:val="000000"/>
              </w:rPr>
            </w:pPr>
            <w:r w:rsidRPr="002172A8">
              <w:rPr>
                <w:color w:val="000000"/>
              </w:rPr>
              <w:t>592,1</w:t>
            </w:r>
          </w:p>
        </w:tc>
        <w:tc>
          <w:tcPr>
            <w:tcW w:w="929" w:type="dxa"/>
            <w:vAlign w:val="center"/>
          </w:tcPr>
          <w:p w:rsidR="00530047" w:rsidRPr="00E740D9" w:rsidRDefault="004257D5" w:rsidP="004257D5">
            <w:pPr>
              <w:jc w:val="center"/>
            </w:pPr>
            <w:r>
              <w:t>613,9</w:t>
            </w:r>
          </w:p>
        </w:tc>
        <w:tc>
          <w:tcPr>
            <w:tcW w:w="929" w:type="dxa"/>
            <w:vAlign w:val="center"/>
          </w:tcPr>
          <w:p w:rsidR="00530047" w:rsidRPr="00470F99" w:rsidRDefault="004257D5" w:rsidP="004257D5">
            <w:pPr>
              <w:jc w:val="center"/>
            </w:pPr>
            <w:r>
              <w:t>613,9</w:t>
            </w:r>
          </w:p>
        </w:tc>
        <w:tc>
          <w:tcPr>
            <w:tcW w:w="837" w:type="dxa"/>
            <w:vAlign w:val="center"/>
          </w:tcPr>
          <w:p w:rsidR="00530047" w:rsidRPr="00470F99" w:rsidRDefault="009A71AA" w:rsidP="004257D5">
            <w:pPr>
              <w:jc w:val="center"/>
            </w:pPr>
            <w:r>
              <w:t>613,9</w:t>
            </w:r>
          </w:p>
        </w:tc>
        <w:tc>
          <w:tcPr>
            <w:tcW w:w="419" w:type="dxa"/>
            <w:vAlign w:val="center"/>
          </w:tcPr>
          <w:p w:rsidR="00530047" w:rsidRDefault="00BD0D4F" w:rsidP="004257D5">
            <w:pPr>
              <w:jc w:val="center"/>
            </w:pPr>
            <w:r>
              <w:t>0</w:t>
            </w:r>
          </w:p>
        </w:tc>
        <w:tc>
          <w:tcPr>
            <w:tcW w:w="675" w:type="dxa"/>
            <w:vAlign w:val="center"/>
          </w:tcPr>
          <w:p w:rsidR="00530047" w:rsidRDefault="00BD0D4F" w:rsidP="004257D5">
            <w:pPr>
              <w:jc w:val="center"/>
            </w:pPr>
            <w:r>
              <w:t>+21,8</w:t>
            </w:r>
          </w:p>
        </w:tc>
        <w:tc>
          <w:tcPr>
            <w:tcW w:w="851" w:type="dxa"/>
            <w:vAlign w:val="center"/>
          </w:tcPr>
          <w:p w:rsidR="00530047" w:rsidRDefault="003C7535" w:rsidP="004257D5">
            <w:pPr>
              <w:jc w:val="center"/>
            </w:pPr>
            <w:r>
              <w:t>+21,8</w:t>
            </w:r>
          </w:p>
        </w:tc>
        <w:tc>
          <w:tcPr>
            <w:tcW w:w="567" w:type="dxa"/>
            <w:vAlign w:val="center"/>
          </w:tcPr>
          <w:p w:rsidR="00530047" w:rsidRDefault="00545BFB" w:rsidP="004257D5">
            <w:pPr>
              <w:jc w:val="center"/>
            </w:pPr>
            <w:r>
              <w:t>100</w:t>
            </w:r>
          </w:p>
        </w:tc>
        <w:tc>
          <w:tcPr>
            <w:tcW w:w="571" w:type="dxa"/>
            <w:vAlign w:val="center"/>
          </w:tcPr>
          <w:p w:rsidR="00530047" w:rsidRDefault="00545BFB" w:rsidP="004257D5">
            <w:pPr>
              <w:jc w:val="center"/>
            </w:pPr>
            <w:r>
              <w:t>100</w:t>
            </w:r>
          </w:p>
        </w:tc>
      </w:tr>
      <w:tr w:rsidR="00530047" w:rsidTr="004257D5">
        <w:trPr>
          <w:trHeight w:val="467"/>
        </w:trPr>
        <w:tc>
          <w:tcPr>
            <w:tcW w:w="1821" w:type="dxa"/>
          </w:tcPr>
          <w:p w:rsidR="00530047" w:rsidRPr="00FA486E" w:rsidRDefault="00530047"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t xml:space="preserve">0104 «Функционирование Правительства РФ, высших исполнительных органов  государственной </w:t>
            </w:r>
            <w:r w:rsidRPr="00FA486E">
              <w:rPr>
                <w:rFonts w:ascii="Times New Roman" w:hAnsi="Times New Roman" w:cs="Times New Roman"/>
                <w:sz w:val="20"/>
                <w:szCs w:val="20"/>
              </w:rPr>
              <w:lastRenderedPageBreak/>
              <w:t>власти субъектов РФ, местных администраций»</w:t>
            </w:r>
          </w:p>
        </w:tc>
        <w:tc>
          <w:tcPr>
            <w:tcW w:w="929" w:type="dxa"/>
            <w:vAlign w:val="center"/>
          </w:tcPr>
          <w:p w:rsidR="00530047" w:rsidRPr="002172A8" w:rsidRDefault="00530047" w:rsidP="00E10A16">
            <w:pPr>
              <w:jc w:val="right"/>
              <w:rPr>
                <w:color w:val="000000"/>
              </w:rPr>
            </w:pPr>
            <w:r w:rsidRPr="002172A8">
              <w:rPr>
                <w:color w:val="000000"/>
              </w:rPr>
              <w:lastRenderedPageBreak/>
              <w:t>2779,5</w:t>
            </w:r>
          </w:p>
        </w:tc>
        <w:tc>
          <w:tcPr>
            <w:tcW w:w="837" w:type="dxa"/>
            <w:vAlign w:val="center"/>
          </w:tcPr>
          <w:p w:rsidR="00530047" w:rsidRPr="002172A8" w:rsidRDefault="00530047" w:rsidP="00E10A16">
            <w:pPr>
              <w:jc w:val="right"/>
              <w:rPr>
                <w:color w:val="000000"/>
              </w:rPr>
            </w:pPr>
            <w:r w:rsidRPr="002172A8">
              <w:rPr>
                <w:color w:val="000000"/>
              </w:rPr>
              <w:t>2663,9</w:t>
            </w:r>
          </w:p>
        </w:tc>
        <w:tc>
          <w:tcPr>
            <w:tcW w:w="929" w:type="dxa"/>
            <w:vAlign w:val="center"/>
          </w:tcPr>
          <w:p w:rsidR="00530047" w:rsidRPr="000A11E1" w:rsidRDefault="004257D5" w:rsidP="004257D5">
            <w:pPr>
              <w:jc w:val="center"/>
            </w:pPr>
            <w:r>
              <w:t>2440,5</w:t>
            </w:r>
          </w:p>
        </w:tc>
        <w:tc>
          <w:tcPr>
            <w:tcW w:w="929" w:type="dxa"/>
            <w:vAlign w:val="center"/>
          </w:tcPr>
          <w:p w:rsidR="00530047" w:rsidRDefault="004257D5" w:rsidP="004257D5">
            <w:pPr>
              <w:jc w:val="center"/>
            </w:pPr>
            <w:r>
              <w:t>2440,5</w:t>
            </w:r>
          </w:p>
        </w:tc>
        <w:tc>
          <w:tcPr>
            <w:tcW w:w="837" w:type="dxa"/>
            <w:vAlign w:val="center"/>
          </w:tcPr>
          <w:p w:rsidR="00530047" w:rsidRDefault="009A71AA" w:rsidP="004257D5">
            <w:pPr>
              <w:jc w:val="center"/>
            </w:pPr>
            <w:r>
              <w:t>2277,8</w:t>
            </w:r>
          </w:p>
        </w:tc>
        <w:tc>
          <w:tcPr>
            <w:tcW w:w="419" w:type="dxa"/>
            <w:vAlign w:val="center"/>
          </w:tcPr>
          <w:p w:rsidR="00530047" w:rsidRDefault="00BD0D4F" w:rsidP="004257D5">
            <w:pPr>
              <w:jc w:val="center"/>
            </w:pPr>
            <w:r>
              <w:t>0</w:t>
            </w:r>
          </w:p>
        </w:tc>
        <w:tc>
          <w:tcPr>
            <w:tcW w:w="675" w:type="dxa"/>
            <w:vAlign w:val="center"/>
          </w:tcPr>
          <w:p w:rsidR="00530047" w:rsidRDefault="00BD0D4F" w:rsidP="004257D5">
            <w:pPr>
              <w:jc w:val="center"/>
            </w:pPr>
            <w:r>
              <w:t>-339,0</w:t>
            </w:r>
          </w:p>
        </w:tc>
        <w:tc>
          <w:tcPr>
            <w:tcW w:w="851" w:type="dxa"/>
            <w:vAlign w:val="center"/>
          </w:tcPr>
          <w:p w:rsidR="00530047" w:rsidRDefault="003C7535" w:rsidP="004257D5">
            <w:pPr>
              <w:jc w:val="center"/>
            </w:pPr>
            <w:r>
              <w:t>-386,1</w:t>
            </w:r>
          </w:p>
        </w:tc>
        <w:tc>
          <w:tcPr>
            <w:tcW w:w="567" w:type="dxa"/>
            <w:vAlign w:val="center"/>
          </w:tcPr>
          <w:p w:rsidR="00530047" w:rsidRDefault="00545BFB" w:rsidP="004257D5">
            <w:pPr>
              <w:jc w:val="center"/>
            </w:pPr>
            <w:r>
              <w:t>93,3</w:t>
            </w:r>
          </w:p>
        </w:tc>
        <w:tc>
          <w:tcPr>
            <w:tcW w:w="571" w:type="dxa"/>
            <w:vAlign w:val="center"/>
          </w:tcPr>
          <w:p w:rsidR="00530047" w:rsidRDefault="00545BFB" w:rsidP="004257D5">
            <w:pPr>
              <w:jc w:val="center"/>
            </w:pPr>
            <w:r>
              <w:t>93,3</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0106</w:t>
            </w:r>
          </w:p>
          <w:p w:rsidR="00530047" w:rsidRPr="00FA486E" w:rsidRDefault="00530047" w:rsidP="00FA486E">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vAlign w:val="center"/>
          </w:tcPr>
          <w:p w:rsidR="00530047" w:rsidRPr="002172A8" w:rsidRDefault="00530047" w:rsidP="00E10A16">
            <w:pPr>
              <w:jc w:val="right"/>
              <w:rPr>
                <w:color w:val="000000"/>
              </w:rPr>
            </w:pPr>
            <w:r w:rsidRPr="002172A8">
              <w:rPr>
                <w:color w:val="000000"/>
              </w:rPr>
              <w:t>240</w:t>
            </w:r>
          </w:p>
        </w:tc>
        <w:tc>
          <w:tcPr>
            <w:tcW w:w="837" w:type="dxa"/>
            <w:vAlign w:val="center"/>
          </w:tcPr>
          <w:p w:rsidR="00530047" w:rsidRPr="002172A8" w:rsidRDefault="00530047" w:rsidP="00E10A16">
            <w:pPr>
              <w:jc w:val="right"/>
              <w:rPr>
                <w:color w:val="000000"/>
              </w:rPr>
            </w:pPr>
            <w:r w:rsidRPr="002172A8">
              <w:rPr>
                <w:color w:val="000000"/>
              </w:rPr>
              <w:t>240</w:t>
            </w:r>
          </w:p>
        </w:tc>
        <w:tc>
          <w:tcPr>
            <w:tcW w:w="929" w:type="dxa"/>
            <w:vAlign w:val="center"/>
          </w:tcPr>
          <w:p w:rsidR="00530047" w:rsidRPr="000A11E1" w:rsidRDefault="004257D5" w:rsidP="004257D5">
            <w:pPr>
              <w:jc w:val="center"/>
            </w:pPr>
            <w:r>
              <w:t>246,0</w:t>
            </w:r>
          </w:p>
        </w:tc>
        <w:tc>
          <w:tcPr>
            <w:tcW w:w="929" w:type="dxa"/>
            <w:vAlign w:val="center"/>
          </w:tcPr>
          <w:p w:rsidR="00530047" w:rsidRDefault="004257D5" w:rsidP="004257D5">
            <w:pPr>
              <w:jc w:val="center"/>
            </w:pPr>
            <w:r>
              <w:t>246,0</w:t>
            </w:r>
          </w:p>
        </w:tc>
        <w:tc>
          <w:tcPr>
            <w:tcW w:w="837" w:type="dxa"/>
            <w:vAlign w:val="center"/>
          </w:tcPr>
          <w:p w:rsidR="00530047" w:rsidRDefault="009A71AA" w:rsidP="004257D5">
            <w:pPr>
              <w:jc w:val="center"/>
            </w:pPr>
            <w:r>
              <w:t>246,0</w:t>
            </w:r>
          </w:p>
        </w:tc>
        <w:tc>
          <w:tcPr>
            <w:tcW w:w="419" w:type="dxa"/>
            <w:vAlign w:val="center"/>
          </w:tcPr>
          <w:p w:rsidR="00530047" w:rsidRDefault="00BD0D4F" w:rsidP="004257D5">
            <w:pPr>
              <w:jc w:val="center"/>
            </w:pPr>
            <w:r>
              <w:t>0</w:t>
            </w:r>
          </w:p>
        </w:tc>
        <w:tc>
          <w:tcPr>
            <w:tcW w:w="675" w:type="dxa"/>
            <w:vAlign w:val="center"/>
          </w:tcPr>
          <w:p w:rsidR="00530047" w:rsidRDefault="00BD0D4F" w:rsidP="004257D5">
            <w:pPr>
              <w:jc w:val="center"/>
            </w:pPr>
            <w:r>
              <w:t>+6,0</w:t>
            </w:r>
          </w:p>
        </w:tc>
        <w:tc>
          <w:tcPr>
            <w:tcW w:w="851" w:type="dxa"/>
            <w:vAlign w:val="center"/>
          </w:tcPr>
          <w:p w:rsidR="00530047" w:rsidRDefault="003C7535" w:rsidP="004257D5">
            <w:pPr>
              <w:jc w:val="center"/>
            </w:pPr>
            <w:r>
              <w:t>+6,0</w:t>
            </w:r>
          </w:p>
        </w:tc>
        <w:tc>
          <w:tcPr>
            <w:tcW w:w="567" w:type="dxa"/>
            <w:vAlign w:val="center"/>
          </w:tcPr>
          <w:p w:rsidR="00530047" w:rsidRDefault="00545BFB" w:rsidP="004257D5">
            <w:pPr>
              <w:jc w:val="center"/>
            </w:pPr>
            <w:r>
              <w:t>100</w:t>
            </w:r>
          </w:p>
        </w:tc>
        <w:tc>
          <w:tcPr>
            <w:tcW w:w="571" w:type="dxa"/>
            <w:vAlign w:val="center"/>
          </w:tcPr>
          <w:p w:rsidR="00530047" w:rsidRDefault="00545BFB" w:rsidP="004257D5">
            <w:pPr>
              <w:jc w:val="center"/>
            </w:pPr>
            <w:r>
              <w:t>100</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530047" w:rsidRPr="00E00511" w:rsidRDefault="00530047" w:rsidP="00E00511">
            <w:pPr>
              <w:rPr>
                <w:color w:val="000000"/>
                <w:sz w:val="18"/>
                <w:szCs w:val="18"/>
              </w:rPr>
            </w:pPr>
            <w:r w:rsidRPr="00E00511">
              <w:rPr>
                <w:color w:val="000000"/>
                <w:sz w:val="18"/>
                <w:szCs w:val="18"/>
              </w:rPr>
              <w:t>Резервны</w:t>
            </w:r>
            <w:r w:rsidR="000500C9">
              <w:rPr>
                <w:color w:val="000000"/>
                <w:sz w:val="18"/>
                <w:szCs w:val="18"/>
              </w:rPr>
              <w:t>е</w:t>
            </w:r>
            <w:r w:rsidRPr="00E00511">
              <w:rPr>
                <w:color w:val="000000"/>
                <w:sz w:val="18"/>
                <w:szCs w:val="18"/>
              </w:rPr>
              <w:t xml:space="preserve"> фонд</w:t>
            </w:r>
            <w:r w:rsidR="000500C9">
              <w:rPr>
                <w:color w:val="000000"/>
                <w:sz w:val="18"/>
                <w:szCs w:val="18"/>
              </w:rPr>
              <w:t>ы</w:t>
            </w:r>
          </w:p>
          <w:p w:rsidR="00530047" w:rsidRPr="00E00511" w:rsidRDefault="00530047" w:rsidP="00E00511">
            <w:pPr>
              <w:rPr>
                <w:lang w:eastAsia="en-US"/>
              </w:rPr>
            </w:pPr>
          </w:p>
        </w:tc>
        <w:tc>
          <w:tcPr>
            <w:tcW w:w="929" w:type="dxa"/>
            <w:vAlign w:val="center"/>
          </w:tcPr>
          <w:p w:rsidR="00530047" w:rsidRPr="002172A8" w:rsidRDefault="00530047" w:rsidP="00E10A16">
            <w:pPr>
              <w:jc w:val="right"/>
              <w:rPr>
                <w:color w:val="000000"/>
              </w:rPr>
            </w:pPr>
            <w:r w:rsidRPr="002172A8">
              <w:rPr>
                <w:color w:val="000000"/>
              </w:rPr>
              <w:t>50</w:t>
            </w:r>
          </w:p>
        </w:tc>
        <w:tc>
          <w:tcPr>
            <w:tcW w:w="837" w:type="dxa"/>
            <w:vAlign w:val="center"/>
          </w:tcPr>
          <w:p w:rsidR="00530047" w:rsidRPr="002172A8" w:rsidRDefault="00530047" w:rsidP="00E10A16">
            <w:pPr>
              <w:jc w:val="right"/>
              <w:rPr>
                <w:color w:val="000000"/>
              </w:rPr>
            </w:pPr>
            <w:r w:rsidRPr="002172A8">
              <w:rPr>
                <w:color w:val="000000"/>
              </w:rPr>
              <w:t>0</w:t>
            </w:r>
          </w:p>
        </w:tc>
        <w:tc>
          <w:tcPr>
            <w:tcW w:w="929" w:type="dxa"/>
            <w:vAlign w:val="center"/>
          </w:tcPr>
          <w:p w:rsidR="00530047" w:rsidRPr="000A11E1" w:rsidRDefault="004257D5" w:rsidP="004257D5">
            <w:pPr>
              <w:jc w:val="center"/>
              <w:rPr>
                <w:color w:val="000000"/>
              </w:rPr>
            </w:pPr>
            <w:r>
              <w:rPr>
                <w:color w:val="000000"/>
              </w:rPr>
              <w:t>50,0</w:t>
            </w:r>
          </w:p>
        </w:tc>
        <w:tc>
          <w:tcPr>
            <w:tcW w:w="929" w:type="dxa"/>
            <w:vAlign w:val="center"/>
          </w:tcPr>
          <w:p w:rsidR="00530047" w:rsidRDefault="004257D5" w:rsidP="004257D5">
            <w:pPr>
              <w:jc w:val="center"/>
            </w:pPr>
            <w:r>
              <w:t>50,0</w:t>
            </w:r>
          </w:p>
        </w:tc>
        <w:tc>
          <w:tcPr>
            <w:tcW w:w="837" w:type="dxa"/>
            <w:vAlign w:val="center"/>
          </w:tcPr>
          <w:p w:rsidR="00530047" w:rsidRDefault="009A71AA" w:rsidP="004257D5">
            <w:pPr>
              <w:jc w:val="center"/>
            </w:pPr>
            <w:r>
              <w:t>0</w:t>
            </w:r>
          </w:p>
        </w:tc>
        <w:tc>
          <w:tcPr>
            <w:tcW w:w="419" w:type="dxa"/>
            <w:vAlign w:val="center"/>
          </w:tcPr>
          <w:p w:rsidR="00530047" w:rsidRDefault="00BD0D4F" w:rsidP="004257D5">
            <w:pPr>
              <w:jc w:val="center"/>
            </w:pPr>
            <w:r>
              <w:t>0</w:t>
            </w:r>
          </w:p>
        </w:tc>
        <w:tc>
          <w:tcPr>
            <w:tcW w:w="675" w:type="dxa"/>
            <w:vAlign w:val="center"/>
          </w:tcPr>
          <w:p w:rsidR="00530047" w:rsidRDefault="00BD0D4F" w:rsidP="004257D5">
            <w:pPr>
              <w:jc w:val="center"/>
            </w:pPr>
            <w:r>
              <w:t>0</w:t>
            </w:r>
          </w:p>
        </w:tc>
        <w:tc>
          <w:tcPr>
            <w:tcW w:w="851" w:type="dxa"/>
            <w:vAlign w:val="center"/>
          </w:tcPr>
          <w:p w:rsidR="00530047" w:rsidRDefault="003C7535" w:rsidP="004257D5">
            <w:pPr>
              <w:jc w:val="center"/>
            </w:pPr>
            <w:r>
              <w:t>0</w:t>
            </w:r>
          </w:p>
        </w:tc>
        <w:tc>
          <w:tcPr>
            <w:tcW w:w="567" w:type="dxa"/>
            <w:vAlign w:val="center"/>
          </w:tcPr>
          <w:p w:rsidR="00530047" w:rsidRDefault="00545BFB" w:rsidP="004257D5">
            <w:pPr>
              <w:jc w:val="center"/>
            </w:pPr>
            <w:r>
              <w:t>0</w:t>
            </w:r>
          </w:p>
        </w:tc>
        <w:tc>
          <w:tcPr>
            <w:tcW w:w="571" w:type="dxa"/>
            <w:vAlign w:val="center"/>
          </w:tcPr>
          <w:p w:rsidR="00530047" w:rsidRDefault="00545BFB" w:rsidP="004257D5">
            <w:pPr>
              <w:jc w:val="center"/>
            </w:pPr>
            <w:r>
              <w:t>0</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530047" w:rsidRPr="009157AC" w:rsidRDefault="000500C9" w:rsidP="00F814AA">
            <w:pPr>
              <w:rPr>
                <w:lang w:eastAsia="en-US"/>
              </w:rPr>
            </w:pPr>
            <w:r>
              <w:rPr>
                <w:lang w:eastAsia="en-US"/>
              </w:rPr>
              <w:t>«Другие общегосударственные вопросы»</w:t>
            </w:r>
          </w:p>
        </w:tc>
        <w:tc>
          <w:tcPr>
            <w:tcW w:w="929" w:type="dxa"/>
            <w:vAlign w:val="center"/>
          </w:tcPr>
          <w:p w:rsidR="00530047" w:rsidRPr="002172A8" w:rsidRDefault="00530047" w:rsidP="00E10A16">
            <w:pPr>
              <w:jc w:val="right"/>
              <w:rPr>
                <w:color w:val="000000"/>
              </w:rPr>
            </w:pPr>
            <w:r w:rsidRPr="002172A8">
              <w:rPr>
                <w:color w:val="000000"/>
              </w:rPr>
              <w:t>800,6</w:t>
            </w:r>
          </w:p>
        </w:tc>
        <w:tc>
          <w:tcPr>
            <w:tcW w:w="837" w:type="dxa"/>
            <w:vAlign w:val="center"/>
          </w:tcPr>
          <w:p w:rsidR="00530047" w:rsidRPr="002172A8" w:rsidRDefault="00530047" w:rsidP="00E10A16">
            <w:pPr>
              <w:jc w:val="right"/>
              <w:rPr>
                <w:color w:val="000000"/>
              </w:rPr>
            </w:pPr>
            <w:r w:rsidRPr="002172A8">
              <w:rPr>
                <w:color w:val="000000"/>
              </w:rPr>
              <w:t>715,6</w:t>
            </w:r>
          </w:p>
        </w:tc>
        <w:tc>
          <w:tcPr>
            <w:tcW w:w="929" w:type="dxa"/>
            <w:vAlign w:val="center"/>
          </w:tcPr>
          <w:p w:rsidR="00530047" w:rsidRPr="000A11E1" w:rsidRDefault="004257D5" w:rsidP="004257D5">
            <w:pPr>
              <w:jc w:val="center"/>
            </w:pPr>
            <w:r>
              <w:t>651,9</w:t>
            </w:r>
          </w:p>
        </w:tc>
        <w:tc>
          <w:tcPr>
            <w:tcW w:w="929" w:type="dxa"/>
            <w:vAlign w:val="center"/>
          </w:tcPr>
          <w:p w:rsidR="00530047" w:rsidRDefault="004257D5" w:rsidP="004257D5">
            <w:pPr>
              <w:jc w:val="center"/>
            </w:pPr>
            <w:r>
              <w:t>651,9</w:t>
            </w:r>
          </w:p>
        </w:tc>
        <w:tc>
          <w:tcPr>
            <w:tcW w:w="837" w:type="dxa"/>
            <w:vAlign w:val="center"/>
          </w:tcPr>
          <w:p w:rsidR="00530047" w:rsidRDefault="009A71AA" w:rsidP="004257D5">
            <w:pPr>
              <w:jc w:val="center"/>
            </w:pPr>
            <w:r>
              <w:t>347,0</w:t>
            </w:r>
          </w:p>
        </w:tc>
        <w:tc>
          <w:tcPr>
            <w:tcW w:w="419" w:type="dxa"/>
            <w:vAlign w:val="center"/>
          </w:tcPr>
          <w:p w:rsidR="00530047" w:rsidRDefault="00BD0D4F" w:rsidP="004257D5">
            <w:pPr>
              <w:jc w:val="center"/>
            </w:pPr>
            <w:r>
              <w:t>0</w:t>
            </w:r>
          </w:p>
        </w:tc>
        <w:tc>
          <w:tcPr>
            <w:tcW w:w="675" w:type="dxa"/>
            <w:vAlign w:val="center"/>
          </w:tcPr>
          <w:p w:rsidR="00530047" w:rsidRDefault="00BD0D4F" w:rsidP="004257D5">
            <w:pPr>
              <w:jc w:val="center"/>
            </w:pPr>
            <w:r>
              <w:t>-148,7</w:t>
            </w:r>
          </w:p>
        </w:tc>
        <w:tc>
          <w:tcPr>
            <w:tcW w:w="851" w:type="dxa"/>
            <w:vAlign w:val="center"/>
          </w:tcPr>
          <w:p w:rsidR="00530047" w:rsidRDefault="003C7535" w:rsidP="004257D5">
            <w:pPr>
              <w:jc w:val="center"/>
            </w:pPr>
            <w:r>
              <w:t>-368,6</w:t>
            </w:r>
          </w:p>
        </w:tc>
        <w:tc>
          <w:tcPr>
            <w:tcW w:w="567" w:type="dxa"/>
            <w:vAlign w:val="center"/>
          </w:tcPr>
          <w:p w:rsidR="00530047" w:rsidRDefault="00545BFB" w:rsidP="004257D5">
            <w:pPr>
              <w:jc w:val="center"/>
            </w:pPr>
            <w:r>
              <w:t>53,2</w:t>
            </w:r>
          </w:p>
        </w:tc>
        <w:tc>
          <w:tcPr>
            <w:tcW w:w="571" w:type="dxa"/>
            <w:vAlign w:val="center"/>
          </w:tcPr>
          <w:p w:rsidR="00530047" w:rsidRDefault="00545BFB" w:rsidP="004257D5">
            <w:pPr>
              <w:jc w:val="center"/>
            </w:pPr>
            <w:r>
              <w:t>53,2</w:t>
            </w:r>
          </w:p>
        </w:tc>
      </w:tr>
      <w:tr w:rsidR="00530047" w:rsidTr="004257D5">
        <w:trPr>
          <w:trHeight w:val="467"/>
        </w:trPr>
        <w:tc>
          <w:tcPr>
            <w:tcW w:w="1821" w:type="dxa"/>
          </w:tcPr>
          <w:p w:rsidR="00530047" w:rsidRPr="007D0C1C" w:rsidRDefault="00530047" w:rsidP="00167F9F">
            <w:pPr>
              <w:pStyle w:val="ab"/>
              <w:jc w:val="center"/>
              <w:rPr>
                <w:rFonts w:ascii="Times New Roman" w:hAnsi="Times New Roman" w:cs="Times New Roman"/>
                <w:b/>
                <w:sz w:val="20"/>
                <w:szCs w:val="20"/>
              </w:rPr>
            </w:pPr>
            <w:r w:rsidRPr="007D0C1C">
              <w:rPr>
                <w:rFonts w:ascii="Times New Roman" w:hAnsi="Times New Roman" w:cs="Times New Roman"/>
                <w:b/>
                <w:sz w:val="20"/>
                <w:szCs w:val="20"/>
              </w:rPr>
              <w:t>02 Национальная оборона</w:t>
            </w:r>
          </w:p>
        </w:tc>
        <w:tc>
          <w:tcPr>
            <w:tcW w:w="929" w:type="dxa"/>
            <w:vAlign w:val="center"/>
          </w:tcPr>
          <w:p w:rsidR="00530047" w:rsidRPr="002172A8" w:rsidRDefault="00530047" w:rsidP="00E10A16">
            <w:pPr>
              <w:jc w:val="right"/>
              <w:rPr>
                <w:b/>
                <w:bCs/>
                <w:color w:val="000000"/>
              </w:rPr>
            </w:pPr>
            <w:r w:rsidRPr="002172A8">
              <w:rPr>
                <w:b/>
                <w:bCs/>
                <w:color w:val="000000"/>
              </w:rPr>
              <w:t>194,1</w:t>
            </w:r>
          </w:p>
        </w:tc>
        <w:tc>
          <w:tcPr>
            <w:tcW w:w="837" w:type="dxa"/>
            <w:vAlign w:val="center"/>
          </w:tcPr>
          <w:p w:rsidR="00530047" w:rsidRPr="002172A8" w:rsidRDefault="00530047" w:rsidP="00E10A16">
            <w:pPr>
              <w:jc w:val="right"/>
              <w:rPr>
                <w:b/>
                <w:bCs/>
                <w:color w:val="000000"/>
              </w:rPr>
            </w:pPr>
            <w:r w:rsidRPr="002172A8">
              <w:rPr>
                <w:b/>
                <w:bCs/>
                <w:color w:val="000000"/>
              </w:rPr>
              <w:t>194,1</w:t>
            </w:r>
          </w:p>
        </w:tc>
        <w:tc>
          <w:tcPr>
            <w:tcW w:w="929" w:type="dxa"/>
            <w:vAlign w:val="center"/>
          </w:tcPr>
          <w:p w:rsidR="00530047" w:rsidRPr="009A4AAA" w:rsidRDefault="004257D5" w:rsidP="004257D5">
            <w:pPr>
              <w:jc w:val="center"/>
              <w:rPr>
                <w:b/>
              </w:rPr>
            </w:pPr>
            <w:r>
              <w:rPr>
                <w:b/>
              </w:rPr>
              <w:t>198,7</w:t>
            </w:r>
          </w:p>
        </w:tc>
        <w:tc>
          <w:tcPr>
            <w:tcW w:w="929" w:type="dxa"/>
            <w:vAlign w:val="center"/>
          </w:tcPr>
          <w:p w:rsidR="00530047" w:rsidRPr="009A4AAA" w:rsidRDefault="004257D5" w:rsidP="004257D5">
            <w:pPr>
              <w:jc w:val="center"/>
              <w:rPr>
                <w:b/>
              </w:rPr>
            </w:pPr>
            <w:r>
              <w:rPr>
                <w:b/>
              </w:rPr>
              <w:t>198,7</w:t>
            </w:r>
          </w:p>
        </w:tc>
        <w:tc>
          <w:tcPr>
            <w:tcW w:w="837" w:type="dxa"/>
            <w:vAlign w:val="center"/>
          </w:tcPr>
          <w:p w:rsidR="00530047" w:rsidRPr="0062402A" w:rsidRDefault="009A71AA" w:rsidP="004257D5">
            <w:pPr>
              <w:jc w:val="center"/>
              <w:rPr>
                <w:b/>
              </w:rPr>
            </w:pPr>
            <w:r>
              <w:rPr>
                <w:b/>
              </w:rPr>
              <w:t>198,7</w:t>
            </w:r>
          </w:p>
        </w:tc>
        <w:tc>
          <w:tcPr>
            <w:tcW w:w="419" w:type="dxa"/>
            <w:vAlign w:val="center"/>
          </w:tcPr>
          <w:p w:rsidR="00530047" w:rsidRPr="00620A9F" w:rsidRDefault="00BD0D4F" w:rsidP="004257D5">
            <w:pPr>
              <w:jc w:val="center"/>
              <w:rPr>
                <w:b/>
              </w:rPr>
            </w:pPr>
            <w:r>
              <w:rPr>
                <w:b/>
              </w:rPr>
              <w:t>0</w:t>
            </w:r>
          </w:p>
        </w:tc>
        <w:tc>
          <w:tcPr>
            <w:tcW w:w="675" w:type="dxa"/>
            <w:vAlign w:val="center"/>
          </w:tcPr>
          <w:p w:rsidR="00530047" w:rsidRPr="00620A9F" w:rsidRDefault="003C7535" w:rsidP="004257D5">
            <w:pPr>
              <w:jc w:val="center"/>
              <w:rPr>
                <w:b/>
              </w:rPr>
            </w:pPr>
            <w:r>
              <w:rPr>
                <w:b/>
              </w:rPr>
              <w:t>+4,6</w:t>
            </w:r>
          </w:p>
        </w:tc>
        <w:tc>
          <w:tcPr>
            <w:tcW w:w="851" w:type="dxa"/>
            <w:vAlign w:val="center"/>
          </w:tcPr>
          <w:p w:rsidR="00530047" w:rsidRPr="00620A9F" w:rsidRDefault="003C7535" w:rsidP="004257D5">
            <w:pPr>
              <w:jc w:val="center"/>
              <w:rPr>
                <w:b/>
              </w:rPr>
            </w:pPr>
            <w:r>
              <w:rPr>
                <w:b/>
              </w:rPr>
              <w:t>+4,6</w:t>
            </w:r>
          </w:p>
        </w:tc>
        <w:tc>
          <w:tcPr>
            <w:tcW w:w="567" w:type="dxa"/>
            <w:vAlign w:val="center"/>
          </w:tcPr>
          <w:p w:rsidR="00530047" w:rsidRPr="00620A9F" w:rsidRDefault="00545BFB" w:rsidP="004257D5">
            <w:pPr>
              <w:jc w:val="center"/>
              <w:rPr>
                <w:b/>
              </w:rPr>
            </w:pPr>
            <w:r>
              <w:rPr>
                <w:b/>
              </w:rPr>
              <w:t>100</w:t>
            </w:r>
          </w:p>
        </w:tc>
        <w:tc>
          <w:tcPr>
            <w:tcW w:w="571" w:type="dxa"/>
            <w:vAlign w:val="center"/>
          </w:tcPr>
          <w:p w:rsidR="00530047" w:rsidRPr="00620A9F" w:rsidRDefault="00545BFB" w:rsidP="004257D5">
            <w:pPr>
              <w:jc w:val="center"/>
              <w:rPr>
                <w:b/>
              </w:rPr>
            </w:pPr>
            <w:r>
              <w:rPr>
                <w:b/>
              </w:rPr>
              <w:t>100</w:t>
            </w:r>
          </w:p>
        </w:tc>
      </w:tr>
      <w:tr w:rsidR="00530047" w:rsidTr="004257D5">
        <w:trPr>
          <w:trHeight w:val="467"/>
        </w:trPr>
        <w:tc>
          <w:tcPr>
            <w:tcW w:w="1821" w:type="dxa"/>
          </w:tcPr>
          <w:p w:rsidR="00530047" w:rsidRPr="007D0C1C" w:rsidRDefault="00530047" w:rsidP="00167F9F">
            <w:pPr>
              <w:pStyle w:val="ab"/>
              <w:jc w:val="center"/>
              <w:rPr>
                <w:rFonts w:ascii="Times New Roman" w:hAnsi="Times New Roman" w:cs="Times New Roman"/>
                <w:sz w:val="20"/>
                <w:szCs w:val="20"/>
              </w:rPr>
            </w:pPr>
            <w:r w:rsidRPr="007D0C1C">
              <w:rPr>
                <w:rFonts w:ascii="Times New Roman" w:hAnsi="Times New Roman" w:cs="Times New Roman"/>
                <w:sz w:val="20"/>
                <w:szCs w:val="20"/>
              </w:rPr>
              <w:t>0203</w:t>
            </w:r>
          </w:p>
          <w:p w:rsidR="00530047" w:rsidRPr="007D0C1C" w:rsidRDefault="00530047" w:rsidP="00167F9F">
            <w:pPr>
              <w:rPr>
                <w:lang w:eastAsia="en-US"/>
              </w:rPr>
            </w:pPr>
            <w:r w:rsidRPr="007D0C1C">
              <w:rPr>
                <w:lang w:eastAsia="en-US"/>
              </w:rPr>
              <w:t>«Мобилизация и вневойсковая подготовка»</w:t>
            </w:r>
          </w:p>
        </w:tc>
        <w:tc>
          <w:tcPr>
            <w:tcW w:w="929" w:type="dxa"/>
            <w:vAlign w:val="center"/>
          </w:tcPr>
          <w:p w:rsidR="00530047" w:rsidRPr="002172A8" w:rsidRDefault="00530047" w:rsidP="00E10A16">
            <w:pPr>
              <w:jc w:val="right"/>
              <w:rPr>
                <w:color w:val="000000"/>
              </w:rPr>
            </w:pPr>
            <w:r w:rsidRPr="002172A8">
              <w:rPr>
                <w:color w:val="000000"/>
              </w:rPr>
              <w:t>194,1</w:t>
            </w:r>
          </w:p>
        </w:tc>
        <w:tc>
          <w:tcPr>
            <w:tcW w:w="837" w:type="dxa"/>
            <w:vAlign w:val="center"/>
          </w:tcPr>
          <w:p w:rsidR="00530047" w:rsidRPr="002172A8" w:rsidRDefault="00530047" w:rsidP="00E10A16">
            <w:pPr>
              <w:jc w:val="right"/>
              <w:rPr>
                <w:color w:val="000000"/>
              </w:rPr>
            </w:pPr>
            <w:r w:rsidRPr="002172A8">
              <w:rPr>
                <w:color w:val="000000"/>
              </w:rPr>
              <w:t>194,1</w:t>
            </w:r>
          </w:p>
        </w:tc>
        <w:tc>
          <w:tcPr>
            <w:tcW w:w="929" w:type="dxa"/>
            <w:vAlign w:val="center"/>
          </w:tcPr>
          <w:p w:rsidR="00530047" w:rsidRDefault="004257D5" w:rsidP="004257D5">
            <w:pPr>
              <w:jc w:val="center"/>
            </w:pPr>
            <w:r>
              <w:t>198,7</w:t>
            </w:r>
          </w:p>
        </w:tc>
        <w:tc>
          <w:tcPr>
            <w:tcW w:w="929" w:type="dxa"/>
            <w:vAlign w:val="center"/>
          </w:tcPr>
          <w:p w:rsidR="00530047" w:rsidRDefault="004257D5" w:rsidP="004257D5">
            <w:pPr>
              <w:jc w:val="center"/>
            </w:pPr>
            <w:r>
              <w:t>198,7</w:t>
            </w:r>
          </w:p>
        </w:tc>
        <w:tc>
          <w:tcPr>
            <w:tcW w:w="837" w:type="dxa"/>
            <w:vAlign w:val="center"/>
          </w:tcPr>
          <w:p w:rsidR="00530047" w:rsidRDefault="009A71AA" w:rsidP="004257D5">
            <w:pPr>
              <w:jc w:val="center"/>
            </w:pPr>
            <w:r>
              <w:t>198,7</w:t>
            </w:r>
          </w:p>
        </w:tc>
        <w:tc>
          <w:tcPr>
            <w:tcW w:w="419" w:type="dxa"/>
            <w:vAlign w:val="center"/>
          </w:tcPr>
          <w:p w:rsidR="00530047" w:rsidRDefault="00BD0D4F" w:rsidP="004257D5">
            <w:pPr>
              <w:jc w:val="center"/>
            </w:pPr>
            <w:r>
              <w:t>0</w:t>
            </w:r>
          </w:p>
        </w:tc>
        <w:tc>
          <w:tcPr>
            <w:tcW w:w="675" w:type="dxa"/>
            <w:vAlign w:val="center"/>
          </w:tcPr>
          <w:p w:rsidR="00530047" w:rsidRDefault="003C7535" w:rsidP="004257D5">
            <w:pPr>
              <w:jc w:val="center"/>
            </w:pPr>
            <w:r>
              <w:t>+4,6</w:t>
            </w:r>
          </w:p>
        </w:tc>
        <w:tc>
          <w:tcPr>
            <w:tcW w:w="851" w:type="dxa"/>
            <w:vAlign w:val="center"/>
          </w:tcPr>
          <w:p w:rsidR="00530047" w:rsidRDefault="003C7535" w:rsidP="004257D5">
            <w:pPr>
              <w:jc w:val="center"/>
            </w:pPr>
            <w:r>
              <w:t>+4,6</w:t>
            </w:r>
          </w:p>
        </w:tc>
        <w:tc>
          <w:tcPr>
            <w:tcW w:w="567" w:type="dxa"/>
            <w:vAlign w:val="center"/>
          </w:tcPr>
          <w:p w:rsidR="00530047" w:rsidRDefault="00545BFB" w:rsidP="004257D5">
            <w:pPr>
              <w:jc w:val="center"/>
            </w:pPr>
            <w:r>
              <w:t>100</w:t>
            </w:r>
          </w:p>
        </w:tc>
        <w:tc>
          <w:tcPr>
            <w:tcW w:w="571" w:type="dxa"/>
            <w:vAlign w:val="center"/>
          </w:tcPr>
          <w:p w:rsidR="00530047" w:rsidRDefault="00545BFB" w:rsidP="004257D5">
            <w:pPr>
              <w:jc w:val="center"/>
            </w:pPr>
            <w:r>
              <w:t>100</w:t>
            </w:r>
          </w:p>
        </w:tc>
      </w:tr>
      <w:tr w:rsidR="00530047" w:rsidTr="004257D5">
        <w:trPr>
          <w:trHeight w:val="467"/>
        </w:trPr>
        <w:tc>
          <w:tcPr>
            <w:tcW w:w="1821" w:type="dxa"/>
          </w:tcPr>
          <w:p w:rsidR="00530047" w:rsidRPr="009157AC" w:rsidRDefault="00530047"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03 Национальная безопасность и правоохранительная деятельность</w:t>
            </w:r>
          </w:p>
        </w:tc>
        <w:tc>
          <w:tcPr>
            <w:tcW w:w="929" w:type="dxa"/>
            <w:vAlign w:val="center"/>
          </w:tcPr>
          <w:p w:rsidR="00530047" w:rsidRPr="002172A8" w:rsidRDefault="00530047" w:rsidP="00E10A16">
            <w:pPr>
              <w:jc w:val="right"/>
              <w:rPr>
                <w:b/>
                <w:bCs/>
                <w:color w:val="000000"/>
              </w:rPr>
            </w:pPr>
            <w:r w:rsidRPr="002172A8">
              <w:rPr>
                <w:b/>
                <w:bCs/>
                <w:color w:val="000000"/>
              </w:rPr>
              <w:t>95,0</w:t>
            </w:r>
          </w:p>
        </w:tc>
        <w:tc>
          <w:tcPr>
            <w:tcW w:w="837" w:type="dxa"/>
            <w:vAlign w:val="center"/>
          </w:tcPr>
          <w:p w:rsidR="00530047" w:rsidRPr="002172A8" w:rsidRDefault="00530047" w:rsidP="00E10A16">
            <w:pPr>
              <w:jc w:val="right"/>
              <w:rPr>
                <w:b/>
                <w:bCs/>
                <w:color w:val="000000"/>
              </w:rPr>
            </w:pPr>
            <w:r w:rsidRPr="002172A8">
              <w:rPr>
                <w:b/>
                <w:bCs/>
                <w:color w:val="000000"/>
              </w:rPr>
              <w:t>0</w:t>
            </w:r>
          </w:p>
        </w:tc>
        <w:tc>
          <w:tcPr>
            <w:tcW w:w="929" w:type="dxa"/>
            <w:vAlign w:val="center"/>
          </w:tcPr>
          <w:p w:rsidR="00530047" w:rsidRPr="000A11E1" w:rsidRDefault="004257D5" w:rsidP="004257D5">
            <w:pPr>
              <w:jc w:val="center"/>
              <w:rPr>
                <w:b/>
              </w:rPr>
            </w:pPr>
            <w:r>
              <w:rPr>
                <w:b/>
              </w:rPr>
              <w:t>15,0</w:t>
            </w:r>
          </w:p>
        </w:tc>
        <w:tc>
          <w:tcPr>
            <w:tcW w:w="929" w:type="dxa"/>
            <w:vAlign w:val="center"/>
          </w:tcPr>
          <w:p w:rsidR="00530047" w:rsidRPr="008F73E5" w:rsidRDefault="004257D5" w:rsidP="004257D5">
            <w:pPr>
              <w:jc w:val="center"/>
              <w:rPr>
                <w:b/>
              </w:rPr>
            </w:pPr>
            <w:r>
              <w:rPr>
                <w:b/>
              </w:rPr>
              <w:t>15,0</w:t>
            </w:r>
          </w:p>
        </w:tc>
        <w:tc>
          <w:tcPr>
            <w:tcW w:w="837" w:type="dxa"/>
            <w:vAlign w:val="center"/>
          </w:tcPr>
          <w:p w:rsidR="00530047" w:rsidRPr="008F73E5" w:rsidRDefault="009A71AA" w:rsidP="004257D5">
            <w:pPr>
              <w:jc w:val="center"/>
              <w:rPr>
                <w:b/>
              </w:rPr>
            </w:pPr>
            <w:r>
              <w:rPr>
                <w:b/>
              </w:rPr>
              <w:t>0</w:t>
            </w:r>
          </w:p>
        </w:tc>
        <w:tc>
          <w:tcPr>
            <w:tcW w:w="419" w:type="dxa"/>
            <w:vAlign w:val="center"/>
          </w:tcPr>
          <w:p w:rsidR="00530047" w:rsidRPr="00306993" w:rsidRDefault="00BD0D4F" w:rsidP="004257D5">
            <w:pPr>
              <w:jc w:val="center"/>
              <w:rPr>
                <w:b/>
              </w:rPr>
            </w:pPr>
            <w:r>
              <w:rPr>
                <w:b/>
              </w:rPr>
              <w:t>0</w:t>
            </w:r>
          </w:p>
        </w:tc>
        <w:tc>
          <w:tcPr>
            <w:tcW w:w="675" w:type="dxa"/>
            <w:vAlign w:val="center"/>
          </w:tcPr>
          <w:p w:rsidR="00530047" w:rsidRPr="00AF78BC" w:rsidRDefault="003C7535" w:rsidP="004257D5">
            <w:pPr>
              <w:jc w:val="center"/>
              <w:rPr>
                <w:b/>
              </w:rPr>
            </w:pPr>
            <w:r>
              <w:rPr>
                <w:b/>
              </w:rPr>
              <w:t>-80,0</w:t>
            </w:r>
          </w:p>
        </w:tc>
        <w:tc>
          <w:tcPr>
            <w:tcW w:w="851" w:type="dxa"/>
            <w:vAlign w:val="center"/>
          </w:tcPr>
          <w:p w:rsidR="00530047" w:rsidRPr="00A82E9C" w:rsidRDefault="003C7535" w:rsidP="004257D5">
            <w:pPr>
              <w:jc w:val="center"/>
              <w:rPr>
                <w:b/>
              </w:rPr>
            </w:pPr>
            <w:r>
              <w:rPr>
                <w:b/>
              </w:rPr>
              <w:t>0</w:t>
            </w:r>
          </w:p>
        </w:tc>
        <w:tc>
          <w:tcPr>
            <w:tcW w:w="567" w:type="dxa"/>
            <w:vAlign w:val="center"/>
          </w:tcPr>
          <w:p w:rsidR="00530047" w:rsidRPr="00A8524D" w:rsidRDefault="00545BFB" w:rsidP="004257D5">
            <w:pPr>
              <w:jc w:val="center"/>
              <w:rPr>
                <w:b/>
              </w:rPr>
            </w:pPr>
            <w:r>
              <w:rPr>
                <w:b/>
              </w:rPr>
              <w:t>0</w:t>
            </w:r>
          </w:p>
        </w:tc>
        <w:tc>
          <w:tcPr>
            <w:tcW w:w="571" w:type="dxa"/>
            <w:vAlign w:val="center"/>
          </w:tcPr>
          <w:p w:rsidR="00530047" w:rsidRPr="00A8524D" w:rsidRDefault="00545BFB" w:rsidP="004257D5">
            <w:pPr>
              <w:jc w:val="center"/>
              <w:rPr>
                <w:b/>
              </w:rPr>
            </w:pPr>
            <w:r>
              <w:rPr>
                <w:b/>
              </w:rPr>
              <w:t>0</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0309</w:t>
            </w:r>
          </w:p>
          <w:p w:rsidR="00530047" w:rsidRPr="009157AC" w:rsidRDefault="00530047" w:rsidP="009157AC">
            <w:pPr>
              <w:rPr>
                <w:lang w:eastAsia="en-US"/>
              </w:rPr>
            </w:pPr>
            <w:r>
              <w:rPr>
                <w:lang w:eastAsia="en-US"/>
              </w:rPr>
              <w:t>«Защита населения и территории от чрезвычайных ситуаций природного и техногенного характера, гражданская оборона»</w:t>
            </w:r>
          </w:p>
        </w:tc>
        <w:tc>
          <w:tcPr>
            <w:tcW w:w="929" w:type="dxa"/>
            <w:vAlign w:val="center"/>
          </w:tcPr>
          <w:p w:rsidR="00530047" w:rsidRPr="002172A8" w:rsidRDefault="00530047" w:rsidP="00E10A16">
            <w:pPr>
              <w:jc w:val="right"/>
              <w:rPr>
                <w:bCs/>
                <w:color w:val="000000"/>
              </w:rPr>
            </w:pPr>
            <w:r w:rsidRPr="002172A8">
              <w:rPr>
                <w:bCs/>
                <w:color w:val="000000"/>
              </w:rPr>
              <w:t>10</w:t>
            </w:r>
          </w:p>
        </w:tc>
        <w:tc>
          <w:tcPr>
            <w:tcW w:w="837" w:type="dxa"/>
            <w:vAlign w:val="center"/>
          </w:tcPr>
          <w:p w:rsidR="00530047" w:rsidRPr="002172A8" w:rsidRDefault="00530047" w:rsidP="00E10A16">
            <w:pPr>
              <w:jc w:val="right"/>
              <w:rPr>
                <w:bCs/>
                <w:color w:val="000000"/>
              </w:rPr>
            </w:pPr>
            <w:r w:rsidRPr="002172A8">
              <w:rPr>
                <w:bCs/>
                <w:color w:val="000000"/>
              </w:rPr>
              <w:t>0</w:t>
            </w:r>
          </w:p>
        </w:tc>
        <w:tc>
          <w:tcPr>
            <w:tcW w:w="929" w:type="dxa"/>
            <w:vAlign w:val="center"/>
          </w:tcPr>
          <w:p w:rsidR="00530047" w:rsidRPr="000A11E1" w:rsidRDefault="004257D5" w:rsidP="004257D5">
            <w:pPr>
              <w:jc w:val="center"/>
            </w:pPr>
            <w:r>
              <w:t>10,0</w:t>
            </w:r>
          </w:p>
        </w:tc>
        <w:tc>
          <w:tcPr>
            <w:tcW w:w="929" w:type="dxa"/>
            <w:vAlign w:val="center"/>
          </w:tcPr>
          <w:p w:rsidR="00530047" w:rsidRDefault="004257D5" w:rsidP="004257D5">
            <w:pPr>
              <w:jc w:val="center"/>
            </w:pPr>
            <w:r>
              <w:t>10,0</w:t>
            </w:r>
          </w:p>
        </w:tc>
        <w:tc>
          <w:tcPr>
            <w:tcW w:w="837" w:type="dxa"/>
            <w:vAlign w:val="center"/>
          </w:tcPr>
          <w:p w:rsidR="00530047" w:rsidRDefault="009A71AA" w:rsidP="004257D5">
            <w:pPr>
              <w:jc w:val="center"/>
            </w:pPr>
            <w:r>
              <w:t>0</w:t>
            </w:r>
          </w:p>
        </w:tc>
        <w:tc>
          <w:tcPr>
            <w:tcW w:w="419" w:type="dxa"/>
            <w:vAlign w:val="center"/>
          </w:tcPr>
          <w:p w:rsidR="00530047" w:rsidRDefault="00BD0D4F" w:rsidP="004257D5">
            <w:pPr>
              <w:jc w:val="center"/>
            </w:pPr>
            <w:r>
              <w:t>0</w:t>
            </w:r>
          </w:p>
        </w:tc>
        <w:tc>
          <w:tcPr>
            <w:tcW w:w="675" w:type="dxa"/>
            <w:vAlign w:val="center"/>
          </w:tcPr>
          <w:p w:rsidR="00530047" w:rsidRDefault="003C7535" w:rsidP="004257D5">
            <w:pPr>
              <w:jc w:val="center"/>
            </w:pPr>
            <w:r>
              <w:t>0</w:t>
            </w:r>
          </w:p>
        </w:tc>
        <w:tc>
          <w:tcPr>
            <w:tcW w:w="851" w:type="dxa"/>
            <w:vAlign w:val="center"/>
          </w:tcPr>
          <w:p w:rsidR="00530047" w:rsidRDefault="003C7535" w:rsidP="004257D5">
            <w:pPr>
              <w:jc w:val="center"/>
            </w:pPr>
            <w:r>
              <w:t>0</w:t>
            </w:r>
          </w:p>
        </w:tc>
        <w:tc>
          <w:tcPr>
            <w:tcW w:w="567" w:type="dxa"/>
            <w:vAlign w:val="center"/>
          </w:tcPr>
          <w:p w:rsidR="00530047" w:rsidRDefault="00545BFB" w:rsidP="004257D5">
            <w:pPr>
              <w:jc w:val="center"/>
            </w:pPr>
            <w:r>
              <w:t>0</w:t>
            </w:r>
          </w:p>
        </w:tc>
        <w:tc>
          <w:tcPr>
            <w:tcW w:w="571" w:type="dxa"/>
            <w:vAlign w:val="center"/>
          </w:tcPr>
          <w:p w:rsidR="00530047" w:rsidRDefault="00545BFB" w:rsidP="004257D5">
            <w:pPr>
              <w:jc w:val="center"/>
            </w:pPr>
            <w:r>
              <w:t>0</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0314</w:t>
            </w:r>
          </w:p>
          <w:p w:rsidR="00530047" w:rsidRPr="00B74ADD" w:rsidRDefault="00530047" w:rsidP="00B74ADD">
            <w:pPr>
              <w:rPr>
                <w:lang w:eastAsia="en-US"/>
              </w:rPr>
            </w:pPr>
            <w:r>
              <w:rPr>
                <w:lang w:eastAsia="en-US"/>
              </w:rPr>
              <w:t>«Другие вопросы в области национальной безопасности и правоохранительной деятельности»</w:t>
            </w:r>
          </w:p>
        </w:tc>
        <w:tc>
          <w:tcPr>
            <w:tcW w:w="929" w:type="dxa"/>
            <w:vAlign w:val="center"/>
          </w:tcPr>
          <w:p w:rsidR="00530047" w:rsidRPr="002172A8" w:rsidRDefault="00530047" w:rsidP="00E10A16">
            <w:pPr>
              <w:jc w:val="right"/>
              <w:rPr>
                <w:color w:val="000000"/>
              </w:rPr>
            </w:pPr>
            <w:r w:rsidRPr="002172A8">
              <w:rPr>
                <w:color w:val="000000"/>
              </w:rPr>
              <w:t>85</w:t>
            </w:r>
          </w:p>
        </w:tc>
        <w:tc>
          <w:tcPr>
            <w:tcW w:w="837" w:type="dxa"/>
            <w:vAlign w:val="center"/>
          </w:tcPr>
          <w:p w:rsidR="00530047" w:rsidRPr="002172A8" w:rsidRDefault="00530047" w:rsidP="00E10A16">
            <w:pPr>
              <w:jc w:val="right"/>
              <w:rPr>
                <w:color w:val="000000"/>
              </w:rPr>
            </w:pPr>
            <w:r w:rsidRPr="002172A8">
              <w:rPr>
                <w:color w:val="000000"/>
              </w:rPr>
              <w:t>0</w:t>
            </w:r>
          </w:p>
        </w:tc>
        <w:tc>
          <w:tcPr>
            <w:tcW w:w="929" w:type="dxa"/>
            <w:vAlign w:val="center"/>
          </w:tcPr>
          <w:p w:rsidR="00530047" w:rsidRPr="000A11E1" w:rsidRDefault="004257D5" w:rsidP="004257D5">
            <w:pPr>
              <w:jc w:val="center"/>
            </w:pPr>
            <w:r>
              <w:t>5,0</w:t>
            </w:r>
          </w:p>
        </w:tc>
        <w:tc>
          <w:tcPr>
            <w:tcW w:w="929" w:type="dxa"/>
            <w:vAlign w:val="center"/>
          </w:tcPr>
          <w:p w:rsidR="00530047" w:rsidRDefault="004257D5" w:rsidP="004257D5">
            <w:pPr>
              <w:jc w:val="center"/>
            </w:pPr>
            <w:r>
              <w:t>5,0</w:t>
            </w:r>
          </w:p>
        </w:tc>
        <w:tc>
          <w:tcPr>
            <w:tcW w:w="837" w:type="dxa"/>
            <w:vAlign w:val="center"/>
          </w:tcPr>
          <w:p w:rsidR="00530047" w:rsidRDefault="009A71AA" w:rsidP="004257D5">
            <w:pPr>
              <w:jc w:val="center"/>
            </w:pPr>
            <w:r>
              <w:t>0</w:t>
            </w:r>
          </w:p>
        </w:tc>
        <w:tc>
          <w:tcPr>
            <w:tcW w:w="419" w:type="dxa"/>
            <w:vAlign w:val="center"/>
          </w:tcPr>
          <w:p w:rsidR="00530047" w:rsidRDefault="00BD0D4F" w:rsidP="004257D5">
            <w:pPr>
              <w:jc w:val="center"/>
            </w:pPr>
            <w:r>
              <w:t>0</w:t>
            </w:r>
          </w:p>
        </w:tc>
        <w:tc>
          <w:tcPr>
            <w:tcW w:w="675" w:type="dxa"/>
            <w:vAlign w:val="center"/>
          </w:tcPr>
          <w:p w:rsidR="00530047" w:rsidRDefault="003C7535" w:rsidP="004257D5">
            <w:pPr>
              <w:jc w:val="center"/>
            </w:pPr>
            <w:r>
              <w:t>-80,0</w:t>
            </w:r>
          </w:p>
        </w:tc>
        <w:tc>
          <w:tcPr>
            <w:tcW w:w="851" w:type="dxa"/>
            <w:vAlign w:val="center"/>
          </w:tcPr>
          <w:p w:rsidR="00530047" w:rsidRDefault="003C7535" w:rsidP="004257D5">
            <w:pPr>
              <w:jc w:val="center"/>
            </w:pPr>
            <w:r>
              <w:t>0</w:t>
            </w:r>
          </w:p>
        </w:tc>
        <w:tc>
          <w:tcPr>
            <w:tcW w:w="567" w:type="dxa"/>
            <w:vAlign w:val="center"/>
          </w:tcPr>
          <w:p w:rsidR="00530047" w:rsidRDefault="00545BFB" w:rsidP="004257D5">
            <w:pPr>
              <w:jc w:val="center"/>
            </w:pPr>
            <w:r>
              <w:t>0</w:t>
            </w:r>
          </w:p>
        </w:tc>
        <w:tc>
          <w:tcPr>
            <w:tcW w:w="571" w:type="dxa"/>
            <w:vAlign w:val="center"/>
          </w:tcPr>
          <w:p w:rsidR="00530047" w:rsidRDefault="00545BFB" w:rsidP="004257D5">
            <w:pPr>
              <w:jc w:val="center"/>
            </w:pPr>
            <w:r>
              <w:t>0</w:t>
            </w:r>
          </w:p>
        </w:tc>
      </w:tr>
      <w:tr w:rsidR="00530047" w:rsidTr="004257D5">
        <w:trPr>
          <w:trHeight w:val="467"/>
        </w:trPr>
        <w:tc>
          <w:tcPr>
            <w:tcW w:w="1821" w:type="dxa"/>
          </w:tcPr>
          <w:p w:rsidR="00530047" w:rsidRPr="009157AC" w:rsidRDefault="00530047" w:rsidP="00FA486E">
            <w:pPr>
              <w:pStyle w:val="ab"/>
              <w:jc w:val="center"/>
              <w:rPr>
                <w:rFonts w:ascii="Times New Roman" w:hAnsi="Times New Roman" w:cs="Times New Roman"/>
                <w:b/>
                <w:sz w:val="20"/>
                <w:szCs w:val="20"/>
              </w:rPr>
            </w:pPr>
            <w:r>
              <w:rPr>
                <w:rFonts w:ascii="Times New Roman" w:hAnsi="Times New Roman" w:cs="Times New Roman"/>
                <w:b/>
                <w:sz w:val="20"/>
                <w:szCs w:val="20"/>
              </w:rPr>
              <w:t>04 Национальная экономика</w:t>
            </w:r>
          </w:p>
        </w:tc>
        <w:tc>
          <w:tcPr>
            <w:tcW w:w="929" w:type="dxa"/>
            <w:vAlign w:val="center"/>
          </w:tcPr>
          <w:p w:rsidR="00530047" w:rsidRPr="002172A8" w:rsidRDefault="00530047" w:rsidP="00E10A16">
            <w:pPr>
              <w:jc w:val="right"/>
              <w:rPr>
                <w:b/>
                <w:bCs/>
                <w:color w:val="000000"/>
              </w:rPr>
            </w:pPr>
            <w:r w:rsidRPr="002172A8">
              <w:rPr>
                <w:b/>
                <w:bCs/>
                <w:color w:val="000000"/>
              </w:rPr>
              <w:t>2209,5</w:t>
            </w:r>
          </w:p>
        </w:tc>
        <w:tc>
          <w:tcPr>
            <w:tcW w:w="837" w:type="dxa"/>
            <w:vAlign w:val="center"/>
          </w:tcPr>
          <w:p w:rsidR="00530047" w:rsidRPr="002172A8" w:rsidRDefault="00530047" w:rsidP="00E10A16">
            <w:pPr>
              <w:jc w:val="right"/>
              <w:rPr>
                <w:b/>
                <w:bCs/>
                <w:color w:val="000000"/>
              </w:rPr>
            </w:pPr>
            <w:r w:rsidRPr="002172A8">
              <w:rPr>
                <w:b/>
                <w:bCs/>
                <w:color w:val="000000"/>
              </w:rPr>
              <w:t>1922,4</w:t>
            </w:r>
          </w:p>
        </w:tc>
        <w:tc>
          <w:tcPr>
            <w:tcW w:w="929" w:type="dxa"/>
            <w:vAlign w:val="center"/>
          </w:tcPr>
          <w:p w:rsidR="00530047" w:rsidRPr="000A11E1" w:rsidRDefault="004257D5" w:rsidP="004257D5">
            <w:pPr>
              <w:jc w:val="center"/>
              <w:rPr>
                <w:b/>
              </w:rPr>
            </w:pPr>
            <w:r>
              <w:rPr>
                <w:b/>
              </w:rPr>
              <w:t>2479,8</w:t>
            </w:r>
          </w:p>
        </w:tc>
        <w:tc>
          <w:tcPr>
            <w:tcW w:w="929" w:type="dxa"/>
            <w:vAlign w:val="center"/>
          </w:tcPr>
          <w:p w:rsidR="00530047" w:rsidRPr="008F73E5" w:rsidRDefault="004257D5" w:rsidP="004257D5">
            <w:pPr>
              <w:jc w:val="center"/>
              <w:rPr>
                <w:b/>
              </w:rPr>
            </w:pPr>
            <w:r>
              <w:rPr>
                <w:b/>
              </w:rPr>
              <w:t>2479,8</w:t>
            </w:r>
          </w:p>
        </w:tc>
        <w:tc>
          <w:tcPr>
            <w:tcW w:w="837" w:type="dxa"/>
            <w:vAlign w:val="center"/>
          </w:tcPr>
          <w:p w:rsidR="00530047" w:rsidRPr="008F73E5" w:rsidRDefault="009A71AA" w:rsidP="004257D5">
            <w:pPr>
              <w:jc w:val="center"/>
              <w:rPr>
                <w:b/>
              </w:rPr>
            </w:pPr>
            <w:r>
              <w:rPr>
                <w:b/>
              </w:rPr>
              <w:t>2032,4</w:t>
            </w:r>
          </w:p>
        </w:tc>
        <w:tc>
          <w:tcPr>
            <w:tcW w:w="419" w:type="dxa"/>
            <w:vAlign w:val="center"/>
          </w:tcPr>
          <w:p w:rsidR="00530047" w:rsidRPr="00306993" w:rsidRDefault="00BD0D4F" w:rsidP="004257D5">
            <w:pPr>
              <w:jc w:val="center"/>
              <w:rPr>
                <w:b/>
              </w:rPr>
            </w:pPr>
            <w:r>
              <w:rPr>
                <w:b/>
              </w:rPr>
              <w:t>0</w:t>
            </w:r>
          </w:p>
        </w:tc>
        <w:tc>
          <w:tcPr>
            <w:tcW w:w="675" w:type="dxa"/>
            <w:vAlign w:val="center"/>
          </w:tcPr>
          <w:p w:rsidR="00530047" w:rsidRPr="009074F6" w:rsidRDefault="003C7535" w:rsidP="004257D5">
            <w:pPr>
              <w:jc w:val="center"/>
              <w:rPr>
                <w:b/>
              </w:rPr>
            </w:pPr>
            <w:r>
              <w:rPr>
                <w:b/>
              </w:rPr>
              <w:t>+270,3</w:t>
            </w:r>
          </w:p>
        </w:tc>
        <w:tc>
          <w:tcPr>
            <w:tcW w:w="851" w:type="dxa"/>
            <w:vAlign w:val="center"/>
          </w:tcPr>
          <w:p w:rsidR="00530047" w:rsidRPr="00A82E9C" w:rsidRDefault="00545BFB" w:rsidP="004257D5">
            <w:pPr>
              <w:jc w:val="center"/>
              <w:rPr>
                <w:b/>
              </w:rPr>
            </w:pPr>
            <w:r>
              <w:rPr>
                <w:b/>
              </w:rPr>
              <w:t>+110,0</w:t>
            </w:r>
          </w:p>
        </w:tc>
        <w:tc>
          <w:tcPr>
            <w:tcW w:w="567" w:type="dxa"/>
            <w:vAlign w:val="center"/>
          </w:tcPr>
          <w:p w:rsidR="00530047" w:rsidRPr="00A8524D" w:rsidRDefault="00545BFB" w:rsidP="004257D5">
            <w:pPr>
              <w:jc w:val="center"/>
              <w:rPr>
                <w:b/>
              </w:rPr>
            </w:pPr>
            <w:r>
              <w:rPr>
                <w:b/>
              </w:rPr>
              <w:t>82</w:t>
            </w:r>
          </w:p>
        </w:tc>
        <w:tc>
          <w:tcPr>
            <w:tcW w:w="571" w:type="dxa"/>
            <w:vAlign w:val="center"/>
          </w:tcPr>
          <w:p w:rsidR="00530047" w:rsidRPr="00A8524D" w:rsidRDefault="00545BFB" w:rsidP="004257D5">
            <w:pPr>
              <w:jc w:val="center"/>
              <w:rPr>
                <w:b/>
              </w:rPr>
            </w:pPr>
            <w:r>
              <w:rPr>
                <w:b/>
              </w:rPr>
              <w:t>82</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530047" w:rsidRPr="009157AC" w:rsidRDefault="00530047" w:rsidP="009157AC">
            <w:pPr>
              <w:rPr>
                <w:lang w:eastAsia="en-US"/>
              </w:rPr>
            </w:pPr>
            <w:r>
              <w:rPr>
                <w:lang w:eastAsia="en-US"/>
              </w:rPr>
              <w:t>«Дорожное хозяйство (дорожные фонды)</w:t>
            </w:r>
          </w:p>
        </w:tc>
        <w:tc>
          <w:tcPr>
            <w:tcW w:w="929" w:type="dxa"/>
            <w:vAlign w:val="center"/>
          </w:tcPr>
          <w:p w:rsidR="00530047" w:rsidRPr="002172A8" w:rsidRDefault="00530047" w:rsidP="00E10A16">
            <w:pPr>
              <w:jc w:val="right"/>
              <w:rPr>
                <w:color w:val="000000"/>
              </w:rPr>
            </w:pPr>
            <w:r w:rsidRPr="002172A8">
              <w:rPr>
                <w:color w:val="000000"/>
              </w:rPr>
              <w:t>2150,5</w:t>
            </w:r>
          </w:p>
        </w:tc>
        <w:tc>
          <w:tcPr>
            <w:tcW w:w="837" w:type="dxa"/>
            <w:vAlign w:val="center"/>
          </w:tcPr>
          <w:p w:rsidR="00530047" w:rsidRPr="002172A8" w:rsidRDefault="00530047" w:rsidP="00E10A16">
            <w:pPr>
              <w:jc w:val="right"/>
              <w:rPr>
                <w:color w:val="000000"/>
              </w:rPr>
            </w:pPr>
            <w:r w:rsidRPr="002172A8">
              <w:rPr>
                <w:color w:val="000000"/>
              </w:rPr>
              <w:t>1873,4</w:t>
            </w:r>
          </w:p>
        </w:tc>
        <w:tc>
          <w:tcPr>
            <w:tcW w:w="929" w:type="dxa"/>
            <w:vAlign w:val="center"/>
          </w:tcPr>
          <w:p w:rsidR="00530047" w:rsidRPr="000A11E1" w:rsidRDefault="004257D5" w:rsidP="004257D5">
            <w:pPr>
              <w:jc w:val="center"/>
            </w:pPr>
            <w:r>
              <w:t>2270,0</w:t>
            </w:r>
          </w:p>
        </w:tc>
        <w:tc>
          <w:tcPr>
            <w:tcW w:w="929" w:type="dxa"/>
            <w:vAlign w:val="center"/>
          </w:tcPr>
          <w:p w:rsidR="00530047" w:rsidRDefault="004257D5" w:rsidP="004257D5">
            <w:pPr>
              <w:jc w:val="center"/>
            </w:pPr>
            <w:r>
              <w:t>2270,0</w:t>
            </w:r>
          </w:p>
        </w:tc>
        <w:tc>
          <w:tcPr>
            <w:tcW w:w="837" w:type="dxa"/>
            <w:vAlign w:val="center"/>
          </w:tcPr>
          <w:p w:rsidR="00530047" w:rsidRDefault="009A71AA" w:rsidP="004257D5">
            <w:pPr>
              <w:jc w:val="center"/>
            </w:pPr>
            <w:r>
              <w:t>1932,5</w:t>
            </w:r>
          </w:p>
        </w:tc>
        <w:tc>
          <w:tcPr>
            <w:tcW w:w="419" w:type="dxa"/>
            <w:vAlign w:val="center"/>
          </w:tcPr>
          <w:p w:rsidR="00530047" w:rsidRDefault="00BD0D4F" w:rsidP="004257D5">
            <w:pPr>
              <w:jc w:val="center"/>
            </w:pPr>
            <w:r>
              <w:t>0</w:t>
            </w:r>
          </w:p>
        </w:tc>
        <w:tc>
          <w:tcPr>
            <w:tcW w:w="675" w:type="dxa"/>
            <w:vAlign w:val="center"/>
          </w:tcPr>
          <w:p w:rsidR="00530047" w:rsidRDefault="003C7535" w:rsidP="004257D5">
            <w:pPr>
              <w:jc w:val="center"/>
            </w:pPr>
            <w:r>
              <w:t>+119,5</w:t>
            </w:r>
          </w:p>
        </w:tc>
        <w:tc>
          <w:tcPr>
            <w:tcW w:w="851" w:type="dxa"/>
            <w:vAlign w:val="center"/>
          </w:tcPr>
          <w:p w:rsidR="00530047" w:rsidRDefault="003C7535" w:rsidP="004257D5">
            <w:pPr>
              <w:jc w:val="center"/>
            </w:pPr>
            <w:r>
              <w:t>+59,1</w:t>
            </w:r>
          </w:p>
        </w:tc>
        <w:tc>
          <w:tcPr>
            <w:tcW w:w="567" w:type="dxa"/>
            <w:vAlign w:val="center"/>
          </w:tcPr>
          <w:p w:rsidR="00530047" w:rsidRDefault="00545BFB" w:rsidP="004257D5">
            <w:pPr>
              <w:jc w:val="center"/>
            </w:pPr>
            <w:r>
              <w:t>85,1</w:t>
            </w:r>
          </w:p>
        </w:tc>
        <w:tc>
          <w:tcPr>
            <w:tcW w:w="571" w:type="dxa"/>
            <w:vAlign w:val="center"/>
          </w:tcPr>
          <w:p w:rsidR="00530047" w:rsidRDefault="00545BFB" w:rsidP="004257D5">
            <w:pPr>
              <w:jc w:val="center"/>
            </w:pPr>
            <w:r>
              <w:t>85,1</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530047" w:rsidRPr="00292CB1" w:rsidRDefault="00530047" w:rsidP="00292CB1">
            <w:pPr>
              <w:rPr>
                <w:lang w:eastAsia="en-US"/>
              </w:rPr>
            </w:pPr>
            <w:r>
              <w:rPr>
                <w:lang w:eastAsia="en-US"/>
              </w:rPr>
              <w:t>«Другие вопросы в области национальной экономики»</w:t>
            </w:r>
          </w:p>
        </w:tc>
        <w:tc>
          <w:tcPr>
            <w:tcW w:w="929" w:type="dxa"/>
            <w:vAlign w:val="center"/>
          </w:tcPr>
          <w:p w:rsidR="00530047" w:rsidRPr="002172A8" w:rsidRDefault="00530047" w:rsidP="00E10A16">
            <w:pPr>
              <w:jc w:val="right"/>
              <w:rPr>
                <w:color w:val="000000"/>
              </w:rPr>
            </w:pPr>
            <w:r w:rsidRPr="002172A8">
              <w:rPr>
                <w:color w:val="000000"/>
              </w:rPr>
              <w:t>59,0</w:t>
            </w:r>
          </w:p>
        </w:tc>
        <w:tc>
          <w:tcPr>
            <w:tcW w:w="837" w:type="dxa"/>
            <w:vAlign w:val="center"/>
          </w:tcPr>
          <w:p w:rsidR="00530047" w:rsidRPr="002172A8" w:rsidRDefault="00530047" w:rsidP="00E10A16">
            <w:pPr>
              <w:jc w:val="right"/>
              <w:rPr>
                <w:color w:val="000000"/>
              </w:rPr>
            </w:pPr>
            <w:r w:rsidRPr="002172A8">
              <w:rPr>
                <w:color w:val="000000"/>
              </w:rPr>
              <w:t>49,0</w:t>
            </w:r>
          </w:p>
        </w:tc>
        <w:tc>
          <w:tcPr>
            <w:tcW w:w="929" w:type="dxa"/>
            <w:vAlign w:val="center"/>
          </w:tcPr>
          <w:p w:rsidR="00530047" w:rsidRPr="000A11E1" w:rsidRDefault="004257D5" w:rsidP="004257D5">
            <w:pPr>
              <w:jc w:val="center"/>
            </w:pPr>
            <w:r>
              <w:t>209,8</w:t>
            </w:r>
          </w:p>
        </w:tc>
        <w:tc>
          <w:tcPr>
            <w:tcW w:w="929" w:type="dxa"/>
            <w:vAlign w:val="center"/>
          </w:tcPr>
          <w:p w:rsidR="00530047" w:rsidRDefault="004257D5" w:rsidP="004257D5">
            <w:pPr>
              <w:jc w:val="center"/>
            </w:pPr>
            <w:r>
              <w:t>209,8</w:t>
            </w:r>
          </w:p>
        </w:tc>
        <w:tc>
          <w:tcPr>
            <w:tcW w:w="837" w:type="dxa"/>
            <w:vAlign w:val="center"/>
          </w:tcPr>
          <w:p w:rsidR="00530047" w:rsidRDefault="009A71AA" w:rsidP="004257D5">
            <w:pPr>
              <w:jc w:val="center"/>
            </w:pPr>
            <w:r>
              <w:t>99,9</w:t>
            </w:r>
          </w:p>
        </w:tc>
        <w:tc>
          <w:tcPr>
            <w:tcW w:w="419" w:type="dxa"/>
            <w:vAlign w:val="center"/>
          </w:tcPr>
          <w:p w:rsidR="00530047" w:rsidRDefault="00BD0D4F" w:rsidP="004257D5">
            <w:pPr>
              <w:jc w:val="center"/>
            </w:pPr>
            <w:r>
              <w:t>0</w:t>
            </w:r>
          </w:p>
        </w:tc>
        <w:tc>
          <w:tcPr>
            <w:tcW w:w="675" w:type="dxa"/>
            <w:vAlign w:val="center"/>
          </w:tcPr>
          <w:p w:rsidR="00530047" w:rsidRDefault="003C7535" w:rsidP="004257D5">
            <w:pPr>
              <w:jc w:val="center"/>
            </w:pPr>
            <w:r>
              <w:t>+150,8</w:t>
            </w:r>
          </w:p>
        </w:tc>
        <w:tc>
          <w:tcPr>
            <w:tcW w:w="851" w:type="dxa"/>
            <w:vAlign w:val="center"/>
          </w:tcPr>
          <w:p w:rsidR="00530047" w:rsidRDefault="00545BFB" w:rsidP="004257D5">
            <w:pPr>
              <w:jc w:val="center"/>
            </w:pPr>
            <w:r>
              <w:t>+50,9</w:t>
            </w:r>
          </w:p>
        </w:tc>
        <w:tc>
          <w:tcPr>
            <w:tcW w:w="567" w:type="dxa"/>
            <w:vAlign w:val="center"/>
          </w:tcPr>
          <w:p w:rsidR="00530047" w:rsidRDefault="00545BFB" w:rsidP="004257D5">
            <w:pPr>
              <w:jc w:val="center"/>
            </w:pPr>
            <w:r>
              <w:t>47,6</w:t>
            </w:r>
          </w:p>
        </w:tc>
        <w:tc>
          <w:tcPr>
            <w:tcW w:w="571" w:type="dxa"/>
            <w:vAlign w:val="center"/>
          </w:tcPr>
          <w:p w:rsidR="00530047" w:rsidRDefault="00545BFB" w:rsidP="004257D5">
            <w:pPr>
              <w:jc w:val="center"/>
            </w:pPr>
            <w:r>
              <w:t>47,6</w:t>
            </w:r>
          </w:p>
        </w:tc>
      </w:tr>
      <w:tr w:rsidR="00530047" w:rsidTr="004257D5">
        <w:trPr>
          <w:trHeight w:val="467"/>
        </w:trPr>
        <w:tc>
          <w:tcPr>
            <w:tcW w:w="1821" w:type="dxa"/>
          </w:tcPr>
          <w:p w:rsidR="00530047" w:rsidRPr="00292CB1" w:rsidRDefault="00530047"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530047" w:rsidRPr="00292CB1" w:rsidRDefault="00530047" w:rsidP="00292CB1">
            <w:pPr>
              <w:rPr>
                <w:b/>
                <w:lang w:eastAsia="en-US"/>
              </w:rPr>
            </w:pPr>
            <w:r w:rsidRPr="00292CB1">
              <w:rPr>
                <w:b/>
                <w:lang w:eastAsia="en-US"/>
              </w:rPr>
              <w:t xml:space="preserve">Жилищно-коммунальное </w:t>
            </w:r>
            <w:r w:rsidRPr="00292CB1">
              <w:rPr>
                <w:b/>
                <w:lang w:eastAsia="en-US"/>
              </w:rPr>
              <w:lastRenderedPageBreak/>
              <w:t>хозяйство</w:t>
            </w:r>
          </w:p>
        </w:tc>
        <w:tc>
          <w:tcPr>
            <w:tcW w:w="929" w:type="dxa"/>
            <w:vAlign w:val="center"/>
          </w:tcPr>
          <w:p w:rsidR="00530047" w:rsidRPr="002172A8" w:rsidRDefault="00530047" w:rsidP="00E10A16">
            <w:pPr>
              <w:jc w:val="right"/>
              <w:rPr>
                <w:b/>
                <w:bCs/>
                <w:color w:val="000000"/>
              </w:rPr>
            </w:pPr>
            <w:r w:rsidRPr="002172A8">
              <w:rPr>
                <w:b/>
                <w:bCs/>
                <w:color w:val="000000"/>
              </w:rPr>
              <w:lastRenderedPageBreak/>
              <w:t>3142,1</w:t>
            </w:r>
          </w:p>
        </w:tc>
        <w:tc>
          <w:tcPr>
            <w:tcW w:w="837" w:type="dxa"/>
            <w:vAlign w:val="center"/>
          </w:tcPr>
          <w:p w:rsidR="00530047" w:rsidRPr="002172A8" w:rsidRDefault="00530047" w:rsidP="00E10A16">
            <w:pPr>
              <w:jc w:val="right"/>
              <w:rPr>
                <w:b/>
                <w:bCs/>
                <w:color w:val="000000"/>
              </w:rPr>
            </w:pPr>
            <w:r w:rsidRPr="002172A8">
              <w:rPr>
                <w:b/>
                <w:bCs/>
                <w:color w:val="000000"/>
              </w:rPr>
              <w:t>2642,3</w:t>
            </w:r>
          </w:p>
        </w:tc>
        <w:tc>
          <w:tcPr>
            <w:tcW w:w="929" w:type="dxa"/>
            <w:vAlign w:val="center"/>
          </w:tcPr>
          <w:p w:rsidR="00530047" w:rsidRPr="000A11E1" w:rsidRDefault="004257D5" w:rsidP="004257D5">
            <w:pPr>
              <w:jc w:val="center"/>
              <w:rPr>
                <w:b/>
              </w:rPr>
            </w:pPr>
            <w:r>
              <w:rPr>
                <w:b/>
              </w:rPr>
              <w:t>6302,3</w:t>
            </w:r>
          </w:p>
        </w:tc>
        <w:tc>
          <w:tcPr>
            <w:tcW w:w="929" w:type="dxa"/>
            <w:vAlign w:val="center"/>
          </w:tcPr>
          <w:p w:rsidR="00530047" w:rsidRPr="008F73E5" w:rsidRDefault="004257D5" w:rsidP="004257D5">
            <w:pPr>
              <w:jc w:val="center"/>
              <w:rPr>
                <w:b/>
              </w:rPr>
            </w:pPr>
            <w:r>
              <w:rPr>
                <w:b/>
              </w:rPr>
              <w:t>6302,3</w:t>
            </w:r>
          </w:p>
        </w:tc>
        <w:tc>
          <w:tcPr>
            <w:tcW w:w="837" w:type="dxa"/>
            <w:vAlign w:val="center"/>
          </w:tcPr>
          <w:p w:rsidR="00530047" w:rsidRPr="008F73E5" w:rsidRDefault="00BD0D4F" w:rsidP="004257D5">
            <w:pPr>
              <w:jc w:val="center"/>
              <w:rPr>
                <w:b/>
              </w:rPr>
            </w:pPr>
            <w:r>
              <w:rPr>
                <w:b/>
              </w:rPr>
              <w:t>2609,6</w:t>
            </w:r>
          </w:p>
        </w:tc>
        <w:tc>
          <w:tcPr>
            <w:tcW w:w="419" w:type="dxa"/>
            <w:vAlign w:val="center"/>
          </w:tcPr>
          <w:p w:rsidR="00530047" w:rsidRPr="00306993" w:rsidRDefault="00BD0D4F" w:rsidP="004257D5">
            <w:pPr>
              <w:jc w:val="center"/>
              <w:rPr>
                <w:b/>
              </w:rPr>
            </w:pPr>
            <w:r>
              <w:rPr>
                <w:b/>
              </w:rPr>
              <w:t>0</w:t>
            </w:r>
          </w:p>
        </w:tc>
        <w:tc>
          <w:tcPr>
            <w:tcW w:w="675" w:type="dxa"/>
            <w:vAlign w:val="center"/>
          </w:tcPr>
          <w:p w:rsidR="00530047" w:rsidRPr="00573277" w:rsidRDefault="003C7535" w:rsidP="004257D5">
            <w:pPr>
              <w:jc w:val="center"/>
              <w:rPr>
                <w:b/>
              </w:rPr>
            </w:pPr>
            <w:r>
              <w:rPr>
                <w:b/>
              </w:rPr>
              <w:t>+3160,2</w:t>
            </w:r>
          </w:p>
        </w:tc>
        <w:tc>
          <w:tcPr>
            <w:tcW w:w="851" w:type="dxa"/>
            <w:vAlign w:val="center"/>
          </w:tcPr>
          <w:p w:rsidR="00530047" w:rsidRPr="00A82E9C" w:rsidRDefault="00545BFB" w:rsidP="004257D5">
            <w:pPr>
              <w:jc w:val="center"/>
              <w:rPr>
                <w:b/>
              </w:rPr>
            </w:pPr>
            <w:r>
              <w:rPr>
                <w:b/>
              </w:rPr>
              <w:t>-32,7</w:t>
            </w:r>
          </w:p>
        </w:tc>
        <w:tc>
          <w:tcPr>
            <w:tcW w:w="567" w:type="dxa"/>
            <w:vAlign w:val="center"/>
          </w:tcPr>
          <w:p w:rsidR="00530047" w:rsidRPr="008D4D6C" w:rsidRDefault="00545BFB" w:rsidP="004257D5">
            <w:pPr>
              <w:jc w:val="center"/>
              <w:rPr>
                <w:b/>
              </w:rPr>
            </w:pPr>
            <w:r>
              <w:rPr>
                <w:b/>
              </w:rPr>
              <w:t>41,4</w:t>
            </w:r>
          </w:p>
        </w:tc>
        <w:tc>
          <w:tcPr>
            <w:tcW w:w="571" w:type="dxa"/>
            <w:vAlign w:val="center"/>
          </w:tcPr>
          <w:p w:rsidR="00530047" w:rsidRPr="008D4D6C" w:rsidRDefault="00545BFB" w:rsidP="004257D5">
            <w:pPr>
              <w:jc w:val="center"/>
              <w:rPr>
                <w:b/>
              </w:rPr>
            </w:pPr>
            <w:r>
              <w:rPr>
                <w:b/>
              </w:rPr>
              <w:t>41,4</w:t>
            </w:r>
          </w:p>
        </w:tc>
      </w:tr>
      <w:tr w:rsidR="00530047" w:rsidTr="004257D5">
        <w:trPr>
          <w:trHeight w:val="467"/>
        </w:trPr>
        <w:tc>
          <w:tcPr>
            <w:tcW w:w="1821" w:type="dxa"/>
          </w:tcPr>
          <w:p w:rsidR="00530047" w:rsidRDefault="00530047" w:rsidP="00FA486E">
            <w:pPr>
              <w:pStyle w:val="ab"/>
              <w:jc w:val="center"/>
              <w:rPr>
                <w:rFonts w:ascii="Times New Roman" w:hAnsi="Times New Roman" w:cs="Times New Roman"/>
                <w:sz w:val="20"/>
                <w:szCs w:val="20"/>
              </w:rPr>
            </w:pPr>
            <w:r w:rsidRPr="00FC7D6F">
              <w:rPr>
                <w:rFonts w:ascii="Times New Roman" w:hAnsi="Times New Roman" w:cs="Times New Roman"/>
                <w:sz w:val="20"/>
                <w:szCs w:val="20"/>
              </w:rPr>
              <w:lastRenderedPageBreak/>
              <w:t>0501</w:t>
            </w:r>
          </w:p>
          <w:p w:rsidR="00530047" w:rsidRPr="00FC7D6F" w:rsidRDefault="00530047" w:rsidP="00FC7D6F">
            <w:pPr>
              <w:rPr>
                <w:lang w:eastAsia="en-US"/>
              </w:rPr>
            </w:pPr>
            <w:r>
              <w:rPr>
                <w:lang w:eastAsia="en-US"/>
              </w:rPr>
              <w:t>«Жилищное хозяйство»</w:t>
            </w:r>
          </w:p>
        </w:tc>
        <w:tc>
          <w:tcPr>
            <w:tcW w:w="929" w:type="dxa"/>
            <w:vAlign w:val="center"/>
          </w:tcPr>
          <w:p w:rsidR="00530047" w:rsidRPr="002172A8" w:rsidRDefault="00530047" w:rsidP="00E10A16">
            <w:pPr>
              <w:jc w:val="right"/>
              <w:rPr>
                <w:color w:val="000000"/>
              </w:rPr>
            </w:pPr>
            <w:r w:rsidRPr="002172A8">
              <w:rPr>
                <w:color w:val="000000"/>
              </w:rPr>
              <w:t>829,6</w:t>
            </w:r>
          </w:p>
        </w:tc>
        <w:tc>
          <w:tcPr>
            <w:tcW w:w="837" w:type="dxa"/>
            <w:vAlign w:val="center"/>
          </w:tcPr>
          <w:p w:rsidR="00530047" w:rsidRPr="002172A8" w:rsidRDefault="00530047" w:rsidP="00E10A16">
            <w:pPr>
              <w:jc w:val="right"/>
              <w:rPr>
                <w:color w:val="000000"/>
              </w:rPr>
            </w:pPr>
            <w:r w:rsidRPr="002172A8">
              <w:rPr>
                <w:color w:val="000000"/>
              </w:rPr>
              <w:t>823</w:t>
            </w:r>
          </w:p>
        </w:tc>
        <w:tc>
          <w:tcPr>
            <w:tcW w:w="929" w:type="dxa"/>
            <w:vAlign w:val="center"/>
          </w:tcPr>
          <w:p w:rsidR="00530047" w:rsidRPr="002A251C" w:rsidRDefault="004257D5" w:rsidP="004257D5">
            <w:pPr>
              <w:jc w:val="center"/>
            </w:pPr>
            <w:r>
              <w:t>1117,7</w:t>
            </w:r>
          </w:p>
        </w:tc>
        <w:tc>
          <w:tcPr>
            <w:tcW w:w="929" w:type="dxa"/>
            <w:vAlign w:val="center"/>
          </w:tcPr>
          <w:p w:rsidR="00530047" w:rsidRPr="00470F99" w:rsidRDefault="004257D5" w:rsidP="004257D5">
            <w:pPr>
              <w:jc w:val="center"/>
            </w:pPr>
            <w:r>
              <w:t>1117,7</w:t>
            </w:r>
          </w:p>
        </w:tc>
        <w:tc>
          <w:tcPr>
            <w:tcW w:w="837" w:type="dxa"/>
            <w:vAlign w:val="center"/>
          </w:tcPr>
          <w:p w:rsidR="00530047" w:rsidRPr="0012008D" w:rsidRDefault="00BD0D4F" w:rsidP="004257D5">
            <w:pPr>
              <w:jc w:val="center"/>
            </w:pPr>
            <w:r>
              <w:t>1063,9</w:t>
            </w:r>
          </w:p>
        </w:tc>
        <w:tc>
          <w:tcPr>
            <w:tcW w:w="419" w:type="dxa"/>
            <w:vAlign w:val="center"/>
          </w:tcPr>
          <w:p w:rsidR="00530047" w:rsidRPr="0012008D" w:rsidRDefault="00BD0D4F" w:rsidP="004257D5">
            <w:pPr>
              <w:jc w:val="center"/>
            </w:pPr>
            <w:r>
              <w:t>0</w:t>
            </w:r>
          </w:p>
        </w:tc>
        <w:tc>
          <w:tcPr>
            <w:tcW w:w="675" w:type="dxa"/>
            <w:vAlign w:val="center"/>
          </w:tcPr>
          <w:p w:rsidR="00530047" w:rsidRPr="00D76391" w:rsidRDefault="003C7535" w:rsidP="004257D5">
            <w:pPr>
              <w:jc w:val="center"/>
            </w:pPr>
            <w:r>
              <w:t>+288,1</w:t>
            </w:r>
          </w:p>
        </w:tc>
        <w:tc>
          <w:tcPr>
            <w:tcW w:w="851" w:type="dxa"/>
            <w:vAlign w:val="center"/>
          </w:tcPr>
          <w:p w:rsidR="00530047" w:rsidRPr="004858C4" w:rsidRDefault="00545BFB" w:rsidP="004257D5">
            <w:pPr>
              <w:jc w:val="center"/>
            </w:pPr>
            <w:r>
              <w:t>+240,9</w:t>
            </w:r>
          </w:p>
        </w:tc>
        <w:tc>
          <w:tcPr>
            <w:tcW w:w="567" w:type="dxa"/>
            <w:vAlign w:val="center"/>
          </w:tcPr>
          <w:p w:rsidR="00530047" w:rsidRPr="002B5803" w:rsidRDefault="00545BFB" w:rsidP="004257D5">
            <w:pPr>
              <w:jc w:val="center"/>
            </w:pPr>
            <w:r>
              <w:t>95,2</w:t>
            </w:r>
          </w:p>
        </w:tc>
        <w:tc>
          <w:tcPr>
            <w:tcW w:w="571" w:type="dxa"/>
            <w:vAlign w:val="center"/>
          </w:tcPr>
          <w:p w:rsidR="00530047" w:rsidRPr="002B5803" w:rsidRDefault="00545BFB" w:rsidP="004257D5">
            <w:pPr>
              <w:jc w:val="center"/>
            </w:pPr>
            <w:r>
              <w:t>95,2</w:t>
            </w:r>
          </w:p>
        </w:tc>
      </w:tr>
      <w:tr w:rsidR="00447BE1" w:rsidTr="004257D5">
        <w:trPr>
          <w:trHeight w:val="467"/>
        </w:trPr>
        <w:tc>
          <w:tcPr>
            <w:tcW w:w="1821" w:type="dxa"/>
            <w:vAlign w:val="center"/>
          </w:tcPr>
          <w:p w:rsidR="00447BE1" w:rsidRPr="002172A8" w:rsidRDefault="00447BE1" w:rsidP="00447BE1">
            <w:pPr>
              <w:pStyle w:val="ab"/>
              <w:jc w:val="center"/>
              <w:rPr>
                <w:rFonts w:ascii="Times New Roman" w:hAnsi="Times New Roman" w:cs="Times New Roman"/>
                <w:sz w:val="18"/>
                <w:szCs w:val="18"/>
              </w:rPr>
            </w:pPr>
            <w:r w:rsidRPr="002172A8">
              <w:rPr>
                <w:rFonts w:ascii="Times New Roman" w:hAnsi="Times New Roman" w:cs="Times New Roman"/>
                <w:sz w:val="18"/>
                <w:szCs w:val="18"/>
              </w:rPr>
              <w:t>0502</w:t>
            </w:r>
          </w:p>
          <w:p w:rsidR="00447BE1" w:rsidRPr="00FC7D6F" w:rsidRDefault="00447BE1" w:rsidP="00447BE1">
            <w:pPr>
              <w:pStyle w:val="ab"/>
              <w:jc w:val="center"/>
              <w:rPr>
                <w:rFonts w:ascii="Times New Roman" w:hAnsi="Times New Roman" w:cs="Times New Roman"/>
                <w:sz w:val="20"/>
                <w:szCs w:val="20"/>
              </w:rPr>
            </w:pPr>
            <w:r w:rsidRPr="002172A8">
              <w:rPr>
                <w:sz w:val="18"/>
                <w:szCs w:val="18"/>
              </w:rPr>
              <w:t>«Коммунальное хозяйство»</w:t>
            </w:r>
          </w:p>
        </w:tc>
        <w:tc>
          <w:tcPr>
            <w:tcW w:w="929" w:type="dxa"/>
            <w:vAlign w:val="center"/>
          </w:tcPr>
          <w:p w:rsidR="00447BE1" w:rsidRPr="002172A8" w:rsidRDefault="00447BE1" w:rsidP="00E10A16">
            <w:pPr>
              <w:jc w:val="right"/>
              <w:rPr>
                <w:color w:val="000000"/>
              </w:rPr>
            </w:pPr>
            <w:r w:rsidRPr="002172A8">
              <w:rPr>
                <w:color w:val="000000"/>
              </w:rPr>
              <w:t>269,5</w:t>
            </w:r>
          </w:p>
        </w:tc>
        <w:tc>
          <w:tcPr>
            <w:tcW w:w="837" w:type="dxa"/>
            <w:vAlign w:val="center"/>
          </w:tcPr>
          <w:p w:rsidR="00447BE1" w:rsidRPr="002172A8" w:rsidRDefault="00447BE1" w:rsidP="00E10A16">
            <w:pPr>
              <w:jc w:val="right"/>
              <w:rPr>
                <w:color w:val="000000"/>
              </w:rPr>
            </w:pPr>
            <w:r w:rsidRPr="002172A8">
              <w:rPr>
                <w:color w:val="000000"/>
              </w:rPr>
              <w:t>195,1</w:t>
            </w:r>
          </w:p>
        </w:tc>
        <w:tc>
          <w:tcPr>
            <w:tcW w:w="929" w:type="dxa"/>
            <w:vAlign w:val="center"/>
          </w:tcPr>
          <w:p w:rsidR="00447BE1" w:rsidRPr="002A251C" w:rsidRDefault="004257D5" w:rsidP="004257D5">
            <w:pPr>
              <w:jc w:val="center"/>
            </w:pPr>
            <w:r>
              <w:t>3519,5</w:t>
            </w:r>
          </w:p>
        </w:tc>
        <w:tc>
          <w:tcPr>
            <w:tcW w:w="929" w:type="dxa"/>
            <w:vAlign w:val="center"/>
          </w:tcPr>
          <w:p w:rsidR="00447BE1" w:rsidRPr="00470F99" w:rsidRDefault="004257D5" w:rsidP="004257D5">
            <w:pPr>
              <w:jc w:val="center"/>
            </w:pPr>
            <w:r>
              <w:t>3519,5</w:t>
            </w:r>
          </w:p>
        </w:tc>
        <w:tc>
          <w:tcPr>
            <w:tcW w:w="837" w:type="dxa"/>
            <w:vAlign w:val="center"/>
          </w:tcPr>
          <w:p w:rsidR="00447BE1" w:rsidRPr="0012008D" w:rsidRDefault="00BD0D4F" w:rsidP="004257D5">
            <w:pPr>
              <w:jc w:val="center"/>
            </w:pPr>
            <w:r>
              <w:t>0</w:t>
            </w:r>
          </w:p>
        </w:tc>
        <w:tc>
          <w:tcPr>
            <w:tcW w:w="419" w:type="dxa"/>
            <w:vAlign w:val="center"/>
          </w:tcPr>
          <w:p w:rsidR="00447BE1" w:rsidRPr="0012008D" w:rsidRDefault="00BD0D4F" w:rsidP="004257D5">
            <w:pPr>
              <w:jc w:val="center"/>
            </w:pPr>
            <w:r>
              <w:t>0</w:t>
            </w:r>
          </w:p>
        </w:tc>
        <w:tc>
          <w:tcPr>
            <w:tcW w:w="675" w:type="dxa"/>
            <w:vAlign w:val="center"/>
          </w:tcPr>
          <w:p w:rsidR="00447BE1" w:rsidRPr="00D76391" w:rsidRDefault="003C7535" w:rsidP="004257D5">
            <w:pPr>
              <w:jc w:val="center"/>
            </w:pPr>
            <w:r>
              <w:t>+3250,0</w:t>
            </w:r>
          </w:p>
        </w:tc>
        <w:tc>
          <w:tcPr>
            <w:tcW w:w="851" w:type="dxa"/>
            <w:vAlign w:val="center"/>
          </w:tcPr>
          <w:p w:rsidR="00447BE1" w:rsidRPr="004858C4" w:rsidRDefault="00545BFB" w:rsidP="004257D5">
            <w:pPr>
              <w:jc w:val="center"/>
            </w:pPr>
            <w:r>
              <w:t>-195,1</w:t>
            </w:r>
          </w:p>
        </w:tc>
        <w:tc>
          <w:tcPr>
            <w:tcW w:w="567" w:type="dxa"/>
            <w:vAlign w:val="center"/>
          </w:tcPr>
          <w:p w:rsidR="00447BE1" w:rsidRPr="002B5803" w:rsidRDefault="00545BFB" w:rsidP="004257D5">
            <w:pPr>
              <w:jc w:val="center"/>
            </w:pPr>
            <w:r>
              <w:t>0</w:t>
            </w:r>
          </w:p>
        </w:tc>
        <w:tc>
          <w:tcPr>
            <w:tcW w:w="571" w:type="dxa"/>
            <w:vAlign w:val="center"/>
          </w:tcPr>
          <w:p w:rsidR="00447BE1" w:rsidRPr="002B5803" w:rsidRDefault="00545BFB" w:rsidP="004257D5">
            <w:pPr>
              <w:jc w:val="center"/>
            </w:pPr>
            <w:r>
              <w:t>0</w:t>
            </w:r>
          </w:p>
        </w:tc>
      </w:tr>
      <w:tr w:rsidR="00447BE1" w:rsidTr="004257D5">
        <w:trPr>
          <w:trHeight w:val="467"/>
        </w:trPr>
        <w:tc>
          <w:tcPr>
            <w:tcW w:w="1821" w:type="dxa"/>
          </w:tcPr>
          <w:p w:rsidR="00447BE1" w:rsidRPr="007D0C1C" w:rsidRDefault="00447BE1" w:rsidP="009A4AAA">
            <w:pPr>
              <w:pStyle w:val="ab"/>
              <w:jc w:val="center"/>
              <w:rPr>
                <w:rFonts w:ascii="Times New Roman" w:hAnsi="Times New Roman" w:cs="Times New Roman"/>
                <w:sz w:val="20"/>
                <w:szCs w:val="20"/>
              </w:rPr>
            </w:pPr>
            <w:r w:rsidRPr="007D0C1C">
              <w:rPr>
                <w:rFonts w:ascii="Times New Roman" w:hAnsi="Times New Roman" w:cs="Times New Roman"/>
                <w:sz w:val="20"/>
                <w:szCs w:val="20"/>
              </w:rPr>
              <w:t>0503</w:t>
            </w:r>
          </w:p>
          <w:p w:rsidR="00447BE1" w:rsidRPr="00292CB1" w:rsidRDefault="00447BE1" w:rsidP="009A4AAA">
            <w:pPr>
              <w:rPr>
                <w:lang w:eastAsia="en-US"/>
              </w:rPr>
            </w:pPr>
            <w:r w:rsidRPr="007D0C1C">
              <w:rPr>
                <w:lang w:eastAsia="en-US"/>
              </w:rPr>
              <w:t>«Благоустройство</w:t>
            </w:r>
          </w:p>
        </w:tc>
        <w:tc>
          <w:tcPr>
            <w:tcW w:w="929" w:type="dxa"/>
            <w:vAlign w:val="center"/>
          </w:tcPr>
          <w:p w:rsidR="00447BE1" w:rsidRPr="002172A8" w:rsidRDefault="00447BE1" w:rsidP="00E10A16">
            <w:pPr>
              <w:jc w:val="right"/>
              <w:rPr>
                <w:color w:val="000000"/>
              </w:rPr>
            </w:pPr>
            <w:r w:rsidRPr="002172A8">
              <w:rPr>
                <w:color w:val="000000"/>
              </w:rPr>
              <w:t>2043</w:t>
            </w:r>
          </w:p>
        </w:tc>
        <w:tc>
          <w:tcPr>
            <w:tcW w:w="837" w:type="dxa"/>
            <w:vAlign w:val="center"/>
          </w:tcPr>
          <w:p w:rsidR="00447BE1" w:rsidRPr="002172A8" w:rsidRDefault="00447BE1" w:rsidP="00E10A16">
            <w:pPr>
              <w:jc w:val="right"/>
              <w:rPr>
                <w:color w:val="000000"/>
              </w:rPr>
            </w:pPr>
            <w:r w:rsidRPr="002172A8">
              <w:rPr>
                <w:color w:val="000000"/>
              </w:rPr>
              <w:t>1624,2</w:t>
            </w:r>
          </w:p>
        </w:tc>
        <w:tc>
          <w:tcPr>
            <w:tcW w:w="929" w:type="dxa"/>
            <w:vAlign w:val="center"/>
          </w:tcPr>
          <w:p w:rsidR="00447BE1" w:rsidRPr="000A11E1" w:rsidRDefault="004257D5" w:rsidP="004257D5">
            <w:pPr>
              <w:jc w:val="center"/>
            </w:pPr>
            <w:r>
              <w:t>1665,1</w:t>
            </w:r>
          </w:p>
        </w:tc>
        <w:tc>
          <w:tcPr>
            <w:tcW w:w="929" w:type="dxa"/>
            <w:vAlign w:val="center"/>
          </w:tcPr>
          <w:p w:rsidR="00447BE1" w:rsidRDefault="004257D5" w:rsidP="004257D5">
            <w:pPr>
              <w:jc w:val="center"/>
            </w:pPr>
            <w:r>
              <w:t>1665,1</w:t>
            </w:r>
          </w:p>
        </w:tc>
        <w:tc>
          <w:tcPr>
            <w:tcW w:w="837" w:type="dxa"/>
            <w:vAlign w:val="center"/>
          </w:tcPr>
          <w:p w:rsidR="00447BE1" w:rsidRDefault="00BD0D4F" w:rsidP="004257D5">
            <w:pPr>
              <w:jc w:val="center"/>
            </w:pPr>
            <w:r>
              <w:t>1545,7</w:t>
            </w:r>
          </w:p>
        </w:tc>
        <w:tc>
          <w:tcPr>
            <w:tcW w:w="419" w:type="dxa"/>
            <w:vAlign w:val="center"/>
          </w:tcPr>
          <w:p w:rsidR="00447BE1" w:rsidRDefault="00BD0D4F" w:rsidP="004257D5">
            <w:pPr>
              <w:jc w:val="center"/>
            </w:pPr>
            <w:r>
              <w:t>0</w:t>
            </w:r>
          </w:p>
        </w:tc>
        <w:tc>
          <w:tcPr>
            <w:tcW w:w="675" w:type="dxa"/>
            <w:vAlign w:val="center"/>
          </w:tcPr>
          <w:p w:rsidR="00447BE1" w:rsidRDefault="003C7535" w:rsidP="004257D5">
            <w:pPr>
              <w:jc w:val="center"/>
            </w:pPr>
            <w:r>
              <w:t>-377,9</w:t>
            </w:r>
          </w:p>
        </w:tc>
        <w:tc>
          <w:tcPr>
            <w:tcW w:w="851" w:type="dxa"/>
            <w:vAlign w:val="center"/>
          </w:tcPr>
          <w:p w:rsidR="00447BE1" w:rsidRDefault="00545BFB" w:rsidP="004257D5">
            <w:pPr>
              <w:jc w:val="center"/>
            </w:pPr>
            <w:r>
              <w:t>-78,5</w:t>
            </w:r>
          </w:p>
        </w:tc>
        <w:tc>
          <w:tcPr>
            <w:tcW w:w="567" w:type="dxa"/>
            <w:vAlign w:val="center"/>
          </w:tcPr>
          <w:p w:rsidR="00447BE1" w:rsidRDefault="00545BFB" w:rsidP="004257D5">
            <w:pPr>
              <w:jc w:val="center"/>
            </w:pPr>
            <w:r>
              <w:t>92,8</w:t>
            </w:r>
          </w:p>
        </w:tc>
        <w:tc>
          <w:tcPr>
            <w:tcW w:w="571" w:type="dxa"/>
            <w:vAlign w:val="center"/>
          </w:tcPr>
          <w:p w:rsidR="00447BE1" w:rsidRDefault="00545BFB" w:rsidP="004257D5">
            <w:pPr>
              <w:jc w:val="center"/>
            </w:pPr>
            <w:r>
              <w:t>92,8</w:t>
            </w:r>
          </w:p>
        </w:tc>
      </w:tr>
      <w:tr w:rsidR="00447BE1" w:rsidTr="004257D5">
        <w:trPr>
          <w:trHeight w:val="467"/>
        </w:trPr>
        <w:tc>
          <w:tcPr>
            <w:tcW w:w="1821" w:type="dxa"/>
          </w:tcPr>
          <w:p w:rsidR="00447BE1" w:rsidRPr="00292CB1" w:rsidRDefault="00447BE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447BE1" w:rsidRPr="00292CB1" w:rsidRDefault="00447BE1"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29" w:type="dxa"/>
            <w:vAlign w:val="center"/>
          </w:tcPr>
          <w:p w:rsidR="00447BE1" w:rsidRPr="002172A8" w:rsidRDefault="00447BE1" w:rsidP="00E10A16">
            <w:pPr>
              <w:jc w:val="right"/>
              <w:rPr>
                <w:b/>
                <w:bCs/>
                <w:color w:val="000000"/>
              </w:rPr>
            </w:pPr>
            <w:r w:rsidRPr="002172A8">
              <w:rPr>
                <w:b/>
                <w:bCs/>
                <w:color w:val="000000"/>
              </w:rPr>
              <w:t>4560,7</w:t>
            </w:r>
          </w:p>
        </w:tc>
        <w:tc>
          <w:tcPr>
            <w:tcW w:w="837" w:type="dxa"/>
            <w:vAlign w:val="center"/>
          </w:tcPr>
          <w:p w:rsidR="00447BE1" w:rsidRPr="002172A8" w:rsidRDefault="00447BE1" w:rsidP="00E10A16">
            <w:pPr>
              <w:jc w:val="right"/>
              <w:rPr>
                <w:b/>
                <w:bCs/>
                <w:color w:val="000000"/>
              </w:rPr>
            </w:pPr>
            <w:r w:rsidRPr="002172A8">
              <w:rPr>
                <w:b/>
                <w:bCs/>
                <w:color w:val="000000"/>
              </w:rPr>
              <w:t>4400,3</w:t>
            </w:r>
          </w:p>
        </w:tc>
        <w:tc>
          <w:tcPr>
            <w:tcW w:w="929" w:type="dxa"/>
            <w:vAlign w:val="center"/>
          </w:tcPr>
          <w:p w:rsidR="00447BE1" w:rsidRPr="000A11E1" w:rsidRDefault="004257D5" w:rsidP="004257D5">
            <w:pPr>
              <w:jc w:val="center"/>
              <w:rPr>
                <w:b/>
              </w:rPr>
            </w:pPr>
            <w:r>
              <w:rPr>
                <w:b/>
              </w:rPr>
              <w:t>3936,5</w:t>
            </w:r>
          </w:p>
        </w:tc>
        <w:tc>
          <w:tcPr>
            <w:tcW w:w="929" w:type="dxa"/>
            <w:vAlign w:val="center"/>
          </w:tcPr>
          <w:p w:rsidR="00447BE1" w:rsidRPr="006A6568" w:rsidRDefault="009A71AA" w:rsidP="004257D5">
            <w:pPr>
              <w:jc w:val="center"/>
              <w:rPr>
                <w:b/>
              </w:rPr>
            </w:pPr>
            <w:r>
              <w:rPr>
                <w:b/>
              </w:rPr>
              <w:t>3936,5</w:t>
            </w:r>
          </w:p>
        </w:tc>
        <w:tc>
          <w:tcPr>
            <w:tcW w:w="837" w:type="dxa"/>
            <w:vAlign w:val="center"/>
          </w:tcPr>
          <w:p w:rsidR="00447BE1" w:rsidRPr="006A6568" w:rsidRDefault="00BD0D4F" w:rsidP="004257D5">
            <w:pPr>
              <w:jc w:val="center"/>
              <w:rPr>
                <w:b/>
              </w:rPr>
            </w:pPr>
            <w:r>
              <w:rPr>
                <w:b/>
              </w:rPr>
              <w:t>3924,9</w:t>
            </w:r>
          </w:p>
        </w:tc>
        <w:tc>
          <w:tcPr>
            <w:tcW w:w="419" w:type="dxa"/>
            <w:vAlign w:val="center"/>
          </w:tcPr>
          <w:p w:rsidR="00447BE1" w:rsidRPr="00306993" w:rsidRDefault="00BD0D4F" w:rsidP="004257D5">
            <w:pPr>
              <w:jc w:val="center"/>
              <w:rPr>
                <w:b/>
              </w:rPr>
            </w:pPr>
            <w:r>
              <w:rPr>
                <w:b/>
              </w:rPr>
              <w:t>0</w:t>
            </w:r>
          </w:p>
        </w:tc>
        <w:tc>
          <w:tcPr>
            <w:tcW w:w="675" w:type="dxa"/>
            <w:vAlign w:val="center"/>
          </w:tcPr>
          <w:p w:rsidR="00447BE1" w:rsidRPr="00573277" w:rsidRDefault="003C7535" w:rsidP="004257D5">
            <w:pPr>
              <w:jc w:val="center"/>
              <w:rPr>
                <w:b/>
              </w:rPr>
            </w:pPr>
            <w:r>
              <w:rPr>
                <w:b/>
              </w:rPr>
              <w:t>-624,2</w:t>
            </w:r>
          </w:p>
        </w:tc>
        <w:tc>
          <w:tcPr>
            <w:tcW w:w="851" w:type="dxa"/>
            <w:vAlign w:val="center"/>
          </w:tcPr>
          <w:p w:rsidR="00447BE1" w:rsidRPr="00AF6C89" w:rsidRDefault="00545BFB" w:rsidP="004257D5">
            <w:pPr>
              <w:jc w:val="center"/>
              <w:rPr>
                <w:b/>
              </w:rPr>
            </w:pPr>
            <w:r>
              <w:rPr>
                <w:b/>
              </w:rPr>
              <w:t>-475,4</w:t>
            </w:r>
          </w:p>
        </w:tc>
        <w:tc>
          <w:tcPr>
            <w:tcW w:w="567" w:type="dxa"/>
            <w:vAlign w:val="center"/>
          </w:tcPr>
          <w:p w:rsidR="00447BE1" w:rsidRPr="00A00BF4" w:rsidRDefault="00545BFB" w:rsidP="004257D5">
            <w:pPr>
              <w:jc w:val="center"/>
              <w:rPr>
                <w:b/>
              </w:rPr>
            </w:pPr>
            <w:r>
              <w:rPr>
                <w:b/>
              </w:rPr>
              <w:t>99,7</w:t>
            </w:r>
          </w:p>
        </w:tc>
        <w:tc>
          <w:tcPr>
            <w:tcW w:w="571" w:type="dxa"/>
            <w:vAlign w:val="center"/>
          </w:tcPr>
          <w:p w:rsidR="00447BE1" w:rsidRPr="00A00BF4" w:rsidRDefault="00545BFB" w:rsidP="004257D5">
            <w:pPr>
              <w:jc w:val="center"/>
              <w:rPr>
                <w:b/>
              </w:rPr>
            </w:pPr>
            <w:r>
              <w:rPr>
                <w:b/>
              </w:rPr>
              <w:t>99,7</w:t>
            </w:r>
          </w:p>
        </w:tc>
      </w:tr>
      <w:tr w:rsidR="00447BE1" w:rsidTr="004257D5">
        <w:trPr>
          <w:trHeight w:val="467"/>
        </w:trPr>
        <w:tc>
          <w:tcPr>
            <w:tcW w:w="1821" w:type="dxa"/>
          </w:tcPr>
          <w:p w:rsidR="00447BE1" w:rsidRDefault="00447BE1" w:rsidP="00FA486E">
            <w:pPr>
              <w:pStyle w:val="ab"/>
              <w:jc w:val="center"/>
              <w:rPr>
                <w:rFonts w:ascii="Times New Roman" w:hAnsi="Times New Roman" w:cs="Times New Roman"/>
                <w:sz w:val="20"/>
                <w:szCs w:val="20"/>
              </w:rPr>
            </w:pPr>
            <w:r>
              <w:rPr>
                <w:rFonts w:ascii="Times New Roman" w:hAnsi="Times New Roman" w:cs="Times New Roman"/>
                <w:sz w:val="20"/>
                <w:szCs w:val="20"/>
              </w:rPr>
              <w:t>0801</w:t>
            </w:r>
          </w:p>
          <w:p w:rsidR="00447BE1" w:rsidRPr="00292CB1" w:rsidRDefault="00447BE1" w:rsidP="00292CB1">
            <w:pPr>
              <w:rPr>
                <w:lang w:eastAsia="en-US"/>
              </w:rPr>
            </w:pPr>
            <w:r>
              <w:rPr>
                <w:lang w:eastAsia="en-US"/>
              </w:rPr>
              <w:t>«культура»</w:t>
            </w:r>
          </w:p>
        </w:tc>
        <w:tc>
          <w:tcPr>
            <w:tcW w:w="929" w:type="dxa"/>
            <w:vAlign w:val="center"/>
          </w:tcPr>
          <w:p w:rsidR="00447BE1" w:rsidRPr="002172A8" w:rsidRDefault="00447BE1" w:rsidP="00E10A16">
            <w:pPr>
              <w:jc w:val="right"/>
              <w:rPr>
                <w:color w:val="000000"/>
              </w:rPr>
            </w:pPr>
            <w:r w:rsidRPr="002172A8">
              <w:rPr>
                <w:color w:val="000000"/>
              </w:rPr>
              <w:t>4461,8</w:t>
            </w:r>
          </w:p>
        </w:tc>
        <w:tc>
          <w:tcPr>
            <w:tcW w:w="837" w:type="dxa"/>
            <w:vAlign w:val="center"/>
          </w:tcPr>
          <w:p w:rsidR="00447BE1" w:rsidRPr="002172A8" w:rsidRDefault="00447BE1" w:rsidP="00E10A16">
            <w:pPr>
              <w:jc w:val="right"/>
              <w:rPr>
                <w:color w:val="000000"/>
              </w:rPr>
            </w:pPr>
            <w:r w:rsidRPr="002172A8">
              <w:rPr>
                <w:color w:val="000000"/>
              </w:rPr>
              <w:t>4301,8</w:t>
            </w:r>
          </w:p>
        </w:tc>
        <w:tc>
          <w:tcPr>
            <w:tcW w:w="929" w:type="dxa"/>
            <w:vAlign w:val="center"/>
          </w:tcPr>
          <w:p w:rsidR="00447BE1" w:rsidRPr="000A11E1" w:rsidRDefault="004257D5" w:rsidP="004257D5">
            <w:pPr>
              <w:jc w:val="center"/>
            </w:pPr>
            <w:r>
              <w:t>3886,5</w:t>
            </w:r>
          </w:p>
        </w:tc>
        <w:tc>
          <w:tcPr>
            <w:tcW w:w="929" w:type="dxa"/>
            <w:vAlign w:val="center"/>
          </w:tcPr>
          <w:p w:rsidR="00447BE1" w:rsidRDefault="009A71AA" w:rsidP="004257D5">
            <w:pPr>
              <w:jc w:val="center"/>
            </w:pPr>
            <w:r>
              <w:t>3886,5</w:t>
            </w:r>
          </w:p>
        </w:tc>
        <w:tc>
          <w:tcPr>
            <w:tcW w:w="837" w:type="dxa"/>
            <w:vAlign w:val="center"/>
          </w:tcPr>
          <w:p w:rsidR="00447BE1" w:rsidRDefault="00BD0D4F" w:rsidP="004257D5">
            <w:pPr>
              <w:jc w:val="center"/>
            </w:pPr>
            <w:r>
              <w:t>3880,0</w:t>
            </w:r>
          </w:p>
        </w:tc>
        <w:tc>
          <w:tcPr>
            <w:tcW w:w="419" w:type="dxa"/>
            <w:vAlign w:val="center"/>
          </w:tcPr>
          <w:p w:rsidR="00447BE1" w:rsidRDefault="00BD0D4F" w:rsidP="004257D5">
            <w:pPr>
              <w:jc w:val="center"/>
            </w:pPr>
            <w:r>
              <w:t>0</w:t>
            </w:r>
          </w:p>
        </w:tc>
        <w:tc>
          <w:tcPr>
            <w:tcW w:w="675" w:type="dxa"/>
            <w:vAlign w:val="center"/>
          </w:tcPr>
          <w:p w:rsidR="00447BE1" w:rsidRDefault="003C7535" w:rsidP="004257D5">
            <w:pPr>
              <w:jc w:val="center"/>
            </w:pPr>
            <w:r>
              <w:t>-575,3</w:t>
            </w:r>
          </w:p>
        </w:tc>
        <w:tc>
          <w:tcPr>
            <w:tcW w:w="851" w:type="dxa"/>
            <w:vAlign w:val="center"/>
          </w:tcPr>
          <w:p w:rsidR="00447BE1" w:rsidRDefault="00545BFB" w:rsidP="004257D5">
            <w:pPr>
              <w:jc w:val="center"/>
            </w:pPr>
            <w:r>
              <w:t>-421,8</w:t>
            </w:r>
          </w:p>
        </w:tc>
        <w:tc>
          <w:tcPr>
            <w:tcW w:w="567" w:type="dxa"/>
            <w:vAlign w:val="center"/>
          </w:tcPr>
          <w:p w:rsidR="00447BE1" w:rsidRDefault="00545BFB" w:rsidP="004257D5">
            <w:pPr>
              <w:jc w:val="center"/>
            </w:pPr>
            <w:r>
              <w:t>99,8</w:t>
            </w:r>
          </w:p>
        </w:tc>
        <w:tc>
          <w:tcPr>
            <w:tcW w:w="571" w:type="dxa"/>
            <w:vAlign w:val="center"/>
          </w:tcPr>
          <w:p w:rsidR="00447BE1" w:rsidRDefault="00545BFB" w:rsidP="004257D5">
            <w:pPr>
              <w:jc w:val="center"/>
            </w:pPr>
            <w:r>
              <w:t>99,8</w:t>
            </w:r>
          </w:p>
        </w:tc>
      </w:tr>
      <w:tr w:rsidR="00447BE1" w:rsidTr="004257D5">
        <w:trPr>
          <w:trHeight w:val="467"/>
        </w:trPr>
        <w:tc>
          <w:tcPr>
            <w:tcW w:w="1821" w:type="dxa"/>
          </w:tcPr>
          <w:p w:rsidR="00447BE1" w:rsidRPr="009A4AAA" w:rsidRDefault="00447BE1" w:rsidP="009A4AAA">
            <w:pPr>
              <w:pStyle w:val="ab"/>
              <w:jc w:val="center"/>
              <w:rPr>
                <w:rFonts w:ascii="Times New Roman" w:hAnsi="Times New Roman" w:cs="Times New Roman"/>
                <w:sz w:val="20"/>
                <w:szCs w:val="20"/>
              </w:rPr>
            </w:pPr>
            <w:r w:rsidRPr="009A4AAA">
              <w:rPr>
                <w:rFonts w:ascii="Times New Roman" w:hAnsi="Times New Roman" w:cs="Times New Roman"/>
                <w:sz w:val="20"/>
                <w:szCs w:val="20"/>
              </w:rPr>
              <w:t>0804</w:t>
            </w:r>
          </w:p>
          <w:p w:rsidR="00447BE1" w:rsidRDefault="00447BE1" w:rsidP="009A4AAA">
            <w:pPr>
              <w:pStyle w:val="ab"/>
              <w:jc w:val="center"/>
              <w:rPr>
                <w:rFonts w:ascii="Times New Roman" w:hAnsi="Times New Roman" w:cs="Times New Roman"/>
                <w:sz w:val="20"/>
                <w:szCs w:val="20"/>
              </w:rPr>
            </w:pPr>
            <w:r w:rsidRPr="009A4AAA">
              <w:rPr>
                <w:rFonts w:ascii="Times New Roman" w:hAnsi="Times New Roman" w:cs="Times New Roman"/>
                <w:sz w:val="20"/>
                <w:szCs w:val="20"/>
              </w:rPr>
              <w:t>«Другие вопросы в области культуры, кинематографии</w:t>
            </w:r>
          </w:p>
        </w:tc>
        <w:tc>
          <w:tcPr>
            <w:tcW w:w="929" w:type="dxa"/>
            <w:vAlign w:val="center"/>
          </w:tcPr>
          <w:p w:rsidR="00447BE1" w:rsidRPr="002172A8" w:rsidRDefault="00447BE1" w:rsidP="003C7535">
            <w:pPr>
              <w:jc w:val="right"/>
              <w:rPr>
                <w:color w:val="000000"/>
              </w:rPr>
            </w:pPr>
            <w:r w:rsidRPr="002172A8">
              <w:rPr>
                <w:color w:val="000000"/>
              </w:rPr>
              <w:t>98,</w:t>
            </w:r>
            <w:r w:rsidR="003C7535">
              <w:rPr>
                <w:color w:val="000000"/>
              </w:rPr>
              <w:t>9</w:t>
            </w:r>
          </w:p>
        </w:tc>
        <w:tc>
          <w:tcPr>
            <w:tcW w:w="837" w:type="dxa"/>
            <w:vAlign w:val="center"/>
          </w:tcPr>
          <w:p w:rsidR="00447BE1" w:rsidRPr="002172A8" w:rsidRDefault="00447BE1" w:rsidP="00E10A16">
            <w:pPr>
              <w:jc w:val="right"/>
              <w:rPr>
                <w:color w:val="000000"/>
              </w:rPr>
            </w:pPr>
            <w:r w:rsidRPr="002172A8">
              <w:rPr>
                <w:color w:val="000000"/>
              </w:rPr>
              <w:t>98,5</w:t>
            </w:r>
          </w:p>
        </w:tc>
        <w:tc>
          <w:tcPr>
            <w:tcW w:w="929" w:type="dxa"/>
            <w:vAlign w:val="center"/>
          </w:tcPr>
          <w:p w:rsidR="00447BE1" w:rsidRDefault="004257D5" w:rsidP="004257D5">
            <w:pPr>
              <w:jc w:val="center"/>
            </w:pPr>
            <w:r>
              <w:t>50,0</w:t>
            </w:r>
          </w:p>
        </w:tc>
        <w:tc>
          <w:tcPr>
            <w:tcW w:w="929" w:type="dxa"/>
            <w:vAlign w:val="center"/>
          </w:tcPr>
          <w:p w:rsidR="00447BE1" w:rsidRDefault="009A71AA" w:rsidP="004257D5">
            <w:pPr>
              <w:jc w:val="center"/>
            </w:pPr>
            <w:r>
              <w:t>50,0</w:t>
            </w:r>
          </w:p>
        </w:tc>
        <w:tc>
          <w:tcPr>
            <w:tcW w:w="837" w:type="dxa"/>
            <w:vAlign w:val="center"/>
          </w:tcPr>
          <w:p w:rsidR="00447BE1" w:rsidRDefault="00BD0D4F" w:rsidP="004257D5">
            <w:pPr>
              <w:jc w:val="center"/>
            </w:pPr>
            <w:r>
              <w:t>44,9</w:t>
            </w:r>
          </w:p>
        </w:tc>
        <w:tc>
          <w:tcPr>
            <w:tcW w:w="419" w:type="dxa"/>
            <w:vAlign w:val="center"/>
          </w:tcPr>
          <w:p w:rsidR="00447BE1" w:rsidRDefault="00BD0D4F" w:rsidP="004257D5">
            <w:pPr>
              <w:jc w:val="center"/>
            </w:pPr>
            <w:r>
              <w:t>0</w:t>
            </w:r>
          </w:p>
        </w:tc>
        <w:tc>
          <w:tcPr>
            <w:tcW w:w="675" w:type="dxa"/>
            <w:vAlign w:val="center"/>
          </w:tcPr>
          <w:p w:rsidR="00447BE1" w:rsidRDefault="003C7535" w:rsidP="003C7535">
            <w:pPr>
              <w:jc w:val="center"/>
            </w:pPr>
            <w:r>
              <w:t>-48,9</w:t>
            </w:r>
          </w:p>
        </w:tc>
        <w:tc>
          <w:tcPr>
            <w:tcW w:w="851" w:type="dxa"/>
            <w:vAlign w:val="center"/>
          </w:tcPr>
          <w:p w:rsidR="00447BE1" w:rsidRDefault="00545BFB" w:rsidP="004257D5">
            <w:pPr>
              <w:jc w:val="center"/>
            </w:pPr>
            <w:r>
              <w:t>-53,6</w:t>
            </w:r>
          </w:p>
        </w:tc>
        <w:tc>
          <w:tcPr>
            <w:tcW w:w="567" w:type="dxa"/>
            <w:vAlign w:val="center"/>
          </w:tcPr>
          <w:p w:rsidR="00447BE1" w:rsidRDefault="00545BFB" w:rsidP="004257D5">
            <w:pPr>
              <w:jc w:val="center"/>
            </w:pPr>
            <w:r>
              <w:t>89,8</w:t>
            </w:r>
          </w:p>
        </w:tc>
        <w:tc>
          <w:tcPr>
            <w:tcW w:w="571" w:type="dxa"/>
            <w:vAlign w:val="center"/>
          </w:tcPr>
          <w:p w:rsidR="00447BE1" w:rsidRDefault="00545BFB" w:rsidP="004257D5">
            <w:pPr>
              <w:jc w:val="center"/>
            </w:pPr>
            <w:r>
              <w:t>89,8</w:t>
            </w:r>
          </w:p>
        </w:tc>
      </w:tr>
      <w:tr w:rsidR="00447BE1" w:rsidTr="004257D5">
        <w:trPr>
          <w:trHeight w:val="467"/>
        </w:trPr>
        <w:tc>
          <w:tcPr>
            <w:tcW w:w="1821" w:type="dxa"/>
          </w:tcPr>
          <w:p w:rsidR="00447BE1" w:rsidRPr="00292CB1" w:rsidRDefault="00447BE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447BE1" w:rsidRPr="00292CB1" w:rsidRDefault="00447BE1" w:rsidP="00292CB1">
            <w:pPr>
              <w:rPr>
                <w:lang w:eastAsia="en-US"/>
              </w:rPr>
            </w:pPr>
            <w:r w:rsidRPr="00292CB1">
              <w:rPr>
                <w:b/>
                <w:lang w:eastAsia="en-US"/>
              </w:rPr>
              <w:t>Социальная политика</w:t>
            </w:r>
          </w:p>
        </w:tc>
        <w:tc>
          <w:tcPr>
            <w:tcW w:w="929" w:type="dxa"/>
            <w:vAlign w:val="center"/>
          </w:tcPr>
          <w:p w:rsidR="00447BE1" w:rsidRPr="002172A8" w:rsidRDefault="00447BE1" w:rsidP="00E10A16">
            <w:pPr>
              <w:jc w:val="right"/>
              <w:rPr>
                <w:b/>
                <w:bCs/>
                <w:color w:val="000000"/>
              </w:rPr>
            </w:pPr>
            <w:r w:rsidRPr="002172A8">
              <w:rPr>
                <w:b/>
                <w:bCs/>
                <w:color w:val="000000"/>
              </w:rPr>
              <w:t>31</w:t>
            </w:r>
          </w:p>
        </w:tc>
        <w:tc>
          <w:tcPr>
            <w:tcW w:w="837" w:type="dxa"/>
            <w:vAlign w:val="center"/>
          </w:tcPr>
          <w:p w:rsidR="00447BE1" w:rsidRPr="002172A8" w:rsidRDefault="00447BE1" w:rsidP="00E10A16">
            <w:pPr>
              <w:jc w:val="right"/>
              <w:rPr>
                <w:b/>
                <w:bCs/>
                <w:color w:val="000000"/>
              </w:rPr>
            </w:pPr>
            <w:r w:rsidRPr="002172A8">
              <w:rPr>
                <w:b/>
                <w:bCs/>
                <w:color w:val="000000"/>
              </w:rPr>
              <w:t>22,2</w:t>
            </w:r>
          </w:p>
        </w:tc>
        <w:tc>
          <w:tcPr>
            <w:tcW w:w="929" w:type="dxa"/>
            <w:vAlign w:val="center"/>
          </w:tcPr>
          <w:p w:rsidR="00447BE1" w:rsidRPr="000A11E1" w:rsidRDefault="004257D5" w:rsidP="004257D5">
            <w:pPr>
              <w:jc w:val="center"/>
              <w:rPr>
                <w:b/>
              </w:rPr>
            </w:pPr>
            <w:r>
              <w:rPr>
                <w:b/>
              </w:rPr>
              <w:t>75,3</w:t>
            </w:r>
          </w:p>
        </w:tc>
        <w:tc>
          <w:tcPr>
            <w:tcW w:w="929" w:type="dxa"/>
            <w:vAlign w:val="center"/>
          </w:tcPr>
          <w:p w:rsidR="00447BE1" w:rsidRPr="006A6568" w:rsidRDefault="009A71AA" w:rsidP="004257D5">
            <w:pPr>
              <w:jc w:val="center"/>
              <w:rPr>
                <w:b/>
              </w:rPr>
            </w:pPr>
            <w:r>
              <w:rPr>
                <w:b/>
              </w:rPr>
              <w:t>75,3</w:t>
            </w:r>
          </w:p>
        </w:tc>
        <w:tc>
          <w:tcPr>
            <w:tcW w:w="837" w:type="dxa"/>
            <w:vAlign w:val="center"/>
          </w:tcPr>
          <w:p w:rsidR="00447BE1" w:rsidRPr="006A6568" w:rsidRDefault="00BD0D4F" w:rsidP="00BD0D4F">
            <w:pPr>
              <w:jc w:val="center"/>
              <w:rPr>
                <w:b/>
              </w:rPr>
            </w:pPr>
            <w:r>
              <w:rPr>
                <w:b/>
              </w:rPr>
              <w:t>75,3</w:t>
            </w:r>
          </w:p>
        </w:tc>
        <w:tc>
          <w:tcPr>
            <w:tcW w:w="419" w:type="dxa"/>
            <w:vAlign w:val="center"/>
          </w:tcPr>
          <w:p w:rsidR="00447BE1" w:rsidRPr="00306993" w:rsidRDefault="00BD0D4F" w:rsidP="004257D5">
            <w:pPr>
              <w:jc w:val="center"/>
              <w:rPr>
                <w:b/>
              </w:rPr>
            </w:pPr>
            <w:r>
              <w:rPr>
                <w:b/>
              </w:rPr>
              <w:t>0</w:t>
            </w:r>
          </w:p>
        </w:tc>
        <w:tc>
          <w:tcPr>
            <w:tcW w:w="675" w:type="dxa"/>
            <w:vAlign w:val="center"/>
          </w:tcPr>
          <w:p w:rsidR="00447BE1" w:rsidRPr="00573277" w:rsidRDefault="00E10A16" w:rsidP="004257D5">
            <w:pPr>
              <w:jc w:val="center"/>
              <w:rPr>
                <w:b/>
              </w:rPr>
            </w:pPr>
            <w:r>
              <w:rPr>
                <w:b/>
              </w:rPr>
              <w:t>+</w:t>
            </w:r>
            <w:r w:rsidR="003C7535">
              <w:rPr>
                <w:b/>
              </w:rPr>
              <w:t>44,3</w:t>
            </w:r>
          </w:p>
        </w:tc>
        <w:tc>
          <w:tcPr>
            <w:tcW w:w="851" w:type="dxa"/>
            <w:vAlign w:val="center"/>
          </w:tcPr>
          <w:p w:rsidR="00447BE1" w:rsidRPr="00AF6C89" w:rsidRDefault="00545BFB" w:rsidP="004257D5">
            <w:pPr>
              <w:jc w:val="center"/>
              <w:rPr>
                <w:b/>
              </w:rPr>
            </w:pPr>
            <w:r>
              <w:rPr>
                <w:b/>
              </w:rPr>
              <w:t>+53,1</w:t>
            </w:r>
          </w:p>
        </w:tc>
        <w:tc>
          <w:tcPr>
            <w:tcW w:w="567" w:type="dxa"/>
            <w:vAlign w:val="center"/>
          </w:tcPr>
          <w:p w:rsidR="00447BE1" w:rsidRPr="002D3802" w:rsidRDefault="00545BFB" w:rsidP="004257D5">
            <w:pPr>
              <w:jc w:val="center"/>
              <w:rPr>
                <w:b/>
              </w:rPr>
            </w:pPr>
            <w:r>
              <w:rPr>
                <w:b/>
              </w:rPr>
              <w:t>100</w:t>
            </w:r>
          </w:p>
        </w:tc>
        <w:tc>
          <w:tcPr>
            <w:tcW w:w="571" w:type="dxa"/>
            <w:vAlign w:val="center"/>
          </w:tcPr>
          <w:p w:rsidR="00447BE1" w:rsidRPr="002D3802" w:rsidRDefault="00545BFB" w:rsidP="004257D5">
            <w:pPr>
              <w:jc w:val="center"/>
              <w:rPr>
                <w:b/>
              </w:rPr>
            </w:pPr>
            <w:r>
              <w:rPr>
                <w:b/>
              </w:rPr>
              <w:t>100</w:t>
            </w:r>
          </w:p>
        </w:tc>
      </w:tr>
      <w:tr w:rsidR="00447BE1" w:rsidTr="004257D5">
        <w:trPr>
          <w:trHeight w:val="467"/>
        </w:trPr>
        <w:tc>
          <w:tcPr>
            <w:tcW w:w="1821" w:type="dxa"/>
          </w:tcPr>
          <w:p w:rsidR="00447BE1" w:rsidRDefault="00447BE1" w:rsidP="00FA486E">
            <w:pPr>
              <w:pStyle w:val="ab"/>
              <w:jc w:val="center"/>
              <w:rPr>
                <w:rFonts w:ascii="Times New Roman" w:hAnsi="Times New Roman" w:cs="Times New Roman"/>
                <w:sz w:val="20"/>
                <w:szCs w:val="20"/>
              </w:rPr>
            </w:pPr>
            <w:r>
              <w:rPr>
                <w:rFonts w:ascii="Times New Roman" w:hAnsi="Times New Roman" w:cs="Times New Roman"/>
                <w:sz w:val="20"/>
                <w:szCs w:val="20"/>
              </w:rPr>
              <w:t>1001</w:t>
            </w:r>
          </w:p>
          <w:p w:rsidR="00447BE1" w:rsidRPr="00292CB1" w:rsidRDefault="00447BE1" w:rsidP="00292CB1">
            <w:pPr>
              <w:rPr>
                <w:lang w:eastAsia="en-US"/>
              </w:rPr>
            </w:pPr>
            <w:r>
              <w:rPr>
                <w:lang w:eastAsia="en-US"/>
              </w:rPr>
              <w:t>«пенсионное обеспечение»</w:t>
            </w:r>
          </w:p>
        </w:tc>
        <w:tc>
          <w:tcPr>
            <w:tcW w:w="929" w:type="dxa"/>
            <w:vAlign w:val="center"/>
          </w:tcPr>
          <w:p w:rsidR="00447BE1" w:rsidRPr="002172A8" w:rsidRDefault="00447BE1" w:rsidP="00E10A16">
            <w:pPr>
              <w:jc w:val="right"/>
              <w:rPr>
                <w:color w:val="000000"/>
              </w:rPr>
            </w:pPr>
            <w:r w:rsidRPr="002172A8">
              <w:rPr>
                <w:color w:val="000000"/>
              </w:rPr>
              <w:t>31</w:t>
            </w:r>
          </w:p>
        </w:tc>
        <w:tc>
          <w:tcPr>
            <w:tcW w:w="837" w:type="dxa"/>
            <w:vAlign w:val="center"/>
          </w:tcPr>
          <w:p w:rsidR="00447BE1" w:rsidRPr="002172A8" w:rsidRDefault="00447BE1" w:rsidP="00E10A16">
            <w:pPr>
              <w:jc w:val="right"/>
              <w:rPr>
                <w:color w:val="000000"/>
              </w:rPr>
            </w:pPr>
            <w:r w:rsidRPr="002172A8">
              <w:rPr>
                <w:color w:val="000000"/>
              </w:rPr>
              <w:t>22,2</w:t>
            </w:r>
          </w:p>
        </w:tc>
        <w:tc>
          <w:tcPr>
            <w:tcW w:w="929" w:type="dxa"/>
            <w:vAlign w:val="center"/>
          </w:tcPr>
          <w:p w:rsidR="00447BE1" w:rsidRPr="000A11E1" w:rsidRDefault="004257D5" w:rsidP="004257D5">
            <w:pPr>
              <w:jc w:val="center"/>
            </w:pPr>
            <w:r>
              <w:t>75,3</w:t>
            </w:r>
          </w:p>
        </w:tc>
        <w:tc>
          <w:tcPr>
            <w:tcW w:w="929" w:type="dxa"/>
            <w:vAlign w:val="center"/>
          </w:tcPr>
          <w:p w:rsidR="00447BE1" w:rsidRDefault="009A71AA" w:rsidP="004257D5">
            <w:pPr>
              <w:jc w:val="center"/>
            </w:pPr>
            <w:r>
              <w:t>75,3</w:t>
            </w:r>
          </w:p>
        </w:tc>
        <w:tc>
          <w:tcPr>
            <w:tcW w:w="837" w:type="dxa"/>
            <w:vAlign w:val="center"/>
          </w:tcPr>
          <w:p w:rsidR="00447BE1" w:rsidRDefault="00BD0D4F" w:rsidP="00BD0D4F">
            <w:pPr>
              <w:jc w:val="center"/>
            </w:pPr>
            <w:r>
              <w:t>75,3</w:t>
            </w:r>
          </w:p>
        </w:tc>
        <w:tc>
          <w:tcPr>
            <w:tcW w:w="419" w:type="dxa"/>
            <w:vAlign w:val="center"/>
          </w:tcPr>
          <w:p w:rsidR="00447BE1" w:rsidRDefault="00BD0D4F" w:rsidP="004257D5">
            <w:pPr>
              <w:jc w:val="center"/>
            </w:pPr>
            <w:r>
              <w:t>0</w:t>
            </w:r>
          </w:p>
        </w:tc>
        <w:tc>
          <w:tcPr>
            <w:tcW w:w="675" w:type="dxa"/>
            <w:vAlign w:val="center"/>
          </w:tcPr>
          <w:p w:rsidR="00447BE1" w:rsidRDefault="00E10A16" w:rsidP="004257D5">
            <w:pPr>
              <w:jc w:val="center"/>
            </w:pPr>
            <w:r>
              <w:t>+</w:t>
            </w:r>
            <w:r w:rsidR="003C7535">
              <w:t>44,3</w:t>
            </w:r>
          </w:p>
        </w:tc>
        <w:tc>
          <w:tcPr>
            <w:tcW w:w="851" w:type="dxa"/>
            <w:vAlign w:val="center"/>
          </w:tcPr>
          <w:p w:rsidR="00447BE1" w:rsidRDefault="00545BFB" w:rsidP="004257D5">
            <w:pPr>
              <w:jc w:val="center"/>
            </w:pPr>
            <w:r>
              <w:t>+53,1</w:t>
            </w:r>
          </w:p>
        </w:tc>
        <w:tc>
          <w:tcPr>
            <w:tcW w:w="567" w:type="dxa"/>
            <w:vAlign w:val="center"/>
          </w:tcPr>
          <w:p w:rsidR="00447BE1" w:rsidRDefault="00545BFB" w:rsidP="004257D5">
            <w:pPr>
              <w:jc w:val="center"/>
            </w:pPr>
            <w:r>
              <w:t>100</w:t>
            </w:r>
          </w:p>
        </w:tc>
        <w:tc>
          <w:tcPr>
            <w:tcW w:w="571" w:type="dxa"/>
            <w:vAlign w:val="center"/>
          </w:tcPr>
          <w:p w:rsidR="00447BE1" w:rsidRDefault="00545BFB" w:rsidP="004257D5">
            <w:pPr>
              <w:jc w:val="center"/>
            </w:pPr>
            <w:r>
              <w:t>100</w:t>
            </w:r>
          </w:p>
        </w:tc>
      </w:tr>
      <w:tr w:rsidR="00447BE1" w:rsidTr="004257D5">
        <w:trPr>
          <w:trHeight w:val="467"/>
        </w:trPr>
        <w:tc>
          <w:tcPr>
            <w:tcW w:w="1821" w:type="dxa"/>
            <w:vAlign w:val="center"/>
          </w:tcPr>
          <w:p w:rsidR="00447BE1" w:rsidRPr="002172A8" w:rsidRDefault="00447BE1" w:rsidP="00447BE1">
            <w:pPr>
              <w:pStyle w:val="ab"/>
              <w:jc w:val="center"/>
              <w:rPr>
                <w:rFonts w:ascii="Times New Roman" w:hAnsi="Times New Roman" w:cs="Times New Roman"/>
                <w:b/>
                <w:sz w:val="18"/>
                <w:szCs w:val="18"/>
              </w:rPr>
            </w:pPr>
            <w:r w:rsidRPr="002172A8">
              <w:rPr>
                <w:rFonts w:ascii="Times New Roman" w:hAnsi="Times New Roman" w:cs="Times New Roman"/>
                <w:b/>
                <w:sz w:val="18"/>
                <w:szCs w:val="18"/>
              </w:rPr>
              <w:t>11</w:t>
            </w:r>
          </w:p>
          <w:p w:rsidR="00447BE1" w:rsidRPr="002172A8" w:rsidRDefault="00447BE1" w:rsidP="00447BE1">
            <w:pPr>
              <w:pStyle w:val="ab"/>
              <w:jc w:val="center"/>
              <w:rPr>
                <w:rFonts w:ascii="Times New Roman" w:hAnsi="Times New Roman" w:cs="Times New Roman"/>
                <w:b/>
                <w:sz w:val="18"/>
                <w:szCs w:val="18"/>
              </w:rPr>
            </w:pPr>
            <w:r w:rsidRPr="002172A8">
              <w:rPr>
                <w:rFonts w:ascii="Times New Roman" w:hAnsi="Times New Roman" w:cs="Times New Roman"/>
                <w:b/>
                <w:sz w:val="18"/>
                <w:szCs w:val="18"/>
              </w:rPr>
              <w:t>Физическая культура и спорт</w:t>
            </w:r>
          </w:p>
        </w:tc>
        <w:tc>
          <w:tcPr>
            <w:tcW w:w="929" w:type="dxa"/>
            <w:vAlign w:val="center"/>
          </w:tcPr>
          <w:p w:rsidR="00447BE1" w:rsidRPr="002172A8" w:rsidRDefault="00447BE1" w:rsidP="00E10A16">
            <w:pPr>
              <w:jc w:val="right"/>
              <w:rPr>
                <w:b/>
                <w:bCs/>
                <w:color w:val="000000"/>
              </w:rPr>
            </w:pPr>
            <w:r w:rsidRPr="002172A8">
              <w:rPr>
                <w:b/>
                <w:bCs/>
                <w:color w:val="000000"/>
              </w:rPr>
              <w:t>11</w:t>
            </w:r>
          </w:p>
        </w:tc>
        <w:tc>
          <w:tcPr>
            <w:tcW w:w="837" w:type="dxa"/>
            <w:vAlign w:val="center"/>
          </w:tcPr>
          <w:p w:rsidR="00447BE1" w:rsidRPr="002172A8" w:rsidRDefault="00447BE1" w:rsidP="00E10A16">
            <w:pPr>
              <w:jc w:val="right"/>
              <w:rPr>
                <w:b/>
                <w:bCs/>
                <w:color w:val="000000"/>
              </w:rPr>
            </w:pPr>
            <w:r w:rsidRPr="002172A8">
              <w:rPr>
                <w:b/>
                <w:bCs/>
                <w:color w:val="000000"/>
              </w:rPr>
              <w:t>6,2</w:t>
            </w:r>
          </w:p>
        </w:tc>
        <w:tc>
          <w:tcPr>
            <w:tcW w:w="929" w:type="dxa"/>
            <w:vAlign w:val="center"/>
          </w:tcPr>
          <w:p w:rsidR="00447BE1" w:rsidRPr="004257D5" w:rsidRDefault="004257D5" w:rsidP="004257D5">
            <w:pPr>
              <w:jc w:val="center"/>
              <w:rPr>
                <w:b/>
              </w:rPr>
            </w:pPr>
            <w:r w:rsidRPr="004257D5">
              <w:rPr>
                <w:b/>
              </w:rPr>
              <w:t>210,6</w:t>
            </w:r>
          </w:p>
        </w:tc>
        <w:tc>
          <w:tcPr>
            <w:tcW w:w="929" w:type="dxa"/>
            <w:vAlign w:val="center"/>
          </w:tcPr>
          <w:p w:rsidR="00447BE1" w:rsidRPr="004257D5" w:rsidRDefault="009A71AA" w:rsidP="004257D5">
            <w:pPr>
              <w:jc w:val="center"/>
              <w:rPr>
                <w:b/>
              </w:rPr>
            </w:pPr>
            <w:r>
              <w:rPr>
                <w:b/>
              </w:rPr>
              <w:t>210,6</w:t>
            </w:r>
          </w:p>
        </w:tc>
        <w:tc>
          <w:tcPr>
            <w:tcW w:w="837" w:type="dxa"/>
            <w:vAlign w:val="center"/>
          </w:tcPr>
          <w:p w:rsidR="00447BE1" w:rsidRPr="004257D5" w:rsidRDefault="00BD0D4F" w:rsidP="004257D5">
            <w:pPr>
              <w:jc w:val="center"/>
              <w:rPr>
                <w:b/>
              </w:rPr>
            </w:pPr>
            <w:r>
              <w:rPr>
                <w:b/>
              </w:rPr>
              <w:t>210,6</w:t>
            </w:r>
          </w:p>
        </w:tc>
        <w:tc>
          <w:tcPr>
            <w:tcW w:w="419" w:type="dxa"/>
            <w:vAlign w:val="center"/>
          </w:tcPr>
          <w:p w:rsidR="00447BE1" w:rsidRPr="004257D5" w:rsidRDefault="00BD0D4F" w:rsidP="004257D5">
            <w:pPr>
              <w:jc w:val="center"/>
              <w:rPr>
                <w:b/>
              </w:rPr>
            </w:pPr>
            <w:r>
              <w:rPr>
                <w:b/>
              </w:rPr>
              <w:t>0</w:t>
            </w:r>
          </w:p>
        </w:tc>
        <w:tc>
          <w:tcPr>
            <w:tcW w:w="675" w:type="dxa"/>
            <w:vAlign w:val="center"/>
          </w:tcPr>
          <w:p w:rsidR="00447BE1" w:rsidRPr="004257D5" w:rsidRDefault="003C7535" w:rsidP="004257D5">
            <w:pPr>
              <w:jc w:val="center"/>
              <w:rPr>
                <w:b/>
              </w:rPr>
            </w:pPr>
            <w:r>
              <w:rPr>
                <w:b/>
              </w:rPr>
              <w:t>+199,6</w:t>
            </w:r>
          </w:p>
        </w:tc>
        <w:tc>
          <w:tcPr>
            <w:tcW w:w="851" w:type="dxa"/>
            <w:vAlign w:val="center"/>
          </w:tcPr>
          <w:p w:rsidR="00447BE1" w:rsidRPr="004257D5" w:rsidRDefault="00545BFB" w:rsidP="004257D5">
            <w:pPr>
              <w:jc w:val="center"/>
              <w:rPr>
                <w:b/>
              </w:rPr>
            </w:pPr>
            <w:r>
              <w:rPr>
                <w:b/>
              </w:rPr>
              <w:t>+204,4</w:t>
            </w:r>
          </w:p>
        </w:tc>
        <w:tc>
          <w:tcPr>
            <w:tcW w:w="567" w:type="dxa"/>
            <w:vAlign w:val="center"/>
          </w:tcPr>
          <w:p w:rsidR="00447BE1" w:rsidRPr="004257D5" w:rsidRDefault="00545BFB" w:rsidP="004257D5">
            <w:pPr>
              <w:jc w:val="center"/>
              <w:rPr>
                <w:b/>
              </w:rPr>
            </w:pPr>
            <w:r>
              <w:rPr>
                <w:b/>
              </w:rPr>
              <w:t>100</w:t>
            </w:r>
          </w:p>
        </w:tc>
        <w:tc>
          <w:tcPr>
            <w:tcW w:w="571" w:type="dxa"/>
            <w:vAlign w:val="center"/>
          </w:tcPr>
          <w:p w:rsidR="00447BE1" w:rsidRPr="004257D5" w:rsidRDefault="00545BFB" w:rsidP="004257D5">
            <w:pPr>
              <w:jc w:val="center"/>
              <w:rPr>
                <w:b/>
              </w:rPr>
            </w:pPr>
            <w:r>
              <w:rPr>
                <w:b/>
              </w:rPr>
              <w:t>100</w:t>
            </w:r>
          </w:p>
        </w:tc>
      </w:tr>
      <w:tr w:rsidR="00447BE1" w:rsidTr="004257D5">
        <w:trPr>
          <w:trHeight w:val="467"/>
        </w:trPr>
        <w:tc>
          <w:tcPr>
            <w:tcW w:w="1821" w:type="dxa"/>
            <w:vAlign w:val="center"/>
          </w:tcPr>
          <w:p w:rsidR="00447BE1" w:rsidRPr="002172A8" w:rsidRDefault="00447BE1" w:rsidP="00447BE1">
            <w:pPr>
              <w:pStyle w:val="ab"/>
              <w:jc w:val="center"/>
              <w:rPr>
                <w:rFonts w:ascii="Times New Roman" w:hAnsi="Times New Roman" w:cs="Times New Roman"/>
                <w:sz w:val="18"/>
                <w:szCs w:val="18"/>
              </w:rPr>
            </w:pPr>
            <w:r w:rsidRPr="002172A8">
              <w:rPr>
                <w:rFonts w:ascii="Times New Roman" w:hAnsi="Times New Roman" w:cs="Times New Roman"/>
                <w:sz w:val="18"/>
                <w:szCs w:val="18"/>
              </w:rPr>
              <w:t>1102</w:t>
            </w:r>
          </w:p>
          <w:p w:rsidR="00447BE1" w:rsidRPr="002172A8" w:rsidRDefault="00447BE1" w:rsidP="00447BE1">
            <w:pPr>
              <w:jc w:val="center"/>
              <w:rPr>
                <w:sz w:val="18"/>
                <w:szCs w:val="18"/>
                <w:lang w:eastAsia="en-US"/>
              </w:rPr>
            </w:pPr>
            <w:r w:rsidRPr="002172A8">
              <w:rPr>
                <w:sz w:val="18"/>
                <w:szCs w:val="18"/>
                <w:lang w:eastAsia="en-US"/>
              </w:rPr>
              <w:t>«Массовый спорт</w:t>
            </w:r>
          </w:p>
        </w:tc>
        <w:tc>
          <w:tcPr>
            <w:tcW w:w="929" w:type="dxa"/>
            <w:vAlign w:val="center"/>
          </w:tcPr>
          <w:p w:rsidR="00447BE1" w:rsidRPr="002172A8" w:rsidRDefault="00447BE1" w:rsidP="00E10A16">
            <w:pPr>
              <w:jc w:val="right"/>
              <w:rPr>
                <w:color w:val="000000"/>
              </w:rPr>
            </w:pPr>
            <w:r w:rsidRPr="002172A8">
              <w:rPr>
                <w:color w:val="000000"/>
              </w:rPr>
              <w:t>11</w:t>
            </w:r>
          </w:p>
        </w:tc>
        <w:tc>
          <w:tcPr>
            <w:tcW w:w="837" w:type="dxa"/>
            <w:vAlign w:val="center"/>
          </w:tcPr>
          <w:p w:rsidR="00447BE1" w:rsidRPr="002172A8" w:rsidRDefault="00447BE1" w:rsidP="00E10A16">
            <w:pPr>
              <w:jc w:val="right"/>
              <w:rPr>
                <w:color w:val="000000"/>
              </w:rPr>
            </w:pPr>
            <w:r w:rsidRPr="002172A8">
              <w:rPr>
                <w:color w:val="000000"/>
              </w:rPr>
              <w:t>6,2</w:t>
            </w:r>
          </w:p>
        </w:tc>
        <w:tc>
          <w:tcPr>
            <w:tcW w:w="929" w:type="dxa"/>
            <w:vAlign w:val="center"/>
          </w:tcPr>
          <w:p w:rsidR="00447BE1" w:rsidRDefault="004257D5" w:rsidP="004257D5">
            <w:pPr>
              <w:jc w:val="center"/>
            </w:pPr>
            <w:r>
              <w:t>210,6</w:t>
            </w:r>
          </w:p>
        </w:tc>
        <w:tc>
          <w:tcPr>
            <w:tcW w:w="929" w:type="dxa"/>
            <w:vAlign w:val="center"/>
          </w:tcPr>
          <w:p w:rsidR="00447BE1" w:rsidRDefault="009A71AA" w:rsidP="004257D5">
            <w:pPr>
              <w:jc w:val="center"/>
            </w:pPr>
            <w:r>
              <w:t>210,6</w:t>
            </w:r>
          </w:p>
        </w:tc>
        <w:tc>
          <w:tcPr>
            <w:tcW w:w="837" w:type="dxa"/>
            <w:vAlign w:val="center"/>
          </w:tcPr>
          <w:p w:rsidR="00447BE1" w:rsidRDefault="00BD0D4F" w:rsidP="004257D5">
            <w:pPr>
              <w:jc w:val="center"/>
            </w:pPr>
            <w:r>
              <w:t>210,6</w:t>
            </w:r>
          </w:p>
        </w:tc>
        <w:tc>
          <w:tcPr>
            <w:tcW w:w="419" w:type="dxa"/>
            <w:vAlign w:val="center"/>
          </w:tcPr>
          <w:p w:rsidR="00447BE1" w:rsidRDefault="00BD0D4F" w:rsidP="004257D5">
            <w:pPr>
              <w:jc w:val="center"/>
            </w:pPr>
            <w:r>
              <w:t>0</w:t>
            </w:r>
          </w:p>
        </w:tc>
        <w:tc>
          <w:tcPr>
            <w:tcW w:w="675" w:type="dxa"/>
            <w:vAlign w:val="center"/>
          </w:tcPr>
          <w:p w:rsidR="00447BE1" w:rsidRDefault="003C7535" w:rsidP="004257D5">
            <w:pPr>
              <w:jc w:val="center"/>
            </w:pPr>
            <w:r>
              <w:t>+199,6</w:t>
            </w:r>
          </w:p>
        </w:tc>
        <w:tc>
          <w:tcPr>
            <w:tcW w:w="851" w:type="dxa"/>
            <w:vAlign w:val="center"/>
          </w:tcPr>
          <w:p w:rsidR="00447BE1" w:rsidRDefault="00545BFB" w:rsidP="004257D5">
            <w:pPr>
              <w:jc w:val="center"/>
            </w:pPr>
            <w:r>
              <w:t>+204,4</w:t>
            </w:r>
          </w:p>
        </w:tc>
        <w:tc>
          <w:tcPr>
            <w:tcW w:w="567" w:type="dxa"/>
            <w:vAlign w:val="center"/>
          </w:tcPr>
          <w:p w:rsidR="00447BE1" w:rsidRDefault="00545BFB" w:rsidP="004257D5">
            <w:pPr>
              <w:jc w:val="center"/>
            </w:pPr>
            <w:r>
              <w:t>100</w:t>
            </w:r>
          </w:p>
        </w:tc>
        <w:tc>
          <w:tcPr>
            <w:tcW w:w="571" w:type="dxa"/>
            <w:vAlign w:val="center"/>
          </w:tcPr>
          <w:p w:rsidR="00447BE1" w:rsidRDefault="00545BFB" w:rsidP="004257D5">
            <w:pPr>
              <w:jc w:val="center"/>
            </w:pPr>
            <w:r>
              <w:t>100</w:t>
            </w:r>
          </w:p>
        </w:tc>
      </w:tr>
      <w:tr w:rsidR="00447BE1" w:rsidTr="004257D5">
        <w:trPr>
          <w:trHeight w:val="467"/>
        </w:trPr>
        <w:tc>
          <w:tcPr>
            <w:tcW w:w="1821" w:type="dxa"/>
            <w:vAlign w:val="center"/>
          </w:tcPr>
          <w:p w:rsidR="00447BE1" w:rsidRPr="002172A8" w:rsidRDefault="00447BE1" w:rsidP="00447BE1">
            <w:pPr>
              <w:pStyle w:val="ab"/>
              <w:jc w:val="center"/>
              <w:rPr>
                <w:rFonts w:ascii="Times New Roman" w:hAnsi="Times New Roman" w:cs="Times New Roman"/>
                <w:b/>
                <w:sz w:val="18"/>
                <w:szCs w:val="18"/>
              </w:rPr>
            </w:pPr>
            <w:r w:rsidRPr="002172A8">
              <w:rPr>
                <w:rFonts w:ascii="Times New Roman" w:hAnsi="Times New Roman" w:cs="Times New Roman"/>
                <w:b/>
                <w:sz w:val="18"/>
                <w:szCs w:val="18"/>
              </w:rPr>
              <w:t>13 Обслуживание государств</w:t>
            </w:r>
            <w:proofErr w:type="gramStart"/>
            <w:r w:rsidRPr="002172A8">
              <w:rPr>
                <w:rFonts w:ascii="Times New Roman" w:hAnsi="Times New Roman" w:cs="Times New Roman"/>
                <w:b/>
                <w:sz w:val="18"/>
                <w:szCs w:val="18"/>
              </w:rPr>
              <w:t>.</w:t>
            </w:r>
            <w:proofErr w:type="gramEnd"/>
            <w:r w:rsidRPr="002172A8">
              <w:rPr>
                <w:rFonts w:ascii="Times New Roman" w:hAnsi="Times New Roman" w:cs="Times New Roman"/>
                <w:b/>
                <w:sz w:val="18"/>
                <w:szCs w:val="18"/>
              </w:rPr>
              <w:t xml:space="preserve"> </w:t>
            </w:r>
            <w:proofErr w:type="gramStart"/>
            <w:r w:rsidRPr="002172A8">
              <w:rPr>
                <w:rFonts w:ascii="Times New Roman" w:hAnsi="Times New Roman" w:cs="Times New Roman"/>
                <w:b/>
                <w:sz w:val="18"/>
                <w:szCs w:val="18"/>
              </w:rPr>
              <w:t>и</w:t>
            </w:r>
            <w:proofErr w:type="gramEnd"/>
            <w:r w:rsidRPr="002172A8">
              <w:rPr>
                <w:rFonts w:ascii="Times New Roman" w:hAnsi="Times New Roman" w:cs="Times New Roman"/>
                <w:b/>
                <w:sz w:val="18"/>
                <w:szCs w:val="18"/>
              </w:rPr>
              <w:t xml:space="preserve"> муниципального долга</w:t>
            </w:r>
          </w:p>
        </w:tc>
        <w:tc>
          <w:tcPr>
            <w:tcW w:w="929" w:type="dxa"/>
            <w:vAlign w:val="center"/>
          </w:tcPr>
          <w:p w:rsidR="00447BE1" w:rsidRPr="002172A8" w:rsidRDefault="00447BE1" w:rsidP="00E10A16">
            <w:pPr>
              <w:jc w:val="right"/>
              <w:rPr>
                <w:b/>
                <w:bCs/>
                <w:color w:val="000000"/>
              </w:rPr>
            </w:pPr>
            <w:r w:rsidRPr="002172A8">
              <w:rPr>
                <w:b/>
                <w:bCs/>
                <w:color w:val="000000"/>
              </w:rPr>
              <w:t>95,6</w:t>
            </w:r>
          </w:p>
        </w:tc>
        <w:tc>
          <w:tcPr>
            <w:tcW w:w="837" w:type="dxa"/>
            <w:vAlign w:val="center"/>
          </w:tcPr>
          <w:p w:rsidR="00447BE1" w:rsidRPr="002172A8" w:rsidRDefault="00447BE1" w:rsidP="00E10A16">
            <w:pPr>
              <w:jc w:val="right"/>
              <w:rPr>
                <w:b/>
                <w:bCs/>
                <w:color w:val="000000"/>
              </w:rPr>
            </w:pPr>
            <w:r w:rsidRPr="002172A8">
              <w:rPr>
                <w:b/>
                <w:bCs/>
                <w:color w:val="000000"/>
              </w:rPr>
              <w:t>95,6</w:t>
            </w:r>
          </w:p>
        </w:tc>
        <w:tc>
          <w:tcPr>
            <w:tcW w:w="929" w:type="dxa"/>
            <w:vAlign w:val="center"/>
          </w:tcPr>
          <w:p w:rsidR="00447BE1" w:rsidRPr="004257D5" w:rsidRDefault="004257D5" w:rsidP="004257D5">
            <w:pPr>
              <w:jc w:val="center"/>
              <w:rPr>
                <w:b/>
              </w:rPr>
            </w:pPr>
            <w:r w:rsidRPr="004257D5">
              <w:rPr>
                <w:b/>
              </w:rPr>
              <w:t>174,5</w:t>
            </w:r>
          </w:p>
        </w:tc>
        <w:tc>
          <w:tcPr>
            <w:tcW w:w="929" w:type="dxa"/>
            <w:vAlign w:val="center"/>
          </w:tcPr>
          <w:p w:rsidR="00447BE1" w:rsidRPr="004257D5" w:rsidRDefault="009A71AA" w:rsidP="004257D5">
            <w:pPr>
              <w:jc w:val="center"/>
              <w:rPr>
                <w:b/>
              </w:rPr>
            </w:pPr>
            <w:r>
              <w:rPr>
                <w:b/>
              </w:rPr>
              <w:t>174,5</w:t>
            </w:r>
          </w:p>
        </w:tc>
        <w:tc>
          <w:tcPr>
            <w:tcW w:w="837" w:type="dxa"/>
            <w:vAlign w:val="center"/>
          </w:tcPr>
          <w:p w:rsidR="00447BE1" w:rsidRPr="004257D5" w:rsidRDefault="00BD0D4F" w:rsidP="004257D5">
            <w:pPr>
              <w:jc w:val="center"/>
              <w:rPr>
                <w:b/>
              </w:rPr>
            </w:pPr>
            <w:r>
              <w:rPr>
                <w:b/>
              </w:rPr>
              <w:t>171,1</w:t>
            </w:r>
          </w:p>
        </w:tc>
        <w:tc>
          <w:tcPr>
            <w:tcW w:w="419" w:type="dxa"/>
            <w:vAlign w:val="center"/>
          </w:tcPr>
          <w:p w:rsidR="00447BE1" w:rsidRPr="004257D5" w:rsidRDefault="00BD0D4F" w:rsidP="004257D5">
            <w:pPr>
              <w:jc w:val="center"/>
              <w:rPr>
                <w:b/>
              </w:rPr>
            </w:pPr>
            <w:r>
              <w:rPr>
                <w:b/>
              </w:rPr>
              <w:t>0</w:t>
            </w:r>
          </w:p>
        </w:tc>
        <w:tc>
          <w:tcPr>
            <w:tcW w:w="675" w:type="dxa"/>
            <w:vAlign w:val="center"/>
          </w:tcPr>
          <w:p w:rsidR="00447BE1" w:rsidRPr="004257D5" w:rsidRDefault="003C7535" w:rsidP="004257D5">
            <w:pPr>
              <w:jc w:val="center"/>
              <w:rPr>
                <w:b/>
              </w:rPr>
            </w:pPr>
            <w:r>
              <w:rPr>
                <w:b/>
              </w:rPr>
              <w:t>+78,9</w:t>
            </w:r>
          </w:p>
        </w:tc>
        <w:tc>
          <w:tcPr>
            <w:tcW w:w="851" w:type="dxa"/>
            <w:vAlign w:val="center"/>
          </w:tcPr>
          <w:p w:rsidR="00447BE1" w:rsidRPr="004257D5" w:rsidRDefault="00545BFB" w:rsidP="004257D5">
            <w:pPr>
              <w:jc w:val="center"/>
              <w:rPr>
                <w:b/>
              </w:rPr>
            </w:pPr>
            <w:r>
              <w:rPr>
                <w:b/>
              </w:rPr>
              <w:t>+75,5</w:t>
            </w:r>
          </w:p>
        </w:tc>
        <w:tc>
          <w:tcPr>
            <w:tcW w:w="567" w:type="dxa"/>
            <w:vAlign w:val="center"/>
          </w:tcPr>
          <w:p w:rsidR="00447BE1" w:rsidRPr="004257D5" w:rsidRDefault="005276D5" w:rsidP="004257D5">
            <w:pPr>
              <w:jc w:val="center"/>
              <w:rPr>
                <w:b/>
              </w:rPr>
            </w:pPr>
            <w:r>
              <w:rPr>
                <w:b/>
              </w:rPr>
              <w:t>98,1</w:t>
            </w:r>
          </w:p>
        </w:tc>
        <w:tc>
          <w:tcPr>
            <w:tcW w:w="571" w:type="dxa"/>
            <w:vAlign w:val="center"/>
          </w:tcPr>
          <w:p w:rsidR="00447BE1" w:rsidRPr="004257D5" w:rsidRDefault="005276D5" w:rsidP="004257D5">
            <w:pPr>
              <w:jc w:val="center"/>
              <w:rPr>
                <w:b/>
              </w:rPr>
            </w:pPr>
            <w:r>
              <w:rPr>
                <w:b/>
              </w:rPr>
              <w:t>98,1</w:t>
            </w:r>
          </w:p>
        </w:tc>
      </w:tr>
      <w:tr w:rsidR="00447BE1" w:rsidTr="004257D5">
        <w:trPr>
          <w:trHeight w:val="467"/>
        </w:trPr>
        <w:tc>
          <w:tcPr>
            <w:tcW w:w="1821" w:type="dxa"/>
            <w:vAlign w:val="center"/>
          </w:tcPr>
          <w:p w:rsidR="00447BE1" w:rsidRPr="002172A8" w:rsidRDefault="00447BE1" w:rsidP="00447BE1">
            <w:pPr>
              <w:pStyle w:val="ab"/>
              <w:jc w:val="center"/>
              <w:rPr>
                <w:rFonts w:ascii="Times New Roman" w:hAnsi="Times New Roman" w:cs="Times New Roman"/>
                <w:sz w:val="18"/>
                <w:szCs w:val="18"/>
              </w:rPr>
            </w:pPr>
            <w:r w:rsidRPr="002172A8">
              <w:rPr>
                <w:rFonts w:ascii="Times New Roman" w:hAnsi="Times New Roman" w:cs="Times New Roman"/>
                <w:sz w:val="18"/>
                <w:szCs w:val="18"/>
              </w:rPr>
              <w:t>1301</w:t>
            </w:r>
          </w:p>
          <w:p w:rsidR="00447BE1" w:rsidRPr="002172A8" w:rsidRDefault="00447BE1" w:rsidP="00447BE1">
            <w:pPr>
              <w:jc w:val="center"/>
              <w:rPr>
                <w:sz w:val="18"/>
                <w:szCs w:val="18"/>
                <w:lang w:eastAsia="en-US"/>
              </w:rPr>
            </w:pPr>
            <w:r w:rsidRPr="002172A8">
              <w:rPr>
                <w:sz w:val="18"/>
                <w:szCs w:val="18"/>
                <w:lang w:eastAsia="en-US"/>
              </w:rPr>
              <w:t>«Обслуживание муниципального долга»</w:t>
            </w:r>
          </w:p>
        </w:tc>
        <w:tc>
          <w:tcPr>
            <w:tcW w:w="929" w:type="dxa"/>
            <w:vAlign w:val="center"/>
          </w:tcPr>
          <w:p w:rsidR="00447BE1" w:rsidRPr="002172A8" w:rsidRDefault="00447BE1" w:rsidP="00E10A16">
            <w:pPr>
              <w:jc w:val="right"/>
              <w:rPr>
                <w:color w:val="000000"/>
              </w:rPr>
            </w:pPr>
            <w:r w:rsidRPr="002172A8">
              <w:rPr>
                <w:color w:val="000000"/>
              </w:rPr>
              <w:t>95,6</w:t>
            </w:r>
          </w:p>
        </w:tc>
        <w:tc>
          <w:tcPr>
            <w:tcW w:w="837" w:type="dxa"/>
            <w:vAlign w:val="center"/>
          </w:tcPr>
          <w:p w:rsidR="00447BE1" w:rsidRPr="002172A8" w:rsidRDefault="00447BE1" w:rsidP="00E10A16">
            <w:pPr>
              <w:jc w:val="right"/>
              <w:rPr>
                <w:color w:val="000000"/>
              </w:rPr>
            </w:pPr>
            <w:r w:rsidRPr="002172A8">
              <w:rPr>
                <w:color w:val="000000"/>
              </w:rPr>
              <w:t>95,6</w:t>
            </w:r>
          </w:p>
        </w:tc>
        <w:tc>
          <w:tcPr>
            <w:tcW w:w="929" w:type="dxa"/>
            <w:vAlign w:val="center"/>
          </w:tcPr>
          <w:p w:rsidR="00447BE1" w:rsidRDefault="004257D5" w:rsidP="004257D5">
            <w:pPr>
              <w:jc w:val="center"/>
            </w:pPr>
            <w:r>
              <w:t>174,5</w:t>
            </w:r>
          </w:p>
        </w:tc>
        <w:tc>
          <w:tcPr>
            <w:tcW w:w="929" w:type="dxa"/>
            <w:vAlign w:val="center"/>
          </w:tcPr>
          <w:p w:rsidR="00447BE1" w:rsidRDefault="009A71AA" w:rsidP="004257D5">
            <w:pPr>
              <w:jc w:val="center"/>
            </w:pPr>
            <w:r>
              <w:t>174,5</w:t>
            </w:r>
          </w:p>
        </w:tc>
        <w:tc>
          <w:tcPr>
            <w:tcW w:w="837" w:type="dxa"/>
            <w:vAlign w:val="center"/>
          </w:tcPr>
          <w:p w:rsidR="00447BE1" w:rsidRDefault="00BD0D4F" w:rsidP="004257D5">
            <w:pPr>
              <w:jc w:val="center"/>
            </w:pPr>
            <w:r>
              <w:t>171,1</w:t>
            </w:r>
          </w:p>
        </w:tc>
        <w:tc>
          <w:tcPr>
            <w:tcW w:w="419" w:type="dxa"/>
            <w:vAlign w:val="center"/>
          </w:tcPr>
          <w:p w:rsidR="00447BE1" w:rsidRDefault="00BD0D4F" w:rsidP="004257D5">
            <w:pPr>
              <w:jc w:val="center"/>
            </w:pPr>
            <w:r>
              <w:t>0</w:t>
            </w:r>
          </w:p>
        </w:tc>
        <w:tc>
          <w:tcPr>
            <w:tcW w:w="675" w:type="dxa"/>
            <w:vAlign w:val="center"/>
          </w:tcPr>
          <w:p w:rsidR="00447BE1" w:rsidRDefault="003C7535" w:rsidP="004257D5">
            <w:pPr>
              <w:jc w:val="center"/>
            </w:pPr>
            <w:r>
              <w:t>+78,9</w:t>
            </w:r>
          </w:p>
        </w:tc>
        <w:tc>
          <w:tcPr>
            <w:tcW w:w="851" w:type="dxa"/>
            <w:vAlign w:val="center"/>
          </w:tcPr>
          <w:p w:rsidR="00447BE1" w:rsidRDefault="00545BFB" w:rsidP="004257D5">
            <w:pPr>
              <w:jc w:val="center"/>
            </w:pPr>
            <w:r>
              <w:t>+75,5</w:t>
            </w:r>
          </w:p>
        </w:tc>
        <w:tc>
          <w:tcPr>
            <w:tcW w:w="567" w:type="dxa"/>
            <w:vAlign w:val="center"/>
          </w:tcPr>
          <w:p w:rsidR="00447BE1" w:rsidRDefault="005276D5" w:rsidP="004257D5">
            <w:pPr>
              <w:jc w:val="center"/>
            </w:pPr>
            <w:r>
              <w:t>98,1</w:t>
            </w:r>
          </w:p>
        </w:tc>
        <w:tc>
          <w:tcPr>
            <w:tcW w:w="571" w:type="dxa"/>
            <w:vAlign w:val="center"/>
          </w:tcPr>
          <w:p w:rsidR="00447BE1" w:rsidRDefault="005276D5" w:rsidP="004257D5">
            <w:pPr>
              <w:jc w:val="center"/>
            </w:pPr>
            <w:r>
              <w:t>98,1</w:t>
            </w:r>
          </w:p>
        </w:tc>
      </w:tr>
      <w:tr w:rsidR="00447BE1" w:rsidTr="004257D5">
        <w:trPr>
          <w:trHeight w:val="467"/>
        </w:trPr>
        <w:tc>
          <w:tcPr>
            <w:tcW w:w="1821" w:type="dxa"/>
          </w:tcPr>
          <w:p w:rsidR="00447BE1" w:rsidRPr="00C33336" w:rsidRDefault="00447BE1"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29" w:type="dxa"/>
            <w:vAlign w:val="center"/>
          </w:tcPr>
          <w:p w:rsidR="00447BE1" w:rsidRPr="002172A8" w:rsidRDefault="00447BE1" w:rsidP="00E10A16">
            <w:pPr>
              <w:jc w:val="right"/>
              <w:rPr>
                <w:b/>
                <w:bCs/>
                <w:color w:val="000000"/>
              </w:rPr>
            </w:pPr>
            <w:r w:rsidRPr="002172A8">
              <w:rPr>
                <w:b/>
                <w:bCs/>
                <w:color w:val="000000"/>
              </w:rPr>
              <w:t>14801,2</w:t>
            </w:r>
          </w:p>
        </w:tc>
        <w:tc>
          <w:tcPr>
            <w:tcW w:w="837" w:type="dxa"/>
            <w:vAlign w:val="center"/>
          </w:tcPr>
          <w:p w:rsidR="00447BE1" w:rsidRPr="002172A8" w:rsidRDefault="00447BE1" w:rsidP="00E10A16">
            <w:pPr>
              <w:jc w:val="right"/>
              <w:rPr>
                <w:b/>
                <w:bCs/>
                <w:color w:val="000000"/>
              </w:rPr>
            </w:pPr>
            <w:r w:rsidRPr="002172A8">
              <w:rPr>
                <w:b/>
                <w:bCs/>
                <w:color w:val="000000"/>
              </w:rPr>
              <w:t>13494,6</w:t>
            </w:r>
          </w:p>
        </w:tc>
        <w:tc>
          <w:tcPr>
            <w:tcW w:w="929" w:type="dxa"/>
            <w:vAlign w:val="center"/>
          </w:tcPr>
          <w:p w:rsidR="00447BE1" w:rsidRPr="000A11E1" w:rsidRDefault="004257D5" w:rsidP="004257D5">
            <w:pPr>
              <w:jc w:val="center"/>
              <w:rPr>
                <w:b/>
              </w:rPr>
            </w:pPr>
            <w:r>
              <w:rPr>
                <w:b/>
              </w:rPr>
              <w:t>17395,0</w:t>
            </w:r>
          </w:p>
        </w:tc>
        <w:tc>
          <w:tcPr>
            <w:tcW w:w="929" w:type="dxa"/>
            <w:vAlign w:val="center"/>
          </w:tcPr>
          <w:p w:rsidR="00447BE1" w:rsidRPr="00E6129A" w:rsidRDefault="009A71AA" w:rsidP="009A71AA">
            <w:pPr>
              <w:jc w:val="center"/>
              <w:rPr>
                <w:b/>
              </w:rPr>
            </w:pPr>
            <w:r>
              <w:rPr>
                <w:b/>
              </w:rPr>
              <w:t>17395,0</w:t>
            </w:r>
          </w:p>
        </w:tc>
        <w:tc>
          <w:tcPr>
            <w:tcW w:w="837" w:type="dxa"/>
            <w:vAlign w:val="center"/>
          </w:tcPr>
          <w:p w:rsidR="00447BE1" w:rsidRPr="00E6129A" w:rsidRDefault="00BD0D4F" w:rsidP="004257D5">
            <w:pPr>
              <w:jc w:val="center"/>
              <w:rPr>
                <w:b/>
              </w:rPr>
            </w:pPr>
            <w:r>
              <w:rPr>
                <w:b/>
              </w:rPr>
              <w:t>12707,3</w:t>
            </w:r>
          </w:p>
        </w:tc>
        <w:tc>
          <w:tcPr>
            <w:tcW w:w="419" w:type="dxa"/>
            <w:vAlign w:val="center"/>
          </w:tcPr>
          <w:p w:rsidR="00447BE1" w:rsidRPr="00306993" w:rsidRDefault="00BD0D4F" w:rsidP="004257D5">
            <w:pPr>
              <w:jc w:val="center"/>
              <w:rPr>
                <w:b/>
              </w:rPr>
            </w:pPr>
            <w:r>
              <w:rPr>
                <w:b/>
              </w:rPr>
              <w:t>0</w:t>
            </w:r>
          </w:p>
        </w:tc>
        <w:tc>
          <w:tcPr>
            <w:tcW w:w="675" w:type="dxa"/>
            <w:vAlign w:val="center"/>
          </w:tcPr>
          <w:p w:rsidR="00447BE1" w:rsidRPr="00914BD1" w:rsidRDefault="003C7535" w:rsidP="004257D5">
            <w:pPr>
              <w:jc w:val="center"/>
              <w:rPr>
                <w:b/>
              </w:rPr>
            </w:pPr>
            <w:r>
              <w:rPr>
                <w:b/>
              </w:rPr>
              <w:t>+2593,8</w:t>
            </w:r>
          </w:p>
        </w:tc>
        <w:tc>
          <w:tcPr>
            <w:tcW w:w="851" w:type="dxa"/>
            <w:vAlign w:val="center"/>
          </w:tcPr>
          <w:p w:rsidR="00447BE1" w:rsidRPr="00AF6C89" w:rsidRDefault="00545BFB" w:rsidP="004257D5">
            <w:pPr>
              <w:jc w:val="center"/>
              <w:rPr>
                <w:b/>
              </w:rPr>
            </w:pPr>
            <w:r>
              <w:rPr>
                <w:b/>
              </w:rPr>
              <w:t>-787,3</w:t>
            </w:r>
          </w:p>
        </w:tc>
        <w:tc>
          <w:tcPr>
            <w:tcW w:w="567" w:type="dxa"/>
            <w:vAlign w:val="center"/>
          </w:tcPr>
          <w:p w:rsidR="00447BE1" w:rsidRPr="002D3802" w:rsidRDefault="005276D5" w:rsidP="004257D5">
            <w:pPr>
              <w:jc w:val="center"/>
              <w:rPr>
                <w:b/>
              </w:rPr>
            </w:pPr>
            <w:r>
              <w:rPr>
                <w:b/>
              </w:rPr>
              <w:t>73,0</w:t>
            </w:r>
          </w:p>
        </w:tc>
        <w:tc>
          <w:tcPr>
            <w:tcW w:w="571" w:type="dxa"/>
            <w:vAlign w:val="center"/>
          </w:tcPr>
          <w:p w:rsidR="00447BE1" w:rsidRPr="002D3802" w:rsidRDefault="005276D5" w:rsidP="004257D5">
            <w:pPr>
              <w:jc w:val="center"/>
              <w:rPr>
                <w:b/>
              </w:rPr>
            </w:pPr>
            <w:r>
              <w:rPr>
                <w:b/>
              </w:rPr>
              <w:t>73,0</w:t>
            </w:r>
          </w:p>
        </w:tc>
      </w:tr>
    </w:tbl>
    <w:p w:rsidR="00801B50" w:rsidRDefault="002D3802" w:rsidP="00801B50">
      <w:pPr>
        <w:rPr>
          <w:color w:val="FF0000"/>
          <w:sz w:val="28"/>
          <w:szCs w:val="28"/>
        </w:rPr>
      </w:pPr>
      <w:r>
        <w:rPr>
          <w:color w:val="FF0000"/>
          <w:sz w:val="28"/>
          <w:szCs w:val="28"/>
        </w:rPr>
        <w:t xml:space="preserve"> </w:t>
      </w:r>
    </w:p>
    <w:p w:rsidR="00362D47" w:rsidRDefault="002D3802" w:rsidP="00914BD1">
      <w:pPr>
        <w:ind w:firstLine="709"/>
        <w:jc w:val="both"/>
        <w:rPr>
          <w:sz w:val="28"/>
          <w:szCs w:val="28"/>
        </w:rPr>
      </w:pPr>
      <w:r>
        <w:rPr>
          <w:color w:val="FF0000"/>
          <w:sz w:val="28"/>
          <w:szCs w:val="28"/>
        </w:rPr>
        <w:t xml:space="preserve"> </w:t>
      </w:r>
      <w:r w:rsidRPr="002D3802">
        <w:rPr>
          <w:sz w:val="28"/>
          <w:szCs w:val="28"/>
        </w:rPr>
        <w:t>В сравнении с 201</w:t>
      </w:r>
      <w:r w:rsidR="00AA54EC">
        <w:rPr>
          <w:sz w:val="28"/>
          <w:szCs w:val="28"/>
        </w:rPr>
        <w:t>5</w:t>
      </w:r>
      <w:r w:rsidRPr="002D3802">
        <w:rPr>
          <w:sz w:val="28"/>
          <w:szCs w:val="28"/>
        </w:rPr>
        <w:t xml:space="preserve"> годом в 201</w:t>
      </w:r>
      <w:r w:rsidR="00AA54EC">
        <w:rPr>
          <w:sz w:val="28"/>
          <w:szCs w:val="28"/>
        </w:rPr>
        <w:t>6</w:t>
      </w:r>
      <w:r w:rsidRPr="002D3802">
        <w:rPr>
          <w:sz w:val="28"/>
          <w:szCs w:val="28"/>
        </w:rPr>
        <w:t xml:space="preserve"> году</w:t>
      </w:r>
      <w:r>
        <w:rPr>
          <w:sz w:val="28"/>
          <w:szCs w:val="28"/>
        </w:rPr>
        <w:t xml:space="preserve"> </w:t>
      </w:r>
      <w:r w:rsidR="00C22A7D">
        <w:rPr>
          <w:sz w:val="28"/>
          <w:szCs w:val="28"/>
        </w:rPr>
        <w:t xml:space="preserve">сводной бюджетной росписью предусмотрено </w:t>
      </w:r>
      <w:r w:rsidR="005276D5">
        <w:rPr>
          <w:sz w:val="28"/>
          <w:szCs w:val="28"/>
        </w:rPr>
        <w:t>увеличение</w:t>
      </w:r>
      <w:r w:rsidR="00C22A7D">
        <w:rPr>
          <w:sz w:val="28"/>
          <w:szCs w:val="28"/>
        </w:rPr>
        <w:t xml:space="preserve"> расходов на </w:t>
      </w:r>
      <w:r w:rsidR="005276D5">
        <w:rPr>
          <w:sz w:val="28"/>
          <w:szCs w:val="28"/>
        </w:rPr>
        <w:t>2593,8</w:t>
      </w:r>
      <w:r w:rsidR="00C22A7D">
        <w:rPr>
          <w:sz w:val="28"/>
          <w:szCs w:val="28"/>
        </w:rPr>
        <w:t xml:space="preserve"> тыс. руб. или  на </w:t>
      </w:r>
      <w:r w:rsidR="005276D5">
        <w:rPr>
          <w:sz w:val="28"/>
          <w:szCs w:val="28"/>
        </w:rPr>
        <w:t>17,5</w:t>
      </w:r>
      <w:r w:rsidR="00C22A7D">
        <w:rPr>
          <w:sz w:val="28"/>
          <w:szCs w:val="28"/>
        </w:rPr>
        <w:t xml:space="preserve">%.  </w:t>
      </w:r>
      <w:r w:rsidR="00E919F3">
        <w:rPr>
          <w:sz w:val="28"/>
          <w:szCs w:val="28"/>
        </w:rPr>
        <w:t xml:space="preserve">В разрезе разделов </w:t>
      </w:r>
      <w:r w:rsidR="00A200EB">
        <w:rPr>
          <w:sz w:val="28"/>
          <w:szCs w:val="28"/>
        </w:rPr>
        <w:t>снижение</w:t>
      </w:r>
      <w:r w:rsidR="00E919F3">
        <w:rPr>
          <w:sz w:val="28"/>
          <w:szCs w:val="28"/>
        </w:rPr>
        <w:t xml:space="preserve"> расходов произошло по </w:t>
      </w:r>
      <w:r w:rsidR="00A200EB">
        <w:rPr>
          <w:sz w:val="28"/>
          <w:szCs w:val="28"/>
        </w:rPr>
        <w:t xml:space="preserve">3 </w:t>
      </w:r>
      <w:r w:rsidR="00E919F3">
        <w:rPr>
          <w:sz w:val="28"/>
          <w:szCs w:val="28"/>
        </w:rPr>
        <w:t>раздел</w:t>
      </w:r>
      <w:r w:rsidR="00AA54EC">
        <w:rPr>
          <w:sz w:val="28"/>
          <w:szCs w:val="28"/>
        </w:rPr>
        <w:t>ам</w:t>
      </w:r>
      <w:r w:rsidR="00E919F3">
        <w:rPr>
          <w:sz w:val="28"/>
          <w:szCs w:val="28"/>
        </w:rPr>
        <w:t xml:space="preserve">, увеличение расходов произошло по </w:t>
      </w:r>
      <w:r w:rsidR="00E10A16">
        <w:rPr>
          <w:sz w:val="28"/>
          <w:szCs w:val="28"/>
        </w:rPr>
        <w:t>6</w:t>
      </w:r>
      <w:r w:rsidR="00E919F3">
        <w:rPr>
          <w:sz w:val="28"/>
          <w:szCs w:val="28"/>
        </w:rPr>
        <w:t xml:space="preserve"> разделам</w:t>
      </w:r>
      <w:r w:rsidR="00362D47">
        <w:rPr>
          <w:sz w:val="28"/>
          <w:szCs w:val="28"/>
        </w:rPr>
        <w:t xml:space="preserve">. Наибольшее снижение расходов, утвержденных сводной бюджетной росписью, произошло по разделу </w:t>
      </w:r>
      <w:r w:rsidR="00AA54EC">
        <w:rPr>
          <w:sz w:val="28"/>
          <w:szCs w:val="28"/>
        </w:rPr>
        <w:t>«</w:t>
      </w:r>
      <w:r w:rsidR="00A200EB">
        <w:rPr>
          <w:sz w:val="28"/>
          <w:szCs w:val="28"/>
        </w:rPr>
        <w:t>Культура и кинематография</w:t>
      </w:r>
      <w:r w:rsidR="00AA54EC">
        <w:rPr>
          <w:sz w:val="28"/>
          <w:szCs w:val="28"/>
        </w:rPr>
        <w:t>»</w:t>
      </w:r>
      <w:r w:rsidR="00362D47">
        <w:rPr>
          <w:sz w:val="28"/>
          <w:szCs w:val="28"/>
        </w:rPr>
        <w:t xml:space="preserve">, наибольшее увеличение запланированных расходов произошло по разделу </w:t>
      </w:r>
      <w:r w:rsidR="00AA54EC">
        <w:rPr>
          <w:sz w:val="28"/>
          <w:szCs w:val="28"/>
        </w:rPr>
        <w:t>«</w:t>
      </w:r>
      <w:r w:rsidR="00A200EB">
        <w:rPr>
          <w:sz w:val="28"/>
          <w:szCs w:val="28"/>
        </w:rPr>
        <w:t>Жилищно-коммунальное хозяйство</w:t>
      </w:r>
      <w:r w:rsidR="00AA54EC">
        <w:rPr>
          <w:sz w:val="28"/>
          <w:szCs w:val="28"/>
        </w:rPr>
        <w:t>»</w:t>
      </w:r>
      <w:r w:rsidR="00362D47">
        <w:rPr>
          <w:sz w:val="28"/>
          <w:szCs w:val="28"/>
        </w:rPr>
        <w:t>.</w:t>
      </w:r>
    </w:p>
    <w:p w:rsidR="006616F7" w:rsidRDefault="00362D47" w:rsidP="00F2427E">
      <w:pPr>
        <w:ind w:firstLine="709"/>
        <w:jc w:val="both"/>
        <w:rPr>
          <w:sz w:val="28"/>
          <w:szCs w:val="28"/>
        </w:rPr>
      </w:pPr>
      <w:r>
        <w:rPr>
          <w:sz w:val="28"/>
          <w:szCs w:val="28"/>
        </w:rPr>
        <w:t>В 201</w:t>
      </w:r>
      <w:r w:rsidR="00AA54EC">
        <w:rPr>
          <w:sz w:val="28"/>
          <w:szCs w:val="28"/>
        </w:rPr>
        <w:t>6</w:t>
      </w:r>
      <w:r>
        <w:rPr>
          <w:sz w:val="28"/>
          <w:szCs w:val="28"/>
        </w:rPr>
        <w:t xml:space="preserve">году по отчету и по результатам внешней проверки расходы бюджета </w:t>
      </w:r>
      <w:proofErr w:type="spellStart"/>
      <w:r w:rsidR="00E10A16">
        <w:rPr>
          <w:sz w:val="28"/>
          <w:szCs w:val="28"/>
        </w:rPr>
        <w:t>Хелюльского</w:t>
      </w:r>
      <w:proofErr w:type="spellEnd"/>
      <w:r w:rsidR="00A200EB">
        <w:rPr>
          <w:sz w:val="28"/>
          <w:szCs w:val="28"/>
        </w:rPr>
        <w:t xml:space="preserve"> </w:t>
      </w:r>
      <w:r w:rsidR="00F2427E">
        <w:rPr>
          <w:sz w:val="28"/>
          <w:szCs w:val="28"/>
        </w:rPr>
        <w:t>городского поселения</w:t>
      </w:r>
      <w:r>
        <w:rPr>
          <w:sz w:val="28"/>
          <w:szCs w:val="28"/>
        </w:rPr>
        <w:t xml:space="preserve"> исполнены в сумме </w:t>
      </w:r>
      <w:r w:rsidR="00E10A16">
        <w:rPr>
          <w:sz w:val="28"/>
          <w:szCs w:val="28"/>
        </w:rPr>
        <w:t>12707,3</w:t>
      </w:r>
      <w:r>
        <w:rPr>
          <w:sz w:val="28"/>
          <w:szCs w:val="28"/>
        </w:rPr>
        <w:t xml:space="preserve"> тыс. руб., что на </w:t>
      </w:r>
      <w:r w:rsidR="00E10A16">
        <w:rPr>
          <w:sz w:val="28"/>
          <w:szCs w:val="28"/>
        </w:rPr>
        <w:t>787,3</w:t>
      </w:r>
      <w:r>
        <w:rPr>
          <w:sz w:val="28"/>
          <w:szCs w:val="28"/>
        </w:rPr>
        <w:t xml:space="preserve"> тыс. руб. или на </w:t>
      </w:r>
      <w:r w:rsidR="00A200EB">
        <w:rPr>
          <w:sz w:val="28"/>
          <w:szCs w:val="28"/>
        </w:rPr>
        <w:t>5,</w:t>
      </w:r>
      <w:r w:rsidR="00E10A16">
        <w:rPr>
          <w:sz w:val="28"/>
          <w:szCs w:val="28"/>
        </w:rPr>
        <w:t>8</w:t>
      </w:r>
      <w:r>
        <w:rPr>
          <w:sz w:val="28"/>
          <w:szCs w:val="28"/>
        </w:rPr>
        <w:t xml:space="preserve"> % </w:t>
      </w:r>
      <w:r w:rsidR="004D6116">
        <w:rPr>
          <w:sz w:val="28"/>
          <w:szCs w:val="28"/>
        </w:rPr>
        <w:t>меньше</w:t>
      </w:r>
      <w:r>
        <w:rPr>
          <w:sz w:val="28"/>
          <w:szCs w:val="28"/>
        </w:rPr>
        <w:t xml:space="preserve"> произведенных расходов за 201</w:t>
      </w:r>
      <w:r w:rsidR="004D6116">
        <w:rPr>
          <w:sz w:val="28"/>
          <w:szCs w:val="28"/>
        </w:rPr>
        <w:t>5</w:t>
      </w:r>
      <w:r>
        <w:rPr>
          <w:sz w:val="28"/>
          <w:szCs w:val="28"/>
        </w:rPr>
        <w:t xml:space="preserve"> год.</w:t>
      </w:r>
    </w:p>
    <w:p w:rsidR="00B90E85" w:rsidRDefault="006616F7" w:rsidP="00F2427E">
      <w:pPr>
        <w:ind w:firstLine="709"/>
        <w:jc w:val="both"/>
        <w:rPr>
          <w:sz w:val="28"/>
          <w:szCs w:val="28"/>
        </w:rPr>
      </w:pPr>
      <w:r>
        <w:rPr>
          <w:sz w:val="28"/>
          <w:szCs w:val="28"/>
        </w:rPr>
        <w:t>Относительно 201</w:t>
      </w:r>
      <w:r w:rsidR="004D6116">
        <w:rPr>
          <w:sz w:val="28"/>
          <w:szCs w:val="28"/>
        </w:rPr>
        <w:t>5</w:t>
      </w:r>
      <w:r>
        <w:rPr>
          <w:sz w:val="28"/>
          <w:szCs w:val="28"/>
        </w:rPr>
        <w:t xml:space="preserve"> года </w:t>
      </w:r>
      <w:r w:rsidR="00F2427E">
        <w:rPr>
          <w:sz w:val="28"/>
          <w:szCs w:val="28"/>
        </w:rPr>
        <w:t>увеличились</w:t>
      </w:r>
      <w:r>
        <w:rPr>
          <w:sz w:val="28"/>
          <w:szCs w:val="28"/>
        </w:rPr>
        <w:t xml:space="preserve"> расходы по разделам</w:t>
      </w:r>
      <w:proofErr w:type="gramStart"/>
      <w:r>
        <w:rPr>
          <w:sz w:val="28"/>
          <w:szCs w:val="28"/>
        </w:rPr>
        <w:t xml:space="preserve"> :</w:t>
      </w:r>
      <w:proofErr w:type="gramEnd"/>
      <w:r>
        <w:rPr>
          <w:sz w:val="28"/>
          <w:szCs w:val="28"/>
        </w:rPr>
        <w:t xml:space="preserve"> «</w:t>
      </w:r>
      <w:r w:rsidR="00A200EB">
        <w:rPr>
          <w:sz w:val="28"/>
          <w:szCs w:val="28"/>
        </w:rPr>
        <w:t>Национальная оборона</w:t>
      </w:r>
      <w:proofErr w:type="gramStart"/>
      <w:r>
        <w:rPr>
          <w:sz w:val="28"/>
          <w:szCs w:val="28"/>
        </w:rPr>
        <w:t>»(</w:t>
      </w:r>
      <w:proofErr w:type="gramEnd"/>
      <w:r>
        <w:rPr>
          <w:sz w:val="28"/>
          <w:szCs w:val="28"/>
        </w:rPr>
        <w:t xml:space="preserve">на </w:t>
      </w:r>
      <w:r w:rsidR="00A200EB">
        <w:rPr>
          <w:sz w:val="28"/>
          <w:szCs w:val="28"/>
        </w:rPr>
        <w:t>2,4</w:t>
      </w:r>
      <w:r>
        <w:rPr>
          <w:sz w:val="28"/>
          <w:szCs w:val="28"/>
        </w:rPr>
        <w:t>%), «</w:t>
      </w:r>
      <w:r w:rsidR="00A200EB">
        <w:rPr>
          <w:sz w:val="28"/>
          <w:szCs w:val="28"/>
        </w:rPr>
        <w:t>Национальная экономика</w:t>
      </w:r>
      <w:r>
        <w:rPr>
          <w:sz w:val="28"/>
          <w:szCs w:val="28"/>
        </w:rPr>
        <w:t xml:space="preserve">»(на </w:t>
      </w:r>
      <w:r w:rsidR="00BB1E6F">
        <w:rPr>
          <w:sz w:val="28"/>
          <w:szCs w:val="28"/>
        </w:rPr>
        <w:t>5,7</w:t>
      </w:r>
      <w:r>
        <w:rPr>
          <w:sz w:val="28"/>
          <w:szCs w:val="28"/>
        </w:rPr>
        <w:t xml:space="preserve">%), </w:t>
      </w:r>
      <w:r w:rsidR="00F2427E">
        <w:rPr>
          <w:sz w:val="28"/>
          <w:szCs w:val="28"/>
        </w:rPr>
        <w:t>«</w:t>
      </w:r>
      <w:r w:rsidR="00BB1E6F">
        <w:rPr>
          <w:sz w:val="28"/>
          <w:szCs w:val="28"/>
        </w:rPr>
        <w:t>Социальная политика</w:t>
      </w:r>
      <w:r w:rsidR="00F2427E">
        <w:rPr>
          <w:sz w:val="28"/>
          <w:szCs w:val="28"/>
        </w:rPr>
        <w:t>» (</w:t>
      </w:r>
      <w:r w:rsidR="001D4327">
        <w:rPr>
          <w:sz w:val="28"/>
          <w:szCs w:val="28"/>
        </w:rPr>
        <w:t xml:space="preserve">на </w:t>
      </w:r>
      <w:r w:rsidR="00BB1E6F">
        <w:rPr>
          <w:sz w:val="28"/>
          <w:szCs w:val="28"/>
        </w:rPr>
        <w:t>239,2</w:t>
      </w:r>
      <w:r w:rsidR="001D4327">
        <w:rPr>
          <w:sz w:val="28"/>
          <w:szCs w:val="28"/>
        </w:rPr>
        <w:t>%)</w:t>
      </w:r>
      <w:r w:rsidR="00BB1E6F">
        <w:rPr>
          <w:sz w:val="28"/>
          <w:szCs w:val="28"/>
        </w:rPr>
        <w:t>, «Физическая культура и спорт» (в 34 раза), «Обслуживание муниципального долга» (на 79%)</w:t>
      </w:r>
      <w:r w:rsidR="00A200EB">
        <w:rPr>
          <w:sz w:val="28"/>
          <w:szCs w:val="28"/>
        </w:rPr>
        <w:t>.</w:t>
      </w:r>
      <w:r w:rsidR="001D4327">
        <w:rPr>
          <w:sz w:val="28"/>
          <w:szCs w:val="28"/>
        </w:rPr>
        <w:t xml:space="preserve"> </w:t>
      </w:r>
    </w:p>
    <w:p w:rsidR="00B90E85" w:rsidRDefault="00B90E85" w:rsidP="001D4327">
      <w:pPr>
        <w:ind w:firstLine="709"/>
        <w:jc w:val="both"/>
        <w:rPr>
          <w:sz w:val="28"/>
          <w:szCs w:val="28"/>
        </w:rPr>
      </w:pPr>
      <w:r>
        <w:rPr>
          <w:sz w:val="28"/>
          <w:szCs w:val="28"/>
        </w:rPr>
        <w:lastRenderedPageBreak/>
        <w:t>В сравнении с 201</w:t>
      </w:r>
      <w:r w:rsidR="004D6116">
        <w:rPr>
          <w:sz w:val="28"/>
          <w:szCs w:val="28"/>
        </w:rPr>
        <w:t>5</w:t>
      </w:r>
      <w:r>
        <w:rPr>
          <w:sz w:val="28"/>
          <w:szCs w:val="28"/>
        </w:rPr>
        <w:t xml:space="preserve"> г. наблюдается наибольшее </w:t>
      </w:r>
      <w:r w:rsidR="001D4327">
        <w:rPr>
          <w:sz w:val="28"/>
          <w:szCs w:val="28"/>
        </w:rPr>
        <w:t>снижение</w:t>
      </w:r>
      <w:r>
        <w:rPr>
          <w:sz w:val="28"/>
          <w:szCs w:val="28"/>
        </w:rPr>
        <w:t xml:space="preserve"> расходов по разделам</w:t>
      </w:r>
      <w:r w:rsidR="001C132B">
        <w:rPr>
          <w:sz w:val="28"/>
          <w:szCs w:val="28"/>
        </w:rPr>
        <w:t>:</w:t>
      </w:r>
      <w:r>
        <w:rPr>
          <w:sz w:val="28"/>
          <w:szCs w:val="28"/>
        </w:rPr>
        <w:t xml:space="preserve"> «</w:t>
      </w:r>
      <w:r w:rsidR="001C132B">
        <w:rPr>
          <w:sz w:val="28"/>
          <w:szCs w:val="28"/>
        </w:rPr>
        <w:t>Общегосударственные вопросы</w:t>
      </w:r>
      <w:r>
        <w:rPr>
          <w:sz w:val="28"/>
          <w:szCs w:val="28"/>
        </w:rPr>
        <w:t xml:space="preserve">» (на </w:t>
      </w:r>
      <w:r w:rsidR="00BB1E6F">
        <w:rPr>
          <w:sz w:val="28"/>
          <w:szCs w:val="28"/>
        </w:rPr>
        <w:t>17,3</w:t>
      </w:r>
      <w:r>
        <w:rPr>
          <w:sz w:val="28"/>
          <w:szCs w:val="28"/>
        </w:rPr>
        <w:t xml:space="preserve">%) </w:t>
      </w:r>
      <w:r w:rsidR="001D4327">
        <w:rPr>
          <w:sz w:val="28"/>
          <w:szCs w:val="28"/>
        </w:rPr>
        <w:t>,</w:t>
      </w:r>
      <w:r w:rsidR="001C132B">
        <w:rPr>
          <w:sz w:val="28"/>
          <w:szCs w:val="28"/>
        </w:rPr>
        <w:t xml:space="preserve"> «</w:t>
      </w:r>
      <w:r w:rsidR="00BB1E6F">
        <w:rPr>
          <w:sz w:val="28"/>
          <w:szCs w:val="28"/>
        </w:rPr>
        <w:t>Жилищно-коммунальное хозяйство</w:t>
      </w:r>
      <w:r w:rsidR="001C132B">
        <w:rPr>
          <w:sz w:val="28"/>
          <w:szCs w:val="28"/>
        </w:rPr>
        <w:t xml:space="preserve">» (на </w:t>
      </w:r>
      <w:r w:rsidR="00BB1E6F">
        <w:rPr>
          <w:sz w:val="28"/>
          <w:szCs w:val="28"/>
        </w:rPr>
        <w:t>1,2</w:t>
      </w:r>
      <w:r w:rsidR="001C132B">
        <w:rPr>
          <w:sz w:val="28"/>
          <w:szCs w:val="28"/>
        </w:rPr>
        <w:t xml:space="preserve">%), </w:t>
      </w:r>
      <w:r>
        <w:rPr>
          <w:sz w:val="28"/>
          <w:szCs w:val="28"/>
        </w:rPr>
        <w:t xml:space="preserve"> «</w:t>
      </w:r>
      <w:r w:rsidR="004D6116">
        <w:rPr>
          <w:sz w:val="28"/>
          <w:szCs w:val="28"/>
        </w:rPr>
        <w:t>Культура и кинематография</w:t>
      </w:r>
      <w:r>
        <w:rPr>
          <w:sz w:val="28"/>
          <w:szCs w:val="28"/>
        </w:rPr>
        <w:t xml:space="preserve">» (на </w:t>
      </w:r>
      <w:r w:rsidR="00BB1E6F">
        <w:rPr>
          <w:sz w:val="28"/>
          <w:szCs w:val="28"/>
        </w:rPr>
        <w:t>10,8</w:t>
      </w:r>
      <w:r>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гласно Отчету об исполнении бюджета за 201</w:t>
      </w:r>
      <w:r w:rsidR="008E126B">
        <w:rPr>
          <w:sz w:val="28"/>
          <w:szCs w:val="28"/>
        </w:rPr>
        <w:t>6</w:t>
      </w:r>
      <w:r w:rsidR="00B90E85">
        <w:rPr>
          <w:sz w:val="28"/>
          <w:szCs w:val="28"/>
        </w:rPr>
        <w:t xml:space="preserve"> год расходы </w:t>
      </w:r>
      <w:r>
        <w:rPr>
          <w:sz w:val="28"/>
          <w:szCs w:val="28"/>
        </w:rPr>
        <w:t xml:space="preserve">поселения </w:t>
      </w:r>
      <w:r w:rsidR="00B90E85">
        <w:rPr>
          <w:sz w:val="28"/>
          <w:szCs w:val="28"/>
        </w:rPr>
        <w:t xml:space="preserve">исполнены в сумме </w:t>
      </w:r>
      <w:r w:rsidR="00BB1E6F">
        <w:rPr>
          <w:sz w:val="28"/>
          <w:szCs w:val="28"/>
        </w:rPr>
        <w:t>12707,3</w:t>
      </w:r>
      <w:r w:rsidR="00B90E85">
        <w:rPr>
          <w:sz w:val="28"/>
          <w:szCs w:val="28"/>
        </w:rPr>
        <w:t xml:space="preserve"> тыс. руб. или </w:t>
      </w:r>
      <w:r w:rsidR="00BB1E6F">
        <w:rPr>
          <w:sz w:val="28"/>
          <w:szCs w:val="28"/>
        </w:rPr>
        <w:t>73,0</w:t>
      </w:r>
      <w:r w:rsidR="00B90E85">
        <w:rPr>
          <w:sz w:val="28"/>
          <w:szCs w:val="28"/>
        </w:rPr>
        <w:t xml:space="preserve"> % от утвержденных бюджетных назначений сводной бюджетной роспис</w:t>
      </w:r>
      <w:r w:rsidR="00EF0DA8">
        <w:rPr>
          <w:sz w:val="28"/>
          <w:szCs w:val="28"/>
        </w:rPr>
        <w:t>и ( в 201</w:t>
      </w:r>
      <w:r w:rsidR="008E126B">
        <w:rPr>
          <w:sz w:val="28"/>
          <w:szCs w:val="28"/>
        </w:rPr>
        <w:t>5</w:t>
      </w:r>
      <w:r w:rsidR="00EF0DA8">
        <w:rPr>
          <w:sz w:val="28"/>
          <w:szCs w:val="28"/>
        </w:rPr>
        <w:t xml:space="preserve"> году – </w:t>
      </w:r>
      <w:r w:rsidR="00BB1E6F">
        <w:rPr>
          <w:sz w:val="28"/>
          <w:szCs w:val="28"/>
        </w:rPr>
        <w:t>91,2</w:t>
      </w:r>
      <w:r w:rsidR="001C132B">
        <w:rPr>
          <w:sz w:val="28"/>
          <w:szCs w:val="28"/>
        </w:rPr>
        <w:t>6</w:t>
      </w:r>
      <w:r w:rsidR="00EF0DA8">
        <w:rPr>
          <w:sz w:val="28"/>
          <w:szCs w:val="28"/>
        </w:rPr>
        <w:t>%)</w:t>
      </w:r>
      <w:r w:rsidR="00EA46CE">
        <w:rPr>
          <w:sz w:val="28"/>
          <w:szCs w:val="28"/>
        </w:rPr>
        <w:t xml:space="preserve"> и столько же от назначений, утвержденных Решением о бюджете поселения на 201</w:t>
      </w:r>
      <w:r w:rsidR="008E126B">
        <w:rPr>
          <w:sz w:val="28"/>
          <w:szCs w:val="28"/>
        </w:rPr>
        <w:t>6</w:t>
      </w:r>
      <w:r w:rsidR="00EA46CE">
        <w:rPr>
          <w:sz w:val="28"/>
          <w:szCs w:val="28"/>
        </w:rPr>
        <w:t xml:space="preserve"> год</w:t>
      </w:r>
      <w:proofErr w:type="gramStart"/>
      <w:r w:rsidR="00EA46CE">
        <w:rPr>
          <w:sz w:val="28"/>
          <w:szCs w:val="28"/>
        </w:rPr>
        <w:t xml:space="preserve"> </w:t>
      </w:r>
      <w:r w:rsidR="00EF0DA8">
        <w:rPr>
          <w:sz w:val="28"/>
          <w:szCs w:val="28"/>
        </w:rPr>
        <w:t>.</w:t>
      </w:r>
      <w:proofErr w:type="gramEnd"/>
    </w:p>
    <w:p w:rsidR="009E5706" w:rsidRDefault="009E5706" w:rsidP="00EA46CE">
      <w:pPr>
        <w:ind w:firstLine="709"/>
        <w:jc w:val="both"/>
        <w:rPr>
          <w:sz w:val="28"/>
          <w:szCs w:val="28"/>
        </w:rPr>
      </w:pPr>
      <w:r>
        <w:rPr>
          <w:sz w:val="28"/>
          <w:szCs w:val="28"/>
        </w:rPr>
        <w:t xml:space="preserve">Основную долю исполненных расходов бюджета </w:t>
      </w:r>
      <w:proofErr w:type="spellStart"/>
      <w:r w:rsidR="00BB1E6F">
        <w:rPr>
          <w:sz w:val="28"/>
          <w:szCs w:val="28"/>
        </w:rPr>
        <w:t>Хелюльского</w:t>
      </w:r>
      <w:proofErr w:type="spellEnd"/>
      <w:r w:rsidR="00BB1E6F">
        <w:rPr>
          <w:sz w:val="28"/>
          <w:szCs w:val="28"/>
        </w:rPr>
        <w:t xml:space="preserve"> </w:t>
      </w:r>
      <w:r w:rsidR="00EA46CE">
        <w:rPr>
          <w:sz w:val="28"/>
          <w:szCs w:val="28"/>
        </w:rPr>
        <w:t xml:space="preserve">городского поселения </w:t>
      </w:r>
      <w:r>
        <w:rPr>
          <w:sz w:val="28"/>
          <w:szCs w:val="28"/>
        </w:rPr>
        <w:t>в 201</w:t>
      </w:r>
      <w:r w:rsidR="008E126B">
        <w:rPr>
          <w:sz w:val="28"/>
          <w:szCs w:val="28"/>
        </w:rPr>
        <w:t>6</w:t>
      </w:r>
      <w:r>
        <w:rPr>
          <w:sz w:val="28"/>
          <w:szCs w:val="28"/>
        </w:rPr>
        <w:t xml:space="preserve"> году составили расходы на </w:t>
      </w:r>
      <w:r w:rsidR="00BB1E6F">
        <w:rPr>
          <w:sz w:val="28"/>
          <w:szCs w:val="28"/>
        </w:rPr>
        <w:t xml:space="preserve">культуру и кинематографию – 30,9 процента, </w:t>
      </w:r>
      <w:r w:rsidR="001C132B">
        <w:rPr>
          <w:sz w:val="28"/>
          <w:szCs w:val="28"/>
        </w:rPr>
        <w:t xml:space="preserve">общегосударственные вопросы </w:t>
      </w:r>
      <w:r>
        <w:rPr>
          <w:sz w:val="28"/>
          <w:szCs w:val="28"/>
        </w:rPr>
        <w:t xml:space="preserve">– </w:t>
      </w:r>
      <w:r w:rsidR="00BB1E6F">
        <w:rPr>
          <w:sz w:val="28"/>
          <w:szCs w:val="28"/>
        </w:rPr>
        <w:t>27,4</w:t>
      </w:r>
      <w:r>
        <w:rPr>
          <w:sz w:val="28"/>
          <w:szCs w:val="28"/>
        </w:rPr>
        <w:t xml:space="preserve"> процента, на </w:t>
      </w:r>
      <w:r w:rsidR="00EA46CE">
        <w:rPr>
          <w:sz w:val="28"/>
          <w:szCs w:val="28"/>
        </w:rPr>
        <w:t>жилищно-коммунальное хозяйство</w:t>
      </w:r>
      <w:r>
        <w:rPr>
          <w:sz w:val="28"/>
          <w:szCs w:val="28"/>
        </w:rPr>
        <w:t xml:space="preserve"> – </w:t>
      </w:r>
      <w:r w:rsidR="0054331B">
        <w:rPr>
          <w:sz w:val="28"/>
          <w:szCs w:val="28"/>
        </w:rPr>
        <w:t>20,5</w:t>
      </w:r>
      <w:r>
        <w:rPr>
          <w:sz w:val="28"/>
          <w:szCs w:val="28"/>
        </w:rPr>
        <w:t xml:space="preserve"> процента,</w:t>
      </w:r>
      <w:proofErr w:type="gramStart"/>
      <w:r>
        <w:rPr>
          <w:sz w:val="28"/>
          <w:szCs w:val="28"/>
        </w:rPr>
        <w:t xml:space="preserve"> </w:t>
      </w:r>
      <w:r w:rsidR="001C132B">
        <w:rPr>
          <w:sz w:val="28"/>
          <w:szCs w:val="28"/>
        </w:rPr>
        <w:t>,</w:t>
      </w:r>
      <w:proofErr w:type="gramEnd"/>
      <w:r w:rsidR="001C132B">
        <w:rPr>
          <w:sz w:val="28"/>
          <w:szCs w:val="28"/>
        </w:rPr>
        <w:t xml:space="preserve"> на национальную экономику – </w:t>
      </w:r>
      <w:r w:rsidR="0054331B">
        <w:rPr>
          <w:sz w:val="28"/>
          <w:szCs w:val="28"/>
        </w:rPr>
        <w:t>16,0</w:t>
      </w:r>
      <w:r w:rsidR="001C132B">
        <w:rPr>
          <w:sz w:val="28"/>
          <w:szCs w:val="28"/>
        </w:rPr>
        <w:t xml:space="preserve"> процента.</w:t>
      </w:r>
    </w:p>
    <w:p w:rsidR="009E5706" w:rsidRDefault="00EA46CE" w:rsidP="00EA46CE">
      <w:pPr>
        <w:ind w:firstLine="709"/>
        <w:jc w:val="both"/>
        <w:rPr>
          <w:sz w:val="28"/>
          <w:szCs w:val="28"/>
        </w:rPr>
      </w:pPr>
      <w:r>
        <w:rPr>
          <w:sz w:val="28"/>
          <w:szCs w:val="28"/>
        </w:rPr>
        <w:t>А</w:t>
      </w:r>
      <w:r w:rsidR="009E5706">
        <w:rPr>
          <w:sz w:val="28"/>
          <w:szCs w:val="28"/>
        </w:rPr>
        <w:t>нализ исполнения бюджетных ассигнований по разделам и подразделам классификации расходов бюджетов Российской Федерации на 201</w:t>
      </w:r>
      <w:r w:rsidR="008E126B">
        <w:rPr>
          <w:sz w:val="28"/>
          <w:szCs w:val="28"/>
        </w:rPr>
        <w:t>6</w:t>
      </w:r>
      <w:r w:rsidR="009E5706">
        <w:rPr>
          <w:sz w:val="28"/>
          <w:szCs w:val="28"/>
        </w:rPr>
        <w:t xml:space="preserve"> год свидетельствует о том, что при исполнении бюджетных ассигнований по </w:t>
      </w:r>
      <w:r w:rsidR="0054331B">
        <w:rPr>
          <w:sz w:val="28"/>
          <w:szCs w:val="28"/>
        </w:rPr>
        <w:t>пяти</w:t>
      </w:r>
      <w:r w:rsidR="00BD2C55">
        <w:rPr>
          <w:sz w:val="28"/>
          <w:szCs w:val="28"/>
        </w:rPr>
        <w:t xml:space="preserve"> </w:t>
      </w:r>
      <w:r w:rsidR="009E5706">
        <w:rPr>
          <w:sz w:val="28"/>
          <w:szCs w:val="28"/>
        </w:rPr>
        <w:t>разделам процент исполнения к показателю сводной бюджетной росписи сложился выше 9</w:t>
      </w:r>
      <w:r w:rsidR="00BD2C55">
        <w:rPr>
          <w:sz w:val="28"/>
          <w:szCs w:val="28"/>
        </w:rPr>
        <w:t>5</w:t>
      </w:r>
      <w:r w:rsidR="009E5706">
        <w:rPr>
          <w:sz w:val="28"/>
          <w:szCs w:val="28"/>
        </w:rPr>
        <w:t>,0 процентов.</w:t>
      </w:r>
    </w:p>
    <w:p w:rsidR="002D3802" w:rsidRDefault="009E5706" w:rsidP="006A533C">
      <w:pPr>
        <w:ind w:firstLine="709"/>
        <w:jc w:val="both"/>
        <w:rPr>
          <w:sz w:val="28"/>
          <w:szCs w:val="28"/>
        </w:rPr>
      </w:pPr>
      <w:r w:rsidRPr="00F349DD">
        <w:rPr>
          <w:sz w:val="28"/>
          <w:szCs w:val="28"/>
        </w:rPr>
        <w:t>Меньше 9</w:t>
      </w:r>
      <w:r w:rsidR="00BD2C55">
        <w:rPr>
          <w:sz w:val="28"/>
          <w:szCs w:val="28"/>
        </w:rPr>
        <w:t>5</w:t>
      </w:r>
      <w:r w:rsidRPr="00F349DD">
        <w:rPr>
          <w:sz w:val="28"/>
          <w:szCs w:val="28"/>
        </w:rPr>
        <w:t xml:space="preserve"> процентов исполнени</w:t>
      </w:r>
      <w:r w:rsidR="00E210CE">
        <w:rPr>
          <w:sz w:val="28"/>
          <w:szCs w:val="28"/>
        </w:rPr>
        <w:t>е</w:t>
      </w:r>
      <w:r w:rsidRPr="00F349DD">
        <w:rPr>
          <w:sz w:val="28"/>
          <w:szCs w:val="28"/>
        </w:rPr>
        <w:t xml:space="preserve"> составило по разделам</w:t>
      </w:r>
      <w:r w:rsidR="001014A4" w:rsidRPr="00F349DD">
        <w:rPr>
          <w:sz w:val="28"/>
          <w:szCs w:val="28"/>
        </w:rPr>
        <w:t xml:space="preserve"> </w:t>
      </w:r>
      <w:r w:rsidR="0054331B">
        <w:rPr>
          <w:sz w:val="28"/>
          <w:szCs w:val="28"/>
        </w:rPr>
        <w:t>«Общегосударственные вопросы» (87,1%)</w:t>
      </w:r>
      <w:r w:rsidR="001014A4" w:rsidRPr="00F349DD">
        <w:rPr>
          <w:sz w:val="28"/>
          <w:szCs w:val="28"/>
        </w:rPr>
        <w:t>«</w:t>
      </w:r>
      <w:r w:rsidR="006A533C">
        <w:rPr>
          <w:sz w:val="28"/>
          <w:szCs w:val="28"/>
        </w:rPr>
        <w:t>Национальная безопасность и правоохранительная деятельность</w:t>
      </w:r>
      <w:r w:rsidR="001014A4" w:rsidRPr="00F349DD">
        <w:rPr>
          <w:sz w:val="28"/>
          <w:szCs w:val="28"/>
        </w:rPr>
        <w:t>»</w:t>
      </w:r>
      <w:r w:rsidR="006A533C">
        <w:rPr>
          <w:sz w:val="28"/>
          <w:szCs w:val="28"/>
        </w:rPr>
        <w:t xml:space="preserve"> </w:t>
      </w:r>
      <w:r w:rsidR="001014A4" w:rsidRPr="00F349DD">
        <w:rPr>
          <w:sz w:val="28"/>
          <w:szCs w:val="28"/>
        </w:rPr>
        <w:t>(</w:t>
      </w:r>
      <w:r w:rsidR="001C132B">
        <w:rPr>
          <w:sz w:val="28"/>
          <w:szCs w:val="28"/>
        </w:rPr>
        <w:t>0</w:t>
      </w:r>
      <w:r w:rsidR="001014A4" w:rsidRPr="00F349DD">
        <w:rPr>
          <w:sz w:val="28"/>
          <w:szCs w:val="28"/>
        </w:rPr>
        <w:t>%)</w:t>
      </w:r>
      <w:r w:rsidR="006A533C">
        <w:rPr>
          <w:sz w:val="28"/>
          <w:szCs w:val="28"/>
        </w:rPr>
        <w:t>, «</w:t>
      </w:r>
      <w:r w:rsidR="006335FF">
        <w:rPr>
          <w:sz w:val="28"/>
          <w:szCs w:val="28"/>
        </w:rPr>
        <w:t>Национальная экономика</w:t>
      </w:r>
      <w:r w:rsidR="006A533C">
        <w:rPr>
          <w:sz w:val="28"/>
          <w:szCs w:val="28"/>
        </w:rPr>
        <w:t>» (</w:t>
      </w:r>
      <w:r w:rsidR="0054331B">
        <w:rPr>
          <w:sz w:val="28"/>
          <w:szCs w:val="28"/>
        </w:rPr>
        <w:t>82</w:t>
      </w:r>
      <w:r w:rsidR="006335FF">
        <w:rPr>
          <w:sz w:val="28"/>
          <w:szCs w:val="28"/>
        </w:rPr>
        <w:t>,0</w:t>
      </w:r>
      <w:r w:rsidR="006A533C">
        <w:rPr>
          <w:sz w:val="28"/>
          <w:szCs w:val="28"/>
        </w:rPr>
        <w:t>%)</w:t>
      </w:r>
      <w:r w:rsidR="00BD2C55">
        <w:rPr>
          <w:sz w:val="28"/>
          <w:szCs w:val="28"/>
        </w:rPr>
        <w:t>,</w:t>
      </w:r>
      <w:r w:rsidR="006335FF">
        <w:rPr>
          <w:sz w:val="28"/>
          <w:szCs w:val="28"/>
        </w:rPr>
        <w:t xml:space="preserve"> </w:t>
      </w:r>
      <w:r w:rsidR="00BD2C55">
        <w:rPr>
          <w:sz w:val="28"/>
          <w:szCs w:val="28"/>
        </w:rPr>
        <w:t>«</w:t>
      </w:r>
      <w:r w:rsidR="0054331B">
        <w:rPr>
          <w:sz w:val="28"/>
          <w:szCs w:val="28"/>
        </w:rPr>
        <w:t>Жилищно-коммунальное хозяйство</w:t>
      </w:r>
      <w:r w:rsidR="00BD2C55">
        <w:rPr>
          <w:sz w:val="28"/>
          <w:szCs w:val="28"/>
        </w:rPr>
        <w:t>» (</w:t>
      </w:r>
      <w:r w:rsidR="0054331B">
        <w:rPr>
          <w:sz w:val="28"/>
          <w:szCs w:val="28"/>
        </w:rPr>
        <w:t>41,4%</w:t>
      </w:r>
      <w:r w:rsidR="006335FF">
        <w:rPr>
          <w:sz w:val="28"/>
          <w:szCs w:val="28"/>
        </w:rPr>
        <w:t>)</w:t>
      </w:r>
      <w:r w:rsidR="00BD2C55">
        <w:rPr>
          <w:sz w:val="28"/>
          <w:szCs w:val="28"/>
        </w:rPr>
        <w:t>.</w:t>
      </w:r>
    </w:p>
    <w:p w:rsidR="006A533C" w:rsidRDefault="002456E7" w:rsidP="00C22A7D">
      <w:pPr>
        <w:jc w:val="both"/>
        <w:rPr>
          <w:sz w:val="28"/>
          <w:szCs w:val="28"/>
        </w:rPr>
      </w:pPr>
      <w:r>
        <w:rPr>
          <w:sz w:val="28"/>
          <w:szCs w:val="28"/>
        </w:rPr>
        <w:t xml:space="preserve"> </w:t>
      </w:r>
    </w:p>
    <w:p w:rsidR="007D5B07" w:rsidRPr="004E01A5" w:rsidRDefault="006A533C" w:rsidP="00B234C5">
      <w:pPr>
        <w:ind w:firstLine="709"/>
        <w:jc w:val="both"/>
        <w:rPr>
          <w:sz w:val="28"/>
          <w:szCs w:val="28"/>
          <w:u w:val="single"/>
        </w:rPr>
      </w:pPr>
      <w:r>
        <w:rPr>
          <w:sz w:val="28"/>
          <w:szCs w:val="28"/>
        </w:rPr>
        <w:t>Согласно «Сведения об исполнении бюджета</w:t>
      </w:r>
      <w:proofErr w:type="gramStart"/>
      <w:r>
        <w:rPr>
          <w:sz w:val="28"/>
          <w:szCs w:val="28"/>
        </w:rPr>
        <w:t>»(</w:t>
      </w:r>
      <w:proofErr w:type="gramEnd"/>
      <w:r>
        <w:rPr>
          <w:sz w:val="28"/>
          <w:szCs w:val="28"/>
        </w:rPr>
        <w:t xml:space="preserve">ф.0503164) </w:t>
      </w:r>
      <w:r w:rsidR="001A76C0">
        <w:rPr>
          <w:sz w:val="28"/>
          <w:szCs w:val="28"/>
        </w:rPr>
        <w:t>п</w:t>
      </w:r>
      <w:r w:rsidR="002456E7">
        <w:rPr>
          <w:sz w:val="28"/>
          <w:szCs w:val="28"/>
        </w:rPr>
        <w:t>о разделу «</w:t>
      </w:r>
      <w:r w:rsidR="001A76C0">
        <w:rPr>
          <w:sz w:val="28"/>
          <w:szCs w:val="28"/>
        </w:rPr>
        <w:t xml:space="preserve">Общегосударственные расходы </w:t>
      </w:r>
      <w:r w:rsidR="002456E7">
        <w:rPr>
          <w:sz w:val="28"/>
          <w:szCs w:val="28"/>
        </w:rPr>
        <w:t xml:space="preserve">» исполнение расходов по подразделу </w:t>
      </w:r>
      <w:r w:rsidR="001A76C0">
        <w:rPr>
          <w:sz w:val="28"/>
          <w:szCs w:val="28"/>
        </w:rPr>
        <w:t>0111</w:t>
      </w:r>
      <w:r w:rsidR="002456E7">
        <w:rPr>
          <w:sz w:val="28"/>
          <w:szCs w:val="28"/>
        </w:rPr>
        <w:t xml:space="preserve"> «</w:t>
      </w:r>
      <w:r w:rsidR="001A76C0">
        <w:rPr>
          <w:sz w:val="28"/>
          <w:szCs w:val="28"/>
        </w:rPr>
        <w:t>Резервный фонд</w:t>
      </w:r>
      <w:r w:rsidR="002456E7">
        <w:rPr>
          <w:sz w:val="28"/>
          <w:szCs w:val="28"/>
        </w:rPr>
        <w:t xml:space="preserve">» в объеме </w:t>
      </w:r>
      <w:r w:rsidR="001A76C0">
        <w:rPr>
          <w:sz w:val="28"/>
          <w:szCs w:val="28"/>
        </w:rPr>
        <w:t>0</w:t>
      </w:r>
      <w:r w:rsidR="002456E7">
        <w:rPr>
          <w:sz w:val="28"/>
          <w:szCs w:val="28"/>
        </w:rPr>
        <w:t>% от утвержденных бюджетных назначений сложилось по причине</w:t>
      </w:r>
      <w:r w:rsidR="001A76C0">
        <w:rPr>
          <w:sz w:val="28"/>
          <w:szCs w:val="28"/>
        </w:rPr>
        <w:t xml:space="preserve"> отсутствия </w:t>
      </w:r>
      <w:r w:rsidR="000500C9">
        <w:rPr>
          <w:sz w:val="28"/>
          <w:szCs w:val="28"/>
        </w:rPr>
        <w:t>решений об использовании средств, по подразделу 0113 «Другие общегосударственные вопросы» в объеме 41,52% по причине недостатка денежных средств и образования кредиторской задолженности</w:t>
      </w:r>
      <w:r w:rsidR="0008277D">
        <w:rPr>
          <w:sz w:val="28"/>
          <w:szCs w:val="28"/>
        </w:rPr>
        <w:t xml:space="preserve">. </w:t>
      </w:r>
      <w:proofErr w:type="gramStart"/>
      <w:r w:rsidR="0008277D">
        <w:rPr>
          <w:sz w:val="28"/>
          <w:szCs w:val="28"/>
        </w:rPr>
        <w:t>По разделу «Национальная безопасность и правоохранительная деятельность» исполнение расходов по подразделу</w:t>
      </w:r>
      <w:r w:rsidR="006335FF">
        <w:rPr>
          <w:sz w:val="28"/>
          <w:szCs w:val="28"/>
        </w:rPr>
        <w:t xml:space="preserve"> 0309 </w:t>
      </w:r>
      <w:r w:rsidR="006335FF" w:rsidRPr="006335FF">
        <w:rPr>
          <w:sz w:val="28"/>
          <w:szCs w:val="28"/>
          <w:lang w:eastAsia="en-US"/>
        </w:rPr>
        <w:t>«Защита населения и территории от чрезвычайных ситуаций природного и техногенного характера, гражданская оборона»</w:t>
      </w:r>
      <w:r w:rsidR="006335FF">
        <w:rPr>
          <w:sz w:val="28"/>
          <w:szCs w:val="28"/>
        </w:rPr>
        <w:t xml:space="preserve"> и</w:t>
      </w:r>
      <w:r w:rsidR="0008277D">
        <w:rPr>
          <w:sz w:val="28"/>
          <w:szCs w:val="28"/>
        </w:rPr>
        <w:t xml:space="preserve"> 0314 «</w:t>
      </w:r>
      <w:r w:rsidR="0008277D" w:rsidRPr="0008277D">
        <w:rPr>
          <w:sz w:val="28"/>
          <w:szCs w:val="28"/>
          <w:lang w:eastAsia="en-US"/>
        </w:rPr>
        <w:t>Другие вопросы в области национальной безопасности и правоохранительной деятельности»</w:t>
      </w:r>
      <w:r w:rsidR="0008277D">
        <w:rPr>
          <w:sz w:val="28"/>
          <w:szCs w:val="28"/>
        </w:rPr>
        <w:t xml:space="preserve"> исполнение составило </w:t>
      </w:r>
      <w:r w:rsidR="006335FF">
        <w:rPr>
          <w:sz w:val="28"/>
          <w:szCs w:val="28"/>
        </w:rPr>
        <w:t>0</w:t>
      </w:r>
      <w:r w:rsidR="0008277D">
        <w:rPr>
          <w:sz w:val="28"/>
          <w:szCs w:val="28"/>
        </w:rPr>
        <w:t>% по причине</w:t>
      </w:r>
      <w:r w:rsidR="002456E7">
        <w:rPr>
          <w:sz w:val="28"/>
          <w:szCs w:val="28"/>
        </w:rPr>
        <w:t xml:space="preserve"> </w:t>
      </w:r>
      <w:r w:rsidR="000E5BC0">
        <w:rPr>
          <w:sz w:val="28"/>
          <w:szCs w:val="28"/>
        </w:rPr>
        <w:t xml:space="preserve">не принятия обязательств поселения для реализации мероприятий </w:t>
      </w:r>
      <w:r w:rsidR="006335FF">
        <w:rPr>
          <w:sz w:val="28"/>
          <w:szCs w:val="28"/>
        </w:rPr>
        <w:t>муниципальн</w:t>
      </w:r>
      <w:r w:rsidR="00522A00">
        <w:rPr>
          <w:sz w:val="28"/>
          <w:szCs w:val="28"/>
        </w:rPr>
        <w:t>ых</w:t>
      </w:r>
      <w:r w:rsidR="006335FF">
        <w:rPr>
          <w:sz w:val="28"/>
          <w:szCs w:val="28"/>
        </w:rPr>
        <w:t xml:space="preserve"> целев</w:t>
      </w:r>
      <w:r w:rsidR="00522A00">
        <w:rPr>
          <w:sz w:val="28"/>
          <w:szCs w:val="28"/>
        </w:rPr>
        <w:t>ых</w:t>
      </w:r>
      <w:r w:rsidR="006335FF">
        <w:rPr>
          <w:sz w:val="28"/>
          <w:szCs w:val="28"/>
        </w:rPr>
        <w:t xml:space="preserve"> программ «</w:t>
      </w:r>
      <w:r w:rsidR="000E5BC0">
        <w:rPr>
          <w:sz w:val="28"/>
          <w:szCs w:val="28"/>
        </w:rPr>
        <w:t>Противодействие экстремизму и п</w:t>
      </w:r>
      <w:r w:rsidR="006335FF">
        <w:rPr>
          <w:sz w:val="28"/>
          <w:szCs w:val="28"/>
        </w:rPr>
        <w:t xml:space="preserve">рофилактика терроризма </w:t>
      </w:r>
      <w:r w:rsidR="000E5BC0">
        <w:rPr>
          <w:sz w:val="28"/>
          <w:szCs w:val="28"/>
        </w:rPr>
        <w:t xml:space="preserve">на территории </w:t>
      </w:r>
      <w:proofErr w:type="spellStart"/>
      <w:r w:rsidR="000E5BC0">
        <w:rPr>
          <w:sz w:val="28"/>
          <w:szCs w:val="28"/>
        </w:rPr>
        <w:t>Хелюльского</w:t>
      </w:r>
      <w:proofErr w:type="spellEnd"/>
      <w:r w:rsidR="000E5BC0">
        <w:rPr>
          <w:sz w:val="28"/>
          <w:szCs w:val="28"/>
        </w:rPr>
        <w:t xml:space="preserve"> городского</w:t>
      </w:r>
      <w:proofErr w:type="gramEnd"/>
      <w:r w:rsidR="000E5BC0">
        <w:rPr>
          <w:sz w:val="28"/>
          <w:szCs w:val="28"/>
        </w:rPr>
        <w:t xml:space="preserve"> поселения на 2014-2016г.г.</w:t>
      </w:r>
      <w:r w:rsidR="006335FF">
        <w:rPr>
          <w:sz w:val="28"/>
          <w:szCs w:val="28"/>
        </w:rPr>
        <w:t>»</w:t>
      </w:r>
      <w:r w:rsidR="00522A00">
        <w:rPr>
          <w:sz w:val="28"/>
          <w:szCs w:val="28"/>
        </w:rPr>
        <w:t xml:space="preserve"> и «Обеспечение первичных мер пожарной безопасности в границах </w:t>
      </w:r>
      <w:proofErr w:type="spellStart"/>
      <w:r w:rsidR="000500C9">
        <w:rPr>
          <w:sz w:val="28"/>
          <w:szCs w:val="28"/>
        </w:rPr>
        <w:t>Хелюльского</w:t>
      </w:r>
      <w:proofErr w:type="spellEnd"/>
      <w:r w:rsidR="00522A00">
        <w:rPr>
          <w:sz w:val="28"/>
          <w:szCs w:val="28"/>
        </w:rPr>
        <w:t xml:space="preserve"> городского поселения на 201</w:t>
      </w:r>
      <w:r w:rsidR="000E5BC0">
        <w:rPr>
          <w:sz w:val="28"/>
          <w:szCs w:val="28"/>
        </w:rPr>
        <w:t>3</w:t>
      </w:r>
      <w:r w:rsidR="00522A00">
        <w:rPr>
          <w:sz w:val="28"/>
          <w:szCs w:val="28"/>
        </w:rPr>
        <w:t>-2016 годы»</w:t>
      </w:r>
      <w:proofErr w:type="gramStart"/>
      <w:r w:rsidR="00F8254A">
        <w:rPr>
          <w:sz w:val="28"/>
          <w:szCs w:val="28"/>
        </w:rPr>
        <w:t xml:space="preserve"> </w:t>
      </w:r>
      <w:r w:rsidR="000E5BC0">
        <w:rPr>
          <w:sz w:val="28"/>
          <w:szCs w:val="28"/>
        </w:rPr>
        <w:t>.</w:t>
      </w:r>
      <w:proofErr w:type="gramEnd"/>
      <w:r w:rsidR="008978A2">
        <w:rPr>
          <w:sz w:val="28"/>
          <w:szCs w:val="28"/>
        </w:rPr>
        <w:t xml:space="preserve"> </w:t>
      </w:r>
      <w:r w:rsidR="007D5B07" w:rsidRPr="004E01A5">
        <w:rPr>
          <w:sz w:val="28"/>
          <w:szCs w:val="28"/>
          <w:u w:val="single"/>
        </w:rPr>
        <w:t>Контрольно-счетный комите</w:t>
      </w:r>
      <w:r w:rsidR="004E01A5" w:rsidRPr="004E01A5">
        <w:rPr>
          <w:sz w:val="28"/>
          <w:szCs w:val="28"/>
          <w:u w:val="single"/>
        </w:rPr>
        <w:t>т</w:t>
      </w:r>
      <w:r w:rsidR="007D5B07" w:rsidRPr="004E01A5">
        <w:rPr>
          <w:sz w:val="28"/>
          <w:szCs w:val="28"/>
          <w:u w:val="single"/>
        </w:rPr>
        <w:t xml:space="preserve"> обращает внимание на </w:t>
      </w:r>
      <w:r w:rsidR="004E01A5">
        <w:rPr>
          <w:sz w:val="28"/>
          <w:szCs w:val="28"/>
          <w:u w:val="single"/>
        </w:rPr>
        <w:t>не</w:t>
      </w:r>
      <w:r w:rsidR="007D5B07" w:rsidRPr="004E01A5">
        <w:rPr>
          <w:sz w:val="28"/>
          <w:szCs w:val="28"/>
          <w:u w:val="single"/>
        </w:rPr>
        <w:t xml:space="preserve">достоверность информации, отраженной в графе 9 «Причины отклонений </w:t>
      </w:r>
      <w:r w:rsidR="004E01A5" w:rsidRPr="004E01A5">
        <w:rPr>
          <w:sz w:val="28"/>
          <w:szCs w:val="28"/>
          <w:u w:val="single"/>
        </w:rPr>
        <w:t xml:space="preserve">от </w:t>
      </w:r>
      <w:r w:rsidR="004E01A5">
        <w:rPr>
          <w:sz w:val="28"/>
          <w:szCs w:val="28"/>
          <w:u w:val="single"/>
        </w:rPr>
        <w:t xml:space="preserve">планового процента исполнения» по КБК 005 0309 2180001000 000, т.к. по данному КБК планировались мероприятия по предупреждению и ликвидации последствий чрезвычайных ситуаций и </w:t>
      </w:r>
      <w:r w:rsidR="004E01A5">
        <w:rPr>
          <w:sz w:val="28"/>
          <w:szCs w:val="28"/>
          <w:u w:val="single"/>
        </w:rPr>
        <w:lastRenderedPageBreak/>
        <w:t xml:space="preserve">стихийных бедствий, а не на реализацию МЦП «Обеспечение первичных мер пожарной безопасности в границах </w:t>
      </w:r>
      <w:proofErr w:type="spellStart"/>
      <w:r w:rsidR="004E01A5">
        <w:rPr>
          <w:sz w:val="28"/>
          <w:szCs w:val="28"/>
          <w:u w:val="single"/>
        </w:rPr>
        <w:t>Хелюльского</w:t>
      </w:r>
      <w:proofErr w:type="spellEnd"/>
      <w:r w:rsidR="004E01A5">
        <w:rPr>
          <w:sz w:val="28"/>
          <w:szCs w:val="28"/>
          <w:u w:val="single"/>
        </w:rPr>
        <w:t xml:space="preserve"> городского поселения на 2013-2016г.г.». Кроме того, согласно Решению Совета </w:t>
      </w:r>
      <w:proofErr w:type="spellStart"/>
      <w:r w:rsidR="004E01A5">
        <w:rPr>
          <w:sz w:val="28"/>
          <w:szCs w:val="28"/>
          <w:u w:val="single"/>
        </w:rPr>
        <w:t>Хелюльского</w:t>
      </w:r>
      <w:proofErr w:type="spellEnd"/>
      <w:r w:rsidR="004E01A5">
        <w:rPr>
          <w:sz w:val="28"/>
          <w:szCs w:val="28"/>
          <w:u w:val="single"/>
        </w:rPr>
        <w:t xml:space="preserve"> городского поселения от 29.11.2016г. №91 бюджетные ассигнования на реализацию мероприятий данной муниципальной программы были секвестрированы.  </w:t>
      </w:r>
    </w:p>
    <w:p w:rsidR="00863D0F" w:rsidRDefault="002456E7" w:rsidP="00B234C5">
      <w:pPr>
        <w:ind w:firstLine="709"/>
        <w:jc w:val="both"/>
        <w:rPr>
          <w:sz w:val="28"/>
          <w:szCs w:val="28"/>
        </w:rPr>
      </w:pPr>
      <w:r>
        <w:rPr>
          <w:sz w:val="28"/>
          <w:szCs w:val="28"/>
        </w:rPr>
        <w:t xml:space="preserve"> По подразделу 04</w:t>
      </w:r>
      <w:r w:rsidR="006335FF">
        <w:rPr>
          <w:sz w:val="28"/>
          <w:szCs w:val="28"/>
        </w:rPr>
        <w:t>09 «Дорожное хозяйство (дорожные фонды)»</w:t>
      </w:r>
      <w:r w:rsidR="00FE1A52">
        <w:rPr>
          <w:sz w:val="28"/>
          <w:szCs w:val="28"/>
        </w:rPr>
        <w:t xml:space="preserve"> исполнение составило </w:t>
      </w:r>
      <w:r w:rsidR="000E5BC0">
        <w:rPr>
          <w:sz w:val="28"/>
          <w:szCs w:val="28"/>
        </w:rPr>
        <w:t>73,42</w:t>
      </w:r>
      <w:r w:rsidR="00FE1A52">
        <w:rPr>
          <w:sz w:val="28"/>
          <w:szCs w:val="28"/>
        </w:rPr>
        <w:t xml:space="preserve">%  по причине </w:t>
      </w:r>
      <w:r w:rsidR="000E5BC0">
        <w:rPr>
          <w:sz w:val="28"/>
          <w:szCs w:val="28"/>
        </w:rPr>
        <w:t>недостаточности фактически поступивших денежных средств в дорожный фонд поселения, а также в связи с экономией средств на расчистку дорог от снега из-за теплых погодных условий в зимний период</w:t>
      </w:r>
      <w:proofErr w:type="gramStart"/>
      <w:r w:rsidR="000E5BC0">
        <w:rPr>
          <w:sz w:val="28"/>
          <w:szCs w:val="28"/>
        </w:rPr>
        <w:t xml:space="preserve"> </w:t>
      </w:r>
      <w:r w:rsidR="00FE1A52">
        <w:rPr>
          <w:sz w:val="28"/>
          <w:szCs w:val="28"/>
        </w:rPr>
        <w:t>,</w:t>
      </w:r>
      <w:proofErr w:type="gramEnd"/>
      <w:r w:rsidR="00FE1A52">
        <w:rPr>
          <w:sz w:val="28"/>
          <w:szCs w:val="28"/>
        </w:rPr>
        <w:t xml:space="preserve"> по подразделу 0412 </w:t>
      </w:r>
      <w:r>
        <w:rPr>
          <w:sz w:val="28"/>
          <w:szCs w:val="28"/>
        </w:rPr>
        <w:t>«</w:t>
      </w:r>
      <w:r w:rsidR="008978A2" w:rsidRPr="008978A2">
        <w:rPr>
          <w:sz w:val="28"/>
          <w:szCs w:val="28"/>
          <w:lang w:eastAsia="en-US"/>
        </w:rPr>
        <w:t>Другие вопросы в области национальной экономики</w:t>
      </w:r>
      <w:r>
        <w:rPr>
          <w:sz w:val="28"/>
          <w:szCs w:val="28"/>
        </w:rPr>
        <w:t xml:space="preserve">» исполнение расходов было осуществлено на </w:t>
      </w:r>
      <w:r w:rsidR="009561B0">
        <w:rPr>
          <w:sz w:val="28"/>
          <w:szCs w:val="28"/>
        </w:rPr>
        <w:t>47,62</w:t>
      </w:r>
      <w:r>
        <w:rPr>
          <w:sz w:val="28"/>
          <w:szCs w:val="28"/>
        </w:rPr>
        <w:t>%</w:t>
      </w:r>
      <w:r w:rsidR="008978A2">
        <w:rPr>
          <w:sz w:val="28"/>
          <w:szCs w:val="28"/>
        </w:rPr>
        <w:t xml:space="preserve"> </w:t>
      </w:r>
      <w:r w:rsidR="009561B0">
        <w:rPr>
          <w:sz w:val="28"/>
          <w:szCs w:val="28"/>
        </w:rPr>
        <w:t>по причине</w:t>
      </w:r>
      <w:r w:rsidR="00863D0F">
        <w:rPr>
          <w:sz w:val="28"/>
          <w:szCs w:val="28"/>
        </w:rPr>
        <w:t xml:space="preserve"> </w:t>
      </w:r>
      <w:r w:rsidR="009561B0">
        <w:rPr>
          <w:sz w:val="28"/>
          <w:szCs w:val="28"/>
        </w:rPr>
        <w:t>образования кредиторской задолженности из-за недостаточности фактически поступивших денежных средств на реализацию в полном объеме ранее запланированных мероприятий</w:t>
      </w:r>
      <w:r w:rsidR="00863D0F">
        <w:rPr>
          <w:sz w:val="28"/>
          <w:szCs w:val="28"/>
        </w:rPr>
        <w:t>.</w:t>
      </w:r>
      <w:r w:rsidR="009561B0">
        <w:rPr>
          <w:sz w:val="28"/>
          <w:szCs w:val="28"/>
        </w:rPr>
        <w:t xml:space="preserve"> По разделу «Жилищно-коммунальное хозяйство»  исполнение расходов по подразделу  0502 «Коммунальное хозяйство» составило 0% по подразделу 0503 «Благоустройство» исполнение составило 92,8 %. </w:t>
      </w:r>
      <w:r w:rsidR="00E7427C">
        <w:rPr>
          <w:sz w:val="28"/>
          <w:szCs w:val="28"/>
        </w:rPr>
        <w:t xml:space="preserve">Причина отклонений от планового процента исполнения (95%) приведена одна и та же – отсутствие денежных средств на оплату принятых обязательств. </w:t>
      </w:r>
      <w:r w:rsidR="009561B0">
        <w:rPr>
          <w:sz w:val="28"/>
          <w:szCs w:val="28"/>
        </w:rPr>
        <w:t xml:space="preserve"> </w:t>
      </w:r>
    </w:p>
    <w:p w:rsidR="005C5E79" w:rsidRDefault="002F4AD8" w:rsidP="002F4AD8">
      <w:pPr>
        <w:tabs>
          <w:tab w:val="left" w:pos="8652"/>
        </w:tabs>
        <w:jc w:val="both"/>
        <w:rPr>
          <w:sz w:val="28"/>
          <w:szCs w:val="28"/>
        </w:rPr>
      </w:pPr>
      <w:r>
        <w:rPr>
          <w:sz w:val="28"/>
          <w:szCs w:val="28"/>
        </w:rPr>
        <w:tab/>
      </w:r>
    </w:p>
    <w:p w:rsidR="00A10824" w:rsidRDefault="0080388A" w:rsidP="00280DE1">
      <w:pPr>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994031" w:rsidRPr="00F86B8C" w:rsidRDefault="00994031" w:rsidP="00994031">
      <w:pPr>
        <w:ind w:firstLine="708"/>
        <w:jc w:val="both"/>
        <w:rPr>
          <w:rFonts w:asciiTheme="minorHAnsi" w:hAnsiTheme="minorHAnsi"/>
          <w:sz w:val="28"/>
          <w:szCs w:val="28"/>
        </w:rPr>
      </w:pPr>
      <w:proofErr w:type="gramStart"/>
      <w:r w:rsidRPr="00831A7D">
        <w:rPr>
          <w:sz w:val="28"/>
          <w:szCs w:val="28"/>
        </w:rPr>
        <w:t xml:space="preserve">В приложении </w:t>
      </w:r>
      <w:r>
        <w:rPr>
          <w:sz w:val="28"/>
          <w:szCs w:val="28"/>
        </w:rPr>
        <w:t>6</w:t>
      </w:r>
      <w:r w:rsidRPr="00831A7D">
        <w:rPr>
          <w:sz w:val="28"/>
          <w:szCs w:val="28"/>
        </w:rPr>
        <w:t xml:space="preserve"> «Ведомственная структура расходов бюджета </w:t>
      </w:r>
      <w:proofErr w:type="spellStart"/>
      <w:r w:rsidR="00E7427C">
        <w:rPr>
          <w:sz w:val="28"/>
          <w:szCs w:val="28"/>
        </w:rPr>
        <w:t>Хелюльского</w:t>
      </w:r>
      <w:proofErr w:type="spellEnd"/>
      <w:r w:rsidRPr="00831A7D">
        <w:rPr>
          <w:sz w:val="28"/>
          <w:szCs w:val="28"/>
        </w:rPr>
        <w:t xml:space="preserve"> городского поселения на 201</w:t>
      </w:r>
      <w:r>
        <w:rPr>
          <w:sz w:val="28"/>
          <w:szCs w:val="28"/>
        </w:rPr>
        <w:t>6</w:t>
      </w:r>
      <w:r w:rsidRPr="00831A7D">
        <w:rPr>
          <w:sz w:val="28"/>
          <w:szCs w:val="28"/>
        </w:rPr>
        <w:t xml:space="preserve"> год по разделам, подразделам, целевым статьям и видам расходов классификации расходов бюджета» к Решению №</w:t>
      </w:r>
      <w:r w:rsidR="00E7427C">
        <w:rPr>
          <w:sz w:val="28"/>
          <w:szCs w:val="28"/>
        </w:rPr>
        <w:t>65</w:t>
      </w:r>
      <w:r w:rsidRPr="00831A7D">
        <w:rPr>
          <w:sz w:val="28"/>
          <w:szCs w:val="28"/>
        </w:rPr>
        <w:t xml:space="preserve"> от </w:t>
      </w:r>
      <w:r>
        <w:rPr>
          <w:sz w:val="28"/>
          <w:szCs w:val="28"/>
        </w:rPr>
        <w:t>2</w:t>
      </w:r>
      <w:r w:rsidR="00E7427C">
        <w:rPr>
          <w:sz w:val="28"/>
          <w:szCs w:val="28"/>
        </w:rPr>
        <w:t>9</w:t>
      </w:r>
      <w:r w:rsidRPr="00831A7D">
        <w:rPr>
          <w:sz w:val="28"/>
          <w:szCs w:val="28"/>
        </w:rPr>
        <w:t>.12.201</w:t>
      </w:r>
      <w:r>
        <w:rPr>
          <w:sz w:val="28"/>
          <w:szCs w:val="28"/>
        </w:rPr>
        <w:t>5</w:t>
      </w:r>
      <w:r w:rsidRPr="00831A7D">
        <w:rPr>
          <w:sz w:val="28"/>
          <w:szCs w:val="28"/>
        </w:rPr>
        <w:t xml:space="preserve">г. </w:t>
      </w:r>
      <w:r>
        <w:rPr>
          <w:sz w:val="28"/>
          <w:szCs w:val="28"/>
          <w:lang w:val="en-US"/>
        </w:rPr>
        <w:t>XX</w:t>
      </w:r>
      <w:r w:rsidR="00E7427C">
        <w:rPr>
          <w:sz w:val="28"/>
          <w:szCs w:val="28"/>
          <w:lang w:val="en-US"/>
        </w:rPr>
        <w:t>I</w:t>
      </w:r>
      <w:r>
        <w:rPr>
          <w:sz w:val="28"/>
          <w:szCs w:val="28"/>
          <w:lang w:val="en-US"/>
        </w:rPr>
        <w:t>V</w:t>
      </w:r>
      <w:r w:rsidRPr="00831A7D">
        <w:rPr>
          <w:sz w:val="28"/>
          <w:szCs w:val="28"/>
        </w:rPr>
        <w:t xml:space="preserve"> сессии </w:t>
      </w:r>
      <w:r w:rsidRPr="00831A7D">
        <w:rPr>
          <w:sz w:val="28"/>
          <w:szCs w:val="28"/>
          <w:lang w:val="en-US"/>
        </w:rPr>
        <w:t>III</w:t>
      </w:r>
      <w:r w:rsidRPr="00831A7D">
        <w:rPr>
          <w:sz w:val="28"/>
          <w:szCs w:val="28"/>
        </w:rPr>
        <w:t xml:space="preserve"> созыва</w:t>
      </w:r>
      <w:r w:rsidR="00E7427C" w:rsidRPr="00E7427C">
        <w:rPr>
          <w:sz w:val="28"/>
          <w:szCs w:val="28"/>
        </w:rPr>
        <w:t xml:space="preserve"> </w:t>
      </w:r>
      <w:r w:rsidR="00E7427C">
        <w:rPr>
          <w:sz w:val="28"/>
          <w:szCs w:val="28"/>
        </w:rPr>
        <w:t>Совета</w:t>
      </w:r>
      <w:r w:rsidRPr="00831A7D">
        <w:rPr>
          <w:sz w:val="28"/>
          <w:szCs w:val="28"/>
        </w:rPr>
        <w:t xml:space="preserve"> </w:t>
      </w:r>
      <w:proofErr w:type="spellStart"/>
      <w:r w:rsidR="00E7427C">
        <w:rPr>
          <w:sz w:val="28"/>
          <w:szCs w:val="28"/>
        </w:rPr>
        <w:t>Хелюльского</w:t>
      </w:r>
      <w:proofErr w:type="spellEnd"/>
      <w:r w:rsidRPr="00831A7D">
        <w:rPr>
          <w:sz w:val="28"/>
          <w:szCs w:val="28"/>
        </w:rPr>
        <w:t xml:space="preserve"> городского поселения «О бюджете </w:t>
      </w:r>
      <w:proofErr w:type="spellStart"/>
      <w:r w:rsidR="00E7427C">
        <w:rPr>
          <w:sz w:val="28"/>
          <w:szCs w:val="28"/>
        </w:rPr>
        <w:t>Хелюльского</w:t>
      </w:r>
      <w:proofErr w:type="spellEnd"/>
      <w:r w:rsidRPr="00831A7D">
        <w:rPr>
          <w:sz w:val="28"/>
          <w:szCs w:val="28"/>
        </w:rPr>
        <w:t xml:space="preserve"> городского поселения на 201</w:t>
      </w:r>
      <w:r w:rsidRPr="00994031">
        <w:rPr>
          <w:sz w:val="28"/>
          <w:szCs w:val="28"/>
        </w:rPr>
        <w:t>6</w:t>
      </w:r>
      <w:r w:rsidRPr="00831A7D">
        <w:rPr>
          <w:sz w:val="28"/>
          <w:szCs w:val="28"/>
        </w:rPr>
        <w:t xml:space="preserve"> год » бюджетные ассигнования распределены по одному главному распорядителю средств бюджета</w:t>
      </w:r>
      <w:r w:rsidRPr="00F86B8C">
        <w:rPr>
          <w:rFonts w:asciiTheme="minorHAnsi" w:hAnsiTheme="minorHAnsi"/>
          <w:sz w:val="28"/>
          <w:szCs w:val="28"/>
        </w:rPr>
        <w:t>.</w:t>
      </w:r>
      <w:proofErr w:type="gramEnd"/>
    </w:p>
    <w:p w:rsidR="00994031" w:rsidRPr="00F86B8C" w:rsidRDefault="00994031" w:rsidP="00994031">
      <w:pPr>
        <w:ind w:firstLine="708"/>
        <w:jc w:val="both"/>
        <w:rPr>
          <w:rFonts w:asciiTheme="minorHAnsi" w:hAnsiTheme="minorHAnsi"/>
          <w:sz w:val="28"/>
          <w:szCs w:val="28"/>
        </w:rPr>
      </w:pPr>
      <w:r>
        <w:rPr>
          <w:sz w:val="28"/>
          <w:szCs w:val="28"/>
        </w:rPr>
        <w:t>В 201</w:t>
      </w:r>
      <w:r w:rsidRPr="00994031">
        <w:rPr>
          <w:sz w:val="28"/>
          <w:szCs w:val="28"/>
        </w:rPr>
        <w:t>6</w:t>
      </w:r>
      <w:r w:rsidRPr="00831A7D">
        <w:rPr>
          <w:sz w:val="28"/>
          <w:szCs w:val="28"/>
        </w:rPr>
        <w:t xml:space="preserve"> году в ведомственной структуре расходов изменений не произошло</w:t>
      </w:r>
      <w:r w:rsidRPr="00F86B8C">
        <w:rPr>
          <w:rFonts w:asciiTheme="minorHAnsi" w:hAnsiTheme="minorHAnsi"/>
          <w:sz w:val="28"/>
          <w:szCs w:val="28"/>
        </w:rPr>
        <w:t>.</w:t>
      </w:r>
    </w:p>
    <w:p w:rsidR="00994031" w:rsidRPr="000F31B8" w:rsidRDefault="00994031" w:rsidP="00994031">
      <w:pPr>
        <w:ind w:firstLine="708"/>
        <w:jc w:val="both"/>
        <w:rPr>
          <w:sz w:val="28"/>
          <w:szCs w:val="28"/>
        </w:rPr>
      </w:pPr>
      <w:r w:rsidRPr="00831A7D">
        <w:rPr>
          <w:sz w:val="28"/>
          <w:szCs w:val="28"/>
        </w:rPr>
        <w:t xml:space="preserve">За отчетный финансовый год по главному распорядителю бюджетные назначения исполнены </w:t>
      </w:r>
      <w:r w:rsidRPr="0063444E">
        <w:rPr>
          <w:sz w:val="28"/>
          <w:szCs w:val="28"/>
        </w:rPr>
        <w:t xml:space="preserve">на </w:t>
      </w:r>
      <w:r w:rsidR="00E7427C">
        <w:rPr>
          <w:sz w:val="28"/>
          <w:szCs w:val="28"/>
        </w:rPr>
        <w:t>73,0</w:t>
      </w:r>
      <w:r w:rsidRPr="0063444E">
        <w:rPr>
          <w:sz w:val="28"/>
          <w:szCs w:val="28"/>
        </w:rPr>
        <w:t xml:space="preserve"> процента</w:t>
      </w:r>
      <w:r w:rsidRPr="00831A7D">
        <w:rPr>
          <w:sz w:val="28"/>
          <w:szCs w:val="28"/>
        </w:rPr>
        <w:t>. Суммы отклонений кассовых показателей исполнения от плановых показателей за 201</w:t>
      </w:r>
      <w:r>
        <w:rPr>
          <w:sz w:val="28"/>
          <w:szCs w:val="28"/>
        </w:rPr>
        <w:t>6</w:t>
      </w:r>
      <w:r w:rsidRPr="00831A7D">
        <w:rPr>
          <w:sz w:val="28"/>
          <w:szCs w:val="28"/>
        </w:rPr>
        <w:t xml:space="preserve"> год отражены в сведениях об исполнения бюджета </w:t>
      </w:r>
      <w:proofErr w:type="spellStart"/>
      <w:r w:rsidR="00E7427C">
        <w:rPr>
          <w:sz w:val="28"/>
          <w:szCs w:val="28"/>
        </w:rPr>
        <w:t>Хелюльского</w:t>
      </w:r>
      <w:proofErr w:type="spellEnd"/>
      <w:r w:rsidRPr="00831A7D">
        <w:rPr>
          <w:sz w:val="28"/>
          <w:szCs w:val="28"/>
        </w:rPr>
        <w:t xml:space="preserve"> городского поселения (форма 0503164) в составе пояснительной записки </w:t>
      </w:r>
      <w:r>
        <w:rPr>
          <w:sz w:val="28"/>
          <w:szCs w:val="28"/>
        </w:rPr>
        <w:t xml:space="preserve">(ф. 0503160) </w:t>
      </w:r>
      <w:r w:rsidRPr="00831A7D">
        <w:rPr>
          <w:sz w:val="28"/>
          <w:szCs w:val="28"/>
        </w:rPr>
        <w:t xml:space="preserve">главного распорядителя бюджетных средств. </w:t>
      </w:r>
      <w:r w:rsidRPr="000F31B8">
        <w:rPr>
          <w:sz w:val="28"/>
          <w:szCs w:val="28"/>
        </w:rPr>
        <w:t>В графе 9 ф.0503164 даны пояснения причин отклонения от планового процента исполнения.</w:t>
      </w:r>
    </w:p>
    <w:p w:rsidR="005E384D" w:rsidRPr="00A10824" w:rsidRDefault="005E384D" w:rsidP="005E384D">
      <w:pPr>
        <w:jc w:val="center"/>
        <w:rPr>
          <w:i/>
          <w:sz w:val="28"/>
          <w:szCs w:val="28"/>
        </w:rPr>
      </w:pPr>
    </w:p>
    <w:p w:rsidR="0099694C" w:rsidRDefault="0099694C" w:rsidP="00AA54EC">
      <w:pPr>
        <w:numPr>
          <w:ilvl w:val="0"/>
          <w:numId w:val="14"/>
        </w:numPr>
        <w:jc w:val="center"/>
        <w:rPr>
          <w:b/>
          <w:sz w:val="28"/>
          <w:szCs w:val="28"/>
        </w:rPr>
      </w:pPr>
      <w:r>
        <w:rPr>
          <w:b/>
          <w:sz w:val="28"/>
          <w:szCs w:val="28"/>
        </w:rPr>
        <w:t xml:space="preserve">Дефицит бюджета </w:t>
      </w:r>
      <w:proofErr w:type="spellStart"/>
      <w:r w:rsidR="00E7427C">
        <w:rPr>
          <w:b/>
          <w:sz w:val="28"/>
          <w:szCs w:val="28"/>
        </w:rPr>
        <w:t>Хелюльского</w:t>
      </w:r>
      <w:proofErr w:type="spellEnd"/>
      <w:r>
        <w:rPr>
          <w:b/>
          <w:sz w:val="28"/>
          <w:szCs w:val="28"/>
        </w:rPr>
        <w:t xml:space="preserve"> </w:t>
      </w:r>
      <w:r w:rsidR="004404B9">
        <w:rPr>
          <w:b/>
          <w:sz w:val="28"/>
          <w:szCs w:val="28"/>
        </w:rPr>
        <w:t>городского поселения</w:t>
      </w:r>
      <w:r>
        <w:rPr>
          <w:b/>
          <w:sz w:val="28"/>
          <w:szCs w:val="28"/>
        </w:rPr>
        <w:t xml:space="preserve"> и источники его финансирования.</w:t>
      </w:r>
    </w:p>
    <w:p w:rsidR="006B283D" w:rsidRDefault="006B283D" w:rsidP="006B283D">
      <w:pPr>
        <w:ind w:firstLine="709"/>
        <w:jc w:val="both"/>
        <w:rPr>
          <w:sz w:val="28"/>
          <w:szCs w:val="28"/>
        </w:rPr>
      </w:pPr>
      <w:r w:rsidRPr="003E75D9">
        <w:rPr>
          <w:sz w:val="28"/>
          <w:szCs w:val="28"/>
        </w:rPr>
        <w:t xml:space="preserve">Решением </w:t>
      </w:r>
      <w:r>
        <w:rPr>
          <w:sz w:val="28"/>
          <w:szCs w:val="28"/>
        </w:rPr>
        <w:t xml:space="preserve">о бюджете </w:t>
      </w:r>
      <w:proofErr w:type="spellStart"/>
      <w:r>
        <w:rPr>
          <w:sz w:val="28"/>
          <w:szCs w:val="28"/>
        </w:rPr>
        <w:t>Хелюльского</w:t>
      </w:r>
      <w:proofErr w:type="spellEnd"/>
      <w:r>
        <w:rPr>
          <w:sz w:val="28"/>
          <w:szCs w:val="28"/>
        </w:rPr>
        <w:t xml:space="preserve"> городского поселения на 2016 год дефицит бюджета утвержден в сумме 709,2 тыс. руб. или 10,0% от утвержденного общего объема доходов без учета безвозмездных поступлений.</w:t>
      </w:r>
    </w:p>
    <w:p w:rsidR="006B283D" w:rsidRPr="003E75D9" w:rsidRDefault="006B283D" w:rsidP="006B283D">
      <w:pPr>
        <w:ind w:firstLine="709"/>
        <w:jc w:val="both"/>
        <w:rPr>
          <w:sz w:val="28"/>
          <w:szCs w:val="28"/>
        </w:rPr>
      </w:pPr>
      <w:r>
        <w:rPr>
          <w:sz w:val="28"/>
          <w:szCs w:val="28"/>
        </w:rPr>
        <w:lastRenderedPageBreak/>
        <w:t xml:space="preserve">В процессе исполнения бюджета </w:t>
      </w:r>
      <w:proofErr w:type="spellStart"/>
      <w:r>
        <w:rPr>
          <w:sz w:val="28"/>
          <w:szCs w:val="28"/>
        </w:rPr>
        <w:t>Хелюльского</w:t>
      </w:r>
      <w:proofErr w:type="spellEnd"/>
      <w:r>
        <w:rPr>
          <w:sz w:val="28"/>
          <w:szCs w:val="28"/>
        </w:rPr>
        <w:t xml:space="preserve"> городского поселения в 2016 году решениями Совета </w:t>
      </w:r>
      <w:proofErr w:type="spellStart"/>
      <w:r>
        <w:rPr>
          <w:sz w:val="28"/>
          <w:szCs w:val="28"/>
        </w:rPr>
        <w:t>Хелюльского</w:t>
      </w:r>
      <w:proofErr w:type="spellEnd"/>
      <w:r>
        <w:rPr>
          <w:sz w:val="28"/>
          <w:szCs w:val="28"/>
        </w:rPr>
        <w:t xml:space="preserve"> городского поселения вносились изменения в основные характеристики бюджета, в том числе дефицит бюджета изменялся в суммовом выражении и в процентном по отношению к утвержденному общему объему доходов без учета безвозмездных поступлений. К первоначально утвержденным показателям дефицит бюджета увеличился на 3519,5 тыс. руб. или на 16,8 процентов. По отношению к утвержденному общему объему доходов без учета безвозмездных поступлений дефицит бюджета увеличился на 45,5 пункта (с 10,0% до 55,5%)</w:t>
      </w:r>
      <w:r w:rsidR="00EF4294">
        <w:rPr>
          <w:sz w:val="28"/>
          <w:szCs w:val="28"/>
        </w:rPr>
        <w:t>, но не превысил ограничений, установленных п.3 ст.92.1 БК РФ и Федеральным законом от 09.04.2009г. №58-ФЗ.</w:t>
      </w:r>
      <w:r>
        <w:rPr>
          <w:sz w:val="28"/>
          <w:szCs w:val="28"/>
        </w:rPr>
        <w:t xml:space="preserve"> </w:t>
      </w:r>
    </w:p>
    <w:p w:rsidR="00EF4294" w:rsidRDefault="006B283D" w:rsidP="006B283D">
      <w:pPr>
        <w:ind w:firstLine="709"/>
        <w:jc w:val="both"/>
        <w:rPr>
          <w:sz w:val="28"/>
          <w:szCs w:val="28"/>
        </w:rPr>
      </w:pPr>
      <w:r w:rsidRPr="00657D7F">
        <w:rPr>
          <w:sz w:val="28"/>
          <w:szCs w:val="28"/>
        </w:rPr>
        <w:t>В 201</w:t>
      </w:r>
      <w:r>
        <w:rPr>
          <w:sz w:val="28"/>
          <w:szCs w:val="28"/>
        </w:rPr>
        <w:t>6</w:t>
      </w:r>
      <w:r w:rsidRPr="00657D7F">
        <w:rPr>
          <w:sz w:val="28"/>
          <w:szCs w:val="28"/>
        </w:rPr>
        <w:t xml:space="preserve">г. бюджет </w:t>
      </w:r>
      <w:proofErr w:type="spellStart"/>
      <w:r w:rsidR="00EF4294">
        <w:rPr>
          <w:sz w:val="28"/>
          <w:szCs w:val="28"/>
        </w:rPr>
        <w:t>Хелюльского</w:t>
      </w:r>
      <w:proofErr w:type="spellEnd"/>
      <w:r w:rsidRPr="00657D7F">
        <w:rPr>
          <w:sz w:val="28"/>
          <w:szCs w:val="28"/>
        </w:rPr>
        <w:t xml:space="preserve"> </w:t>
      </w:r>
      <w:r>
        <w:rPr>
          <w:sz w:val="28"/>
          <w:szCs w:val="28"/>
        </w:rPr>
        <w:t>городского поселения</w:t>
      </w:r>
      <w:r w:rsidRPr="00657D7F">
        <w:rPr>
          <w:sz w:val="28"/>
          <w:szCs w:val="28"/>
        </w:rPr>
        <w:t xml:space="preserve"> был исполнен с </w:t>
      </w:r>
      <w:r w:rsidR="00EF4294">
        <w:rPr>
          <w:sz w:val="28"/>
          <w:szCs w:val="28"/>
        </w:rPr>
        <w:t>про</w:t>
      </w:r>
      <w:r w:rsidRPr="00657D7F">
        <w:rPr>
          <w:sz w:val="28"/>
          <w:szCs w:val="28"/>
        </w:rPr>
        <w:t xml:space="preserve">фицитом. </w:t>
      </w:r>
      <w:r w:rsidR="00EF4294">
        <w:rPr>
          <w:sz w:val="28"/>
          <w:szCs w:val="28"/>
        </w:rPr>
        <w:t>Доходы</w:t>
      </w:r>
      <w:r w:rsidRPr="00657D7F">
        <w:rPr>
          <w:sz w:val="28"/>
          <w:szCs w:val="28"/>
        </w:rPr>
        <w:t xml:space="preserve"> бюджета </w:t>
      </w:r>
      <w:r w:rsidR="00EF4294">
        <w:rPr>
          <w:sz w:val="28"/>
          <w:szCs w:val="28"/>
        </w:rPr>
        <w:t>фактически получены</w:t>
      </w:r>
      <w:r w:rsidRPr="00657D7F">
        <w:rPr>
          <w:sz w:val="28"/>
          <w:szCs w:val="28"/>
        </w:rPr>
        <w:t xml:space="preserve"> в сумме </w:t>
      </w:r>
      <w:r w:rsidR="00EF4294">
        <w:rPr>
          <w:sz w:val="28"/>
          <w:szCs w:val="28"/>
        </w:rPr>
        <w:t>12778,0</w:t>
      </w:r>
      <w:r w:rsidRPr="00657D7F">
        <w:rPr>
          <w:sz w:val="28"/>
          <w:szCs w:val="28"/>
        </w:rPr>
        <w:t xml:space="preserve"> тыс. руб. и превышают </w:t>
      </w:r>
      <w:r w:rsidR="00EF4294">
        <w:rPr>
          <w:sz w:val="28"/>
          <w:szCs w:val="28"/>
        </w:rPr>
        <w:t>исполнение по расходам</w:t>
      </w:r>
      <w:r w:rsidRPr="00657D7F">
        <w:rPr>
          <w:sz w:val="28"/>
          <w:szCs w:val="28"/>
        </w:rPr>
        <w:t xml:space="preserve"> в сумме </w:t>
      </w:r>
      <w:r w:rsidR="00EF4294">
        <w:rPr>
          <w:sz w:val="28"/>
          <w:szCs w:val="28"/>
        </w:rPr>
        <w:t>12707,3</w:t>
      </w:r>
      <w:r w:rsidRPr="00657D7F">
        <w:rPr>
          <w:sz w:val="28"/>
          <w:szCs w:val="28"/>
        </w:rPr>
        <w:t xml:space="preserve"> тыс. руб. на сумму </w:t>
      </w:r>
      <w:r w:rsidR="00EF4294">
        <w:rPr>
          <w:sz w:val="28"/>
          <w:szCs w:val="28"/>
        </w:rPr>
        <w:t>70,6</w:t>
      </w:r>
      <w:r w:rsidRPr="00657D7F">
        <w:rPr>
          <w:sz w:val="28"/>
          <w:szCs w:val="28"/>
        </w:rPr>
        <w:t xml:space="preserve"> тыс. руб</w:t>
      </w:r>
      <w:proofErr w:type="gramStart"/>
      <w:r w:rsidRPr="00657D7F">
        <w:rPr>
          <w:sz w:val="28"/>
          <w:szCs w:val="28"/>
        </w:rPr>
        <w:t xml:space="preserve">.. </w:t>
      </w:r>
      <w:proofErr w:type="gramEnd"/>
    </w:p>
    <w:p w:rsidR="006B283D" w:rsidRPr="00657D7F" w:rsidRDefault="006B283D" w:rsidP="006B283D">
      <w:pPr>
        <w:ind w:firstLine="709"/>
        <w:jc w:val="both"/>
        <w:rPr>
          <w:sz w:val="28"/>
          <w:szCs w:val="28"/>
        </w:rPr>
      </w:pPr>
      <w:r w:rsidRPr="00657D7F">
        <w:rPr>
          <w:sz w:val="28"/>
          <w:szCs w:val="28"/>
        </w:rPr>
        <w:t>В 201</w:t>
      </w:r>
      <w:r>
        <w:rPr>
          <w:sz w:val="28"/>
          <w:szCs w:val="28"/>
        </w:rPr>
        <w:t>6</w:t>
      </w:r>
      <w:r w:rsidRPr="00657D7F">
        <w:rPr>
          <w:sz w:val="28"/>
          <w:szCs w:val="28"/>
        </w:rPr>
        <w:t xml:space="preserve">году в качестве источников внутреннего финансирования дефицита бюджета был привлечен </w:t>
      </w:r>
      <w:r>
        <w:rPr>
          <w:sz w:val="28"/>
          <w:szCs w:val="28"/>
        </w:rPr>
        <w:t>коммерческий кредит</w:t>
      </w:r>
      <w:r w:rsidRPr="00657D7F">
        <w:rPr>
          <w:sz w:val="28"/>
          <w:szCs w:val="28"/>
        </w:rPr>
        <w:t>, полученны</w:t>
      </w:r>
      <w:r>
        <w:rPr>
          <w:sz w:val="28"/>
          <w:szCs w:val="28"/>
        </w:rPr>
        <w:t>й</w:t>
      </w:r>
      <w:r w:rsidRPr="00657D7F">
        <w:rPr>
          <w:sz w:val="28"/>
          <w:szCs w:val="28"/>
        </w:rPr>
        <w:t xml:space="preserve"> от кредитной организации </w:t>
      </w:r>
      <w:r>
        <w:rPr>
          <w:sz w:val="28"/>
          <w:szCs w:val="28"/>
        </w:rPr>
        <w:t>П</w:t>
      </w:r>
      <w:r w:rsidRPr="00657D7F">
        <w:rPr>
          <w:sz w:val="28"/>
          <w:szCs w:val="28"/>
        </w:rPr>
        <w:t>АО «</w:t>
      </w:r>
      <w:proofErr w:type="spellStart"/>
      <w:r>
        <w:rPr>
          <w:sz w:val="28"/>
          <w:szCs w:val="28"/>
        </w:rPr>
        <w:t>Совкомбанк</w:t>
      </w:r>
      <w:proofErr w:type="spellEnd"/>
      <w:r w:rsidRPr="00657D7F">
        <w:rPr>
          <w:sz w:val="28"/>
          <w:szCs w:val="28"/>
        </w:rPr>
        <w:t>». Общая сумма полученн</w:t>
      </w:r>
      <w:r w:rsidR="00EF4294">
        <w:rPr>
          <w:sz w:val="28"/>
          <w:szCs w:val="28"/>
        </w:rPr>
        <w:t>ого</w:t>
      </w:r>
      <w:r w:rsidRPr="00657D7F">
        <w:rPr>
          <w:sz w:val="28"/>
          <w:szCs w:val="28"/>
        </w:rPr>
        <w:t xml:space="preserve"> кредит</w:t>
      </w:r>
      <w:r w:rsidR="00EF4294">
        <w:rPr>
          <w:sz w:val="28"/>
          <w:szCs w:val="28"/>
        </w:rPr>
        <w:t>а</w:t>
      </w:r>
      <w:r w:rsidRPr="00657D7F">
        <w:rPr>
          <w:sz w:val="28"/>
          <w:szCs w:val="28"/>
        </w:rPr>
        <w:t xml:space="preserve"> составила </w:t>
      </w:r>
      <w:r w:rsidR="00EF4294">
        <w:rPr>
          <w:sz w:val="28"/>
          <w:szCs w:val="28"/>
        </w:rPr>
        <w:t>1</w:t>
      </w:r>
      <w:r>
        <w:rPr>
          <w:sz w:val="28"/>
          <w:szCs w:val="28"/>
        </w:rPr>
        <w:t>000,0</w:t>
      </w:r>
      <w:r w:rsidRPr="00657D7F">
        <w:rPr>
          <w:sz w:val="28"/>
          <w:szCs w:val="28"/>
        </w:rPr>
        <w:t xml:space="preserve"> тыс. руб.. Погашение кредитов, по которым подошел срок возврата, было исполнено на сумму </w:t>
      </w:r>
      <w:r w:rsidR="00EF4294">
        <w:rPr>
          <w:sz w:val="28"/>
          <w:szCs w:val="28"/>
        </w:rPr>
        <w:t>800</w:t>
      </w:r>
      <w:r>
        <w:rPr>
          <w:sz w:val="28"/>
          <w:szCs w:val="28"/>
        </w:rPr>
        <w:t>,0</w:t>
      </w:r>
      <w:r w:rsidRPr="00657D7F">
        <w:rPr>
          <w:sz w:val="28"/>
          <w:szCs w:val="28"/>
        </w:rPr>
        <w:t xml:space="preserve"> тыс. руб</w:t>
      </w:r>
      <w:proofErr w:type="gramStart"/>
      <w:r w:rsidRPr="00657D7F">
        <w:rPr>
          <w:sz w:val="28"/>
          <w:szCs w:val="28"/>
        </w:rPr>
        <w:t>.</w:t>
      </w:r>
      <w:r>
        <w:rPr>
          <w:sz w:val="28"/>
          <w:szCs w:val="28"/>
        </w:rPr>
        <w:t>(</w:t>
      </w:r>
      <w:proofErr w:type="gramEnd"/>
      <w:r>
        <w:rPr>
          <w:sz w:val="28"/>
          <w:szCs w:val="28"/>
        </w:rPr>
        <w:t xml:space="preserve"> кредит кредитных организаций)</w:t>
      </w:r>
      <w:r w:rsidR="00EF4294">
        <w:rPr>
          <w:sz w:val="28"/>
          <w:szCs w:val="28"/>
        </w:rPr>
        <w:t>.</w:t>
      </w:r>
    </w:p>
    <w:p w:rsidR="006B283D" w:rsidRDefault="006B283D" w:rsidP="006B283D">
      <w:pPr>
        <w:ind w:firstLine="709"/>
        <w:jc w:val="both"/>
        <w:rPr>
          <w:sz w:val="24"/>
          <w:szCs w:val="24"/>
        </w:rPr>
      </w:pPr>
      <w:r w:rsidRPr="00657D7F">
        <w:rPr>
          <w:sz w:val="28"/>
          <w:szCs w:val="28"/>
        </w:rPr>
        <w:t>В течение 201</w:t>
      </w:r>
      <w:r>
        <w:rPr>
          <w:sz w:val="28"/>
          <w:szCs w:val="28"/>
        </w:rPr>
        <w:t>6</w:t>
      </w:r>
      <w:r w:rsidRPr="00657D7F">
        <w:rPr>
          <w:sz w:val="28"/>
          <w:szCs w:val="28"/>
        </w:rPr>
        <w:t xml:space="preserve"> года из бюджета </w:t>
      </w:r>
      <w:proofErr w:type="spellStart"/>
      <w:r w:rsidR="00EF4294">
        <w:rPr>
          <w:sz w:val="28"/>
          <w:szCs w:val="28"/>
        </w:rPr>
        <w:t>Хелюльского</w:t>
      </w:r>
      <w:proofErr w:type="spellEnd"/>
      <w:r w:rsidRPr="00657D7F">
        <w:rPr>
          <w:sz w:val="28"/>
          <w:szCs w:val="28"/>
        </w:rPr>
        <w:t xml:space="preserve"> </w:t>
      </w:r>
      <w:r>
        <w:rPr>
          <w:sz w:val="28"/>
          <w:szCs w:val="28"/>
        </w:rPr>
        <w:t>городского поселения</w:t>
      </w:r>
      <w:r w:rsidRPr="00657D7F">
        <w:rPr>
          <w:sz w:val="28"/>
          <w:szCs w:val="28"/>
        </w:rPr>
        <w:t xml:space="preserve"> другим бюджетам бюджетной системы Российской Федерации бюджетные кредиты не предоставлялись.  </w:t>
      </w:r>
    </w:p>
    <w:p w:rsidR="006B283D" w:rsidRDefault="006B283D" w:rsidP="006B283D">
      <w:pPr>
        <w:jc w:val="both"/>
        <w:rPr>
          <w:sz w:val="24"/>
          <w:szCs w:val="24"/>
        </w:rPr>
      </w:pPr>
    </w:p>
    <w:p w:rsidR="006B283D" w:rsidRDefault="006B283D" w:rsidP="006B283D">
      <w:pPr>
        <w:pStyle w:val="ac"/>
        <w:numPr>
          <w:ilvl w:val="0"/>
          <w:numId w:val="14"/>
        </w:numPr>
        <w:jc w:val="center"/>
        <w:rPr>
          <w:b/>
          <w:sz w:val="28"/>
          <w:szCs w:val="28"/>
        </w:rPr>
      </w:pPr>
      <w:r>
        <w:rPr>
          <w:b/>
          <w:sz w:val="28"/>
          <w:szCs w:val="28"/>
        </w:rPr>
        <w:t>Программа муниципальных внутренних заимствований</w:t>
      </w:r>
    </w:p>
    <w:p w:rsidR="006B283D" w:rsidRDefault="006B283D" w:rsidP="006B283D">
      <w:pPr>
        <w:ind w:firstLine="709"/>
        <w:jc w:val="both"/>
        <w:rPr>
          <w:sz w:val="28"/>
          <w:szCs w:val="28"/>
        </w:rPr>
      </w:pPr>
      <w:r>
        <w:rPr>
          <w:sz w:val="28"/>
          <w:szCs w:val="28"/>
        </w:rPr>
        <w:t xml:space="preserve">Исполнение показателей Программы муниципальных внутренних заимствований, утвержденных приложением </w:t>
      </w:r>
      <w:r w:rsidR="00DF4B7E">
        <w:rPr>
          <w:sz w:val="28"/>
          <w:szCs w:val="28"/>
        </w:rPr>
        <w:t>8</w:t>
      </w:r>
      <w:r>
        <w:rPr>
          <w:sz w:val="28"/>
          <w:szCs w:val="28"/>
        </w:rPr>
        <w:t xml:space="preserve"> к Решению о бюджете </w:t>
      </w:r>
      <w:proofErr w:type="spellStart"/>
      <w:r w:rsidR="00DF4B7E">
        <w:rPr>
          <w:sz w:val="28"/>
          <w:szCs w:val="28"/>
        </w:rPr>
        <w:t>Хелюльского</w:t>
      </w:r>
      <w:proofErr w:type="spellEnd"/>
      <w:r>
        <w:rPr>
          <w:sz w:val="28"/>
          <w:szCs w:val="28"/>
        </w:rPr>
        <w:t xml:space="preserve"> городского поселения на 2016 год, характеризуется следующими данными:</w:t>
      </w:r>
    </w:p>
    <w:p w:rsidR="006B283D" w:rsidRDefault="006B283D" w:rsidP="006B283D">
      <w:pPr>
        <w:jc w:val="right"/>
        <w:rPr>
          <w:sz w:val="28"/>
          <w:szCs w:val="28"/>
        </w:rPr>
      </w:pPr>
      <w:r>
        <w:rPr>
          <w:sz w:val="28"/>
          <w:szCs w:val="28"/>
        </w:rPr>
        <w:t>Табл.5</w:t>
      </w:r>
    </w:p>
    <w:p w:rsidR="006B283D" w:rsidRDefault="006B283D" w:rsidP="006B283D">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Look w:val="04A0" w:firstRow="1" w:lastRow="0" w:firstColumn="1" w:lastColumn="0" w:noHBand="0" w:noVBand="1"/>
      </w:tblPr>
      <w:tblGrid>
        <w:gridCol w:w="2660"/>
        <w:gridCol w:w="1984"/>
        <w:gridCol w:w="1985"/>
        <w:gridCol w:w="1417"/>
        <w:gridCol w:w="1525"/>
      </w:tblGrid>
      <w:tr w:rsidR="006B283D" w:rsidTr="00403DCE">
        <w:trPr>
          <w:trHeight w:val="416"/>
        </w:trPr>
        <w:tc>
          <w:tcPr>
            <w:tcW w:w="2660" w:type="dxa"/>
            <w:vMerge w:val="restart"/>
          </w:tcPr>
          <w:p w:rsidR="006B283D" w:rsidRPr="005239BA" w:rsidRDefault="006B283D" w:rsidP="00403DCE">
            <w:pPr>
              <w:jc w:val="both"/>
            </w:pPr>
            <w:r w:rsidRPr="005239BA">
              <w:t>Наименование</w:t>
            </w:r>
            <w:r>
              <w:t xml:space="preserve"> видов заимствований</w:t>
            </w:r>
          </w:p>
        </w:tc>
        <w:tc>
          <w:tcPr>
            <w:tcW w:w="1984" w:type="dxa"/>
            <w:vMerge w:val="restart"/>
          </w:tcPr>
          <w:p w:rsidR="006B283D" w:rsidRPr="005239BA" w:rsidRDefault="006B283D" w:rsidP="00403DCE">
            <w:pPr>
              <w:jc w:val="both"/>
            </w:pPr>
            <w:r>
              <w:t>Утверждено</w:t>
            </w:r>
          </w:p>
        </w:tc>
        <w:tc>
          <w:tcPr>
            <w:tcW w:w="1985" w:type="dxa"/>
            <w:vMerge w:val="restart"/>
          </w:tcPr>
          <w:p w:rsidR="006B283D" w:rsidRPr="005239BA" w:rsidRDefault="006B283D" w:rsidP="00403DCE">
            <w:pPr>
              <w:jc w:val="both"/>
            </w:pPr>
            <w:r>
              <w:t>Исполнено</w:t>
            </w:r>
          </w:p>
        </w:tc>
        <w:tc>
          <w:tcPr>
            <w:tcW w:w="2942" w:type="dxa"/>
            <w:gridSpan w:val="2"/>
          </w:tcPr>
          <w:p w:rsidR="006B283D" w:rsidRPr="005239BA" w:rsidRDefault="006B283D" w:rsidP="00403DCE">
            <w:pPr>
              <w:jc w:val="both"/>
            </w:pPr>
            <w:r>
              <w:t xml:space="preserve"> Отклонение</w:t>
            </w:r>
            <w:proofErr w:type="gramStart"/>
            <w:r>
              <w:t xml:space="preserve"> (+;-)</w:t>
            </w:r>
            <w:proofErr w:type="gramEnd"/>
          </w:p>
        </w:tc>
      </w:tr>
      <w:tr w:rsidR="006B283D" w:rsidTr="00403DCE">
        <w:tc>
          <w:tcPr>
            <w:tcW w:w="2660" w:type="dxa"/>
            <w:vMerge/>
          </w:tcPr>
          <w:p w:rsidR="006B283D" w:rsidRDefault="006B283D" w:rsidP="00403DCE">
            <w:pPr>
              <w:jc w:val="both"/>
              <w:rPr>
                <w:sz w:val="28"/>
                <w:szCs w:val="28"/>
              </w:rPr>
            </w:pPr>
          </w:p>
        </w:tc>
        <w:tc>
          <w:tcPr>
            <w:tcW w:w="1984" w:type="dxa"/>
            <w:vMerge/>
          </w:tcPr>
          <w:p w:rsidR="006B283D" w:rsidRDefault="006B283D" w:rsidP="00403DCE">
            <w:pPr>
              <w:jc w:val="both"/>
              <w:rPr>
                <w:sz w:val="28"/>
                <w:szCs w:val="28"/>
              </w:rPr>
            </w:pPr>
          </w:p>
        </w:tc>
        <w:tc>
          <w:tcPr>
            <w:tcW w:w="1985" w:type="dxa"/>
            <w:vMerge/>
          </w:tcPr>
          <w:p w:rsidR="006B283D" w:rsidRDefault="006B283D" w:rsidP="00403DCE">
            <w:pPr>
              <w:jc w:val="both"/>
              <w:rPr>
                <w:sz w:val="28"/>
                <w:szCs w:val="28"/>
              </w:rPr>
            </w:pPr>
          </w:p>
        </w:tc>
        <w:tc>
          <w:tcPr>
            <w:tcW w:w="1417" w:type="dxa"/>
          </w:tcPr>
          <w:p w:rsidR="006B283D" w:rsidRPr="005239BA" w:rsidRDefault="006B283D" w:rsidP="00403DCE">
            <w:pPr>
              <w:jc w:val="both"/>
            </w:pPr>
            <w:r w:rsidRPr="005239BA">
              <w:t xml:space="preserve"> Сумма</w:t>
            </w:r>
          </w:p>
        </w:tc>
        <w:tc>
          <w:tcPr>
            <w:tcW w:w="1525" w:type="dxa"/>
          </w:tcPr>
          <w:p w:rsidR="006B283D" w:rsidRPr="005239BA" w:rsidRDefault="006B283D" w:rsidP="00403DCE">
            <w:pPr>
              <w:jc w:val="both"/>
            </w:pPr>
            <w:r>
              <w:t>Темп прироста</w:t>
            </w:r>
            <w:proofErr w:type="gramStart"/>
            <w:r>
              <w:t xml:space="preserve"> (%)</w:t>
            </w:r>
            <w:proofErr w:type="gramEnd"/>
          </w:p>
        </w:tc>
      </w:tr>
      <w:tr w:rsidR="006B283D" w:rsidRPr="005239BA" w:rsidTr="00403DCE">
        <w:tc>
          <w:tcPr>
            <w:tcW w:w="2660" w:type="dxa"/>
          </w:tcPr>
          <w:p w:rsidR="006B283D" w:rsidRPr="005239BA" w:rsidRDefault="006B283D" w:rsidP="00403DCE">
            <w:pPr>
              <w:jc w:val="both"/>
            </w:pPr>
            <w:r>
              <w:t>Бюджетные кредиты, полученные от других бюджетов бюджетной системы РФ в валюте РФ, в том числе:</w:t>
            </w:r>
          </w:p>
        </w:tc>
        <w:tc>
          <w:tcPr>
            <w:tcW w:w="1984" w:type="dxa"/>
          </w:tcPr>
          <w:p w:rsidR="006B283D" w:rsidRPr="005239BA" w:rsidRDefault="00DF4B7E" w:rsidP="00403DCE">
            <w:pPr>
              <w:jc w:val="center"/>
            </w:pPr>
            <w:r>
              <w:t>3500,0</w:t>
            </w:r>
          </w:p>
        </w:tc>
        <w:tc>
          <w:tcPr>
            <w:tcW w:w="1985" w:type="dxa"/>
          </w:tcPr>
          <w:p w:rsidR="006B283D" w:rsidRPr="005239BA" w:rsidRDefault="00DF4B7E" w:rsidP="00403DCE">
            <w:pPr>
              <w:jc w:val="center"/>
            </w:pPr>
            <w:r>
              <w:t>0</w:t>
            </w:r>
          </w:p>
        </w:tc>
        <w:tc>
          <w:tcPr>
            <w:tcW w:w="1417" w:type="dxa"/>
          </w:tcPr>
          <w:p w:rsidR="006B283D" w:rsidRPr="005239BA" w:rsidRDefault="00DF4B7E" w:rsidP="00403DCE">
            <w:pPr>
              <w:jc w:val="center"/>
            </w:pPr>
            <w:r>
              <w:t>-3500,0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 xml:space="preserve">Привлеченные средства </w:t>
            </w:r>
          </w:p>
        </w:tc>
        <w:tc>
          <w:tcPr>
            <w:tcW w:w="1984" w:type="dxa"/>
          </w:tcPr>
          <w:p w:rsidR="006B283D" w:rsidRDefault="00DF4B7E" w:rsidP="00403DCE">
            <w:pPr>
              <w:jc w:val="center"/>
            </w:pPr>
            <w:r>
              <w:t>3500,</w:t>
            </w:r>
            <w:r w:rsidR="006B283D">
              <w:t>0</w:t>
            </w:r>
          </w:p>
        </w:tc>
        <w:tc>
          <w:tcPr>
            <w:tcW w:w="1985" w:type="dxa"/>
          </w:tcPr>
          <w:p w:rsidR="006B283D" w:rsidRPr="005239BA" w:rsidRDefault="006B283D" w:rsidP="00403DCE">
            <w:pPr>
              <w:jc w:val="center"/>
            </w:pPr>
            <w:r>
              <w:t>0</w:t>
            </w:r>
          </w:p>
        </w:tc>
        <w:tc>
          <w:tcPr>
            <w:tcW w:w="1417" w:type="dxa"/>
          </w:tcPr>
          <w:p w:rsidR="006B283D" w:rsidRPr="005239BA" w:rsidRDefault="00DF4B7E" w:rsidP="00403DCE">
            <w:pPr>
              <w:jc w:val="center"/>
            </w:pPr>
            <w:r>
              <w:t>-3500,</w:t>
            </w:r>
            <w:r w:rsidR="006B283D">
              <w:t>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Погашенные средства</w:t>
            </w:r>
          </w:p>
        </w:tc>
        <w:tc>
          <w:tcPr>
            <w:tcW w:w="1984" w:type="dxa"/>
          </w:tcPr>
          <w:p w:rsidR="006B283D" w:rsidRDefault="00DF4B7E" w:rsidP="00403DCE">
            <w:pPr>
              <w:jc w:val="center"/>
            </w:pPr>
            <w:r>
              <w:t>0</w:t>
            </w:r>
          </w:p>
        </w:tc>
        <w:tc>
          <w:tcPr>
            <w:tcW w:w="1985" w:type="dxa"/>
          </w:tcPr>
          <w:p w:rsidR="006B283D" w:rsidRPr="005239BA" w:rsidRDefault="00DF4B7E" w:rsidP="00403DCE">
            <w:pPr>
              <w:jc w:val="center"/>
            </w:pPr>
            <w:r>
              <w:t>0</w:t>
            </w:r>
          </w:p>
        </w:tc>
        <w:tc>
          <w:tcPr>
            <w:tcW w:w="1417" w:type="dxa"/>
          </w:tcPr>
          <w:p w:rsidR="006B283D" w:rsidRPr="005239BA" w:rsidRDefault="006B283D" w:rsidP="00403DCE">
            <w:pPr>
              <w:jc w:val="center"/>
            </w:pPr>
            <w:r>
              <w:t>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Кредиты, полученные от кредитных организаций в валюте РФ, в том числе:</w:t>
            </w:r>
          </w:p>
        </w:tc>
        <w:tc>
          <w:tcPr>
            <w:tcW w:w="1984" w:type="dxa"/>
          </w:tcPr>
          <w:p w:rsidR="006B283D" w:rsidRDefault="00DF4B7E" w:rsidP="00403DCE">
            <w:pPr>
              <w:jc w:val="center"/>
            </w:pPr>
            <w:r>
              <w:t>500,0</w:t>
            </w:r>
          </w:p>
        </w:tc>
        <w:tc>
          <w:tcPr>
            <w:tcW w:w="1985" w:type="dxa"/>
          </w:tcPr>
          <w:p w:rsidR="006B283D" w:rsidRPr="005239BA" w:rsidRDefault="00DF4B7E" w:rsidP="00403DCE">
            <w:pPr>
              <w:jc w:val="center"/>
            </w:pPr>
            <w:r>
              <w:t>2</w:t>
            </w:r>
            <w:r w:rsidR="006B283D">
              <w:t>00,0</w:t>
            </w:r>
          </w:p>
        </w:tc>
        <w:tc>
          <w:tcPr>
            <w:tcW w:w="1417" w:type="dxa"/>
          </w:tcPr>
          <w:p w:rsidR="006B283D" w:rsidRPr="005239BA" w:rsidRDefault="00DF4B7E" w:rsidP="00403DCE">
            <w:pPr>
              <w:jc w:val="center"/>
            </w:pPr>
            <w:r>
              <w:t>-300,0</w:t>
            </w:r>
          </w:p>
        </w:tc>
        <w:tc>
          <w:tcPr>
            <w:tcW w:w="1525" w:type="dxa"/>
          </w:tcPr>
          <w:p w:rsidR="006B283D" w:rsidRPr="005239BA" w:rsidRDefault="00DF4B7E" w:rsidP="00403DCE">
            <w:pPr>
              <w:jc w:val="center"/>
            </w:pPr>
            <w:r>
              <w:t>4</w:t>
            </w:r>
            <w:r w:rsidR="006B283D">
              <w:t>0</w:t>
            </w:r>
            <w:r>
              <w:t>,0</w:t>
            </w:r>
          </w:p>
        </w:tc>
      </w:tr>
      <w:tr w:rsidR="006B283D" w:rsidRPr="005239BA" w:rsidTr="00403DCE">
        <w:tc>
          <w:tcPr>
            <w:tcW w:w="2660" w:type="dxa"/>
          </w:tcPr>
          <w:p w:rsidR="006B283D" w:rsidRDefault="006B283D" w:rsidP="00403DCE">
            <w:pPr>
              <w:jc w:val="both"/>
            </w:pPr>
            <w:r>
              <w:t>Привлечение средств</w:t>
            </w:r>
          </w:p>
        </w:tc>
        <w:tc>
          <w:tcPr>
            <w:tcW w:w="1984" w:type="dxa"/>
          </w:tcPr>
          <w:p w:rsidR="006B283D" w:rsidRDefault="00DF4B7E" w:rsidP="00403DCE">
            <w:pPr>
              <w:jc w:val="center"/>
            </w:pPr>
            <w:r>
              <w:t>1500,0</w:t>
            </w:r>
          </w:p>
        </w:tc>
        <w:tc>
          <w:tcPr>
            <w:tcW w:w="1985" w:type="dxa"/>
          </w:tcPr>
          <w:p w:rsidR="006B283D" w:rsidRPr="005239BA" w:rsidRDefault="00DF4B7E" w:rsidP="00403DCE">
            <w:pPr>
              <w:jc w:val="center"/>
            </w:pPr>
            <w:r>
              <w:t>1</w:t>
            </w:r>
            <w:r w:rsidR="006B283D">
              <w:t>000,0</w:t>
            </w:r>
          </w:p>
        </w:tc>
        <w:tc>
          <w:tcPr>
            <w:tcW w:w="1417" w:type="dxa"/>
          </w:tcPr>
          <w:p w:rsidR="006B283D" w:rsidRPr="005239BA" w:rsidRDefault="00DF4B7E" w:rsidP="00403DCE">
            <w:pPr>
              <w:jc w:val="center"/>
            </w:pPr>
            <w:r>
              <w:t>-500,0</w:t>
            </w:r>
          </w:p>
        </w:tc>
        <w:tc>
          <w:tcPr>
            <w:tcW w:w="1525" w:type="dxa"/>
          </w:tcPr>
          <w:p w:rsidR="006B283D" w:rsidRPr="005239BA" w:rsidRDefault="00DF4B7E" w:rsidP="00403DCE">
            <w:pPr>
              <w:jc w:val="center"/>
            </w:pPr>
            <w:r>
              <w:t>66,7</w:t>
            </w:r>
          </w:p>
        </w:tc>
      </w:tr>
      <w:tr w:rsidR="006B283D" w:rsidRPr="005239BA" w:rsidTr="00403DCE">
        <w:tc>
          <w:tcPr>
            <w:tcW w:w="2660" w:type="dxa"/>
          </w:tcPr>
          <w:p w:rsidR="006B283D" w:rsidRDefault="006B283D" w:rsidP="00403DCE">
            <w:pPr>
              <w:jc w:val="both"/>
            </w:pPr>
            <w:r>
              <w:t>Погашение средств</w:t>
            </w:r>
          </w:p>
        </w:tc>
        <w:tc>
          <w:tcPr>
            <w:tcW w:w="1984" w:type="dxa"/>
          </w:tcPr>
          <w:p w:rsidR="006B283D" w:rsidRDefault="00DF4B7E" w:rsidP="00403DCE">
            <w:pPr>
              <w:jc w:val="center"/>
            </w:pPr>
            <w:r>
              <w:t>1000,0</w:t>
            </w:r>
          </w:p>
        </w:tc>
        <w:tc>
          <w:tcPr>
            <w:tcW w:w="1985" w:type="dxa"/>
          </w:tcPr>
          <w:p w:rsidR="006B283D" w:rsidRPr="005239BA" w:rsidRDefault="00DF4B7E" w:rsidP="00403DCE">
            <w:pPr>
              <w:jc w:val="center"/>
            </w:pPr>
            <w:r>
              <w:t>8</w:t>
            </w:r>
            <w:r w:rsidR="006B283D">
              <w:t>00,0</w:t>
            </w:r>
          </w:p>
        </w:tc>
        <w:tc>
          <w:tcPr>
            <w:tcW w:w="1417" w:type="dxa"/>
          </w:tcPr>
          <w:p w:rsidR="006B283D" w:rsidRPr="005239BA" w:rsidRDefault="00DF4B7E" w:rsidP="00403DCE">
            <w:pPr>
              <w:jc w:val="center"/>
            </w:pPr>
            <w:r>
              <w:t>-200,0</w:t>
            </w:r>
          </w:p>
        </w:tc>
        <w:tc>
          <w:tcPr>
            <w:tcW w:w="1525" w:type="dxa"/>
          </w:tcPr>
          <w:p w:rsidR="006B283D" w:rsidRPr="005239BA" w:rsidRDefault="00DF4B7E" w:rsidP="00403DCE">
            <w:pPr>
              <w:jc w:val="center"/>
            </w:pPr>
            <w:r>
              <w:t>8</w:t>
            </w:r>
            <w:r w:rsidR="006B283D">
              <w:t>0</w:t>
            </w:r>
            <w:r>
              <w:t>,0</w:t>
            </w:r>
          </w:p>
        </w:tc>
      </w:tr>
      <w:tr w:rsidR="006B283D" w:rsidRPr="005239BA" w:rsidTr="00403DCE">
        <w:tc>
          <w:tcPr>
            <w:tcW w:w="2660" w:type="dxa"/>
          </w:tcPr>
          <w:p w:rsidR="006B283D" w:rsidRPr="005239BA" w:rsidRDefault="006B283D" w:rsidP="00403DCE">
            <w:pPr>
              <w:jc w:val="both"/>
              <w:rPr>
                <w:b/>
              </w:rPr>
            </w:pPr>
            <w:r>
              <w:rPr>
                <w:b/>
              </w:rPr>
              <w:t xml:space="preserve">Итого муниципальные внутренние </w:t>
            </w:r>
            <w:r>
              <w:rPr>
                <w:b/>
              </w:rPr>
              <w:lastRenderedPageBreak/>
              <w:t>заимствования, в том числе</w:t>
            </w:r>
          </w:p>
        </w:tc>
        <w:tc>
          <w:tcPr>
            <w:tcW w:w="1984" w:type="dxa"/>
          </w:tcPr>
          <w:p w:rsidR="006B283D" w:rsidRPr="005239BA" w:rsidRDefault="00DF4B7E" w:rsidP="00403DCE">
            <w:pPr>
              <w:jc w:val="center"/>
              <w:rPr>
                <w:b/>
              </w:rPr>
            </w:pPr>
            <w:r>
              <w:rPr>
                <w:b/>
              </w:rPr>
              <w:lastRenderedPageBreak/>
              <w:t>4000,0</w:t>
            </w:r>
          </w:p>
        </w:tc>
        <w:tc>
          <w:tcPr>
            <w:tcW w:w="1985" w:type="dxa"/>
          </w:tcPr>
          <w:p w:rsidR="006B283D" w:rsidRPr="00B25CA1" w:rsidRDefault="00DF4B7E" w:rsidP="00403DCE">
            <w:pPr>
              <w:jc w:val="center"/>
              <w:rPr>
                <w:b/>
              </w:rPr>
            </w:pPr>
            <w:r>
              <w:rPr>
                <w:b/>
              </w:rPr>
              <w:t>2</w:t>
            </w:r>
            <w:r w:rsidR="006B283D">
              <w:rPr>
                <w:b/>
              </w:rPr>
              <w:t>00,0</w:t>
            </w:r>
          </w:p>
        </w:tc>
        <w:tc>
          <w:tcPr>
            <w:tcW w:w="1417" w:type="dxa"/>
          </w:tcPr>
          <w:p w:rsidR="006B283D" w:rsidRPr="00F17E63" w:rsidRDefault="00DF4B7E" w:rsidP="00403DCE">
            <w:pPr>
              <w:jc w:val="center"/>
              <w:rPr>
                <w:b/>
              </w:rPr>
            </w:pPr>
            <w:r>
              <w:rPr>
                <w:b/>
              </w:rPr>
              <w:t>-3800,0</w:t>
            </w:r>
          </w:p>
        </w:tc>
        <w:tc>
          <w:tcPr>
            <w:tcW w:w="1525" w:type="dxa"/>
          </w:tcPr>
          <w:p w:rsidR="006B283D" w:rsidRPr="00F17E63" w:rsidRDefault="00DF4B7E" w:rsidP="00403DCE">
            <w:pPr>
              <w:jc w:val="center"/>
              <w:rPr>
                <w:b/>
              </w:rPr>
            </w:pPr>
            <w:r>
              <w:rPr>
                <w:b/>
              </w:rPr>
              <w:t>5,</w:t>
            </w:r>
            <w:r w:rsidR="006B283D">
              <w:rPr>
                <w:b/>
              </w:rPr>
              <w:t>0</w:t>
            </w:r>
          </w:p>
        </w:tc>
      </w:tr>
      <w:tr w:rsidR="006B283D" w:rsidRPr="005239BA" w:rsidTr="00403DCE">
        <w:tc>
          <w:tcPr>
            <w:tcW w:w="2660" w:type="dxa"/>
          </w:tcPr>
          <w:p w:rsidR="006B283D" w:rsidRDefault="006B283D" w:rsidP="00403DCE">
            <w:pPr>
              <w:jc w:val="both"/>
              <w:rPr>
                <w:b/>
              </w:rPr>
            </w:pPr>
            <w:r>
              <w:rPr>
                <w:b/>
              </w:rPr>
              <w:lastRenderedPageBreak/>
              <w:t>Привлечение средств</w:t>
            </w:r>
          </w:p>
        </w:tc>
        <w:tc>
          <w:tcPr>
            <w:tcW w:w="1984" w:type="dxa"/>
          </w:tcPr>
          <w:p w:rsidR="006B283D" w:rsidRPr="005239BA" w:rsidRDefault="00DF4B7E" w:rsidP="00403DCE">
            <w:pPr>
              <w:jc w:val="center"/>
              <w:rPr>
                <w:b/>
              </w:rPr>
            </w:pPr>
            <w:r>
              <w:rPr>
                <w:b/>
              </w:rPr>
              <w:t>5</w:t>
            </w:r>
            <w:r w:rsidR="006B283D">
              <w:rPr>
                <w:b/>
              </w:rPr>
              <w:t>000,0</w:t>
            </w:r>
          </w:p>
        </w:tc>
        <w:tc>
          <w:tcPr>
            <w:tcW w:w="1985" w:type="dxa"/>
          </w:tcPr>
          <w:p w:rsidR="006B283D" w:rsidRPr="00B25CA1" w:rsidRDefault="00DF4B7E" w:rsidP="00403DCE">
            <w:pPr>
              <w:jc w:val="center"/>
              <w:rPr>
                <w:b/>
              </w:rPr>
            </w:pPr>
            <w:r>
              <w:rPr>
                <w:b/>
              </w:rPr>
              <w:t>1</w:t>
            </w:r>
            <w:r w:rsidR="006B283D">
              <w:rPr>
                <w:b/>
              </w:rPr>
              <w:t>000,0</w:t>
            </w:r>
          </w:p>
        </w:tc>
        <w:tc>
          <w:tcPr>
            <w:tcW w:w="1417" w:type="dxa"/>
          </w:tcPr>
          <w:p w:rsidR="006B283D" w:rsidRPr="000727F3" w:rsidRDefault="00DF4B7E" w:rsidP="00403DCE">
            <w:pPr>
              <w:jc w:val="center"/>
              <w:rPr>
                <w:b/>
              </w:rPr>
            </w:pPr>
            <w:r>
              <w:rPr>
                <w:b/>
              </w:rPr>
              <w:t>-4000,0</w:t>
            </w:r>
          </w:p>
        </w:tc>
        <w:tc>
          <w:tcPr>
            <w:tcW w:w="1525" w:type="dxa"/>
          </w:tcPr>
          <w:p w:rsidR="006B283D" w:rsidRPr="005239BA" w:rsidRDefault="00AF5F72" w:rsidP="00AF5F72">
            <w:pPr>
              <w:jc w:val="center"/>
            </w:pPr>
            <w:r>
              <w:t>20,0</w:t>
            </w:r>
          </w:p>
        </w:tc>
      </w:tr>
      <w:tr w:rsidR="006B283D" w:rsidRPr="005239BA" w:rsidTr="00403DCE">
        <w:tc>
          <w:tcPr>
            <w:tcW w:w="2660" w:type="dxa"/>
          </w:tcPr>
          <w:p w:rsidR="006B283D" w:rsidRDefault="006B283D" w:rsidP="00403DCE">
            <w:pPr>
              <w:jc w:val="both"/>
              <w:rPr>
                <w:b/>
              </w:rPr>
            </w:pPr>
            <w:r>
              <w:rPr>
                <w:b/>
              </w:rPr>
              <w:t>Погашение средств</w:t>
            </w:r>
          </w:p>
        </w:tc>
        <w:tc>
          <w:tcPr>
            <w:tcW w:w="1984" w:type="dxa"/>
          </w:tcPr>
          <w:p w:rsidR="006B283D" w:rsidRDefault="00DF4B7E" w:rsidP="00403DCE">
            <w:pPr>
              <w:jc w:val="center"/>
              <w:rPr>
                <w:b/>
              </w:rPr>
            </w:pPr>
            <w:r>
              <w:rPr>
                <w:b/>
              </w:rPr>
              <w:t>10</w:t>
            </w:r>
            <w:r w:rsidR="006B283D">
              <w:rPr>
                <w:b/>
              </w:rPr>
              <w:t>00,0</w:t>
            </w:r>
          </w:p>
        </w:tc>
        <w:tc>
          <w:tcPr>
            <w:tcW w:w="1985" w:type="dxa"/>
          </w:tcPr>
          <w:p w:rsidR="006B283D" w:rsidRPr="00B25CA1" w:rsidRDefault="00DF4B7E" w:rsidP="00403DCE">
            <w:pPr>
              <w:jc w:val="center"/>
              <w:rPr>
                <w:b/>
              </w:rPr>
            </w:pPr>
            <w:r>
              <w:rPr>
                <w:b/>
              </w:rPr>
              <w:t>8</w:t>
            </w:r>
            <w:r w:rsidR="006B283D">
              <w:rPr>
                <w:b/>
              </w:rPr>
              <w:t>00,0</w:t>
            </w:r>
          </w:p>
        </w:tc>
        <w:tc>
          <w:tcPr>
            <w:tcW w:w="1417" w:type="dxa"/>
          </w:tcPr>
          <w:p w:rsidR="006B283D" w:rsidRPr="000727F3" w:rsidRDefault="00DF4B7E" w:rsidP="00403DCE">
            <w:pPr>
              <w:jc w:val="center"/>
              <w:rPr>
                <w:b/>
              </w:rPr>
            </w:pPr>
            <w:r>
              <w:rPr>
                <w:b/>
              </w:rPr>
              <w:t>-200,0</w:t>
            </w:r>
          </w:p>
        </w:tc>
        <w:tc>
          <w:tcPr>
            <w:tcW w:w="1525" w:type="dxa"/>
          </w:tcPr>
          <w:p w:rsidR="006B283D" w:rsidRPr="005239BA" w:rsidRDefault="00AF5F72" w:rsidP="00AF5F72">
            <w:pPr>
              <w:jc w:val="center"/>
            </w:pPr>
            <w:r>
              <w:t>80,0</w:t>
            </w:r>
          </w:p>
        </w:tc>
      </w:tr>
    </w:tbl>
    <w:p w:rsidR="006B283D" w:rsidRPr="005239BA" w:rsidRDefault="006B283D" w:rsidP="006B283D">
      <w:pPr>
        <w:jc w:val="both"/>
      </w:pPr>
    </w:p>
    <w:p w:rsidR="006B283D" w:rsidRDefault="006B283D" w:rsidP="006B283D">
      <w:pPr>
        <w:ind w:firstLine="709"/>
        <w:jc w:val="both"/>
        <w:rPr>
          <w:sz w:val="28"/>
          <w:szCs w:val="28"/>
        </w:rPr>
      </w:pPr>
      <w:r>
        <w:rPr>
          <w:sz w:val="28"/>
          <w:szCs w:val="28"/>
        </w:rPr>
        <w:t xml:space="preserve">За отчетный год в рамках Программы  муниципальных внутренних заимствований </w:t>
      </w:r>
      <w:proofErr w:type="spellStart"/>
      <w:r w:rsidR="00AF5F72">
        <w:rPr>
          <w:sz w:val="28"/>
          <w:szCs w:val="28"/>
        </w:rPr>
        <w:t>Хелюльского</w:t>
      </w:r>
      <w:proofErr w:type="spellEnd"/>
      <w:r>
        <w:rPr>
          <w:sz w:val="28"/>
          <w:szCs w:val="28"/>
        </w:rPr>
        <w:t xml:space="preserve"> городского поселения заемные средства привлечены в сумме </w:t>
      </w:r>
      <w:r w:rsidR="00AF5F72">
        <w:rPr>
          <w:sz w:val="28"/>
          <w:szCs w:val="28"/>
        </w:rPr>
        <w:t>1</w:t>
      </w:r>
      <w:r>
        <w:rPr>
          <w:sz w:val="28"/>
          <w:szCs w:val="28"/>
        </w:rPr>
        <w:t xml:space="preserve">000,0 тыс. руб., что составило </w:t>
      </w:r>
      <w:r w:rsidR="00AF5F72">
        <w:rPr>
          <w:sz w:val="28"/>
          <w:szCs w:val="28"/>
        </w:rPr>
        <w:t>20</w:t>
      </w:r>
      <w:r>
        <w:rPr>
          <w:sz w:val="28"/>
          <w:szCs w:val="28"/>
        </w:rPr>
        <w:t xml:space="preserve"> </w:t>
      </w:r>
      <w:proofErr w:type="gramStart"/>
      <w:r>
        <w:rPr>
          <w:sz w:val="28"/>
          <w:szCs w:val="28"/>
        </w:rPr>
        <w:t>процентов</w:t>
      </w:r>
      <w:proofErr w:type="gramEnd"/>
      <w:r>
        <w:rPr>
          <w:sz w:val="28"/>
          <w:szCs w:val="28"/>
        </w:rPr>
        <w:t xml:space="preserve"> относительно утвержденных Решением о бюджете </w:t>
      </w:r>
      <w:proofErr w:type="spellStart"/>
      <w:r w:rsidR="00AF5F72">
        <w:rPr>
          <w:sz w:val="28"/>
          <w:szCs w:val="28"/>
        </w:rPr>
        <w:t>Хелюльского</w:t>
      </w:r>
      <w:proofErr w:type="spellEnd"/>
      <w:r w:rsidR="00AF5F72">
        <w:rPr>
          <w:sz w:val="28"/>
          <w:szCs w:val="28"/>
        </w:rPr>
        <w:t xml:space="preserve"> </w:t>
      </w:r>
      <w:r>
        <w:rPr>
          <w:sz w:val="28"/>
          <w:szCs w:val="28"/>
        </w:rPr>
        <w:t xml:space="preserve">городского поселения на 2016 год показателей, погашение заимствований осуществлено Администрацией </w:t>
      </w:r>
      <w:proofErr w:type="spellStart"/>
      <w:r w:rsidR="00AF5F72">
        <w:rPr>
          <w:sz w:val="28"/>
          <w:szCs w:val="28"/>
        </w:rPr>
        <w:t>Хелюльского</w:t>
      </w:r>
      <w:proofErr w:type="spellEnd"/>
      <w:r>
        <w:rPr>
          <w:sz w:val="28"/>
          <w:szCs w:val="28"/>
        </w:rPr>
        <w:t xml:space="preserve"> городского поселения в сумме </w:t>
      </w:r>
      <w:r w:rsidR="00AF5F72">
        <w:rPr>
          <w:sz w:val="28"/>
          <w:szCs w:val="28"/>
        </w:rPr>
        <w:t>8</w:t>
      </w:r>
      <w:r>
        <w:rPr>
          <w:sz w:val="28"/>
          <w:szCs w:val="28"/>
        </w:rPr>
        <w:t xml:space="preserve">00,0 тыс. руб. или </w:t>
      </w:r>
      <w:r w:rsidR="00AF5F72">
        <w:rPr>
          <w:sz w:val="28"/>
          <w:szCs w:val="28"/>
        </w:rPr>
        <w:t>8</w:t>
      </w:r>
      <w:r>
        <w:rPr>
          <w:sz w:val="28"/>
          <w:szCs w:val="28"/>
        </w:rPr>
        <w:t>0 процентов утвержденных назначений.</w:t>
      </w:r>
    </w:p>
    <w:p w:rsidR="006B283D" w:rsidRDefault="006B283D" w:rsidP="006B283D">
      <w:pPr>
        <w:ind w:firstLine="709"/>
        <w:jc w:val="both"/>
        <w:rPr>
          <w:sz w:val="28"/>
          <w:szCs w:val="28"/>
        </w:rPr>
      </w:pPr>
      <w:r>
        <w:rPr>
          <w:sz w:val="28"/>
          <w:szCs w:val="28"/>
        </w:rPr>
        <w:t xml:space="preserve">При утвержденном объеме заимствований в размере </w:t>
      </w:r>
      <w:r w:rsidR="00AF5F72">
        <w:rPr>
          <w:sz w:val="28"/>
          <w:szCs w:val="28"/>
        </w:rPr>
        <w:t>40</w:t>
      </w:r>
      <w:r>
        <w:rPr>
          <w:sz w:val="28"/>
          <w:szCs w:val="28"/>
        </w:rPr>
        <w:t xml:space="preserve">00,0 тыс. руб. исполнение составило </w:t>
      </w:r>
      <w:r w:rsidR="00AF5F72">
        <w:rPr>
          <w:sz w:val="28"/>
          <w:szCs w:val="28"/>
        </w:rPr>
        <w:t>2</w:t>
      </w:r>
      <w:r>
        <w:rPr>
          <w:sz w:val="28"/>
          <w:szCs w:val="28"/>
        </w:rPr>
        <w:t xml:space="preserve">00,0 тыс. руб. или </w:t>
      </w:r>
      <w:r w:rsidR="00AF5F72">
        <w:rPr>
          <w:sz w:val="28"/>
          <w:szCs w:val="28"/>
        </w:rPr>
        <w:t>5</w:t>
      </w:r>
      <w:r>
        <w:rPr>
          <w:sz w:val="28"/>
          <w:szCs w:val="28"/>
        </w:rPr>
        <w:t xml:space="preserve"> процента к утвержденным назначениям.</w:t>
      </w:r>
    </w:p>
    <w:p w:rsidR="006B283D" w:rsidRDefault="006B283D" w:rsidP="006B283D">
      <w:pPr>
        <w:ind w:left="1080"/>
        <w:rPr>
          <w:b/>
          <w:sz w:val="28"/>
          <w:szCs w:val="28"/>
        </w:rPr>
      </w:pPr>
    </w:p>
    <w:p w:rsidR="006B283D" w:rsidRDefault="006B283D" w:rsidP="006B283D">
      <w:pPr>
        <w:numPr>
          <w:ilvl w:val="0"/>
          <w:numId w:val="14"/>
        </w:numPr>
        <w:jc w:val="center"/>
        <w:rPr>
          <w:b/>
          <w:sz w:val="28"/>
          <w:szCs w:val="28"/>
        </w:rPr>
      </w:pPr>
      <w:r>
        <w:rPr>
          <w:b/>
          <w:sz w:val="28"/>
          <w:szCs w:val="28"/>
        </w:rPr>
        <w:t>Муниципальный долг</w:t>
      </w:r>
    </w:p>
    <w:p w:rsidR="006B283D" w:rsidRDefault="006B283D" w:rsidP="006B283D">
      <w:pPr>
        <w:jc w:val="both"/>
        <w:rPr>
          <w:sz w:val="24"/>
          <w:szCs w:val="24"/>
        </w:rPr>
      </w:pPr>
      <w:r>
        <w:rPr>
          <w:sz w:val="24"/>
          <w:szCs w:val="24"/>
        </w:rPr>
        <w:t xml:space="preserve"> </w:t>
      </w:r>
    </w:p>
    <w:p w:rsidR="006B283D" w:rsidRPr="00B64CC8" w:rsidRDefault="006B283D" w:rsidP="006B283D">
      <w:pPr>
        <w:ind w:firstLine="709"/>
        <w:jc w:val="both"/>
        <w:rPr>
          <w:sz w:val="28"/>
          <w:szCs w:val="28"/>
        </w:rPr>
      </w:pPr>
      <w:proofErr w:type="gramStart"/>
      <w:r w:rsidRPr="00B64CC8">
        <w:rPr>
          <w:sz w:val="28"/>
          <w:szCs w:val="28"/>
        </w:rPr>
        <w:t xml:space="preserve">Статьей 1 решения Совета </w:t>
      </w:r>
      <w:proofErr w:type="spellStart"/>
      <w:r w:rsidR="00AF5F72">
        <w:rPr>
          <w:sz w:val="28"/>
          <w:szCs w:val="28"/>
        </w:rPr>
        <w:t>Хелюльского</w:t>
      </w:r>
      <w:proofErr w:type="spellEnd"/>
      <w:r w:rsidRPr="00B64CC8">
        <w:rPr>
          <w:sz w:val="28"/>
          <w:szCs w:val="28"/>
        </w:rPr>
        <w:t xml:space="preserve"> </w:t>
      </w:r>
      <w:r>
        <w:rPr>
          <w:sz w:val="28"/>
          <w:szCs w:val="28"/>
        </w:rPr>
        <w:t>городского поселения</w:t>
      </w:r>
      <w:r w:rsidRPr="00B64CC8">
        <w:rPr>
          <w:sz w:val="28"/>
          <w:szCs w:val="28"/>
        </w:rPr>
        <w:t xml:space="preserve"> от </w:t>
      </w:r>
      <w:r>
        <w:rPr>
          <w:sz w:val="28"/>
          <w:szCs w:val="28"/>
        </w:rPr>
        <w:t>2</w:t>
      </w:r>
      <w:r w:rsidR="00AF5F72">
        <w:rPr>
          <w:sz w:val="28"/>
          <w:szCs w:val="28"/>
        </w:rPr>
        <w:t>9</w:t>
      </w:r>
      <w:r w:rsidRPr="00B64CC8">
        <w:rPr>
          <w:sz w:val="28"/>
          <w:szCs w:val="28"/>
        </w:rPr>
        <w:t>.12.201</w:t>
      </w:r>
      <w:r>
        <w:rPr>
          <w:sz w:val="28"/>
          <w:szCs w:val="28"/>
        </w:rPr>
        <w:t>5</w:t>
      </w:r>
      <w:r w:rsidRPr="00B64CC8">
        <w:rPr>
          <w:sz w:val="28"/>
          <w:szCs w:val="28"/>
        </w:rPr>
        <w:t>г. №</w:t>
      </w:r>
      <w:r w:rsidR="00AF5F72">
        <w:rPr>
          <w:sz w:val="28"/>
          <w:szCs w:val="28"/>
        </w:rPr>
        <w:t>65</w:t>
      </w:r>
      <w:r w:rsidRPr="00B64CC8">
        <w:rPr>
          <w:sz w:val="28"/>
          <w:szCs w:val="28"/>
        </w:rPr>
        <w:t xml:space="preserve"> «О бюджете </w:t>
      </w:r>
      <w:proofErr w:type="spellStart"/>
      <w:r w:rsidR="00AF5F72">
        <w:rPr>
          <w:sz w:val="28"/>
          <w:szCs w:val="28"/>
        </w:rPr>
        <w:t>Хелюльского</w:t>
      </w:r>
      <w:proofErr w:type="spellEnd"/>
      <w:r w:rsidRPr="00B64CC8">
        <w:rPr>
          <w:sz w:val="28"/>
          <w:szCs w:val="28"/>
        </w:rPr>
        <w:t xml:space="preserve"> </w:t>
      </w:r>
      <w:r>
        <w:rPr>
          <w:sz w:val="28"/>
          <w:szCs w:val="28"/>
        </w:rPr>
        <w:t xml:space="preserve">городского поселения </w:t>
      </w:r>
      <w:r w:rsidRPr="00B64CC8">
        <w:rPr>
          <w:sz w:val="28"/>
          <w:szCs w:val="28"/>
        </w:rPr>
        <w:t xml:space="preserve"> на 201</w:t>
      </w:r>
      <w:r>
        <w:rPr>
          <w:sz w:val="28"/>
          <w:szCs w:val="28"/>
        </w:rPr>
        <w:t>6</w:t>
      </w:r>
      <w:r w:rsidRPr="00B64CC8">
        <w:rPr>
          <w:sz w:val="28"/>
          <w:szCs w:val="28"/>
        </w:rPr>
        <w:t xml:space="preserve"> год» с изменениями и дополнениями, установлен верхний предел муниципального долга </w:t>
      </w:r>
      <w:proofErr w:type="spellStart"/>
      <w:r w:rsidR="00AF5F72">
        <w:rPr>
          <w:sz w:val="28"/>
          <w:szCs w:val="28"/>
        </w:rPr>
        <w:t>Хелюльского</w:t>
      </w:r>
      <w:proofErr w:type="spellEnd"/>
      <w:r w:rsidRPr="00B64CC8">
        <w:rPr>
          <w:sz w:val="28"/>
          <w:szCs w:val="28"/>
        </w:rPr>
        <w:t xml:space="preserve"> </w:t>
      </w:r>
      <w:r>
        <w:rPr>
          <w:sz w:val="28"/>
          <w:szCs w:val="28"/>
        </w:rPr>
        <w:t>городского поселения</w:t>
      </w:r>
      <w:r w:rsidRPr="00B64CC8">
        <w:rPr>
          <w:sz w:val="28"/>
          <w:szCs w:val="28"/>
        </w:rPr>
        <w:t xml:space="preserve"> на 01 января 201</w:t>
      </w:r>
      <w:r>
        <w:rPr>
          <w:sz w:val="28"/>
          <w:szCs w:val="28"/>
        </w:rPr>
        <w:t>7</w:t>
      </w:r>
      <w:r w:rsidRPr="00B64CC8">
        <w:rPr>
          <w:sz w:val="28"/>
          <w:szCs w:val="28"/>
        </w:rPr>
        <w:t xml:space="preserve"> года, в валюте РФ в сумме </w:t>
      </w:r>
      <w:r w:rsidR="00AF5F72">
        <w:rPr>
          <w:sz w:val="28"/>
          <w:szCs w:val="28"/>
        </w:rPr>
        <w:t>50</w:t>
      </w:r>
      <w:r>
        <w:rPr>
          <w:sz w:val="28"/>
          <w:szCs w:val="28"/>
        </w:rPr>
        <w:t>00,0</w:t>
      </w:r>
      <w:r w:rsidRPr="00B64CC8">
        <w:rPr>
          <w:b/>
          <w:sz w:val="28"/>
          <w:szCs w:val="28"/>
        </w:rPr>
        <w:t xml:space="preserve">  </w:t>
      </w:r>
      <w:r w:rsidRPr="00B64CC8">
        <w:rPr>
          <w:sz w:val="28"/>
          <w:szCs w:val="28"/>
        </w:rPr>
        <w:t xml:space="preserve">тыс. руб., в том числе верхний предел по муниципальным гарантиям </w:t>
      </w:r>
      <w:proofErr w:type="spellStart"/>
      <w:r w:rsidR="00AF5F72">
        <w:rPr>
          <w:sz w:val="28"/>
          <w:szCs w:val="28"/>
        </w:rPr>
        <w:t>Хелюльского</w:t>
      </w:r>
      <w:proofErr w:type="spellEnd"/>
      <w:r w:rsidRPr="00B64CC8">
        <w:rPr>
          <w:sz w:val="28"/>
          <w:szCs w:val="28"/>
        </w:rPr>
        <w:t xml:space="preserve"> </w:t>
      </w:r>
      <w:r>
        <w:rPr>
          <w:sz w:val="28"/>
          <w:szCs w:val="28"/>
        </w:rPr>
        <w:t>городского поселения</w:t>
      </w:r>
      <w:r w:rsidRPr="00B64CC8">
        <w:rPr>
          <w:sz w:val="28"/>
          <w:szCs w:val="28"/>
        </w:rPr>
        <w:t xml:space="preserve"> в валюте РФ в сумме</w:t>
      </w:r>
      <w:proofErr w:type="gramEnd"/>
      <w:r w:rsidRPr="00B64CC8">
        <w:rPr>
          <w:sz w:val="28"/>
          <w:szCs w:val="28"/>
        </w:rPr>
        <w:t xml:space="preserve"> 0,0 тыс. руб. Пунктом </w:t>
      </w:r>
      <w:r w:rsidR="00AF5F72">
        <w:rPr>
          <w:sz w:val="28"/>
          <w:szCs w:val="28"/>
        </w:rPr>
        <w:t>4</w:t>
      </w:r>
      <w:r w:rsidRPr="00B64CC8">
        <w:rPr>
          <w:sz w:val="28"/>
          <w:szCs w:val="28"/>
        </w:rPr>
        <w:t xml:space="preserve"> статьи </w:t>
      </w:r>
      <w:r>
        <w:rPr>
          <w:sz w:val="28"/>
          <w:szCs w:val="28"/>
        </w:rPr>
        <w:t>1</w:t>
      </w:r>
      <w:r w:rsidR="00AF5F72">
        <w:rPr>
          <w:sz w:val="28"/>
          <w:szCs w:val="28"/>
        </w:rPr>
        <w:t>1</w:t>
      </w:r>
      <w:r w:rsidRPr="00B64CC8">
        <w:rPr>
          <w:sz w:val="28"/>
          <w:szCs w:val="28"/>
        </w:rPr>
        <w:t xml:space="preserve"> того же Решения Совета </w:t>
      </w:r>
      <w:proofErr w:type="spellStart"/>
      <w:r w:rsidR="00AF5F72">
        <w:rPr>
          <w:sz w:val="28"/>
          <w:szCs w:val="28"/>
        </w:rPr>
        <w:t>Хелюльского</w:t>
      </w:r>
      <w:proofErr w:type="spellEnd"/>
      <w:r w:rsidRPr="00B64CC8">
        <w:rPr>
          <w:sz w:val="28"/>
          <w:szCs w:val="28"/>
        </w:rPr>
        <w:t xml:space="preserve"> </w:t>
      </w:r>
      <w:r>
        <w:rPr>
          <w:sz w:val="28"/>
          <w:szCs w:val="28"/>
        </w:rPr>
        <w:t>городского поселения</w:t>
      </w:r>
      <w:r w:rsidRPr="00B64CC8">
        <w:rPr>
          <w:sz w:val="28"/>
          <w:szCs w:val="28"/>
        </w:rPr>
        <w:t xml:space="preserve"> установлен предельный объем муниципального долга </w:t>
      </w:r>
      <w:proofErr w:type="spellStart"/>
      <w:r w:rsidR="00AF5F72">
        <w:rPr>
          <w:sz w:val="28"/>
          <w:szCs w:val="28"/>
        </w:rPr>
        <w:t>Хелюльского</w:t>
      </w:r>
      <w:proofErr w:type="spellEnd"/>
      <w:r w:rsidRPr="00B64CC8">
        <w:rPr>
          <w:sz w:val="28"/>
          <w:szCs w:val="28"/>
        </w:rPr>
        <w:t xml:space="preserve"> </w:t>
      </w:r>
      <w:r>
        <w:rPr>
          <w:sz w:val="28"/>
          <w:szCs w:val="28"/>
        </w:rPr>
        <w:t>городского поселения</w:t>
      </w:r>
      <w:r w:rsidRPr="00B64CC8">
        <w:rPr>
          <w:sz w:val="28"/>
          <w:szCs w:val="28"/>
        </w:rPr>
        <w:t xml:space="preserve"> на 201</w:t>
      </w:r>
      <w:r>
        <w:rPr>
          <w:sz w:val="28"/>
          <w:szCs w:val="28"/>
        </w:rPr>
        <w:t>6</w:t>
      </w:r>
      <w:r w:rsidRPr="00B64CC8">
        <w:rPr>
          <w:sz w:val="28"/>
          <w:szCs w:val="28"/>
        </w:rPr>
        <w:t xml:space="preserve"> год в объеме </w:t>
      </w:r>
      <w:r w:rsidR="00AF5F72">
        <w:rPr>
          <w:sz w:val="28"/>
          <w:szCs w:val="28"/>
        </w:rPr>
        <w:t>5</w:t>
      </w:r>
      <w:r>
        <w:rPr>
          <w:sz w:val="28"/>
          <w:szCs w:val="28"/>
        </w:rPr>
        <w:t>000,0</w:t>
      </w:r>
      <w:r w:rsidRPr="00B64CC8">
        <w:rPr>
          <w:sz w:val="28"/>
          <w:szCs w:val="28"/>
        </w:rPr>
        <w:t xml:space="preserve"> тыс. руб.</w:t>
      </w:r>
    </w:p>
    <w:p w:rsidR="006B283D" w:rsidRPr="00B64CC8" w:rsidRDefault="006B283D" w:rsidP="006B283D">
      <w:pPr>
        <w:ind w:firstLine="709"/>
        <w:jc w:val="both"/>
        <w:rPr>
          <w:sz w:val="28"/>
          <w:szCs w:val="28"/>
        </w:rPr>
      </w:pPr>
      <w:r w:rsidRPr="00B64CC8">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B283D" w:rsidRPr="004D2A52" w:rsidRDefault="006B283D" w:rsidP="006B283D">
      <w:pPr>
        <w:ind w:firstLine="709"/>
        <w:jc w:val="both"/>
        <w:rPr>
          <w:sz w:val="28"/>
          <w:szCs w:val="28"/>
        </w:rPr>
      </w:pPr>
      <w:r w:rsidRPr="004D2A52">
        <w:rPr>
          <w:sz w:val="28"/>
          <w:szCs w:val="28"/>
        </w:rPr>
        <w:t xml:space="preserve">Согласно «Отчета об исполнении бюджета </w:t>
      </w:r>
      <w:proofErr w:type="spellStart"/>
      <w:r w:rsidR="00AF5F72">
        <w:rPr>
          <w:sz w:val="28"/>
          <w:szCs w:val="28"/>
        </w:rPr>
        <w:t>Хелюльского</w:t>
      </w:r>
      <w:proofErr w:type="spellEnd"/>
      <w:r w:rsidRPr="004D2A52">
        <w:rPr>
          <w:sz w:val="28"/>
          <w:szCs w:val="28"/>
        </w:rPr>
        <w:t xml:space="preserve"> </w:t>
      </w:r>
      <w:r>
        <w:rPr>
          <w:sz w:val="28"/>
          <w:szCs w:val="28"/>
        </w:rPr>
        <w:t>городского поселения</w:t>
      </w:r>
      <w:r w:rsidRPr="004D2A52">
        <w:rPr>
          <w:sz w:val="28"/>
          <w:szCs w:val="28"/>
        </w:rPr>
        <w:t xml:space="preserve"> за 201</w:t>
      </w:r>
      <w:r>
        <w:rPr>
          <w:sz w:val="28"/>
          <w:szCs w:val="28"/>
        </w:rPr>
        <w:t>6</w:t>
      </w:r>
      <w:r w:rsidRPr="004D2A52">
        <w:rPr>
          <w:sz w:val="28"/>
          <w:szCs w:val="28"/>
        </w:rPr>
        <w:t xml:space="preserve"> год»</w:t>
      </w:r>
      <w:r>
        <w:rPr>
          <w:sz w:val="28"/>
          <w:szCs w:val="28"/>
        </w:rPr>
        <w:t xml:space="preserve"> утвержденный</w:t>
      </w:r>
      <w:r w:rsidRPr="004D2A52">
        <w:rPr>
          <w:sz w:val="28"/>
          <w:szCs w:val="28"/>
        </w:rPr>
        <w:t xml:space="preserve"> годовой объем доходов бюджета </w:t>
      </w:r>
      <w:r>
        <w:rPr>
          <w:sz w:val="28"/>
          <w:szCs w:val="28"/>
        </w:rPr>
        <w:t xml:space="preserve">поселения </w:t>
      </w:r>
      <w:r w:rsidRPr="004D2A52">
        <w:rPr>
          <w:sz w:val="28"/>
          <w:szCs w:val="28"/>
        </w:rPr>
        <w:t xml:space="preserve">без учета утвержденного объема безвозмездных поступлений составил </w:t>
      </w:r>
      <w:r w:rsidR="00AF5F72">
        <w:rPr>
          <w:sz w:val="28"/>
          <w:szCs w:val="28"/>
        </w:rPr>
        <w:t>7615,8</w:t>
      </w:r>
      <w:r>
        <w:rPr>
          <w:sz w:val="28"/>
          <w:szCs w:val="28"/>
        </w:rPr>
        <w:t>,0</w:t>
      </w:r>
      <w:r w:rsidRPr="004D2A52">
        <w:rPr>
          <w:sz w:val="28"/>
          <w:szCs w:val="28"/>
        </w:rPr>
        <w:t xml:space="preserve"> тыс. руб., т.е. утвержденный предельный объем муниципального долга на 201</w:t>
      </w:r>
      <w:r>
        <w:rPr>
          <w:sz w:val="28"/>
          <w:szCs w:val="28"/>
        </w:rPr>
        <w:t>6</w:t>
      </w:r>
      <w:r w:rsidRPr="004D2A52">
        <w:rPr>
          <w:sz w:val="28"/>
          <w:szCs w:val="28"/>
        </w:rPr>
        <w:t xml:space="preserve"> год  соответствует ч.3 ст.107 Бюджетного кодекса РФ.</w:t>
      </w:r>
    </w:p>
    <w:p w:rsidR="006B283D" w:rsidRPr="004D2A52" w:rsidRDefault="006B283D" w:rsidP="006B283D">
      <w:pPr>
        <w:ind w:firstLine="709"/>
        <w:jc w:val="both"/>
        <w:rPr>
          <w:sz w:val="28"/>
          <w:szCs w:val="28"/>
        </w:rPr>
      </w:pPr>
      <w:r w:rsidRPr="004155E1">
        <w:rPr>
          <w:sz w:val="28"/>
          <w:szCs w:val="28"/>
        </w:rPr>
        <w:t>По</w:t>
      </w:r>
      <w:r w:rsidRPr="004D2A52">
        <w:rPr>
          <w:sz w:val="28"/>
          <w:szCs w:val="28"/>
        </w:rPr>
        <w:t xml:space="preserve"> данным предоставленной отчетности и данным Муниципальной долговой книги </w:t>
      </w:r>
      <w:proofErr w:type="spellStart"/>
      <w:r w:rsidR="00AF5F72">
        <w:rPr>
          <w:sz w:val="28"/>
          <w:szCs w:val="28"/>
        </w:rPr>
        <w:t>Хелюльского</w:t>
      </w:r>
      <w:proofErr w:type="spellEnd"/>
      <w:r w:rsidRPr="004D2A52">
        <w:rPr>
          <w:sz w:val="28"/>
          <w:szCs w:val="28"/>
        </w:rPr>
        <w:t xml:space="preserve"> </w:t>
      </w:r>
      <w:r>
        <w:rPr>
          <w:sz w:val="28"/>
          <w:szCs w:val="28"/>
        </w:rPr>
        <w:t>городского поселения</w:t>
      </w:r>
      <w:r w:rsidRPr="004D2A52">
        <w:rPr>
          <w:sz w:val="28"/>
          <w:szCs w:val="28"/>
        </w:rPr>
        <w:t xml:space="preserve"> по состоянию на 01.01.201</w:t>
      </w:r>
      <w:r>
        <w:rPr>
          <w:sz w:val="28"/>
          <w:szCs w:val="28"/>
        </w:rPr>
        <w:t>7</w:t>
      </w:r>
      <w:r w:rsidRPr="004D2A52">
        <w:rPr>
          <w:sz w:val="28"/>
          <w:szCs w:val="28"/>
        </w:rPr>
        <w:t xml:space="preserve">г. превышение установленного предельного объема муниципального долга </w:t>
      </w:r>
      <w:proofErr w:type="spellStart"/>
      <w:r w:rsidR="00AF5F72">
        <w:rPr>
          <w:sz w:val="28"/>
          <w:szCs w:val="28"/>
        </w:rPr>
        <w:t>Хелюльского</w:t>
      </w:r>
      <w:proofErr w:type="spellEnd"/>
      <w:r w:rsidRPr="004D2A52">
        <w:rPr>
          <w:sz w:val="28"/>
          <w:szCs w:val="28"/>
        </w:rPr>
        <w:t xml:space="preserve"> </w:t>
      </w:r>
      <w:r>
        <w:rPr>
          <w:sz w:val="28"/>
          <w:szCs w:val="28"/>
        </w:rPr>
        <w:t>городского поселения</w:t>
      </w:r>
      <w:r w:rsidRPr="004D2A52">
        <w:rPr>
          <w:sz w:val="28"/>
          <w:szCs w:val="28"/>
        </w:rPr>
        <w:t xml:space="preserve"> в отчетном периоде </w:t>
      </w:r>
      <w:r w:rsidRPr="002D1FC2">
        <w:rPr>
          <w:sz w:val="28"/>
          <w:szCs w:val="28"/>
        </w:rPr>
        <w:t>не обнаружено</w:t>
      </w:r>
      <w:r w:rsidRPr="004D2A52">
        <w:rPr>
          <w:sz w:val="28"/>
          <w:szCs w:val="28"/>
        </w:rPr>
        <w:t xml:space="preserve">. </w:t>
      </w:r>
    </w:p>
    <w:p w:rsidR="006B283D" w:rsidRDefault="006B283D" w:rsidP="006B283D">
      <w:pPr>
        <w:ind w:firstLine="709"/>
        <w:jc w:val="both"/>
        <w:rPr>
          <w:sz w:val="28"/>
          <w:szCs w:val="28"/>
        </w:rPr>
      </w:pPr>
      <w:proofErr w:type="gramStart"/>
      <w:r w:rsidRPr="00521524">
        <w:rPr>
          <w:sz w:val="28"/>
          <w:szCs w:val="28"/>
        </w:rPr>
        <w:t xml:space="preserve">По данным Муниципальной долговой книги </w:t>
      </w:r>
      <w:proofErr w:type="spellStart"/>
      <w:r w:rsidR="00AF5F72">
        <w:rPr>
          <w:sz w:val="28"/>
          <w:szCs w:val="28"/>
        </w:rPr>
        <w:t>Хелюльского</w:t>
      </w:r>
      <w:proofErr w:type="spellEnd"/>
      <w:r w:rsidRPr="00521524">
        <w:rPr>
          <w:sz w:val="28"/>
          <w:szCs w:val="28"/>
        </w:rPr>
        <w:t xml:space="preserve"> </w:t>
      </w:r>
      <w:r>
        <w:rPr>
          <w:sz w:val="28"/>
          <w:szCs w:val="28"/>
        </w:rPr>
        <w:t>городского поселения</w:t>
      </w:r>
      <w:r w:rsidRPr="00521524">
        <w:rPr>
          <w:sz w:val="28"/>
          <w:szCs w:val="28"/>
        </w:rPr>
        <w:t xml:space="preserve"> по состоянию на 01 января 201</w:t>
      </w:r>
      <w:r>
        <w:rPr>
          <w:sz w:val="28"/>
          <w:szCs w:val="28"/>
        </w:rPr>
        <w:t>7</w:t>
      </w:r>
      <w:r w:rsidRPr="00521524">
        <w:rPr>
          <w:sz w:val="28"/>
          <w:szCs w:val="28"/>
        </w:rPr>
        <w:t xml:space="preserve">г. остаток долгового обязательства </w:t>
      </w:r>
      <w:r w:rsidRPr="00521524">
        <w:rPr>
          <w:sz w:val="28"/>
          <w:szCs w:val="28"/>
        </w:rPr>
        <w:lastRenderedPageBreak/>
        <w:t>на 01.01.201</w:t>
      </w:r>
      <w:r>
        <w:rPr>
          <w:sz w:val="28"/>
          <w:szCs w:val="28"/>
        </w:rPr>
        <w:t>7</w:t>
      </w:r>
      <w:r w:rsidRPr="00521524">
        <w:rPr>
          <w:sz w:val="28"/>
          <w:szCs w:val="28"/>
        </w:rPr>
        <w:t xml:space="preserve">г. составил </w:t>
      </w:r>
      <w:r w:rsidR="00AF5F72">
        <w:rPr>
          <w:sz w:val="28"/>
          <w:szCs w:val="28"/>
        </w:rPr>
        <w:t>10</w:t>
      </w:r>
      <w:r>
        <w:rPr>
          <w:sz w:val="28"/>
          <w:szCs w:val="28"/>
        </w:rPr>
        <w:t>00,0</w:t>
      </w:r>
      <w:r w:rsidRPr="00521524">
        <w:rPr>
          <w:sz w:val="28"/>
          <w:szCs w:val="28"/>
        </w:rPr>
        <w:t xml:space="preserve"> тыс. руб. (0 тыс. руб. – долговые обязательства по бюджетным кредитам, привлеченным в местный бюджет от других бюджетов Российской Федерации, </w:t>
      </w:r>
      <w:r w:rsidR="00AF5F72">
        <w:rPr>
          <w:sz w:val="28"/>
          <w:szCs w:val="28"/>
        </w:rPr>
        <w:t>1000</w:t>
      </w:r>
      <w:r w:rsidRPr="00521524">
        <w:rPr>
          <w:sz w:val="28"/>
          <w:szCs w:val="28"/>
        </w:rPr>
        <w:t xml:space="preserve">,0 тыс. руб. – долговые обязательства по кредитам, полученным от кредитных организаций   и 0,0 тыс. руб. - муниципальные гарантии), или </w:t>
      </w:r>
      <w:r w:rsidR="00CC3EB8">
        <w:rPr>
          <w:sz w:val="28"/>
          <w:szCs w:val="28"/>
        </w:rPr>
        <w:t>20</w:t>
      </w:r>
      <w:proofErr w:type="gramEnd"/>
      <w:r w:rsidRPr="00521524">
        <w:rPr>
          <w:sz w:val="28"/>
          <w:szCs w:val="28"/>
        </w:rPr>
        <w:t xml:space="preserve"> % от утвержденного верхнего предела муниципального внутреннего долга </w:t>
      </w:r>
      <w:proofErr w:type="spellStart"/>
      <w:r w:rsidR="00CC3EB8">
        <w:rPr>
          <w:sz w:val="28"/>
          <w:szCs w:val="28"/>
        </w:rPr>
        <w:t>Хелюльского</w:t>
      </w:r>
      <w:proofErr w:type="spellEnd"/>
      <w:r w:rsidRPr="00521524">
        <w:rPr>
          <w:sz w:val="28"/>
          <w:szCs w:val="28"/>
        </w:rPr>
        <w:t xml:space="preserve"> </w:t>
      </w:r>
      <w:r>
        <w:rPr>
          <w:sz w:val="28"/>
          <w:szCs w:val="28"/>
        </w:rPr>
        <w:t xml:space="preserve">городского поселения, установленного статьей 1 Решения о бюджете </w:t>
      </w:r>
      <w:proofErr w:type="spellStart"/>
      <w:r w:rsidR="00CC3EB8">
        <w:rPr>
          <w:sz w:val="28"/>
          <w:szCs w:val="28"/>
        </w:rPr>
        <w:t>Хелюльского</w:t>
      </w:r>
      <w:proofErr w:type="spellEnd"/>
      <w:r>
        <w:rPr>
          <w:sz w:val="28"/>
          <w:szCs w:val="28"/>
        </w:rPr>
        <w:t xml:space="preserve"> городского поселения на 2016 год</w:t>
      </w:r>
      <w:r w:rsidRPr="00521524">
        <w:rPr>
          <w:sz w:val="28"/>
          <w:szCs w:val="28"/>
        </w:rPr>
        <w:t>.</w:t>
      </w:r>
    </w:p>
    <w:p w:rsidR="006B283D" w:rsidRDefault="006B283D" w:rsidP="006B283D">
      <w:pPr>
        <w:ind w:firstLine="709"/>
        <w:jc w:val="both"/>
        <w:rPr>
          <w:sz w:val="28"/>
          <w:szCs w:val="28"/>
        </w:rPr>
      </w:pPr>
      <w:r>
        <w:rPr>
          <w:sz w:val="28"/>
          <w:szCs w:val="28"/>
        </w:rPr>
        <w:t xml:space="preserve">По сравнению с началом отчетного года объем муниципального долга на конец периода увеличился на </w:t>
      </w:r>
      <w:r w:rsidR="00CC3EB8">
        <w:rPr>
          <w:sz w:val="28"/>
          <w:szCs w:val="28"/>
        </w:rPr>
        <w:t>2</w:t>
      </w:r>
      <w:r>
        <w:rPr>
          <w:sz w:val="28"/>
          <w:szCs w:val="28"/>
        </w:rPr>
        <w:t xml:space="preserve">00,0 тыс. руб. или на </w:t>
      </w:r>
      <w:r w:rsidR="00CC3EB8">
        <w:rPr>
          <w:sz w:val="28"/>
          <w:szCs w:val="28"/>
        </w:rPr>
        <w:t>25,0</w:t>
      </w:r>
      <w:r>
        <w:rPr>
          <w:sz w:val="28"/>
          <w:szCs w:val="28"/>
        </w:rPr>
        <w:t xml:space="preserve"> процентов.</w:t>
      </w:r>
    </w:p>
    <w:p w:rsidR="006B283D" w:rsidRDefault="006B283D" w:rsidP="006B283D">
      <w:pPr>
        <w:ind w:firstLine="709"/>
        <w:jc w:val="both"/>
        <w:rPr>
          <w:sz w:val="28"/>
          <w:szCs w:val="28"/>
        </w:rPr>
      </w:pPr>
      <w:r>
        <w:rPr>
          <w:sz w:val="28"/>
          <w:szCs w:val="28"/>
        </w:rPr>
        <w:t xml:space="preserve">Структура муниципального внутреннего долга </w:t>
      </w:r>
      <w:proofErr w:type="spellStart"/>
      <w:r w:rsidR="00CC3EB8">
        <w:rPr>
          <w:sz w:val="28"/>
          <w:szCs w:val="28"/>
        </w:rPr>
        <w:t>Хелюльского</w:t>
      </w:r>
      <w:proofErr w:type="spellEnd"/>
      <w:r w:rsidR="00CC3EB8">
        <w:rPr>
          <w:sz w:val="28"/>
          <w:szCs w:val="28"/>
        </w:rPr>
        <w:t xml:space="preserve"> </w:t>
      </w:r>
      <w:r>
        <w:rPr>
          <w:sz w:val="28"/>
          <w:szCs w:val="28"/>
        </w:rPr>
        <w:t>городского поселения по видам долговых обязательств и ее изменение характеризуется следующими данными:</w:t>
      </w:r>
    </w:p>
    <w:p w:rsidR="006B283D" w:rsidRDefault="006B283D" w:rsidP="006B283D">
      <w:pPr>
        <w:jc w:val="right"/>
        <w:rPr>
          <w:sz w:val="28"/>
          <w:szCs w:val="28"/>
        </w:rPr>
      </w:pPr>
      <w:r>
        <w:rPr>
          <w:sz w:val="28"/>
          <w:szCs w:val="28"/>
        </w:rPr>
        <w:t>Табл.6</w:t>
      </w:r>
    </w:p>
    <w:tbl>
      <w:tblPr>
        <w:tblStyle w:val="a7"/>
        <w:tblW w:w="0" w:type="auto"/>
        <w:tblLook w:val="04A0" w:firstRow="1" w:lastRow="0" w:firstColumn="1" w:lastColumn="0" w:noHBand="0" w:noVBand="1"/>
      </w:tblPr>
      <w:tblGrid>
        <w:gridCol w:w="1640"/>
        <w:gridCol w:w="1669"/>
        <w:gridCol w:w="1008"/>
        <w:gridCol w:w="1593"/>
        <w:gridCol w:w="1039"/>
        <w:gridCol w:w="1688"/>
        <w:gridCol w:w="934"/>
      </w:tblGrid>
      <w:tr w:rsidR="006B283D" w:rsidTr="00403DCE">
        <w:tc>
          <w:tcPr>
            <w:tcW w:w="1405" w:type="dxa"/>
            <w:vMerge w:val="restart"/>
          </w:tcPr>
          <w:p w:rsidR="006B283D" w:rsidRPr="00FD0524" w:rsidRDefault="006B283D" w:rsidP="00403DCE">
            <w:pPr>
              <w:jc w:val="both"/>
            </w:pPr>
            <w:r>
              <w:t>Вид долгового обязательства</w:t>
            </w:r>
          </w:p>
        </w:tc>
        <w:tc>
          <w:tcPr>
            <w:tcW w:w="2720" w:type="dxa"/>
            <w:gridSpan w:val="2"/>
          </w:tcPr>
          <w:p w:rsidR="006B283D" w:rsidRPr="00FD0524" w:rsidRDefault="006B283D" w:rsidP="00403DCE">
            <w:pPr>
              <w:jc w:val="both"/>
            </w:pPr>
            <w:r>
              <w:t>Муниципальный долг на 01.01.2016г.</w:t>
            </w:r>
          </w:p>
        </w:tc>
        <w:tc>
          <w:tcPr>
            <w:tcW w:w="2722" w:type="dxa"/>
            <w:gridSpan w:val="2"/>
          </w:tcPr>
          <w:p w:rsidR="006B283D" w:rsidRPr="00FD0524" w:rsidRDefault="006B283D" w:rsidP="00403DCE">
            <w:pPr>
              <w:jc w:val="both"/>
            </w:pPr>
            <w:r>
              <w:t>Муниципальный долг на 01.01.2017г.</w:t>
            </w:r>
          </w:p>
        </w:tc>
        <w:tc>
          <w:tcPr>
            <w:tcW w:w="2724" w:type="dxa"/>
            <w:gridSpan w:val="2"/>
          </w:tcPr>
          <w:p w:rsidR="006B283D" w:rsidRPr="00FD0524" w:rsidRDefault="006B283D" w:rsidP="00403DCE">
            <w:pPr>
              <w:jc w:val="both"/>
            </w:pPr>
            <w:r>
              <w:t>Увеличение</w:t>
            </w:r>
            <w:proofErr w:type="gramStart"/>
            <w:r>
              <w:t xml:space="preserve"> (+), </w:t>
            </w:r>
            <w:proofErr w:type="gramEnd"/>
            <w:r>
              <w:t>снижение (-)</w:t>
            </w:r>
          </w:p>
        </w:tc>
      </w:tr>
      <w:tr w:rsidR="0071309B" w:rsidTr="00403DCE">
        <w:tc>
          <w:tcPr>
            <w:tcW w:w="1405" w:type="dxa"/>
            <w:vMerge/>
          </w:tcPr>
          <w:p w:rsidR="006B283D" w:rsidRPr="00FD0524" w:rsidRDefault="006B283D" w:rsidP="00403DCE">
            <w:pPr>
              <w:jc w:val="both"/>
            </w:pPr>
          </w:p>
        </w:tc>
        <w:tc>
          <w:tcPr>
            <w:tcW w:w="1680" w:type="dxa"/>
          </w:tcPr>
          <w:p w:rsidR="006B283D" w:rsidRPr="00FD0524" w:rsidRDefault="006B283D" w:rsidP="00403DCE">
            <w:pPr>
              <w:jc w:val="both"/>
            </w:pPr>
            <w:proofErr w:type="spellStart"/>
            <w:r>
              <w:t>Сумма</w:t>
            </w:r>
            <w:proofErr w:type="gramStart"/>
            <w:r>
              <w:t>,т</w:t>
            </w:r>
            <w:proofErr w:type="gramEnd"/>
            <w:r>
              <w:t>ыс.руб</w:t>
            </w:r>
            <w:proofErr w:type="spellEnd"/>
            <w:r>
              <w:t>.</w:t>
            </w:r>
          </w:p>
        </w:tc>
        <w:tc>
          <w:tcPr>
            <w:tcW w:w="1040" w:type="dxa"/>
          </w:tcPr>
          <w:p w:rsidR="006B283D" w:rsidRPr="00FD0524" w:rsidRDefault="006B283D" w:rsidP="00403DCE">
            <w:pPr>
              <w:jc w:val="both"/>
            </w:pPr>
            <w:r>
              <w:t xml:space="preserve"> %</w:t>
            </w:r>
          </w:p>
        </w:tc>
        <w:tc>
          <w:tcPr>
            <w:tcW w:w="1653" w:type="dxa"/>
          </w:tcPr>
          <w:p w:rsidR="006B283D" w:rsidRPr="00FD0524" w:rsidRDefault="006B283D" w:rsidP="00403DCE">
            <w:pPr>
              <w:jc w:val="both"/>
            </w:pPr>
            <w:r>
              <w:t>Сумма, тыс. руб.</w:t>
            </w:r>
          </w:p>
        </w:tc>
        <w:tc>
          <w:tcPr>
            <w:tcW w:w="1069" w:type="dxa"/>
          </w:tcPr>
          <w:p w:rsidR="006B283D" w:rsidRPr="00FD0524" w:rsidRDefault="006B283D" w:rsidP="00403DCE">
            <w:pPr>
              <w:jc w:val="center"/>
            </w:pPr>
            <w:r>
              <w:t>%</w:t>
            </w:r>
          </w:p>
        </w:tc>
        <w:tc>
          <w:tcPr>
            <w:tcW w:w="1766" w:type="dxa"/>
          </w:tcPr>
          <w:p w:rsidR="006B283D" w:rsidRPr="00FD0524" w:rsidRDefault="006B283D" w:rsidP="00403DCE">
            <w:pPr>
              <w:jc w:val="both"/>
            </w:pPr>
            <w:r>
              <w:t>Сумма, рублей</w:t>
            </w:r>
          </w:p>
        </w:tc>
        <w:tc>
          <w:tcPr>
            <w:tcW w:w="958" w:type="dxa"/>
          </w:tcPr>
          <w:p w:rsidR="006B283D" w:rsidRPr="00FD0524" w:rsidRDefault="006B283D" w:rsidP="00403DCE">
            <w:pPr>
              <w:jc w:val="center"/>
            </w:pPr>
            <w:r>
              <w:t>%</w:t>
            </w:r>
          </w:p>
        </w:tc>
      </w:tr>
      <w:tr w:rsidR="0071309B" w:rsidTr="00403DCE">
        <w:tc>
          <w:tcPr>
            <w:tcW w:w="1405" w:type="dxa"/>
          </w:tcPr>
          <w:p w:rsidR="006B283D" w:rsidRPr="00FD0524" w:rsidRDefault="006B283D" w:rsidP="00403DCE">
            <w:pPr>
              <w:jc w:val="both"/>
            </w:pPr>
            <w:r>
              <w:t>Муниципальные ценные бумаги</w:t>
            </w:r>
          </w:p>
        </w:tc>
        <w:tc>
          <w:tcPr>
            <w:tcW w:w="1680" w:type="dxa"/>
          </w:tcPr>
          <w:p w:rsidR="006B283D" w:rsidRDefault="006B283D" w:rsidP="00403DCE">
            <w:pPr>
              <w:jc w:val="center"/>
            </w:pPr>
            <w:r>
              <w:t>0</w:t>
            </w:r>
          </w:p>
        </w:tc>
        <w:tc>
          <w:tcPr>
            <w:tcW w:w="1040" w:type="dxa"/>
          </w:tcPr>
          <w:p w:rsidR="006B283D" w:rsidRDefault="006B283D" w:rsidP="00403DCE">
            <w:pPr>
              <w:jc w:val="center"/>
            </w:pPr>
            <w:r>
              <w:t>0</w:t>
            </w:r>
          </w:p>
        </w:tc>
        <w:tc>
          <w:tcPr>
            <w:tcW w:w="1653" w:type="dxa"/>
          </w:tcPr>
          <w:p w:rsidR="006B283D" w:rsidRDefault="006B283D" w:rsidP="00403DCE">
            <w:pPr>
              <w:jc w:val="center"/>
            </w:pPr>
            <w:r>
              <w:t>0</w:t>
            </w:r>
          </w:p>
        </w:tc>
        <w:tc>
          <w:tcPr>
            <w:tcW w:w="1069" w:type="dxa"/>
          </w:tcPr>
          <w:p w:rsidR="006B283D" w:rsidRDefault="006B283D" w:rsidP="00403DCE">
            <w:pPr>
              <w:jc w:val="center"/>
            </w:pPr>
            <w:r>
              <w:t>0</w:t>
            </w:r>
          </w:p>
        </w:tc>
        <w:tc>
          <w:tcPr>
            <w:tcW w:w="1766" w:type="dxa"/>
          </w:tcPr>
          <w:p w:rsidR="006B283D" w:rsidRDefault="006B283D" w:rsidP="00403DCE">
            <w:pPr>
              <w:jc w:val="center"/>
            </w:pPr>
            <w:r>
              <w:t>0</w:t>
            </w:r>
          </w:p>
        </w:tc>
        <w:tc>
          <w:tcPr>
            <w:tcW w:w="958" w:type="dxa"/>
          </w:tcPr>
          <w:p w:rsidR="006B283D" w:rsidRDefault="006B283D" w:rsidP="00403DCE">
            <w:pPr>
              <w:jc w:val="center"/>
            </w:pPr>
            <w:r>
              <w:t>0</w:t>
            </w:r>
          </w:p>
        </w:tc>
      </w:tr>
      <w:tr w:rsidR="0071309B" w:rsidTr="00403DCE">
        <w:tc>
          <w:tcPr>
            <w:tcW w:w="1405" w:type="dxa"/>
          </w:tcPr>
          <w:p w:rsidR="006B283D" w:rsidRDefault="006B283D" w:rsidP="00403DCE">
            <w:pPr>
              <w:jc w:val="both"/>
            </w:pPr>
            <w:r>
              <w:t>Бюджетные кредиты от бюджетов других уровней</w:t>
            </w:r>
          </w:p>
        </w:tc>
        <w:tc>
          <w:tcPr>
            <w:tcW w:w="1680" w:type="dxa"/>
          </w:tcPr>
          <w:p w:rsidR="006B283D" w:rsidRDefault="006B283D" w:rsidP="00403DCE">
            <w:pPr>
              <w:jc w:val="center"/>
            </w:pPr>
            <w:r>
              <w:t>0</w:t>
            </w:r>
          </w:p>
        </w:tc>
        <w:tc>
          <w:tcPr>
            <w:tcW w:w="1040" w:type="dxa"/>
          </w:tcPr>
          <w:p w:rsidR="006B283D" w:rsidRDefault="00CC3EB8" w:rsidP="00403DCE">
            <w:pPr>
              <w:jc w:val="center"/>
            </w:pPr>
            <w:r>
              <w:t>0</w:t>
            </w:r>
          </w:p>
        </w:tc>
        <w:tc>
          <w:tcPr>
            <w:tcW w:w="1653" w:type="dxa"/>
          </w:tcPr>
          <w:p w:rsidR="006B283D" w:rsidRDefault="00CC3EB8" w:rsidP="00403DCE">
            <w:pPr>
              <w:jc w:val="center"/>
            </w:pPr>
            <w:r>
              <w:t>0</w:t>
            </w:r>
          </w:p>
        </w:tc>
        <w:tc>
          <w:tcPr>
            <w:tcW w:w="1069" w:type="dxa"/>
          </w:tcPr>
          <w:p w:rsidR="006B283D" w:rsidRDefault="00CC3EB8" w:rsidP="00403DCE">
            <w:pPr>
              <w:jc w:val="center"/>
            </w:pPr>
            <w:r>
              <w:t>0</w:t>
            </w:r>
          </w:p>
        </w:tc>
        <w:tc>
          <w:tcPr>
            <w:tcW w:w="1766" w:type="dxa"/>
          </w:tcPr>
          <w:p w:rsidR="006B283D" w:rsidRDefault="006B283D" w:rsidP="00403DCE">
            <w:pPr>
              <w:jc w:val="center"/>
            </w:pPr>
            <w:r>
              <w:t>0</w:t>
            </w:r>
          </w:p>
        </w:tc>
        <w:tc>
          <w:tcPr>
            <w:tcW w:w="958" w:type="dxa"/>
          </w:tcPr>
          <w:p w:rsidR="006B283D" w:rsidRDefault="00CC3EB8" w:rsidP="00403DCE">
            <w:pPr>
              <w:jc w:val="center"/>
            </w:pPr>
            <w:r>
              <w:t>0</w:t>
            </w:r>
          </w:p>
        </w:tc>
      </w:tr>
      <w:tr w:rsidR="0071309B" w:rsidTr="00403DCE">
        <w:tc>
          <w:tcPr>
            <w:tcW w:w="1405" w:type="dxa"/>
          </w:tcPr>
          <w:p w:rsidR="006B283D" w:rsidRDefault="006B283D" w:rsidP="00403DCE">
            <w:pPr>
              <w:jc w:val="both"/>
            </w:pPr>
            <w:r>
              <w:t>Кредиты от кредитных организаций</w:t>
            </w:r>
          </w:p>
        </w:tc>
        <w:tc>
          <w:tcPr>
            <w:tcW w:w="1680" w:type="dxa"/>
          </w:tcPr>
          <w:p w:rsidR="006B283D" w:rsidRDefault="00CC3EB8" w:rsidP="00403DCE">
            <w:pPr>
              <w:jc w:val="center"/>
            </w:pPr>
            <w:r>
              <w:t>8</w:t>
            </w:r>
            <w:r w:rsidR="006B283D">
              <w:t>00,0</w:t>
            </w:r>
          </w:p>
        </w:tc>
        <w:tc>
          <w:tcPr>
            <w:tcW w:w="1040" w:type="dxa"/>
          </w:tcPr>
          <w:p w:rsidR="006B283D" w:rsidRDefault="00CC3EB8" w:rsidP="00403DCE">
            <w:pPr>
              <w:jc w:val="center"/>
            </w:pPr>
            <w:r>
              <w:t>100</w:t>
            </w:r>
          </w:p>
        </w:tc>
        <w:tc>
          <w:tcPr>
            <w:tcW w:w="1653" w:type="dxa"/>
          </w:tcPr>
          <w:p w:rsidR="006B283D" w:rsidRDefault="00CC3EB8" w:rsidP="00403DCE">
            <w:pPr>
              <w:jc w:val="center"/>
            </w:pPr>
            <w:r>
              <w:t>1000,0</w:t>
            </w:r>
          </w:p>
        </w:tc>
        <w:tc>
          <w:tcPr>
            <w:tcW w:w="1069" w:type="dxa"/>
          </w:tcPr>
          <w:p w:rsidR="006B283D" w:rsidRDefault="00CC3EB8" w:rsidP="00403DCE">
            <w:pPr>
              <w:jc w:val="center"/>
            </w:pPr>
            <w:r>
              <w:t>100</w:t>
            </w:r>
          </w:p>
        </w:tc>
        <w:tc>
          <w:tcPr>
            <w:tcW w:w="1766" w:type="dxa"/>
          </w:tcPr>
          <w:p w:rsidR="006B283D" w:rsidRDefault="00CC3EB8" w:rsidP="00403DCE">
            <w:pPr>
              <w:jc w:val="center"/>
            </w:pPr>
            <w:r>
              <w:t>200,0</w:t>
            </w:r>
          </w:p>
        </w:tc>
        <w:tc>
          <w:tcPr>
            <w:tcW w:w="958" w:type="dxa"/>
          </w:tcPr>
          <w:p w:rsidR="006B283D" w:rsidRDefault="0071309B" w:rsidP="0071309B">
            <w:pPr>
              <w:jc w:val="center"/>
            </w:pPr>
            <w:r>
              <w:t>+25</w:t>
            </w:r>
            <w:r w:rsidR="006B283D">
              <w:t>,0</w:t>
            </w:r>
          </w:p>
        </w:tc>
      </w:tr>
      <w:tr w:rsidR="0071309B" w:rsidTr="00403DCE">
        <w:tc>
          <w:tcPr>
            <w:tcW w:w="1405" w:type="dxa"/>
          </w:tcPr>
          <w:p w:rsidR="006B283D" w:rsidRDefault="006B283D" w:rsidP="0071309B">
            <w:pPr>
              <w:jc w:val="both"/>
            </w:pPr>
            <w:r>
              <w:t xml:space="preserve">Муниципальные гарантии </w:t>
            </w:r>
            <w:proofErr w:type="spellStart"/>
            <w:r w:rsidR="0071309B">
              <w:t>Хелюльского</w:t>
            </w:r>
            <w:proofErr w:type="spellEnd"/>
            <w:r w:rsidR="0071309B">
              <w:t xml:space="preserve"> </w:t>
            </w:r>
            <w:r>
              <w:t>городского поселения</w:t>
            </w:r>
          </w:p>
        </w:tc>
        <w:tc>
          <w:tcPr>
            <w:tcW w:w="1680" w:type="dxa"/>
          </w:tcPr>
          <w:p w:rsidR="006B283D" w:rsidRDefault="006B283D" w:rsidP="00403DCE">
            <w:pPr>
              <w:jc w:val="center"/>
            </w:pPr>
            <w:r>
              <w:t>0</w:t>
            </w:r>
          </w:p>
        </w:tc>
        <w:tc>
          <w:tcPr>
            <w:tcW w:w="1040" w:type="dxa"/>
          </w:tcPr>
          <w:p w:rsidR="006B283D" w:rsidRDefault="006B283D" w:rsidP="00403DCE">
            <w:pPr>
              <w:jc w:val="center"/>
            </w:pPr>
            <w:r>
              <w:t>0</w:t>
            </w:r>
          </w:p>
        </w:tc>
        <w:tc>
          <w:tcPr>
            <w:tcW w:w="1653" w:type="dxa"/>
          </w:tcPr>
          <w:p w:rsidR="006B283D" w:rsidRDefault="006B283D" w:rsidP="00403DCE">
            <w:pPr>
              <w:jc w:val="center"/>
            </w:pPr>
            <w:r>
              <w:t>0</w:t>
            </w:r>
          </w:p>
        </w:tc>
        <w:tc>
          <w:tcPr>
            <w:tcW w:w="1069" w:type="dxa"/>
          </w:tcPr>
          <w:p w:rsidR="006B283D" w:rsidRDefault="00CC3EB8" w:rsidP="00403DCE">
            <w:pPr>
              <w:jc w:val="center"/>
            </w:pPr>
            <w:r>
              <w:t>0</w:t>
            </w:r>
          </w:p>
        </w:tc>
        <w:tc>
          <w:tcPr>
            <w:tcW w:w="1766" w:type="dxa"/>
          </w:tcPr>
          <w:p w:rsidR="006B283D" w:rsidRDefault="00CC3EB8" w:rsidP="00403DCE">
            <w:pPr>
              <w:jc w:val="center"/>
            </w:pPr>
            <w:r>
              <w:t>0</w:t>
            </w:r>
          </w:p>
        </w:tc>
        <w:tc>
          <w:tcPr>
            <w:tcW w:w="958" w:type="dxa"/>
          </w:tcPr>
          <w:p w:rsidR="006B283D" w:rsidRDefault="006B283D" w:rsidP="00403DCE">
            <w:pPr>
              <w:jc w:val="center"/>
            </w:pPr>
          </w:p>
        </w:tc>
      </w:tr>
      <w:tr w:rsidR="0071309B" w:rsidTr="00403DCE">
        <w:tc>
          <w:tcPr>
            <w:tcW w:w="1405" w:type="dxa"/>
          </w:tcPr>
          <w:p w:rsidR="006B283D" w:rsidRPr="00FD0524" w:rsidRDefault="006B283D" w:rsidP="00403DCE">
            <w:pPr>
              <w:jc w:val="both"/>
              <w:rPr>
                <w:b/>
              </w:rPr>
            </w:pPr>
            <w:r w:rsidRPr="00FD0524">
              <w:rPr>
                <w:b/>
              </w:rPr>
              <w:t>Итого</w:t>
            </w:r>
            <w:proofErr w:type="gramStart"/>
            <w:r w:rsidRPr="00FD0524">
              <w:rPr>
                <w:b/>
              </w:rPr>
              <w:t xml:space="preserve"> :</w:t>
            </w:r>
            <w:proofErr w:type="gramEnd"/>
          </w:p>
        </w:tc>
        <w:tc>
          <w:tcPr>
            <w:tcW w:w="1680" w:type="dxa"/>
          </w:tcPr>
          <w:p w:rsidR="006B283D" w:rsidRPr="00FD0524" w:rsidRDefault="006B283D" w:rsidP="00CC3EB8">
            <w:pPr>
              <w:jc w:val="center"/>
              <w:rPr>
                <w:b/>
              </w:rPr>
            </w:pPr>
            <w:r>
              <w:rPr>
                <w:b/>
              </w:rPr>
              <w:t>800,0</w:t>
            </w:r>
          </w:p>
        </w:tc>
        <w:tc>
          <w:tcPr>
            <w:tcW w:w="1040" w:type="dxa"/>
          </w:tcPr>
          <w:p w:rsidR="006B283D" w:rsidRPr="00FD0524" w:rsidRDefault="006B283D" w:rsidP="00403DCE">
            <w:pPr>
              <w:jc w:val="center"/>
              <w:rPr>
                <w:b/>
              </w:rPr>
            </w:pPr>
            <w:r>
              <w:rPr>
                <w:b/>
              </w:rPr>
              <w:t>100,0</w:t>
            </w:r>
          </w:p>
        </w:tc>
        <w:tc>
          <w:tcPr>
            <w:tcW w:w="1653" w:type="dxa"/>
          </w:tcPr>
          <w:p w:rsidR="006B283D" w:rsidRPr="00FD0524" w:rsidRDefault="00CC3EB8" w:rsidP="00403DCE">
            <w:pPr>
              <w:jc w:val="center"/>
              <w:rPr>
                <w:b/>
              </w:rPr>
            </w:pPr>
            <w:r>
              <w:rPr>
                <w:b/>
              </w:rPr>
              <w:t>1000,0</w:t>
            </w:r>
          </w:p>
        </w:tc>
        <w:tc>
          <w:tcPr>
            <w:tcW w:w="1069" w:type="dxa"/>
          </w:tcPr>
          <w:p w:rsidR="006B283D" w:rsidRPr="00FD0524" w:rsidRDefault="006B283D" w:rsidP="00403DCE">
            <w:pPr>
              <w:jc w:val="center"/>
              <w:rPr>
                <w:b/>
              </w:rPr>
            </w:pPr>
            <w:r>
              <w:rPr>
                <w:b/>
              </w:rPr>
              <w:t>100,0</w:t>
            </w:r>
          </w:p>
        </w:tc>
        <w:tc>
          <w:tcPr>
            <w:tcW w:w="1766" w:type="dxa"/>
          </w:tcPr>
          <w:p w:rsidR="006B283D" w:rsidRPr="00FD0524" w:rsidRDefault="00CC3EB8" w:rsidP="00403DCE">
            <w:pPr>
              <w:jc w:val="center"/>
              <w:rPr>
                <w:b/>
              </w:rPr>
            </w:pPr>
            <w:r>
              <w:rPr>
                <w:b/>
              </w:rPr>
              <w:t>+200</w:t>
            </w:r>
            <w:r w:rsidR="006B283D">
              <w:rPr>
                <w:b/>
              </w:rPr>
              <w:t>,0</w:t>
            </w:r>
          </w:p>
        </w:tc>
        <w:tc>
          <w:tcPr>
            <w:tcW w:w="958" w:type="dxa"/>
          </w:tcPr>
          <w:p w:rsidR="006B283D" w:rsidRPr="00FD0524" w:rsidRDefault="006B283D" w:rsidP="0071309B">
            <w:pPr>
              <w:jc w:val="center"/>
              <w:rPr>
                <w:b/>
              </w:rPr>
            </w:pPr>
            <w:r>
              <w:rPr>
                <w:b/>
              </w:rPr>
              <w:t>+</w:t>
            </w:r>
            <w:r w:rsidR="0071309B">
              <w:rPr>
                <w:b/>
              </w:rPr>
              <w:t>25,0</w:t>
            </w:r>
          </w:p>
        </w:tc>
      </w:tr>
    </w:tbl>
    <w:p w:rsidR="006B283D" w:rsidRPr="00521524" w:rsidRDefault="006B283D" w:rsidP="006B283D">
      <w:pPr>
        <w:jc w:val="both"/>
        <w:rPr>
          <w:sz w:val="28"/>
          <w:szCs w:val="28"/>
        </w:rPr>
      </w:pPr>
    </w:p>
    <w:p w:rsidR="006B283D" w:rsidRPr="004803EA" w:rsidRDefault="006B283D" w:rsidP="006B283D">
      <w:pPr>
        <w:ind w:firstLine="709"/>
        <w:jc w:val="both"/>
        <w:rPr>
          <w:sz w:val="28"/>
          <w:szCs w:val="28"/>
        </w:rPr>
      </w:pPr>
      <w:r w:rsidRPr="004803EA">
        <w:rPr>
          <w:sz w:val="28"/>
          <w:szCs w:val="28"/>
        </w:rPr>
        <w:t>По состоянию на 01.01.201</w:t>
      </w:r>
      <w:r>
        <w:rPr>
          <w:sz w:val="28"/>
          <w:szCs w:val="28"/>
        </w:rPr>
        <w:t>7</w:t>
      </w:r>
      <w:r w:rsidRPr="004803EA">
        <w:rPr>
          <w:sz w:val="28"/>
          <w:szCs w:val="28"/>
        </w:rPr>
        <w:t xml:space="preserve"> года задолженность по кредитам кредитных организаций </w:t>
      </w:r>
      <w:proofErr w:type="gramStart"/>
      <w:r w:rsidRPr="004803EA">
        <w:rPr>
          <w:sz w:val="28"/>
          <w:szCs w:val="28"/>
        </w:rPr>
        <w:t xml:space="preserve">( </w:t>
      </w:r>
      <w:proofErr w:type="gramEnd"/>
      <w:r>
        <w:rPr>
          <w:sz w:val="28"/>
          <w:szCs w:val="28"/>
        </w:rPr>
        <w:t>П</w:t>
      </w:r>
      <w:r w:rsidRPr="004803EA">
        <w:rPr>
          <w:sz w:val="28"/>
          <w:szCs w:val="28"/>
        </w:rPr>
        <w:t xml:space="preserve">АО « </w:t>
      </w:r>
      <w:proofErr w:type="spellStart"/>
      <w:r>
        <w:rPr>
          <w:sz w:val="28"/>
          <w:szCs w:val="28"/>
        </w:rPr>
        <w:t>Совкомбанк</w:t>
      </w:r>
      <w:proofErr w:type="spellEnd"/>
      <w:r>
        <w:rPr>
          <w:sz w:val="28"/>
          <w:szCs w:val="28"/>
        </w:rPr>
        <w:t>»</w:t>
      </w:r>
      <w:r w:rsidRPr="004803EA">
        <w:rPr>
          <w:sz w:val="28"/>
          <w:szCs w:val="28"/>
        </w:rPr>
        <w:t xml:space="preserve">) составила </w:t>
      </w:r>
      <w:r w:rsidR="0071309B">
        <w:rPr>
          <w:sz w:val="28"/>
          <w:szCs w:val="28"/>
        </w:rPr>
        <w:t>10</w:t>
      </w:r>
      <w:r>
        <w:rPr>
          <w:sz w:val="28"/>
          <w:szCs w:val="28"/>
        </w:rPr>
        <w:t>00,0</w:t>
      </w:r>
      <w:r w:rsidRPr="004803EA">
        <w:rPr>
          <w:sz w:val="28"/>
          <w:szCs w:val="28"/>
        </w:rPr>
        <w:t xml:space="preserve"> тыс. руб., т.е. увеличилась на </w:t>
      </w:r>
      <w:r w:rsidR="0071309B">
        <w:rPr>
          <w:sz w:val="28"/>
          <w:szCs w:val="28"/>
        </w:rPr>
        <w:t>2</w:t>
      </w:r>
      <w:r>
        <w:rPr>
          <w:sz w:val="28"/>
          <w:szCs w:val="28"/>
        </w:rPr>
        <w:t>00,0</w:t>
      </w:r>
      <w:r w:rsidRPr="004803EA">
        <w:rPr>
          <w:sz w:val="28"/>
          <w:szCs w:val="28"/>
        </w:rPr>
        <w:t xml:space="preserve"> тыс. руб. (на 01.01.201</w:t>
      </w:r>
      <w:r w:rsidR="0071309B">
        <w:rPr>
          <w:sz w:val="28"/>
          <w:szCs w:val="28"/>
        </w:rPr>
        <w:t>6</w:t>
      </w:r>
      <w:r w:rsidRPr="004803EA">
        <w:rPr>
          <w:sz w:val="28"/>
          <w:szCs w:val="28"/>
        </w:rPr>
        <w:t xml:space="preserve">г.- </w:t>
      </w:r>
      <w:r w:rsidR="0071309B">
        <w:rPr>
          <w:sz w:val="28"/>
          <w:szCs w:val="28"/>
        </w:rPr>
        <w:t>8</w:t>
      </w:r>
      <w:r>
        <w:rPr>
          <w:sz w:val="28"/>
          <w:szCs w:val="28"/>
        </w:rPr>
        <w:t>00,0</w:t>
      </w:r>
      <w:r w:rsidRPr="004803EA">
        <w:rPr>
          <w:sz w:val="28"/>
          <w:szCs w:val="28"/>
        </w:rPr>
        <w:t xml:space="preserve"> тыс. руб.).   </w:t>
      </w:r>
    </w:p>
    <w:p w:rsidR="006B283D" w:rsidRDefault="006B283D" w:rsidP="006B283D">
      <w:pPr>
        <w:ind w:firstLine="709"/>
        <w:jc w:val="both"/>
        <w:rPr>
          <w:sz w:val="28"/>
          <w:szCs w:val="28"/>
        </w:rPr>
      </w:pPr>
      <w:r w:rsidRPr="004803EA">
        <w:rPr>
          <w:sz w:val="28"/>
          <w:szCs w:val="28"/>
        </w:rPr>
        <w:t>Задолженность на 01.01.201</w:t>
      </w:r>
      <w:r>
        <w:rPr>
          <w:sz w:val="28"/>
          <w:szCs w:val="28"/>
        </w:rPr>
        <w:t>7</w:t>
      </w:r>
      <w:r w:rsidRPr="004803EA">
        <w:rPr>
          <w:sz w:val="28"/>
          <w:szCs w:val="28"/>
        </w:rPr>
        <w:t>г. по бюджетным кредитам, привлеченным от других бюджетов бюджетной системы РФ</w:t>
      </w:r>
      <w:r>
        <w:rPr>
          <w:sz w:val="28"/>
          <w:szCs w:val="28"/>
        </w:rPr>
        <w:t xml:space="preserve">  </w:t>
      </w:r>
      <w:r w:rsidRPr="004803EA">
        <w:rPr>
          <w:sz w:val="28"/>
          <w:szCs w:val="28"/>
        </w:rPr>
        <w:t xml:space="preserve"> – </w:t>
      </w:r>
      <w:r w:rsidR="0071309B">
        <w:rPr>
          <w:sz w:val="28"/>
          <w:szCs w:val="28"/>
        </w:rPr>
        <w:t xml:space="preserve"> отсутствует.</w:t>
      </w:r>
    </w:p>
    <w:p w:rsidR="0071309B" w:rsidRPr="004803EA" w:rsidRDefault="0071309B" w:rsidP="006B283D">
      <w:pPr>
        <w:ind w:firstLine="709"/>
        <w:jc w:val="both"/>
        <w:rPr>
          <w:sz w:val="28"/>
          <w:szCs w:val="28"/>
        </w:rPr>
      </w:pPr>
      <w:r>
        <w:rPr>
          <w:sz w:val="28"/>
          <w:szCs w:val="28"/>
        </w:rPr>
        <w:t xml:space="preserve">Задолженность на 01.01.2017г. по муниципальным гарантиям </w:t>
      </w:r>
      <w:proofErr w:type="spellStart"/>
      <w:r>
        <w:rPr>
          <w:sz w:val="28"/>
          <w:szCs w:val="28"/>
        </w:rPr>
        <w:t>Хелюльского</w:t>
      </w:r>
      <w:proofErr w:type="spellEnd"/>
      <w:r>
        <w:rPr>
          <w:sz w:val="28"/>
          <w:szCs w:val="28"/>
        </w:rPr>
        <w:t xml:space="preserve"> городского поселения также отсутствует.</w:t>
      </w:r>
    </w:p>
    <w:p w:rsidR="006B283D" w:rsidRDefault="006B283D" w:rsidP="006B283D">
      <w:pPr>
        <w:ind w:firstLine="709"/>
        <w:jc w:val="both"/>
        <w:rPr>
          <w:sz w:val="28"/>
          <w:szCs w:val="28"/>
        </w:rPr>
      </w:pPr>
      <w:r w:rsidRPr="004803EA">
        <w:rPr>
          <w:sz w:val="28"/>
          <w:szCs w:val="28"/>
        </w:rPr>
        <w:t>По состоянию на 01.01.201</w:t>
      </w:r>
      <w:r>
        <w:rPr>
          <w:sz w:val="28"/>
          <w:szCs w:val="28"/>
        </w:rPr>
        <w:t>7</w:t>
      </w:r>
      <w:r w:rsidRPr="004803EA">
        <w:rPr>
          <w:sz w:val="28"/>
          <w:szCs w:val="28"/>
        </w:rPr>
        <w:t xml:space="preserve">г. структура муниципального долга </w:t>
      </w:r>
      <w:proofErr w:type="spellStart"/>
      <w:r w:rsidR="0071309B">
        <w:rPr>
          <w:sz w:val="28"/>
          <w:szCs w:val="28"/>
        </w:rPr>
        <w:t>Хелюльского</w:t>
      </w:r>
      <w:proofErr w:type="spellEnd"/>
      <w:r w:rsidR="0071309B">
        <w:rPr>
          <w:sz w:val="28"/>
          <w:szCs w:val="28"/>
        </w:rPr>
        <w:t xml:space="preserve"> </w:t>
      </w:r>
      <w:r>
        <w:rPr>
          <w:sz w:val="28"/>
          <w:szCs w:val="28"/>
        </w:rPr>
        <w:t>городского поселения</w:t>
      </w:r>
      <w:r w:rsidRPr="004803EA">
        <w:rPr>
          <w:sz w:val="28"/>
          <w:szCs w:val="28"/>
        </w:rPr>
        <w:t xml:space="preserve"> включала долговые обязательства по кредитам кредитных организаций (</w:t>
      </w:r>
      <w:r w:rsidR="0071309B">
        <w:rPr>
          <w:sz w:val="28"/>
          <w:szCs w:val="28"/>
        </w:rPr>
        <w:t>100</w:t>
      </w:r>
      <w:r w:rsidRPr="004803EA">
        <w:rPr>
          <w:sz w:val="28"/>
          <w:szCs w:val="28"/>
        </w:rPr>
        <w:t xml:space="preserve">%). </w:t>
      </w:r>
    </w:p>
    <w:p w:rsidR="006B283D" w:rsidRDefault="006B283D" w:rsidP="006B283D">
      <w:pPr>
        <w:ind w:firstLine="709"/>
        <w:jc w:val="both"/>
        <w:rPr>
          <w:sz w:val="28"/>
          <w:szCs w:val="28"/>
        </w:rPr>
      </w:pPr>
      <w:r>
        <w:rPr>
          <w:sz w:val="28"/>
          <w:szCs w:val="28"/>
        </w:rPr>
        <w:t xml:space="preserve">Структура муниципального внутреннего долга </w:t>
      </w:r>
      <w:proofErr w:type="spellStart"/>
      <w:r w:rsidR="0071309B">
        <w:rPr>
          <w:sz w:val="28"/>
          <w:szCs w:val="28"/>
        </w:rPr>
        <w:t>Хелюльского</w:t>
      </w:r>
      <w:proofErr w:type="spellEnd"/>
      <w:r>
        <w:rPr>
          <w:sz w:val="28"/>
          <w:szCs w:val="28"/>
        </w:rPr>
        <w:t xml:space="preserve"> городского поселения по видам долговых обязательств соответствует структуре, установленной статьей 100 Бюджетного кодекса РФ.</w:t>
      </w:r>
    </w:p>
    <w:p w:rsidR="006B283D" w:rsidRDefault="006B283D" w:rsidP="006B283D">
      <w:pPr>
        <w:ind w:firstLine="709"/>
        <w:jc w:val="both"/>
        <w:rPr>
          <w:sz w:val="28"/>
          <w:szCs w:val="28"/>
        </w:rPr>
      </w:pPr>
      <w:r>
        <w:rPr>
          <w:sz w:val="28"/>
          <w:szCs w:val="28"/>
        </w:rPr>
        <w:t xml:space="preserve">Ограничения, установленные статьей 107 Бюджетного кодекса, соблюдены. Вместе с тем, отношение фактического объема муниципального долга </w:t>
      </w:r>
      <w:proofErr w:type="spellStart"/>
      <w:r w:rsidR="0071309B">
        <w:rPr>
          <w:sz w:val="28"/>
          <w:szCs w:val="28"/>
        </w:rPr>
        <w:t>Хелюльского</w:t>
      </w:r>
      <w:proofErr w:type="spellEnd"/>
      <w:r>
        <w:rPr>
          <w:sz w:val="28"/>
          <w:szCs w:val="28"/>
        </w:rPr>
        <w:t xml:space="preserve"> городского поселения на 1 января 2017 года к общему </w:t>
      </w:r>
      <w:r>
        <w:rPr>
          <w:sz w:val="28"/>
          <w:szCs w:val="28"/>
        </w:rPr>
        <w:lastRenderedPageBreak/>
        <w:t xml:space="preserve">годовому объему доходов бюджета поселения без учета безвозмездных поступлений составило </w:t>
      </w:r>
      <w:r w:rsidR="009C76E0">
        <w:rPr>
          <w:sz w:val="28"/>
          <w:szCs w:val="28"/>
        </w:rPr>
        <w:t>13,1</w:t>
      </w:r>
      <w:r>
        <w:rPr>
          <w:sz w:val="28"/>
          <w:szCs w:val="28"/>
        </w:rPr>
        <w:t xml:space="preserve"> %. К уровню на 1 января 2016 года (</w:t>
      </w:r>
      <w:r w:rsidR="009C76E0">
        <w:rPr>
          <w:sz w:val="28"/>
          <w:szCs w:val="28"/>
        </w:rPr>
        <w:t>10,4</w:t>
      </w:r>
      <w:r>
        <w:rPr>
          <w:sz w:val="28"/>
          <w:szCs w:val="28"/>
        </w:rPr>
        <w:t xml:space="preserve">%) рост составил </w:t>
      </w:r>
      <w:r w:rsidR="009C76E0">
        <w:rPr>
          <w:sz w:val="28"/>
          <w:szCs w:val="28"/>
        </w:rPr>
        <w:t>2</w:t>
      </w:r>
      <w:r>
        <w:rPr>
          <w:sz w:val="28"/>
          <w:szCs w:val="28"/>
        </w:rPr>
        <w:t>,7 процентов.</w:t>
      </w:r>
    </w:p>
    <w:p w:rsidR="006B283D" w:rsidRDefault="006B283D" w:rsidP="006B283D">
      <w:pPr>
        <w:ind w:firstLine="709"/>
        <w:jc w:val="both"/>
        <w:rPr>
          <w:sz w:val="28"/>
          <w:szCs w:val="28"/>
        </w:rPr>
      </w:pPr>
      <w:r>
        <w:rPr>
          <w:sz w:val="28"/>
          <w:szCs w:val="28"/>
        </w:rPr>
        <w:t xml:space="preserve">Долговая нагрузка на бюджет </w:t>
      </w:r>
      <w:proofErr w:type="spellStart"/>
      <w:r w:rsidR="009C76E0">
        <w:rPr>
          <w:sz w:val="28"/>
          <w:szCs w:val="28"/>
        </w:rPr>
        <w:t>Хелюльского</w:t>
      </w:r>
      <w:proofErr w:type="spellEnd"/>
      <w:r>
        <w:rPr>
          <w:sz w:val="28"/>
          <w:szCs w:val="28"/>
        </w:rPr>
        <w:t xml:space="preserve"> городского поселения возросла.</w:t>
      </w:r>
    </w:p>
    <w:p w:rsidR="006B283D" w:rsidRDefault="006B283D" w:rsidP="006B283D">
      <w:pPr>
        <w:jc w:val="both"/>
        <w:rPr>
          <w:sz w:val="28"/>
          <w:szCs w:val="28"/>
        </w:rPr>
      </w:pPr>
    </w:p>
    <w:p w:rsidR="006B283D" w:rsidRDefault="006B283D" w:rsidP="006B283D">
      <w:pPr>
        <w:pStyle w:val="ac"/>
        <w:numPr>
          <w:ilvl w:val="0"/>
          <w:numId w:val="14"/>
        </w:numPr>
        <w:jc w:val="center"/>
        <w:rPr>
          <w:b/>
          <w:sz w:val="28"/>
          <w:szCs w:val="28"/>
        </w:rPr>
      </w:pPr>
      <w:r w:rsidRPr="00CE3267">
        <w:rPr>
          <w:b/>
          <w:sz w:val="28"/>
          <w:szCs w:val="28"/>
        </w:rPr>
        <w:t xml:space="preserve">Расходы на обслуживание муниципального долга </w:t>
      </w:r>
      <w:proofErr w:type="spellStart"/>
      <w:r w:rsidR="009C76E0">
        <w:rPr>
          <w:b/>
          <w:sz w:val="28"/>
          <w:szCs w:val="28"/>
        </w:rPr>
        <w:t>Хелюльского</w:t>
      </w:r>
      <w:proofErr w:type="spellEnd"/>
      <w:r w:rsidR="009C76E0">
        <w:rPr>
          <w:b/>
          <w:sz w:val="28"/>
          <w:szCs w:val="28"/>
        </w:rPr>
        <w:t xml:space="preserve"> </w:t>
      </w:r>
      <w:r>
        <w:rPr>
          <w:b/>
          <w:sz w:val="28"/>
          <w:szCs w:val="28"/>
        </w:rPr>
        <w:t>городского поселения</w:t>
      </w:r>
    </w:p>
    <w:p w:rsidR="006B283D" w:rsidRDefault="006B283D" w:rsidP="006B283D">
      <w:pPr>
        <w:pStyle w:val="ac"/>
        <w:ind w:left="0" w:firstLine="709"/>
        <w:jc w:val="both"/>
        <w:rPr>
          <w:sz w:val="28"/>
          <w:szCs w:val="28"/>
        </w:rPr>
      </w:pPr>
      <w:r w:rsidRPr="00C27290">
        <w:rPr>
          <w:sz w:val="28"/>
          <w:szCs w:val="28"/>
        </w:rPr>
        <w:t xml:space="preserve">Решением о бюджете </w:t>
      </w:r>
      <w:proofErr w:type="spellStart"/>
      <w:r w:rsidR="009C76E0">
        <w:rPr>
          <w:sz w:val="28"/>
          <w:szCs w:val="28"/>
        </w:rPr>
        <w:t>Хелюльского</w:t>
      </w:r>
      <w:proofErr w:type="spellEnd"/>
      <w:r w:rsidRPr="00C27290">
        <w:rPr>
          <w:sz w:val="28"/>
          <w:szCs w:val="28"/>
        </w:rPr>
        <w:t xml:space="preserve"> </w:t>
      </w:r>
      <w:r>
        <w:rPr>
          <w:sz w:val="28"/>
          <w:szCs w:val="28"/>
        </w:rPr>
        <w:t xml:space="preserve">городского поселения установлен предельный объем расходов на обслуживание муниципального долга </w:t>
      </w:r>
      <w:proofErr w:type="spellStart"/>
      <w:r w:rsidR="009C76E0">
        <w:rPr>
          <w:sz w:val="28"/>
          <w:szCs w:val="28"/>
        </w:rPr>
        <w:t>Хелюльского</w:t>
      </w:r>
      <w:proofErr w:type="spellEnd"/>
      <w:r>
        <w:rPr>
          <w:sz w:val="28"/>
          <w:szCs w:val="28"/>
        </w:rPr>
        <w:t xml:space="preserve"> городского поселения на 2016 год в сумме </w:t>
      </w:r>
      <w:r w:rsidR="009C76E0">
        <w:rPr>
          <w:sz w:val="28"/>
          <w:szCs w:val="28"/>
        </w:rPr>
        <w:t>174,5</w:t>
      </w:r>
      <w:r>
        <w:rPr>
          <w:sz w:val="28"/>
          <w:szCs w:val="28"/>
        </w:rPr>
        <w:t xml:space="preserve"> тыс. руб. Бюджетные ассигнования распределены главному распорядител</w:t>
      </w:r>
      <w:proofErr w:type="gramStart"/>
      <w:r>
        <w:rPr>
          <w:sz w:val="28"/>
          <w:szCs w:val="28"/>
        </w:rPr>
        <w:t>ю-</w:t>
      </w:r>
      <w:proofErr w:type="gramEnd"/>
      <w:r>
        <w:rPr>
          <w:sz w:val="28"/>
          <w:szCs w:val="28"/>
        </w:rPr>
        <w:t xml:space="preserve"> Администрации </w:t>
      </w:r>
      <w:proofErr w:type="spellStart"/>
      <w:r w:rsidR="009C76E0">
        <w:rPr>
          <w:sz w:val="28"/>
          <w:szCs w:val="28"/>
        </w:rPr>
        <w:t>Хелюльского</w:t>
      </w:r>
      <w:proofErr w:type="spellEnd"/>
      <w:r>
        <w:rPr>
          <w:sz w:val="28"/>
          <w:szCs w:val="28"/>
        </w:rPr>
        <w:t xml:space="preserve"> городского поселения. По данным годовой бюджетной отчетности главного распорядителя бюджетных средств исполнение составило </w:t>
      </w:r>
      <w:r w:rsidR="009C76E0">
        <w:rPr>
          <w:sz w:val="28"/>
          <w:szCs w:val="28"/>
        </w:rPr>
        <w:t>171,1</w:t>
      </w:r>
      <w:r>
        <w:rPr>
          <w:sz w:val="28"/>
          <w:szCs w:val="28"/>
        </w:rPr>
        <w:t xml:space="preserve"> тыс. руб. или </w:t>
      </w:r>
      <w:r w:rsidR="009C76E0">
        <w:rPr>
          <w:sz w:val="28"/>
          <w:szCs w:val="28"/>
        </w:rPr>
        <w:t>98,0</w:t>
      </w:r>
      <w:r>
        <w:rPr>
          <w:sz w:val="28"/>
          <w:szCs w:val="28"/>
        </w:rPr>
        <w:t xml:space="preserve"> процентов. Предельный объем расходов не превышен. Относительно объема 201</w:t>
      </w:r>
      <w:r w:rsidR="009C76E0">
        <w:rPr>
          <w:sz w:val="28"/>
          <w:szCs w:val="28"/>
        </w:rPr>
        <w:t>6</w:t>
      </w:r>
      <w:r>
        <w:rPr>
          <w:sz w:val="28"/>
          <w:szCs w:val="28"/>
        </w:rPr>
        <w:t xml:space="preserve"> года (</w:t>
      </w:r>
      <w:r w:rsidR="009C76E0">
        <w:rPr>
          <w:sz w:val="28"/>
          <w:szCs w:val="28"/>
        </w:rPr>
        <w:t>95,6</w:t>
      </w:r>
      <w:r>
        <w:rPr>
          <w:sz w:val="28"/>
          <w:szCs w:val="28"/>
        </w:rPr>
        <w:t xml:space="preserve"> тыс. руб.) расходы на обслуживание муниципального долга поселения в 2016 году выросли на </w:t>
      </w:r>
      <w:r w:rsidR="009C76E0">
        <w:rPr>
          <w:sz w:val="28"/>
          <w:szCs w:val="28"/>
        </w:rPr>
        <w:t>75,5</w:t>
      </w:r>
      <w:r>
        <w:rPr>
          <w:sz w:val="28"/>
          <w:szCs w:val="28"/>
        </w:rPr>
        <w:t xml:space="preserve"> тыс. руб. или на </w:t>
      </w:r>
      <w:r w:rsidR="009C76E0">
        <w:rPr>
          <w:sz w:val="28"/>
          <w:szCs w:val="28"/>
        </w:rPr>
        <w:t>79</w:t>
      </w:r>
      <w:r>
        <w:rPr>
          <w:sz w:val="28"/>
          <w:szCs w:val="28"/>
        </w:rPr>
        <w:t xml:space="preserve"> процентов. </w:t>
      </w:r>
      <w:r w:rsidRPr="00C27290">
        <w:rPr>
          <w:sz w:val="28"/>
          <w:szCs w:val="28"/>
        </w:rPr>
        <w:t xml:space="preserve"> </w:t>
      </w:r>
    </w:p>
    <w:p w:rsidR="00262165" w:rsidRDefault="006B283D" w:rsidP="009C76E0">
      <w:pPr>
        <w:ind w:firstLine="709"/>
        <w:jc w:val="both"/>
        <w:rPr>
          <w:sz w:val="28"/>
          <w:szCs w:val="28"/>
        </w:rPr>
      </w:pPr>
      <w:r>
        <w:rPr>
          <w:sz w:val="28"/>
          <w:szCs w:val="28"/>
        </w:rPr>
        <w:t xml:space="preserve">Расходы на обслуживание муниципального внутреннего долга </w:t>
      </w:r>
      <w:r w:rsidR="00262165">
        <w:rPr>
          <w:sz w:val="28"/>
          <w:szCs w:val="28"/>
        </w:rPr>
        <w:t>сопоставимы с</w:t>
      </w:r>
      <w:r>
        <w:rPr>
          <w:sz w:val="28"/>
          <w:szCs w:val="28"/>
        </w:rPr>
        <w:t xml:space="preserve"> объемом бюджетных ассигнований, направленных в 2016 году на национальную оборону и правоохранительную деятельность</w:t>
      </w:r>
      <w:r w:rsidR="00262165">
        <w:rPr>
          <w:sz w:val="28"/>
          <w:szCs w:val="28"/>
        </w:rPr>
        <w:t>.</w:t>
      </w:r>
    </w:p>
    <w:p w:rsidR="009C76E0" w:rsidRDefault="009C76E0" w:rsidP="009C76E0">
      <w:pPr>
        <w:ind w:firstLine="709"/>
        <w:jc w:val="both"/>
        <w:rPr>
          <w:sz w:val="28"/>
          <w:szCs w:val="28"/>
        </w:rPr>
      </w:pPr>
    </w:p>
    <w:p w:rsidR="0099694C" w:rsidRPr="009C76E0" w:rsidRDefault="0099694C" w:rsidP="009C76E0">
      <w:pPr>
        <w:pStyle w:val="ac"/>
        <w:numPr>
          <w:ilvl w:val="0"/>
          <w:numId w:val="14"/>
        </w:numPr>
        <w:jc w:val="center"/>
        <w:rPr>
          <w:b/>
          <w:sz w:val="28"/>
          <w:szCs w:val="28"/>
        </w:rPr>
      </w:pPr>
      <w:r w:rsidRPr="009C76E0">
        <w:rPr>
          <w:b/>
          <w:sz w:val="28"/>
          <w:szCs w:val="28"/>
        </w:rPr>
        <w:t>Использование средств резервных фондов.</w:t>
      </w:r>
    </w:p>
    <w:p w:rsidR="006C42AF" w:rsidRDefault="006C42AF" w:rsidP="006C42AF">
      <w:pPr>
        <w:ind w:left="1080"/>
        <w:rPr>
          <w:b/>
          <w:sz w:val="28"/>
          <w:szCs w:val="28"/>
        </w:rPr>
      </w:pPr>
    </w:p>
    <w:p w:rsidR="002F4491" w:rsidRPr="00AA44DB" w:rsidRDefault="002F4491" w:rsidP="002F4491">
      <w:pPr>
        <w:ind w:firstLine="709"/>
        <w:jc w:val="both"/>
        <w:rPr>
          <w:sz w:val="28"/>
          <w:szCs w:val="28"/>
        </w:rPr>
      </w:pPr>
      <w:proofErr w:type="gramStart"/>
      <w:r w:rsidRPr="00AA44DB">
        <w:rPr>
          <w:sz w:val="28"/>
          <w:szCs w:val="28"/>
        </w:rPr>
        <w:t xml:space="preserve">В соответствии со статьей 81 Бюджетного кодекса РФ и статьей </w:t>
      </w:r>
      <w:r w:rsidR="00262165">
        <w:rPr>
          <w:sz w:val="28"/>
          <w:szCs w:val="28"/>
        </w:rPr>
        <w:t>8</w:t>
      </w:r>
      <w:r w:rsidRPr="00AA44DB">
        <w:rPr>
          <w:sz w:val="28"/>
          <w:szCs w:val="28"/>
        </w:rPr>
        <w:t xml:space="preserve"> решения Совета </w:t>
      </w:r>
      <w:proofErr w:type="spellStart"/>
      <w:r w:rsidR="00262165">
        <w:rPr>
          <w:sz w:val="28"/>
          <w:szCs w:val="28"/>
        </w:rPr>
        <w:t>Хелюльского</w:t>
      </w:r>
      <w:proofErr w:type="spellEnd"/>
      <w:r w:rsidRPr="00AA44DB">
        <w:rPr>
          <w:sz w:val="28"/>
          <w:szCs w:val="28"/>
        </w:rPr>
        <w:t xml:space="preserve"> </w:t>
      </w:r>
      <w:r>
        <w:rPr>
          <w:sz w:val="28"/>
          <w:szCs w:val="28"/>
        </w:rPr>
        <w:t>городского поселения</w:t>
      </w:r>
      <w:r w:rsidRPr="00AA44DB">
        <w:rPr>
          <w:sz w:val="28"/>
          <w:szCs w:val="28"/>
        </w:rPr>
        <w:t xml:space="preserve"> от </w:t>
      </w:r>
      <w:r>
        <w:rPr>
          <w:sz w:val="28"/>
          <w:szCs w:val="28"/>
        </w:rPr>
        <w:t>2</w:t>
      </w:r>
      <w:r w:rsidR="00262165">
        <w:rPr>
          <w:sz w:val="28"/>
          <w:szCs w:val="28"/>
        </w:rPr>
        <w:t>9</w:t>
      </w:r>
      <w:r w:rsidRPr="00AA44DB">
        <w:rPr>
          <w:sz w:val="28"/>
          <w:szCs w:val="28"/>
        </w:rPr>
        <w:t>.12.201</w:t>
      </w:r>
      <w:r w:rsidRPr="002F4491">
        <w:rPr>
          <w:sz w:val="28"/>
          <w:szCs w:val="28"/>
        </w:rPr>
        <w:t>5</w:t>
      </w:r>
      <w:r w:rsidRPr="00AA44DB">
        <w:rPr>
          <w:sz w:val="28"/>
          <w:szCs w:val="28"/>
        </w:rPr>
        <w:t>г. №</w:t>
      </w:r>
      <w:r>
        <w:rPr>
          <w:sz w:val="28"/>
          <w:szCs w:val="28"/>
        </w:rPr>
        <w:t xml:space="preserve"> </w:t>
      </w:r>
      <w:r w:rsidR="00262165">
        <w:rPr>
          <w:sz w:val="28"/>
          <w:szCs w:val="28"/>
        </w:rPr>
        <w:t>65</w:t>
      </w:r>
      <w:r w:rsidRPr="00AA44DB">
        <w:rPr>
          <w:sz w:val="28"/>
          <w:szCs w:val="28"/>
        </w:rPr>
        <w:t xml:space="preserve"> «О бюджете </w:t>
      </w:r>
      <w:proofErr w:type="spellStart"/>
      <w:r w:rsidR="00262165">
        <w:rPr>
          <w:sz w:val="28"/>
          <w:szCs w:val="28"/>
        </w:rPr>
        <w:t>Хелюльского</w:t>
      </w:r>
      <w:proofErr w:type="spellEnd"/>
      <w:r>
        <w:rPr>
          <w:sz w:val="28"/>
          <w:szCs w:val="28"/>
        </w:rPr>
        <w:t xml:space="preserve"> городского поселения</w:t>
      </w:r>
      <w:r w:rsidRPr="00AA44DB">
        <w:rPr>
          <w:sz w:val="28"/>
          <w:szCs w:val="28"/>
        </w:rPr>
        <w:t xml:space="preserve"> на 201</w:t>
      </w:r>
      <w:r w:rsidRPr="002F4491">
        <w:rPr>
          <w:sz w:val="28"/>
          <w:szCs w:val="28"/>
        </w:rPr>
        <w:t>6</w:t>
      </w:r>
      <w:r w:rsidRPr="00AA44DB">
        <w:rPr>
          <w:sz w:val="28"/>
          <w:szCs w:val="28"/>
        </w:rPr>
        <w:t xml:space="preserve"> год» установлен размер резервного фонда Администрации </w:t>
      </w:r>
      <w:proofErr w:type="spellStart"/>
      <w:r w:rsidR="00262165">
        <w:rPr>
          <w:sz w:val="28"/>
          <w:szCs w:val="28"/>
        </w:rPr>
        <w:t>Хелюльского</w:t>
      </w:r>
      <w:proofErr w:type="spellEnd"/>
      <w:r w:rsidRPr="00AA44DB">
        <w:rPr>
          <w:sz w:val="28"/>
          <w:szCs w:val="28"/>
        </w:rPr>
        <w:t xml:space="preserve"> </w:t>
      </w:r>
      <w:r>
        <w:rPr>
          <w:sz w:val="28"/>
          <w:szCs w:val="28"/>
        </w:rPr>
        <w:t>городского поселения</w:t>
      </w:r>
      <w:r w:rsidRPr="00AA44DB">
        <w:rPr>
          <w:sz w:val="28"/>
          <w:szCs w:val="28"/>
        </w:rPr>
        <w:t xml:space="preserve"> на 201</w:t>
      </w:r>
      <w:r w:rsidRPr="002F4491">
        <w:rPr>
          <w:sz w:val="28"/>
          <w:szCs w:val="28"/>
        </w:rPr>
        <w:t>6</w:t>
      </w:r>
      <w:r w:rsidRPr="00AA44DB">
        <w:rPr>
          <w:sz w:val="28"/>
          <w:szCs w:val="28"/>
        </w:rPr>
        <w:t xml:space="preserve"> год в размере </w:t>
      </w:r>
      <w:r w:rsidR="00262165">
        <w:rPr>
          <w:sz w:val="28"/>
          <w:szCs w:val="28"/>
        </w:rPr>
        <w:t>50</w:t>
      </w:r>
      <w:r>
        <w:rPr>
          <w:sz w:val="28"/>
          <w:szCs w:val="28"/>
        </w:rPr>
        <w:t>,0</w:t>
      </w:r>
      <w:r w:rsidRPr="00AA44DB">
        <w:rPr>
          <w:sz w:val="28"/>
          <w:szCs w:val="28"/>
        </w:rPr>
        <w:t xml:space="preserve"> тыс. руб., что составляет </w:t>
      </w:r>
      <w:r w:rsidR="00262165">
        <w:rPr>
          <w:sz w:val="28"/>
          <w:szCs w:val="28"/>
        </w:rPr>
        <w:t>0,3</w:t>
      </w:r>
      <w:r w:rsidRPr="00AA44DB">
        <w:rPr>
          <w:sz w:val="28"/>
          <w:szCs w:val="28"/>
        </w:rPr>
        <w:t xml:space="preserve"> % от общего объема утвержденных бюджетных назначений.</w:t>
      </w:r>
      <w:proofErr w:type="gramEnd"/>
    </w:p>
    <w:p w:rsidR="002F4491" w:rsidRDefault="002F4491" w:rsidP="002F4491">
      <w:pPr>
        <w:ind w:firstLine="709"/>
        <w:jc w:val="both"/>
        <w:rPr>
          <w:sz w:val="28"/>
          <w:szCs w:val="28"/>
        </w:rPr>
      </w:pPr>
      <w:r w:rsidRPr="00AA44DB">
        <w:rPr>
          <w:sz w:val="28"/>
          <w:szCs w:val="28"/>
        </w:rPr>
        <w:t xml:space="preserve">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w:t>
      </w:r>
      <w:r w:rsidRPr="00262165">
        <w:rPr>
          <w:sz w:val="28"/>
          <w:szCs w:val="28"/>
        </w:rPr>
        <w:t>в том числе</w:t>
      </w:r>
      <w:r w:rsidRPr="00AA44DB">
        <w:rPr>
          <w:sz w:val="28"/>
          <w:szCs w:val="28"/>
        </w:rPr>
        <w:t xml:space="preserve">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F4491" w:rsidRPr="00C620B8" w:rsidRDefault="002F4491" w:rsidP="002F4491">
      <w:pPr>
        <w:ind w:firstLine="709"/>
        <w:jc w:val="both"/>
        <w:rPr>
          <w:sz w:val="28"/>
          <w:szCs w:val="28"/>
        </w:rPr>
      </w:pPr>
      <w:proofErr w:type="gramStart"/>
      <w:r w:rsidRPr="00C620B8">
        <w:rPr>
          <w:sz w:val="28"/>
          <w:szCs w:val="28"/>
        </w:rPr>
        <w:t>Согласно Отчета</w:t>
      </w:r>
      <w:proofErr w:type="gramEnd"/>
      <w:r w:rsidRPr="00C620B8">
        <w:rPr>
          <w:sz w:val="28"/>
          <w:szCs w:val="28"/>
        </w:rPr>
        <w:t xml:space="preserve"> об использовании средств резервного фонда администрации </w:t>
      </w:r>
      <w:proofErr w:type="spellStart"/>
      <w:r w:rsidR="00262165" w:rsidRPr="00C620B8">
        <w:rPr>
          <w:sz w:val="28"/>
          <w:szCs w:val="28"/>
        </w:rPr>
        <w:t>Хелюльского</w:t>
      </w:r>
      <w:proofErr w:type="spellEnd"/>
      <w:r w:rsidRPr="00C620B8">
        <w:rPr>
          <w:sz w:val="28"/>
          <w:szCs w:val="28"/>
        </w:rPr>
        <w:t xml:space="preserve"> городского поселения на 01.01.201</w:t>
      </w:r>
      <w:r w:rsidR="00522A00" w:rsidRPr="00C620B8">
        <w:rPr>
          <w:sz w:val="28"/>
          <w:szCs w:val="28"/>
        </w:rPr>
        <w:t>7</w:t>
      </w:r>
      <w:r w:rsidRPr="00C620B8">
        <w:rPr>
          <w:sz w:val="28"/>
          <w:szCs w:val="28"/>
        </w:rPr>
        <w:t xml:space="preserve"> год средства на финансовое обеспечение непредвиденных расходов из Резервного фонда не направлялись.</w:t>
      </w:r>
    </w:p>
    <w:p w:rsidR="0099694C" w:rsidRDefault="0099694C" w:rsidP="00AA44DB">
      <w:pPr>
        <w:jc w:val="both"/>
        <w:rPr>
          <w:sz w:val="24"/>
          <w:szCs w:val="24"/>
        </w:rPr>
      </w:pPr>
      <w:r>
        <w:rPr>
          <w:sz w:val="24"/>
          <w:szCs w:val="24"/>
        </w:rPr>
        <w:t xml:space="preserve">   </w:t>
      </w:r>
    </w:p>
    <w:p w:rsidR="0099694C" w:rsidRPr="00AA44DB" w:rsidRDefault="0099694C" w:rsidP="00AA54EC">
      <w:pPr>
        <w:pStyle w:val="ac"/>
        <w:numPr>
          <w:ilvl w:val="0"/>
          <w:numId w:val="14"/>
        </w:numPr>
        <w:jc w:val="center"/>
        <w:rPr>
          <w:b/>
          <w:sz w:val="28"/>
          <w:szCs w:val="28"/>
        </w:rPr>
      </w:pPr>
      <w:r w:rsidRPr="00AA44DB">
        <w:rPr>
          <w:b/>
          <w:sz w:val="28"/>
          <w:szCs w:val="28"/>
        </w:rPr>
        <w:t>Исполнение программной части бюджета.</w:t>
      </w:r>
    </w:p>
    <w:p w:rsidR="00AA44DB" w:rsidRDefault="00AA44DB" w:rsidP="000E4F3A">
      <w:pPr>
        <w:pStyle w:val="ac"/>
        <w:ind w:left="0" w:firstLine="709"/>
        <w:jc w:val="both"/>
        <w:rPr>
          <w:sz w:val="28"/>
          <w:szCs w:val="28"/>
        </w:rPr>
      </w:pPr>
      <w:r>
        <w:rPr>
          <w:sz w:val="28"/>
          <w:szCs w:val="28"/>
        </w:rPr>
        <w:t xml:space="preserve">Решением о бюджете </w:t>
      </w:r>
      <w:proofErr w:type="spellStart"/>
      <w:r w:rsidR="00403DCE">
        <w:rPr>
          <w:sz w:val="28"/>
          <w:szCs w:val="28"/>
        </w:rPr>
        <w:t>Хелюльского</w:t>
      </w:r>
      <w:proofErr w:type="spellEnd"/>
      <w:r>
        <w:rPr>
          <w:sz w:val="28"/>
          <w:szCs w:val="28"/>
        </w:rPr>
        <w:t xml:space="preserve"> </w:t>
      </w:r>
      <w:r w:rsidR="000E4F3A">
        <w:rPr>
          <w:sz w:val="28"/>
          <w:szCs w:val="28"/>
        </w:rPr>
        <w:t>городского поселения</w:t>
      </w:r>
      <w:r>
        <w:rPr>
          <w:sz w:val="28"/>
          <w:szCs w:val="28"/>
        </w:rPr>
        <w:t xml:space="preserve"> на 201</w:t>
      </w:r>
      <w:r w:rsidR="00C115F4">
        <w:rPr>
          <w:sz w:val="28"/>
          <w:szCs w:val="28"/>
        </w:rPr>
        <w:t>6</w:t>
      </w:r>
      <w:r>
        <w:rPr>
          <w:sz w:val="28"/>
          <w:szCs w:val="28"/>
        </w:rPr>
        <w:t xml:space="preserve"> год  предусматривались к исполнению </w:t>
      </w:r>
      <w:r w:rsidR="00403DCE">
        <w:rPr>
          <w:sz w:val="28"/>
          <w:szCs w:val="28"/>
        </w:rPr>
        <w:t>5</w:t>
      </w:r>
      <w:r w:rsidR="00A2336C">
        <w:rPr>
          <w:sz w:val="28"/>
          <w:szCs w:val="28"/>
        </w:rPr>
        <w:t xml:space="preserve"> </w:t>
      </w:r>
      <w:r w:rsidR="000E4F3A">
        <w:rPr>
          <w:sz w:val="28"/>
          <w:szCs w:val="28"/>
        </w:rPr>
        <w:t>муниципальны</w:t>
      </w:r>
      <w:r w:rsidR="00B564D2">
        <w:rPr>
          <w:sz w:val="28"/>
          <w:szCs w:val="28"/>
        </w:rPr>
        <w:t>х</w:t>
      </w:r>
      <w:r w:rsidR="00A2336C">
        <w:rPr>
          <w:sz w:val="28"/>
          <w:szCs w:val="28"/>
        </w:rPr>
        <w:t xml:space="preserve"> целевы</w:t>
      </w:r>
      <w:r w:rsidR="00B564D2">
        <w:rPr>
          <w:sz w:val="28"/>
          <w:szCs w:val="28"/>
        </w:rPr>
        <w:t>х</w:t>
      </w:r>
      <w:r w:rsidR="00A2336C">
        <w:rPr>
          <w:sz w:val="28"/>
          <w:szCs w:val="28"/>
        </w:rPr>
        <w:t xml:space="preserve"> программ в объеме </w:t>
      </w:r>
      <w:r w:rsidR="00B564D2">
        <w:rPr>
          <w:sz w:val="28"/>
          <w:szCs w:val="28"/>
        </w:rPr>
        <w:t>2058,8</w:t>
      </w:r>
      <w:r w:rsidR="00A2336C">
        <w:rPr>
          <w:sz w:val="28"/>
          <w:szCs w:val="28"/>
        </w:rPr>
        <w:t xml:space="preserve"> тыс. руб.</w:t>
      </w:r>
    </w:p>
    <w:p w:rsidR="00B564D2" w:rsidRDefault="00B564D2" w:rsidP="000E4F3A">
      <w:pPr>
        <w:pStyle w:val="ac"/>
        <w:ind w:left="0" w:firstLine="709"/>
        <w:jc w:val="both"/>
        <w:rPr>
          <w:sz w:val="28"/>
          <w:szCs w:val="28"/>
        </w:rPr>
      </w:pPr>
      <w:proofErr w:type="gramStart"/>
      <w:r w:rsidRPr="00A96254">
        <w:rPr>
          <w:sz w:val="28"/>
          <w:szCs w:val="28"/>
          <w:u w:val="single"/>
        </w:rPr>
        <w:lastRenderedPageBreak/>
        <w:t xml:space="preserve">В ходе экспертно-аналитического мероприятия установлено, что Решением Совета </w:t>
      </w:r>
      <w:proofErr w:type="spellStart"/>
      <w:r w:rsidRPr="00A96254">
        <w:rPr>
          <w:sz w:val="28"/>
          <w:szCs w:val="28"/>
          <w:u w:val="single"/>
        </w:rPr>
        <w:t>Хелюльского</w:t>
      </w:r>
      <w:proofErr w:type="spellEnd"/>
      <w:r w:rsidRPr="00A96254">
        <w:rPr>
          <w:sz w:val="28"/>
          <w:szCs w:val="28"/>
          <w:u w:val="single"/>
        </w:rPr>
        <w:t xml:space="preserve"> городского поселения от 29.11.2016г. №91 были внесены изменения в приложение №5 к Решению о бюджете и изменено распределение бюджетных ас ассигнований на реализацию муниципальных программ без внесения изменений в приложение №7 к Решению о бюджете «Распределение бюджетных ассигнований на реализацию муниципальных целевых программ </w:t>
      </w:r>
      <w:proofErr w:type="spellStart"/>
      <w:r w:rsidRPr="00A96254">
        <w:rPr>
          <w:sz w:val="28"/>
          <w:szCs w:val="28"/>
          <w:u w:val="single"/>
        </w:rPr>
        <w:t>Хелюльского</w:t>
      </w:r>
      <w:proofErr w:type="spellEnd"/>
      <w:r w:rsidRPr="00A96254">
        <w:rPr>
          <w:sz w:val="28"/>
          <w:szCs w:val="28"/>
          <w:u w:val="single"/>
        </w:rPr>
        <w:t xml:space="preserve"> городского поселения по разделам, подразделам, целевым</w:t>
      </w:r>
      <w:proofErr w:type="gramEnd"/>
      <w:r w:rsidRPr="00A96254">
        <w:rPr>
          <w:sz w:val="28"/>
          <w:szCs w:val="28"/>
          <w:u w:val="single"/>
        </w:rPr>
        <w:t xml:space="preserve"> статьям, группам, подгруппам, элементам </w:t>
      </w:r>
      <w:proofErr w:type="gramStart"/>
      <w:r w:rsidRPr="00A96254">
        <w:rPr>
          <w:sz w:val="28"/>
          <w:szCs w:val="28"/>
          <w:u w:val="single"/>
        </w:rPr>
        <w:t>видов расходов  классификации расходов бюджета</w:t>
      </w:r>
      <w:proofErr w:type="gramEnd"/>
      <w:r w:rsidRPr="00A96254">
        <w:rPr>
          <w:sz w:val="28"/>
          <w:szCs w:val="28"/>
          <w:u w:val="single"/>
        </w:rPr>
        <w:t xml:space="preserve"> </w:t>
      </w:r>
      <w:proofErr w:type="spellStart"/>
      <w:r w:rsidRPr="00A96254">
        <w:rPr>
          <w:sz w:val="28"/>
          <w:szCs w:val="28"/>
          <w:u w:val="single"/>
        </w:rPr>
        <w:t>Хелюльского</w:t>
      </w:r>
      <w:proofErr w:type="spellEnd"/>
      <w:r w:rsidRPr="00A96254">
        <w:rPr>
          <w:sz w:val="28"/>
          <w:szCs w:val="28"/>
          <w:u w:val="single"/>
        </w:rPr>
        <w:t xml:space="preserve"> городского поселения на 2016 год». </w:t>
      </w:r>
      <w:proofErr w:type="gramStart"/>
      <w:r w:rsidR="00A96254" w:rsidRPr="00A96254">
        <w:rPr>
          <w:sz w:val="28"/>
          <w:szCs w:val="28"/>
          <w:u w:val="single"/>
        </w:rPr>
        <w:t>В следствии</w:t>
      </w:r>
      <w:proofErr w:type="gramEnd"/>
      <w:r w:rsidR="00A96254" w:rsidRPr="00A96254">
        <w:rPr>
          <w:sz w:val="28"/>
          <w:szCs w:val="28"/>
          <w:u w:val="single"/>
        </w:rPr>
        <w:t xml:space="preserve"> чего имеется не соответствие между бюджетными ассигнованиями, распределенными на реализацию муниципальных программ. Показатели сводной бюджетной росписи на 2016 год соответствуют показателям, утвержденным Решением о бюджете согласно приложению №5</w:t>
      </w:r>
      <w:r w:rsidR="00A96254" w:rsidRPr="00967802">
        <w:rPr>
          <w:sz w:val="28"/>
          <w:szCs w:val="28"/>
          <w:u w:val="single"/>
        </w:rPr>
        <w:t>. Таким образом, объем бюджетных ассигнований, утвержденный Решением о бюджете (приложение №5) на реализацию 3-х муниципальных программ сократился до 1845,5 тыс. руб.</w:t>
      </w:r>
    </w:p>
    <w:p w:rsidR="00A2336C" w:rsidRDefault="00A2336C" w:rsidP="000E4F3A">
      <w:pPr>
        <w:pStyle w:val="ac"/>
        <w:ind w:left="0" w:firstLine="709"/>
        <w:jc w:val="both"/>
        <w:rPr>
          <w:sz w:val="28"/>
          <w:szCs w:val="28"/>
        </w:rPr>
      </w:pPr>
      <w:r>
        <w:rPr>
          <w:sz w:val="28"/>
          <w:szCs w:val="28"/>
        </w:rPr>
        <w:t>По сравнению с 201</w:t>
      </w:r>
      <w:r w:rsidR="00C115F4">
        <w:rPr>
          <w:sz w:val="28"/>
          <w:szCs w:val="28"/>
        </w:rPr>
        <w:t>5</w:t>
      </w:r>
      <w:r>
        <w:rPr>
          <w:sz w:val="28"/>
          <w:szCs w:val="28"/>
        </w:rPr>
        <w:t xml:space="preserve"> годом  утвержденные сводной бюджетной росписью расходы на реализацию Программ </w:t>
      </w:r>
      <w:r w:rsidR="00967802">
        <w:rPr>
          <w:sz w:val="28"/>
          <w:szCs w:val="28"/>
        </w:rPr>
        <w:t>увеличились</w:t>
      </w:r>
      <w:r>
        <w:rPr>
          <w:sz w:val="28"/>
          <w:szCs w:val="28"/>
        </w:rPr>
        <w:t xml:space="preserve"> на </w:t>
      </w:r>
      <w:r w:rsidR="00967802">
        <w:rPr>
          <w:sz w:val="28"/>
          <w:szCs w:val="28"/>
        </w:rPr>
        <w:t>198,0</w:t>
      </w:r>
      <w:r>
        <w:rPr>
          <w:sz w:val="28"/>
          <w:szCs w:val="28"/>
        </w:rPr>
        <w:t xml:space="preserve"> тыс. руб. или на </w:t>
      </w:r>
      <w:r w:rsidR="00967802">
        <w:rPr>
          <w:sz w:val="28"/>
          <w:szCs w:val="28"/>
        </w:rPr>
        <w:t>12,0</w:t>
      </w:r>
      <w:r>
        <w:rPr>
          <w:sz w:val="28"/>
          <w:szCs w:val="28"/>
        </w:rPr>
        <w:t xml:space="preserve"> процент</w:t>
      </w:r>
      <w:r w:rsidR="00E16B12">
        <w:rPr>
          <w:sz w:val="28"/>
          <w:szCs w:val="28"/>
        </w:rPr>
        <w:t>а</w:t>
      </w:r>
      <w:r>
        <w:rPr>
          <w:sz w:val="28"/>
          <w:szCs w:val="28"/>
        </w:rPr>
        <w:t xml:space="preserve"> и составили </w:t>
      </w:r>
      <w:r w:rsidR="00967802">
        <w:rPr>
          <w:sz w:val="28"/>
          <w:szCs w:val="28"/>
        </w:rPr>
        <w:t>1845,5</w:t>
      </w:r>
      <w:r>
        <w:rPr>
          <w:sz w:val="28"/>
          <w:szCs w:val="28"/>
        </w:rPr>
        <w:t xml:space="preserve"> тыс. руб.</w:t>
      </w:r>
    </w:p>
    <w:p w:rsidR="00967802" w:rsidRDefault="00967802" w:rsidP="00967802">
      <w:pPr>
        <w:pStyle w:val="ac"/>
        <w:ind w:left="0" w:firstLine="709"/>
        <w:jc w:val="both"/>
        <w:rPr>
          <w:sz w:val="28"/>
          <w:szCs w:val="28"/>
        </w:rPr>
      </w:pPr>
      <w:r>
        <w:rPr>
          <w:sz w:val="28"/>
          <w:szCs w:val="28"/>
        </w:rPr>
        <w:t xml:space="preserve">Доля бюджетных средств, направленных на реализацию Программ, в общих расходах  бюджета поселения в 2016, году составила 11,6 процента, что на 2,1% выше, чем в предыдущем году (в 2015году- 9,5%). </w:t>
      </w:r>
    </w:p>
    <w:p w:rsidR="00967802" w:rsidRDefault="00967802" w:rsidP="00967802">
      <w:pPr>
        <w:pStyle w:val="ac"/>
        <w:ind w:left="0" w:firstLine="709"/>
        <w:jc w:val="both"/>
        <w:rPr>
          <w:sz w:val="28"/>
          <w:szCs w:val="28"/>
        </w:rPr>
      </w:pPr>
      <w:r>
        <w:rPr>
          <w:sz w:val="28"/>
          <w:szCs w:val="28"/>
        </w:rPr>
        <w:t>Наибольшая доля расходов приходится на программу «</w:t>
      </w:r>
      <w:r w:rsidR="00C36561">
        <w:rPr>
          <w:sz w:val="28"/>
          <w:szCs w:val="28"/>
        </w:rPr>
        <w:t xml:space="preserve">Развитие автомобильных дорог местного значения в </w:t>
      </w:r>
      <w:proofErr w:type="spellStart"/>
      <w:r w:rsidR="00C36561">
        <w:rPr>
          <w:sz w:val="28"/>
          <w:szCs w:val="28"/>
        </w:rPr>
        <w:t>Хелюльском</w:t>
      </w:r>
      <w:proofErr w:type="spellEnd"/>
      <w:r w:rsidR="00C36561">
        <w:rPr>
          <w:sz w:val="28"/>
          <w:szCs w:val="28"/>
        </w:rPr>
        <w:t xml:space="preserve"> городском поселении на 2014-2016 </w:t>
      </w:r>
      <w:proofErr w:type="spellStart"/>
      <w:r w:rsidR="00C36561">
        <w:rPr>
          <w:sz w:val="28"/>
          <w:szCs w:val="28"/>
        </w:rPr>
        <w:t>г.г</w:t>
      </w:r>
      <w:proofErr w:type="spellEnd"/>
      <w:r w:rsidR="00C36561">
        <w:rPr>
          <w:sz w:val="28"/>
          <w:szCs w:val="28"/>
        </w:rPr>
        <w:t>.»</w:t>
      </w:r>
      <w:r>
        <w:rPr>
          <w:sz w:val="28"/>
          <w:szCs w:val="28"/>
        </w:rPr>
        <w:t xml:space="preserve">- </w:t>
      </w:r>
      <w:r w:rsidR="00C36561">
        <w:rPr>
          <w:sz w:val="28"/>
          <w:szCs w:val="28"/>
        </w:rPr>
        <w:t>63</w:t>
      </w:r>
      <w:r>
        <w:rPr>
          <w:sz w:val="28"/>
          <w:szCs w:val="28"/>
        </w:rPr>
        <w:t xml:space="preserve"> процента.</w:t>
      </w:r>
    </w:p>
    <w:p w:rsidR="00967802" w:rsidRDefault="00967802" w:rsidP="00967802">
      <w:pPr>
        <w:pStyle w:val="ac"/>
        <w:ind w:left="0" w:firstLine="709"/>
        <w:jc w:val="both"/>
        <w:rPr>
          <w:sz w:val="28"/>
          <w:szCs w:val="28"/>
        </w:rPr>
      </w:pPr>
      <w:r>
        <w:rPr>
          <w:sz w:val="28"/>
          <w:szCs w:val="28"/>
        </w:rPr>
        <w:t>Изменение количества и доли расходов на реализацию Программ в 2016 году в общих расходах бюджета  поселения представлено в таблице.</w:t>
      </w:r>
    </w:p>
    <w:p w:rsidR="00C75527" w:rsidRDefault="00C75527" w:rsidP="00C75527">
      <w:pPr>
        <w:pStyle w:val="ac"/>
        <w:ind w:left="0" w:firstLine="709"/>
        <w:jc w:val="right"/>
        <w:rPr>
          <w:sz w:val="28"/>
          <w:szCs w:val="28"/>
        </w:rPr>
      </w:pPr>
      <w:r>
        <w:rPr>
          <w:sz w:val="28"/>
          <w:szCs w:val="28"/>
        </w:rPr>
        <w:t>Табл.7</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683733">
            <w:pPr>
              <w:pStyle w:val="ac"/>
              <w:ind w:left="0"/>
              <w:jc w:val="center"/>
              <w:rPr>
                <w:sz w:val="28"/>
                <w:szCs w:val="28"/>
              </w:rPr>
            </w:pPr>
            <w:r>
              <w:rPr>
                <w:sz w:val="28"/>
                <w:szCs w:val="28"/>
              </w:rPr>
              <w:t>201</w:t>
            </w:r>
            <w:r w:rsidR="00683733">
              <w:rPr>
                <w:sz w:val="28"/>
                <w:szCs w:val="28"/>
              </w:rPr>
              <w:t>5</w:t>
            </w:r>
            <w:r>
              <w:rPr>
                <w:sz w:val="28"/>
                <w:szCs w:val="28"/>
              </w:rPr>
              <w:t xml:space="preserve"> год</w:t>
            </w:r>
          </w:p>
        </w:tc>
        <w:tc>
          <w:tcPr>
            <w:tcW w:w="1525" w:type="dxa"/>
          </w:tcPr>
          <w:p w:rsidR="00F5120E" w:rsidRDefault="00F5120E" w:rsidP="00683733">
            <w:pPr>
              <w:pStyle w:val="ac"/>
              <w:ind w:left="0"/>
              <w:jc w:val="center"/>
              <w:rPr>
                <w:sz w:val="28"/>
                <w:szCs w:val="28"/>
              </w:rPr>
            </w:pPr>
            <w:r>
              <w:rPr>
                <w:sz w:val="28"/>
                <w:szCs w:val="28"/>
              </w:rPr>
              <w:t>201</w:t>
            </w:r>
            <w:r w:rsidR="00683733">
              <w:rPr>
                <w:sz w:val="28"/>
                <w:szCs w:val="28"/>
              </w:rPr>
              <w:t>6</w:t>
            </w:r>
            <w:r>
              <w:rPr>
                <w:sz w:val="28"/>
                <w:szCs w:val="28"/>
              </w:rPr>
              <w:t xml:space="preserve"> год</w:t>
            </w:r>
          </w:p>
        </w:tc>
      </w:tr>
      <w:tr w:rsidR="00967802" w:rsidTr="00F5120E">
        <w:tc>
          <w:tcPr>
            <w:tcW w:w="6345" w:type="dxa"/>
          </w:tcPr>
          <w:p w:rsidR="00967802" w:rsidRPr="00F5120E" w:rsidRDefault="00967802" w:rsidP="00967802">
            <w:pPr>
              <w:pStyle w:val="ac"/>
              <w:ind w:left="0"/>
              <w:jc w:val="both"/>
            </w:pPr>
            <w:r>
              <w:t xml:space="preserve">Объем финансирования Программ, предусмотренный Решением о бюджете ХГП, тыс. руб. </w:t>
            </w:r>
          </w:p>
        </w:tc>
        <w:tc>
          <w:tcPr>
            <w:tcW w:w="1701" w:type="dxa"/>
          </w:tcPr>
          <w:p w:rsidR="00967802" w:rsidRPr="00967802" w:rsidRDefault="00967802" w:rsidP="00C620B8">
            <w:pPr>
              <w:pStyle w:val="ac"/>
              <w:ind w:left="0"/>
              <w:jc w:val="center"/>
              <w:rPr>
                <w:sz w:val="28"/>
                <w:szCs w:val="28"/>
              </w:rPr>
            </w:pPr>
            <w:r w:rsidRPr="00967802">
              <w:rPr>
                <w:sz w:val="28"/>
                <w:szCs w:val="28"/>
              </w:rPr>
              <w:t>1 647,5</w:t>
            </w:r>
          </w:p>
        </w:tc>
        <w:tc>
          <w:tcPr>
            <w:tcW w:w="1525" w:type="dxa"/>
          </w:tcPr>
          <w:p w:rsidR="00967802" w:rsidRDefault="00967802" w:rsidP="00DB194E">
            <w:pPr>
              <w:pStyle w:val="ac"/>
              <w:ind w:left="0"/>
              <w:jc w:val="center"/>
              <w:rPr>
                <w:sz w:val="28"/>
                <w:szCs w:val="28"/>
              </w:rPr>
            </w:pPr>
            <w:r>
              <w:rPr>
                <w:sz w:val="28"/>
                <w:szCs w:val="28"/>
              </w:rPr>
              <w:t>1845,5</w:t>
            </w:r>
          </w:p>
        </w:tc>
      </w:tr>
      <w:tr w:rsidR="00967802" w:rsidTr="00F5120E">
        <w:tc>
          <w:tcPr>
            <w:tcW w:w="6345" w:type="dxa"/>
          </w:tcPr>
          <w:p w:rsidR="00967802" w:rsidRDefault="00967802"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967802" w:rsidRPr="00967802" w:rsidRDefault="00967802" w:rsidP="00C620B8">
            <w:pPr>
              <w:pStyle w:val="ac"/>
              <w:ind w:left="0"/>
              <w:jc w:val="center"/>
              <w:rPr>
                <w:sz w:val="28"/>
                <w:szCs w:val="28"/>
              </w:rPr>
            </w:pPr>
            <w:r w:rsidRPr="00967802">
              <w:rPr>
                <w:sz w:val="28"/>
                <w:szCs w:val="28"/>
              </w:rPr>
              <w:t>1 647,5</w:t>
            </w:r>
          </w:p>
        </w:tc>
        <w:tc>
          <w:tcPr>
            <w:tcW w:w="1525" w:type="dxa"/>
          </w:tcPr>
          <w:p w:rsidR="00967802" w:rsidRDefault="00967802" w:rsidP="00683733">
            <w:pPr>
              <w:pStyle w:val="ac"/>
              <w:ind w:left="0"/>
              <w:jc w:val="center"/>
              <w:rPr>
                <w:sz w:val="28"/>
                <w:szCs w:val="28"/>
              </w:rPr>
            </w:pPr>
            <w:r>
              <w:rPr>
                <w:sz w:val="28"/>
                <w:szCs w:val="28"/>
              </w:rPr>
              <w:t>1845,5</w:t>
            </w:r>
          </w:p>
        </w:tc>
      </w:tr>
      <w:tr w:rsidR="00967802" w:rsidTr="00F5120E">
        <w:tc>
          <w:tcPr>
            <w:tcW w:w="6345" w:type="dxa"/>
          </w:tcPr>
          <w:p w:rsidR="00967802" w:rsidRDefault="00967802" w:rsidP="00F5120E">
            <w:pPr>
              <w:pStyle w:val="ac"/>
              <w:ind w:left="0"/>
              <w:jc w:val="both"/>
            </w:pPr>
            <w:r>
              <w:t>Фактически исполнены Программы, тыс. руб.</w:t>
            </w:r>
          </w:p>
        </w:tc>
        <w:tc>
          <w:tcPr>
            <w:tcW w:w="1701" w:type="dxa"/>
          </w:tcPr>
          <w:p w:rsidR="00967802" w:rsidRPr="00967802" w:rsidRDefault="00967802" w:rsidP="00C620B8">
            <w:pPr>
              <w:pStyle w:val="ac"/>
              <w:ind w:left="0"/>
              <w:jc w:val="center"/>
              <w:rPr>
                <w:sz w:val="28"/>
                <w:szCs w:val="28"/>
              </w:rPr>
            </w:pPr>
            <w:r w:rsidRPr="00967802">
              <w:rPr>
                <w:sz w:val="28"/>
                <w:szCs w:val="28"/>
              </w:rPr>
              <w:t>1 286,7</w:t>
            </w:r>
          </w:p>
        </w:tc>
        <w:tc>
          <w:tcPr>
            <w:tcW w:w="1525" w:type="dxa"/>
          </w:tcPr>
          <w:p w:rsidR="00967802" w:rsidRDefault="00967802" w:rsidP="00967802">
            <w:pPr>
              <w:pStyle w:val="ac"/>
              <w:ind w:left="0"/>
              <w:jc w:val="center"/>
              <w:rPr>
                <w:sz w:val="28"/>
                <w:szCs w:val="28"/>
              </w:rPr>
            </w:pPr>
            <w:r>
              <w:rPr>
                <w:sz w:val="28"/>
                <w:szCs w:val="28"/>
              </w:rPr>
              <w:t>1477,0</w:t>
            </w:r>
          </w:p>
        </w:tc>
      </w:tr>
      <w:tr w:rsidR="00967802" w:rsidTr="00F5120E">
        <w:tc>
          <w:tcPr>
            <w:tcW w:w="6345" w:type="dxa"/>
          </w:tcPr>
          <w:p w:rsidR="00967802" w:rsidRDefault="00967802" w:rsidP="00967802">
            <w:pPr>
              <w:pStyle w:val="ac"/>
              <w:ind w:left="0"/>
              <w:jc w:val="both"/>
            </w:pPr>
            <w:r>
              <w:t>Процент исполнения к показателям, утвержденным Решением о бюджета ХГП</w:t>
            </w:r>
            <w:proofErr w:type="gramStart"/>
            <w:r>
              <w:t xml:space="preserve"> ,</w:t>
            </w:r>
            <w:proofErr w:type="gramEnd"/>
            <w:r>
              <w:t xml:space="preserve"> %</w:t>
            </w:r>
          </w:p>
        </w:tc>
        <w:tc>
          <w:tcPr>
            <w:tcW w:w="1701" w:type="dxa"/>
          </w:tcPr>
          <w:p w:rsidR="00967802" w:rsidRPr="00967802" w:rsidRDefault="00967802" w:rsidP="00C620B8">
            <w:pPr>
              <w:pStyle w:val="ac"/>
              <w:ind w:left="0"/>
              <w:jc w:val="center"/>
              <w:rPr>
                <w:sz w:val="28"/>
                <w:szCs w:val="28"/>
              </w:rPr>
            </w:pPr>
            <w:r w:rsidRPr="00967802">
              <w:rPr>
                <w:sz w:val="28"/>
                <w:szCs w:val="28"/>
              </w:rPr>
              <w:t>78,1</w:t>
            </w:r>
          </w:p>
        </w:tc>
        <w:tc>
          <w:tcPr>
            <w:tcW w:w="1525" w:type="dxa"/>
          </w:tcPr>
          <w:p w:rsidR="00967802" w:rsidRDefault="00967802" w:rsidP="00967802">
            <w:pPr>
              <w:pStyle w:val="ac"/>
              <w:ind w:left="0"/>
              <w:jc w:val="center"/>
              <w:rPr>
                <w:sz w:val="28"/>
                <w:szCs w:val="28"/>
              </w:rPr>
            </w:pPr>
            <w:r>
              <w:rPr>
                <w:sz w:val="28"/>
                <w:szCs w:val="28"/>
              </w:rPr>
              <w:t>80,0</w:t>
            </w:r>
          </w:p>
        </w:tc>
      </w:tr>
      <w:tr w:rsidR="00967802" w:rsidTr="00F5120E">
        <w:tc>
          <w:tcPr>
            <w:tcW w:w="6345" w:type="dxa"/>
          </w:tcPr>
          <w:p w:rsidR="00967802" w:rsidRDefault="00967802" w:rsidP="00F5120E">
            <w:pPr>
              <w:pStyle w:val="ac"/>
              <w:ind w:left="0"/>
              <w:jc w:val="both"/>
            </w:pPr>
            <w:r>
              <w:t>Процент исполнения к показателям, утвержденным сводной бюджетной росписью, %</w:t>
            </w:r>
          </w:p>
        </w:tc>
        <w:tc>
          <w:tcPr>
            <w:tcW w:w="1701" w:type="dxa"/>
          </w:tcPr>
          <w:p w:rsidR="00967802" w:rsidRPr="00967802" w:rsidRDefault="00967802" w:rsidP="00C620B8">
            <w:pPr>
              <w:pStyle w:val="ac"/>
              <w:ind w:left="0"/>
              <w:jc w:val="center"/>
              <w:rPr>
                <w:sz w:val="28"/>
                <w:szCs w:val="28"/>
              </w:rPr>
            </w:pPr>
            <w:r w:rsidRPr="00967802">
              <w:rPr>
                <w:sz w:val="28"/>
                <w:szCs w:val="28"/>
              </w:rPr>
              <w:t>78,1</w:t>
            </w:r>
          </w:p>
        </w:tc>
        <w:tc>
          <w:tcPr>
            <w:tcW w:w="1525" w:type="dxa"/>
          </w:tcPr>
          <w:p w:rsidR="00967802" w:rsidRDefault="00967802" w:rsidP="00DB194E">
            <w:pPr>
              <w:pStyle w:val="ac"/>
              <w:ind w:left="0"/>
              <w:jc w:val="center"/>
              <w:rPr>
                <w:sz w:val="28"/>
                <w:szCs w:val="28"/>
              </w:rPr>
            </w:pPr>
            <w:r>
              <w:rPr>
                <w:sz w:val="28"/>
                <w:szCs w:val="28"/>
              </w:rPr>
              <w:t>80,0</w:t>
            </w:r>
          </w:p>
        </w:tc>
      </w:tr>
      <w:tr w:rsidR="00967802" w:rsidTr="00F5120E">
        <w:tc>
          <w:tcPr>
            <w:tcW w:w="6345" w:type="dxa"/>
          </w:tcPr>
          <w:p w:rsidR="00967802" w:rsidRDefault="00967802" w:rsidP="00967802">
            <w:pPr>
              <w:pStyle w:val="ac"/>
              <w:ind w:left="0"/>
              <w:jc w:val="both"/>
            </w:pPr>
            <w:r>
              <w:t xml:space="preserve">Всего расходов, по отчету об исполнении бюджета ХГП, </w:t>
            </w:r>
            <w:proofErr w:type="spellStart"/>
            <w:r>
              <w:t>тыс</w:t>
            </w:r>
            <w:proofErr w:type="gramStart"/>
            <w:r>
              <w:t>.р</w:t>
            </w:r>
            <w:proofErr w:type="gramEnd"/>
            <w:r>
              <w:t>уб</w:t>
            </w:r>
            <w:proofErr w:type="spellEnd"/>
            <w:r>
              <w:t>.</w:t>
            </w:r>
          </w:p>
        </w:tc>
        <w:tc>
          <w:tcPr>
            <w:tcW w:w="1701" w:type="dxa"/>
          </w:tcPr>
          <w:p w:rsidR="00967802" w:rsidRPr="00967802" w:rsidRDefault="00967802" w:rsidP="00C620B8">
            <w:pPr>
              <w:pStyle w:val="ac"/>
              <w:ind w:left="0"/>
              <w:jc w:val="center"/>
              <w:rPr>
                <w:sz w:val="28"/>
                <w:szCs w:val="28"/>
              </w:rPr>
            </w:pPr>
            <w:r w:rsidRPr="00967802">
              <w:rPr>
                <w:sz w:val="28"/>
                <w:szCs w:val="28"/>
              </w:rPr>
              <w:t>13 494,6</w:t>
            </w:r>
          </w:p>
        </w:tc>
        <w:tc>
          <w:tcPr>
            <w:tcW w:w="1525" w:type="dxa"/>
          </w:tcPr>
          <w:p w:rsidR="00967802" w:rsidRDefault="00967802" w:rsidP="00DB194E">
            <w:pPr>
              <w:pStyle w:val="ac"/>
              <w:ind w:left="0"/>
              <w:jc w:val="center"/>
              <w:rPr>
                <w:sz w:val="28"/>
                <w:szCs w:val="28"/>
              </w:rPr>
            </w:pPr>
            <w:r>
              <w:rPr>
                <w:sz w:val="28"/>
                <w:szCs w:val="28"/>
              </w:rPr>
              <w:t>12707,3</w:t>
            </w:r>
          </w:p>
        </w:tc>
      </w:tr>
      <w:tr w:rsidR="00967802" w:rsidTr="00F5120E">
        <w:tc>
          <w:tcPr>
            <w:tcW w:w="6345" w:type="dxa"/>
          </w:tcPr>
          <w:p w:rsidR="00967802" w:rsidRDefault="00967802" w:rsidP="00DB194E">
            <w:pPr>
              <w:pStyle w:val="ac"/>
              <w:ind w:left="0"/>
              <w:jc w:val="both"/>
            </w:pPr>
            <w:r>
              <w:t>Доля программ в общих расходах, % (фактически)</w:t>
            </w:r>
          </w:p>
        </w:tc>
        <w:tc>
          <w:tcPr>
            <w:tcW w:w="1701" w:type="dxa"/>
          </w:tcPr>
          <w:p w:rsidR="00967802" w:rsidRPr="00967802" w:rsidRDefault="00967802" w:rsidP="00C620B8">
            <w:pPr>
              <w:pStyle w:val="ac"/>
              <w:ind w:left="0"/>
              <w:jc w:val="center"/>
              <w:rPr>
                <w:sz w:val="28"/>
                <w:szCs w:val="28"/>
              </w:rPr>
            </w:pPr>
            <w:r w:rsidRPr="00967802">
              <w:rPr>
                <w:sz w:val="28"/>
                <w:szCs w:val="28"/>
              </w:rPr>
              <w:t>9,53</w:t>
            </w:r>
          </w:p>
        </w:tc>
        <w:tc>
          <w:tcPr>
            <w:tcW w:w="1525" w:type="dxa"/>
          </w:tcPr>
          <w:p w:rsidR="00967802" w:rsidRDefault="00967802" w:rsidP="00DB194E">
            <w:pPr>
              <w:pStyle w:val="ac"/>
              <w:ind w:left="0"/>
              <w:jc w:val="center"/>
              <w:rPr>
                <w:sz w:val="28"/>
                <w:szCs w:val="28"/>
              </w:rPr>
            </w:pPr>
            <w:r>
              <w:rPr>
                <w:sz w:val="28"/>
                <w:szCs w:val="28"/>
              </w:rPr>
              <w:t>11,6</w:t>
            </w:r>
          </w:p>
        </w:tc>
      </w:tr>
    </w:tbl>
    <w:p w:rsidR="00F5120E" w:rsidRDefault="00F5120E" w:rsidP="00A2336C">
      <w:pPr>
        <w:pStyle w:val="ac"/>
        <w:ind w:left="0"/>
        <w:jc w:val="both"/>
        <w:rPr>
          <w:sz w:val="28"/>
          <w:szCs w:val="28"/>
        </w:rPr>
      </w:pPr>
      <w:r>
        <w:rPr>
          <w:sz w:val="28"/>
          <w:szCs w:val="28"/>
        </w:rPr>
        <w:t xml:space="preserve"> </w:t>
      </w:r>
    </w:p>
    <w:p w:rsidR="00C36561" w:rsidRDefault="00C36561" w:rsidP="00C36561">
      <w:pPr>
        <w:pStyle w:val="ac"/>
        <w:ind w:left="0" w:firstLine="709"/>
        <w:jc w:val="both"/>
        <w:rPr>
          <w:sz w:val="28"/>
          <w:szCs w:val="28"/>
        </w:rPr>
      </w:pPr>
      <w:r>
        <w:rPr>
          <w:sz w:val="28"/>
          <w:szCs w:val="28"/>
        </w:rPr>
        <w:t>Расходы на реализацию Программ фактически исполнены в объеме 1477,0 тыс. руб., или 80,0 процентов от показателей, утвержденных Решением о бюджете ХГП на 2016 год и сводной бюджетной росписью соответственно.</w:t>
      </w:r>
    </w:p>
    <w:p w:rsidR="00C36561" w:rsidRDefault="00C36561" w:rsidP="00C36561">
      <w:pPr>
        <w:pStyle w:val="ac"/>
        <w:ind w:left="0" w:firstLine="709"/>
        <w:jc w:val="both"/>
        <w:rPr>
          <w:sz w:val="28"/>
          <w:szCs w:val="28"/>
        </w:rPr>
      </w:pPr>
      <w:r>
        <w:rPr>
          <w:sz w:val="28"/>
          <w:szCs w:val="28"/>
        </w:rPr>
        <w:t>В 2016 году из 3 Программ более 95 процентов исполнена – 1 Программа</w:t>
      </w:r>
      <w:proofErr w:type="gramStart"/>
      <w:r>
        <w:rPr>
          <w:sz w:val="28"/>
          <w:szCs w:val="28"/>
        </w:rPr>
        <w:t xml:space="preserve"> ,</w:t>
      </w:r>
      <w:proofErr w:type="gramEnd"/>
      <w:r>
        <w:rPr>
          <w:sz w:val="28"/>
          <w:szCs w:val="28"/>
        </w:rPr>
        <w:t xml:space="preserve"> на 73 процента – 1 Программа, вообще не исполнена – 1 </w:t>
      </w:r>
      <w:r>
        <w:rPr>
          <w:sz w:val="28"/>
          <w:szCs w:val="28"/>
        </w:rPr>
        <w:lastRenderedPageBreak/>
        <w:t xml:space="preserve">Программа. По </w:t>
      </w:r>
      <w:r w:rsidR="007D5B07">
        <w:rPr>
          <w:sz w:val="28"/>
          <w:szCs w:val="28"/>
        </w:rPr>
        <w:t>двум</w:t>
      </w:r>
      <w:r>
        <w:rPr>
          <w:sz w:val="28"/>
          <w:szCs w:val="28"/>
        </w:rPr>
        <w:t xml:space="preserve"> из </w:t>
      </w:r>
      <w:r w:rsidR="007D5B07">
        <w:rPr>
          <w:sz w:val="28"/>
          <w:szCs w:val="28"/>
        </w:rPr>
        <w:t>трех</w:t>
      </w:r>
      <w:r>
        <w:rPr>
          <w:sz w:val="28"/>
          <w:szCs w:val="28"/>
        </w:rPr>
        <w:t xml:space="preserve"> Программ денежные обязательства приняты </w:t>
      </w:r>
      <w:r w:rsidR="007D5B07">
        <w:rPr>
          <w:sz w:val="28"/>
          <w:szCs w:val="28"/>
        </w:rPr>
        <w:t>частично</w:t>
      </w:r>
      <w:r>
        <w:rPr>
          <w:sz w:val="28"/>
          <w:szCs w:val="28"/>
        </w:rPr>
        <w:t>, по одной</w:t>
      </w:r>
      <w:r w:rsidR="00712115">
        <w:rPr>
          <w:sz w:val="28"/>
          <w:szCs w:val="28"/>
        </w:rPr>
        <w:t xml:space="preserve"> </w:t>
      </w:r>
      <w:r>
        <w:rPr>
          <w:sz w:val="28"/>
          <w:szCs w:val="28"/>
        </w:rPr>
        <w:t xml:space="preserve">- </w:t>
      </w:r>
      <w:r w:rsidR="007D5B07">
        <w:rPr>
          <w:sz w:val="28"/>
          <w:szCs w:val="28"/>
        </w:rPr>
        <w:t>вообще не приняты</w:t>
      </w:r>
      <w:r>
        <w:rPr>
          <w:sz w:val="28"/>
          <w:szCs w:val="28"/>
        </w:rPr>
        <w:t>. На 01.01.2017г. кредиторск</w:t>
      </w:r>
      <w:r w:rsidR="007D5B07">
        <w:rPr>
          <w:sz w:val="28"/>
          <w:szCs w:val="28"/>
        </w:rPr>
        <w:t>ая</w:t>
      </w:r>
      <w:r>
        <w:rPr>
          <w:sz w:val="28"/>
          <w:szCs w:val="28"/>
        </w:rPr>
        <w:t xml:space="preserve"> задолженност</w:t>
      </w:r>
      <w:r w:rsidR="007D5B07">
        <w:rPr>
          <w:sz w:val="28"/>
          <w:szCs w:val="28"/>
        </w:rPr>
        <w:t>ь</w:t>
      </w:r>
      <w:r>
        <w:rPr>
          <w:sz w:val="28"/>
          <w:szCs w:val="28"/>
        </w:rPr>
        <w:t xml:space="preserve"> перед контрагентами за выполненные в рамках </w:t>
      </w:r>
      <w:r w:rsidR="007D5B07">
        <w:rPr>
          <w:sz w:val="28"/>
          <w:szCs w:val="28"/>
        </w:rPr>
        <w:t xml:space="preserve">2-х </w:t>
      </w:r>
      <w:r>
        <w:rPr>
          <w:sz w:val="28"/>
          <w:szCs w:val="28"/>
        </w:rPr>
        <w:t xml:space="preserve">Программ работ </w:t>
      </w:r>
      <w:r w:rsidR="007D5B07">
        <w:rPr>
          <w:sz w:val="28"/>
          <w:szCs w:val="28"/>
        </w:rPr>
        <w:t>(услуг) сложилась в объеме 130,9 тыс. руб</w:t>
      </w:r>
      <w:proofErr w:type="gramStart"/>
      <w:r w:rsidR="007D5B07">
        <w:rPr>
          <w:sz w:val="28"/>
          <w:szCs w:val="28"/>
        </w:rPr>
        <w:t>.</w:t>
      </w:r>
      <w:r>
        <w:rPr>
          <w:sz w:val="28"/>
          <w:szCs w:val="28"/>
        </w:rPr>
        <w:t>.</w:t>
      </w:r>
      <w:proofErr w:type="gramEnd"/>
    </w:p>
    <w:p w:rsidR="005A0DFE" w:rsidRDefault="005A0DFE" w:rsidP="005A0DFE">
      <w:pPr>
        <w:pStyle w:val="ac"/>
        <w:ind w:left="0"/>
        <w:jc w:val="both"/>
        <w:rPr>
          <w:sz w:val="28"/>
          <w:szCs w:val="28"/>
        </w:rPr>
      </w:pPr>
    </w:p>
    <w:p w:rsidR="0099694C" w:rsidRPr="00ED3360" w:rsidRDefault="00ED3360" w:rsidP="00AA54EC">
      <w:pPr>
        <w:pStyle w:val="ac"/>
        <w:numPr>
          <w:ilvl w:val="0"/>
          <w:numId w:val="14"/>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 xml:space="preserve">статьей 268.1 Бюджетного кодекса РФ в ходе внешней проверки осуществляется </w:t>
      </w:r>
      <w:proofErr w:type="gramStart"/>
      <w:r w:rsidR="00472C76">
        <w:rPr>
          <w:sz w:val="28"/>
          <w:szCs w:val="28"/>
        </w:rPr>
        <w:t>контроль за</w:t>
      </w:r>
      <w:proofErr w:type="gramEnd"/>
      <w:r w:rsidR="00472C76">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w:t>
      </w:r>
      <w:proofErr w:type="spellStart"/>
      <w:r w:rsidR="00C620B8">
        <w:rPr>
          <w:sz w:val="28"/>
          <w:szCs w:val="28"/>
        </w:rPr>
        <w:t>Хелюльского</w:t>
      </w:r>
      <w:proofErr w:type="spellEnd"/>
      <w:r>
        <w:rPr>
          <w:sz w:val="28"/>
          <w:szCs w:val="28"/>
        </w:rPr>
        <w:t xml:space="preserve"> </w:t>
      </w:r>
      <w:r w:rsidR="001D169B">
        <w:rPr>
          <w:sz w:val="28"/>
          <w:szCs w:val="28"/>
        </w:rPr>
        <w:t>городского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180895" w:rsidRPr="00FA2420" w:rsidRDefault="00180895" w:rsidP="001D169B">
      <w:pPr>
        <w:ind w:firstLine="709"/>
        <w:jc w:val="both"/>
        <w:rPr>
          <w:sz w:val="28"/>
          <w:szCs w:val="28"/>
          <w:u w:val="single"/>
        </w:rPr>
      </w:pPr>
      <w:r>
        <w:rPr>
          <w:sz w:val="28"/>
          <w:szCs w:val="28"/>
        </w:rPr>
        <w:t xml:space="preserve">В годовой отчет об исполнении бюджета </w:t>
      </w:r>
      <w:proofErr w:type="spellStart"/>
      <w:r w:rsidR="00C620B8">
        <w:rPr>
          <w:sz w:val="28"/>
          <w:szCs w:val="28"/>
        </w:rPr>
        <w:t>Хелюльского</w:t>
      </w:r>
      <w:proofErr w:type="spellEnd"/>
      <w:r>
        <w:rPr>
          <w:sz w:val="28"/>
          <w:szCs w:val="28"/>
        </w:rPr>
        <w:t xml:space="preserve"> </w:t>
      </w:r>
      <w:r w:rsidR="001D169B">
        <w:rPr>
          <w:sz w:val="28"/>
          <w:szCs w:val="28"/>
        </w:rPr>
        <w:t>городского поселения</w:t>
      </w:r>
      <w:r>
        <w:rPr>
          <w:sz w:val="28"/>
          <w:szCs w:val="28"/>
        </w:rPr>
        <w:t xml:space="preserve"> за 201</w:t>
      </w:r>
      <w:r w:rsidR="00DF7E91">
        <w:rPr>
          <w:sz w:val="28"/>
          <w:szCs w:val="28"/>
        </w:rPr>
        <w:t>6</w:t>
      </w:r>
      <w:r>
        <w:rPr>
          <w:sz w:val="28"/>
          <w:szCs w:val="28"/>
        </w:rPr>
        <w:t xml:space="preserve"> год включен отчет </w:t>
      </w:r>
      <w:r w:rsidR="001D169B">
        <w:rPr>
          <w:sz w:val="28"/>
          <w:szCs w:val="28"/>
        </w:rPr>
        <w:t>1</w:t>
      </w:r>
      <w:r>
        <w:rPr>
          <w:sz w:val="28"/>
          <w:szCs w:val="28"/>
        </w:rPr>
        <w:t xml:space="preserve"> главн</w:t>
      </w:r>
      <w:r w:rsidR="001D169B">
        <w:rPr>
          <w:sz w:val="28"/>
          <w:szCs w:val="28"/>
        </w:rPr>
        <w:t>ого</w:t>
      </w:r>
      <w:r>
        <w:rPr>
          <w:sz w:val="28"/>
          <w:szCs w:val="28"/>
        </w:rPr>
        <w:t xml:space="preserve"> администраторов доходов, </w:t>
      </w:r>
      <w:r w:rsidR="001D169B">
        <w:rPr>
          <w:sz w:val="28"/>
          <w:szCs w:val="28"/>
        </w:rPr>
        <w:t>1</w:t>
      </w:r>
      <w:r>
        <w:rPr>
          <w:sz w:val="28"/>
          <w:szCs w:val="28"/>
        </w:rPr>
        <w:t xml:space="preserve"> главн</w:t>
      </w:r>
      <w:r w:rsidR="001D169B">
        <w:rPr>
          <w:sz w:val="28"/>
          <w:szCs w:val="28"/>
        </w:rPr>
        <w:t>ого</w:t>
      </w:r>
      <w:r>
        <w:rPr>
          <w:sz w:val="28"/>
          <w:szCs w:val="28"/>
        </w:rPr>
        <w:t xml:space="preserve"> распорядител</w:t>
      </w:r>
      <w:r w:rsidR="001D169B">
        <w:rPr>
          <w:sz w:val="28"/>
          <w:szCs w:val="28"/>
        </w:rPr>
        <w:t>я</w:t>
      </w:r>
      <w:r>
        <w:rPr>
          <w:sz w:val="28"/>
          <w:szCs w:val="28"/>
        </w:rPr>
        <w:t xml:space="preserve"> средств бюджета</w:t>
      </w:r>
      <w:r w:rsidR="001D169B">
        <w:rPr>
          <w:sz w:val="28"/>
          <w:szCs w:val="28"/>
        </w:rPr>
        <w:t xml:space="preserve"> поселения</w:t>
      </w:r>
      <w:r>
        <w:rPr>
          <w:sz w:val="28"/>
          <w:szCs w:val="28"/>
        </w:rPr>
        <w:t xml:space="preserve">, 1 главного администратора источников финансирования дефицита бюджета Сортавальского </w:t>
      </w:r>
      <w:r w:rsidR="001D169B">
        <w:rPr>
          <w:sz w:val="28"/>
          <w:szCs w:val="28"/>
        </w:rPr>
        <w:t>городского поселения</w:t>
      </w:r>
      <w:r w:rsidR="00DF7E91">
        <w:rPr>
          <w:sz w:val="28"/>
          <w:szCs w:val="28"/>
        </w:rPr>
        <w:t xml:space="preserve">, </w:t>
      </w:r>
      <w:r w:rsidR="00DF7E91" w:rsidRPr="00FA2420">
        <w:rPr>
          <w:sz w:val="28"/>
          <w:szCs w:val="28"/>
          <w:u w:val="single"/>
        </w:rPr>
        <w:t>тогда как согласно Приложению</w:t>
      </w:r>
      <w:proofErr w:type="gramStart"/>
      <w:r w:rsidR="00DF7E91" w:rsidRPr="00FA2420">
        <w:rPr>
          <w:sz w:val="28"/>
          <w:szCs w:val="28"/>
          <w:u w:val="single"/>
        </w:rPr>
        <w:t>2</w:t>
      </w:r>
      <w:proofErr w:type="gramEnd"/>
      <w:r w:rsidR="00DF7E91" w:rsidRPr="00FA2420">
        <w:rPr>
          <w:sz w:val="28"/>
          <w:szCs w:val="28"/>
          <w:u w:val="single"/>
        </w:rPr>
        <w:t xml:space="preserve"> к решению Совета </w:t>
      </w:r>
      <w:proofErr w:type="spellStart"/>
      <w:r w:rsidR="00C620B8">
        <w:rPr>
          <w:sz w:val="28"/>
          <w:szCs w:val="28"/>
          <w:u w:val="single"/>
        </w:rPr>
        <w:t>Хелюльского</w:t>
      </w:r>
      <w:proofErr w:type="spellEnd"/>
      <w:r w:rsidR="00DF7E91" w:rsidRPr="00FA2420">
        <w:rPr>
          <w:sz w:val="28"/>
          <w:szCs w:val="28"/>
          <w:u w:val="single"/>
        </w:rPr>
        <w:t xml:space="preserve"> городского поселения «О бюджете </w:t>
      </w:r>
      <w:proofErr w:type="spellStart"/>
      <w:r w:rsidR="00C620B8">
        <w:rPr>
          <w:sz w:val="28"/>
          <w:szCs w:val="28"/>
          <w:u w:val="single"/>
        </w:rPr>
        <w:t>Хелюльского</w:t>
      </w:r>
      <w:proofErr w:type="spellEnd"/>
      <w:r w:rsidR="00DF7E91" w:rsidRPr="00FA2420">
        <w:rPr>
          <w:sz w:val="28"/>
          <w:szCs w:val="28"/>
          <w:u w:val="single"/>
        </w:rPr>
        <w:t xml:space="preserve"> городского поселения на 2016 год»</w:t>
      </w:r>
      <w:r w:rsidR="00FA2420" w:rsidRPr="00FA2420">
        <w:rPr>
          <w:sz w:val="28"/>
          <w:szCs w:val="28"/>
          <w:u w:val="single"/>
        </w:rPr>
        <w:t xml:space="preserve"> Перечень главных администраторов доходов бюджета </w:t>
      </w:r>
      <w:proofErr w:type="spellStart"/>
      <w:r w:rsidR="00C620B8">
        <w:rPr>
          <w:sz w:val="28"/>
          <w:szCs w:val="28"/>
          <w:u w:val="single"/>
        </w:rPr>
        <w:t>Хелюльского</w:t>
      </w:r>
      <w:proofErr w:type="spellEnd"/>
      <w:r w:rsidR="00FA2420" w:rsidRPr="00FA2420">
        <w:rPr>
          <w:sz w:val="28"/>
          <w:szCs w:val="28"/>
          <w:u w:val="single"/>
        </w:rPr>
        <w:t xml:space="preserve"> городского поселения на 2016 год содержит четыре главных администраторов доходов бюджета поселения.</w:t>
      </w:r>
    </w:p>
    <w:p w:rsidR="00B46D98" w:rsidRDefault="00180895" w:rsidP="001D169B">
      <w:pPr>
        <w:ind w:firstLine="709"/>
        <w:jc w:val="both"/>
        <w:rPr>
          <w:sz w:val="28"/>
          <w:szCs w:val="28"/>
        </w:rPr>
      </w:pPr>
      <w:r>
        <w:rPr>
          <w:sz w:val="28"/>
          <w:szCs w:val="28"/>
        </w:rPr>
        <w:t xml:space="preserve">В период с </w:t>
      </w:r>
      <w:r w:rsidR="00C620B8">
        <w:rPr>
          <w:sz w:val="28"/>
          <w:szCs w:val="28"/>
        </w:rPr>
        <w:t>04</w:t>
      </w:r>
      <w:r>
        <w:rPr>
          <w:sz w:val="28"/>
          <w:szCs w:val="28"/>
        </w:rPr>
        <w:t>.0</w:t>
      </w:r>
      <w:r w:rsidR="00C620B8">
        <w:rPr>
          <w:sz w:val="28"/>
          <w:szCs w:val="28"/>
        </w:rPr>
        <w:t>4</w:t>
      </w:r>
      <w:r>
        <w:rPr>
          <w:sz w:val="28"/>
          <w:szCs w:val="28"/>
        </w:rPr>
        <w:t>.201</w:t>
      </w:r>
      <w:r w:rsidR="00C620B8">
        <w:rPr>
          <w:sz w:val="28"/>
          <w:szCs w:val="28"/>
        </w:rPr>
        <w:t>7</w:t>
      </w:r>
      <w:r>
        <w:rPr>
          <w:sz w:val="28"/>
          <w:szCs w:val="28"/>
        </w:rPr>
        <w:t xml:space="preserve">г. по </w:t>
      </w:r>
      <w:r w:rsidR="00C620B8">
        <w:rPr>
          <w:sz w:val="28"/>
          <w:szCs w:val="28"/>
        </w:rPr>
        <w:t>17</w:t>
      </w:r>
      <w:r>
        <w:rPr>
          <w:sz w:val="28"/>
          <w:szCs w:val="28"/>
        </w:rPr>
        <w:t>.0</w:t>
      </w:r>
      <w:r w:rsidR="00C659AD">
        <w:rPr>
          <w:sz w:val="28"/>
          <w:szCs w:val="28"/>
        </w:rPr>
        <w:t>4</w:t>
      </w:r>
      <w:r>
        <w:rPr>
          <w:sz w:val="28"/>
          <w:szCs w:val="28"/>
        </w:rPr>
        <w:t>.201</w:t>
      </w:r>
      <w:r w:rsidR="00C659AD">
        <w:rPr>
          <w:sz w:val="28"/>
          <w:szCs w:val="28"/>
        </w:rPr>
        <w:t>7</w:t>
      </w:r>
      <w:r>
        <w:rPr>
          <w:sz w:val="28"/>
          <w:szCs w:val="28"/>
        </w:rPr>
        <w:t xml:space="preserve">г. Контрольно-счетным комитетом </w:t>
      </w:r>
      <w:r w:rsidR="002C3E27">
        <w:rPr>
          <w:sz w:val="28"/>
          <w:szCs w:val="28"/>
        </w:rPr>
        <w:t>был</w:t>
      </w:r>
      <w:r w:rsidR="008777D2">
        <w:rPr>
          <w:sz w:val="28"/>
          <w:szCs w:val="28"/>
        </w:rPr>
        <w:t>а</w:t>
      </w:r>
      <w:r w:rsidR="002C3E27">
        <w:rPr>
          <w:sz w:val="28"/>
          <w:szCs w:val="28"/>
        </w:rPr>
        <w:t xml:space="preserve"> </w:t>
      </w:r>
      <w:r>
        <w:rPr>
          <w:sz w:val="28"/>
          <w:szCs w:val="28"/>
        </w:rPr>
        <w:t>проведен</w:t>
      </w:r>
      <w:r w:rsidR="008777D2">
        <w:rPr>
          <w:sz w:val="28"/>
          <w:szCs w:val="28"/>
        </w:rPr>
        <w:t>а</w:t>
      </w:r>
      <w:r>
        <w:rPr>
          <w:sz w:val="28"/>
          <w:szCs w:val="28"/>
        </w:rPr>
        <w:t xml:space="preserve"> проверк</w:t>
      </w:r>
      <w:r w:rsidR="008777D2">
        <w:rPr>
          <w:sz w:val="28"/>
          <w:szCs w:val="28"/>
        </w:rPr>
        <w:t>а</w:t>
      </w:r>
      <w:r>
        <w:rPr>
          <w:sz w:val="28"/>
          <w:szCs w:val="28"/>
        </w:rPr>
        <w:t xml:space="preserve"> </w:t>
      </w:r>
      <w:r w:rsidR="00B46D98">
        <w:rPr>
          <w:sz w:val="28"/>
          <w:szCs w:val="28"/>
        </w:rPr>
        <w:t>годовой бюджетной отчетности ГАБС</w:t>
      </w:r>
      <w:r w:rsidR="002C3E27">
        <w:rPr>
          <w:sz w:val="28"/>
          <w:szCs w:val="28"/>
        </w:rPr>
        <w:t xml:space="preserve"> на камеральном уровне. </w:t>
      </w:r>
    </w:p>
    <w:p w:rsidR="00B46D98" w:rsidRDefault="00B46D98" w:rsidP="008777D2">
      <w:pPr>
        <w:ind w:firstLine="709"/>
        <w:jc w:val="both"/>
        <w:rPr>
          <w:sz w:val="28"/>
          <w:szCs w:val="28"/>
        </w:rPr>
      </w:pPr>
      <w:r>
        <w:rPr>
          <w:sz w:val="28"/>
          <w:szCs w:val="28"/>
        </w:rPr>
        <w:t>Камеральн</w:t>
      </w:r>
      <w:r w:rsidR="008777D2">
        <w:rPr>
          <w:sz w:val="28"/>
          <w:szCs w:val="28"/>
        </w:rPr>
        <w:t>ая</w:t>
      </w:r>
      <w:r>
        <w:rPr>
          <w:sz w:val="28"/>
          <w:szCs w:val="28"/>
        </w:rPr>
        <w:t xml:space="preserve"> проверк</w:t>
      </w:r>
      <w:r w:rsidR="008777D2">
        <w:rPr>
          <w:sz w:val="28"/>
          <w:szCs w:val="28"/>
        </w:rPr>
        <w:t>а</w:t>
      </w:r>
      <w:r>
        <w:rPr>
          <w:sz w:val="28"/>
          <w:szCs w:val="28"/>
        </w:rPr>
        <w:t xml:space="preserve"> проводились на основании отчет</w:t>
      </w:r>
      <w:r w:rsidR="008777D2">
        <w:rPr>
          <w:sz w:val="28"/>
          <w:szCs w:val="28"/>
        </w:rPr>
        <w:t>а</w:t>
      </w:r>
      <w:r>
        <w:rPr>
          <w:sz w:val="28"/>
          <w:szCs w:val="28"/>
        </w:rPr>
        <w:t xml:space="preserve"> ГАБС, материалов, полученных </w:t>
      </w:r>
      <w:r w:rsidR="008777D2">
        <w:rPr>
          <w:sz w:val="28"/>
          <w:szCs w:val="28"/>
        </w:rPr>
        <w:t>для проведения внешней проверки годового отчета об исполнении бюджета поселения за 201</w:t>
      </w:r>
      <w:r w:rsidR="00CE4CE6">
        <w:rPr>
          <w:sz w:val="28"/>
          <w:szCs w:val="28"/>
        </w:rPr>
        <w:t>6</w:t>
      </w:r>
      <w:r w:rsidR="008777D2">
        <w:rPr>
          <w:sz w:val="28"/>
          <w:szCs w:val="28"/>
        </w:rPr>
        <w:t xml:space="preserve"> год</w:t>
      </w:r>
      <w:r>
        <w:rPr>
          <w:sz w:val="28"/>
          <w:szCs w:val="28"/>
        </w:rPr>
        <w:t xml:space="preserve">, а также данных о кассовом исполнении бюджета </w:t>
      </w:r>
      <w:proofErr w:type="spellStart"/>
      <w:r w:rsidR="00C620B8">
        <w:rPr>
          <w:sz w:val="28"/>
          <w:szCs w:val="28"/>
        </w:rPr>
        <w:t>Хелюльского</w:t>
      </w:r>
      <w:proofErr w:type="spellEnd"/>
      <w:r>
        <w:rPr>
          <w:sz w:val="28"/>
          <w:szCs w:val="28"/>
        </w:rPr>
        <w:t xml:space="preserve"> </w:t>
      </w:r>
      <w:r w:rsidR="008777D2">
        <w:rPr>
          <w:sz w:val="28"/>
          <w:szCs w:val="28"/>
        </w:rPr>
        <w:t>городского поселения</w:t>
      </w:r>
      <w:r>
        <w:rPr>
          <w:sz w:val="28"/>
          <w:szCs w:val="28"/>
        </w:rPr>
        <w:t>, предоставленных Управлением Федерального казначейства по Республике Карелия.</w:t>
      </w:r>
    </w:p>
    <w:p w:rsidR="00CE5B69" w:rsidRDefault="00B46D98" w:rsidP="008777D2">
      <w:pPr>
        <w:ind w:firstLine="709"/>
        <w:jc w:val="both"/>
        <w:rPr>
          <w:sz w:val="28"/>
          <w:szCs w:val="28"/>
        </w:rPr>
      </w:pPr>
      <w:r>
        <w:rPr>
          <w:sz w:val="28"/>
          <w:szCs w:val="28"/>
        </w:rPr>
        <w:t>По результатам указанных проверок установлено, что годовая бюджетная отчетность за 201</w:t>
      </w:r>
      <w:r w:rsidR="00C659AD">
        <w:rPr>
          <w:sz w:val="28"/>
          <w:szCs w:val="28"/>
        </w:rPr>
        <w:t>6</w:t>
      </w:r>
      <w:r>
        <w:rPr>
          <w:sz w:val="28"/>
          <w:szCs w:val="28"/>
        </w:rPr>
        <w:t xml:space="preserve"> год представлена в Контрольно-счетный комитет ГАБС с соблюдением срока, установленного</w:t>
      </w:r>
      <w:r w:rsidR="00B173E6">
        <w:rPr>
          <w:sz w:val="28"/>
          <w:szCs w:val="28"/>
        </w:rPr>
        <w:t xml:space="preserve"> </w:t>
      </w:r>
      <w:r>
        <w:rPr>
          <w:sz w:val="28"/>
          <w:szCs w:val="28"/>
        </w:rPr>
        <w:t>п.3 ст.</w:t>
      </w:r>
      <w:r w:rsidR="00C620B8">
        <w:rPr>
          <w:sz w:val="28"/>
          <w:szCs w:val="28"/>
        </w:rPr>
        <w:t>40</w:t>
      </w:r>
      <w:r w:rsidR="00C659AD">
        <w:rPr>
          <w:sz w:val="28"/>
          <w:szCs w:val="28"/>
        </w:rPr>
        <w:t xml:space="preserve"> </w:t>
      </w:r>
      <w:r>
        <w:rPr>
          <w:sz w:val="28"/>
          <w:szCs w:val="28"/>
        </w:rPr>
        <w:t>Положения о бюджетном процессе</w:t>
      </w:r>
      <w:r w:rsidR="00CE5B69">
        <w:rPr>
          <w:sz w:val="28"/>
          <w:szCs w:val="28"/>
        </w:rPr>
        <w:t xml:space="preserve"> в </w:t>
      </w:r>
      <w:proofErr w:type="spellStart"/>
      <w:r w:rsidR="00C620B8">
        <w:rPr>
          <w:sz w:val="28"/>
          <w:szCs w:val="28"/>
        </w:rPr>
        <w:t>Хелюльском</w:t>
      </w:r>
      <w:proofErr w:type="spellEnd"/>
      <w:r w:rsidR="00CE5B69">
        <w:rPr>
          <w:sz w:val="28"/>
          <w:szCs w:val="28"/>
        </w:rPr>
        <w:t xml:space="preserve"> </w:t>
      </w:r>
      <w:r w:rsidR="002572F2">
        <w:rPr>
          <w:sz w:val="28"/>
          <w:szCs w:val="28"/>
        </w:rPr>
        <w:t>городском поселении</w:t>
      </w:r>
      <w:r w:rsidR="00CE5B69">
        <w:rPr>
          <w:sz w:val="28"/>
          <w:szCs w:val="28"/>
        </w:rPr>
        <w:t>.</w:t>
      </w:r>
    </w:p>
    <w:p w:rsidR="00180895" w:rsidRDefault="0041215D" w:rsidP="002572F2">
      <w:pPr>
        <w:ind w:firstLine="709"/>
        <w:jc w:val="both"/>
        <w:rPr>
          <w:sz w:val="28"/>
          <w:szCs w:val="28"/>
        </w:rPr>
      </w:pPr>
      <w:r>
        <w:rPr>
          <w:sz w:val="28"/>
          <w:szCs w:val="28"/>
        </w:rPr>
        <w:lastRenderedPageBreak/>
        <w:t xml:space="preserve">Анализ достоверности бюджетной отчетности проводился </w:t>
      </w:r>
      <w:r w:rsidR="002572F2">
        <w:rPr>
          <w:sz w:val="28"/>
          <w:szCs w:val="28"/>
        </w:rPr>
        <w:t>сплошным способом</w:t>
      </w:r>
      <w:r>
        <w:rPr>
          <w:sz w:val="28"/>
          <w:szCs w:val="28"/>
        </w:rPr>
        <w:t xml:space="preserve"> и включал в себя оценку корректности консолидации отчетности, соответствия показателей форм бюджетной отчетности </w:t>
      </w:r>
      <w:r w:rsidR="002572F2">
        <w:rPr>
          <w:sz w:val="28"/>
          <w:szCs w:val="28"/>
        </w:rPr>
        <w:t>ГАБС</w:t>
      </w:r>
      <w:r w:rsidR="007E30D6">
        <w:rPr>
          <w:sz w:val="28"/>
          <w:szCs w:val="28"/>
        </w:rPr>
        <w:t xml:space="preserve">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585082" w:rsidRDefault="00585082" w:rsidP="00585082">
      <w:pPr>
        <w:ind w:firstLine="709"/>
        <w:jc w:val="both"/>
        <w:rPr>
          <w:sz w:val="24"/>
          <w:szCs w:val="24"/>
        </w:rPr>
      </w:pPr>
      <w:r w:rsidRPr="00585082">
        <w:rPr>
          <w:sz w:val="28"/>
          <w:szCs w:val="28"/>
        </w:rPr>
        <w:t>Для проведения внешней проверки были представлены следующие формы отчетности по состоянию на 1 января 201</w:t>
      </w:r>
      <w:r w:rsidR="00B173E6">
        <w:rPr>
          <w:sz w:val="28"/>
          <w:szCs w:val="28"/>
        </w:rPr>
        <w:t>7</w:t>
      </w:r>
      <w:r w:rsidRPr="00585082">
        <w:rPr>
          <w:sz w:val="28"/>
          <w:szCs w:val="28"/>
        </w:rPr>
        <w:t xml:space="preserve"> года</w:t>
      </w:r>
      <w:r>
        <w:rPr>
          <w:sz w:val="24"/>
          <w:szCs w:val="24"/>
        </w:rPr>
        <w:t>:</w:t>
      </w:r>
    </w:p>
    <w:p w:rsidR="00C620B8" w:rsidRPr="00236039" w:rsidRDefault="00C620B8" w:rsidP="00C620B8">
      <w:pPr>
        <w:numPr>
          <w:ilvl w:val="0"/>
          <w:numId w:val="3"/>
        </w:numPr>
        <w:jc w:val="both"/>
        <w:rPr>
          <w:sz w:val="28"/>
          <w:szCs w:val="28"/>
        </w:rPr>
      </w:pPr>
      <w:r w:rsidRPr="0023603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C620B8" w:rsidRPr="00236039" w:rsidRDefault="00C620B8" w:rsidP="00C620B8">
      <w:pPr>
        <w:numPr>
          <w:ilvl w:val="0"/>
          <w:numId w:val="3"/>
        </w:numPr>
        <w:jc w:val="both"/>
        <w:rPr>
          <w:sz w:val="28"/>
          <w:szCs w:val="28"/>
        </w:rPr>
      </w:pPr>
      <w:r w:rsidRPr="00236039">
        <w:rPr>
          <w:sz w:val="28"/>
          <w:szCs w:val="28"/>
        </w:rPr>
        <w:t xml:space="preserve">Справка о наличии имущества и обязательств на </w:t>
      </w:r>
      <w:proofErr w:type="spellStart"/>
      <w:r w:rsidRPr="00236039">
        <w:rPr>
          <w:sz w:val="28"/>
          <w:szCs w:val="28"/>
        </w:rPr>
        <w:t>забалансовых</w:t>
      </w:r>
      <w:proofErr w:type="spellEnd"/>
      <w:r w:rsidRPr="00236039">
        <w:rPr>
          <w:sz w:val="28"/>
          <w:szCs w:val="28"/>
        </w:rPr>
        <w:t xml:space="preserve"> счетах;</w:t>
      </w:r>
    </w:p>
    <w:p w:rsidR="00C620B8" w:rsidRPr="00236039" w:rsidRDefault="00C620B8" w:rsidP="00C620B8">
      <w:pPr>
        <w:numPr>
          <w:ilvl w:val="0"/>
          <w:numId w:val="3"/>
        </w:numPr>
        <w:jc w:val="both"/>
        <w:rPr>
          <w:sz w:val="28"/>
          <w:szCs w:val="28"/>
        </w:rPr>
      </w:pPr>
      <w:r w:rsidRPr="00236039">
        <w:rPr>
          <w:sz w:val="28"/>
          <w:szCs w:val="28"/>
        </w:rPr>
        <w:t>Справка по заключению счетов бюджетного учета отчетного финансового года (ф.0503110);</w:t>
      </w:r>
    </w:p>
    <w:p w:rsidR="00C620B8" w:rsidRPr="00236039" w:rsidRDefault="00C620B8" w:rsidP="00C620B8">
      <w:pPr>
        <w:numPr>
          <w:ilvl w:val="0"/>
          <w:numId w:val="3"/>
        </w:numPr>
        <w:jc w:val="both"/>
        <w:rPr>
          <w:sz w:val="28"/>
          <w:szCs w:val="28"/>
        </w:rPr>
      </w:pPr>
      <w:r w:rsidRPr="00236039">
        <w:rPr>
          <w:sz w:val="28"/>
          <w:szCs w:val="28"/>
        </w:rPr>
        <w:t>Отчет о финансовых результатах деятельности (ф.0503121);</w:t>
      </w:r>
    </w:p>
    <w:p w:rsidR="00C620B8" w:rsidRPr="00236039" w:rsidRDefault="00C620B8" w:rsidP="00C620B8">
      <w:pPr>
        <w:numPr>
          <w:ilvl w:val="0"/>
          <w:numId w:val="3"/>
        </w:numPr>
        <w:jc w:val="both"/>
        <w:rPr>
          <w:sz w:val="28"/>
          <w:szCs w:val="28"/>
        </w:rPr>
      </w:pPr>
      <w:r w:rsidRPr="00236039">
        <w:rPr>
          <w:sz w:val="28"/>
          <w:szCs w:val="28"/>
        </w:rPr>
        <w:t>Справка по консолидируемым расчетам (ф.0503125);</w:t>
      </w:r>
    </w:p>
    <w:p w:rsidR="00C620B8" w:rsidRPr="00236039" w:rsidRDefault="00C620B8" w:rsidP="00C620B8">
      <w:pPr>
        <w:numPr>
          <w:ilvl w:val="0"/>
          <w:numId w:val="3"/>
        </w:numPr>
        <w:jc w:val="both"/>
        <w:rPr>
          <w:sz w:val="28"/>
          <w:szCs w:val="28"/>
        </w:rPr>
      </w:pPr>
      <w:r w:rsidRPr="00236039">
        <w:rPr>
          <w:sz w:val="28"/>
          <w:szCs w:val="28"/>
        </w:rPr>
        <w:t>Отчет об исполнении бюджета главного распорядителя (распорядителя), получателя средств бюджета (ф.0503127);</w:t>
      </w:r>
    </w:p>
    <w:p w:rsidR="00C620B8" w:rsidRPr="00236039" w:rsidRDefault="00C620B8" w:rsidP="00C620B8">
      <w:pPr>
        <w:numPr>
          <w:ilvl w:val="0"/>
          <w:numId w:val="3"/>
        </w:numPr>
        <w:jc w:val="both"/>
        <w:rPr>
          <w:sz w:val="28"/>
          <w:szCs w:val="28"/>
        </w:rPr>
      </w:pPr>
      <w:r w:rsidRPr="00236039">
        <w:rPr>
          <w:sz w:val="28"/>
          <w:szCs w:val="28"/>
        </w:rPr>
        <w:t>Отчет о принятых бюджетных обязательствах (ф.0503128);</w:t>
      </w:r>
    </w:p>
    <w:p w:rsidR="00C620B8" w:rsidRPr="00236039" w:rsidRDefault="00C620B8" w:rsidP="00C620B8">
      <w:pPr>
        <w:numPr>
          <w:ilvl w:val="0"/>
          <w:numId w:val="3"/>
        </w:numPr>
        <w:jc w:val="both"/>
        <w:rPr>
          <w:sz w:val="28"/>
          <w:szCs w:val="28"/>
        </w:rPr>
      </w:pPr>
      <w:r w:rsidRPr="00236039">
        <w:rPr>
          <w:sz w:val="28"/>
          <w:szCs w:val="28"/>
        </w:rPr>
        <w:t>Пояснительная записка (ф.0503160) с таблицами и приложениями:</w:t>
      </w:r>
    </w:p>
    <w:p w:rsidR="00C620B8" w:rsidRDefault="00C620B8" w:rsidP="00C620B8">
      <w:pPr>
        <w:ind w:left="780"/>
        <w:jc w:val="both"/>
        <w:rPr>
          <w:sz w:val="28"/>
          <w:szCs w:val="28"/>
        </w:rPr>
      </w:pPr>
      <w:r w:rsidRPr="00236039">
        <w:rPr>
          <w:sz w:val="28"/>
          <w:szCs w:val="28"/>
        </w:rPr>
        <w:t>Сведения о количестве подведомственных учреждений (ф.0503161);</w:t>
      </w:r>
    </w:p>
    <w:p w:rsidR="00C620B8" w:rsidRPr="00236039" w:rsidRDefault="00C620B8" w:rsidP="00C620B8">
      <w:pPr>
        <w:ind w:left="780"/>
        <w:jc w:val="both"/>
        <w:rPr>
          <w:sz w:val="28"/>
          <w:szCs w:val="28"/>
        </w:rPr>
      </w:pPr>
      <w:r w:rsidRPr="00236039">
        <w:rPr>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w:t>
      </w:r>
    </w:p>
    <w:p w:rsidR="00C620B8" w:rsidRPr="00236039" w:rsidRDefault="00C620B8" w:rsidP="00C620B8">
      <w:pPr>
        <w:ind w:left="780"/>
        <w:jc w:val="both"/>
        <w:rPr>
          <w:sz w:val="28"/>
          <w:szCs w:val="28"/>
        </w:rPr>
      </w:pPr>
      <w:r w:rsidRPr="00236039">
        <w:rPr>
          <w:sz w:val="28"/>
          <w:szCs w:val="28"/>
        </w:rPr>
        <w:t>Сведения об исполнении бюджета (ф.0503164);</w:t>
      </w:r>
    </w:p>
    <w:p w:rsidR="00C620B8" w:rsidRPr="00236039" w:rsidRDefault="00C620B8" w:rsidP="00C620B8">
      <w:pPr>
        <w:ind w:left="780"/>
        <w:jc w:val="both"/>
        <w:rPr>
          <w:sz w:val="28"/>
          <w:szCs w:val="28"/>
        </w:rPr>
      </w:pPr>
      <w:r w:rsidRPr="00236039">
        <w:rPr>
          <w:sz w:val="28"/>
          <w:szCs w:val="28"/>
        </w:rPr>
        <w:t xml:space="preserve">Сведения об исполнении мероприятий </w:t>
      </w:r>
      <w:r>
        <w:rPr>
          <w:sz w:val="28"/>
          <w:szCs w:val="28"/>
        </w:rPr>
        <w:t>в</w:t>
      </w:r>
      <w:r w:rsidRPr="00236039">
        <w:rPr>
          <w:sz w:val="28"/>
          <w:szCs w:val="28"/>
        </w:rPr>
        <w:t xml:space="preserve"> рамках целевых программ (ф.0503166);</w:t>
      </w:r>
    </w:p>
    <w:p w:rsidR="00C620B8" w:rsidRPr="00236039" w:rsidRDefault="00C620B8" w:rsidP="00C620B8">
      <w:pPr>
        <w:ind w:left="780"/>
        <w:jc w:val="both"/>
        <w:rPr>
          <w:sz w:val="28"/>
          <w:szCs w:val="28"/>
        </w:rPr>
      </w:pPr>
      <w:r w:rsidRPr="00236039">
        <w:rPr>
          <w:sz w:val="28"/>
          <w:szCs w:val="28"/>
        </w:rPr>
        <w:t>Сведения о движении нефинансовых активов (ф.0503168);</w:t>
      </w:r>
    </w:p>
    <w:p w:rsidR="00C620B8" w:rsidRPr="00236039" w:rsidRDefault="00C620B8" w:rsidP="00C620B8">
      <w:pPr>
        <w:ind w:left="780"/>
        <w:jc w:val="both"/>
        <w:rPr>
          <w:sz w:val="28"/>
          <w:szCs w:val="28"/>
        </w:rPr>
      </w:pPr>
      <w:r w:rsidRPr="00236039">
        <w:rPr>
          <w:sz w:val="28"/>
          <w:szCs w:val="28"/>
        </w:rPr>
        <w:t>Сведения о дебиторской и кредиторской задолженности (ф.0503169);</w:t>
      </w:r>
    </w:p>
    <w:p w:rsidR="00C620B8" w:rsidRPr="00936FC1" w:rsidRDefault="00C620B8" w:rsidP="00C620B8">
      <w:pPr>
        <w:ind w:firstLine="780"/>
        <w:jc w:val="both"/>
        <w:rPr>
          <w:sz w:val="28"/>
          <w:szCs w:val="28"/>
        </w:rPr>
      </w:pPr>
      <w:r w:rsidRPr="00936FC1">
        <w:rPr>
          <w:sz w:val="28"/>
          <w:szCs w:val="28"/>
        </w:rPr>
        <w:t xml:space="preserve">В нарушении п.150.3 Инструкции №191н в составе годовой бюджетной (бухгалтерской) отчетности главного распорядителя не представлен Отчет о движении денежных средств (ф.0503123). </w:t>
      </w:r>
    </w:p>
    <w:p w:rsidR="00C620B8" w:rsidRPr="00936FC1" w:rsidRDefault="00C620B8" w:rsidP="00C620B8">
      <w:pPr>
        <w:ind w:firstLine="780"/>
        <w:jc w:val="both"/>
        <w:rPr>
          <w:sz w:val="28"/>
          <w:szCs w:val="28"/>
        </w:rPr>
      </w:pPr>
      <w:r w:rsidRPr="00936FC1">
        <w:rPr>
          <w:sz w:val="28"/>
          <w:szCs w:val="28"/>
        </w:rPr>
        <w:t>В нарушении п.153 Инструкции №191н в составе годовой бюджетной (бухгалтерской) отчетности главного распорядителя не представлены  Сведения об основных направлениях деятельности (Таблица 1).</w:t>
      </w:r>
    </w:p>
    <w:p w:rsidR="00C620B8" w:rsidRPr="00936FC1" w:rsidRDefault="00C620B8" w:rsidP="00C620B8">
      <w:pPr>
        <w:ind w:firstLine="780"/>
        <w:jc w:val="both"/>
        <w:rPr>
          <w:sz w:val="28"/>
          <w:szCs w:val="28"/>
        </w:rPr>
      </w:pPr>
      <w:r w:rsidRPr="00936FC1">
        <w:rPr>
          <w:sz w:val="28"/>
          <w:szCs w:val="28"/>
        </w:rPr>
        <w:t>В нарушении п.154 Инструкции №191н в составе годовой бюджетной (бухгалтерской) отчетности главного распорядителя не представлены  Сведения о мерах по повышению эффективности расходования бюджетных средств (Таблица 2).</w:t>
      </w:r>
    </w:p>
    <w:p w:rsidR="00C620B8" w:rsidRPr="00936FC1" w:rsidRDefault="00C620B8" w:rsidP="00C620B8">
      <w:pPr>
        <w:ind w:firstLine="780"/>
        <w:jc w:val="both"/>
        <w:rPr>
          <w:sz w:val="28"/>
          <w:szCs w:val="28"/>
        </w:rPr>
      </w:pPr>
      <w:r w:rsidRPr="00936FC1">
        <w:rPr>
          <w:sz w:val="28"/>
          <w:szCs w:val="28"/>
        </w:rPr>
        <w:t>В нарушении п.155 Инструкции №191н в составе годовой бюджетной (бухгалтерской) отчетности главного распорядителя не представлены  Сведения об исполнении текстовых статей закона (решения) о бюджете (Таблица 3).</w:t>
      </w:r>
    </w:p>
    <w:p w:rsidR="00C620B8" w:rsidRPr="00936FC1" w:rsidRDefault="00C620B8" w:rsidP="00C620B8">
      <w:pPr>
        <w:ind w:firstLine="780"/>
        <w:jc w:val="both"/>
        <w:rPr>
          <w:sz w:val="28"/>
          <w:szCs w:val="28"/>
        </w:rPr>
      </w:pPr>
      <w:r w:rsidRPr="00936FC1">
        <w:rPr>
          <w:sz w:val="28"/>
          <w:szCs w:val="28"/>
        </w:rPr>
        <w:lastRenderedPageBreak/>
        <w:t>В нарушении п.156 Инструкции №191н в составе годовой бюджетной (бухгалтерской) отчетности главного распорядителя не представлены  Сведения об особенностях ведения бюджетного учета (Таблица 4).</w:t>
      </w:r>
    </w:p>
    <w:p w:rsidR="00C620B8" w:rsidRPr="00936FC1" w:rsidRDefault="00C620B8" w:rsidP="00C620B8">
      <w:pPr>
        <w:ind w:firstLine="780"/>
        <w:jc w:val="both"/>
        <w:rPr>
          <w:sz w:val="28"/>
          <w:szCs w:val="28"/>
        </w:rPr>
      </w:pPr>
      <w:r w:rsidRPr="00936FC1">
        <w:rPr>
          <w:sz w:val="28"/>
          <w:szCs w:val="28"/>
        </w:rPr>
        <w:t>В нарушении п.157 Инструкции №191н в составе годовой бюджетной (бухгалтерской) отчетности главного распорядителя не представлены  Сведения о результатах мероприятий внутреннего государственного (муниципального) финансового контроля (Таблица 5).</w:t>
      </w:r>
    </w:p>
    <w:p w:rsidR="00C620B8" w:rsidRPr="00936FC1" w:rsidRDefault="00C620B8" w:rsidP="00C620B8">
      <w:pPr>
        <w:ind w:firstLine="780"/>
        <w:jc w:val="both"/>
        <w:rPr>
          <w:sz w:val="28"/>
          <w:szCs w:val="28"/>
        </w:rPr>
      </w:pPr>
      <w:r w:rsidRPr="00936FC1">
        <w:rPr>
          <w:sz w:val="28"/>
          <w:szCs w:val="28"/>
        </w:rPr>
        <w:t>В нарушении п.158 Инструкции №191н в составе годовой бюджетной (бухгалтерской) отчетности главного распорядителя не представлены  Сведения о проведении инвентаризаций (Таблица 6).</w:t>
      </w:r>
    </w:p>
    <w:p w:rsidR="00C620B8" w:rsidRPr="00936FC1" w:rsidRDefault="00C620B8" w:rsidP="00C620B8">
      <w:pPr>
        <w:ind w:firstLine="780"/>
        <w:jc w:val="both"/>
        <w:rPr>
          <w:sz w:val="28"/>
          <w:szCs w:val="28"/>
        </w:rPr>
      </w:pPr>
      <w:r w:rsidRPr="00936FC1">
        <w:rPr>
          <w:sz w:val="28"/>
          <w:szCs w:val="28"/>
        </w:rPr>
        <w:t>В нарушении п.159 Инструкции №191н в составе годовой бюджетной (бухгалтерской) отчетности главного распорядителя не представлены  Сведения о результатах внешнего государственного (муниципального) финансового контроля (Таблица 7).</w:t>
      </w:r>
    </w:p>
    <w:p w:rsidR="00C620B8" w:rsidRPr="00936FC1" w:rsidRDefault="00C620B8" w:rsidP="00C620B8">
      <w:pPr>
        <w:ind w:firstLine="780"/>
        <w:jc w:val="both"/>
        <w:rPr>
          <w:sz w:val="28"/>
          <w:szCs w:val="28"/>
        </w:rPr>
      </w:pPr>
      <w:r w:rsidRPr="00936FC1">
        <w:rPr>
          <w:sz w:val="28"/>
          <w:szCs w:val="28"/>
        </w:rPr>
        <w:t>В нарушении п.161 Инструкции №191н в составе годовой бюджетной (бухгалтерской) отчетности главного распорядителя не представлены  Сведения о результатах деятельности (ф.0503162).</w:t>
      </w:r>
    </w:p>
    <w:p w:rsidR="00C620B8" w:rsidRPr="00936FC1" w:rsidRDefault="00C620B8" w:rsidP="00C620B8">
      <w:pPr>
        <w:ind w:firstLine="780"/>
        <w:jc w:val="both"/>
        <w:rPr>
          <w:sz w:val="28"/>
          <w:szCs w:val="28"/>
        </w:rPr>
      </w:pPr>
      <w:r w:rsidRPr="00936FC1">
        <w:rPr>
          <w:sz w:val="28"/>
          <w:szCs w:val="28"/>
        </w:rPr>
        <w:t>В нарушении п.170 Инструкции №191н в составе годовой бюджетной (бухгалтерской) отчетности главного распорядителя не представлены  Сведения об изменении остатков валюты баланса (ф.0503173).</w:t>
      </w:r>
    </w:p>
    <w:p w:rsidR="00C620B8" w:rsidRPr="00936FC1" w:rsidRDefault="00C620B8" w:rsidP="00C620B8">
      <w:pPr>
        <w:ind w:firstLine="780"/>
        <w:jc w:val="both"/>
        <w:rPr>
          <w:sz w:val="28"/>
          <w:szCs w:val="28"/>
        </w:rPr>
      </w:pPr>
      <w:r w:rsidRPr="00936FC1">
        <w:rPr>
          <w:sz w:val="28"/>
          <w:szCs w:val="28"/>
        </w:rPr>
        <w:t>В нарушении п.170.1 Инструкции №191н в составе годовой бюджетной (бухгалтерской) отчетности главного распорядителя не представлены  Сведения о доходах бюджета (ф.0503174).</w:t>
      </w:r>
    </w:p>
    <w:p w:rsidR="00C620B8" w:rsidRPr="00936FC1" w:rsidRDefault="00C620B8" w:rsidP="00C620B8">
      <w:pPr>
        <w:ind w:firstLine="780"/>
        <w:jc w:val="both"/>
        <w:rPr>
          <w:sz w:val="28"/>
          <w:szCs w:val="28"/>
        </w:rPr>
      </w:pPr>
      <w:r w:rsidRPr="00936FC1">
        <w:rPr>
          <w:sz w:val="28"/>
          <w:szCs w:val="28"/>
        </w:rPr>
        <w:t xml:space="preserve">В нарушении п.170.2 Инструкции №191н в составе годовой бюджетной (бухгалтерской) отчетности главного распорядителя не представлены  Сведения </w:t>
      </w:r>
      <w:proofErr w:type="gramStart"/>
      <w:r w:rsidRPr="00936FC1">
        <w:rPr>
          <w:sz w:val="28"/>
          <w:szCs w:val="28"/>
        </w:rPr>
        <w:t>о</w:t>
      </w:r>
      <w:proofErr w:type="gramEnd"/>
      <w:r w:rsidRPr="00936FC1">
        <w:rPr>
          <w:sz w:val="28"/>
          <w:szCs w:val="28"/>
        </w:rPr>
        <w:t xml:space="preserve"> принятых и неисполненных обязательств (ф.0503175).</w:t>
      </w:r>
    </w:p>
    <w:p w:rsidR="00C620B8" w:rsidRPr="00936FC1" w:rsidRDefault="00C620B8" w:rsidP="00C620B8">
      <w:pPr>
        <w:ind w:firstLine="780"/>
        <w:jc w:val="both"/>
        <w:rPr>
          <w:sz w:val="28"/>
          <w:szCs w:val="28"/>
        </w:rPr>
      </w:pPr>
      <w:r w:rsidRPr="00936FC1">
        <w:rPr>
          <w:sz w:val="28"/>
          <w:szCs w:val="28"/>
        </w:rPr>
        <w:t>В нарушении п.172 Инструкции №191н в составе годовой бюджетной (бухгалтерской) отчетности главного распорядителя не представлены  Сведения об использовании ИКТ (ф.0503177).</w:t>
      </w:r>
    </w:p>
    <w:p w:rsidR="00C620B8" w:rsidRPr="00936FC1" w:rsidRDefault="00C620B8" w:rsidP="00C620B8">
      <w:pPr>
        <w:ind w:firstLine="780"/>
        <w:jc w:val="both"/>
        <w:rPr>
          <w:sz w:val="28"/>
          <w:szCs w:val="28"/>
        </w:rPr>
      </w:pPr>
      <w:r w:rsidRPr="00936FC1">
        <w:rPr>
          <w:sz w:val="28"/>
          <w:szCs w:val="28"/>
        </w:rPr>
        <w:t>В нарушении п.173 Инструкции №191н в составе годовой бюджетной (бухгалтерской) отчетности главного распорядителя не представлены  Сведения об остатках денежных средств (ф.0503178).</w:t>
      </w:r>
    </w:p>
    <w:p w:rsidR="00C620B8" w:rsidRPr="00936FC1" w:rsidRDefault="00C620B8" w:rsidP="00C620B8">
      <w:pPr>
        <w:ind w:firstLine="780"/>
        <w:jc w:val="both"/>
        <w:rPr>
          <w:sz w:val="28"/>
          <w:szCs w:val="28"/>
        </w:rPr>
      </w:pPr>
      <w:r w:rsidRPr="00936FC1">
        <w:rPr>
          <w:sz w:val="28"/>
          <w:szCs w:val="28"/>
        </w:rPr>
        <w:t>В нарушении п.174 Инструкции №191н в составе годовой бюджетной (бухгалтерской) отчетности главного распорядителя не представлены  Сведения об исполнении судебных решений по денежным обязательствам бюджета (ф.0503296).</w:t>
      </w:r>
    </w:p>
    <w:p w:rsidR="001F5062" w:rsidRPr="001F5062" w:rsidRDefault="001F5062" w:rsidP="002C4AA0">
      <w:pPr>
        <w:ind w:firstLine="851"/>
        <w:jc w:val="both"/>
        <w:rPr>
          <w:rFonts w:eastAsiaTheme="minorHAnsi"/>
          <w:sz w:val="28"/>
          <w:szCs w:val="28"/>
          <w:lang w:eastAsia="en-US"/>
        </w:rPr>
      </w:pPr>
      <w:proofErr w:type="gramStart"/>
      <w:r>
        <w:rPr>
          <w:sz w:val="28"/>
          <w:szCs w:val="28"/>
        </w:rPr>
        <w:t>В нарушение п.164 Инструкции 191н в составе годовой бюджетной отчетности ГАБС представлена ф.0503166</w:t>
      </w:r>
      <w:r w:rsidR="002C4AA0">
        <w:rPr>
          <w:sz w:val="28"/>
          <w:szCs w:val="28"/>
        </w:rPr>
        <w:t xml:space="preserve"> содержащая информацию об исполнении программ, предусмотренных к финансированию за счет средств бюджета поселения</w:t>
      </w:r>
      <w:r>
        <w:rPr>
          <w:sz w:val="28"/>
          <w:szCs w:val="28"/>
        </w:rPr>
        <w:t>, тогда как и</w:t>
      </w:r>
      <w:r w:rsidRPr="001F5062">
        <w:rPr>
          <w:rFonts w:eastAsiaTheme="minorHAnsi"/>
          <w:sz w:val="28"/>
          <w:szCs w:val="28"/>
          <w:lang w:eastAsia="en-US"/>
        </w:rPr>
        <w:t xml:space="preserve">нформация в приложении </w:t>
      </w:r>
      <w:r w:rsidR="005061F6">
        <w:rPr>
          <w:rFonts w:eastAsiaTheme="minorHAnsi"/>
          <w:sz w:val="28"/>
          <w:szCs w:val="28"/>
          <w:lang w:eastAsia="en-US"/>
        </w:rPr>
        <w:t xml:space="preserve">должна </w:t>
      </w:r>
      <w:r w:rsidRPr="001F5062">
        <w:rPr>
          <w:rFonts w:eastAsiaTheme="minorHAnsi"/>
          <w:sz w:val="28"/>
          <w:szCs w:val="28"/>
          <w:lang w:eastAsia="en-US"/>
        </w:rPr>
        <w:t>содерж</w:t>
      </w:r>
      <w:r w:rsidR="005061F6">
        <w:rPr>
          <w:rFonts w:eastAsiaTheme="minorHAnsi"/>
          <w:sz w:val="28"/>
          <w:szCs w:val="28"/>
          <w:lang w:eastAsia="en-US"/>
        </w:rPr>
        <w:t>а</w:t>
      </w:r>
      <w:r w:rsidRPr="001F5062">
        <w:rPr>
          <w:rFonts w:eastAsiaTheme="minorHAnsi"/>
          <w:sz w:val="28"/>
          <w:szCs w:val="28"/>
          <w:lang w:eastAsia="en-US"/>
        </w:rPr>
        <w:t>т</w:t>
      </w:r>
      <w:r w:rsidR="005061F6">
        <w:rPr>
          <w:rFonts w:eastAsiaTheme="minorHAnsi"/>
          <w:sz w:val="28"/>
          <w:szCs w:val="28"/>
          <w:lang w:eastAsia="en-US"/>
        </w:rPr>
        <w:t>ь</w:t>
      </w:r>
      <w:r w:rsidRPr="001F5062">
        <w:rPr>
          <w:rFonts w:eastAsiaTheme="minorHAnsi"/>
          <w:sz w:val="28"/>
          <w:szCs w:val="28"/>
          <w:lang w:eastAsia="en-US"/>
        </w:rPr>
        <w:t xml:space="preserve"> обобщенные за отчетный период данные об исполнении </w:t>
      </w:r>
      <w:r w:rsidRPr="005061F6">
        <w:rPr>
          <w:rFonts w:eastAsiaTheme="minorHAnsi"/>
          <w:sz w:val="28"/>
          <w:szCs w:val="28"/>
          <w:u w:val="single"/>
          <w:lang w:eastAsia="en-US"/>
        </w:rPr>
        <w:t>федеральных целевых программ</w:t>
      </w:r>
      <w:r w:rsidRPr="001F5062">
        <w:rPr>
          <w:rFonts w:eastAsiaTheme="minorHAnsi"/>
          <w:sz w:val="28"/>
          <w:szCs w:val="28"/>
          <w:lang w:eastAsia="en-US"/>
        </w:rPr>
        <w:t>, подпрограмм, в реализации которых принимает участие субъект бюджетной отчетности, в том числе мероприятий по непрограммной</w:t>
      </w:r>
      <w:proofErr w:type="gramEnd"/>
      <w:r w:rsidRPr="001F5062">
        <w:rPr>
          <w:rFonts w:eastAsiaTheme="minorHAnsi"/>
          <w:sz w:val="28"/>
          <w:szCs w:val="28"/>
          <w:lang w:eastAsia="en-US"/>
        </w:rPr>
        <w:t xml:space="preserve"> </w:t>
      </w:r>
      <w:r w:rsidRPr="001F5062">
        <w:rPr>
          <w:rFonts w:eastAsiaTheme="minorHAnsi"/>
          <w:sz w:val="28"/>
          <w:szCs w:val="28"/>
          <w:lang w:eastAsia="en-US"/>
        </w:rPr>
        <w:lastRenderedPageBreak/>
        <w:t>части, с указанием причин неисполнения уточненной бюджетной росписи за отчетный период</w:t>
      </w:r>
      <w:r w:rsidR="005061F6">
        <w:rPr>
          <w:rFonts w:eastAsiaTheme="minorHAnsi"/>
          <w:sz w:val="28"/>
          <w:szCs w:val="28"/>
          <w:lang w:eastAsia="en-US"/>
        </w:rPr>
        <w:t xml:space="preserve">. </w:t>
      </w:r>
    </w:p>
    <w:p w:rsidR="00DB77D8" w:rsidRDefault="002C4AA0" w:rsidP="0012285C">
      <w:pPr>
        <w:ind w:firstLine="780"/>
        <w:jc w:val="both"/>
        <w:rPr>
          <w:sz w:val="28"/>
          <w:szCs w:val="28"/>
        </w:rPr>
      </w:pPr>
      <w:r>
        <w:rPr>
          <w:sz w:val="28"/>
          <w:szCs w:val="28"/>
        </w:rPr>
        <w:t>Остальной с</w:t>
      </w:r>
      <w:r w:rsidR="0012285C">
        <w:rPr>
          <w:sz w:val="28"/>
          <w:szCs w:val="28"/>
        </w:rPr>
        <w:t>остав форм годовой бюджетной отчетности ГАБС соответствует составу форм отчетности, определенной Инструкцией №191</w:t>
      </w:r>
      <w:r>
        <w:rPr>
          <w:sz w:val="28"/>
          <w:szCs w:val="28"/>
        </w:rPr>
        <w:t>.</w:t>
      </w:r>
      <w:r w:rsidR="00483DCE">
        <w:rPr>
          <w:sz w:val="28"/>
          <w:szCs w:val="28"/>
        </w:rPr>
        <w:t xml:space="preserve"> </w:t>
      </w:r>
    </w:p>
    <w:p w:rsidR="002C4AA0" w:rsidRDefault="002C4AA0" w:rsidP="0012285C">
      <w:pPr>
        <w:ind w:firstLine="780"/>
        <w:jc w:val="both"/>
        <w:rPr>
          <w:sz w:val="28"/>
          <w:szCs w:val="28"/>
        </w:rPr>
      </w:pPr>
    </w:p>
    <w:p w:rsidR="00585082" w:rsidRPr="00DB77D8" w:rsidRDefault="00585082" w:rsidP="00DB77D8">
      <w:pPr>
        <w:ind w:firstLine="709"/>
        <w:jc w:val="both"/>
        <w:rPr>
          <w:sz w:val="28"/>
          <w:szCs w:val="28"/>
        </w:rPr>
      </w:pPr>
      <w:r w:rsidRPr="00DB77D8">
        <w:rPr>
          <w:sz w:val="28"/>
          <w:szCs w:val="28"/>
        </w:rPr>
        <w:t xml:space="preserve">Согласно бюджетной отчетности главного распорядителя средств бюджета </w:t>
      </w:r>
      <w:proofErr w:type="spellStart"/>
      <w:r w:rsidR="00C620B8">
        <w:rPr>
          <w:sz w:val="28"/>
          <w:szCs w:val="28"/>
        </w:rPr>
        <w:t>Хелюльского</w:t>
      </w:r>
      <w:proofErr w:type="spellEnd"/>
      <w:r w:rsidRPr="00DB77D8">
        <w:rPr>
          <w:sz w:val="28"/>
          <w:szCs w:val="28"/>
        </w:rPr>
        <w:t xml:space="preserve"> городского поселения – Администрации </w:t>
      </w:r>
      <w:proofErr w:type="spellStart"/>
      <w:r w:rsidR="00C620B8">
        <w:rPr>
          <w:sz w:val="28"/>
          <w:szCs w:val="28"/>
        </w:rPr>
        <w:t>Хелюльского</w:t>
      </w:r>
      <w:proofErr w:type="spellEnd"/>
      <w:r w:rsidR="008C2581">
        <w:rPr>
          <w:sz w:val="28"/>
          <w:szCs w:val="28"/>
        </w:rPr>
        <w:t xml:space="preserve"> городского поселения</w:t>
      </w:r>
      <w:r w:rsidRPr="00DB77D8">
        <w:rPr>
          <w:sz w:val="28"/>
          <w:szCs w:val="28"/>
        </w:rPr>
        <w:t xml:space="preserve"> по состоянию на 1 января 201</w:t>
      </w:r>
      <w:r w:rsidR="00A52854">
        <w:rPr>
          <w:sz w:val="28"/>
          <w:szCs w:val="28"/>
        </w:rPr>
        <w:t>7</w:t>
      </w:r>
      <w:r w:rsidRPr="00DB77D8">
        <w:rPr>
          <w:sz w:val="28"/>
          <w:szCs w:val="28"/>
        </w:rPr>
        <w:t>г</w:t>
      </w:r>
      <w:r w:rsidR="00A52854">
        <w:rPr>
          <w:sz w:val="28"/>
          <w:szCs w:val="28"/>
        </w:rPr>
        <w:t xml:space="preserve"> (ф.0503127)</w:t>
      </w:r>
      <w:r w:rsidRPr="00DB77D8">
        <w:rPr>
          <w:sz w:val="28"/>
          <w:szCs w:val="28"/>
        </w:rPr>
        <w:t>:</w:t>
      </w:r>
    </w:p>
    <w:p w:rsidR="00585082" w:rsidRPr="00DB77D8" w:rsidRDefault="00585082" w:rsidP="0053523E">
      <w:pPr>
        <w:numPr>
          <w:ilvl w:val="0"/>
          <w:numId w:val="3"/>
        </w:numPr>
        <w:jc w:val="both"/>
        <w:rPr>
          <w:sz w:val="28"/>
          <w:szCs w:val="28"/>
        </w:rPr>
      </w:pPr>
      <w:r w:rsidRPr="00DB77D8">
        <w:rPr>
          <w:sz w:val="28"/>
          <w:szCs w:val="28"/>
        </w:rPr>
        <w:t xml:space="preserve">утвержденные бюджетные назначения по расходам отражены в размере </w:t>
      </w:r>
      <w:r w:rsidR="00C620B8">
        <w:rPr>
          <w:sz w:val="28"/>
          <w:szCs w:val="28"/>
        </w:rPr>
        <w:t>17395,0</w:t>
      </w:r>
      <w:r w:rsidRPr="00DB77D8">
        <w:rPr>
          <w:sz w:val="28"/>
          <w:szCs w:val="28"/>
        </w:rPr>
        <w:t xml:space="preserve"> тыс. руб.;</w:t>
      </w:r>
    </w:p>
    <w:p w:rsidR="00585082" w:rsidRPr="00DB77D8" w:rsidRDefault="00585082" w:rsidP="0053523E">
      <w:pPr>
        <w:numPr>
          <w:ilvl w:val="0"/>
          <w:numId w:val="3"/>
        </w:numPr>
        <w:jc w:val="both"/>
        <w:rPr>
          <w:sz w:val="28"/>
          <w:szCs w:val="28"/>
        </w:rPr>
      </w:pPr>
      <w:r w:rsidRPr="00DB77D8">
        <w:rPr>
          <w:sz w:val="28"/>
          <w:szCs w:val="28"/>
        </w:rPr>
        <w:t xml:space="preserve">лимиты бюджетных обязательств отражены в сумме </w:t>
      </w:r>
      <w:r w:rsidR="00C620B8">
        <w:rPr>
          <w:sz w:val="28"/>
          <w:szCs w:val="28"/>
        </w:rPr>
        <w:t>17395,0</w:t>
      </w:r>
      <w:r w:rsidRPr="00DB77D8">
        <w:rPr>
          <w:sz w:val="28"/>
          <w:szCs w:val="28"/>
        </w:rPr>
        <w:t xml:space="preserve"> тыс. руб., т.е. 100% от утвержденных бюджетных назначений по расходам;</w:t>
      </w:r>
    </w:p>
    <w:p w:rsidR="00585082" w:rsidRPr="00DB77D8" w:rsidRDefault="00585082" w:rsidP="0053523E">
      <w:pPr>
        <w:numPr>
          <w:ilvl w:val="0"/>
          <w:numId w:val="3"/>
        </w:numPr>
        <w:jc w:val="both"/>
        <w:rPr>
          <w:sz w:val="28"/>
          <w:szCs w:val="28"/>
        </w:rPr>
      </w:pPr>
      <w:r w:rsidRPr="00DB77D8">
        <w:rPr>
          <w:sz w:val="28"/>
          <w:szCs w:val="28"/>
        </w:rPr>
        <w:t xml:space="preserve">исполнено через органы, организующие исполнение бюджета – </w:t>
      </w:r>
      <w:r w:rsidR="00C620B8">
        <w:rPr>
          <w:sz w:val="28"/>
          <w:szCs w:val="28"/>
        </w:rPr>
        <w:t>12707,3</w:t>
      </w:r>
      <w:r w:rsidRPr="00DB77D8">
        <w:rPr>
          <w:sz w:val="28"/>
          <w:szCs w:val="28"/>
        </w:rPr>
        <w:t xml:space="preserve"> тыс. руб., что составляет </w:t>
      </w:r>
      <w:r w:rsidR="00C620B8">
        <w:rPr>
          <w:sz w:val="28"/>
          <w:szCs w:val="28"/>
        </w:rPr>
        <w:t>73,0</w:t>
      </w:r>
      <w:r w:rsidRPr="00DB77D8">
        <w:rPr>
          <w:sz w:val="28"/>
          <w:szCs w:val="28"/>
        </w:rPr>
        <w:t xml:space="preserve"> % утвержденных бюджетных назначений;</w:t>
      </w:r>
    </w:p>
    <w:p w:rsidR="00585082" w:rsidRDefault="00585082" w:rsidP="0053523E">
      <w:pPr>
        <w:numPr>
          <w:ilvl w:val="0"/>
          <w:numId w:val="3"/>
        </w:numPr>
        <w:jc w:val="both"/>
        <w:rPr>
          <w:sz w:val="24"/>
          <w:szCs w:val="24"/>
        </w:rPr>
      </w:pPr>
      <w:r w:rsidRPr="00DB77D8">
        <w:rPr>
          <w:sz w:val="28"/>
          <w:szCs w:val="28"/>
        </w:rPr>
        <w:t>исполнения через банковские счета и некассовые операции не было</w:t>
      </w:r>
      <w:r>
        <w:rPr>
          <w:sz w:val="24"/>
          <w:szCs w:val="24"/>
        </w:rPr>
        <w:t>;</w:t>
      </w:r>
    </w:p>
    <w:p w:rsidR="00C173E1" w:rsidRPr="00DB77D8" w:rsidRDefault="00C173E1" w:rsidP="00C173E1">
      <w:pPr>
        <w:numPr>
          <w:ilvl w:val="0"/>
          <w:numId w:val="3"/>
        </w:numPr>
        <w:jc w:val="both"/>
        <w:rPr>
          <w:sz w:val="28"/>
          <w:szCs w:val="28"/>
        </w:rPr>
      </w:pPr>
      <w:r w:rsidRPr="00DB77D8">
        <w:rPr>
          <w:sz w:val="28"/>
          <w:szCs w:val="28"/>
        </w:rPr>
        <w:t xml:space="preserve">неисполненные назначения по ассигнованиям- </w:t>
      </w:r>
      <w:r>
        <w:rPr>
          <w:sz w:val="28"/>
          <w:szCs w:val="28"/>
        </w:rPr>
        <w:t>60,0</w:t>
      </w:r>
      <w:r w:rsidRPr="00DB77D8">
        <w:rPr>
          <w:sz w:val="28"/>
          <w:szCs w:val="28"/>
        </w:rPr>
        <w:t xml:space="preserve"> руб.</w:t>
      </w:r>
    </w:p>
    <w:p w:rsidR="00C173E1" w:rsidRPr="00DB77D8" w:rsidRDefault="00C173E1" w:rsidP="00C173E1">
      <w:pPr>
        <w:numPr>
          <w:ilvl w:val="0"/>
          <w:numId w:val="3"/>
        </w:numPr>
        <w:jc w:val="both"/>
        <w:rPr>
          <w:sz w:val="28"/>
          <w:szCs w:val="28"/>
        </w:rPr>
      </w:pPr>
      <w:r w:rsidRPr="00DB77D8">
        <w:rPr>
          <w:sz w:val="28"/>
          <w:szCs w:val="28"/>
        </w:rPr>
        <w:t xml:space="preserve">неисполненные назначения по лимитам бюджетных обязательств – </w:t>
      </w:r>
      <w:r>
        <w:rPr>
          <w:sz w:val="28"/>
          <w:szCs w:val="28"/>
        </w:rPr>
        <w:t xml:space="preserve">4687,7 </w:t>
      </w:r>
      <w:r w:rsidRPr="00DB77D8">
        <w:rPr>
          <w:sz w:val="28"/>
          <w:szCs w:val="28"/>
        </w:rPr>
        <w:t>тыс. руб.</w:t>
      </w:r>
    </w:p>
    <w:p w:rsidR="00585082" w:rsidRDefault="00585082" w:rsidP="00DB77D8">
      <w:pPr>
        <w:ind w:firstLine="709"/>
        <w:jc w:val="both"/>
        <w:rPr>
          <w:sz w:val="24"/>
          <w:szCs w:val="24"/>
        </w:rPr>
      </w:pPr>
      <w:r w:rsidRPr="00DB77D8">
        <w:rPr>
          <w:sz w:val="28"/>
          <w:szCs w:val="28"/>
        </w:rPr>
        <w:t>Утвержденные бюджетные назначения, от</w:t>
      </w:r>
      <w:r w:rsidR="00DB77D8" w:rsidRPr="00DB77D8">
        <w:rPr>
          <w:sz w:val="28"/>
          <w:szCs w:val="28"/>
        </w:rPr>
        <w:t xml:space="preserve">раженные в отчете об исполнении </w:t>
      </w:r>
      <w:r w:rsidRPr="00DB77D8">
        <w:rPr>
          <w:sz w:val="28"/>
          <w:szCs w:val="28"/>
        </w:rPr>
        <w:t xml:space="preserve">бюджета главного распорядителя  соответствуют  сведениям сводной бюджетной росписи  бюджета </w:t>
      </w:r>
      <w:proofErr w:type="spellStart"/>
      <w:r w:rsidR="00C173E1">
        <w:rPr>
          <w:sz w:val="28"/>
          <w:szCs w:val="28"/>
        </w:rPr>
        <w:t>Хелюльского</w:t>
      </w:r>
      <w:proofErr w:type="spellEnd"/>
      <w:r w:rsidRPr="00DB77D8">
        <w:rPr>
          <w:sz w:val="28"/>
          <w:szCs w:val="28"/>
        </w:rPr>
        <w:t xml:space="preserve"> городского поселения на 201</w:t>
      </w:r>
      <w:r w:rsidR="00A52854">
        <w:rPr>
          <w:sz w:val="28"/>
          <w:szCs w:val="28"/>
        </w:rPr>
        <w:t>6</w:t>
      </w:r>
      <w:r w:rsidRPr="00DB77D8">
        <w:rPr>
          <w:sz w:val="28"/>
          <w:szCs w:val="28"/>
        </w:rPr>
        <w:t xml:space="preserve"> год, а также соответствуют показателям Отчета об исполнении бюджета </w:t>
      </w:r>
      <w:proofErr w:type="spellStart"/>
      <w:r w:rsidR="00C173E1">
        <w:rPr>
          <w:sz w:val="28"/>
          <w:szCs w:val="28"/>
        </w:rPr>
        <w:t>Хелюльского</w:t>
      </w:r>
      <w:proofErr w:type="spellEnd"/>
      <w:r w:rsidRPr="00DB77D8">
        <w:rPr>
          <w:sz w:val="28"/>
          <w:szCs w:val="28"/>
        </w:rPr>
        <w:t xml:space="preserve"> городского поселения</w:t>
      </w:r>
      <w:r>
        <w:rPr>
          <w:sz w:val="24"/>
          <w:szCs w:val="24"/>
        </w:rPr>
        <w:t>.</w:t>
      </w:r>
    </w:p>
    <w:p w:rsidR="00A1266A" w:rsidRDefault="00A1266A" w:rsidP="00DB77D8">
      <w:pPr>
        <w:ind w:firstLine="709"/>
        <w:jc w:val="both"/>
        <w:rPr>
          <w:sz w:val="28"/>
          <w:szCs w:val="28"/>
        </w:rPr>
      </w:pPr>
      <w:r w:rsidRPr="00A1266A">
        <w:rPr>
          <w:sz w:val="28"/>
          <w:szCs w:val="28"/>
        </w:rPr>
        <w:t xml:space="preserve">При анализе </w:t>
      </w:r>
      <w:r>
        <w:rPr>
          <w:sz w:val="28"/>
          <w:szCs w:val="28"/>
        </w:rPr>
        <w:t xml:space="preserve">составления формы </w:t>
      </w:r>
      <w:r w:rsidR="009123A9">
        <w:rPr>
          <w:sz w:val="28"/>
          <w:szCs w:val="28"/>
        </w:rPr>
        <w:t>Отчета об исполнении ГАБС</w:t>
      </w:r>
      <w:r>
        <w:rPr>
          <w:sz w:val="28"/>
          <w:szCs w:val="28"/>
        </w:rPr>
        <w:t xml:space="preserve"> установлено:</w:t>
      </w:r>
    </w:p>
    <w:p w:rsidR="006142EA" w:rsidRDefault="00A1266A" w:rsidP="00DB77D8">
      <w:pPr>
        <w:ind w:firstLine="709"/>
        <w:jc w:val="both"/>
        <w:rPr>
          <w:sz w:val="28"/>
          <w:szCs w:val="28"/>
        </w:rPr>
      </w:pPr>
      <w:r>
        <w:rPr>
          <w:sz w:val="28"/>
          <w:szCs w:val="28"/>
        </w:rPr>
        <w:t xml:space="preserve">В разделе </w:t>
      </w:r>
      <w:r>
        <w:rPr>
          <w:sz w:val="28"/>
          <w:szCs w:val="28"/>
          <w:lang w:val="en-US"/>
        </w:rPr>
        <w:t>I</w:t>
      </w:r>
      <w:r>
        <w:rPr>
          <w:sz w:val="28"/>
          <w:szCs w:val="28"/>
        </w:rPr>
        <w:t xml:space="preserve"> «Доходы бюджета» </w:t>
      </w:r>
      <w:r w:rsidR="009E274D">
        <w:rPr>
          <w:sz w:val="28"/>
          <w:szCs w:val="28"/>
        </w:rPr>
        <w:t xml:space="preserve"> </w:t>
      </w:r>
      <w:r w:rsidR="009E274D" w:rsidRPr="005B36C0">
        <w:rPr>
          <w:sz w:val="28"/>
          <w:szCs w:val="28"/>
          <w:u w:val="single"/>
        </w:rPr>
        <w:t>графа 3</w:t>
      </w:r>
      <w:r w:rsidR="00C173E1">
        <w:rPr>
          <w:sz w:val="28"/>
          <w:szCs w:val="28"/>
          <w:u w:val="single"/>
        </w:rPr>
        <w:t xml:space="preserve"> ф. 0503127 </w:t>
      </w:r>
      <w:r w:rsidR="009E274D" w:rsidRPr="005B36C0">
        <w:rPr>
          <w:sz w:val="28"/>
          <w:szCs w:val="28"/>
          <w:u w:val="single"/>
        </w:rPr>
        <w:t>,в нарушении п.54 Инструкции №191н, содержит коды бюджетной классификации РФ по доходам, не закрепленные приложением №2 к Решению о бюджете поселения на 2016 год за Главным администратором доходов –</w:t>
      </w:r>
      <w:r w:rsidR="006142EA" w:rsidRPr="005B36C0">
        <w:rPr>
          <w:sz w:val="28"/>
          <w:szCs w:val="28"/>
          <w:u w:val="single"/>
        </w:rPr>
        <w:t xml:space="preserve"> </w:t>
      </w:r>
      <w:r w:rsidR="009E274D" w:rsidRPr="005B36C0">
        <w:rPr>
          <w:sz w:val="28"/>
          <w:szCs w:val="28"/>
          <w:u w:val="single"/>
        </w:rPr>
        <w:t xml:space="preserve">Администрацией </w:t>
      </w:r>
      <w:proofErr w:type="spellStart"/>
      <w:r w:rsidR="00C173E1">
        <w:rPr>
          <w:sz w:val="28"/>
          <w:szCs w:val="28"/>
          <w:u w:val="single"/>
        </w:rPr>
        <w:t>Хелюльского</w:t>
      </w:r>
      <w:proofErr w:type="spellEnd"/>
      <w:r w:rsidR="009123A9">
        <w:rPr>
          <w:sz w:val="28"/>
          <w:szCs w:val="28"/>
          <w:u w:val="single"/>
        </w:rPr>
        <w:t xml:space="preserve"> </w:t>
      </w:r>
      <w:r w:rsidR="009E274D" w:rsidRPr="005B36C0">
        <w:rPr>
          <w:sz w:val="28"/>
          <w:szCs w:val="28"/>
          <w:u w:val="single"/>
        </w:rPr>
        <w:t>поселения</w:t>
      </w:r>
      <w:r w:rsidR="006142EA">
        <w:rPr>
          <w:sz w:val="28"/>
          <w:szCs w:val="28"/>
        </w:rPr>
        <w:t>.</w:t>
      </w:r>
    </w:p>
    <w:p w:rsidR="009123A9" w:rsidRPr="001D616F" w:rsidRDefault="009123A9" w:rsidP="00DB77D8">
      <w:pPr>
        <w:ind w:firstLine="709"/>
        <w:jc w:val="both"/>
        <w:rPr>
          <w:sz w:val="28"/>
          <w:szCs w:val="28"/>
        </w:rPr>
      </w:pPr>
      <w:r w:rsidRPr="001D616F">
        <w:rPr>
          <w:sz w:val="28"/>
          <w:szCs w:val="28"/>
        </w:rPr>
        <w:t xml:space="preserve">В нарушение п.54 Инструкции №191н по графам 3,4,5,6 и 9 </w:t>
      </w:r>
      <w:r w:rsidR="00C173E1">
        <w:rPr>
          <w:sz w:val="28"/>
          <w:szCs w:val="28"/>
        </w:rPr>
        <w:t xml:space="preserve"> ф. 0503127 </w:t>
      </w:r>
      <w:r w:rsidRPr="001D616F">
        <w:rPr>
          <w:sz w:val="28"/>
          <w:szCs w:val="28"/>
        </w:rPr>
        <w:t xml:space="preserve">отсутствует отражение информации </w:t>
      </w:r>
      <w:proofErr w:type="spellStart"/>
      <w:r w:rsidRPr="001D616F">
        <w:rPr>
          <w:sz w:val="28"/>
          <w:szCs w:val="28"/>
        </w:rPr>
        <w:t>группировочных</w:t>
      </w:r>
      <w:proofErr w:type="spellEnd"/>
      <w:r w:rsidRPr="001D616F">
        <w:rPr>
          <w:sz w:val="28"/>
          <w:szCs w:val="28"/>
        </w:rPr>
        <w:t xml:space="preserve"> кодов по бюджетной классификации доходов и расходов бюджета.</w:t>
      </w:r>
    </w:p>
    <w:p w:rsidR="005B36C0" w:rsidRPr="001D616F" w:rsidRDefault="005B36C0" w:rsidP="00DB77D8">
      <w:pPr>
        <w:ind w:firstLine="709"/>
        <w:jc w:val="both"/>
        <w:rPr>
          <w:sz w:val="28"/>
          <w:szCs w:val="28"/>
        </w:rPr>
      </w:pPr>
      <w:r w:rsidRPr="001D616F">
        <w:rPr>
          <w:sz w:val="28"/>
          <w:szCs w:val="28"/>
        </w:rPr>
        <w:t xml:space="preserve">В нарушение п.57 Инструкции №191н  графе </w:t>
      </w:r>
      <w:r w:rsidR="00B65722" w:rsidRPr="001D616F">
        <w:rPr>
          <w:sz w:val="28"/>
          <w:szCs w:val="28"/>
        </w:rPr>
        <w:t>10</w:t>
      </w:r>
      <w:r w:rsidRPr="001D616F">
        <w:rPr>
          <w:sz w:val="28"/>
          <w:szCs w:val="28"/>
        </w:rPr>
        <w:t xml:space="preserve"> </w:t>
      </w:r>
      <w:r w:rsidR="00B65722" w:rsidRPr="001D616F">
        <w:rPr>
          <w:sz w:val="28"/>
          <w:szCs w:val="28"/>
        </w:rPr>
        <w:t>раздела «Расходы бюджета» по строкам, содержащим показатели утвержденных (доведенных) бюджетных ассигнований на финансовый год (графа 4)</w:t>
      </w:r>
      <w:r w:rsidR="00C173E1">
        <w:rPr>
          <w:sz w:val="28"/>
          <w:szCs w:val="28"/>
        </w:rPr>
        <w:t xml:space="preserve"> ф.0503127</w:t>
      </w:r>
      <w:r w:rsidR="00B65722" w:rsidRPr="001D616F">
        <w:rPr>
          <w:sz w:val="28"/>
          <w:szCs w:val="28"/>
        </w:rPr>
        <w:t xml:space="preserve"> не отражены неисполненные назначения </w:t>
      </w:r>
      <w:proofErr w:type="gramStart"/>
      <w:r w:rsidR="00B65722" w:rsidRPr="001D616F">
        <w:rPr>
          <w:sz w:val="28"/>
          <w:szCs w:val="28"/>
        </w:rPr>
        <w:t xml:space="preserve">( </w:t>
      </w:r>
      <w:proofErr w:type="gramEnd"/>
      <w:r w:rsidR="00B65722" w:rsidRPr="001D616F">
        <w:rPr>
          <w:sz w:val="28"/>
          <w:szCs w:val="28"/>
        </w:rPr>
        <w:t>как разность  показателей графы 4 и графы 9)</w:t>
      </w:r>
      <w:r w:rsidR="00CB491E" w:rsidRPr="001D616F">
        <w:rPr>
          <w:sz w:val="28"/>
          <w:szCs w:val="28"/>
        </w:rPr>
        <w:t>.</w:t>
      </w:r>
      <w:r w:rsidR="0094359D" w:rsidRPr="001D616F">
        <w:rPr>
          <w:sz w:val="28"/>
          <w:szCs w:val="28"/>
        </w:rPr>
        <w:t xml:space="preserve"> </w:t>
      </w:r>
    </w:p>
    <w:p w:rsidR="002705FA" w:rsidRPr="00C173E1" w:rsidRDefault="002705FA" w:rsidP="00DB77D8">
      <w:pPr>
        <w:ind w:firstLine="709"/>
        <w:jc w:val="both"/>
        <w:rPr>
          <w:i/>
          <w:sz w:val="28"/>
          <w:szCs w:val="28"/>
        </w:rPr>
      </w:pPr>
      <w:r w:rsidRPr="001D616F">
        <w:rPr>
          <w:sz w:val="28"/>
          <w:szCs w:val="28"/>
        </w:rPr>
        <w:t>В нарушение п. 44-46 Инструкции №191</w:t>
      </w:r>
      <w:r w:rsidR="008F784F">
        <w:rPr>
          <w:sz w:val="28"/>
          <w:szCs w:val="28"/>
        </w:rPr>
        <w:t>н</w:t>
      </w:r>
      <w:r w:rsidRPr="001D616F">
        <w:rPr>
          <w:sz w:val="28"/>
          <w:szCs w:val="28"/>
        </w:rPr>
        <w:t xml:space="preserve"> представленная к внешней проверке Справка по заключению счетов бюджетного учета отчетного финансового года (ф.0503110) не имеет показателей, сформированных по состоянию на 1 января года, следующего за отчетным, в рамках бюджетной деятельности (Раздел1)</w:t>
      </w:r>
      <w:r w:rsidR="00312DF9" w:rsidRPr="001D616F">
        <w:rPr>
          <w:sz w:val="28"/>
          <w:szCs w:val="28"/>
        </w:rPr>
        <w:t>, до проведения заключительных операци</w:t>
      </w:r>
      <w:proofErr w:type="gramStart"/>
      <w:r w:rsidR="00312DF9" w:rsidRPr="001D616F">
        <w:rPr>
          <w:sz w:val="28"/>
          <w:szCs w:val="28"/>
        </w:rPr>
        <w:t>й(</w:t>
      </w:r>
      <w:proofErr w:type="gramEnd"/>
      <w:r w:rsidR="00312DF9" w:rsidRPr="001D616F">
        <w:rPr>
          <w:sz w:val="28"/>
          <w:szCs w:val="28"/>
        </w:rPr>
        <w:t xml:space="preserve">графы2,3) </w:t>
      </w:r>
      <w:r w:rsidR="00312DF9" w:rsidRPr="001D616F">
        <w:rPr>
          <w:sz w:val="28"/>
          <w:szCs w:val="28"/>
        </w:rPr>
        <w:lastRenderedPageBreak/>
        <w:t>и в сумме заключительных операций по закрытию счетов, произведенных 31 декабря, по завершению отчетного финансового года</w:t>
      </w:r>
      <w:r w:rsidR="00965281" w:rsidRPr="001D616F">
        <w:rPr>
          <w:sz w:val="28"/>
          <w:szCs w:val="28"/>
        </w:rPr>
        <w:t xml:space="preserve"> </w:t>
      </w:r>
      <w:r w:rsidR="00312DF9" w:rsidRPr="001D616F">
        <w:rPr>
          <w:sz w:val="28"/>
          <w:szCs w:val="28"/>
        </w:rPr>
        <w:t>(графы</w:t>
      </w:r>
      <w:r w:rsidR="00965281" w:rsidRPr="001D616F">
        <w:rPr>
          <w:sz w:val="28"/>
          <w:szCs w:val="28"/>
        </w:rPr>
        <w:t xml:space="preserve"> </w:t>
      </w:r>
      <w:r w:rsidR="00312DF9" w:rsidRPr="001D616F">
        <w:rPr>
          <w:sz w:val="28"/>
          <w:szCs w:val="28"/>
        </w:rPr>
        <w:t xml:space="preserve">4,9) по кодам счетов 121002000 «Расчеты с финансовым органам по поступлениям в бюджет» и 130405000 «Расчеты по платежам из бюджета с финансовым органом», тогда как по данным регистра бухгалтерского учета получателя (Главная книга) </w:t>
      </w:r>
      <w:proofErr w:type="gramStart"/>
      <w:r w:rsidR="00312DF9" w:rsidRPr="001D616F">
        <w:rPr>
          <w:sz w:val="28"/>
          <w:szCs w:val="28"/>
        </w:rPr>
        <w:t>–А</w:t>
      </w:r>
      <w:proofErr w:type="gramEnd"/>
      <w:r w:rsidR="00312DF9" w:rsidRPr="001D616F">
        <w:rPr>
          <w:sz w:val="28"/>
          <w:szCs w:val="28"/>
        </w:rPr>
        <w:t xml:space="preserve">дминистрации </w:t>
      </w:r>
      <w:proofErr w:type="spellStart"/>
      <w:r w:rsidR="00C173E1">
        <w:rPr>
          <w:sz w:val="28"/>
          <w:szCs w:val="28"/>
        </w:rPr>
        <w:t>Хелюльского</w:t>
      </w:r>
      <w:proofErr w:type="spellEnd"/>
      <w:r w:rsidR="00312DF9" w:rsidRPr="001D616F">
        <w:rPr>
          <w:sz w:val="28"/>
          <w:szCs w:val="28"/>
        </w:rPr>
        <w:t xml:space="preserve"> городского поселения, являющегося также главным администратором и главным распорядителем средств бюджета поселения, в декабре 2016 года произведены операции по закрытию данных счетов синтетического учета</w:t>
      </w:r>
      <w:r w:rsidR="00965281" w:rsidRPr="001D616F">
        <w:rPr>
          <w:sz w:val="28"/>
          <w:szCs w:val="28"/>
        </w:rPr>
        <w:t xml:space="preserve"> (остаток на 01.01.2017г. по счетам 121002000 и 130405000-отсутствует). </w:t>
      </w:r>
    </w:p>
    <w:p w:rsidR="00001B37" w:rsidRDefault="00001B37" w:rsidP="00001B37">
      <w:pPr>
        <w:ind w:firstLine="708"/>
        <w:jc w:val="both"/>
        <w:rPr>
          <w:sz w:val="28"/>
          <w:szCs w:val="28"/>
        </w:rPr>
      </w:pPr>
      <w:r>
        <w:rPr>
          <w:bCs/>
          <w:iCs/>
          <w:sz w:val="28"/>
          <w:szCs w:val="28"/>
        </w:rPr>
        <w:t xml:space="preserve">В ходе экспертизы </w:t>
      </w:r>
      <w:r>
        <w:rPr>
          <w:sz w:val="28"/>
          <w:szCs w:val="28"/>
        </w:rPr>
        <w:t xml:space="preserve"> Отчета </w:t>
      </w:r>
      <w:proofErr w:type="gramStart"/>
      <w:r>
        <w:rPr>
          <w:sz w:val="28"/>
          <w:szCs w:val="28"/>
        </w:rPr>
        <w:t>о</w:t>
      </w:r>
      <w:proofErr w:type="gramEnd"/>
      <w:r>
        <w:rPr>
          <w:sz w:val="28"/>
          <w:szCs w:val="28"/>
        </w:rPr>
        <w:t xml:space="preserve"> </w:t>
      </w:r>
      <w:proofErr w:type="gramStart"/>
      <w:r>
        <w:rPr>
          <w:sz w:val="28"/>
          <w:szCs w:val="28"/>
        </w:rPr>
        <w:t>принятых</w:t>
      </w:r>
      <w:proofErr w:type="gramEnd"/>
      <w:r>
        <w:rPr>
          <w:sz w:val="28"/>
          <w:szCs w:val="28"/>
        </w:rPr>
        <w:t xml:space="preserve"> бюджетных обязательств (ф.0503128) установлено в нарушение п.7 Инструкции №191н:</w:t>
      </w:r>
    </w:p>
    <w:p w:rsidR="00001B37" w:rsidRPr="00BF733F" w:rsidRDefault="00001B37" w:rsidP="00001B37">
      <w:pPr>
        <w:pStyle w:val="Default"/>
        <w:numPr>
          <w:ilvl w:val="0"/>
          <w:numId w:val="16"/>
        </w:numPr>
        <w:spacing w:afterLines="20" w:after="48" w:line="264" w:lineRule="auto"/>
        <w:jc w:val="both"/>
        <w:rPr>
          <w:rFonts w:eastAsiaTheme="minorHAnsi"/>
          <w:sz w:val="28"/>
          <w:szCs w:val="28"/>
        </w:rPr>
      </w:pPr>
      <w:r>
        <w:rPr>
          <w:sz w:val="28"/>
          <w:szCs w:val="28"/>
        </w:rPr>
        <w:t>По графе 5 «Утверждено (доведено) на 2016 год лимитов бюджетных обязательств» ф.0503128 отражен показатель-17394976,14 руб., по данным Главной книги дебетовый оборот по счету 150112000 – отсутствует;</w:t>
      </w:r>
    </w:p>
    <w:p w:rsidR="00001B37" w:rsidRPr="00BF733F" w:rsidRDefault="00001B37" w:rsidP="00001B37">
      <w:pPr>
        <w:pStyle w:val="Default"/>
        <w:numPr>
          <w:ilvl w:val="0"/>
          <w:numId w:val="16"/>
        </w:numPr>
        <w:spacing w:afterLines="20" w:after="48" w:line="264" w:lineRule="auto"/>
        <w:jc w:val="both"/>
        <w:rPr>
          <w:rFonts w:eastAsiaTheme="minorHAnsi"/>
          <w:sz w:val="28"/>
          <w:szCs w:val="28"/>
        </w:rPr>
      </w:pPr>
      <w:proofErr w:type="gramStart"/>
      <w:r>
        <w:rPr>
          <w:sz w:val="28"/>
          <w:szCs w:val="28"/>
        </w:rPr>
        <w:t>Согласно</w:t>
      </w:r>
      <w:proofErr w:type="gramEnd"/>
      <w:r>
        <w:rPr>
          <w:sz w:val="28"/>
          <w:szCs w:val="28"/>
        </w:rPr>
        <w:t xml:space="preserve"> Главной книги, кредитовый оборот по счету 150211000 – 14112605,72 руб. Согласно графы 7 «Принятые бюджетные обязательства всего» раздела 1 ф. 0503128 – 13027088,48 руб. Сумма отклонения составляет- 1085517,24 руб.;</w:t>
      </w:r>
    </w:p>
    <w:p w:rsidR="00001B37" w:rsidRDefault="00001B37" w:rsidP="00001B37">
      <w:pPr>
        <w:pStyle w:val="ac"/>
        <w:numPr>
          <w:ilvl w:val="0"/>
          <w:numId w:val="16"/>
        </w:numPr>
        <w:spacing w:line="264" w:lineRule="auto"/>
        <w:jc w:val="both"/>
        <w:rPr>
          <w:sz w:val="28"/>
          <w:szCs w:val="28"/>
        </w:rPr>
      </w:pPr>
      <w:r>
        <w:rPr>
          <w:sz w:val="28"/>
          <w:szCs w:val="28"/>
        </w:rPr>
        <w:t>Согласно данным Главной книги кредитовый оборот по счету 150212000 -11124507,68 руб. Согласно графы 9 «Денежные обязательства» раздела 1 ф. 0503128 – 13031732,35 руб.. Сумма отклонения составляет 1907224,67 руб.</w:t>
      </w:r>
      <w:proofErr w:type="gramStart"/>
      <w:r>
        <w:rPr>
          <w:sz w:val="28"/>
          <w:szCs w:val="28"/>
        </w:rPr>
        <w:t xml:space="preserve"> ;</w:t>
      </w:r>
      <w:proofErr w:type="gramEnd"/>
    </w:p>
    <w:p w:rsidR="00001B37" w:rsidRDefault="00001B37" w:rsidP="00001B37">
      <w:pPr>
        <w:pStyle w:val="ac"/>
        <w:numPr>
          <w:ilvl w:val="0"/>
          <w:numId w:val="16"/>
        </w:numPr>
        <w:autoSpaceDE w:val="0"/>
        <w:autoSpaceDN w:val="0"/>
        <w:adjustRightInd w:val="0"/>
        <w:jc w:val="both"/>
        <w:rPr>
          <w:sz w:val="28"/>
          <w:szCs w:val="28"/>
        </w:rPr>
      </w:pPr>
      <w:r>
        <w:rPr>
          <w:sz w:val="28"/>
          <w:szCs w:val="28"/>
        </w:rPr>
        <w:t xml:space="preserve">Кредитовый оборот по данным Главной книги по счету 130405000 – 13552368,64 руб.  Обороты по счетам 130404000,120121000,120127000 – отсутствуют. </w:t>
      </w:r>
      <w:proofErr w:type="gramStart"/>
      <w:r>
        <w:rPr>
          <w:sz w:val="28"/>
          <w:szCs w:val="28"/>
        </w:rPr>
        <w:t>Согласно графы</w:t>
      </w:r>
      <w:proofErr w:type="gramEnd"/>
      <w:r>
        <w:rPr>
          <w:sz w:val="28"/>
          <w:szCs w:val="28"/>
        </w:rPr>
        <w:t xml:space="preserve"> 10 «Исполнено денежных обязательств» р.1 ф. 0503128 – 12707319,35. Сумма отклонений – 845049,29 руб.</w:t>
      </w:r>
    </w:p>
    <w:p w:rsidR="00712115" w:rsidRDefault="00712115" w:rsidP="00BC1E08">
      <w:pPr>
        <w:ind w:firstLine="780"/>
        <w:jc w:val="both"/>
        <w:rPr>
          <w:sz w:val="28"/>
          <w:szCs w:val="28"/>
        </w:rPr>
      </w:pPr>
    </w:p>
    <w:p w:rsidR="00BC1E08" w:rsidRDefault="00BC1E08" w:rsidP="00BC1E08">
      <w:pPr>
        <w:ind w:firstLine="780"/>
        <w:jc w:val="both"/>
        <w:rPr>
          <w:sz w:val="28"/>
          <w:szCs w:val="28"/>
        </w:rPr>
      </w:pPr>
      <w:r w:rsidRPr="0012285C">
        <w:rPr>
          <w:sz w:val="28"/>
          <w:szCs w:val="28"/>
        </w:rPr>
        <w:t>Отчет о финансовых результатах (ф.0503121) сформирован главным распорядителем с соблюдением требований пунктов 92-99 Инструкции №191н.</w:t>
      </w:r>
    </w:p>
    <w:p w:rsidR="001D616F" w:rsidRDefault="001D616F" w:rsidP="00BC1E08">
      <w:pPr>
        <w:ind w:firstLine="780"/>
        <w:jc w:val="both"/>
        <w:rPr>
          <w:sz w:val="28"/>
          <w:szCs w:val="28"/>
        </w:rPr>
      </w:pPr>
      <w:r>
        <w:rPr>
          <w:sz w:val="28"/>
          <w:szCs w:val="28"/>
        </w:rPr>
        <w:t>При анализе Приложений к Пояснительной записке (ф.0503160) установлено:</w:t>
      </w:r>
    </w:p>
    <w:p w:rsidR="00001B37" w:rsidRDefault="00001B37" w:rsidP="00001B37">
      <w:pPr>
        <w:pStyle w:val="Default"/>
        <w:ind w:firstLine="709"/>
        <w:jc w:val="both"/>
        <w:rPr>
          <w:sz w:val="28"/>
          <w:szCs w:val="28"/>
        </w:rPr>
      </w:pPr>
      <w:r w:rsidRPr="00DD34B1">
        <w:rPr>
          <w:sz w:val="28"/>
          <w:szCs w:val="28"/>
        </w:rPr>
        <w:t xml:space="preserve">В нарушение п.163 Инструкции №191н главным распорядителем средств бюджета поселения по разделу 2 «Расходы бюджета» в графе 4 не </w:t>
      </w:r>
      <w:r w:rsidRPr="00DD34B1">
        <w:rPr>
          <w:rFonts w:eastAsiaTheme="minorHAnsi"/>
          <w:sz w:val="28"/>
          <w:szCs w:val="28"/>
        </w:rPr>
        <w:t xml:space="preserve">указана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12" w:history="1">
        <w:r w:rsidRPr="00DD34B1">
          <w:rPr>
            <w:rFonts w:eastAsiaTheme="minorHAnsi"/>
            <w:sz w:val="28"/>
            <w:szCs w:val="28"/>
          </w:rPr>
          <w:t>050102000</w:t>
        </w:r>
      </w:hyperlink>
      <w:r w:rsidRPr="00DD34B1">
        <w:rPr>
          <w:rFonts w:eastAsiaTheme="minorHAnsi"/>
          <w:sz w:val="28"/>
          <w:szCs w:val="28"/>
        </w:rPr>
        <w:t xml:space="preserve"> "Лимиты бюджетных обязательств к распределению", </w:t>
      </w:r>
      <w:hyperlink r:id="rId13" w:history="1">
        <w:r w:rsidRPr="00DD34B1">
          <w:rPr>
            <w:rFonts w:eastAsiaTheme="minorHAnsi"/>
            <w:sz w:val="28"/>
            <w:szCs w:val="28"/>
          </w:rPr>
          <w:t>050302000</w:t>
        </w:r>
      </w:hyperlink>
      <w:r w:rsidRPr="00DD34B1">
        <w:rPr>
          <w:rFonts w:eastAsiaTheme="minorHAnsi"/>
          <w:sz w:val="28"/>
          <w:szCs w:val="28"/>
        </w:rPr>
        <w:t xml:space="preserve"> "Бюджетные ассигнования к распределению" согласно</w:t>
      </w:r>
      <w:r w:rsidRPr="00DD34B1">
        <w:rPr>
          <w:sz w:val="28"/>
          <w:szCs w:val="28"/>
        </w:rPr>
        <w:t xml:space="preserve"> данных регистра бухгалтерского учета получателя (Главная книга) </w:t>
      </w:r>
      <w:proofErr w:type="gramStart"/>
      <w:r w:rsidRPr="00DD34B1">
        <w:rPr>
          <w:sz w:val="28"/>
          <w:szCs w:val="28"/>
        </w:rPr>
        <w:t>–А</w:t>
      </w:r>
      <w:proofErr w:type="gramEnd"/>
      <w:r w:rsidRPr="00DD34B1">
        <w:rPr>
          <w:sz w:val="28"/>
          <w:szCs w:val="28"/>
        </w:rPr>
        <w:t xml:space="preserve">дминистрации </w:t>
      </w:r>
      <w:proofErr w:type="spellStart"/>
      <w:r>
        <w:rPr>
          <w:sz w:val="28"/>
          <w:szCs w:val="28"/>
        </w:rPr>
        <w:t>Хелюльского</w:t>
      </w:r>
      <w:proofErr w:type="spellEnd"/>
      <w:r>
        <w:rPr>
          <w:sz w:val="28"/>
          <w:szCs w:val="28"/>
        </w:rPr>
        <w:t xml:space="preserve"> </w:t>
      </w:r>
      <w:r w:rsidRPr="00DD34B1">
        <w:rPr>
          <w:sz w:val="28"/>
          <w:szCs w:val="28"/>
        </w:rPr>
        <w:t xml:space="preserve">городского </w:t>
      </w:r>
      <w:r w:rsidRPr="00DD34B1">
        <w:rPr>
          <w:sz w:val="28"/>
          <w:szCs w:val="28"/>
        </w:rPr>
        <w:lastRenderedPageBreak/>
        <w:t xml:space="preserve">поселения, являющегося также главным администратором и главным распорядителем средств бюджета поселения. </w:t>
      </w:r>
      <w:r>
        <w:rPr>
          <w:sz w:val="28"/>
          <w:szCs w:val="28"/>
        </w:rPr>
        <w:t>По данным Главной книги дебетовый оборот по счету 150112000- отсутствует, дебетовый оборот по счету 150312000 – 17394976,14 руб.</w:t>
      </w:r>
    </w:p>
    <w:p w:rsidR="00001B37" w:rsidRDefault="00001B37" w:rsidP="00001B37">
      <w:pPr>
        <w:ind w:firstLine="780"/>
        <w:jc w:val="both"/>
        <w:rPr>
          <w:bCs/>
          <w:i/>
          <w:iCs/>
          <w:sz w:val="28"/>
          <w:szCs w:val="28"/>
        </w:rPr>
      </w:pPr>
      <w:r w:rsidRPr="00936FC1">
        <w:rPr>
          <w:color w:val="000000"/>
          <w:sz w:val="28"/>
          <w:szCs w:val="28"/>
        </w:rPr>
        <w:t xml:space="preserve">При анализе составления ф. 0503168 установлено, что представленная форма «Сведения о движении нефинансовых активов» не соответствует форме по ОКУД 0503168, применяющейся при составлении годовой бюджетной отчетности в соответствии с Инструкцией 191н. Отсутствуют строки: </w:t>
      </w:r>
      <w:r>
        <w:rPr>
          <w:color w:val="000000"/>
          <w:sz w:val="28"/>
          <w:szCs w:val="28"/>
          <w:u w:val="single"/>
        </w:rPr>
        <w:t>011,012,013,015,017,051,052,053,055,057,058,080,110,120,130,151,152,153,170,230,250,380,420,430,460,461,480,481,483,520,521,523,540,542,550,552,560,562</w:t>
      </w:r>
    </w:p>
    <w:p w:rsidR="00001B37" w:rsidRDefault="00001B37" w:rsidP="00001B37">
      <w:pPr>
        <w:autoSpaceDE w:val="0"/>
        <w:autoSpaceDN w:val="0"/>
        <w:adjustRightInd w:val="0"/>
        <w:ind w:firstLine="709"/>
        <w:jc w:val="both"/>
        <w:rPr>
          <w:sz w:val="28"/>
          <w:szCs w:val="28"/>
        </w:rPr>
      </w:pPr>
      <w:r w:rsidRPr="00E24785">
        <w:rPr>
          <w:sz w:val="28"/>
          <w:szCs w:val="28"/>
        </w:rPr>
        <w:t>Сведения о движении нефинансовых активов (ф. 0503168) соответствуют данным по соответствующим строкам Баланса (ф. 0503130).</w:t>
      </w:r>
    </w:p>
    <w:p w:rsidR="003E33DB" w:rsidRPr="003E33DB" w:rsidRDefault="003E33DB" w:rsidP="003E33DB">
      <w:pPr>
        <w:ind w:firstLine="851"/>
        <w:jc w:val="both"/>
        <w:rPr>
          <w:rFonts w:eastAsiaTheme="minorHAnsi"/>
          <w:sz w:val="28"/>
          <w:szCs w:val="28"/>
          <w:lang w:eastAsia="en-US"/>
        </w:rPr>
      </w:pPr>
    </w:p>
    <w:p w:rsidR="00001B37" w:rsidRPr="00915F60" w:rsidRDefault="00001B37" w:rsidP="00001B37">
      <w:pPr>
        <w:autoSpaceDE w:val="0"/>
        <w:autoSpaceDN w:val="0"/>
        <w:adjustRightInd w:val="0"/>
        <w:ind w:firstLine="708"/>
        <w:jc w:val="both"/>
        <w:rPr>
          <w:sz w:val="28"/>
          <w:szCs w:val="28"/>
        </w:rPr>
      </w:pPr>
      <w:r w:rsidRPr="00915F60">
        <w:rPr>
          <w:sz w:val="28"/>
          <w:szCs w:val="28"/>
        </w:rPr>
        <w:t xml:space="preserve">В </w:t>
      </w:r>
      <w:r>
        <w:rPr>
          <w:sz w:val="28"/>
          <w:szCs w:val="28"/>
        </w:rPr>
        <w:t xml:space="preserve">ф. 0503169 </w:t>
      </w:r>
      <w:r w:rsidRPr="00915F60">
        <w:rPr>
          <w:sz w:val="28"/>
          <w:szCs w:val="28"/>
        </w:rPr>
        <w:t>указаны суммы дебиторской и кредиторской задолженности по соответствующим аналитическим счетам, по которым на отчетную дату в Балансе ф.0503130 отражены остатки расчетов по дебиторской и кредиторской задолженности.</w:t>
      </w:r>
    </w:p>
    <w:p w:rsidR="00001B37" w:rsidRPr="00915F60" w:rsidRDefault="00001B37" w:rsidP="00001B37">
      <w:pPr>
        <w:ind w:firstLine="709"/>
        <w:jc w:val="both"/>
        <w:rPr>
          <w:i/>
          <w:color w:val="052635"/>
          <w:sz w:val="28"/>
          <w:szCs w:val="28"/>
        </w:rPr>
      </w:pPr>
      <w:r w:rsidRPr="00915F60">
        <w:rPr>
          <w:color w:val="052635"/>
          <w:sz w:val="28"/>
          <w:szCs w:val="28"/>
        </w:rPr>
        <w:t>Дебиторская задолженность по бюджетной деятельности по состоянию на 1 января 201</w:t>
      </w:r>
      <w:r>
        <w:rPr>
          <w:color w:val="052635"/>
          <w:sz w:val="28"/>
          <w:szCs w:val="28"/>
        </w:rPr>
        <w:t>7</w:t>
      </w:r>
      <w:r w:rsidRPr="00915F60">
        <w:rPr>
          <w:color w:val="052635"/>
          <w:sz w:val="28"/>
          <w:szCs w:val="28"/>
        </w:rPr>
        <w:t xml:space="preserve"> года составила – </w:t>
      </w:r>
      <w:r>
        <w:rPr>
          <w:color w:val="052635"/>
          <w:sz w:val="28"/>
          <w:szCs w:val="28"/>
        </w:rPr>
        <w:t>518,68</w:t>
      </w:r>
      <w:r w:rsidRPr="00915F60">
        <w:rPr>
          <w:color w:val="052635"/>
          <w:sz w:val="28"/>
          <w:szCs w:val="28"/>
        </w:rPr>
        <w:t xml:space="preserve"> тыс. руб. с начала года увеличилась на </w:t>
      </w:r>
      <w:r>
        <w:rPr>
          <w:color w:val="052635"/>
          <w:sz w:val="28"/>
          <w:szCs w:val="28"/>
        </w:rPr>
        <w:t>217,2</w:t>
      </w:r>
      <w:r w:rsidRPr="00915F60">
        <w:rPr>
          <w:color w:val="052635"/>
          <w:sz w:val="28"/>
          <w:szCs w:val="28"/>
        </w:rPr>
        <w:t>тыс. руб. (на 1 января 201</w:t>
      </w:r>
      <w:r>
        <w:rPr>
          <w:color w:val="052635"/>
          <w:sz w:val="28"/>
          <w:szCs w:val="28"/>
        </w:rPr>
        <w:t>6</w:t>
      </w:r>
      <w:r w:rsidRPr="00915F60">
        <w:rPr>
          <w:color w:val="052635"/>
          <w:sz w:val="28"/>
          <w:szCs w:val="28"/>
        </w:rPr>
        <w:t xml:space="preserve"> года </w:t>
      </w:r>
      <w:r>
        <w:rPr>
          <w:color w:val="052635"/>
          <w:sz w:val="28"/>
          <w:szCs w:val="28"/>
        </w:rPr>
        <w:t>301,4</w:t>
      </w:r>
      <w:r w:rsidRPr="00915F60">
        <w:rPr>
          <w:color w:val="052635"/>
          <w:sz w:val="28"/>
          <w:szCs w:val="28"/>
        </w:rPr>
        <w:t xml:space="preserve"> тыс. руб.). Просроченная дебиторская задолженность по состоянию на 01.01.2016 года </w:t>
      </w:r>
      <w:r>
        <w:rPr>
          <w:color w:val="052635"/>
          <w:sz w:val="28"/>
          <w:szCs w:val="28"/>
        </w:rPr>
        <w:t xml:space="preserve"> и </w:t>
      </w:r>
      <w:r w:rsidRPr="00915F60">
        <w:rPr>
          <w:color w:val="052635"/>
          <w:sz w:val="28"/>
          <w:szCs w:val="28"/>
        </w:rPr>
        <w:t>на 1 января 201</w:t>
      </w:r>
      <w:r>
        <w:rPr>
          <w:color w:val="052635"/>
          <w:sz w:val="28"/>
          <w:szCs w:val="28"/>
        </w:rPr>
        <w:t>7</w:t>
      </w:r>
      <w:r w:rsidRPr="00915F60">
        <w:rPr>
          <w:color w:val="052635"/>
          <w:sz w:val="28"/>
          <w:szCs w:val="28"/>
        </w:rPr>
        <w:t xml:space="preserve"> года отсутствует.</w:t>
      </w:r>
    </w:p>
    <w:p w:rsidR="00001B37" w:rsidRDefault="00001B37" w:rsidP="00001B37">
      <w:pPr>
        <w:ind w:firstLine="709"/>
        <w:jc w:val="both"/>
        <w:rPr>
          <w:color w:val="052635"/>
          <w:sz w:val="28"/>
          <w:szCs w:val="28"/>
        </w:rPr>
      </w:pPr>
      <w:r w:rsidRPr="00915F60">
        <w:rPr>
          <w:color w:val="052635"/>
          <w:sz w:val="28"/>
          <w:szCs w:val="28"/>
        </w:rPr>
        <w:t>Кредиторская задолженность по бюджетной деятельности на 1 января 201</w:t>
      </w:r>
      <w:r>
        <w:rPr>
          <w:color w:val="052635"/>
          <w:sz w:val="28"/>
          <w:szCs w:val="28"/>
        </w:rPr>
        <w:t>7</w:t>
      </w:r>
      <w:r w:rsidRPr="00915F60">
        <w:rPr>
          <w:color w:val="052635"/>
          <w:sz w:val="28"/>
          <w:szCs w:val="28"/>
        </w:rPr>
        <w:t xml:space="preserve"> года </w:t>
      </w:r>
      <w:r>
        <w:rPr>
          <w:color w:val="052635"/>
          <w:sz w:val="28"/>
          <w:szCs w:val="28"/>
        </w:rPr>
        <w:t>составила 3790,2 тыс. руб. с начала года уменьшилась на 462,5 тыс. руб.</w:t>
      </w:r>
      <w:r w:rsidRPr="00915F60">
        <w:rPr>
          <w:color w:val="052635"/>
          <w:sz w:val="28"/>
          <w:szCs w:val="28"/>
        </w:rPr>
        <w:t xml:space="preserve"> (на 01.01.201</w:t>
      </w:r>
      <w:r>
        <w:rPr>
          <w:color w:val="052635"/>
          <w:sz w:val="28"/>
          <w:szCs w:val="28"/>
        </w:rPr>
        <w:t>6</w:t>
      </w:r>
      <w:r w:rsidRPr="00915F60">
        <w:rPr>
          <w:color w:val="052635"/>
          <w:sz w:val="28"/>
          <w:szCs w:val="28"/>
        </w:rPr>
        <w:t xml:space="preserve"> года – </w:t>
      </w:r>
      <w:r>
        <w:rPr>
          <w:color w:val="052635"/>
          <w:sz w:val="28"/>
          <w:szCs w:val="28"/>
        </w:rPr>
        <w:t>4252,7 тыс. руб.</w:t>
      </w:r>
      <w:r w:rsidRPr="00915F60">
        <w:rPr>
          <w:color w:val="052635"/>
          <w:sz w:val="28"/>
          <w:szCs w:val="28"/>
        </w:rPr>
        <w:t>)</w:t>
      </w:r>
      <w:proofErr w:type="gramStart"/>
      <w:r w:rsidRPr="00915F60">
        <w:rPr>
          <w:color w:val="052635"/>
          <w:sz w:val="28"/>
          <w:szCs w:val="28"/>
        </w:rPr>
        <w:t xml:space="preserve"> </w:t>
      </w:r>
      <w:r>
        <w:rPr>
          <w:color w:val="052635"/>
          <w:sz w:val="28"/>
          <w:szCs w:val="28"/>
        </w:rPr>
        <w:t>.</w:t>
      </w:r>
      <w:proofErr w:type="gramEnd"/>
      <w:r>
        <w:rPr>
          <w:color w:val="052635"/>
          <w:sz w:val="28"/>
          <w:szCs w:val="28"/>
        </w:rPr>
        <w:t xml:space="preserve"> Просроченная кредиторская задолженность по состоянию на 01.01.2017г. -3490,9 тыс. руб. по сравнению с началом года уменьшилась на 21,9 тыс. руб. (на 01.01.2016г. – 3512,8 тыс. руб.).</w:t>
      </w:r>
    </w:p>
    <w:p w:rsidR="00001B37" w:rsidRDefault="00001B37" w:rsidP="00001B37">
      <w:pPr>
        <w:ind w:firstLine="709"/>
        <w:jc w:val="both"/>
        <w:rPr>
          <w:color w:val="052635"/>
          <w:sz w:val="28"/>
          <w:szCs w:val="28"/>
        </w:rPr>
      </w:pPr>
      <w:r>
        <w:rPr>
          <w:color w:val="052635"/>
          <w:sz w:val="28"/>
          <w:szCs w:val="28"/>
        </w:rPr>
        <w:t xml:space="preserve">Сумма обязательств, </w:t>
      </w:r>
      <w:r w:rsidRPr="00915F60">
        <w:rPr>
          <w:color w:val="052635"/>
          <w:sz w:val="28"/>
          <w:szCs w:val="28"/>
        </w:rPr>
        <w:t>отраженн</w:t>
      </w:r>
      <w:r>
        <w:rPr>
          <w:color w:val="052635"/>
          <w:sz w:val="28"/>
          <w:szCs w:val="28"/>
        </w:rPr>
        <w:t>ая</w:t>
      </w:r>
      <w:r w:rsidRPr="00915F60">
        <w:rPr>
          <w:color w:val="052635"/>
          <w:sz w:val="28"/>
          <w:szCs w:val="28"/>
        </w:rPr>
        <w:t xml:space="preserve"> в Балансе</w:t>
      </w:r>
      <w:r>
        <w:rPr>
          <w:color w:val="052635"/>
          <w:sz w:val="28"/>
          <w:szCs w:val="28"/>
        </w:rPr>
        <w:t xml:space="preserve"> (раздел.3)</w:t>
      </w:r>
      <w:r w:rsidRPr="00915F60">
        <w:rPr>
          <w:color w:val="052635"/>
          <w:sz w:val="28"/>
          <w:szCs w:val="28"/>
        </w:rPr>
        <w:t>, тождественн</w:t>
      </w:r>
      <w:r>
        <w:rPr>
          <w:color w:val="052635"/>
          <w:sz w:val="28"/>
          <w:szCs w:val="28"/>
        </w:rPr>
        <w:t>а</w:t>
      </w:r>
      <w:r w:rsidRPr="00915F60">
        <w:rPr>
          <w:color w:val="052635"/>
          <w:sz w:val="28"/>
          <w:szCs w:val="28"/>
        </w:rPr>
        <w:t xml:space="preserve"> аналогичным показателям, указанным в Сведениях по дебиторской и кредиторской задолженности (ф.0503169). </w:t>
      </w:r>
    </w:p>
    <w:p w:rsidR="00001B37" w:rsidRPr="00936FC1" w:rsidRDefault="00001B37" w:rsidP="00001B37">
      <w:pPr>
        <w:ind w:firstLine="709"/>
        <w:jc w:val="both"/>
        <w:rPr>
          <w:color w:val="052635"/>
          <w:sz w:val="28"/>
          <w:szCs w:val="28"/>
        </w:rPr>
      </w:pPr>
      <w:r w:rsidRPr="00936FC1">
        <w:rPr>
          <w:color w:val="052635"/>
          <w:sz w:val="28"/>
          <w:szCs w:val="28"/>
        </w:rPr>
        <w:t>В нарушение п.167 Инструкции №191н в графе 1 отражены номера счетов бюджетного учета не содержащие в соответствующих разрядах номера счета бюджетного учета коды бюджетной классификации, действующие в отчетном периоде.</w:t>
      </w:r>
    </w:p>
    <w:p w:rsidR="00585082" w:rsidRPr="00280DE1" w:rsidRDefault="00280DE1" w:rsidP="00280DE1">
      <w:pPr>
        <w:ind w:firstLine="780"/>
        <w:jc w:val="both"/>
        <w:rPr>
          <w:sz w:val="28"/>
          <w:szCs w:val="28"/>
        </w:rPr>
      </w:pPr>
      <w:r w:rsidRPr="00280DE1">
        <w:rPr>
          <w:sz w:val="28"/>
          <w:szCs w:val="28"/>
        </w:rPr>
        <w:t>Остальные т</w:t>
      </w:r>
      <w:r w:rsidR="00585082" w:rsidRPr="00280DE1">
        <w:rPr>
          <w:sz w:val="28"/>
          <w:szCs w:val="28"/>
        </w:rPr>
        <w:t>аблицы и приложения Пояснительной записки оформлены в соответствии с требованиями, установленными Инструкци</w:t>
      </w:r>
      <w:r w:rsidR="008B17B5">
        <w:rPr>
          <w:sz w:val="28"/>
          <w:szCs w:val="28"/>
        </w:rPr>
        <w:t>ей</w:t>
      </w:r>
      <w:r w:rsidR="00585082" w:rsidRPr="00280DE1">
        <w:rPr>
          <w:sz w:val="28"/>
          <w:szCs w:val="28"/>
        </w:rPr>
        <w:t xml:space="preserve"> №191н.</w:t>
      </w:r>
    </w:p>
    <w:p w:rsidR="00634FEF" w:rsidRPr="006C740F" w:rsidRDefault="00634FEF" w:rsidP="00634FEF">
      <w:pPr>
        <w:ind w:firstLine="708"/>
        <w:jc w:val="both"/>
        <w:rPr>
          <w:sz w:val="28"/>
          <w:szCs w:val="28"/>
        </w:rPr>
      </w:pPr>
      <w:r w:rsidRPr="00D15854">
        <w:rPr>
          <w:sz w:val="28"/>
          <w:szCs w:val="28"/>
        </w:rPr>
        <w:t>В рамках проверки годовой отчетности</w:t>
      </w:r>
      <w:r w:rsidRPr="00D15854">
        <w:rPr>
          <w:color w:val="052635"/>
          <w:sz w:val="28"/>
          <w:szCs w:val="28"/>
        </w:rPr>
        <w:t xml:space="preserve"> </w:t>
      </w:r>
      <w:r w:rsidRPr="00D15854">
        <w:rPr>
          <w:bCs/>
          <w:color w:val="052635"/>
          <w:sz w:val="28"/>
          <w:szCs w:val="28"/>
        </w:rPr>
        <w:t xml:space="preserve">ГАБС </w:t>
      </w:r>
      <w:r>
        <w:rPr>
          <w:bCs/>
          <w:color w:val="052635"/>
          <w:sz w:val="28"/>
          <w:szCs w:val="28"/>
        </w:rPr>
        <w:t xml:space="preserve">Администрации </w:t>
      </w:r>
      <w:proofErr w:type="spellStart"/>
      <w:r w:rsidR="00001B37">
        <w:rPr>
          <w:bCs/>
          <w:color w:val="052635"/>
          <w:sz w:val="28"/>
          <w:szCs w:val="28"/>
        </w:rPr>
        <w:t>Хелюльского</w:t>
      </w:r>
      <w:proofErr w:type="spellEnd"/>
      <w:r>
        <w:rPr>
          <w:bCs/>
          <w:color w:val="052635"/>
          <w:sz w:val="28"/>
          <w:szCs w:val="28"/>
        </w:rPr>
        <w:t xml:space="preserve"> поселения </w:t>
      </w:r>
      <w:r w:rsidRPr="00D15854">
        <w:rPr>
          <w:sz w:val="28"/>
          <w:szCs w:val="28"/>
        </w:rPr>
        <w:t>была провед</w:t>
      </w:r>
      <w:r>
        <w:rPr>
          <w:sz w:val="28"/>
          <w:szCs w:val="28"/>
        </w:rPr>
        <w:t>ен контроль</w:t>
      </w:r>
      <w:r w:rsidRPr="00D15854">
        <w:rPr>
          <w:sz w:val="28"/>
          <w:szCs w:val="28"/>
        </w:rPr>
        <w:t xml:space="preserve"> </w:t>
      </w:r>
      <w:r w:rsidRPr="006C740F">
        <w:rPr>
          <w:sz w:val="28"/>
          <w:szCs w:val="28"/>
        </w:rPr>
        <w:t>показателей форм бюджетной отчетности главного распорядителя соответствию контрольным соотношениям, установленных</w:t>
      </w:r>
      <w:r w:rsidRPr="006C740F">
        <w:rPr>
          <w:sz w:val="24"/>
          <w:szCs w:val="24"/>
        </w:rPr>
        <w:t xml:space="preserve"> </w:t>
      </w:r>
      <w:r w:rsidRPr="006C740F">
        <w:rPr>
          <w:color w:val="052635"/>
          <w:sz w:val="28"/>
          <w:szCs w:val="28"/>
        </w:rPr>
        <w:t xml:space="preserve">и размещенных на официальном сайте Федерального казначейства </w:t>
      </w:r>
      <w:r w:rsidRPr="006C740F">
        <w:rPr>
          <w:color w:val="052635"/>
          <w:sz w:val="28"/>
          <w:szCs w:val="28"/>
          <w:lang w:val="en-US"/>
        </w:rPr>
        <w:t>www</w:t>
      </w:r>
      <w:r w:rsidRPr="006C740F">
        <w:rPr>
          <w:color w:val="052635"/>
          <w:sz w:val="28"/>
          <w:szCs w:val="28"/>
        </w:rPr>
        <w:t>.</w:t>
      </w:r>
      <w:proofErr w:type="spellStart"/>
      <w:r w:rsidRPr="006C740F">
        <w:rPr>
          <w:color w:val="052635"/>
          <w:sz w:val="28"/>
          <w:szCs w:val="28"/>
          <w:lang w:val="en-US"/>
        </w:rPr>
        <w:t>roskazna</w:t>
      </w:r>
      <w:proofErr w:type="spellEnd"/>
      <w:r w:rsidRPr="006C740F">
        <w:rPr>
          <w:color w:val="052635"/>
          <w:sz w:val="28"/>
          <w:szCs w:val="28"/>
        </w:rPr>
        <w:t>.</w:t>
      </w:r>
      <w:proofErr w:type="spellStart"/>
      <w:r w:rsidRPr="006C740F">
        <w:rPr>
          <w:color w:val="052635"/>
          <w:sz w:val="28"/>
          <w:szCs w:val="28"/>
          <w:lang w:val="en-US"/>
        </w:rPr>
        <w:t>ru</w:t>
      </w:r>
      <w:proofErr w:type="spellEnd"/>
      <w:r>
        <w:rPr>
          <w:color w:val="052635"/>
          <w:sz w:val="28"/>
          <w:szCs w:val="28"/>
        </w:rPr>
        <w:t>.</w:t>
      </w:r>
    </w:p>
    <w:p w:rsidR="00634FEF" w:rsidRDefault="00634FEF" w:rsidP="00634FEF">
      <w:pPr>
        <w:ind w:firstLine="851"/>
        <w:jc w:val="both"/>
        <w:rPr>
          <w:sz w:val="28"/>
          <w:szCs w:val="28"/>
        </w:rPr>
      </w:pPr>
      <w:r>
        <w:rPr>
          <w:sz w:val="28"/>
          <w:szCs w:val="28"/>
        </w:rPr>
        <w:t>В результате проведенного анализа установлено, что</w:t>
      </w:r>
      <w:proofErr w:type="gramStart"/>
      <w:r>
        <w:rPr>
          <w:sz w:val="28"/>
          <w:szCs w:val="28"/>
        </w:rPr>
        <w:t xml:space="preserve"> :</w:t>
      </w:r>
      <w:proofErr w:type="gramEnd"/>
    </w:p>
    <w:p w:rsidR="00634FEF" w:rsidRDefault="00634FEF" w:rsidP="00634FEF">
      <w:pPr>
        <w:pStyle w:val="ac"/>
        <w:numPr>
          <w:ilvl w:val="0"/>
          <w:numId w:val="15"/>
        </w:numPr>
        <w:spacing w:line="264" w:lineRule="auto"/>
        <w:jc w:val="both"/>
        <w:rPr>
          <w:sz w:val="28"/>
          <w:szCs w:val="28"/>
        </w:rPr>
      </w:pPr>
      <w:r>
        <w:rPr>
          <w:sz w:val="28"/>
          <w:szCs w:val="28"/>
        </w:rPr>
        <w:lastRenderedPageBreak/>
        <w:t xml:space="preserve">Строка 170(графа8-графа5)ф.0503130 + Строка по счету 120202000 графы 2 раздела 1- строка по счету 130405000 графы3 раздела 1 (ф.0503110) </w:t>
      </w:r>
      <w:r w:rsidRPr="00A75996">
        <w:rPr>
          <w:sz w:val="28"/>
          <w:szCs w:val="28"/>
          <w:u w:val="single"/>
        </w:rPr>
        <w:t>не равно</w:t>
      </w:r>
      <w:r>
        <w:rPr>
          <w:sz w:val="28"/>
          <w:szCs w:val="28"/>
        </w:rPr>
        <w:t xml:space="preserve"> строке 410 графы 6 (ф.0503121);</w:t>
      </w:r>
    </w:p>
    <w:p w:rsidR="00634FEF" w:rsidRDefault="00634FEF" w:rsidP="00634FEF">
      <w:pPr>
        <w:pStyle w:val="ac"/>
        <w:numPr>
          <w:ilvl w:val="0"/>
          <w:numId w:val="15"/>
        </w:numPr>
        <w:spacing w:line="264" w:lineRule="auto"/>
        <w:jc w:val="both"/>
        <w:rPr>
          <w:sz w:val="28"/>
          <w:szCs w:val="28"/>
        </w:rPr>
      </w:pPr>
      <w:r>
        <w:rPr>
          <w:sz w:val="28"/>
          <w:szCs w:val="28"/>
        </w:rPr>
        <w:t>Строка 400 (графа</w:t>
      </w:r>
      <w:proofErr w:type="gramStart"/>
      <w:r>
        <w:rPr>
          <w:sz w:val="28"/>
          <w:szCs w:val="28"/>
        </w:rPr>
        <w:t>6</w:t>
      </w:r>
      <w:proofErr w:type="gramEnd"/>
      <w:r>
        <w:rPr>
          <w:sz w:val="28"/>
          <w:szCs w:val="28"/>
        </w:rPr>
        <w:t xml:space="preserve"> - графа3) - строка 600 (графа6- графа3)(ф.0503130) + Строка по счету 121002000 графы 2 раздела 1 + строка по счету 121004000 графы 2 раздела 1 – строка по счету 130405000 графы 3 раздела 1 + строка по счету 130404000 (графа2- графа 3) раздела 1 + строка по счету 130406000 (графа2 – графа3) раздела 1(ф.0503110) </w:t>
      </w:r>
      <w:r w:rsidRPr="00A75996">
        <w:rPr>
          <w:sz w:val="28"/>
          <w:szCs w:val="28"/>
          <w:u w:val="single"/>
        </w:rPr>
        <w:t>не равно</w:t>
      </w:r>
      <w:r>
        <w:rPr>
          <w:sz w:val="28"/>
          <w:szCs w:val="28"/>
        </w:rPr>
        <w:t xml:space="preserve"> строке 380 графы 4 (ф.0503121);</w:t>
      </w:r>
    </w:p>
    <w:p w:rsidR="00634FEF" w:rsidRDefault="00634FEF" w:rsidP="00634FEF">
      <w:pPr>
        <w:pStyle w:val="ac"/>
        <w:numPr>
          <w:ilvl w:val="0"/>
          <w:numId w:val="15"/>
        </w:numPr>
        <w:spacing w:line="264" w:lineRule="auto"/>
        <w:jc w:val="both"/>
        <w:rPr>
          <w:sz w:val="28"/>
          <w:szCs w:val="28"/>
        </w:rPr>
      </w:pPr>
      <w:r>
        <w:rPr>
          <w:sz w:val="28"/>
          <w:szCs w:val="28"/>
        </w:rPr>
        <w:t>Строка 623 (графа</w:t>
      </w:r>
      <w:proofErr w:type="gramStart"/>
      <w:r>
        <w:rPr>
          <w:sz w:val="28"/>
          <w:szCs w:val="28"/>
        </w:rPr>
        <w:t>6</w:t>
      </w:r>
      <w:proofErr w:type="gramEnd"/>
      <w:r>
        <w:rPr>
          <w:sz w:val="28"/>
          <w:szCs w:val="28"/>
        </w:rPr>
        <w:t xml:space="preserve">- графа3) (ф.0503130) </w:t>
      </w:r>
      <w:r w:rsidRPr="00A75996">
        <w:rPr>
          <w:sz w:val="28"/>
          <w:szCs w:val="28"/>
          <w:u w:val="single"/>
        </w:rPr>
        <w:t>не равно</w:t>
      </w:r>
      <w:r>
        <w:rPr>
          <w:sz w:val="28"/>
          <w:szCs w:val="28"/>
          <w:u w:val="single"/>
        </w:rPr>
        <w:t xml:space="preserve"> </w:t>
      </w:r>
      <w:r w:rsidRPr="00A75996">
        <w:rPr>
          <w:sz w:val="28"/>
          <w:szCs w:val="28"/>
        </w:rPr>
        <w:t>Строка «Итого»</w:t>
      </w:r>
      <w:r>
        <w:rPr>
          <w:sz w:val="28"/>
          <w:szCs w:val="28"/>
        </w:rPr>
        <w:t xml:space="preserve"> (графа 7-графа6) раздела 1 (ф.0503110).</w:t>
      </w:r>
    </w:p>
    <w:p w:rsidR="00AC69BF" w:rsidRDefault="00C6152A" w:rsidP="00AC69BF">
      <w:pPr>
        <w:ind w:left="780"/>
        <w:jc w:val="both"/>
        <w:rPr>
          <w:color w:val="052635"/>
          <w:sz w:val="28"/>
          <w:szCs w:val="28"/>
        </w:rPr>
      </w:pPr>
      <w:r w:rsidRPr="00C6152A">
        <w:rPr>
          <w:b/>
          <w:sz w:val="28"/>
          <w:szCs w:val="28"/>
        </w:rPr>
        <w:t xml:space="preserve">По результатам контрольного мероприятия был составлен Акт проверки от 17.04.2017г. №7. До завершения внешней проверки годовой бюджетной отчетности поселения за 2016 год Администрацией </w:t>
      </w:r>
      <w:proofErr w:type="spellStart"/>
      <w:r>
        <w:rPr>
          <w:b/>
          <w:sz w:val="28"/>
          <w:szCs w:val="28"/>
        </w:rPr>
        <w:t>Хелюльского</w:t>
      </w:r>
      <w:proofErr w:type="spellEnd"/>
      <w:r w:rsidRPr="00C6152A">
        <w:rPr>
          <w:b/>
          <w:sz w:val="28"/>
          <w:szCs w:val="28"/>
        </w:rPr>
        <w:t xml:space="preserve"> поселения были </w:t>
      </w:r>
      <w:r w:rsidR="00AC69BF" w:rsidRPr="00AC69BF">
        <w:rPr>
          <w:b/>
          <w:color w:val="052635"/>
          <w:sz w:val="28"/>
          <w:szCs w:val="28"/>
        </w:rPr>
        <w:t>представлены</w:t>
      </w:r>
      <w:proofErr w:type="gramStart"/>
      <w:r w:rsidR="00AC69BF">
        <w:rPr>
          <w:color w:val="052635"/>
          <w:sz w:val="28"/>
          <w:szCs w:val="28"/>
        </w:rPr>
        <w:t xml:space="preserve"> :</w:t>
      </w:r>
      <w:proofErr w:type="gramEnd"/>
    </w:p>
    <w:p w:rsidR="00AC69BF" w:rsidRPr="008F468A" w:rsidRDefault="00AC69BF" w:rsidP="00AC69BF">
      <w:pPr>
        <w:pStyle w:val="ac"/>
        <w:numPr>
          <w:ilvl w:val="0"/>
          <w:numId w:val="20"/>
        </w:numPr>
        <w:jc w:val="both"/>
        <w:rPr>
          <w:color w:val="052635"/>
          <w:sz w:val="28"/>
          <w:szCs w:val="28"/>
        </w:rPr>
      </w:pPr>
      <w:r w:rsidRPr="008F468A">
        <w:rPr>
          <w:sz w:val="28"/>
          <w:szCs w:val="28"/>
        </w:rPr>
        <w:t>Отчет о движении денежных средств (ф.0503123)</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об основных направлениях деятельности (Таблица 1)</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 мерах по повышению эффективности расходования бюджетных средств (Таблица 2)</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об исполнении текстовых статей закона (решения) о бюджете (Таблица 3)</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об особенностях ведения бюджетного учета (Таблица 4)</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 результатах мероприятий внутреннего государственного (муниципального) финансового контроля (Таблица 5)</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 проведении инвентаризаций (Таблица 6)</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 результатах внешнего государственного (муниципального) финансового контроля (Таблица 7)</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 результатах деятельности (ф.0503162)</w:t>
      </w:r>
      <w:r>
        <w:rPr>
          <w:sz w:val="28"/>
          <w:szCs w:val="28"/>
        </w:rPr>
        <w:t>;</w:t>
      </w:r>
    </w:p>
    <w:p w:rsidR="00AC69BF" w:rsidRPr="008F468A" w:rsidRDefault="00AC69BF" w:rsidP="00AC69BF">
      <w:pPr>
        <w:pStyle w:val="ac"/>
        <w:numPr>
          <w:ilvl w:val="0"/>
          <w:numId w:val="20"/>
        </w:numPr>
        <w:jc w:val="both"/>
        <w:rPr>
          <w:color w:val="052635"/>
          <w:sz w:val="28"/>
          <w:szCs w:val="28"/>
        </w:rPr>
      </w:pPr>
      <w:r w:rsidRPr="00001B37">
        <w:rPr>
          <w:sz w:val="28"/>
          <w:szCs w:val="28"/>
        </w:rPr>
        <w:t>Сведения об изменении остатков валюты баланса (ф.0503173)</w:t>
      </w:r>
      <w:r>
        <w:rPr>
          <w:sz w:val="28"/>
          <w:szCs w:val="28"/>
        </w:rPr>
        <w:t>;</w:t>
      </w:r>
    </w:p>
    <w:p w:rsidR="00AC69BF" w:rsidRPr="008F468A" w:rsidRDefault="00AC69BF" w:rsidP="00AC69BF">
      <w:pPr>
        <w:pStyle w:val="ac"/>
        <w:numPr>
          <w:ilvl w:val="0"/>
          <w:numId w:val="20"/>
        </w:numPr>
        <w:jc w:val="both"/>
        <w:rPr>
          <w:color w:val="052635"/>
          <w:sz w:val="28"/>
          <w:szCs w:val="28"/>
        </w:rPr>
      </w:pPr>
      <w:r w:rsidRPr="00460408">
        <w:rPr>
          <w:sz w:val="28"/>
          <w:szCs w:val="28"/>
        </w:rPr>
        <w:t>Сведения о доходах бюджета (ф.0503174)</w:t>
      </w:r>
      <w:r>
        <w:rPr>
          <w:sz w:val="28"/>
          <w:szCs w:val="28"/>
        </w:rPr>
        <w:t>;</w:t>
      </w:r>
    </w:p>
    <w:p w:rsidR="00AC69BF" w:rsidRPr="008F468A" w:rsidRDefault="00AC69BF" w:rsidP="00AC69BF">
      <w:pPr>
        <w:pStyle w:val="ac"/>
        <w:numPr>
          <w:ilvl w:val="0"/>
          <w:numId w:val="20"/>
        </w:numPr>
        <w:jc w:val="both"/>
        <w:rPr>
          <w:color w:val="052635"/>
          <w:sz w:val="28"/>
          <w:szCs w:val="28"/>
        </w:rPr>
      </w:pPr>
      <w:r w:rsidRPr="00460408">
        <w:rPr>
          <w:sz w:val="28"/>
          <w:szCs w:val="28"/>
        </w:rPr>
        <w:t xml:space="preserve">Сведения </w:t>
      </w:r>
      <w:proofErr w:type="gramStart"/>
      <w:r w:rsidRPr="00460408">
        <w:rPr>
          <w:sz w:val="28"/>
          <w:szCs w:val="28"/>
        </w:rPr>
        <w:t>о</w:t>
      </w:r>
      <w:proofErr w:type="gramEnd"/>
      <w:r w:rsidRPr="00460408">
        <w:rPr>
          <w:sz w:val="28"/>
          <w:szCs w:val="28"/>
        </w:rPr>
        <w:t xml:space="preserve"> принятых и неисполненных обязательств (ф.0503175)</w:t>
      </w:r>
      <w:r>
        <w:rPr>
          <w:sz w:val="28"/>
          <w:szCs w:val="28"/>
        </w:rPr>
        <w:t>;</w:t>
      </w:r>
    </w:p>
    <w:p w:rsidR="00AC69BF" w:rsidRPr="008F468A" w:rsidRDefault="00AC69BF" w:rsidP="00AC69BF">
      <w:pPr>
        <w:pStyle w:val="ac"/>
        <w:numPr>
          <w:ilvl w:val="0"/>
          <w:numId w:val="20"/>
        </w:numPr>
        <w:jc w:val="both"/>
        <w:rPr>
          <w:color w:val="052635"/>
          <w:sz w:val="28"/>
          <w:szCs w:val="28"/>
        </w:rPr>
      </w:pPr>
      <w:r w:rsidRPr="00460408">
        <w:rPr>
          <w:sz w:val="28"/>
          <w:szCs w:val="28"/>
        </w:rPr>
        <w:t>Сведения об использовании ИКТ (ф.0503177)</w:t>
      </w:r>
      <w:r>
        <w:rPr>
          <w:sz w:val="28"/>
          <w:szCs w:val="28"/>
        </w:rPr>
        <w:t>;</w:t>
      </w:r>
    </w:p>
    <w:p w:rsidR="00AC69BF" w:rsidRPr="008F468A" w:rsidRDefault="00AC69BF" w:rsidP="00AC69BF">
      <w:pPr>
        <w:pStyle w:val="ac"/>
        <w:numPr>
          <w:ilvl w:val="0"/>
          <w:numId w:val="20"/>
        </w:numPr>
        <w:jc w:val="both"/>
        <w:rPr>
          <w:color w:val="052635"/>
          <w:sz w:val="28"/>
          <w:szCs w:val="28"/>
        </w:rPr>
      </w:pPr>
      <w:r w:rsidRPr="00460408">
        <w:rPr>
          <w:sz w:val="28"/>
          <w:szCs w:val="28"/>
        </w:rPr>
        <w:t>Сведения об остатках денежных средств (ф.0503178)</w:t>
      </w:r>
      <w:r>
        <w:rPr>
          <w:sz w:val="28"/>
          <w:szCs w:val="28"/>
        </w:rPr>
        <w:t>;</w:t>
      </w:r>
    </w:p>
    <w:p w:rsidR="00AC69BF" w:rsidRPr="00AC69BF" w:rsidRDefault="00AC69BF" w:rsidP="00AC69BF">
      <w:pPr>
        <w:pStyle w:val="ac"/>
        <w:numPr>
          <w:ilvl w:val="0"/>
          <w:numId w:val="20"/>
        </w:numPr>
        <w:jc w:val="both"/>
        <w:rPr>
          <w:color w:val="052635"/>
          <w:sz w:val="28"/>
          <w:szCs w:val="28"/>
        </w:rPr>
      </w:pPr>
      <w:r w:rsidRPr="00460408">
        <w:rPr>
          <w:sz w:val="28"/>
          <w:szCs w:val="28"/>
        </w:rPr>
        <w:t>Сведения об исполнении судебных решений по денежным обязательствам бюджета (ф.0503296).</w:t>
      </w:r>
    </w:p>
    <w:p w:rsidR="00AC69BF" w:rsidRPr="00F0193B" w:rsidRDefault="00AC69BF" w:rsidP="00AC69BF">
      <w:pPr>
        <w:spacing w:line="264" w:lineRule="auto"/>
        <w:ind w:firstLine="851"/>
        <w:jc w:val="both"/>
        <w:rPr>
          <w:rFonts w:eastAsiaTheme="minorHAnsi"/>
          <w:sz w:val="28"/>
          <w:szCs w:val="28"/>
          <w:lang w:eastAsia="en-US"/>
        </w:rPr>
      </w:pPr>
      <w:proofErr w:type="gramStart"/>
      <w:r w:rsidRPr="00F0193B">
        <w:rPr>
          <w:rFonts w:eastAsiaTheme="minorHAnsi"/>
          <w:sz w:val="28"/>
          <w:szCs w:val="28"/>
          <w:lang w:eastAsia="en-US"/>
        </w:rPr>
        <w:t xml:space="preserve">В нарушение п.155 Инструкции №191н в Таблице №3 «Сведения об исполнении текстовых статей  закона (решения) о бюджете» указаны текстовые статьи решения о бюджете не имеющие отношение к субъекту бюджетной отчетности, а статьи, которые имеют отношение к субъекту </w:t>
      </w:r>
      <w:r w:rsidRPr="00F0193B">
        <w:rPr>
          <w:rFonts w:eastAsiaTheme="minorHAnsi"/>
          <w:sz w:val="28"/>
          <w:szCs w:val="28"/>
          <w:lang w:eastAsia="en-US"/>
        </w:rPr>
        <w:lastRenderedPageBreak/>
        <w:t xml:space="preserve">бюджетной отчетности (например, статья 5, п.5 ст. 10,п.2 ст.11) не имеют отражения в Сведениях (Таб.3). </w:t>
      </w:r>
      <w:proofErr w:type="gramEnd"/>
    </w:p>
    <w:p w:rsidR="00AC69BF" w:rsidRPr="00A009F4" w:rsidRDefault="00AC69BF" w:rsidP="00AC69BF">
      <w:pPr>
        <w:ind w:firstLine="780"/>
        <w:jc w:val="both"/>
        <w:rPr>
          <w:color w:val="000000"/>
          <w:sz w:val="28"/>
          <w:szCs w:val="28"/>
        </w:rPr>
      </w:pPr>
      <w:r w:rsidRPr="00B955C6">
        <w:rPr>
          <w:sz w:val="28"/>
          <w:szCs w:val="28"/>
        </w:rPr>
        <w:t>Представленная информация в Таблице №4</w:t>
      </w:r>
      <w:r>
        <w:rPr>
          <w:sz w:val="28"/>
          <w:szCs w:val="28"/>
        </w:rPr>
        <w:t xml:space="preserve"> </w:t>
      </w:r>
      <w:r w:rsidRPr="00634FEF">
        <w:rPr>
          <w:sz w:val="28"/>
          <w:szCs w:val="28"/>
        </w:rPr>
        <w:t>«Сведения об особенностях ведения бюджетного учета»</w:t>
      </w:r>
      <w:r w:rsidRPr="00E24785">
        <w:rPr>
          <w:i/>
          <w:sz w:val="28"/>
          <w:szCs w:val="28"/>
        </w:rPr>
        <w:t xml:space="preserve"> </w:t>
      </w:r>
      <w:r w:rsidRPr="00B955C6">
        <w:rPr>
          <w:sz w:val="28"/>
          <w:szCs w:val="28"/>
        </w:rPr>
        <w:t>содержит нормы, установленные Инструкцией №</w:t>
      </w:r>
      <w:r>
        <w:rPr>
          <w:sz w:val="28"/>
          <w:szCs w:val="28"/>
        </w:rPr>
        <w:t>162</w:t>
      </w:r>
      <w:r w:rsidRPr="00B955C6">
        <w:rPr>
          <w:sz w:val="28"/>
          <w:szCs w:val="28"/>
        </w:rPr>
        <w:t>н, тогда как согласно п. 156 Инст</w:t>
      </w:r>
      <w:r>
        <w:rPr>
          <w:sz w:val="28"/>
          <w:szCs w:val="28"/>
        </w:rPr>
        <w:t>р</w:t>
      </w:r>
      <w:r w:rsidRPr="00B955C6">
        <w:rPr>
          <w:sz w:val="28"/>
          <w:szCs w:val="28"/>
        </w:rPr>
        <w:t xml:space="preserve">укции №191н должны быть </w:t>
      </w:r>
      <w:r>
        <w:rPr>
          <w:sz w:val="28"/>
          <w:szCs w:val="28"/>
        </w:rPr>
        <w:t>показаны</w:t>
      </w:r>
      <w:r w:rsidRPr="00B955C6">
        <w:rPr>
          <w:sz w:val="28"/>
          <w:szCs w:val="28"/>
        </w:rPr>
        <w:t xml:space="preserve"> только </w:t>
      </w:r>
      <w:r w:rsidRPr="00A93382">
        <w:rPr>
          <w:sz w:val="28"/>
          <w:szCs w:val="28"/>
          <w:u w:val="single"/>
        </w:rPr>
        <w:t>особенности</w:t>
      </w:r>
      <w:r>
        <w:rPr>
          <w:i/>
          <w:sz w:val="28"/>
          <w:szCs w:val="28"/>
        </w:rPr>
        <w:t xml:space="preserve"> </w:t>
      </w:r>
      <w:r w:rsidRPr="00B955C6">
        <w:rPr>
          <w:sz w:val="28"/>
          <w:szCs w:val="28"/>
        </w:rPr>
        <w:t xml:space="preserve">отражения в бюджетном учете операций с активами и обязательствами бюджетного учреждения в </w:t>
      </w:r>
      <w:proofErr w:type="gramStart"/>
      <w:r w:rsidRPr="00B955C6">
        <w:rPr>
          <w:sz w:val="28"/>
          <w:szCs w:val="28"/>
        </w:rPr>
        <w:t>части</w:t>
      </w:r>
      <w:proofErr w:type="gramEnd"/>
      <w:r w:rsidRPr="00B955C6">
        <w:rPr>
          <w:sz w:val="28"/>
          <w:szCs w:val="28"/>
        </w:rPr>
        <w:t xml:space="preserve"> установленного </w:t>
      </w:r>
      <w:hyperlink r:id="rId14" w:history="1">
        <w:r w:rsidRPr="003C20DB">
          <w:rPr>
            <w:sz w:val="28"/>
            <w:szCs w:val="28"/>
          </w:rPr>
          <w:t>Инструкцией</w:t>
        </w:r>
      </w:hyperlink>
      <w:r w:rsidRPr="00B955C6">
        <w:rPr>
          <w:sz w:val="28"/>
          <w:szCs w:val="28"/>
        </w:rPr>
        <w:t xml:space="preserve"> по бюджетному учету </w:t>
      </w:r>
      <w:r w:rsidRPr="003C20DB">
        <w:rPr>
          <w:sz w:val="28"/>
          <w:szCs w:val="28"/>
          <w:u w:val="single"/>
        </w:rPr>
        <w:t>права самостоятельного определения</w:t>
      </w:r>
      <w:r w:rsidRPr="00B955C6">
        <w:rPr>
          <w:sz w:val="28"/>
          <w:szCs w:val="28"/>
        </w:rPr>
        <w:t xml:space="preserve"> таких особенностей </w:t>
      </w:r>
      <w:r>
        <w:rPr>
          <w:sz w:val="28"/>
          <w:szCs w:val="28"/>
        </w:rPr>
        <w:t xml:space="preserve">(например, </w:t>
      </w:r>
      <w:r w:rsidRPr="003C20DB">
        <w:rPr>
          <w:sz w:val="28"/>
          <w:szCs w:val="28"/>
        </w:rPr>
        <w:t>особенности у</w:t>
      </w:r>
      <w:r w:rsidRPr="003C20DB">
        <w:rPr>
          <w:rFonts w:eastAsiaTheme="minorHAnsi"/>
          <w:sz w:val="28"/>
          <w:szCs w:val="28"/>
        </w:rPr>
        <w:t xml:space="preserve">чета расчетов с прочими дебиторами, </w:t>
      </w:r>
      <w:r w:rsidRPr="003C20DB">
        <w:rPr>
          <w:sz w:val="28"/>
          <w:szCs w:val="28"/>
        </w:rPr>
        <w:t>расчетов по оплате труда, пенсиям, пособиям, расчетов с прочими кредиторами, доходы и расходы финансового года и др. должны быть утверждены в учетной политике, т.к. не закреплены нормами Инструкции №157н</w:t>
      </w:r>
      <w:r>
        <w:rPr>
          <w:sz w:val="28"/>
          <w:szCs w:val="28"/>
        </w:rPr>
        <w:t xml:space="preserve"> и Инструкции №162н</w:t>
      </w:r>
      <w:r w:rsidRPr="003C20DB">
        <w:rPr>
          <w:sz w:val="28"/>
          <w:szCs w:val="28"/>
        </w:rPr>
        <w:t>.</w:t>
      </w:r>
      <w:r>
        <w:rPr>
          <w:sz w:val="28"/>
          <w:szCs w:val="28"/>
        </w:rPr>
        <w:t>).</w:t>
      </w:r>
    </w:p>
    <w:p w:rsidR="00AC69BF" w:rsidRDefault="00AC69BF" w:rsidP="00AC69BF">
      <w:pPr>
        <w:autoSpaceDE w:val="0"/>
        <w:autoSpaceDN w:val="0"/>
        <w:adjustRightInd w:val="0"/>
        <w:ind w:firstLine="720"/>
        <w:jc w:val="both"/>
        <w:rPr>
          <w:rFonts w:eastAsiaTheme="minorHAnsi"/>
          <w:sz w:val="28"/>
          <w:szCs w:val="28"/>
        </w:rPr>
      </w:pPr>
      <w:r>
        <w:rPr>
          <w:sz w:val="28"/>
          <w:szCs w:val="28"/>
        </w:rPr>
        <w:t xml:space="preserve">В нарушение п.157 Инструкции №191н в графе 1 Таблицы 5 </w:t>
      </w:r>
      <w:r w:rsidRPr="00634FEF">
        <w:rPr>
          <w:sz w:val="28"/>
          <w:szCs w:val="28"/>
        </w:rPr>
        <w:t>«Сведения о результатах мероприятий внутреннего государственного (муниципального</w:t>
      </w:r>
      <w:proofErr w:type="gramStart"/>
      <w:r w:rsidRPr="00634FEF">
        <w:rPr>
          <w:sz w:val="28"/>
          <w:szCs w:val="28"/>
        </w:rPr>
        <w:t xml:space="preserve"> )</w:t>
      </w:r>
      <w:proofErr w:type="gramEnd"/>
      <w:r w:rsidRPr="00634FEF">
        <w:rPr>
          <w:sz w:val="28"/>
          <w:szCs w:val="28"/>
        </w:rPr>
        <w:t xml:space="preserve"> финансового контроля»</w:t>
      </w:r>
      <w:r>
        <w:rPr>
          <w:sz w:val="28"/>
          <w:szCs w:val="28"/>
        </w:rPr>
        <w:t xml:space="preserve"> отражена информация не о проверяемом периоде, а о виде контроля</w:t>
      </w:r>
      <w:r>
        <w:rPr>
          <w:rFonts w:eastAsiaTheme="minorHAnsi"/>
          <w:sz w:val="28"/>
          <w:szCs w:val="28"/>
          <w:lang w:eastAsia="en-US"/>
        </w:rPr>
        <w:t xml:space="preserve"> </w:t>
      </w:r>
      <w:r w:rsidRPr="0079457B">
        <w:rPr>
          <w:rFonts w:eastAsiaTheme="minorHAnsi"/>
          <w:sz w:val="28"/>
          <w:szCs w:val="28"/>
        </w:rPr>
        <w:t xml:space="preserve">Информация, содержащаяся в гр.2 таблицы №5 свидетельствует, что </w:t>
      </w:r>
      <w:r>
        <w:rPr>
          <w:rFonts w:eastAsiaTheme="minorHAnsi"/>
          <w:sz w:val="28"/>
          <w:szCs w:val="28"/>
        </w:rPr>
        <w:t>контрольные</w:t>
      </w:r>
      <w:r w:rsidRPr="0079457B">
        <w:rPr>
          <w:rFonts w:eastAsiaTheme="minorHAnsi"/>
          <w:sz w:val="28"/>
          <w:szCs w:val="28"/>
        </w:rPr>
        <w:t xml:space="preserve"> мероприятиям </w:t>
      </w:r>
      <w:r>
        <w:rPr>
          <w:rFonts w:eastAsiaTheme="minorHAnsi"/>
          <w:sz w:val="28"/>
          <w:szCs w:val="28"/>
        </w:rPr>
        <w:t>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w:t>
      </w:r>
      <w:r w:rsidRPr="0079457B">
        <w:rPr>
          <w:rFonts w:eastAsiaTheme="minorHAnsi"/>
          <w:sz w:val="28"/>
          <w:szCs w:val="28"/>
        </w:rPr>
        <w:t xml:space="preserve">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r>
        <w:rPr>
          <w:rFonts w:eastAsiaTheme="minorHAnsi"/>
          <w:sz w:val="28"/>
          <w:szCs w:val="28"/>
        </w:rPr>
        <w:t>;</w:t>
      </w:r>
    </w:p>
    <w:p w:rsidR="00AC69BF" w:rsidRDefault="00AC69BF" w:rsidP="00AC69BF">
      <w:pPr>
        <w:ind w:firstLine="851"/>
        <w:jc w:val="both"/>
        <w:rPr>
          <w:rFonts w:eastAsiaTheme="minorHAnsi"/>
          <w:sz w:val="28"/>
          <w:szCs w:val="28"/>
          <w:lang w:eastAsia="en-US"/>
        </w:rPr>
      </w:pPr>
      <w:r>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Pr="00690D42">
        <w:rPr>
          <w:rFonts w:eastAsiaTheme="minorHAnsi"/>
          <w:sz w:val="28"/>
          <w:szCs w:val="28"/>
          <w:u w:val="single"/>
          <w:lang w:eastAsia="en-US"/>
        </w:rPr>
        <w:t>не полное отражение информации</w:t>
      </w:r>
      <w:r>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w:t>
      </w:r>
      <w:r>
        <w:rPr>
          <w:sz w:val="28"/>
          <w:szCs w:val="28"/>
        </w:rPr>
        <w:t xml:space="preserve">Проверка Администрации </w:t>
      </w:r>
      <w:proofErr w:type="spellStart"/>
      <w:r>
        <w:rPr>
          <w:sz w:val="28"/>
          <w:szCs w:val="28"/>
        </w:rPr>
        <w:t>Хелюльского</w:t>
      </w:r>
      <w:proofErr w:type="spellEnd"/>
      <w:r>
        <w:rPr>
          <w:sz w:val="28"/>
          <w:szCs w:val="28"/>
        </w:rPr>
        <w:t xml:space="preserve"> городского поселения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r>
        <w:rPr>
          <w:rFonts w:eastAsiaTheme="minorHAnsi"/>
          <w:sz w:val="28"/>
          <w:szCs w:val="28"/>
          <w:lang w:eastAsia="en-US"/>
        </w:rPr>
        <w:t>».</w:t>
      </w:r>
    </w:p>
    <w:p w:rsidR="00350B0A" w:rsidRDefault="00453888" w:rsidP="00AC69BF">
      <w:pPr>
        <w:ind w:firstLine="851"/>
        <w:jc w:val="both"/>
        <w:rPr>
          <w:sz w:val="28"/>
          <w:szCs w:val="28"/>
        </w:rPr>
      </w:pPr>
      <w:r>
        <w:rPr>
          <w:sz w:val="28"/>
          <w:szCs w:val="28"/>
        </w:rPr>
        <w:t xml:space="preserve">В нарушение п. 170.2 Инструкции №191н в представленных Сведениях о принятых и неисполненных обязательствах получателя бюджетных средств (ф.0503175) не отражена информация по графе 7 и 8 раздела 1 «Сведения о неисполненных бюджетных обязательствах» и р.2 «Сведения о неисполненных денежных обязательствах». </w:t>
      </w:r>
    </w:p>
    <w:p w:rsidR="00AC69BF" w:rsidRPr="00010D51" w:rsidRDefault="00AC69BF" w:rsidP="00AC69BF">
      <w:pPr>
        <w:ind w:firstLine="851"/>
        <w:jc w:val="both"/>
        <w:rPr>
          <w:rFonts w:eastAsiaTheme="minorHAnsi"/>
          <w:sz w:val="28"/>
          <w:szCs w:val="28"/>
          <w:u w:val="single"/>
          <w:lang w:eastAsia="en-US"/>
        </w:rPr>
      </w:pPr>
      <w:r>
        <w:rPr>
          <w:rFonts w:eastAsiaTheme="minorHAnsi"/>
          <w:sz w:val="28"/>
          <w:szCs w:val="28"/>
          <w:u w:val="single"/>
          <w:lang w:eastAsia="en-US"/>
        </w:rPr>
        <w:t>Остальные вновь представленные формы бюджетной отчетности сформированы в соответствии с требованиями Инструкции №191н</w:t>
      </w:r>
    </w:p>
    <w:p w:rsidR="00AC69BF" w:rsidRDefault="00AC69BF" w:rsidP="00C6152A">
      <w:pPr>
        <w:spacing w:line="264" w:lineRule="auto"/>
        <w:ind w:left="851"/>
        <w:jc w:val="both"/>
        <w:rPr>
          <w:b/>
          <w:sz w:val="28"/>
          <w:szCs w:val="28"/>
        </w:rPr>
      </w:pPr>
      <w:r>
        <w:rPr>
          <w:b/>
          <w:sz w:val="28"/>
          <w:szCs w:val="28"/>
        </w:rPr>
        <w:t>Также в исправленном виде были представлены</w:t>
      </w:r>
      <w:proofErr w:type="gramStart"/>
      <w:r>
        <w:rPr>
          <w:b/>
          <w:sz w:val="28"/>
          <w:szCs w:val="28"/>
        </w:rPr>
        <w:t xml:space="preserve"> :</w:t>
      </w:r>
      <w:proofErr w:type="gramEnd"/>
    </w:p>
    <w:p w:rsidR="00AC69BF" w:rsidRPr="004E59F4" w:rsidRDefault="00AC69BF" w:rsidP="00AC69BF">
      <w:pPr>
        <w:pStyle w:val="ac"/>
        <w:numPr>
          <w:ilvl w:val="0"/>
          <w:numId w:val="22"/>
        </w:numPr>
        <w:spacing w:line="264" w:lineRule="auto"/>
        <w:jc w:val="both"/>
        <w:rPr>
          <w:b/>
          <w:sz w:val="28"/>
          <w:szCs w:val="28"/>
        </w:rPr>
      </w:pPr>
      <w:r>
        <w:rPr>
          <w:sz w:val="28"/>
          <w:szCs w:val="28"/>
        </w:rPr>
        <w:t xml:space="preserve">Справка по заключению счетов бюджетного учета финансового года (ф.0503110), </w:t>
      </w:r>
      <w:r w:rsidR="00C16CE1">
        <w:rPr>
          <w:sz w:val="28"/>
          <w:szCs w:val="28"/>
        </w:rPr>
        <w:t xml:space="preserve">сформирована с учетом </w:t>
      </w:r>
      <w:r w:rsidR="001630AE">
        <w:rPr>
          <w:sz w:val="28"/>
          <w:szCs w:val="28"/>
        </w:rPr>
        <w:t xml:space="preserve">требований </w:t>
      </w:r>
      <w:proofErr w:type="spellStart"/>
      <w:r w:rsidR="001630AE">
        <w:rPr>
          <w:sz w:val="28"/>
          <w:szCs w:val="28"/>
        </w:rPr>
        <w:t>п.п</w:t>
      </w:r>
      <w:proofErr w:type="spellEnd"/>
      <w:r w:rsidR="001630AE">
        <w:rPr>
          <w:sz w:val="28"/>
          <w:szCs w:val="28"/>
        </w:rPr>
        <w:t>. 43-46 Инструкции №191н</w:t>
      </w:r>
      <w:r w:rsidR="004E59F4">
        <w:rPr>
          <w:sz w:val="28"/>
          <w:szCs w:val="28"/>
        </w:rPr>
        <w:t>;</w:t>
      </w:r>
    </w:p>
    <w:p w:rsidR="004E59F4" w:rsidRDefault="004E59F4" w:rsidP="004E59F4">
      <w:pPr>
        <w:pStyle w:val="ac"/>
        <w:numPr>
          <w:ilvl w:val="0"/>
          <w:numId w:val="22"/>
        </w:numPr>
        <w:jc w:val="both"/>
        <w:rPr>
          <w:sz w:val="28"/>
          <w:szCs w:val="28"/>
          <w:u w:val="single"/>
        </w:rPr>
      </w:pPr>
      <w:r w:rsidRPr="004E59F4">
        <w:rPr>
          <w:sz w:val="28"/>
          <w:szCs w:val="28"/>
        </w:rPr>
        <w:t xml:space="preserve">Отчет об исполнении бюджета главного распорядителя, получателя бюджетных средств, главного администратора, администратора </w:t>
      </w:r>
      <w:r w:rsidRPr="004E59F4">
        <w:rPr>
          <w:sz w:val="28"/>
          <w:szCs w:val="28"/>
        </w:rPr>
        <w:lastRenderedPageBreak/>
        <w:t xml:space="preserve">источников финансирования дефицита бюджета, главного администратора, администратора доходов бюджета (ф. 0503127) сформирована по кодам бюджетной классификации РФ по доходам,  закрепленным приложением №2 к Решению о бюджете поселения на 2016 год за Главным администратором доходов – Администрацией </w:t>
      </w:r>
      <w:proofErr w:type="spellStart"/>
      <w:r w:rsidRPr="004E59F4">
        <w:rPr>
          <w:sz w:val="28"/>
          <w:szCs w:val="28"/>
        </w:rPr>
        <w:t>Хелюльского</w:t>
      </w:r>
      <w:proofErr w:type="spellEnd"/>
      <w:r w:rsidRPr="004E59F4">
        <w:rPr>
          <w:sz w:val="28"/>
          <w:szCs w:val="28"/>
        </w:rPr>
        <w:t xml:space="preserve"> поселения. </w:t>
      </w:r>
      <w:r w:rsidRPr="00460408">
        <w:rPr>
          <w:sz w:val="28"/>
          <w:szCs w:val="28"/>
        </w:rPr>
        <w:t xml:space="preserve">В </w:t>
      </w:r>
      <w:r>
        <w:rPr>
          <w:sz w:val="28"/>
          <w:szCs w:val="28"/>
        </w:rPr>
        <w:t>соответствии с</w:t>
      </w:r>
      <w:r w:rsidRPr="00460408">
        <w:rPr>
          <w:sz w:val="28"/>
          <w:szCs w:val="28"/>
        </w:rPr>
        <w:t xml:space="preserve"> п.57 Инструкции №191н в ф. 0503127 в графе 10 раздела «Расходы бюджета» по строкам, содержащим показатели утвержденных (доведенных) бюджетных ассигнований на финансовый год (графа 4) отражены неисполненные назначения </w:t>
      </w:r>
      <w:proofErr w:type="gramStart"/>
      <w:r w:rsidRPr="00460408">
        <w:rPr>
          <w:sz w:val="28"/>
          <w:szCs w:val="28"/>
        </w:rPr>
        <w:t xml:space="preserve">( </w:t>
      </w:r>
      <w:proofErr w:type="gramEnd"/>
      <w:r w:rsidRPr="00460408">
        <w:rPr>
          <w:sz w:val="28"/>
          <w:szCs w:val="28"/>
        </w:rPr>
        <w:t>как разность  показателей графы 4 и графы 9)</w:t>
      </w:r>
      <w:r>
        <w:rPr>
          <w:sz w:val="28"/>
          <w:szCs w:val="28"/>
        </w:rPr>
        <w:t>.</w:t>
      </w:r>
      <w:r w:rsidRPr="004E59F4">
        <w:rPr>
          <w:sz w:val="28"/>
          <w:szCs w:val="28"/>
        </w:rPr>
        <w:t xml:space="preserve"> </w:t>
      </w:r>
      <w:r w:rsidRPr="004E59F4">
        <w:rPr>
          <w:sz w:val="28"/>
          <w:szCs w:val="28"/>
          <w:u w:val="single"/>
        </w:rPr>
        <w:t xml:space="preserve">В нарушение п.54 Инструкции №191н по графам 3,4,5,8 и 9  Раздела 1 и графам 3,4,5,6 и 9 Раздела 2 ф. 0503127 отсутствует отражение информации </w:t>
      </w:r>
      <w:proofErr w:type="spellStart"/>
      <w:r w:rsidRPr="004E59F4">
        <w:rPr>
          <w:sz w:val="28"/>
          <w:szCs w:val="28"/>
          <w:u w:val="single"/>
        </w:rPr>
        <w:t>группировочных</w:t>
      </w:r>
      <w:proofErr w:type="spellEnd"/>
      <w:r w:rsidRPr="004E59F4">
        <w:rPr>
          <w:sz w:val="28"/>
          <w:szCs w:val="28"/>
          <w:u w:val="single"/>
        </w:rPr>
        <w:t xml:space="preserve"> кодов по бюджетной классификации доходов и расходов бюджета</w:t>
      </w:r>
      <w:r>
        <w:rPr>
          <w:sz w:val="28"/>
          <w:szCs w:val="28"/>
          <w:u w:val="single"/>
        </w:rPr>
        <w:t>.</w:t>
      </w:r>
    </w:p>
    <w:p w:rsidR="00C644D1" w:rsidRPr="00C644D1" w:rsidRDefault="007A4A2C" w:rsidP="004E59F4">
      <w:pPr>
        <w:pStyle w:val="ac"/>
        <w:numPr>
          <w:ilvl w:val="0"/>
          <w:numId w:val="22"/>
        </w:numPr>
        <w:jc w:val="both"/>
        <w:rPr>
          <w:sz w:val="28"/>
          <w:szCs w:val="28"/>
          <w:u w:val="single"/>
        </w:rPr>
      </w:pPr>
      <w:r w:rsidRPr="006A357E">
        <w:rPr>
          <w:color w:val="000000"/>
          <w:sz w:val="28"/>
          <w:szCs w:val="28"/>
        </w:rPr>
        <w:t>Исходя из Отчета о принятых бюджетных обязательствах (ф.0503128)</w:t>
      </w:r>
      <w:r w:rsidR="006B35A6">
        <w:rPr>
          <w:color w:val="000000"/>
          <w:sz w:val="28"/>
          <w:szCs w:val="28"/>
        </w:rPr>
        <w:t xml:space="preserve"> по разделу 1 «Бюджетные обязательства текущего (отчетного) финансового года по расходам»</w:t>
      </w:r>
      <w:r w:rsidRPr="006A357E">
        <w:rPr>
          <w:color w:val="000000"/>
          <w:sz w:val="28"/>
          <w:szCs w:val="28"/>
        </w:rPr>
        <w:t xml:space="preserve"> обязательства принятые главным распорядителем (</w:t>
      </w:r>
      <w:r w:rsidR="006B35A6">
        <w:rPr>
          <w:color w:val="000000"/>
          <w:sz w:val="28"/>
          <w:szCs w:val="28"/>
        </w:rPr>
        <w:t>13027088,48</w:t>
      </w:r>
      <w:r w:rsidRPr="006A357E">
        <w:rPr>
          <w:color w:val="000000"/>
          <w:sz w:val="28"/>
          <w:szCs w:val="28"/>
        </w:rPr>
        <w:t xml:space="preserve"> руб.) не превышают объем доведенных ему лимитов бюджетных обязательств (</w:t>
      </w:r>
      <w:r>
        <w:rPr>
          <w:color w:val="000000"/>
          <w:sz w:val="28"/>
          <w:szCs w:val="28"/>
        </w:rPr>
        <w:t>17394976,14</w:t>
      </w:r>
      <w:r w:rsidRPr="006A357E">
        <w:rPr>
          <w:color w:val="000000"/>
          <w:sz w:val="28"/>
          <w:szCs w:val="28"/>
        </w:rPr>
        <w:t xml:space="preserve"> руб.)</w:t>
      </w:r>
      <w:r>
        <w:rPr>
          <w:color w:val="000000"/>
          <w:sz w:val="28"/>
          <w:szCs w:val="28"/>
        </w:rPr>
        <w:t>, принятые денежные обязательства</w:t>
      </w:r>
      <w:r w:rsidR="006B35A6">
        <w:rPr>
          <w:color w:val="000000"/>
          <w:sz w:val="28"/>
          <w:szCs w:val="28"/>
        </w:rPr>
        <w:t xml:space="preserve"> (13031732,35 руб.) превышают принятые бюджетные обязательства.</w:t>
      </w:r>
      <w:r w:rsidR="00C644D1">
        <w:rPr>
          <w:color w:val="000000"/>
          <w:sz w:val="28"/>
          <w:szCs w:val="28"/>
        </w:rPr>
        <w:t xml:space="preserve"> Данное превышение отражено по коду бюджетной классификации расходов 005 0102 05200 01000 129</w:t>
      </w:r>
      <w:r w:rsidR="00355073">
        <w:rPr>
          <w:color w:val="000000"/>
          <w:sz w:val="28"/>
          <w:szCs w:val="28"/>
        </w:rPr>
        <w:t xml:space="preserve"> «Взносы по обязательному социальному страхованию на выплаты денежного содержания». Объем лимитов бюджетных обязательств по данному коду отражен в размере 137900,00 руб., объем принятых бюджетных обязательств – 137900,00 руб., объем принятых денежных обязательств – 142544,03 руб. Таким образом, показатель принятых денежных обязатель</w:t>
      </w:r>
      <w:proofErr w:type="gramStart"/>
      <w:r w:rsidR="00355073">
        <w:rPr>
          <w:color w:val="000000"/>
          <w:sz w:val="28"/>
          <w:szCs w:val="28"/>
        </w:rPr>
        <w:t>ств пр</w:t>
      </w:r>
      <w:proofErr w:type="gramEnd"/>
      <w:r w:rsidR="00355073">
        <w:rPr>
          <w:color w:val="000000"/>
          <w:sz w:val="28"/>
          <w:szCs w:val="28"/>
        </w:rPr>
        <w:t>евышает показатель принятых бюджетных обязательств и объем доведенных лимитов бюджетных обязательств на сумму 4644,03 руб</w:t>
      </w:r>
      <w:r w:rsidR="00C71AFB">
        <w:rPr>
          <w:color w:val="000000"/>
          <w:sz w:val="28"/>
          <w:szCs w:val="28"/>
        </w:rPr>
        <w:t>. соответственно</w:t>
      </w:r>
      <w:r w:rsidR="00355073">
        <w:rPr>
          <w:color w:val="000000"/>
          <w:sz w:val="28"/>
          <w:szCs w:val="28"/>
        </w:rPr>
        <w:t xml:space="preserve">. </w:t>
      </w:r>
    </w:p>
    <w:p w:rsidR="007A4A2C" w:rsidRDefault="00C644D1" w:rsidP="00355073">
      <w:pPr>
        <w:pStyle w:val="ac"/>
        <w:ind w:firstLine="698"/>
        <w:jc w:val="both"/>
        <w:rPr>
          <w:color w:val="000000"/>
          <w:sz w:val="28"/>
          <w:szCs w:val="28"/>
        </w:rPr>
      </w:pPr>
      <w:r>
        <w:rPr>
          <w:color w:val="000000"/>
          <w:sz w:val="28"/>
          <w:szCs w:val="28"/>
        </w:rPr>
        <w:t>Согласно п.141 Инструкции №162н  денежные обязательства должны приниматься в пределах принятых бюджетных обязательств. Исключение составляет начисление пособия на случай временной нетрудоспособности и в связи с материнством сверх начисленных страховых взносов, т.к. являются обязательствами Фонда социального страхования РФ. Согласно р.3 «Сведения о бюджетных обяза</w:t>
      </w:r>
      <w:r w:rsidR="00355073">
        <w:rPr>
          <w:color w:val="000000"/>
          <w:sz w:val="28"/>
          <w:szCs w:val="28"/>
        </w:rPr>
        <w:t>тельствах, принятых сверх утвержденных бюджетных назначений</w:t>
      </w:r>
      <w:proofErr w:type="gramStart"/>
      <w:r w:rsidR="00355073">
        <w:rPr>
          <w:color w:val="000000"/>
          <w:sz w:val="28"/>
          <w:szCs w:val="28"/>
        </w:rPr>
        <w:t>»</w:t>
      </w:r>
      <w:r w:rsidR="00611151">
        <w:rPr>
          <w:color w:val="000000"/>
          <w:sz w:val="28"/>
          <w:szCs w:val="28"/>
        </w:rPr>
        <w:t>ф</w:t>
      </w:r>
      <w:proofErr w:type="gramEnd"/>
      <w:r w:rsidR="00611151">
        <w:rPr>
          <w:color w:val="000000"/>
          <w:sz w:val="28"/>
          <w:szCs w:val="28"/>
        </w:rPr>
        <w:t>.0503175</w:t>
      </w:r>
      <w:r w:rsidR="00355073">
        <w:rPr>
          <w:color w:val="000000"/>
          <w:sz w:val="28"/>
          <w:szCs w:val="28"/>
        </w:rPr>
        <w:t xml:space="preserve"> основанием для принятия денежного обязательства является начисление пособия по временной нетрудоспособности сверх начисленных страховых взносов</w:t>
      </w:r>
      <w:r w:rsidR="0035551B">
        <w:rPr>
          <w:color w:val="000000"/>
          <w:sz w:val="28"/>
          <w:szCs w:val="28"/>
        </w:rPr>
        <w:t>.</w:t>
      </w:r>
    </w:p>
    <w:p w:rsidR="0035551B" w:rsidRPr="004E59F4" w:rsidRDefault="0035551B" w:rsidP="00355073">
      <w:pPr>
        <w:pStyle w:val="ac"/>
        <w:ind w:firstLine="698"/>
        <w:jc w:val="both"/>
        <w:rPr>
          <w:sz w:val="28"/>
          <w:szCs w:val="28"/>
          <w:u w:val="single"/>
        </w:rPr>
      </w:pPr>
      <w:r>
        <w:rPr>
          <w:color w:val="000000"/>
          <w:sz w:val="28"/>
          <w:szCs w:val="28"/>
        </w:rPr>
        <w:t xml:space="preserve">Показатели, отраженные в Отчете о бюджетных обязательствах (ф.0503128) соответствуют показателям по счетам аналитического учета, отраженных в Главной книге Администрации </w:t>
      </w:r>
      <w:proofErr w:type="spellStart"/>
      <w:r>
        <w:rPr>
          <w:color w:val="000000"/>
          <w:sz w:val="28"/>
          <w:szCs w:val="28"/>
        </w:rPr>
        <w:t>Хелюльского</w:t>
      </w:r>
      <w:proofErr w:type="spellEnd"/>
      <w:r>
        <w:rPr>
          <w:color w:val="000000"/>
          <w:sz w:val="28"/>
          <w:szCs w:val="28"/>
        </w:rPr>
        <w:t xml:space="preserve"> поселения. </w:t>
      </w:r>
    </w:p>
    <w:p w:rsidR="009600CF" w:rsidRPr="009600CF" w:rsidRDefault="009600CF" w:rsidP="00AC69BF">
      <w:pPr>
        <w:pStyle w:val="ac"/>
        <w:numPr>
          <w:ilvl w:val="0"/>
          <w:numId w:val="22"/>
        </w:numPr>
        <w:spacing w:line="264" w:lineRule="auto"/>
        <w:jc w:val="both"/>
        <w:rPr>
          <w:b/>
          <w:bCs/>
          <w:i/>
          <w:iCs/>
          <w:sz w:val="28"/>
          <w:szCs w:val="28"/>
        </w:rPr>
      </w:pPr>
      <w:r w:rsidRPr="009600CF">
        <w:rPr>
          <w:color w:val="000000"/>
          <w:sz w:val="28"/>
          <w:szCs w:val="28"/>
        </w:rPr>
        <w:lastRenderedPageBreak/>
        <w:t xml:space="preserve">Представленная форма «Сведения о движении нефинансовых активов» соответствует форме по ОКУД 0503168, применяющейся при составлении годовой бюджетной отчетности в соответствии с Инструкцией 191н. </w:t>
      </w:r>
    </w:p>
    <w:p w:rsidR="00634FEF" w:rsidRPr="00C6152A" w:rsidRDefault="00634FEF" w:rsidP="00C6152A">
      <w:pPr>
        <w:ind w:left="851"/>
        <w:jc w:val="both"/>
        <w:rPr>
          <w:sz w:val="28"/>
          <w:szCs w:val="28"/>
        </w:rPr>
      </w:pPr>
    </w:p>
    <w:p w:rsidR="00280DE1" w:rsidRPr="00280DE1" w:rsidRDefault="00280DE1" w:rsidP="00280DE1">
      <w:pPr>
        <w:ind w:firstLine="780"/>
        <w:jc w:val="both"/>
        <w:rPr>
          <w:b/>
          <w:sz w:val="24"/>
          <w:szCs w:val="24"/>
        </w:rPr>
      </w:pPr>
      <w:r w:rsidRPr="00280DE1">
        <w:rPr>
          <w:sz w:val="28"/>
          <w:szCs w:val="28"/>
        </w:rPr>
        <w:t>Внешней проверкой годовой бюджетной отчетности ГАБС за 201</w:t>
      </w:r>
      <w:r w:rsidR="00484912">
        <w:rPr>
          <w:sz w:val="28"/>
          <w:szCs w:val="28"/>
        </w:rPr>
        <w:t>6</w:t>
      </w:r>
      <w:r w:rsidRPr="00280DE1">
        <w:rPr>
          <w:sz w:val="28"/>
          <w:szCs w:val="28"/>
        </w:rPr>
        <w:t xml:space="preserve"> год не выявлено фактов, способных негативно повлиять на достоверность основных показателей бюджетной отчетности</w:t>
      </w:r>
      <w:r w:rsidR="00634FEF">
        <w:rPr>
          <w:sz w:val="28"/>
          <w:szCs w:val="28"/>
        </w:rPr>
        <w:t>.</w:t>
      </w:r>
    </w:p>
    <w:p w:rsidR="00585082" w:rsidRPr="000E63FB" w:rsidRDefault="00585082" w:rsidP="00585082">
      <w:pPr>
        <w:ind w:left="780"/>
        <w:jc w:val="center"/>
        <w:rPr>
          <w:b/>
          <w:sz w:val="28"/>
          <w:szCs w:val="28"/>
        </w:rPr>
      </w:pPr>
      <w:r w:rsidRPr="000E63FB">
        <w:rPr>
          <w:b/>
          <w:sz w:val="28"/>
          <w:szCs w:val="28"/>
        </w:rPr>
        <w:t>Заключение.</w:t>
      </w:r>
    </w:p>
    <w:p w:rsidR="00585082" w:rsidRPr="00777EDB" w:rsidRDefault="00585082" w:rsidP="000E63FB">
      <w:pPr>
        <w:ind w:firstLine="780"/>
        <w:jc w:val="both"/>
        <w:rPr>
          <w:b/>
          <w:sz w:val="28"/>
          <w:szCs w:val="28"/>
        </w:rPr>
      </w:pPr>
      <w:r w:rsidRPr="00777EDB">
        <w:rPr>
          <w:b/>
          <w:sz w:val="28"/>
          <w:szCs w:val="28"/>
        </w:rPr>
        <w:t xml:space="preserve">В результате проверки годовой бюджетной отчетности главного распорядителя – Администрации </w:t>
      </w:r>
      <w:proofErr w:type="spellStart"/>
      <w:r w:rsidR="00001B37">
        <w:rPr>
          <w:b/>
          <w:sz w:val="28"/>
          <w:szCs w:val="28"/>
        </w:rPr>
        <w:t>Хелюльского</w:t>
      </w:r>
      <w:proofErr w:type="spellEnd"/>
      <w:r w:rsidR="000907AD">
        <w:rPr>
          <w:b/>
          <w:sz w:val="28"/>
          <w:szCs w:val="28"/>
        </w:rPr>
        <w:t xml:space="preserve"> городского поселения</w:t>
      </w:r>
      <w:r w:rsidRPr="00777EDB">
        <w:rPr>
          <w:b/>
          <w:sz w:val="28"/>
          <w:szCs w:val="28"/>
        </w:rPr>
        <w:t xml:space="preserve"> выявлены следующие </w:t>
      </w:r>
      <w:r w:rsidR="00460408">
        <w:rPr>
          <w:b/>
          <w:sz w:val="28"/>
          <w:szCs w:val="28"/>
        </w:rPr>
        <w:t>нарушения</w:t>
      </w:r>
      <w:r w:rsidRPr="00777EDB">
        <w:rPr>
          <w:b/>
          <w:sz w:val="28"/>
          <w:szCs w:val="28"/>
        </w:rPr>
        <w:t>:</w:t>
      </w:r>
    </w:p>
    <w:p w:rsidR="00001B37" w:rsidRPr="00460408" w:rsidRDefault="00001B37" w:rsidP="004E59F4">
      <w:pPr>
        <w:pStyle w:val="ac"/>
        <w:ind w:left="1288"/>
        <w:jc w:val="both"/>
        <w:rPr>
          <w:sz w:val="28"/>
          <w:szCs w:val="28"/>
          <w:u w:val="single"/>
        </w:rPr>
      </w:pPr>
    </w:p>
    <w:p w:rsidR="00001B37" w:rsidRPr="004E59F4" w:rsidRDefault="00001B37" w:rsidP="004E59F4">
      <w:pPr>
        <w:pStyle w:val="ac"/>
        <w:numPr>
          <w:ilvl w:val="0"/>
          <w:numId w:val="17"/>
        </w:numPr>
        <w:jc w:val="both"/>
        <w:rPr>
          <w:sz w:val="28"/>
          <w:szCs w:val="28"/>
        </w:rPr>
      </w:pPr>
      <w:r w:rsidRPr="004E59F4">
        <w:rPr>
          <w:sz w:val="28"/>
          <w:szCs w:val="28"/>
        </w:rPr>
        <w:t xml:space="preserve">В нарушение п.54 Инструкции №191н по графам 3,4,5,8 и 9  Раздела 1 и графам 3,4,5,6 и 9 Раздела 2 ф. 0503127 отсутствует отражение информации </w:t>
      </w:r>
      <w:proofErr w:type="spellStart"/>
      <w:r w:rsidRPr="004E59F4">
        <w:rPr>
          <w:sz w:val="28"/>
          <w:szCs w:val="28"/>
        </w:rPr>
        <w:t>группировочных</w:t>
      </w:r>
      <w:proofErr w:type="spellEnd"/>
      <w:r w:rsidRPr="004E59F4">
        <w:rPr>
          <w:sz w:val="28"/>
          <w:szCs w:val="28"/>
        </w:rPr>
        <w:t xml:space="preserve"> кодов по бюджетной классификации доходов и расходов бюджета;</w:t>
      </w:r>
    </w:p>
    <w:p w:rsidR="00460408" w:rsidRDefault="00460408" w:rsidP="00460408">
      <w:pPr>
        <w:pStyle w:val="Default"/>
        <w:numPr>
          <w:ilvl w:val="0"/>
          <w:numId w:val="17"/>
        </w:numPr>
        <w:spacing w:afterLines="20" w:after="48" w:line="264" w:lineRule="auto"/>
        <w:jc w:val="both"/>
        <w:rPr>
          <w:rFonts w:eastAsiaTheme="minorHAnsi"/>
          <w:sz w:val="28"/>
          <w:szCs w:val="28"/>
        </w:rPr>
      </w:pPr>
      <w:proofErr w:type="gramStart"/>
      <w:r w:rsidRPr="00DD34B1">
        <w:rPr>
          <w:sz w:val="28"/>
          <w:szCs w:val="28"/>
        </w:rPr>
        <w:t xml:space="preserve">В нарушение п.163 Инструкции №191н главным распорядителем средств бюджета поселения по разделу 2 «Расходы бюджета» в графе 4 </w:t>
      </w:r>
      <w:r w:rsidR="004E59F4">
        <w:rPr>
          <w:sz w:val="28"/>
          <w:szCs w:val="28"/>
        </w:rPr>
        <w:t xml:space="preserve">ф. 0503164 </w:t>
      </w:r>
      <w:r w:rsidRPr="00DD34B1">
        <w:rPr>
          <w:sz w:val="28"/>
          <w:szCs w:val="28"/>
        </w:rPr>
        <w:t xml:space="preserve">не </w:t>
      </w:r>
      <w:r w:rsidRPr="00DD34B1">
        <w:rPr>
          <w:rFonts w:eastAsiaTheme="minorHAnsi"/>
          <w:sz w:val="28"/>
          <w:szCs w:val="28"/>
        </w:rPr>
        <w:t>указана информация о суммах</w:t>
      </w:r>
      <w:r w:rsidR="0035551B">
        <w:rPr>
          <w:rFonts w:eastAsiaTheme="minorHAnsi"/>
          <w:sz w:val="28"/>
          <w:szCs w:val="28"/>
        </w:rPr>
        <w:t>,</w:t>
      </w:r>
      <w:r w:rsidRPr="00DD34B1">
        <w:rPr>
          <w:rFonts w:eastAsiaTheme="minorHAnsi"/>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15" w:history="1">
        <w:r w:rsidRPr="00DD34B1">
          <w:rPr>
            <w:rFonts w:eastAsiaTheme="minorHAnsi"/>
            <w:sz w:val="28"/>
            <w:szCs w:val="28"/>
          </w:rPr>
          <w:t>050102000</w:t>
        </w:r>
      </w:hyperlink>
      <w:r w:rsidRPr="00DD34B1">
        <w:rPr>
          <w:rFonts w:eastAsiaTheme="minorHAnsi"/>
          <w:sz w:val="28"/>
          <w:szCs w:val="28"/>
        </w:rPr>
        <w:t xml:space="preserve"> "Лимиты бюджетных обязательств к распределению", </w:t>
      </w:r>
      <w:hyperlink r:id="rId16" w:history="1">
        <w:r w:rsidRPr="00DD34B1">
          <w:rPr>
            <w:rFonts w:eastAsiaTheme="minorHAnsi"/>
            <w:sz w:val="28"/>
            <w:szCs w:val="28"/>
          </w:rPr>
          <w:t>050302000</w:t>
        </w:r>
      </w:hyperlink>
      <w:r w:rsidRPr="00DD34B1">
        <w:rPr>
          <w:rFonts w:eastAsiaTheme="minorHAnsi"/>
          <w:sz w:val="28"/>
          <w:szCs w:val="28"/>
        </w:rPr>
        <w:t xml:space="preserve"> "Бюджетные ассигнования к распределению"</w:t>
      </w:r>
      <w:r>
        <w:rPr>
          <w:rFonts w:eastAsiaTheme="minorHAnsi"/>
          <w:sz w:val="28"/>
          <w:szCs w:val="28"/>
        </w:rPr>
        <w:t>.</w:t>
      </w:r>
      <w:proofErr w:type="gramEnd"/>
    </w:p>
    <w:p w:rsidR="00001B37" w:rsidRDefault="00001B37" w:rsidP="00460408">
      <w:pPr>
        <w:pStyle w:val="ac"/>
        <w:numPr>
          <w:ilvl w:val="0"/>
          <w:numId w:val="17"/>
        </w:numPr>
        <w:jc w:val="both"/>
        <w:rPr>
          <w:color w:val="052635"/>
          <w:sz w:val="28"/>
          <w:szCs w:val="28"/>
        </w:rPr>
      </w:pPr>
      <w:r w:rsidRPr="00460408">
        <w:rPr>
          <w:color w:val="052635"/>
          <w:sz w:val="28"/>
          <w:szCs w:val="28"/>
        </w:rPr>
        <w:t>В нарушение п.167 Инструкции №191н в графе 1 ф.0503169 отражены номера счетов бюджетного учета не содержащие в соответствующих разрядах номера счета бюджетного учета коды бюджетной классификации, действующие в отчетном периоде.</w:t>
      </w:r>
    </w:p>
    <w:p w:rsidR="00350B0A" w:rsidRPr="00350B0A" w:rsidRDefault="00350B0A" w:rsidP="00460408">
      <w:pPr>
        <w:pStyle w:val="ac"/>
        <w:numPr>
          <w:ilvl w:val="0"/>
          <w:numId w:val="17"/>
        </w:numPr>
        <w:jc w:val="both"/>
        <w:rPr>
          <w:color w:val="052635"/>
          <w:sz w:val="28"/>
          <w:szCs w:val="28"/>
        </w:rPr>
      </w:pPr>
      <w:r>
        <w:rPr>
          <w:sz w:val="28"/>
          <w:szCs w:val="28"/>
        </w:rPr>
        <w:t>В нарушение п. 170.2 Инструкции №191н в представленных Сведениях о принятых и неисполненных обязательствах получателя бюджетных средств (ф.0503175) не отражена информация по граф</w:t>
      </w:r>
      <w:r w:rsidR="003F6698">
        <w:rPr>
          <w:sz w:val="28"/>
          <w:szCs w:val="28"/>
        </w:rPr>
        <w:t>ам</w:t>
      </w:r>
      <w:r>
        <w:rPr>
          <w:sz w:val="28"/>
          <w:szCs w:val="28"/>
        </w:rPr>
        <w:t xml:space="preserve"> 7 и 8 раздела 1 «Сведения о неисполненных бюджетных обязательствах» и р.2 «Сведения о неисполненных денежных обязательствах».</w:t>
      </w:r>
    </w:p>
    <w:p w:rsidR="00350B0A" w:rsidRPr="00350B0A" w:rsidRDefault="00350B0A" w:rsidP="00460408">
      <w:pPr>
        <w:pStyle w:val="ac"/>
        <w:numPr>
          <w:ilvl w:val="0"/>
          <w:numId w:val="17"/>
        </w:numPr>
        <w:jc w:val="both"/>
        <w:rPr>
          <w:color w:val="052635"/>
          <w:sz w:val="28"/>
          <w:szCs w:val="28"/>
        </w:rPr>
      </w:pPr>
      <w:proofErr w:type="gramStart"/>
      <w:r w:rsidRPr="00F0193B">
        <w:rPr>
          <w:rFonts w:eastAsiaTheme="minorHAnsi"/>
          <w:sz w:val="28"/>
          <w:szCs w:val="28"/>
          <w:lang w:eastAsia="en-US"/>
        </w:rPr>
        <w:t>В нарушение п.155 Инструкции №191н в Таблице №3 «Сведения об исполнении текстовых статей  закона (решения) о бюджете» указаны текстовые статьи решения о бюджете не имеющие отношение к субъекту бюджетной отчетности, а статьи, которые имеют отношение к субъекту бюджетной отчетности (например, статья 5, п.5 ст. 10,п.2 ст.11) не имеют отражения в Сведениях (Таб.3)</w:t>
      </w:r>
      <w:r>
        <w:rPr>
          <w:rFonts w:eastAsiaTheme="minorHAnsi"/>
          <w:sz w:val="28"/>
          <w:szCs w:val="28"/>
          <w:lang w:eastAsia="en-US"/>
        </w:rPr>
        <w:t>;</w:t>
      </w:r>
      <w:proofErr w:type="gramEnd"/>
    </w:p>
    <w:p w:rsidR="00350B0A" w:rsidRDefault="00350B0A" w:rsidP="00350B0A">
      <w:pPr>
        <w:pStyle w:val="ac"/>
        <w:numPr>
          <w:ilvl w:val="0"/>
          <w:numId w:val="17"/>
        </w:numPr>
        <w:jc w:val="both"/>
        <w:rPr>
          <w:sz w:val="28"/>
          <w:szCs w:val="28"/>
        </w:rPr>
      </w:pPr>
      <w:r w:rsidRPr="00B955C6">
        <w:rPr>
          <w:sz w:val="28"/>
          <w:szCs w:val="28"/>
        </w:rPr>
        <w:t>Представленная информация в Таблице №4</w:t>
      </w:r>
      <w:r>
        <w:rPr>
          <w:sz w:val="28"/>
          <w:szCs w:val="28"/>
        </w:rPr>
        <w:t xml:space="preserve"> </w:t>
      </w:r>
      <w:r w:rsidRPr="00634FEF">
        <w:rPr>
          <w:sz w:val="28"/>
          <w:szCs w:val="28"/>
        </w:rPr>
        <w:t>«Сведения об особенностях ведения бюджетного учета»</w:t>
      </w:r>
      <w:r w:rsidRPr="00E24785">
        <w:rPr>
          <w:i/>
          <w:sz w:val="28"/>
          <w:szCs w:val="28"/>
        </w:rPr>
        <w:t xml:space="preserve"> </w:t>
      </w:r>
      <w:r w:rsidRPr="00B955C6">
        <w:rPr>
          <w:sz w:val="28"/>
          <w:szCs w:val="28"/>
        </w:rPr>
        <w:t xml:space="preserve">содержит нормы, </w:t>
      </w:r>
      <w:r w:rsidRPr="00B955C6">
        <w:rPr>
          <w:sz w:val="28"/>
          <w:szCs w:val="28"/>
        </w:rPr>
        <w:lastRenderedPageBreak/>
        <w:t>установленные Инструкцией №</w:t>
      </w:r>
      <w:r>
        <w:rPr>
          <w:sz w:val="28"/>
          <w:szCs w:val="28"/>
        </w:rPr>
        <w:t>162</w:t>
      </w:r>
      <w:r w:rsidRPr="00B955C6">
        <w:rPr>
          <w:sz w:val="28"/>
          <w:szCs w:val="28"/>
        </w:rPr>
        <w:t>н, тогда как согласно п. 156 Инст</w:t>
      </w:r>
      <w:r>
        <w:rPr>
          <w:sz w:val="28"/>
          <w:szCs w:val="28"/>
        </w:rPr>
        <w:t>р</w:t>
      </w:r>
      <w:r w:rsidRPr="00B955C6">
        <w:rPr>
          <w:sz w:val="28"/>
          <w:szCs w:val="28"/>
        </w:rPr>
        <w:t xml:space="preserve">укции №191н должны быть </w:t>
      </w:r>
      <w:r>
        <w:rPr>
          <w:sz w:val="28"/>
          <w:szCs w:val="28"/>
        </w:rPr>
        <w:t>показаны</w:t>
      </w:r>
      <w:r w:rsidRPr="00B955C6">
        <w:rPr>
          <w:sz w:val="28"/>
          <w:szCs w:val="28"/>
        </w:rPr>
        <w:t xml:space="preserve"> только </w:t>
      </w:r>
      <w:r w:rsidRPr="00A93382">
        <w:rPr>
          <w:sz w:val="28"/>
          <w:szCs w:val="28"/>
          <w:u w:val="single"/>
        </w:rPr>
        <w:t>особенности</w:t>
      </w:r>
      <w:r>
        <w:rPr>
          <w:i/>
          <w:sz w:val="28"/>
          <w:szCs w:val="28"/>
        </w:rPr>
        <w:t xml:space="preserve"> </w:t>
      </w:r>
      <w:r w:rsidRPr="00B955C6">
        <w:rPr>
          <w:sz w:val="28"/>
          <w:szCs w:val="28"/>
        </w:rPr>
        <w:t xml:space="preserve">отражения в бюджетном учете операций с активами и обязательствами бюджетного учреждения в </w:t>
      </w:r>
      <w:proofErr w:type="gramStart"/>
      <w:r w:rsidRPr="00B955C6">
        <w:rPr>
          <w:sz w:val="28"/>
          <w:szCs w:val="28"/>
        </w:rPr>
        <w:t>части</w:t>
      </w:r>
      <w:proofErr w:type="gramEnd"/>
      <w:r w:rsidRPr="00B955C6">
        <w:rPr>
          <w:sz w:val="28"/>
          <w:szCs w:val="28"/>
        </w:rPr>
        <w:t xml:space="preserve"> установленного </w:t>
      </w:r>
      <w:hyperlink r:id="rId17" w:history="1">
        <w:r w:rsidRPr="003C20DB">
          <w:rPr>
            <w:sz w:val="28"/>
            <w:szCs w:val="28"/>
          </w:rPr>
          <w:t>Инструкцией</w:t>
        </w:r>
      </w:hyperlink>
      <w:r w:rsidRPr="00B955C6">
        <w:rPr>
          <w:sz w:val="28"/>
          <w:szCs w:val="28"/>
        </w:rPr>
        <w:t xml:space="preserve"> по бюджетному учету </w:t>
      </w:r>
      <w:r w:rsidRPr="003C20DB">
        <w:rPr>
          <w:sz w:val="28"/>
          <w:szCs w:val="28"/>
          <w:u w:val="single"/>
        </w:rPr>
        <w:t>права самостоятельного определения</w:t>
      </w:r>
      <w:r w:rsidRPr="00B955C6">
        <w:rPr>
          <w:sz w:val="28"/>
          <w:szCs w:val="28"/>
        </w:rPr>
        <w:t xml:space="preserve"> таких особенностей</w:t>
      </w:r>
      <w:r>
        <w:rPr>
          <w:sz w:val="28"/>
          <w:szCs w:val="28"/>
        </w:rPr>
        <w:t>;</w:t>
      </w:r>
    </w:p>
    <w:p w:rsidR="00350B0A" w:rsidRPr="00743E44" w:rsidRDefault="00350B0A" w:rsidP="00350B0A">
      <w:pPr>
        <w:pStyle w:val="ac"/>
        <w:numPr>
          <w:ilvl w:val="0"/>
          <w:numId w:val="17"/>
        </w:numPr>
        <w:autoSpaceDE w:val="0"/>
        <w:autoSpaceDN w:val="0"/>
        <w:adjustRightInd w:val="0"/>
        <w:jc w:val="both"/>
        <w:rPr>
          <w:rFonts w:eastAsiaTheme="minorHAnsi"/>
          <w:sz w:val="28"/>
          <w:szCs w:val="28"/>
        </w:rPr>
      </w:pPr>
      <w:r w:rsidRPr="00743E44">
        <w:rPr>
          <w:sz w:val="28"/>
          <w:szCs w:val="28"/>
        </w:rPr>
        <w:t>В нарушение п.157 Инструкции №191н в графе 1 Таблицы 5 «Сведения о результатах мероприятий внутреннего государственного (муниципального</w:t>
      </w:r>
      <w:proofErr w:type="gramStart"/>
      <w:r w:rsidRPr="00743E44">
        <w:rPr>
          <w:sz w:val="28"/>
          <w:szCs w:val="28"/>
        </w:rPr>
        <w:t xml:space="preserve"> )</w:t>
      </w:r>
      <w:proofErr w:type="gramEnd"/>
      <w:r w:rsidRPr="00743E44">
        <w:rPr>
          <w:sz w:val="28"/>
          <w:szCs w:val="28"/>
        </w:rPr>
        <w:t xml:space="preserve"> финансового контроля» отражена информация не о проверяемом периоде, а о виде контроля</w:t>
      </w:r>
      <w:r w:rsidRPr="00743E44">
        <w:rPr>
          <w:rFonts w:eastAsiaTheme="minorHAnsi"/>
          <w:sz w:val="28"/>
          <w:szCs w:val="28"/>
          <w:lang w:eastAsia="en-US"/>
        </w:rPr>
        <w:t xml:space="preserve"> </w:t>
      </w:r>
      <w:r w:rsidRPr="00743E44">
        <w:rPr>
          <w:rFonts w:eastAsiaTheme="minorHAnsi"/>
          <w:sz w:val="28"/>
          <w:szCs w:val="28"/>
        </w:rPr>
        <w:t>Информация, содержащаяся в гр.2 таблицы №5 свидетельствует, что контрольные мероприятиям 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p>
    <w:p w:rsidR="00350B0A" w:rsidRPr="00743E44" w:rsidRDefault="00350B0A" w:rsidP="00350B0A">
      <w:pPr>
        <w:pStyle w:val="ac"/>
        <w:numPr>
          <w:ilvl w:val="0"/>
          <w:numId w:val="17"/>
        </w:numPr>
        <w:jc w:val="both"/>
        <w:rPr>
          <w:rFonts w:eastAsiaTheme="minorHAnsi"/>
          <w:sz w:val="28"/>
          <w:szCs w:val="28"/>
          <w:u w:val="single"/>
          <w:lang w:eastAsia="en-US"/>
        </w:rPr>
      </w:pPr>
      <w:r w:rsidRPr="00743E44">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Pr="00743E44">
        <w:rPr>
          <w:rFonts w:eastAsiaTheme="minorHAnsi"/>
          <w:sz w:val="28"/>
          <w:szCs w:val="28"/>
          <w:u w:val="single"/>
          <w:lang w:eastAsia="en-US"/>
        </w:rPr>
        <w:t>не полное отражение информации</w:t>
      </w:r>
      <w:r w:rsidRPr="00743E44">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w:t>
      </w:r>
      <w:r w:rsidRPr="00743E44">
        <w:rPr>
          <w:sz w:val="28"/>
          <w:szCs w:val="28"/>
        </w:rPr>
        <w:t xml:space="preserve">Проверка Администрации </w:t>
      </w:r>
      <w:proofErr w:type="spellStart"/>
      <w:r w:rsidRPr="00743E44">
        <w:rPr>
          <w:sz w:val="28"/>
          <w:szCs w:val="28"/>
        </w:rPr>
        <w:t>Хелюльского</w:t>
      </w:r>
      <w:proofErr w:type="spellEnd"/>
      <w:r w:rsidRPr="00743E44">
        <w:rPr>
          <w:sz w:val="28"/>
          <w:szCs w:val="28"/>
        </w:rPr>
        <w:t xml:space="preserve"> городского поселения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r w:rsidRPr="00743E44">
        <w:rPr>
          <w:rFonts w:eastAsiaTheme="minorHAnsi"/>
          <w:sz w:val="28"/>
          <w:szCs w:val="28"/>
          <w:lang w:eastAsia="en-US"/>
        </w:rPr>
        <w:t>».</w:t>
      </w:r>
    </w:p>
    <w:p w:rsidR="00AC69BF" w:rsidRPr="008F468A" w:rsidRDefault="00AC69BF" w:rsidP="00AC69BF">
      <w:pPr>
        <w:pStyle w:val="ac"/>
        <w:ind w:left="1500"/>
        <w:jc w:val="both"/>
        <w:rPr>
          <w:color w:val="052635"/>
          <w:sz w:val="28"/>
          <w:szCs w:val="28"/>
        </w:rPr>
      </w:pPr>
    </w:p>
    <w:p w:rsidR="00286337" w:rsidRPr="00D93204" w:rsidRDefault="00585082" w:rsidP="00D93204">
      <w:pPr>
        <w:ind w:firstLine="709"/>
        <w:jc w:val="both"/>
        <w:rPr>
          <w:b/>
          <w:sz w:val="28"/>
          <w:szCs w:val="28"/>
        </w:rPr>
      </w:pPr>
      <w:proofErr w:type="gramStart"/>
      <w:r w:rsidRPr="00D93204">
        <w:rPr>
          <w:b/>
          <w:sz w:val="28"/>
          <w:szCs w:val="28"/>
        </w:rPr>
        <w:t>В остальных формах представленной бюджетной отчетности  нарушений</w:t>
      </w:r>
      <w:r w:rsidR="00511DC0" w:rsidRPr="00D93204">
        <w:rPr>
          <w:b/>
          <w:sz w:val="28"/>
          <w:szCs w:val="28"/>
        </w:rPr>
        <w:t xml:space="preserve"> и недостатков </w:t>
      </w:r>
      <w:r w:rsidRPr="00D93204">
        <w:rPr>
          <w:b/>
          <w:sz w:val="28"/>
          <w:szCs w:val="28"/>
        </w:rPr>
        <w:t>норм действующего законодательства РФ, в части подготовки годового отчета</w:t>
      </w:r>
      <w:r w:rsidR="00D93204" w:rsidRPr="00D93204">
        <w:rPr>
          <w:b/>
          <w:sz w:val="28"/>
          <w:szCs w:val="28"/>
        </w:rPr>
        <w:t xml:space="preserve"> об исполнении бюджета главного распорядителя бюджетных средств </w:t>
      </w:r>
      <w:proofErr w:type="spellStart"/>
      <w:r w:rsidR="00460408">
        <w:rPr>
          <w:b/>
          <w:sz w:val="28"/>
          <w:szCs w:val="28"/>
        </w:rPr>
        <w:t>Хелюльского</w:t>
      </w:r>
      <w:proofErr w:type="spellEnd"/>
      <w:r w:rsidR="00D93204" w:rsidRPr="00D93204">
        <w:rPr>
          <w:b/>
          <w:sz w:val="28"/>
          <w:szCs w:val="28"/>
        </w:rPr>
        <w:t xml:space="preserve"> городского поселения за 201</w:t>
      </w:r>
      <w:r w:rsidR="00412137">
        <w:rPr>
          <w:b/>
          <w:sz w:val="28"/>
          <w:szCs w:val="28"/>
        </w:rPr>
        <w:t>6</w:t>
      </w:r>
      <w:r w:rsidR="00D93204" w:rsidRPr="00D93204">
        <w:rPr>
          <w:b/>
          <w:sz w:val="28"/>
          <w:szCs w:val="28"/>
        </w:rPr>
        <w:t xml:space="preserve"> год</w:t>
      </w:r>
      <w:r w:rsidRPr="00D93204">
        <w:rPr>
          <w:b/>
          <w:sz w:val="28"/>
          <w:szCs w:val="28"/>
        </w:rPr>
        <w:t>, не выявлено.</w:t>
      </w:r>
      <w:proofErr w:type="gramEnd"/>
      <w:r w:rsidRPr="00D93204">
        <w:rPr>
          <w:b/>
          <w:sz w:val="28"/>
          <w:szCs w:val="28"/>
        </w:rPr>
        <w:t xml:space="preserve"> Показатели годовой отчетности главного распорядителя достоверны</w:t>
      </w:r>
      <w:r w:rsidR="00460408">
        <w:rPr>
          <w:b/>
          <w:sz w:val="28"/>
          <w:szCs w:val="28"/>
        </w:rPr>
        <w:t>, за исключением ф.0503110,0503128,0503164</w:t>
      </w:r>
      <w:r w:rsidRPr="00D93204">
        <w:rPr>
          <w:b/>
          <w:sz w:val="28"/>
          <w:szCs w:val="28"/>
        </w:rPr>
        <w:t xml:space="preserve"> Бюджетная отчетность за 201</w:t>
      </w:r>
      <w:r w:rsidR="00412137">
        <w:rPr>
          <w:b/>
          <w:sz w:val="28"/>
          <w:szCs w:val="28"/>
        </w:rPr>
        <w:t>6</w:t>
      </w:r>
      <w:r w:rsidRPr="00D93204">
        <w:rPr>
          <w:b/>
          <w:sz w:val="28"/>
          <w:szCs w:val="28"/>
        </w:rPr>
        <w:t xml:space="preserve"> год представлена в полном объеме, в установленный срок</w:t>
      </w:r>
      <w:r>
        <w:rPr>
          <w:b/>
          <w:sz w:val="24"/>
          <w:szCs w:val="24"/>
        </w:rPr>
        <w:t>.</w:t>
      </w:r>
      <w:r w:rsidR="00D93204">
        <w:rPr>
          <w:b/>
          <w:sz w:val="24"/>
          <w:szCs w:val="24"/>
        </w:rPr>
        <w:t xml:space="preserve"> </w:t>
      </w:r>
      <w:r w:rsidR="002C3E27" w:rsidRPr="00D93204">
        <w:rPr>
          <w:b/>
          <w:sz w:val="28"/>
          <w:szCs w:val="28"/>
        </w:rPr>
        <w:t>Утвержденные бюджетные назначения, указанные в Отчете ГАБС, соответствуют показателям сводной бюджетной росписи. Исполнение бюджетных назначений, указанное в Отчете ГАБС, соответствует консолидированным показателям отчетности получателей,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w:t>
      </w:r>
      <w:r w:rsidR="000B4B9D" w:rsidRPr="00D93204">
        <w:rPr>
          <w:b/>
          <w:sz w:val="28"/>
          <w:szCs w:val="28"/>
        </w:rPr>
        <w:t>.</w:t>
      </w:r>
    </w:p>
    <w:p w:rsidR="000B4B9D" w:rsidRDefault="000B4B9D" w:rsidP="008413F0">
      <w:pPr>
        <w:pStyle w:val="ac"/>
        <w:ind w:left="0"/>
        <w:jc w:val="both"/>
        <w:rPr>
          <w:sz w:val="28"/>
          <w:szCs w:val="28"/>
        </w:rPr>
      </w:pPr>
    </w:p>
    <w:p w:rsidR="00712115" w:rsidRDefault="00712115" w:rsidP="008413F0">
      <w:pPr>
        <w:pStyle w:val="ac"/>
        <w:ind w:left="0"/>
        <w:jc w:val="both"/>
        <w:rPr>
          <w:sz w:val="28"/>
          <w:szCs w:val="28"/>
        </w:rPr>
      </w:pPr>
    </w:p>
    <w:p w:rsidR="00712115" w:rsidRDefault="00712115"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lastRenderedPageBreak/>
        <w:t xml:space="preserve">Выводы по результатам проверки отчета об исполнении бюджета </w:t>
      </w:r>
      <w:proofErr w:type="spellStart"/>
      <w:r w:rsidR="00E022DB">
        <w:rPr>
          <w:b/>
          <w:sz w:val="28"/>
          <w:szCs w:val="28"/>
        </w:rPr>
        <w:t>Хелюльского</w:t>
      </w:r>
      <w:proofErr w:type="spellEnd"/>
      <w:r w:rsidR="00D93204">
        <w:rPr>
          <w:b/>
          <w:sz w:val="28"/>
          <w:szCs w:val="28"/>
        </w:rPr>
        <w:t xml:space="preserve"> городского поселения </w:t>
      </w:r>
      <w:r>
        <w:rPr>
          <w:b/>
          <w:sz w:val="28"/>
          <w:szCs w:val="28"/>
        </w:rPr>
        <w:t>за 201</w:t>
      </w:r>
      <w:r w:rsidR="00412137">
        <w:rPr>
          <w:b/>
          <w:sz w:val="28"/>
          <w:szCs w:val="28"/>
        </w:rPr>
        <w:t>6</w:t>
      </w:r>
      <w:r>
        <w:rPr>
          <w:b/>
          <w:sz w:val="28"/>
          <w:szCs w:val="28"/>
        </w:rPr>
        <w:t>г.</w:t>
      </w:r>
    </w:p>
    <w:p w:rsidR="00043E0F" w:rsidRDefault="00043E0F" w:rsidP="00043E0F">
      <w:pPr>
        <w:jc w:val="center"/>
        <w:rPr>
          <w:b/>
          <w:sz w:val="28"/>
          <w:szCs w:val="28"/>
        </w:rPr>
      </w:pPr>
    </w:p>
    <w:p w:rsidR="00E022DB" w:rsidRDefault="00E022DB" w:rsidP="00E022DB">
      <w:pPr>
        <w:pStyle w:val="ac"/>
        <w:numPr>
          <w:ilvl w:val="0"/>
          <w:numId w:val="5"/>
        </w:numPr>
        <w:ind w:left="0"/>
        <w:jc w:val="both"/>
        <w:rPr>
          <w:sz w:val="28"/>
          <w:szCs w:val="28"/>
        </w:rPr>
      </w:pPr>
      <w:proofErr w:type="gramStart"/>
      <w:r w:rsidRPr="00284CC9">
        <w:rPr>
          <w:sz w:val="28"/>
          <w:szCs w:val="28"/>
        </w:rPr>
        <w:t xml:space="preserve">Проведенная проверка отчета об исполнении бюджета </w:t>
      </w:r>
      <w:proofErr w:type="spellStart"/>
      <w:r>
        <w:rPr>
          <w:sz w:val="28"/>
          <w:szCs w:val="28"/>
        </w:rPr>
        <w:t>Хелюльского</w:t>
      </w:r>
      <w:proofErr w:type="spellEnd"/>
      <w:r>
        <w:rPr>
          <w:sz w:val="28"/>
          <w:szCs w:val="28"/>
        </w:rPr>
        <w:t xml:space="preserve"> городского поселения</w:t>
      </w:r>
      <w:r w:rsidRPr="00284CC9">
        <w:rPr>
          <w:sz w:val="28"/>
          <w:szCs w:val="28"/>
        </w:rPr>
        <w:t xml:space="preserve"> за 201</w:t>
      </w:r>
      <w:r>
        <w:rPr>
          <w:sz w:val="28"/>
          <w:szCs w:val="28"/>
        </w:rPr>
        <w:t>6</w:t>
      </w:r>
      <w:r w:rsidRPr="00284CC9">
        <w:rPr>
          <w:sz w:val="28"/>
          <w:szCs w:val="28"/>
        </w:rPr>
        <w:t xml:space="preserve">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w:t>
      </w:r>
      <w:r w:rsidRPr="00284CC9">
        <w:rPr>
          <w:rFonts w:eastAsiaTheme="minorHAnsi"/>
          <w:sz w:val="28"/>
          <w:szCs w:val="28"/>
          <w:lang w:eastAsia="en-US"/>
        </w:rPr>
        <w:t xml:space="preserve"> за исключением</w:t>
      </w:r>
      <w:r>
        <w:rPr>
          <w:rFonts w:eastAsiaTheme="minorHAnsi"/>
          <w:sz w:val="28"/>
          <w:szCs w:val="28"/>
          <w:lang w:eastAsia="en-US"/>
        </w:rPr>
        <w:t xml:space="preserve"> </w:t>
      </w:r>
      <w:r w:rsidR="006C2C3B">
        <w:rPr>
          <w:rFonts w:eastAsiaTheme="minorHAnsi"/>
          <w:sz w:val="28"/>
          <w:szCs w:val="28"/>
          <w:lang w:eastAsia="en-US"/>
        </w:rPr>
        <w:t>Баланса исполнения бюджета (ф.0503120),</w:t>
      </w:r>
      <w:r w:rsidRPr="00284CC9">
        <w:rPr>
          <w:rFonts w:eastAsiaTheme="minorHAnsi"/>
          <w:sz w:val="28"/>
          <w:szCs w:val="28"/>
          <w:lang w:eastAsia="en-US"/>
        </w:rPr>
        <w:t xml:space="preserve"> «Сведений об исполнении бюджета» (ф. 0503164) </w:t>
      </w:r>
      <w:r w:rsidR="00743E44">
        <w:rPr>
          <w:rFonts w:eastAsiaTheme="minorHAnsi"/>
          <w:sz w:val="28"/>
          <w:szCs w:val="28"/>
          <w:lang w:eastAsia="en-US"/>
        </w:rPr>
        <w:t>,</w:t>
      </w:r>
      <w:r>
        <w:rPr>
          <w:sz w:val="28"/>
          <w:szCs w:val="28"/>
        </w:rPr>
        <w:t xml:space="preserve"> Таблицы №</w:t>
      </w:r>
      <w:r w:rsidR="006C2C3B">
        <w:rPr>
          <w:sz w:val="28"/>
          <w:szCs w:val="28"/>
        </w:rPr>
        <w:t>3,4,5,</w:t>
      </w:r>
      <w:r>
        <w:rPr>
          <w:sz w:val="28"/>
          <w:szCs w:val="28"/>
        </w:rPr>
        <w:t>7 в составе Пояснительной записки</w:t>
      </w:r>
      <w:r w:rsidR="006C2C3B">
        <w:rPr>
          <w:sz w:val="28"/>
          <w:szCs w:val="28"/>
        </w:rPr>
        <w:t>:</w:t>
      </w:r>
      <w:proofErr w:type="gramEnd"/>
    </w:p>
    <w:p w:rsidR="006C2C3B" w:rsidRDefault="006C2C3B" w:rsidP="006C2C3B">
      <w:pPr>
        <w:pStyle w:val="ac"/>
        <w:numPr>
          <w:ilvl w:val="0"/>
          <w:numId w:val="18"/>
        </w:numPr>
        <w:jc w:val="both"/>
        <w:rPr>
          <w:sz w:val="28"/>
          <w:szCs w:val="28"/>
        </w:rPr>
      </w:pPr>
      <w:r w:rsidRPr="004A3A75">
        <w:rPr>
          <w:sz w:val="28"/>
          <w:szCs w:val="28"/>
        </w:rPr>
        <w:t>При анализе составления формы Баланса исполнения бюджета (ф.0503120) установлено,</w:t>
      </w:r>
      <w:r w:rsidRPr="00EF1E11">
        <w:rPr>
          <w:rFonts w:ascii="Arial" w:hAnsi="Arial" w:cs="Arial"/>
          <w:sz w:val="28"/>
          <w:szCs w:val="28"/>
        </w:rPr>
        <w:t xml:space="preserve"> </w:t>
      </w:r>
      <w:r w:rsidRPr="00C433D7">
        <w:rPr>
          <w:sz w:val="28"/>
          <w:szCs w:val="28"/>
        </w:rPr>
        <w:t>что представленная к внешней проверке форма не соответствует форме по ОКУД 0503120, установленной Инструкцией №191н</w:t>
      </w:r>
      <w:r>
        <w:rPr>
          <w:sz w:val="28"/>
          <w:szCs w:val="28"/>
        </w:rPr>
        <w:t>;</w:t>
      </w:r>
    </w:p>
    <w:p w:rsidR="006C2C3B" w:rsidRDefault="006C2C3B" w:rsidP="006C2C3B">
      <w:pPr>
        <w:pStyle w:val="ac"/>
        <w:numPr>
          <w:ilvl w:val="0"/>
          <w:numId w:val="18"/>
        </w:numPr>
        <w:jc w:val="both"/>
        <w:rPr>
          <w:sz w:val="28"/>
          <w:szCs w:val="28"/>
        </w:rPr>
      </w:pPr>
      <w:r w:rsidRPr="006C2C3B">
        <w:rPr>
          <w:sz w:val="28"/>
          <w:szCs w:val="28"/>
        </w:rPr>
        <w:t xml:space="preserve">В нарушение п.114 Инструкции №191н  по строке 400, графам 3;5;6;8 </w:t>
      </w:r>
      <w:r>
        <w:rPr>
          <w:sz w:val="28"/>
          <w:szCs w:val="28"/>
        </w:rPr>
        <w:t xml:space="preserve">ф.0503120 </w:t>
      </w:r>
      <w:r w:rsidRPr="006C2C3B">
        <w:rPr>
          <w:sz w:val="28"/>
          <w:szCs w:val="28"/>
        </w:rPr>
        <w:t>отражены показатели не соответствующие объединенным показателям ф.0503130 и ф.0503140</w:t>
      </w:r>
      <w:r>
        <w:rPr>
          <w:sz w:val="28"/>
          <w:szCs w:val="28"/>
        </w:rPr>
        <w:t>;</w:t>
      </w:r>
    </w:p>
    <w:p w:rsidR="00F0193B" w:rsidRPr="00F0193B" w:rsidRDefault="00F0193B" w:rsidP="00F0193B">
      <w:pPr>
        <w:pStyle w:val="ac"/>
        <w:numPr>
          <w:ilvl w:val="0"/>
          <w:numId w:val="18"/>
        </w:numPr>
        <w:jc w:val="both"/>
        <w:rPr>
          <w:sz w:val="28"/>
          <w:szCs w:val="28"/>
          <w:u w:val="single"/>
        </w:rPr>
      </w:pPr>
      <w:r w:rsidRPr="00F0193B">
        <w:rPr>
          <w:sz w:val="28"/>
          <w:szCs w:val="28"/>
        </w:rPr>
        <w:t xml:space="preserve">В нарушение п.134 Инструкции №191н  в ф. 0503117 «Отчет об исполнении бюджета» по графам 3,4,5 отсутствует отражение информации </w:t>
      </w:r>
      <w:proofErr w:type="spellStart"/>
      <w:r w:rsidRPr="00F0193B">
        <w:rPr>
          <w:sz w:val="28"/>
          <w:szCs w:val="28"/>
        </w:rPr>
        <w:t>группировочных</w:t>
      </w:r>
      <w:proofErr w:type="spellEnd"/>
      <w:r w:rsidRPr="00F0193B">
        <w:rPr>
          <w:sz w:val="28"/>
          <w:szCs w:val="28"/>
        </w:rPr>
        <w:t xml:space="preserve"> кодов по бюджетной классификации доходов и расходов бюджета</w:t>
      </w:r>
      <w:r>
        <w:rPr>
          <w:sz w:val="28"/>
          <w:szCs w:val="28"/>
        </w:rPr>
        <w:t>;</w:t>
      </w:r>
    </w:p>
    <w:p w:rsidR="00F0193B" w:rsidRPr="00C71AFB" w:rsidRDefault="00F0193B" w:rsidP="006C2C3B">
      <w:pPr>
        <w:pStyle w:val="ac"/>
        <w:numPr>
          <w:ilvl w:val="0"/>
          <w:numId w:val="18"/>
        </w:numPr>
        <w:jc w:val="both"/>
        <w:rPr>
          <w:sz w:val="28"/>
          <w:szCs w:val="28"/>
        </w:rPr>
      </w:pPr>
      <w:r w:rsidRPr="00F0193B">
        <w:rPr>
          <w:sz w:val="28"/>
          <w:szCs w:val="28"/>
        </w:rPr>
        <w:t>В нарушение п.163 Инструкции №191н по разделу 2 «Расходы бюджета» в графе 4</w:t>
      </w:r>
      <w:r w:rsidR="00C71AFB">
        <w:rPr>
          <w:sz w:val="28"/>
          <w:szCs w:val="28"/>
        </w:rPr>
        <w:t xml:space="preserve"> ф. 0503164</w:t>
      </w:r>
      <w:r w:rsidRPr="00F0193B">
        <w:rPr>
          <w:sz w:val="28"/>
          <w:szCs w:val="28"/>
        </w:rPr>
        <w:t xml:space="preserve"> не </w:t>
      </w:r>
      <w:r w:rsidRPr="00F0193B">
        <w:rPr>
          <w:rFonts w:eastAsiaTheme="minorHAnsi"/>
          <w:sz w:val="28"/>
          <w:szCs w:val="28"/>
          <w:lang w:eastAsia="en-US"/>
        </w:rPr>
        <w:t xml:space="preserve">указана информация о </w:t>
      </w:r>
      <w:proofErr w:type="gramStart"/>
      <w:r w:rsidRPr="00F0193B">
        <w:rPr>
          <w:rFonts w:eastAsiaTheme="minorHAnsi"/>
          <w:sz w:val="28"/>
          <w:szCs w:val="28"/>
          <w:lang w:eastAsia="en-US"/>
        </w:rPr>
        <w:t>суммах</w:t>
      </w:r>
      <w:proofErr w:type="gramEnd"/>
      <w:r w:rsidRPr="00F0193B">
        <w:rPr>
          <w:rFonts w:eastAsiaTheme="minorHAnsi"/>
          <w:sz w:val="28"/>
          <w:szCs w:val="28"/>
          <w:lang w:eastAsia="en-US"/>
        </w:rPr>
        <w:t xml:space="preserve"> доведенных в установленном порядке бюджетных данных</w:t>
      </w:r>
      <w:r>
        <w:rPr>
          <w:rFonts w:eastAsiaTheme="minorHAnsi"/>
          <w:sz w:val="28"/>
          <w:szCs w:val="28"/>
          <w:lang w:eastAsia="en-US"/>
        </w:rPr>
        <w:t>;</w:t>
      </w:r>
    </w:p>
    <w:p w:rsidR="00C71AFB" w:rsidRPr="00F0193B" w:rsidRDefault="00C71AFB" w:rsidP="006C2C3B">
      <w:pPr>
        <w:pStyle w:val="ac"/>
        <w:numPr>
          <w:ilvl w:val="0"/>
          <w:numId w:val="18"/>
        </w:numPr>
        <w:jc w:val="both"/>
        <w:rPr>
          <w:sz w:val="28"/>
          <w:szCs w:val="28"/>
        </w:rPr>
      </w:pPr>
      <w:r>
        <w:rPr>
          <w:sz w:val="28"/>
          <w:szCs w:val="28"/>
        </w:rPr>
        <w:t>В нарушение п. 170.2 Инструкции №191н в представленных Сведениях о принятых и неисполненных обязательствах получателя бюджетных средств (ф.0503175) не отражена информация по графам 7 и 8 раздела 1 «Сведения о неисполненных бюджетных обязательствах» и р.2 «Сведения о неисполненных денежных обязательствах»</w:t>
      </w:r>
    </w:p>
    <w:p w:rsidR="00F0193B" w:rsidRPr="00743E44" w:rsidRDefault="00F0193B" w:rsidP="00F0193B">
      <w:pPr>
        <w:pStyle w:val="ac"/>
        <w:numPr>
          <w:ilvl w:val="0"/>
          <w:numId w:val="18"/>
        </w:numPr>
        <w:jc w:val="both"/>
        <w:rPr>
          <w:rFonts w:eastAsiaTheme="minorHAnsi"/>
          <w:sz w:val="28"/>
          <w:szCs w:val="28"/>
          <w:lang w:eastAsia="en-US"/>
        </w:rPr>
      </w:pPr>
      <w:proofErr w:type="gramStart"/>
      <w:r w:rsidRPr="00743E44">
        <w:rPr>
          <w:rFonts w:eastAsiaTheme="minorHAnsi"/>
          <w:sz w:val="28"/>
          <w:szCs w:val="28"/>
          <w:lang w:eastAsia="en-US"/>
        </w:rPr>
        <w:t xml:space="preserve">В нарушение п.155 Инструкции №191н в Таблице №3 «Сведения об исполнении текстовых статей  закона (решения) о бюджете» указаны текстовые статьи решения о бюджете не имеющие отношение к субъекту бюджетной отчетности, а статьи, которые имеют отношение к субъекту бюджетной отчетности (например, статья 5, п.5 ст. 10,п.2 ст.11) не имеют отражения в Сведениях (Таб.3); </w:t>
      </w:r>
      <w:proofErr w:type="gramEnd"/>
    </w:p>
    <w:p w:rsidR="00F0193B" w:rsidRDefault="00743E44" w:rsidP="006C2C3B">
      <w:pPr>
        <w:pStyle w:val="ac"/>
        <w:numPr>
          <w:ilvl w:val="0"/>
          <w:numId w:val="18"/>
        </w:numPr>
        <w:jc w:val="both"/>
        <w:rPr>
          <w:sz w:val="28"/>
          <w:szCs w:val="28"/>
        </w:rPr>
      </w:pPr>
      <w:r w:rsidRPr="00B955C6">
        <w:rPr>
          <w:sz w:val="28"/>
          <w:szCs w:val="28"/>
        </w:rPr>
        <w:t>Представленная информация в Таблице №4</w:t>
      </w:r>
      <w:r>
        <w:rPr>
          <w:sz w:val="28"/>
          <w:szCs w:val="28"/>
        </w:rPr>
        <w:t xml:space="preserve"> </w:t>
      </w:r>
      <w:r w:rsidRPr="00634FEF">
        <w:rPr>
          <w:sz w:val="28"/>
          <w:szCs w:val="28"/>
        </w:rPr>
        <w:t>«Сведения об особенностях ведения бюджетного учета»</w:t>
      </w:r>
      <w:r w:rsidRPr="00E24785">
        <w:rPr>
          <w:i/>
          <w:sz w:val="28"/>
          <w:szCs w:val="28"/>
        </w:rPr>
        <w:t xml:space="preserve"> </w:t>
      </w:r>
      <w:r w:rsidRPr="00B955C6">
        <w:rPr>
          <w:sz w:val="28"/>
          <w:szCs w:val="28"/>
        </w:rPr>
        <w:t>содержит нормы, установленные Инструкцией №</w:t>
      </w:r>
      <w:r>
        <w:rPr>
          <w:sz w:val="28"/>
          <w:szCs w:val="28"/>
        </w:rPr>
        <w:t>162</w:t>
      </w:r>
      <w:r w:rsidRPr="00B955C6">
        <w:rPr>
          <w:sz w:val="28"/>
          <w:szCs w:val="28"/>
        </w:rPr>
        <w:t>н, тогда как согласно п. 156 Инст</w:t>
      </w:r>
      <w:r>
        <w:rPr>
          <w:sz w:val="28"/>
          <w:szCs w:val="28"/>
        </w:rPr>
        <w:t>р</w:t>
      </w:r>
      <w:r w:rsidRPr="00B955C6">
        <w:rPr>
          <w:sz w:val="28"/>
          <w:szCs w:val="28"/>
        </w:rPr>
        <w:t xml:space="preserve">укции №191н должны быть </w:t>
      </w:r>
      <w:r>
        <w:rPr>
          <w:sz w:val="28"/>
          <w:szCs w:val="28"/>
        </w:rPr>
        <w:t>показаны</w:t>
      </w:r>
      <w:r w:rsidRPr="00B955C6">
        <w:rPr>
          <w:sz w:val="28"/>
          <w:szCs w:val="28"/>
        </w:rPr>
        <w:t xml:space="preserve"> только </w:t>
      </w:r>
      <w:r w:rsidRPr="00A93382">
        <w:rPr>
          <w:sz w:val="28"/>
          <w:szCs w:val="28"/>
          <w:u w:val="single"/>
        </w:rPr>
        <w:t>особенности</w:t>
      </w:r>
      <w:r>
        <w:rPr>
          <w:i/>
          <w:sz w:val="28"/>
          <w:szCs w:val="28"/>
        </w:rPr>
        <w:t xml:space="preserve"> </w:t>
      </w:r>
      <w:r w:rsidRPr="00B955C6">
        <w:rPr>
          <w:sz w:val="28"/>
          <w:szCs w:val="28"/>
        </w:rPr>
        <w:t xml:space="preserve">отражения в бюджетном учете операций с активами и обязательствами бюджетного учреждения в </w:t>
      </w:r>
      <w:proofErr w:type="gramStart"/>
      <w:r w:rsidRPr="00B955C6">
        <w:rPr>
          <w:sz w:val="28"/>
          <w:szCs w:val="28"/>
        </w:rPr>
        <w:t>части</w:t>
      </w:r>
      <w:proofErr w:type="gramEnd"/>
      <w:r w:rsidRPr="00B955C6">
        <w:rPr>
          <w:sz w:val="28"/>
          <w:szCs w:val="28"/>
        </w:rPr>
        <w:t xml:space="preserve"> установленного </w:t>
      </w:r>
      <w:hyperlink r:id="rId18" w:history="1">
        <w:r w:rsidRPr="003C20DB">
          <w:rPr>
            <w:sz w:val="28"/>
            <w:szCs w:val="28"/>
          </w:rPr>
          <w:t>Инструкцией</w:t>
        </w:r>
      </w:hyperlink>
      <w:r w:rsidRPr="00B955C6">
        <w:rPr>
          <w:sz w:val="28"/>
          <w:szCs w:val="28"/>
        </w:rPr>
        <w:t xml:space="preserve"> по бюджетному учету </w:t>
      </w:r>
      <w:r w:rsidRPr="003C20DB">
        <w:rPr>
          <w:sz w:val="28"/>
          <w:szCs w:val="28"/>
          <w:u w:val="single"/>
        </w:rPr>
        <w:t>права самостоятельного определения</w:t>
      </w:r>
      <w:r w:rsidRPr="00B955C6">
        <w:rPr>
          <w:sz w:val="28"/>
          <w:szCs w:val="28"/>
        </w:rPr>
        <w:t xml:space="preserve"> таких особенностей</w:t>
      </w:r>
      <w:r>
        <w:rPr>
          <w:sz w:val="28"/>
          <w:szCs w:val="28"/>
        </w:rPr>
        <w:t>;</w:t>
      </w:r>
    </w:p>
    <w:p w:rsidR="00743E44" w:rsidRPr="00743E44" w:rsidRDefault="00743E44" w:rsidP="00743E44">
      <w:pPr>
        <w:pStyle w:val="ac"/>
        <w:numPr>
          <w:ilvl w:val="0"/>
          <w:numId w:val="18"/>
        </w:numPr>
        <w:autoSpaceDE w:val="0"/>
        <w:autoSpaceDN w:val="0"/>
        <w:adjustRightInd w:val="0"/>
        <w:jc w:val="both"/>
        <w:rPr>
          <w:rFonts w:eastAsiaTheme="minorHAnsi"/>
          <w:sz w:val="28"/>
          <w:szCs w:val="28"/>
        </w:rPr>
      </w:pPr>
      <w:r w:rsidRPr="00743E44">
        <w:rPr>
          <w:sz w:val="28"/>
          <w:szCs w:val="28"/>
        </w:rPr>
        <w:lastRenderedPageBreak/>
        <w:t>В нарушение п.157 Инструкции №191н в графе 1 Таблицы 5 «Сведения о результатах мероприятий внутреннего государственного (муниципального</w:t>
      </w:r>
      <w:proofErr w:type="gramStart"/>
      <w:r w:rsidRPr="00743E44">
        <w:rPr>
          <w:sz w:val="28"/>
          <w:szCs w:val="28"/>
        </w:rPr>
        <w:t xml:space="preserve"> )</w:t>
      </w:r>
      <w:proofErr w:type="gramEnd"/>
      <w:r w:rsidRPr="00743E44">
        <w:rPr>
          <w:sz w:val="28"/>
          <w:szCs w:val="28"/>
        </w:rPr>
        <w:t xml:space="preserve"> финансового контроля» отражена информация не о проверяемом периоде, а о виде контроля</w:t>
      </w:r>
      <w:r w:rsidRPr="00743E44">
        <w:rPr>
          <w:rFonts w:eastAsiaTheme="minorHAnsi"/>
          <w:sz w:val="28"/>
          <w:szCs w:val="28"/>
          <w:lang w:eastAsia="en-US"/>
        </w:rPr>
        <w:t xml:space="preserve"> </w:t>
      </w:r>
      <w:r w:rsidRPr="00743E44">
        <w:rPr>
          <w:rFonts w:eastAsiaTheme="minorHAnsi"/>
          <w:sz w:val="28"/>
          <w:szCs w:val="28"/>
        </w:rPr>
        <w:t>Информация, содержащаяся в гр.2 таблицы №5 свидетельствует, что контрольные мероприятиям 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p>
    <w:p w:rsidR="00743E44" w:rsidRPr="00743E44" w:rsidRDefault="00743E44" w:rsidP="00743E44">
      <w:pPr>
        <w:pStyle w:val="ac"/>
        <w:numPr>
          <w:ilvl w:val="0"/>
          <w:numId w:val="18"/>
        </w:numPr>
        <w:jc w:val="both"/>
        <w:rPr>
          <w:rFonts w:eastAsiaTheme="minorHAnsi"/>
          <w:sz w:val="28"/>
          <w:szCs w:val="28"/>
          <w:u w:val="single"/>
          <w:lang w:eastAsia="en-US"/>
        </w:rPr>
      </w:pPr>
      <w:bookmarkStart w:id="0" w:name="_GoBack"/>
      <w:r w:rsidRPr="00743E44">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Pr="00743E44">
        <w:rPr>
          <w:rFonts w:eastAsiaTheme="minorHAnsi"/>
          <w:sz w:val="28"/>
          <w:szCs w:val="28"/>
          <w:u w:val="single"/>
          <w:lang w:eastAsia="en-US"/>
        </w:rPr>
        <w:t>не полное отражение информации</w:t>
      </w:r>
      <w:r w:rsidRPr="00743E44">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w:t>
      </w:r>
      <w:r w:rsidRPr="00743E44">
        <w:rPr>
          <w:sz w:val="28"/>
          <w:szCs w:val="28"/>
        </w:rPr>
        <w:t xml:space="preserve">Проверка Администрации </w:t>
      </w:r>
      <w:proofErr w:type="spellStart"/>
      <w:r w:rsidRPr="00743E44">
        <w:rPr>
          <w:sz w:val="28"/>
          <w:szCs w:val="28"/>
        </w:rPr>
        <w:t>Хелюльского</w:t>
      </w:r>
      <w:proofErr w:type="spellEnd"/>
      <w:r w:rsidRPr="00743E44">
        <w:rPr>
          <w:sz w:val="28"/>
          <w:szCs w:val="28"/>
        </w:rPr>
        <w:t xml:space="preserve"> городского поселения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r w:rsidRPr="00743E44">
        <w:rPr>
          <w:rFonts w:eastAsiaTheme="minorHAnsi"/>
          <w:sz w:val="28"/>
          <w:szCs w:val="28"/>
          <w:lang w:eastAsia="en-US"/>
        </w:rPr>
        <w:t>»</w:t>
      </w:r>
      <w:bookmarkEnd w:id="0"/>
      <w:r w:rsidRPr="00743E44">
        <w:rPr>
          <w:rFonts w:eastAsiaTheme="minorHAnsi"/>
          <w:sz w:val="28"/>
          <w:szCs w:val="28"/>
          <w:lang w:eastAsia="en-US"/>
        </w:rPr>
        <w:t>.</w:t>
      </w:r>
    </w:p>
    <w:p w:rsidR="00743E44" w:rsidRPr="00743E44" w:rsidRDefault="00743E44" w:rsidP="00743E44">
      <w:pPr>
        <w:jc w:val="both"/>
        <w:rPr>
          <w:sz w:val="28"/>
          <w:szCs w:val="28"/>
        </w:rPr>
      </w:pPr>
    </w:p>
    <w:p w:rsidR="00043E0F" w:rsidRDefault="00716D77" w:rsidP="0053523E">
      <w:pPr>
        <w:pStyle w:val="ac"/>
        <w:numPr>
          <w:ilvl w:val="0"/>
          <w:numId w:val="5"/>
        </w:numPr>
        <w:jc w:val="both"/>
        <w:rPr>
          <w:sz w:val="28"/>
          <w:szCs w:val="28"/>
        </w:rPr>
      </w:pPr>
      <w:r>
        <w:rPr>
          <w:sz w:val="28"/>
          <w:szCs w:val="28"/>
        </w:rPr>
        <w:t xml:space="preserve"> Отчет об исполнении бюджета </w:t>
      </w:r>
      <w:proofErr w:type="spellStart"/>
      <w:r w:rsidR="006C2C3B">
        <w:rPr>
          <w:sz w:val="28"/>
          <w:szCs w:val="28"/>
        </w:rPr>
        <w:t>Хелюльского</w:t>
      </w:r>
      <w:proofErr w:type="spellEnd"/>
      <w:r>
        <w:rPr>
          <w:sz w:val="28"/>
          <w:szCs w:val="28"/>
        </w:rPr>
        <w:t xml:space="preserve"> </w:t>
      </w:r>
      <w:r w:rsidR="00D93204">
        <w:rPr>
          <w:sz w:val="28"/>
          <w:szCs w:val="28"/>
        </w:rPr>
        <w:t>городского поселения</w:t>
      </w:r>
      <w:r>
        <w:rPr>
          <w:sz w:val="28"/>
          <w:szCs w:val="28"/>
        </w:rPr>
        <w:t xml:space="preserve"> за 201</w:t>
      </w:r>
      <w:r w:rsidR="00412137">
        <w:rPr>
          <w:sz w:val="28"/>
          <w:szCs w:val="28"/>
        </w:rPr>
        <w:t>6</w:t>
      </w:r>
      <w:r>
        <w:rPr>
          <w:sz w:val="28"/>
          <w:szCs w:val="28"/>
        </w:rPr>
        <w:t xml:space="preserve"> год </w:t>
      </w:r>
      <w:r w:rsidR="006C2C3B">
        <w:rPr>
          <w:sz w:val="28"/>
          <w:szCs w:val="28"/>
        </w:rPr>
        <w:t>(ф.0503117)</w:t>
      </w:r>
      <w:r>
        <w:rPr>
          <w:sz w:val="28"/>
          <w:szCs w:val="28"/>
        </w:rPr>
        <w:t xml:space="preserve">отражает достоверность результатов исполнения бюджета </w:t>
      </w:r>
      <w:proofErr w:type="spellStart"/>
      <w:r w:rsidR="006C2C3B">
        <w:rPr>
          <w:sz w:val="28"/>
          <w:szCs w:val="28"/>
        </w:rPr>
        <w:t>Хелюльского</w:t>
      </w:r>
      <w:proofErr w:type="spellEnd"/>
      <w:r>
        <w:rPr>
          <w:sz w:val="28"/>
          <w:szCs w:val="28"/>
        </w:rPr>
        <w:t xml:space="preserve"> </w:t>
      </w:r>
      <w:r w:rsidR="00D93204">
        <w:rPr>
          <w:sz w:val="28"/>
          <w:szCs w:val="28"/>
        </w:rPr>
        <w:t>городского поселения</w:t>
      </w:r>
      <w:r>
        <w:rPr>
          <w:sz w:val="28"/>
          <w:szCs w:val="28"/>
        </w:rPr>
        <w:t xml:space="preserve"> за период с 1 января по 31 декабря 201</w:t>
      </w:r>
      <w:r w:rsidR="00412137">
        <w:rPr>
          <w:sz w:val="28"/>
          <w:szCs w:val="28"/>
        </w:rPr>
        <w:t>6</w:t>
      </w:r>
      <w:r>
        <w:rPr>
          <w:sz w:val="28"/>
          <w:szCs w:val="28"/>
        </w:rPr>
        <w:t xml:space="preserve"> года.</w:t>
      </w:r>
    </w:p>
    <w:p w:rsidR="00006CEB" w:rsidRDefault="004D7CBC" w:rsidP="0053523E">
      <w:pPr>
        <w:pStyle w:val="ac"/>
        <w:numPr>
          <w:ilvl w:val="0"/>
          <w:numId w:val="5"/>
        </w:numPr>
        <w:jc w:val="both"/>
        <w:rPr>
          <w:sz w:val="28"/>
          <w:szCs w:val="28"/>
        </w:rPr>
      </w:pPr>
      <w:r>
        <w:rPr>
          <w:sz w:val="28"/>
          <w:szCs w:val="28"/>
        </w:rPr>
        <w:t xml:space="preserve"> В нарушение ст.5 Порядка проведения внешней проверки годового отчета об исполнении бюджета </w:t>
      </w:r>
      <w:proofErr w:type="spellStart"/>
      <w:r w:rsidR="006C2C3B">
        <w:rPr>
          <w:sz w:val="28"/>
          <w:szCs w:val="28"/>
        </w:rPr>
        <w:t>Хелюльского</w:t>
      </w:r>
      <w:proofErr w:type="spellEnd"/>
      <w:r>
        <w:rPr>
          <w:sz w:val="28"/>
          <w:szCs w:val="28"/>
        </w:rPr>
        <w:t xml:space="preserve"> городского поселения, утвержденного решением Совета </w:t>
      </w:r>
      <w:proofErr w:type="spellStart"/>
      <w:r w:rsidR="006C2C3B">
        <w:rPr>
          <w:sz w:val="28"/>
          <w:szCs w:val="28"/>
        </w:rPr>
        <w:t>Хелюльского</w:t>
      </w:r>
      <w:proofErr w:type="spellEnd"/>
      <w:r>
        <w:rPr>
          <w:sz w:val="28"/>
          <w:szCs w:val="28"/>
        </w:rPr>
        <w:t xml:space="preserve"> городского поселения от 2</w:t>
      </w:r>
      <w:r w:rsidR="006C2C3B">
        <w:rPr>
          <w:sz w:val="28"/>
          <w:szCs w:val="28"/>
        </w:rPr>
        <w:t>5</w:t>
      </w:r>
      <w:r>
        <w:rPr>
          <w:sz w:val="28"/>
          <w:szCs w:val="28"/>
        </w:rPr>
        <w:t>.0</w:t>
      </w:r>
      <w:r w:rsidR="00B74A15" w:rsidRPr="00B74A15">
        <w:rPr>
          <w:sz w:val="28"/>
          <w:szCs w:val="28"/>
        </w:rPr>
        <w:t>2</w:t>
      </w:r>
      <w:r>
        <w:rPr>
          <w:sz w:val="28"/>
          <w:szCs w:val="28"/>
        </w:rPr>
        <w:t>.2015г. №</w:t>
      </w:r>
      <w:r w:rsidR="006C2C3B">
        <w:rPr>
          <w:sz w:val="28"/>
          <w:szCs w:val="28"/>
        </w:rPr>
        <w:t>39</w:t>
      </w:r>
      <w:r>
        <w:rPr>
          <w:sz w:val="28"/>
          <w:szCs w:val="28"/>
        </w:rPr>
        <w:t xml:space="preserve"> не представлена годовая бюджетная отчетность главных администраторов </w:t>
      </w:r>
      <w:r w:rsidR="00B74A15">
        <w:rPr>
          <w:sz w:val="28"/>
          <w:szCs w:val="28"/>
        </w:rPr>
        <w:t>средств</w:t>
      </w:r>
      <w:r>
        <w:rPr>
          <w:sz w:val="28"/>
          <w:szCs w:val="28"/>
        </w:rPr>
        <w:t xml:space="preserve"> бюджета </w:t>
      </w:r>
      <w:proofErr w:type="spellStart"/>
      <w:r w:rsidR="006C2C3B">
        <w:rPr>
          <w:sz w:val="28"/>
          <w:szCs w:val="28"/>
        </w:rPr>
        <w:t>Хелюльского</w:t>
      </w:r>
      <w:proofErr w:type="spellEnd"/>
      <w:r>
        <w:rPr>
          <w:sz w:val="28"/>
          <w:szCs w:val="28"/>
        </w:rPr>
        <w:t xml:space="preserve"> городского поселения (Приложение 2 к Решению о бюджете </w:t>
      </w:r>
      <w:proofErr w:type="spellStart"/>
      <w:r w:rsidR="006C2C3B">
        <w:rPr>
          <w:sz w:val="28"/>
          <w:szCs w:val="28"/>
        </w:rPr>
        <w:t>Хелюльского</w:t>
      </w:r>
      <w:proofErr w:type="spellEnd"/>
      <w:r>
        <w:rPr>
          <w:sz w:val="28"/>
          <w:szCs w:val="28"/>
        </w:rPr>
        <w:t xml:space="preserve"> городского поселения): Администрации Сортавальского муниципального района; Территориального органа Федерального казначейства; Территориального органа Федеральной налоговой службы.</w:t>
      </w:r>
    </w:p>
    <w:p w:rsidR="00716D77" w:rsidRDefault="00716D77" w:rsidP="0053523E">
      <w:pPr>
        <w:pStyle w:val="ac"/>
        <w:numPr>
          <w:ilvl w:val="0"/>
          <w:numId w:val="5"/>
        </w:numPr>
        <w:jc w:val="both"/>
        <w:rPr>
          <w:sz w:val="28"/>
          <w:szCs w:val="28"/>
        </w:rPr>
      </w:pPr>
      <w:r>
        <w:rPr>
          <w:sz w:val="28"/>
          <w:szCs w:val="28"/>
        </w:rPr>
        <w:t xml:space="preserve"> </w:t>
      </w:r>
      <w:proofErr w:type="gramStart"/>
      <w:r>
        <w:rPr>
          <w:sz w:val="28"/>
          <w:szCs w:val="28"/>
        </w:rPr>
        <w:t>Недостатки, выявленные в процессе внешней проверки годовой бюджетной отчетности</w:t>
      </w:r>
      <w:r w:rsidR="005E3A01">
        <w:rPr>
          <w:sz w:val="28"/>
          <w:szCs w:val="28"/>
        </w:rPr>
        <w:t xml:space="preserve"> </w:t>
      </w:r>
      <w:r w:rsidR="00743E44">
        <w:rPr>
          <w:sz w:val="28"/>
          <w:szCs w:val="28"/>
        </w:rPr>
        <w:t xml:space="preserve">ГРБС </w:t>
      </w:r>
      <w:r w:rsidR="005E3A01">
        <w:rPr>
          <w:sz w:val="28"/>
          <w:szCs w:val="28"/>
        </w:rPr>
        <w:t>не повлияли</w:t>
      </w:r>
      <w:proofErr w:type="gramEnd"/>
      <w:r w:rsidR="005E3A01">
        <w:rPr>
          <w:sz w:val="28"/>
          <w:szCs w:val="28"/>
        </w:rPr>
        <w:t xml:space="preserve"> на достоверность результатов, отраженных в отчете об исполнении  бюджета</w:t>
      </w:r>
      <w:r w:rsidR="00D93204">
        <w:rPr>
          <w:sz w:val="28"/>
          <w:szCs w:val="28"/>
        </w:rPr>
        <w:t xml:space="preserve"> поселения</w:t>
      </w:r>
      <w:r w:rsidR="005E3A01">
        <w:rPr>
          <w:sz w:val="28"/>
          <w:szCs w:val="28"/>
        </w:rPr>
        <w:t xml:space="preserve"> за 201</w:t>
      </w:r>
      <w:r w:rsidR="00412137">
        <w:rPr>
          <w:sz w:val="28"/>
          <w:szCs w:val="28"/>
        </w:rPr>
        <w:t>6</w:t>
      </w:r>
      <w:r w:rsidR="005E3A01">
        <w:rPr>
          <w:sz w:val="28"/>
          <w:szCs w:val="28"/>
        </w:rPr>
        <w:t xml:space="preserve"> год:</w:t>
      </w:r>
    </w:p>
    <w:p w:rsidR="003F6698" w:rsidRDefault="003F6698" w:rsidP="003F6698">
      <w:pPr>
        <w:pStyle w:val="ac"/>
        <w:ind w:left="792"/>
        <w:jc w:val="both"/>
        <w:rPr>
          <w:sz w:val="28"/>
          <w:szCs w:val="28"/>
        </w:rPr>
      </w:pPr>
    </w:p>
    <w:p w:rsidR="00712115" w:rsidRDefault="00712115" w:rsidP="003F6698">
      <w:pPr>
        <w:pStyle w:val="ac"/>
        <w:ind w:left="792"/>
        <w:jc w:val="both"/>
        <w:rPr>
          <w:sz w:val="28"/>
          <w:szCs w:val="28"/>
        </w:rPr>
      </w:pPr>
    </w:p>
    <w:p w:rsidR="00712115" w:rsidRDefault="00712115" w:rsidP="003F6698">
      <w:pPr>
        <w:pStyle w:val="ac"/>
        <w:ind w:left="792"/>
        <w:jc w:val="both"/>
        <w:rPr>
          <w:sz w:val="28"/>
          <w:szCs w:val="28"/>
        </w:rPr>
      </w:pPr>
    </w:p>
    <w:p w:rsidR="00712115" w:rsidRPr="00743E44" w:rsidRDefault="00712115" w:rsidP="003F6698">
      <w:pPr>
        <w:pStyle w:val="ac"/>
        <w:ind w:left="792"/>
        <w:jc w:val="both"/>
        <w:rPr>
          <w:sz w:val="28"/>
          <w:szCs w:val="28"/>
        </w:rPr>
      </w:pPr>
    </w:p>
    <w:p w:rsidR="00FE51DA" w:rsidRDefault="00FE51DA" w:rsidP="00FE51DA">
      <w:pPr>
        <w:pStyle w:val="ac"/>
        <w:jc w:val="center"/>
        <w:rPr>
          <w:b/>
          <w:sz w:val="28"/>
          <w:szCs w:val="28"/>
        </w:rPr>
      </w:pPr>
      <w:r>
        <w:rPr>
          <w:b/>
          <w:sz w:val="28"/>
          <w:szCs w:val="28"/>
        </w:rPr>
        <w:t>Предложения по результатам внешней проверки</w:t>
      </w:r>
    </w:p>
    <w:p w:rsidR="00825D3D" w:rsidRDefault="00FE51DA" w:rsidP="0053523E">
      <w:pPr>
        <w:pStyle w:val="ac"/>
        <w:numPr>
          <w:ilvl w:val="0"/>
          <w:numId w:val="6"/>
        </w:numPr>
        <w:jc w:val="both"/>
        <w:rPr>
          <w:sz w:val="28"/>
          <w:szCs w:val="28"/>
        </w:rPr>
      </w:pPr>
      <w:r>
        <w:rPr>
          <w:sz w:val="28"/>
          <w:szCs w:val="28"/>
        </w:rPr>
        <w:t xml:space="preserve">Администрации </w:t>
      </w:r>
      <w:proofErr w:type="spellStart"/>
      <w:r w:rsidR="00657A7D">
        <w:rPr>
          <w:sz w:val="28"/>
          <w:szCs w:val="28"/>
        </w:rPr>
        <w:t>Хелюльского</w:t>
      </w:r>
      <w:proofErr w:type="spellEnd"/>
      <w:r>
        <w:rPr>
          <w:sz w:val="28"/>
          <w:szCs w:val="28"/>
        </w:rPr>
        <w:t xml:space="preserve"> </w:t>
      </w:r>
      <w:r w:rsidR="007E66C1">
        <w:rPr>
          <w:sz w:val="28"/>
          <w:szCs w:val="28"/>
        </w:rPr>
        <w:t>городского поселения</w:t>
      </w:r>
      <w:proofErr w:type="gramStart"/>
      <w:r>
        <w:rPr>
          <w:sz w:val="28"/>
          <w:szCs w:val="28"/>
        </w:rPr>
        <w:t xml:space="preserve"> </w:t>
      </w:r>
      <w:r w:rsidR="00825D3D">
        <w:rPr>
          <w:sz w:val="28"/>
          <w:szCs w:val="28"/>
        </w:rPr>
        <w:t>:</w:t>
      </w:r>
      <w:proofErr w:type="gramEnd"/>
    </w:p>
    <w:p w:rsidR="00825D3D" w:rsidRPr="00EB5C1C" w:rsidRDefault="00825D3D" w:rsidP="0053523E">
      <w:pPr>
        <w:pStyle w:val="ac"/>
        <w:numPr>
          <w:ilvl w:val="1"/>
          <w:numId w:val="6"/>
        </w:numPr>
        <w:jc w:val="both"/>
        <w:rPr>
          <w:sz w:val="28"/>
          <w:szCs w:val="28"/>
        </w:rPr>
      </w:pPr>
      <w:r w:rsidRPr="00EB5C1C">
        <w:rPr>
          <w:sz w:val="28"/>
          <w:szCs w:val="28"/>
        </w:rPr>
        <w:lastRenderedPageBreak/>
        <w:t xml:space="preserve">. </w:t>
      </w:r>
      <w:r w:rsidR="007E66C1" w:rsidRPr="00EB5C1C">
        <w:rPr>
          <w:sz w:val="28"/>
          <w:szCs w:val="28"/>
        </w:rPr>
        <w:t>О</w:t>
      </w:r>
      <w:r w:rsidRPr="00EB5C1C">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825D3D" w:rsidRDefault="002D2F87" w:rsidP="002D2F87">
      <w:pPr>
        <w:ind w:left="1134" w:hanging="425"/>
        <w:jc w:val="both"/>
        <w:rPr>
          <w:sz w:val="28"/>
          <w:szCs w:val="28"/>
        </w:rPr>
      </w:pPr>
      <w:r>
        <w:rPr>
          <w:sz w:val="28"/>
          <w:szCs w:val="28"/>
        </w:rPr>
        <w:t xml:space="preserve">1.2. </w:t>
      </w:r>
      <w:r w:rsidR="00A041F0">
        <w:rPr>
          <w:sz w:val="28"/>
          <w:szCs w:val="28"/>
        </w:rPr>
        <w:t>П</w:t>
      </w:r>
      <w:r w:rsidR="00825D3D">
        <w:rPr>
          <w:sz w:val="28"/>
          <w:szCs w:val="28"/>
        </w:rPr>
        <w:t xml:space="preserve">овысить качество управления бюджетными средствами в части </w:t>
      </w:r>
      <w:r w:rsidRPr="002D2F87">
        <w:rPr>
          <w:sz w:val="28"/>
          <w:szCs w:val="28"/>
        </w:rPr>
        <w:t>принятия мер по повышению качества прогнозирования доходов бюджета главными администраторами доходов бюджета поселения основываясь на принципе достоверности, заложенному ст. 37 БК РФ</w:t>
      </w:r>
      <w:r>
        <w:rPr>
          <w:sz w:val="28"/>
          <w:szCs w:val="28"/>
        </w:rPr>
        <w:t>.</w:t>
      </w:r>
    </w:p>
    <w:p w:rsidR="008F3610" w:rsidRDefault="008F3610" w:rsidP="00FE1043">
      <w:pPr>
        <w:jc w:val="center"/>
        <w:rPr>
          <w:b/>
          <w:sz w:val="28"/>
          <w:szCs w:val="28"/>
        </w:rPr>
      </w:pPr>
    </w:p>
    <w:p w:rsidR="00825D3D" w:rsidRDefault="00FE1043" w:rsidP="00FE1043">
      <w:pPr>
        <w:jc w:val="center"/>
        <w:rPr>
          <w:b/>
          <w:sz w:val="28"/>
          <w:szCs w:val="28"/>
        </w:rPr>
      </w:pPr>
      <w:r>
        <w:rPr>
          <w:b/>
          <w:sz w:val="28"/>
          <w:szCs w:val="28"/>
        </w:rPr>
        <w:t>Предложение</w:t>
      </w:r>
    </w:p>
    <w:p w:rsidR="00FE1043" w:rsidRPr="00FE1043" w:rsidRDefault="00FE1043" w:rsidP="00C75527">
      <w:pPr>
        <w:ind w:firstLine="709"/>
        <w:jc w:val="both"/>
        <w:rPr>
          <w:b/>
          <w:sz w:val="28"/>
          <w:szCs w:val="28"/>
        </w:rPr>
      </w:pPr>
      <w:r w:rsidRPr="00FE1043">
        <w:rPr>
          <w:sz w:val="28"/>
          <w:szCs w:val="28"/>
        </w:rPr>
        <w:t xml:space="preserve">В соответствии </w:t>
      </w:r>
      <w:r w:rsidR="008F3610">
        <w:rPr>
          <w:sz w:val="28"/>
          <w:szCs w:val="28"/>
        </w:rPr>
        <w:t xml:space="preserve">со </w:t>
      </w:r>
      <w:r>
        <w:rPr>
          <w:sz w:val="28"/>
          <w:szCs w:val="28"/>
        </w:rPr>
        <w:t xml:space="preserve">ст. </w:t>
      </w:r>
      <w:r w:rsidR="00657A7D">
        <w:rPr>
          <w:sz w:val="28"/>
          <w:szCs w:val="28"/>
        </w:rPr>
        <w:t>40</w:t>
      </w:r>
      <w:r>
        <w:rPr>
          <w:sz w:val="28"/>
          <w:szCs w:val="28"/>
        </w:rPr>
        <w:t xml:space="preserve"> Положения о бюджетном процессе в </w:t>
      </w:r>
      <w:proofErr w:type="spellStart"/>
      <w:r w:rsidR="00657A7D">
        <w:rPr>
          <w:sz w:val="28"/>
          <w:szCs w:val="28"/>
        </w:rPr>
        <w:t>Хелюльского</w:t>
      </w:r>
      <w:proofErr w:type="spellEnd"/>
      <w:r>
        <w:rPr>
          <w:sz w:val="28"/>
          <w:szCs w:val="28"/>
        </w:rPr>
        <w:t xml:space="preserve"> </w:t>
      </w:r>
      <w:r w:rsidR="00A041F0">
        <w:rPr>
          <w:sz w:val="28"/>
          <w:szCs w:val="28"/>
        </w:rPr>
        <w:t>городском поселении</w:t>
      </w:r>
      <w:r>
        <w:rPr>
          <w:sz w:val="28"/>
          <w:szCs w:val="28"/>
        </w:rPr>
        <w:t xml:space="preserve"> представить заключение на годовой отчет об исполнении бюджета </w:t>
      </w:r>
      <w:proofErr w:type="spellStart"/>
      <w:r w:rsidR="00657A7D">
        <w:rPr>
          <w:sz w:val="28"/>
          <w:szCs w:val="28"/>
        </w:rPr>
        <w:t>Хелюльского</w:t>
      </w:r>
      <w:proofErr w:type="spellEnd"/>
      <w:r>
        <w:rPr>
          <w:sz w:val="28"/>
          <w:szCs w:val="28"/>
        </w:rPr>
        <w:t xml:space="preserve"> </w:t>
      </w:r>
      <w:r w:rsidR="00A041F0">
        <w:rPr>
          <w:sz w:val="28"/>
          <w:szCs w:val="28"/>
        </w:rPr>
        <w:t>городского поселения</w:t>
      </w:r>
      <w:r>
        <w:rPr>
          <w:sz w:val="28"/>
          <w:szCs w:val="28"/>
        </w:rPr>
        <w:t xml:space="preserve"> за 201</w:t>
      </w:r>
      <w:r w:rsidR="00501BF1">
        <w:rPr>
          <w:sz w:val="28"/>
          <w:szCs w:val="28"/>
        </w:rPr>
        <w:t>6</w:t>
      </w:r>
      <w:r>
        <w:rPr>
          <w:sz w:val="28"/>
          <w:szCs w:val="28"/>
        </w:rPr>
        <w:t xml:space="preserve"> год в Совет </w:t>
      </w:r>
      <w:proofErr w:type="spellStart"/>
      <w:r w:rsidR="00657A7D">
        <w:rPr>
          <w:sz w:val="28"/>
          <w:szCs w:val="28"/>
        </w:rPr>
        <w:t>Хелюльского</w:t>
      </w:r>
      <w:proofErr w:type="spellEnd"/>
      <w:r>
        <w:rPr>
          <w:sz w:val="28"/>
          <w:szCs w:val="28"/>
        </w:rPr>
        <w:t xml:space="preserve"> </w:t>
      </w:r>
      <w:r w:rsidR="00A041F0">
        <w:rPr>
          <w:sz w:val="28"/>
          <w:szCs w:val="28"/>
        </w:rPr>
        <w:t>городского поселения</w:t>
      </w:r>
      <w:r>
        <w:rPr>
          <w:sz w:val="28"/>
          <w:szCs w:val="28"/>
        </w:rPr>
        <w:t xml:space="preserve"> с одновременным направлением в Администрацию </w:t>
      </w:r>
      <w:proofErr w:type="spellStart"/>
      <w:r w:rsidR="00657A7D">
        <w:rPr>
          <w:sz w:val="28"/>
          <w:szCs w:val="28"/>
        </w:rPr>
        <w:t>Хелюльского</w:t>
      </w:r>
      <w:proofErr w:type="spellEnd"/>
      <w:r>
        <w:rPr>
          <w:sz w:val="28"/>
          <w:szCs w:val="28"/>
        </w:rPr>
        <w:t xml:space="preserve"> </w:t>
      </w:r>
      <w:r w:rsidR="00A041F0">
        <w:rPr>
          <w:sz w:val="28"/>
          <w:szCs w:val="28"/>
        </w:rPr>
        <w:t>городского поселения</w:t>
      </w:r>
      <w:r>
        <w:rPr>
          <w:sz w:val="28"/>
          <w:szCs w:val="28"/>
        </w:rPr>
        <w:t>.</w:t>
      </w:r>
    </w:p>
    <w:p w:rsidR="00F05F4C" w:rsidRDefault="00F05F4C" w:rsidP="00F05F4C">
      <w:pPr>
        <w:jc w:val="center"/>
        <w:rPr>
          <w:b/>
          <w:sz w:val="28"/>
          <w:szCs w:val="28"/>
        </w:rPr>
      </w:pPr>
    </w:p>
    <w:p w:rsidR="00F05F4C" w:rsidRDefault="00F05F4C" w:rsidP="00F05F4C">
      <w:pPr>
        <w:jc w:val="center"/>
        <w:rPr>
          <w:b/>
          <w:sz w:val="28"/>
          <w:szCs w:val="28"/>
        </w:rPr>
      </w:pPr>
      <w:r>
        <w:rPr>
          <w:b/>
          <w:sz w:val="28"/>
          <w:szCs w:val="28"/>
        </w:rPr>
        <w:t xml:space="preserve">Предлагаемые представления и /или предписания: </w:t>
      </w:r>
    </w:p>
    <w:p w:rsidR="00F05F4C" w:rsidRPr="00946973" w:rsidRDefault="00F05F4C" w:rsidP="00F05F4C">
      <w:pPr>
        <w:ind w:left="-113"/>
        <w:jc w:val="both"/>
        <w:rPr>
          <w:sz w:val="28"/>
          <w:szCs w:val="28"/>
        </w:rPr>
      </w:pPr>
      <w:r>
        <w:rPr>
          <w:sz w:val="28"/>
          <w:szCs w:val="28"/>
        </w:rPr>
        <w:t xml:space="preserve"> </w:t>
      </w:r>
      <w:r>
        <w:rPr>
          <w:sz w:val="28"/>
          <w:szCs w:val="28"/>
        </w:rPr>
        <w:tab/>
      </w:r>
      <w:r>
        <w:rPr>
          <w:sz w:val="28"/>
          <w:szCs w:val="28"/>
        </w:rPr>
        <w:tab/>
      </w: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 xml:space="preserve">Внешняя проверка годового отчета об исполнении бюджета </w:t>
      </w:r>
      <w:proofErr w:type="spellStart"/>
      <w:r w:rsidR="00657A7D">
        <w:rPr>
          <w:sz w:val="28"/>
          <w:szCs w:val="28"/>
        </w:rPr>
        <w:t>Хелюльского</w:t>
      </w:r>
      <w:proofErr w:type="spellEnd"/>
      <w:r>
        <w:rPr>
          <w:sz w:val="28"/>
          <w:szCs w:val="28"/>
        </w:rPr>
        <w:t xml:space="preserve"> городского поселения за 201</w:t>
      </w:r>
      <w:r w:rsidR="00501BF1">
        <w:rPr>
          <w:sz w:val="28"/>
          <w:szCs w:val="28"/>
        </w:rPr>
        <w:t>6</w:t>
      </w:r>
      <w:r>
        <w:rPr>
          <w:sz w:val="28"/>
          <w:szCs w:val="28"/>
        </w:rPr>
        <w:t xml:space="preserve"> год</w:t>
      </w:r>
      <w:r w:rsidRPr="00946973">
        <w:rPr>
          <w:sz w:val="28"/>
          <w:szCs w:val="28"/>
        </w:rPr>
        <w:t xml:space="preserve">» в адрес </w:t>
      </w:r>
      <w:r>
        <w:rPr>
          <w:sz w:val="28"/>
          <w:szCs w:val="28"/>
        </w:rPr>
        <w:t xml:space="preserve">Администрации </w:t>
      </w:r>
      <w:proofErr w:type="spellStart"/>
      <w:r w:rsidR="00657A7D">
        <w:rPr>
          <w:sz w:val="28"/>
          <w:szCs w:val="28"/>
        </w:rPr>
        <w:t>Хелюльского</w:t>
      </w:r>
      <w:proofErr w:type="spellEnd"/>
      <w:r>
        <w:rPr>
          <w:sz w:val="28"/>
          <w:szCs w:val="28"/>
        </w:rPr>
        <w:t xml:space="preserve"> городского поселения</w:t>
      </w:r>
      <w:proofErr w:type="gramStart"/>
      <w:r>
        <w:rPr>
          <w:sz w:val="28"/>
          <w:szCs w:val="28"/>
        </w:rPr>
        <w:t>.</w:t>
      </w:r>
      <w:r w:rsidRPr="00946973">
        <w:rPr>
          <w:sz w:val="28"/>
          <w:szCs w:val="28"/>
        </w:rPr>
        <w:t>.</w:t>
      </w:r>
      <w:proofErr w:type="gramEnd"/>
    </w:p>
    <w:p w:rsidR="0099694C" w:rsidRDefault="0099694C" w:rsidP="0099694C">
      <w:pPr>
        <w:ind w:left="1080"/>
        <w:jc w:val="both"/>
        <w:rPr>
          <w:b/>
          <w:sz w:val="28"/>
          <w:szCs w:val="28"/>
        </w:rPr>
      </w:pP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99694C" w:rsidP="0099694C">
      <w:pPr>
        <w:ind w:left="1080"/>
        <w:jc w:val="both"/>
        <w:rPr>
          <w:b/>
          <w:sz w:val="28"/>
          <w:szCs w:val="28"/>
        </w:rPr>
      </w:pPr>
      <w:r>
        <w:rPr>
          <w:b/>
          <w:sz w:val="28"/>
          <w:szCs w:val="28"/>
        </w:rPr>
        <w:t xml:space="preserve">Председатель </w:t>
      </w:r>
      <w:proofErr w:type="gramStart"/>
      <w:r>
        <w:rPr>
          <w:b/>
          <w:sz w:val="28"/>
          <w:szCs w:val="28"/>
        </w:rPr>
        <w:t>контрольно-счетного</w:t>
      </w:r>
      <w:proofErr w:type="gramEnd"/>
    </w:p>
    <w:p w:rsidR="0099694C" w:rsidRDefault="0099694C" w:rsidP="0099694C">
      <w:pPr>
        <w:ind w:left="1080"/>
        <w:jc w:val="both"/>
        <w:rPr>
          <w:b/>
          <w:sz w:val="28"/>
          <w:szCs w:val="28"/>
        </w:rPr>
      </w:pPr>
      <w:r>
        <w:rPr>
          <w:b/>
          <w:sz w:val="28"/>
          <w:szCs w:val="28"/>
        </w:rPr>
        <w:t xml:space="preserve">комитета Сортавальского </w:t>
      </w:r>
    </w:p>
    <w:p w:rsidR="0099694C" w:rsidRDefault="0099694C" w:rsidP="0099694C">
      <w:pPr>
        <w:ind w:left="1080"/>
        <w:jc w:val="both"/>
        <w:rPr>
          <w:b/>
          <w:sz w:val="28"/>
          <w:szCs w:val="28"/>
        </w:rPr>
      </w:pPr>
      <w:r>
        <w:rPr>
          <w:b/>
          <w:sz w:val="28"/>
          <w:szCs w:val="28"/>
        </w:rPr>
        <w:t>муниципального  района                                          Астафьева Н.А.</w:t>
      </w:r>
    </w:p>
    <w:p w:rsidR="0099694C" w:rsidRDefault="0099694C"/>
    <w:sectPr w:rsidR="0099694C" w:rsidSect="00043E0F">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A9" w:rsidRDefault="009343A9" w:rsidP="00043E0F">
      <w:r>
        <w:separator/>
      </w:r>
    </w:p>
  </w:endnote>
  <w:endnote w:type="continuationSeparator" w:id="0">
    <w:p w:rsidR="009343A9" w:rsidRDefault="009343A9"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A9" w:rsidRDefault="009343A9" w:rsidP="00043E0F">
      <w:r>
        <w:separator/>
      </w:r>
    </w:p>
  </w:footnote>
  <w:footnote w:type="continuationSeparator" w:id="0">
    <w:p w:rsidR="009343A9" w:rsidRDefault="009343A9"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312"/>
      <w:docPartObj>
        <w:docPartGallery w:val="Page Numbers (Top of Page)"/>
        <w:docPartUnique/>
      </w:docPartObj>
    </w:sdtPr>
    <w:sdtContent>
      <w:p w:rsidR="007F62C8" w:rsidRDefault="007F62C8">
        <w:pPr>
          <w:pStyle w:val="af"/>
          <w:jc w:val="right"/>
        </w:pPr>
        <w:r>
          <w:fldChar w:fldCharType="begin"/>
        </w:r>
        <w:r>
          <w:instrText>PAGE   \* MERGEFORMAT</w:instrText>
        </w:r>
        <w:r>
          <w:fldChar w:fldCharType="separate"/>
        </w:r>
        <w:r w:rsidR="008C5568">
          <w:rPr>
            <w:noProof/>
          </w:rPr>
          <w:t>35</w:t>
        </w:r>
        <w:r>
          <w:fldChar w:fldCharType="end"/>
        </w:r>
      </w:p>
    </w:sdtContent>
  </w:sdt>
  <w:p w:rsidR="007F62C8" w:rsidRDefault="007F62C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B056D36"/>
    <w:multiLevelType w:val="hybridMultilevel"/>
    <w:tmpl w:val="04847432"/>
    <w:lvl w:ilvl="0" w:tplc="0419000F">
      <w:start w:val="1"/>
      <w:numFmt w:val="decimal"/>
      <w:lvlText w:val="%1."/>
      <w:lvlJc w:val="left"/>
      <w:pPr>
        <w:ind w:left="2008" w:hanging="360"/>
      </w:p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2">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
    <w:nsid w:val="1C5D50D5"/>
    <w:multiLevelType w:val="hybridMultilevel"/>
    <w:tmpl w:val="AAC6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510C0"/>
    <w:multiLevelType w:val="hybridMultilevel"/>
    <w:tmpl w:val="8516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B68DC"/>
    <w:multiLevelType w:val="hybridMultilevel"/>
    <w:tmpl w:val="3726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2F6E48A6"/>
    <w:multiLevelType w:val="multilevel"/>
    <w:tmpl w:val="F4E0FA0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30A3FB3"/>
    <w:multiLevelType w:val="hybridMultilevel"/>
    <w:tmpl w:val="D69E1102"/>
    <w:lvl w:ilvl="0" w:tplc="BCE8BE3E">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D2128"/>
    <w:multiLevelType w:val="hybridMultilevel"/>
    <w:tmpl w:val="548C06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54C24D19"/>
    <w:multiLevelType w:val="hybridMultilevel"/>
    <w:tmpl w:val="00E24D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1F70E6B"/>
    <w:multiLevelType w:val="hybridMultilevel"/>
    <w:tmpl w:val="F912AFEA"/>
    <w:lvl w:ilvl="0" w:tplc="A2007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C154C"/>
    <w:multiLevelType w:val="hybridMultilevel"/>
    <w:tmpl w:val="2BF6E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77C2EC7"/>
    <w:multiLevelType w:val="hybridMultilevel"/>
    <w:tmpl w:val="A288B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3536F4"/>
    <w:multiLevelType w:val="multilevel"/>
    <w:tmpl w:val="A080BF4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4"/>
  </w:num>
  <w:num w:numId="2">
    <w:abstractNumId w:val="18"/>
  </w:num>
  <w:num w:numId="3">
    <w:abstractNumId w:val="19"/>
  </w:num>
  <w:num w:numId="4">
    <w:abstractNumId w:val="16"/>
  </w:num>
  <w:num w:numId="5">
    <w:abstractNumId w:val="11"/>
  </w:num>
  <w:num w:numId="6">
    <w:abstractNumId w:val="8"/>
  </w:num>
  <w:num w:numId="7">
    <w:abstractNumId w:val="17"/>
  </w:num>
  <w:num w:numId="8">
    <w:abstractNumId w:val="10"/>
  </w:num>
  <w:num w:numId="9">
    <w:abstractNumId w:val="7"/>
  </w:num>
  <w:num w:numId="10">
    <w:abstractNumId w:val="0"/>
  </w:num>
  <w:num w:numId="11">
    <w:abstractNumId w:val="9"/>
  </w:num>
  <w:num w:numId="12">
    <w:abstractNumId w:val="5"/>
  </w:num>
  <w:num w:numId="13">
    <w:abstractNumId w:val="21"/>
  </w:num>
  <w:num w:numId="14">
    <w:abstractNumId w:val="2"/>
  </w:num>
  <w:num w:numId="15">
    <w:abstractNumId w:val="15"/>
  </w:num>
  <w:num w:numId="16">
    <w:abstractNumId w:val="4"/>
  </w:num>
  <w:num w:numId="17">
    <w:abstractNumId w:val="22"/>
  </w:num>
  <w:num w:numId="18">
    <w:abstractNumId w:val="6"/>
  </w:num>
  <w:num w:numId="19">
    <w:abstractNumId w:val="13"/>
  </w:num>
  <w:num w:numId="20">
    <w:abstractNumId w:val="12"/>
  </w:num>
  <w:num w:numId="21">
    <w:abstractNumId w:val="20"/>
  </w:num>
  <w:num w:numId="22">
    <w:abstractNumId w:val="3"/>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1B37"/>
    <w:rsid w:val="000055FA"/>
    <w:rsid w:val="00006CEB"/>
    <w:rsid w:val="00010D51"/>
    <w:rsid w:val="0002587E"/>
    <w:rsid w:val="00034C8F"/>
    <w:rsid w:val="00042440"/>
    <w:rsid w:val="00043E0F"/>
    <w:rsid w:val="00045E21"/>
    <w:rsid w:val="000500C9"/>
    <w:rsid w:val="00056F16"/>
    <w:rsid w:val="00063EED"/>
    <w:rsid w:val="00064B9F"/>
    <w:rsid w:val="0007078E"/>
    <w:rsid w:val="00070EB1"/>
    <w:rsid w:val="000727F3"/>
    <w:rsid w:val="000742DF"/>
    <w:rsid w:val="000751BE"/>
    <w:rsid w:val="00075F19"/>
    <w:rsid w:val="00076EF1"/>
    <w:rsid w:val="00077BE0"/>
    <w:rsid w:val="0008126D"/>
    <w:rsid w:val="0008277D"/>
    <w:rsid w:val="000835FA"/>
    <w:rsid w:val="000907AD"/>
    <w:rsid w:val="00090B8B"/>
    <w:rsid w:val="00096C9D"/>
    <w:rsid w:val="000A0EBA"/>
    <w:rsid w:val="000A11E1"/>
    <w:rsid w:val="000B167D"/>
    <w:rsid w:val="000B20B0"/>
    <w:rsid w:val="000B3CB1"/>
    <w:rsid w:val="000B4B9D"/>
    <w:rsid w:val="000B59DC"/>
    <w:rsid w:val="000B5DE3"/>
    <w:rsid w:val="000C405F"/>
    <w:rsid w:val="000D1340"/>
    <w:rsid w:val="000D2507"/>
    <w:rsid w:val="000D40F7"/>
    <w:rsid w:val="000E4F3A"/>
    <w:rsid w:val="000E5BC0"/>
    <w:rsid w:val="000E63FB"/>
    <w:rsid w:val="000E7DC8"/>
    <w:rsid w:val="000F378B"/>
    <w:rsid w:val="001014A4"/>
    <w:rsid w:val="00112A53"/>
    <w:rsid w:val="00115B76"/>
    <w:rsid w:val="00116073"/>
    <w:rsid w:val="00120015"/>
    <w:rsid w:val="0012008D"/>
    <w:rsid w:val="0012285C"/>
    <w:rsid w:val="00125686"/>
    <w:rsid w:val="00127169"/>
    <w:rsid w:val="00127CE8"/>
    <w:rsid w:val="00142512"/>
    <w:rsid w:val="00143AF5"/>
    <w:rsid w:val="001467C6"/>
    <w:rsid w:val="001630AE"/>
    <w:rsid w:val="00167F9F"/>
    <w:rsid w:val="001713DC"/>
    <w:rsid w:val="00171EFD"/>
    <w:rsid w:val="001770C7"/>
    <w:rsid w:val="00180895"/>
    <w:rsid w:val="00182588"/>
    <w:rsid w:val="0018323B"/>
    <w:rsid w:val="00183ECE"/>
    <w:rsid w:val="00186476"/>
    <w:rsid w:val="00190DBB"/>
    <w:rsid w:val="00197D06"/>
    <w:rsid w:val="001A34BE"/>
    <w:rsid w:val="001A76C0"/>
    <w:rsid w:val="001C132B"/>
    <w:rsid w:val="001C7598"/>
    <w:rsid w:val="001D169B"/>
    <w:rsid w:val="001D4327"/>
    <w:rsid w:val="001D49A4"/>
    <w:rsid w:val="001D616F"/>
    <w:rsid w:val="001E043B"/>
    <w:rsid w:val="001F5062"/>
    <w:rsid w:val="002056CD"/>
    <w:rsid w:val="00212A2B"/>
    <w:rsid w:val="00220486"/>
    <w:rsid w:val="00225FCF"/>
    <w:rsid w:val="0022637D"/>
    <w:rsid w:val="00231F5A"/>
    <w:rsid w:val="00241F07"/>
    <w:rsid w:val="002456E7"/>
    <w:rsid w:val="002572F2"/>
    <w:rsid w:val="00257947"/>
    <w:rsid w:val="002608E9"/>
    <w:rsid w:val="00262165"/>
    <w:rsid w:val="00265BF6"/>
    <w:rsid w:val="002705FA"/>
    <w:rsid w:val="002714A7"/>
    <w:rsid w:val="00275D45"/>
    <w:rsid w:val="0028005F"/>
    <w:rsid w:val="00280DE1"/>
    <w:rsid w:val="00285F94"/>
    <w:rsid w:val="00286337"/>
    <w:rsid w:val="00292CB1"/>
    <w:rsid w:val="002A251C"/>
    <w:rsid w:val="002B16A7"/>
    <w:rsid w:val="002B1DD1"/>
    <w:rsid w:val="002B2655"/>
    <w:rsid w:val="002B4DAB"/>
    <w:rsid w:val="002B5803"/>
    <w:rsid w:val="002B6FA5"/>
    <w:rsid w:val="002C3E27"/>
    <w:rsid w:val="002C4AA0"/>
    <w:rsid w:val="002D1FC2"/>
    <w:rsid w:val="002D2F87"/>
    <w:rsid w:val="002D36B0"/>
    <w:rsid w:val="002D3802"/>
    <w:rsid w:val="002D3D99"/>
    <w:rsid w:val="002E130E"/>
    <w:rsid w:val="002F4491"/>
    <w:rsid w:val="002F4AD8"/>
    <w:rsid w:val="002F6CEF"/>
    <w:rsid w:val="002F6D20"/>
    <w:rsid w:val="00304543"/>
    <w:rsid w:val="00306993"/>
    <w:rsid w:val="0031097F"/>
    <w:rsid w:val="00312A96"/>
    <w:rsid w:val="00312DF9"/>
    <w:rsid w:val="003232F0"/>
    <w:rsid w:val="00325BC9"/>
    <w:rsid w:val="00331631"/>
    <w:rsid w:val="0033581F"/>
    <w:rsid w:val="00335BF7"/>
    <w:rsid w:val="00341B9B"/>
    <w:rsid w:val="003505C0"/>
    <w:rsid w:val="00350B0A"/>
    <w:rsid w:val="0035440C"/>
    <w:rsid w:val="00355073"/>
    <w:rsid w:val="0035551B"/>
    <w:rsid w:val="00362D47"/>
    <w:rsid w:val="00363C21"/>
    <w:rsid w:val="003656BA"/>
    <w:rsid w:val="00372A36"/>
    <w:rsid w:val="00382015"/>
    <w:rsid w:val="00385D71"/>
    <w:rsid w:val="00391151"/>
    <w:rsid w:val="003913A6"/>
    <w:rsid w:val="003A2780"/>
    <w:rsid w:val="003A4DA6"/>
    <w:rsid w:val="003C0FE1"/>
    <w:rsid w:val="003C3944"/>
    <w:rsid w:val="003C497E"/>
    <w:rsid w:val="003C7535"/>
    <w:rsid w:val="003E33DB"/>
    <w:rsid w:val="003E75D9"/>
    <w:rsid w:val="003E7F12"/>
    <w:rsid w:val="003F1646"/>
    <w:rsid w:val="003F6698"/>
    <w:rsid w:val="003F7A97"/>
    <w:rsid w:val="004016DB"/>
    <w:rsid w:val="00403DCE"/>
    <w:rsid w:val="00412137"/>
    <w:rsid w:val="0041215D"/>
    <w:rsid w:val="004149D0"/>
    <w:rsid w:val="004155E1"/>
    <w:rsid w:val="00422329"/>
    <w:rsid w:val="004245F7"/>
    <w:rsid w:val="004249B2"/>
    <w:rsid w:val="004257D5"/>
    <w:rsid w:val="0042582D"/>
    <w:rsid w:val="0042625F"/>
    <w:rsid w:val="00431DC8"/>
    <w:rsid w:val="00432BE5"/>
    <w:rsid w:val="00437E5D"/>
    <w:rsid w:val="004404B9"/>
    <w:rsid w:val="004427A4"/>
    <w:rsid w:val="00443001"/>
    <w:rsid w:val="0044621F"/>
    <w:rsid w:val="00447BE1"/>
    <w:rsid w:val="004516CF"/>
    <w:rsid w:val="00453888"/>
    <w:rsid w:val="00460408"/>
    <w:rsid w:val="00464EAA"/>
    <w:rsid w:val="00464F34"/>
    <w:rsid w:val="00465221"/>
    <w:rsid w:val="004670FE"/>
    <w:rsid w:val="00470661"/>
    <w:rsid w:val="00470F99"/>
    <w:rsid w:val="004725EA"/>
    <w:rsid w:val="00472C76"/>
    <w:rsid w:val="004753C6"/>
    <w:rsid w:val="00476727"/>
    <w:rsid w:val="00477401"/>
    <w:rsid w:val="004803EA"/>
    <w:rsid w:val="00480D51"/>
    <w:rsid w:val="00482B28"/>
    <w:rsid w:val="00483DCE"/>
    <w:rsid w:val="00484912"/>
    <w:rsid w:val="004858C4"/>
    <w:rsid w:val="00485D7F"/>
    <w:rsid w:val="00490A17"/>
    <w:rsid w:val="00497773"/>
    <w:rsid w:val="004A3A75"/>
    <w:rsid w:val="004A4846"/>
    <w:rsid w:val="004A77A0"/>
    <w:rsid w:val="004B3743"/>
    <w:rsid w:val="004B5496"/>
    <w:rsid w:val="004C1E35"/>
    <w:rsid w:val="004C6475"/>
    <w:rsid w:val="004D0C39"/>
    <w:rsid w:val="004D2A52"/>
    <w:rsid w:val="004D5C41"/>
    <w:rsid w:val="004D6116"/>
    <w:rsid w:val="004D7CBC"/>
    <w:rsid w:val="004E01A5"/>
    <w:rsid w:val="004E135C"/>
    <w:rsid w:val="004E59F4"/>
    <w:rsid w:val="004F6775"/>
    <w:rsid w:val="00501BF1"/>
    <w:rsid w:val="005061F6"/>
    <w:rsid w:val="00511DC0"/>
    <w:rsid w:val="00511E3B"/>
    <w:rsid w:val="00512865"/>
    <w:rsid w:val="00514F22"/>
    <w:rsid w:val="00521524"/>
    <w:rsid w:val="0052294D"/>
    <w:rsid w:val="00522A00"/>
    <w:rsid w:val="005239BA"/>
    <w:rsid w:val="005263EB"/>
    <w:rsid w:val="005276D5"/>
    <w:rsid w:val="00530047"/>
    <w:rsid w:val="005316D4"/>
    <w:rsid w:val="00532E84"/>
    <w:rsid w:val="0053523E"/>
    <w:rsid w:val="0054311F"/>
    <w:rsid w:val="005432DB"/>
    <w:rsid w:val="0054331B"/>
    <w:rsid w:val="00544E90"/>
    <w:rsid w:val="005459CF"/>
    <w:rsid w:val="00545BFB"/>
    <w:rsid w:val="00557978"/>
    <w:rsid w:val="005624A3"/>
    <w:rsid w:val="00573277"/>
    <w:rsid w:val="00582E20"/>
    <w:rsid w:val="00585082"/>
    <w:rsid w:val="00585484"/>
    <w:rsid w:val="005A0DFE"/>
    <w:rsid w:val="005A3B45"/>
    <w:rsid w:val="005A5A8D"/>
    <w:rsid w:val="005A7CBE"/>
    <w:rsid w:val="005B36C0"/>
    <w:rsid w:val="005B3CD2"/>
    <w:rsid w:val="005C4A82"/>
    <w:rsid w:val="005C5E79"/>
    <w:rsid w:val="005C71E5"/>
    <w:rsid w:val="005C7FBB"/>
    <w:rsid w:val="005D17C0"/>
    <w:rsid w:val="005D1BE5"/>
    <w:rsid w:val="005E1D23"/>
    <w:rsid w:val="005E2B2B"/>
    <w:rsid w:val="005E384D"/>
    <w:rsid w:val="005E3A01"/>
    <w:rsid w:val="005E63DA"/>
    <w:rsid w:val="005E7F5D"/>
    <w:rsid w:val="005F089D"/>
    <w:rsid w:val="005F2C0D"/>
    <w:rsid w:val="00602896"/>
    <w:rsid w:val="00605B24"/>
    <w:rsid w:val="0060605C"/>
    <w:rsid w:val="00611151"/>
    <w:rsid w:val="006142EA"/>
    <w:rsid w:val="00617E51"/>
    <w:rsid w:val="00620A9F"/>
    <w:rsid w:val="0062402A"/>
    <w:rsid w:val="006279EF"/>
    <w:rsid w:val="00631FB6"/>
    <w:rsid w:val="006335FF"/>
    <w:rsid w:val="00634FEF"/>
    <w:rsid w:val="00636F5C"/>
    <w:rsid w:val="006422D9"/>
    <w:rsid w:val="00643CD5"/>
    <w:rsid w:val="006459CB"/>
    <w:rsid w:val="006507FD"/>
    <w:rsid w:val="00652C09"/>
    <w:rsid w:val="00656A72"/>
    <w:rsid w:val="00657A7D"/>
    <w:rsid w:val="00657D7F"/>
    <w:rsid w:val="006616F7"/>
    <w:rsid w:val="00662E2C"/>
    <w:rsid w:val="00667711"/>
    <w:rsid w:val="006712C4"/>
    <w:rsid w:val="00673E38"/>
    <w:rsid w:val="00676328"/>
    <w:rsid w:val="00682AC4"/>
    <w:rsid w:val="00683733"/>
    <w:rsid w:val="00684906"/>
    <w:rsid w:val="0068646E"/>
    <w:rsid w:val="00686D68"/>
    <w:rsid w:val="00690D42"/>
    <w:rsid w:val="00697380"/>
    <w:rsid w:val="006A0285"/>
    <w:rsid w:val="006A1355"/>
    <w:rsid w:val="006A357E"/>
    <w:rsid w:val="006A533C"/>
    <w:rsid w:val="006A6484"/>
    <w:rsid w:val="006A6568"/>
    <w:rsid w:val="006B283D"/>
    <w:rsid w:val="006B35A6"/>
    <w:rsid w:val="006C0F7D"/>
    <w:rsid w:val="006C2C3B"/>
    <w:rsid w:val="006C42AF"/>
    <w:rsid w:val="006C499D"/>
    <w:rsid w:val="006C69AC"/>
    <w:rsid w:val="006D421A"/>
    <w:rsid w:val="006E5D0D"/>
    <w:rsid w:val="006F4BAA"/>
    <w:rsid w:val="00701115"/>
    <w:rsid w:val="00704D66"/>
    <w:rsid w:val="0071005D"/>
    <w:rsid w:val="00712115"/>
    <w:rsid w:val="0071309B"/>
    <w:rsid w:val="00716D77"/>
    <w:rsid w:val="00723C6C"/>
    <w:rsid w:val="00731272"/>
    <w:rsid w:val="00743E44"/>
    <w:rsid w:val="00744167"/>
    <w:rsid w:val="00746160"/>
    <w:rsid w:val="00750ED5"/>
    <w:rsid w:val="007541F0"/>
    <w:rsid w:val="00756F0E"/>
    <w:rsid w:val="00757A6B"/>
    <w:rsid w:val="00761FD9"/>
    <w:rsid w:val="007729FE"/>
    <w:rsid w:val="00777EDB"/>
    <w:rsid w:val="00784BBA"/>
    <w:rsid w:val="00792D66"/>
    <w:rsid w:val="00794785"/>
    <w:rsid w:val="0079553F"/>
    <w:rsid w:val="007957AE"/>
    <w:rsid w:val="007A0D34"/>
    <w:rsid w:val="007A4A2C"/>
    <w:rsid w:val="007A715D"/>
    <w:rsid w:val="007B149F"/>
    <w:rsid w:val="007C35B2"/>
    <w:rsid w:val="007D0069"/>
    <w:rsid w:val="007D0770"/>
    <w:rsid w:val="007D505A"/>
    <w:rsid w:val="007D5B07"/>
    <w:rsid w:val="007D6E03"/>
    <w:rsid w:val="007E10BE"/>
    <w:rsid w:val="007E30D6"/>
    <w:rsid w:val="007E5532"/>
    <w:rsid w:val="007E5835"/>
    <w:rsid w:val="007E66C1"/>
    <w:rsid w:val="007F1B4F"/>
    <w:rsid w:val="007F463D"/>
    <w:rsid w:val="007F469D"/>
    <w:rsid w:val="007F502D"/>
    <w:rsid w:val="007F5653"/>
    <w:rsid w:val="007F62C8"/>
    <w:rsid w:val="00800896"/>
    <w:rsid w:val="008018D4"/>
    <w:rsid w:val="00801B50"/>
    <w:rsid w:val="0080388A"/>
    <w:rsid w:val="00806FE5"/>
    <w:rsid w:val="0081011D"/>
    <w:rsid w:val="008123FF"/>
    <w:rsid w:val="00815021"/>
    <w:rsid w:val="00821380"/>
    <w:rsid w:val="00825D3D"/>
    <w:rsid w:val="00832C19"/>
    <w:rsid w:val="00836B25"/>
    <w:rsid w:val="008413F0"/>
    <w:rsid w:val="0084260B"/>
    <w:rsid w:val="00842DAF"/>
    <w:rsid w:val="008471CA"/>
    <w:rsid w:val="0084765E"/>
    <w:rsid w:val="00850A2A"/>
    <w:rsid w:val="0085376A"/>
    <w:rsid w:val="008540DA"/>
    <w:rsid w:val="00856298"/>
    <w:rsid w:val="00863D0F"/>
    <w:rsid w:val="0086476B"/>
    <w:rsid w:val="00866A2B"/>
    <w:rsid w:val="00870923"/>
    <w:rsid w:val="00871918"/>
    <w:rsid w:val="00873483"/>
    <w:rsid w:val="008777D2"/>
    <w:rsid w:val="008815C2"/>
    <w:rsid w:val="008835E1"/>
    <w:rsid w:val="0088675A"/>
    <w:rsid w:val="008978A2"/>
    <w:rsid w:val="008A7EC5"/>
    <w:rsid w:val="008B17B5"/>
    <w:rsid w:val="008B7112"/>
    <w:rsid w:val="008C2581"/>
    <w:rsid w:val="008C5568"/>
    <w:rsid w:val="008D1FE8"/>
    <w:rsid w:val="008D4D6C"/>
    <w:rsid w:val="008E126B"/>
    <w:rsid w:val="008E39DF"/>
    <w:rsid w:val="008F15D3"/>
    <w:rsid w:val="008F3610"/>
    <w:rsid w:val="008F3C9B"/>
    <w:rsid w:val="008F468A"/>
    <w:rsid w:val="008F4F8B"/>
    <w:rsid w:val="008F73E5"/>
    <w:rsid w:val="008F784F"/>
    <w:rsid w:val="009004E6"/>
    <w:rsid w:val="00901625"/>
    <w:rsid w:val="00903E2D"/>
    <w:rsid w:val="009074F6"/>
    <w:rsid w:val="009123A9"/>
    <w:rsid w:val="00914BD1"/>
    <w:rsid w:val="009157AC"/>
    <w:rsid w:val="009251CC"/>
    <w:rsid w:val="009343A9"/>
    <w:rsid w:val="00937FAB"/>
    <w:rsid w:val="009404DA"/>
    <w:rsid w:val="0094138C"/>
    <w:rsid w:val="0094359D"/>
    <w:rsid w:val="0094731C"/>
    <w:rsid w:val="00953FC4"/>
    <w:rsid w:val="009561B0"/>
    <w:rsid w:val="009600CF"/>
    <w:rsid w:val="00960D47"/>
    <w:rsid w:val="00965281"/>
    <w:rsid w:val="009657FF"/>
    <w:rsid w:val="00967802"/>
    <w:rsid w:val="0096793B"/>
    <w:rsid w:val="00970FB0"/>
    <w:rsid w:val="00972653"/>
    <w:rsid w:val="00972A9A"/>
    <w:rsid w:val="00972F35"/>
    <w:rsid w:val="00974565"/>
    <w:rsid w:val="0098123C"/>
    <w:rsid w:val="00993915"/>
    <w:rsid w:val="00994031"/>
    <w:rsid w:val="0099694C"/>
    <w:rsid w:val="009A4826"/>
    <w:rsid w:val="009A4AAA"/>
    <w:rsid w:val="009A63B6"/>
    <w:rsid w:val="009A71AA"/>
    <w:rsid w:val="009B6EF9"/>
    <w:rsid w:val="009C5839"/>
    <w:rsid w:val="009C693B"/>
    <w:rsid w:val="009C76E0"/>
    <w:rsid w:val="009D3081"/>
    <w:rsid w:val="009D58C4"/>
    <w:rsid w:val="009D5E0B"/>
    <w:rsid w:val="009E01E5"/>
    <w:rsid w:val="009E274D"/>
    <w:rsid w:val="009E3EAA"/>
    <w:rsid w:val="009E53CF"/>
    <w:rsid w:val="009E5706"/>
    <w:rsid w:val="009F3FA5"/>
    <w:rsid w:val="009F5147"/>
    <w:rsid w:val="00A009F4"/>
    <w:rsid w:val="00A00BF4"/>
    <w:rsid w:val="00A041F0"/>
    <w:rsid w:val="00A065F9"/>
    <w:rsid w:val="00A07722"/>
    <w:rsid w:val="00A10824"/>
    <w:rsid w:val="00A1266A"/>
    <w:rsid w:val="00A13D35"/>
    <w:rsid w:val="00A145E7"/>
    <w:rsid w:val="00A1633E"/>
    <w:rsid w:val="00A200EB"/>
    <w:rsid w:val="00A2282C"/>
    <w:rsid w:val="00A2336C"/>
    <w:rsid w:val="00A268ED"/>
    <w:rsid w:val="00A30ABF"/>
    <w:rsid w:val="00A354D4"/>
    <w:rsid w:val="00A511F4"/>
    <w:rsid w:val="00A52854"/>
    <w:rsid w:val="00A61216"/>
    <w:rsid w:val="00A62502"/>
    <w:rsid w:val="00A62B2A"/>
    <w:rsid w:val="00A65C45"/>
    <w:rsid w:val="00A709EC"/>
    <w:rsid w:val="00A74F7A"/>
    <w:rsid w:val="00A77125"/>
    <w:rsid w:val="00A77BE4"/>
    <w:rsid w:val="00A82E9C"/>
    <w:rsid w:val="00A8524D"/>
    <w:rsid w:val="00A86B6E"/>
    <w:rsid w:val="00A9010F"/>
    <w:rsid w:val="00A93382"/>
    <w:rsid w:val="00A940E4"/>
    <w:rsid w:val="00A96254"/>
    <w:rsid w:val="00AA3E59"/>
    <w:rsid w:val="00AA44DB"/>
    <w:rsid w:val="00AA54EC"/>
    <w:rsid w:val="00AB065C"/>
    <w:rsid w:val="00AB5AC6"/>
    <w:rsid w:val="00AB7AC2"/>
    <w:rsid w:val="00AC07A7"/>
    <w:rsid w:val="00AC3163"/>
    <w:rsid w:val="00AC69BF"/>
    <w:rsid w:val="00AC72EF"/>
    <w:rsid w:val="00AD05D7"/>
    <w:rsid w:val="00AD4C68"/>
    <w:rsid w:val="00AD5302"/>
    <w:rsid w:val="00AE1496"/>
    <w:rsid w:val="00AF5F72"/>
    <w:rsid w:val="00AF603B"/>
    <w:rsid w:val="00AF6C89"/>
    <w:rsid w:val="00AF78BC"/>
    <w:rsid w:val="00B02232"/>
    <w:rsid w:val="00B070AC"/>
    <w:rsid w:val="00B134DA"/>
    <w:rsid w:val="00B15044"/>
    <w:rsid w:val="00B173E6"/>
    <w:rsid w:val="00B20014"/>
    <w:rsid w:val="00B205D7"/>
    <w:rsid w:val="00B234C5"/>
    <w:rsid w:val="00B25CA1"/>
    <w:rsid w:val="00B25CBB"/>
    <w:rsid w:val="00B2731E"/>
    <w:rsid w:val="00B319FA"/>
    <w:rsid w:val="00B3275F"/>
    <w:rsid w:val="00B3615F"/>
    <w:rsid w:val="00B40C84"/>
    <w:rsid w:val="00B45FD6"/>
    <w:rsid w:val="00B46D98"/>
    <w:rsid w:val="00B47B10"/>
    <w:rsid w:val="00B53BD8"/>
    <w:rsid w:val="00B54787"/>
    <w:rsid w:val="00B564D2"/>
    <w:rsid w:val="00B64CC8"/>
    <w:rsid w:val="00B64E65"/>
    <w:rsid w:val="00B65722"/>
    <w:rsid w:val="00B66B2F"/>
    <w:rsid w:val="00B74A15"/>
    <w:rsid w:val="00B74ADD"/>
    <w:rsid w:val="00B7548F"/>
    <w:rsid w:val="00B77981"/>
    <w:rsid w:val="00B80E44"/>
    <w:rsid w:val="00B830E5"/>
    <w:rsid w:val="00B90C81"/>
    <w:rsid w:val="00B90E85"/>
    <w:rsid w:val="00B9218C"/>
    <w:rsid w:val="00BA0BA9"/>
    <w:rsid w:val="00BA57EF"/>
    <w:rsid w:val="00BA792A"/>
    <w:rsid w:val="00BB1E6F"/>
    <w:rsid w:val="00BB5088"/>
    <w:rsid w:val="00BB7DDE"/>
    <w:rsid w:val="00BC1E08"/>
    <w:rsid w:val="00BC261F"/>
    <w:rsid w:val="00BD0D4F"/>
    <w:rsid w:val="00BD1F67"/>
    <w:rsid w:val="00BD2C55"/>
    <w:rsid w:val="00BF3DE4"/>
    <w:rsid w:val="00BF56F0"/>
    <w:rsid w:val="00C1116C"/>
    <w:rsid w:val="00C115F4"/>
    <w:rsid w:val="00C1422C"/>
    <w:rsid w:val="00C1673A"/>
    <w:rsid w:val="00C16CE1"/>
    <w:rsid w:val="00C173E1"/>
    <w:rsid w:val="00C22A7D"/>
    <w:rsid w:val="00C27290"/>
    <w:rsid w:val="00C27A91"/>
    <w:rsid w:val="00C33336"/>
    <w:rsid w:val="00C337AC"/>
    <w:rsid w:val="00C33F27"/>
    <w:rsid w:val="00C349C4"/>
    <w:rsid w:val="00C36561"/>
    <w:rsid w:val="00C377C9"/>
    <w:rsid w:val="00C378B7"/>
    <w:rsid w:val="00C40938"/>
    <w:rsid w:val="00C432FE"/>
    <w:rsid w:val="00C433D7"/>
    <w:rsid w:val="00C6152A"/>
    <w:rsid w:val="00C620B8"/>
    <w:rsid w:val="00C644D1"/>
    <w:rsid w:val="00C659AD"/>
    <w:rsid w:val="00C71AFB"/>
    <w:rsid w:val="00C7351D"/>
    <w:rsid w:val="00C75527"/>
    <w:rsid w:val="00C81A83"/>
    <w:rsid w:val="00C85881"/>
    <w:rsid w:val="00C86769"/>
    <w:rsid w:val="00C90B5A"/>
    <w:rsid w:val="00CA5623"/>
    <w:rsid w:val="00CA5A54"/>
    <w:rsid w:val="00CA66EE"/>
    <w:rsid w:val="00CA6992"/>
    <w:rsid w:val="00CB24DF"/>
    <w:rsid w:val="00CB491E"/>
    <w:rsid w:val="00CB71A8"/>
    <w:rsid w:val="00CC1E13"/>
    <w:rsid w:val="00CC3EB8"/>
    <w:rsid w:val="00CC4510"/>
    <w:rsid w:val="00CC50B8"/>
    <w:rsid w:val="00CD4DC1"/>
    <w:rsid w:val="00CE3267"/>
    <w:rsid w:val="00CE4CE6"/>
    <w:rsid w:val="00CE5B69"/>
    <w:rsid w:val="00CF1405"/>
    <w:rsid w:val="00D04E12"/>
    <w:rsid w:val="00D05A9F"/>
    <w:rsid w:val="00D11AF2"/>
    <w:rsid w:val="00D14BD4"/>
    <w:rsid w:val="00D164E1"/>
    <w:rsid w:val="00D22C4D"/>
    <w:rsid w:val="00D26C76"/>
    <w:rsid w:val="00D36EE4"/>
    <w:rsid w:val="00D432E7"/>
    <w:rsid w:val="00D47F1E"/>
    <w:rsid w:val="00D531C5"/>
    <w:rsid w:val="00D539FC"/>
    <w:rsid w:val="00D566EE"/>
    <w:rsid w:val="00D57E0B"/>
    <w:rsid w:val="00D63328"/>
    <w:rsid w:val="00D6421A"/>
    <w:rsid w:val="00D7633E"/>
    <w:rsid w:val="00D76391"/>
    <w:rsid w:val="00D800F4"/>
    <w:rsid w:val="00D85D5C"/>
    <w:rsid w:val="00D8600A"/>
    <w:rsid w:val="00D871EC"/>
    <w:rsid w:val="00D93204"/>
    <w:rsid w:val="00D9765A"/>
    <w:rsid w:val="00D97C93"/>
    <w:rsid w:val="00DA1B78"/>
    <w:rsid w:val="00DA1CB3"/>
    <w:rsid w:val="00DA3401"/>
    <w:rsid w:val="00DA5D82"/>
    <w:rsid w:val="00DA6254"/>
    <w:rsid w:val="00DA632E"/>
    <w:rsid w:val="00DA6755"/>
    <w:rsid w:val="00DB194E"/>
    <w:rsid w:val="00DB77D8"/>
    <w:rsid w:val="00DC5E9D"/>
    <w:rsid w:val="00DC6AAA"/>
    <w:rsid w:val="00DC7B1E"/>
    <w:rsid w:val="00DD3A4D"/>
    <w:rsid w:val="00DD4B83"/>
    <w:rsid w:val="00DF4B7E"/>
    <w:rsid w:val="00DF74FD"/>
    <w:rsid w:val="00DF7E91"/>
    <w:rsid w:val="00E00511"/>
    <w:rsid w:val="00E022DB"/>
    <w:rsid w:val="00E05315"/>
    <w:rsid w:val="00E10A16"/>
    <w:rsid w:val="00E117C6"/>
    <w:rsid w:val="00E16B12"/>
    <w:rsid w:val="00E210CE"/>
    <w:rsid w:val="00E21805"/>
    <w:rsid w:val="00E33254"/>
    <w:rsid w:val="00E4208A"/>
    <w:rsid w:val="00E42378"/>
    <w:rsid w:val="00E43998"/>
    <w:rsid w:val="00E476A2"/>
    <w:rsid w:val="00E54DE9"/>
    <w:rsid w:val="00E6129A"/>
    <w:rsid w:val="00E63614"/>
    <w:rsid w:val="00E642A7"/>
    <w:rsid w:val="00E647F0"/>
    <w:rsid w:val="00E67C86"/>
    <w:rsid w:val="00E67D52"/>
    <w:rsid w:val="00E740D9"/>
    <w:rsid w:val="00E7427C"/>
    <w:rsid w:val="00E815FE"/>
    <w:rsid w:val="00E81733"/>
    <w:rsid w:val="00E829E3"/>
    <w:rsid w:val="00E8303F"/>
    <w:rsid w:val="00E84419"/>
    <w:rsid w:val="00E84CA4"/>
    <w:rsid w:val="00E864A0"/>
    <w:rsid w:val="00E919F3"/>
    <w:rsid w:val="00E931B5"/>
    <w:rsid w:val="00E945E6"/>
    <w:rsid w:val="00E95CC4"/>
    <w:rsid w:val="00EA38EA"/>
    <w:rsid w:val="00EA46CE"/>
    <w:rsid w:val="00EA571C"/>
    <w:rsid w:val="00EA6EB9"/>
    <w:rsid w:val="00EB1E92"/>
    <w:rsid w:val="00EB5C1C"/>
    <w:rsid w:val="00EB7DB9"/>
    <w:rsid w:val="00ED25AE"/>
    <w:rsid w:val="00ED3360"/>
    <w:rsid w:val="00ED40A3"/>
    <w:rsid w:val="00ED6F0F"/>
    <w:rsid w:val="00EE21C2"/>
    <w:rsid w:val="00EE37A5"/>
    <w:rsid w:val="00EF064F"/>
    <w:rsid w:val="00EF0DA8"/>
    <w:rsid w:val="00EF1E11"/>
    <w:rsid w:val="00EF4294"/>
    <w:rsid w:val="00EF7C88"/>
    <w:rsid w:val="00F007F3"/>
    <w:rsid w:val="00F0193B"/>
    <w:rsid w:val="00F02399"/>
    <w:rsid w:val="00F02D00"/>
    <w:rsid w:val="00F04F49"/>
    <w:rsid w:val="00F05F4C"/>
    <w:rsid w:val="00F1190D"/>
    <w:rsid w:val="00F11AD8"/>
    <w:rsid w:val="00F12081"/>
    <w:rsid w:val="00F173E6"/>
    <w:rsid w:val="00F17445"/>
    <w:rsid w:val="00F17E63"/>
    <w:rsid w:val="00F2427E"/>
    <w:rsid w:val="00F25315"/>
    <w:rsid w:val="00F2628C"/>
    <w:rsid w:val="00F2756D"/>
    <w:rsid w:val="00F32CFB"/>
    <w:rsid w:val="00F349DD"/>
    <w:rsid w:val="00F35077"/>
    <w:rsid w:val="00F50579"/>
    <w:rsid w:val="00F50F75"/>
    <w:rsid w:val="00F5120E"/>
    <w:rsid w:val="00F51A16"/>
    <w:rsid w:val="00F5222D"/>
    <w:rsid w:val="00F55B78"/>
    <w:rsid w:val="00F561C5"/>
    <w:rsid w:val="00F62756"/>
    <w:rsid w:val="00F66A78"/>
    <w:rsid w:val="00F72D37"/>
    <w:rsid w:val="00F814AA"/>
    <w:rsid w:val="00F8254A"/>
    <w:rsid w:val="00F83D5A"/>
    <w:rsid w:val="00F872DB"/>
    <w:rsid w:val="00F97C4D"/>
    <w:rsid w:val="00FA2420"/>
    <w:rsid w:val="00FA486E"/>
    <w:rsid w:val="00FA6FB7"/>
    <w:rsid w:val="00FB3056"/>
    <w:rsid w:val="00FC7D6F"/>
    <w:rsid w:val="00FC7D8E"/>
    <w:rsid w:val="00FD0524"/>
    <w:rsid w:val="00FD296A"/>
    <w:rsid w:val="00FE1043"/>
    <w:rsid w:val="00FE1A52"/>
    <w:rsid w:val="00FE51DA"/>
    <w:rsid w:val="00FE6B34"/>
    <w:rsid w:val="00FF0879"/>
    <w:rsid w:val="00FF41E1"/>
    <w:rsid w:val="00FF465E"/>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0897.50302000" TargetMode="External"/><Relationship Id="rId18" Type="http://schemas.openxmlformats.org/officeDocument/2006/relationships/hyperlink" Target="garantF1://12080897.2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80897.50102000" TargetMode="External"/><Relationship Id="rId17" Type="http://schemas.openxmlformats.org/officeDocument/2006/relationships/hyperlink" Target="garantF1://12080897.2000" TargetMode="External"/><Relationship Id="rId2" Type="http://schemas.openxmlformats.org/officeDocument/2006/relationships/numbering" Target="numbering.xml"/><Relationship Id="rId16" Type="http://schemas.openxmlformats.org/officeDocument/2006/relationships/hyperlink" Target="garantF1://12080897.50302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97.2000" TargetMode="External"/><Relationship Id="rId5" Type="http://schemas.openxmlformats.org/officeDocument/2006/relationships/settings" Target="settings.xml"/><Relationship Id="rId15" Type="http://schemas.openxmlformats.org/officeDocument/2006/relationships/hyperlink" Target="garantF1://12080897.50102000"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089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63B2-DD8A-4306-88D6-64FC8B1B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10438</TotalTime>
  <Pages>1</Pages>
  <Words>12183</Words>
  <Characters>69449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81470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115</cp:revision>
  <cp:lastPrinted>2017-04-26T09:21:00Z</cp:lastPrinted>
  <dcterms:created xsi:type="dcterms:W3CDTF">2014-07-23T06:53:00Z</dcterms:created>
  <dcterms:modified xsi:type="dcterms:W3CDTF">2017-04-26T11:36:00Z</dcterms:modified>
</cp:coreProperties>
</file>