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530DD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74880900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5479C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ПРОВЕДЕНИЕ</w:t>
      </w:r>
      <w:r w:rsidR="00782A59">
        <w:rPr>
          <w:b/>
          <w:bCs/>
          <w:sz w:val="28"/>
          <w:szCs w:val="28"/>
        </w:rPr>
        <w:t xml:space="preserve">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 w:rsidR="00782A59"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 w:rsidR="00782A59"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Pr="00C06D79" w:rsidRDefault="00906BEA" w:rsidP="00906BEA">
      <w:pPr>
        <w:jc w:val="center"/>
        <w:rPr>
          <w:b/>
          <w:sz w:val="28"/>
          <w:szCs w:val="28"/>
        </w:rPr>
      </w:pPr>
      <w:r w:rsidRPr="00C06D79">
        <w:rPr>
          <w:b/>
          <w:sz w:val="28"/>
          <w:szCs w:val="28"/>
        </w:rPr>
        <w:t xml:space="preserve">на проект постановления администрации </w:t>
      </w:r>
    </w:p>
    <w:p w:rsidR="00906BEA" w:rsidRPr="00C06D79" w:rsidRDefault="008C20D9" w:rsidP="00906BEA">
      <w:pPr>
        <w:jc w:val="center"/>
        <w:rPr>
          <w:b/>
          <w:sz w:val="28"/>
          <w:szCs w:val="28"/>
        </w:rPr>
      </w:pPr>
      <w:r w:rsidRPr="00C06D79">
        <w:rPr>
          <w:b/>
          <w:sz w:val="28"/>
          <w:szCs w:val="28"/>
        </w:rPr>
        <w:t>Сортавальского муниципального района</w:t>
      </w:r>
    </w:p>
    <w:p w:rsidR="00906BEA" w:rsidRPr="00C06D79" w:rsidRDefault="00906BEA" w:rsidP="00C06D79">
      <w:pPr>
        <w:jc w:val="center"/>
        <w:rPr>
          <w:b/>
          <w:sz w:val="28"/>
          <w:szCs w:val="28"/>
        </w:rPr>
      </w:pPr>
      <w:r w:rsidRPr="00C06D79">
        <w:rPr>
          <w:b/>
          <w:sz w:val="28"/>
          <w:szCs w:val="28"/>
        </w:rPr>
        <w:t>«</w:t>
      </w:r>
      <w:r w:rsidR="00D11B95" w:rsidRPr="00C06D79">
        <w:rPr>
          <w:b/>
          <w:sz w:val="28"/>
          <w:szCs w:val="28"/>
        </w:rPr>
        <w:t xml:space="preserve">Об утверждении ведомственной целевой программы </w:t>
      </w:r>
      <w:r w:rsidR="0075434E" w:rsidRPr="00C06D79">
        <w:rPr>
          <w:b/>
          <w:sz w:val="28"/>
          <w:szCs w:val="28"/>
        </w:rPr>
        <w:t xml:space="preserve">администрации </w:t>
      </w:r>
      <w:r w:rsidR="00D11B95" w:rsidRPr="00C06D79">
        <w:rPr>
          <w:b/>
          <w:sz w:val="28"/>
          <w:szCs w:val="28"/>
        </w:rPr>
        <w:t>Сортавальского муниципального района «</w:t>
      </w:r>
      <w:r w:rsidR="00C06D79" w:rsidRPr="00C06D79">
        <w:rPr>
          <w:b/>
          <w:sz w:val="28"/>
          <w:szCs w:val="28"/>
        </w:rPr>
        <w:t>Обеспечение комплексной безопасности образовательных организаций Сортавальского муниципального района на 2017 год</w:t>
      </w:r>
      <w:r w:rsidR="0075434E" w:rsidRPr="00C06D79">
        <w:rPr>
          <w:b/>
          <w:sz w:val="28"/>
          <w:szCs w:val="28"/>
        </w:rPr>
        <w:t>»</w:t>
      </w:r>
    </w:p>
    <w:p w:rsidR="005E6B83" w:rsidRDefault="005E6B83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BE3B75">
        <w:rPr>
          <w:szCs w:val="28"/>
        </w:rPr>
        <w:t>2</w:t>
      </w:r>
      <w:r w:rsidR="005C3AA9">
        <w:rPr>
          <w:szCs w:val="28"/>
        </w:rPr>
        <w:t>9</w:t>
      </w:r>
      <w:r>
        <w:rPr>
          <w:szCs w:val="28"/>
        </w:rPr>
        <w:t xml:space="preserve">» </w:t>
      </w:r>
      <w:r w:rsidR="00F21A1C">
        <w:rPr>
          <w:szCs w:val="28"/>
        </w:rPr>
        <w:t>августа</w:t>
      </w:r>
      <w:r>
        <w:rPr>
          <w:szCs w:val="28"/>
        </w:rPr>
        <w:t xml:space="preserve"> 201</w:t>
      </w:r>
      <w:r w:rsidR="005E6B83">
        <w:rPr>
          <w:szCs w:val="28"/>
        </w:rPr>
        <w:t>7</w:t>
      </w:r>
      <w:r>
        <w:rPr>
          <w:szCs w:val="28"/>
        </w:rPr>
        <w:t xml:space="preserve">г.                                   </w:t>
      </w:r>
      <w:r w:rsidR="00BE3B75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№</w:t>
      </w:r>
      <w:r w:rsidR="00F21A1C">
        <w:rPr>
          <w:szCs w:val="28"/>
        </w:rPr>
        <w:t>42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D3177D" w:rsidRDefault="00782A59" w:rsidP="00D3177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D3177D"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</w:t>
      </w:r>
      <w:r w:rsidR="00240254" w:rsidRPr="00D3177D">
        <w:rPr>
          <w:rFonts w:ascii="Times New Roman" w:hAnsi="Times New Roman"/>
          <w:sz w:val="28"/>
          <w:szCs w:val="28"/>
        </w:rPr>
        <w:t>.</w:t>
      </w:r>
    </w:p>
    <w:p w:rsidR="00C81545" w:rsidRPr="00D3177D" w:rsidRDefault="00782A59" w:rsidP="00D3177D">
      <w:pPr>
        <w:pStyle w:val="ae"/>
        <w:jc w:val="both"/>
        <w:rPr>
          <w:b w:val="0"/>
          <w:szCs w:val="28"/>
        </w:rPr>
      </w:pPr>
      <w:r w:rsidRPr="00D3177D">
        <w:rPr>
          <w:szCs w:val="28"/>
        </w:rPr>
        <w:t>Цель экспертизы</w:t>
      </w:r>
      <w:r w:rsidRPr="00D3177D">
        <w:rPr>
          <w:b w:val="0"/>
          <w:szCs w:val="28"/>
        </w:rPr>
        <w:t>:</w:t>
      </w:r>
      <w:r w:rsidRPr="00D3177D">
        <w:rPr>
          <w:szCs w:val="28"/>
        </w:rPr>
        <w:t xml:space="preserve"> </w:t>
      </w:r>
      <w:r w:rsidRPr="00D3177D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D3177D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D11B95" w:rsidRPr="00D3177D">
        <w:rPr>
          <w:b w:val="0"/>
          <w:szCs w:val="28"/>
        </w:rPr>
        <w:t xml:space="preserve">«Об утверждении ведомственной целевой программы </w:t>
      </w:r>
      <w:r w:rsidR="00240254" w:rsidRPr="00D3177D">
        <w:rPr>
          <w:b w:val="0"/>
          <w:szCs w:val="28"/>
        </w:rPr>
        <w:t xml:space="preserve">администрации </w:t>
      </w:r>
      <w:r w:rsidR="00D11B95" w:rsidRPr="00D3177D">
        <w:rPr>
          <w:b w:val="0"/>
          <w:szCs w:val="28"/>
        </w:rPr>
        <w:t>Сортавальского муниципального района «</w:t>
      </w:r>
      <w:r w:rsidR="00240254" w:rsidRPr="00D3177D">
        <w:rPr>
          <w:b w:val="0"/>
          <w:szCs w:val="28"/>
        </w:rPr>
        <w:t>Развитие образования на 2017 год</w:t>
      </w:r>
      <w:r w:rsidR="00D11B95" w:rsidRPr="00D3177D">
        <w:rPr>
          <w:b w:val="0"/>
          <w:szCs w:val="28"/>
        </w:rPr>
        <w:t>»</w:t>
      </w:r>
      <w:r w:rsidR="00240254" w:rsidRPr="00D3177D">
        <w:rPr>
          <w:b w:val="0"/>
          <w:szCs w:val="28"/>
        </w:rPr>
        <w:t>.</w:t>
      </w:r>
    </w:p>
    <w:p w:rsidR="007246D0" w:rsidRPr="00476D4A" w:rsidRDefault="00C65276" w:rsidP="00D3177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D3177D">
        <w:rPr>
          <w:rFonts w:ascii="Times New Roman" w:hAnsi="Times New Roman"/>
          <w:sz w:val="28"/>
          <w:szCs w:val="28"/>
        </w:rPr>
        <w:t xml:space="preserve"> </w:t>
      </w:r>
      <w:r w:rsidRPr="00476D4A">
        <w:rPr>
          <w:rFonts w:ascii="Times New Roman" w:hAnsi="Times New Roman"/>
          <w:sz w:val="28"/>
          <w:szCs w:val="28"/>
        </w:rPr>
        <w:t xml:space="preserve">проект </w:t>
      </w:r>
      <w:r w:rsidR="007246D0" w:rsidRPr="00476D4A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 «Об утверждении ведомственной целевой программы администрации Сортавальского муниципального района «</w:t>
      </w:r>
      <w:r w:rsidR="00476D4A" w:rsidRPr="00476D4A">
        <w:rPr>
          <w:rFonts w:ascii="Times New Roman" w:hAnsi="Times New Roman"/>
          <w:sz w:val="28"/>
          <w:szCs w:val="28"/>
        </w:rPr>
        <w:t>Обеспечение комплексной безопасности образовательных организаций Сортавальского муниципального района на 2017 год</w:t>
      </w:r>
      <w:r w:rsidR="007246D0" w:rsidRPr="00476D4A">
        <w:rPr>
          <w:rFonts w:ascii="Times New Roman" w:hAnsi="Times New Roman"/>
          <w:sz w:val="28"/>
          <w:szCs w:val="28"/>
        </w:rPr>
        <w:t>».</w:t>
      </w:r>
    </w:p>
    <w:p w:rsidR="00C65276" w:rsidRPr="00D3177D" w:rsidRDefault="00C65276" w:rsidP="00D3177D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17DA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2530A7" w:rsidRPr="000F17DA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 «Об утверждении ведомственной целевой программы администрации Сортавальского муниципального района «</w:t>
      </w:r>
      <w:r w:rsidR="000F17DA" w:rsidRPr="000F17DA">
        <w:rPr>
          <w:rFonts w:ascii="Times New Roman" w:hAnsi="Times New Roman"/>
          <w:sz w:val="28"/>
          <w:szCs w:val="28"/>
        </w:rPr>
        <w:t>Обеспечение комплексной безопасности образовательных организаций Сортавальского муниципального района на 2017 год</w:t>
      </w:r>
      <w:r w:rsidR="002530A7" w:rsidRPr="000F17DA">
        <w:rPr>
          <w:rFonts w:ascii="Times New Roman" w:hAnsi="Times New Roman"/>
          <w:sz w:val="28"/>
          <w:szCs w:val="28"/>
        </w:rPr>
        <w:t>»</w:t>
      </w:r>
      <w:r w:rsidR="00C81545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(далее – проект Постановления) с приложением </w:t>
      </w:r>
      <w:r w:rsidR="005E6B83" w:rsidRPr="00D3177D">
        <w:rPr>
          <w:rFonts w:ascii="Times New Roman" w:hAnsi="Times New Roman"/>
          <w:sz w:val="28"/>
          <w:szCs w:val="28"/>
        </w:rPr>
        <w:t xml:space="preserve">паспорта </w:t>
      </w:r>
      <w:r w:rsidR="005E6B83" w:rsidRPr="000F17DA">
        <w:rPr>
          <w:rFonts w:ascii="Times New Roman" w:hAnsi="Times New Roman"/>
          <w:sz w:val="28"/>
          <w:szCs w:val="28"/>
        </w:rPr>
        <w:t xml:space="preserve">Ведомственной целевой программы </w:t>
      </w:r>
      <w:r w:rsidR="002530A7" w:rsidRPr="000F17DA">
        <w:rPr>
          <w:rFonts w:ascii="Times New Roman" w:hAnsi="Times New Roman"/>
          <w:sz w:val="28"/>
          <w:szCs w:val="28"/>
        </w:rPr>
        <w:t xml:space="preserve">администрации </w:t>
      </w:r>
      <w:r w:rsidR="005E6B83" w:rsidRPr="000F17DA">
        <w:rPr>
          <w:rFonts w:ascii="Times New Roman" w:hAnsi="Times New Roman"/>
          <w:sz w:val="28"/>
          <w:szCs w:val="28"/>
        </w:rPr>
        <w:t>Сортавальского муниципального района «</w:t>
      </w:r>
      <w:r w:rsidR="000F17DA" w:rsidRPr="000F17DA">
        <w:rPr>
          <w:rFonts w:ascii="Times New Roman" w:hAnsi="Times New Roman"/>
          <w:sz w:val="28"/>
          <w:szCs w:val="28"/>
        </w:rPr>
        <w:t>Обеспечение комплексной безопасности образовательных организаций Сортавальского муниципального района на 2017 год</w:t>
      </w:r>
      <w:r w:rsidR="00D11B95" w:rsidRPr="000F17DA">
        <w:rPr>
          <w:rFonts w:ascii="Times New Roman" w:hAnsi="Times New Roman"/>
          <w:sz w:val="28"/>
          <w:szCs w:val="28"/>
        </w:rPr>
        <w:t>»</w:t>
      </w:r>
      <w:r w:rsidRPr="000F17DA">
        <w:rPr>
          <w:rFonts w:ascii="Times New Roman" w:hAnsi="Times New Roman"/>
          <w:sz w:val="28"/>
          <w:szCs w:val="28"/>
        </w:rPr>
        <w:t xml:space="preserve"> (далее </w:t>
      </w:r>
      <w:r w:rsidRPr="00D3177D">
        <w:rPr>
          <w:rFonts w:ascii="Times New Roman" w:hAnsi="Times New Roman"/>
          <w:sz w:val="28"/>
          <w:szCs w:val="28"/>
        </w:rPr>
        <w:t xml:space="preserve">– </w:t>
      </w:r>
      <w:r w:rsidR="00D11B95" w:rsidRPr="00D3177D">
        <w:rPr>
          <w:rFonts w:ascii="Times New Roman" w:hAnsi="Times New Roman"/>
          <w:sz w:val="28"/>
          <w:szCs w:val="28"/>
        </w:rPr>
        <w:t>Паспорт ВЦП</w:t>
      </w:r>
      <w:r w:rsidRPr="00D3177D">
        <w:rPr>
          <w:rFonts w:ascii="Times New Roman" w:hAnsi="Times New Roman"/>
          <w:sz w:val="28"/>
          <w:szCs w:val="28"/>
        </w:rPr>
        <w:t>)</w:t>
      </w:r>
      <w:r w:rsidR="0092255A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4D74D5">
        <w:rPr>
          <w:rFonts w:ascii="Times New Roman" w:hAnsi="Times New Roman"/>
          <w:sz w:val="28"/>
          <w:szCs w:val="28"/>
        </w:rPr>
        <w:t>24</w:t>
      </w:r>
      <w:r w:rsidR="00BC5518" w:rsidRPr="00D3177D">
        <w:rPr>
          <w:rFonts w:ascii="Times New Roman" w:hAnsi="Times New Roman"/>
          <w:sz w:val="28"/>
          <w:szCs w:val="28"/>
        </w:rPr>
        <w:t xml:space="preserve"> </w:t>
      </w:r>
      <w:r w:rsidR="002530A7" w:rsidRPr="00D3177D">
        <w:rPr>
          <w:rFonts w:ascii="Times New Roman" w:hAnsi="Times New Roman"/>
          <w:sz w:val="28"/>
          <w:szCs w:val="28"/>
        </w:rPr>
        <w:t>а</w:t>
      </w:r>
      <w:r w:rsidR="004D74D5">
        <w:rPr>
          <w:rFonts w:ascii="Times New Roman" w:hAnsi="Times New Roman"/>
          <w:sz w:val="28"/>
          <w:szCs w:val="28"/>
        </w:rPr>
        <w:t>вгуста</w:t>
      </w:r>
      <w:r w:rsidRPr="00D3177D">
        <w:rPr>
          <w:rFonts w:ascii="Times New Roman" w:hAnsi="Times New Roman"/>
          <w:sz w:val="28"/>
          <w:szCs w:val="28"/>
        </w:rPr>
        <w:t xml:space="preserve"> 201</w:t>
      </w:r>
      <w:r w:rsidR="005E6B83" w:rsidRPr="00D3177D">
        <w:rPr>
          <w:rFonts w:ascii="Times New Roman" w:hAnsi="Times New Roman"/>
          <w:sz w:val="28"/>
          <w:szCs w:val="28"/>
        </w:rPr>
        <w:t>7</w:t>
      </w:r>
      <w:r w:rsidRPr="00D3177D">
        <w:rPr>
          <w:rFonts w:ascii="Times New Roman" w:hAnsi="Times New Roman"/>
          <w:sz w:val="28"/>
          <w:szCs w:val="28"/>
        </w:rPr>
        <w:t xml:space="preserve"> года.</w:t>
      </w:r>
    </w:p>
    <w:p w:rsidR="00D11B95" w:rsidRPr="00D3177D" w:rsidRDefault="00CB10E5" w:rsidP="00D3177D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5E6B83" w:rsidRPr="00D3177D">
        <w:rPr>
          <w:rFonts w:ascii="Times New Roman" w:hAnsi="Times New Roman"/>
          <w:sz w:val="28"/>
          <w:szCs w:val="28"/>
        </w:rPr>
        <w:t>Администрацией</w:t>
      </w:r>
      <w:r w:rsidRPr="00D3177D">
        <w:rPr>
          <w:rFonts w:ascii="Times New Roman" w:hAnsi="Times New Roman"/>
          <w:sz w:val="28"/>
          <w:szCs w:val="28"/>
        </w:rPr>
        <w:t xml:space="preserve"> Сортавальского муниципального района документов по проекту </w:t>
      </w:r>
      <w:r w:rsidR="006358AB">
        <w:rPr>
          <w:rFonts w:ascii="Times New Roman" w:hAnsi="Times New Roman"/>
          <w:sz w:val="28"/>
          <w:szCs w:val="28"/>
        </w:rPr>
        <w:t>П</w:t>
      </w:r>
      <w:r w:rsidRPr="00D3177D">
        <w:rPr>
          <w:rFonts w:ascii="Times New Roman" w:hAnsi="Times New Roman"/>
          <w:sz w:val="28"/>
          <w:szCs w:val="28"/>
        </w:rPr>
        <w:t>остановления</w:t>
      </w:r>
      <w:r w:rsidR="00F91318" w:rsidRPr="00D3177D">
        <w:rPr>
          <w:rFonts w:ascii="Times New Roman" w:hAnsi="Times New Roman"/>
          <w:sz w:val="28"/>
          <w:szCs w:val="28"/>
        </w:rPr>
        <w:t>.</w:t>
      </w:r>
    </w:p>
    <w:p w:rsidR="008C20D9" w:rsidRPr="00D3177D" w:rsidRDefault="008C20D9" w:rsidP="00D3177D">
      <w:pPr>
        <w:ind w:firstLine="54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1C41F7" w:rsidRDefault="00DA0702" w:rsidP="00617A62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0F17DA">
        <w:rPr>
          <w:rFonts w:ascii="Times New Roman" w:hAnsi="Times New Roman"/>
          <w:sz w:val="28"/>
          <w:szCs w:val="28"/>
        </w:rPr>
        <w:t xml:space="preserve">Проект </w:t>
      </w:r>
      <w:r w:rsidR="006358AB" w:rsidRPr="000F17DA">
        <w:rPr>
          <w:rFonts w:ascii="Times New Roman" w:hAnsi="Times New Roman"/>
          <w:sz w:val="28"/>
          <w:szCs w:val="28"/>
        </w:rPr>
        <w:t>П</w:t>
      </w:r>
      <w:r w:rsidRPr="000F17DA">
        <w:rPr>
          <w:rFonts w:ascii="Times New Roman" w:hAnsi="Times New Roman"/>
          <w:sz w:val="28"/>
          <w:szCs w:val="28"/>
        </w:rPr>
        <w:t xml:space="preserve">остановления администрации Сортавальского муниципального </w:t>
      </w:r>
      <w:r w:rsidRPr="001C41F7">
        <w:rPr>
          <w:rFonts w:ascii="Times New Roman" w:hAnsi="Times New Roman"/>
          <w:sz w:val="28"/>
          <w:szCs w:val="28"/>
        </w:rPr>
        <w:t>района «Об утверждении ведомственной целевой программы администрации Сортавальского муниципального района «</w:t>
      </w:r>
      <w:r w:rsidR="000F17DA" w:rsidRPr="001C41F7">
        <w:rPr>
          <w:rFonts w:ascii="Times New Roman" w:hAnsi="Times New Roman"/>
          <w:sz w:val="28"/>
          <w:szCs w:val="28"/>
        </w:rPr>
        <w:t>Обеспечение комплексной безопасности образовательных организаций Сортавальского муниципального района на 2017 год</w:t>
      </w:r>
      <w:r w:rsidRPr="001C41F7">
        <w:rPr>
          <w:rFonts w:ascii="Times New Roman" w:hAnsi="Times New Roman"/>
          <w:sz w:val="28"/>
          <w:szCs w:val="28"/>
        </w:rPr>
        <w:t xml:space="preserve">» </w:t>
      </w:r>
      <w:r w:rsidR="008C20D9" w:rsidRPr="001C41F7">
        <w:rPr>
          <w:rFonts w:ascii="Times New Roman" w:hAnsi="Times New Roman"/>
          <w:sz w:val="28"/>
          <w:szCs w:val="28"/>
        </w:rPr>
        <w:t xml:space="preserve">- на </w:t>
      </w:r>
      <w:r w:rsidR="000F17DA" w:rsidRPr="001C41F7">
        <w:rPr>
          <w:rFonts w:ascii="Times New Roman" w:hAnsi="Times New Roman"/>
          <w:sz w:val="28"/>
          <w:szCs w:val="28"/>
        </w:rPr>
        <w:t>1</w:t>
      </w:r>
      <w:r w:rsidR="008C20D9" w:rsidRPr="001C41F7">
        <w:rPr>
          <w:rFonts w:ascii="Times New Roman" w:hAnsi="Times New Roman"/>
          <w:sz w:val="28"/>
          <w:szCs w:val="28"/>
        </w:rPr>
        <w:t xml:space="preserve"> л.</w:t>
      </w:r>
      <w:r w:rsidR="00AA1184" w:rsidRPr="001C41F7">
        <w:rPr>
          <w:rFonts w:ascii="Times New Roman" w:hAnsi="Times New Roman"/>
          <w:sz w:val="28"/>
          <w:szCs w:val="28"/>
        </w:rPr>
        <w:t>;</w:t>
      </w:r>
    </w:p>
    <w:p w:rsidR="008C20D9" w:rsidRPr="001C41F7" w:rsidRDefault="008C20D9" w:rsidP="00617A62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C41F7">
        <w:rPr>
          <w:rFonts w:ascii="Times New Roman" w:hAnsi="Times New Roman"/>
          <w:sz w:val="28"/>
          <w:szCs w:val="28"/>
        </w:rPr>
        <w:t>Приложение</w:t>
      </w:r>
      <w:r w:rsidR="00C81545" w:rsidRPr="001C41F7">
        <w:rPr>
          <w:rFonts w:ascii="Times New Roman" w:hAnsi="Times New Roman"/>
          <w:sz w:val="28"/>
          <w:szCs w:val="28"/>
        </w:rPr>
        <w:t xml:space="preserve"> №1</w:t>
      </w:r>
      <w:r w:rsidR="00D6523E" w:rsidRPr="001C41F7">
        <w:rPr>
          <w:rFonts w:ascii="Times New Roman" w:hAnsi="Times New Roman"/>
          <w:sz w:val="28"/>
          <w:szCs w:val="28"/>
        </w:rPr>
        <w:t xml:space="preserve"> </w:t>
      </w:r>
      <w:r w:rsidRPr="001C41F7">
        <w:rPr>
          <w:rFonts w:ascii="Times New Roman" w:hAnsi="Times New Roman"/>
          <w:sz w:val="28"/>
          <w:szCs w:val="28"/>
        </w:rPr>
        <w:t xml:space="preserve">к проекту </w:t>
      </w:r>
      <w:r w:rsidR="006D3437" w:rsidRPr="001C41F7">
        <w:rPr>
          <w:rFonts w:ascii="Times New Roman" w:hAnsi="Times New Roman"/>
          <w:sz w:val="28"/>
          <w:szCs w:val="28"/>
        </w:rPr>
        <w:t>П</w:t>
      </w:r>
      <w:r w:rsidRPr="001C41F7">
        <w:rPr>
          <w:rFonts w:ascii="Times New Roman" w:hAnsi="Times New Roman"/>
          <w:sz w:val="28"/>
          <w:szCs w:val="28"/>
        </w:rPr>
        <w:t>остановления</w:t>
      </w:r>
      <w:r w:rsidR="00D6523E" w:rsidRPr="001C41F7">
        <w:rPr>
          <w:rFonts w:ascii="Times New Roman" w:hAnsi="Times New Roman"/>
          <w:sz w:val="28"/>
          <w:szCs w:val="28"/>
        </w:rPr>
        <w:t xml:space="preserve"> </w:t>
      </w:r>
      <w:r w:rsidR="006D3437" w:rsidRPr="001C41F7">
        <w:rPr>
          <w:rFonts w:ascii="Times New Roman" w:hAnsi="Times New Roman"/>
          <w:sz w:val="28"/>
          <w:szCs w:val="28"/>
        </w:rPr>
        <w:t>«</w:t>
      </w:r>
      <w:r w:rsidR="00AA1184" w:rsidRPr="001C41F7">
        <w:rPr>
          <w:rFonts w:ascii="Times New Roman" w:hAnsi="Times New Roman"/>
          <w:sz w:val="28"/>
          <w:szCs w:val="28"/>
        </w:rPr>
        <w:t>Паспорт Ведомственной целевой программы</w:t>
      </w:r>
      <w:r w:rsidR="0029668F" w:rsidRPr="001C41F7">
        <w:rPr>
          <w:rFonts w:ascii="Times New Roman" w:hAnsi="Times New Roman"/>
          <w:sz w:val="28"/>
          <w:szCs w:val="28"/>
        </w:rPr>
        <w:t xml:space="preserve"> администрации</w:t>
      </w:r>
      <w:r w:rsidR="00AA1184" w:rsidRPr="001C41F7">
        <w:rPr>
          <w:rFonts w:ascii="Times New Roman" w:hAnsi="Times New Roman"/>
          <w:sz w:val="28"/>
          <w:szCs w:val="28"/>
        </w:rPr>
        <w:t xml:space="preserve"> Сортавальского муниципального района </w:t>
      </w:r>
      <w:r w:rsidR="00F91318" w:rsidRPr="001C41F7">
        <w:rPr>
          <w:rFonts w:ascii="Times New Roman" w:hAnsi="Times New Roman"/>
          <w:sz w:val="28"/>
          <w:szCs w:val="28"/>
        </w:rPr>
        <w:t>«</w:t>
      </w:r>
      <w:r w:rsidR="000F17DA" w:rsidRPr="001C41F7">
        <w:rPr>
          <w:rFonts w:ascii="Times New Roman" w:hAnsi="Times New Roman"/>
          <w:sz w:val="28"/>
          <w:szCs w:val="28"/>
        </w:rPr>
        <w:t>Обеспечение комплексной безопасности образовательных организаций Сортавальского муниципального района на 2017 год</w:t>
      </w:r>
      <w:r w:rsidR="00F91318" w:rsidRPr="001C41F7">
        <w:rPr>
          <w:rFonts w:ascii="Times New Roman" w:hAnsi="Times New Roman"/>
          <w:sz w:val="28"/>
          <w:szCs w:val="28"/>
        </w:rPr>
        <w:t>»</w:t>
      </w:r>
      <w:r w:rsidR="00EE60D6" w:rsidRPr="001C41F7">
        <w:rPr>
          <w:rFonts w:ascii="Times New Roman" w:hAnsi="Times New Roman"/>
          <w:sz w:val="28"/>
          <w:szCs w:val="28"/>
        </w:rPr>
        <w:t xml:space="preserve"> </w:t>
      </w:r>
      <w:r w:rsidRPr="001C41F7">
        <w:rPr>
          <w:rFonts w:ascii="Times New Roman" w:hAnsi="Times New Roman"/>
          <w:sz w:val="28"/>
          <w:szCs w:val="28"/>
        </w:rPr>
        <w:t xml:space="preserve">- на </w:t>
      </w:r>
      <w:r w:rsidR="000F17DA" w:rsidRPr="001C41F7">
        <w:rPr>
          <w:rFonts w:ascii="Times New Roman" w:hAnsi="Times New Roman"/>
          <w:sz w:val="28"/>
          <w:szCs w:val="28"/>
        </w:rPr>
        <w:t>4</w:t>
      </w:r>
      <w:r w:rsidRPr="001C41F7">
        <w:rPr>
          <w:rFonts w:ascii="Times New Roman" w:hAnsi="Times New Roman"/>
          <w:sz w:val="28"/>
          <w:szCs w:val="28"/>
        </w:rPr>
        <w:t>л.</w:t>
      </w:r>
      <w:r w:rsidR="00F91318" w:rsidRPr="001C41F7">
        <w:rPr>
          <w:rFonts w:ascii="Times New Roman" w:hAnsi="Times New Roman"/>
          <w:sz w:val="28"/>
          <w:szCs w:val="28"/>
        </w:rPr>
        <w:t>;</w:t>
      </w:r>
    </w:p>
    <w:p w:rsidR="001D0879" w:rsidRPr="001C41F7" w:rsidRDefault="00EF1AD7" w:rsidP="00617A62">
      <w:pPr>
        <w:pStyle w:val="af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41F7">
        <w:rPr>
          <w:rFonts w:ascii="Times New Roman" w:hAnsi="Times New Roman"/>
          <w:sz w:val="28"/>
          <w:szCs w:val="28"/>
        </w:rPr>
        <w:t>Локальн</w:t>
      </w:r>
      <w:r w:rsidR="007C1923" w:rsidRPr="001C41F7">
        <w:rPr>
          <w:rFonts w:ascii="Times New Roman" w:hAnsi="Times New Roman"/>
          <w:sz w:val="28"/>
          <w:szCs w:val="28"/>
        </w:rPr>
        <w:t>ые</w:t>
      </w:r>
      <w:r w:rsidRPr="001C41F7">
        <w:rPr>
          <w:rFonts w:ascii="Times New Roman" w:hAnsi="Times New Roman"/>
          <w:sz w:val="28"/>
          <w:szCs w:val="28"/>
        </w:rPr>
        <w:t xml:space="preserve"> смет</w:t>
      </w:r>
      <w:r w:rsidR="007C1923" w:rsidRPr="001C41F7">
        <w:rPr>
          <w:rFonts w:ascii="Times New Roman" w:hAnsi="Times New Roman"/>
          <w:sz w:val="28"/>
          <w:szCs w:val="28"/>
        </w:rPr>
        <w:t>ы</w:t>
      </w:r>
      <w:r w:rsidRPr="001C41F7">
        <w:rPr>
          <w:rFonts w:ascii="Times New Roman" w:hAnsi="Times New Roman"/>
          <w:sz w:val="28"/>
          <w:szCs w:val="28"/>
        </w:rPr>
        <w:t xml:space="preserve"> </w:t>
      </w:r>
      <w:r w:rsidR="007C1923" w:rsidRPr="001C41F7">
        <w:rPr>
          <w:rFonts w:ascii="Times New Roman" w:hAnsi="Times New Roman"/>
          <w:sz w:val="28"/>
          <w:szCs w:val="28"/>
        </w:rPr>
        <w:t>4 шт.</w:t>
      </w:r>
      <w:r w:rsidR="00084563" w:rsidRPr="001C41F7">
        <w:rPr>
          <w:rFonts w:ascii="Times New Roman" w:hAnsi="Times New Roman"/>
          <w:sz w:val="28"/>
          <w:szCs w:val="28"/>
        </w:rPr>
        <w:t xml:space="preserve"> – на </w:t>
      </w:r>
      <w:r w:rsidR="007C1923" w:rsidRPr="001C41F7">
        <w:rPr>
          <w:rFonts w:ascii="Times New Roman" w:hAnsi="Times New Roman"/>
          <w:sz w:val="28"/>
          <w:szCs w:val="28"/>
        </w:rPr>
        <w:t>9</w:t>
      </w:r>
      <w:r w:rsidR="00084563" w:rsidRPr="001C41F7">
        <w:rPr>
          <w:rFonts w:ascii="Times New Roman" w:hAnsi="Times New Roman"/>
          <w:sz w:val="28"/>
          <w:szCs w:val="28"/>
        </w:rPr>
        <w:t xml:space="preserve"> л,</w:t>
      </w:r>
    </w:p>
    <w:p w:rsidR="007C1923" w:rsidRPr="001C41F7" w:rsidRDefault="007C1923" w:rsidP="00617A62">
      <w:pPr>
        <w:pStyle w:val="af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41F7">
        <w:rPr>
          <w:rFonts w:ascii="Times New Roman" w:hAnsi="Times New Roman"/>
          <w:sz w:val="28"/>
          <w:szCs w:val="28"/>
        </w:rPr>
        <w:t>Акт проверки готовности организации, осуществляющей образовательную деятельность к новому 2017/2018 году на 3 л.</w:t>
      </w:r>
    </w:p>
    <w:p w:rsidR="00084563" w:rsidRPr="001C41F7" w:rsidRDefault="007C1923" w:rsidP="00617A62">
      <w:pPr>
        <w:pStyle w:val="af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41F7">
        <w:rPr>
          <w:rFonts w:ascii="Times New Roman" w:hAnsi="Times New Roman"/>
          <w:sz w:val="28"/>
          <w:szCs w:val="28"/>
        </w:rPr>
        <w:t xml:space="preserve">Коммерческие предложения 4 шт. </w:t>
      </w:r>
      <w:r w:rsidR="00084563" w:rsidRPr="001C41F7">
        <w:rPr>
          <w:rFonts w:ascii="Times New Roman" w:hAnsi="Times New Roman"/>
          <w:sz w:val="28"/>
          <w:szCs w:val="28"/>
        </w:rPr>
        <w:t xml:space="preserve">на </w:t>
      </w:r>
      <w:r w:rsidRPr="001C41F7">
        <w:rPr>
          <w:rFonts w:ascii="Times New Roman" w:hAnsi="Times New Roman"/>
          <w:sz w:val="28"/>
          <w:szCs w:val="28"/>
        </w:rPr>
        <w:t>7</w:t>
      </w:r>
      <w:r w:rsidR="00084563" w:rsidRPr="001C41F7">
        <w:rPr>
          <w:rFonts w:ascii="Times New Roman" w:hAnsi="Times New Roman"/>
          <w:sz w:val="28"/>
          <w:szCs w:val="28"/>
        </w:rPr>
        <w:t xml:space="preserve"> л.</w:t>
      </w:r>
    </w:p>
    <w:p w:rsidR="00BB1864" w:rsidRPr="001C41F7" w:rsidRDefault="00BB1864" w:rsidP="00617A6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60D6" w:rsidRPr="00D3177D" w:rsidRDefault="00EE60D6" w:rsidP="00617A62">
      <w:pPr>
        <w:ind w:firstLine="709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EC341D" w:rsidRPr="00D3177D" w:rsidRDefault="00EC341D" w:rsidP="00617A62">
      <w:pPr>
        <w:ind w:firstLine="709"/>
        <w:jc w:val="both"/>
        <w:rPr>
          <w:sz w:val="28"/>
          <w:szCs w:val="28"/>
        </w:rPr>
      </w:pPr>
    </w:p>
    <w:p w:rsidR="005C79C7" w:rsidRPr="00D3177D" w:rsidRDefault="005C79C7" w:rsidP="005C79C7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Полномочия по установлению расходных обязательств подтверждены.</w:t>
      </w:r>
    </w:p>
    <w:p w:rsidR="005C79C7" w:rsidRPr="00D3177D" w:rsidRDefault="005C79C7" w:rsidP="005C79C7">
      <w:pPr>
        <w:numPr>
          <w:ilvl w:val="0"/>
          <w:numId w:val="14"/>
        </w:numPr>
        <w:autoSpaceDE w:val="0"/>
        <w:autoSpaceDN w:val="0"/>
        <w:adjustRightInd w:val="0"/>
        <w:ind w:left="0" w:hanging="357"/>
        <w:jc w:val="both"/>
        <w:rPr>
          <w:b/>
          <w:sz w:val="28"/>
          <w:szCs w:val="28"/>
        </w:rPr>
      </w:pPr>
      <w:r w:rsidRPr="00D3177D">
        <w:rPr>
          <w:sz w:val="28"/>
          <w:szCs w:val="28"/>
        </w:rPr>
        <w:t>Паспорт программы составлен по форме согласно Приложению 1 к Порядку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>
        <w:rPr>
          <w:sz w:val="28"/>
          <w:szCs w:val="28"/>
        </w:rPr>
        <w:t>.</w:t>
      </w:r>
    </w:p>
    <w:p w:rsidR="005C79C7" w:rsidRPr="00D3177D" w:rsidRDefault="005C79C7" w:rsidP="005C79C7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В описательной части раскрыто содержание проблемы и дано обоснование необходимости её решения программными методами.</w:t>
      </w:r>
    </w:p>
    <w:p w:rsidR="005C79C7" w:rsidRPr="00D3177D" w:rsidRDefault="005C79C7" w:rsidP="005C79C7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Цель программы в полной мере соответствует поставленной проблеме.</w:t>
      </w:r>
    </w:p>
    <w:p w:rsidR="005C79C7" w:rsidRPr="00D3177D" w:rsidRDefault="005C79C7" w:rsidP="005C79C7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3177D">
        <w:rPr>
          <w:sz w:val="28"/>
          <w:szCs w:val="28"/>
        </w:rPr>
        <w:t>адачи Программы взаимоувязаны с целью</w:t>
      </w:r>
      <w:r>
        <w:rPr>
          <w:sz w:val="28"/>
          <w:szCs w:val="28"/>
        </w:rPr>
        <w:t xml:space="preserve"> программы.</w:t>
      </w:r>
    </w:p>
    <w:p w:rsidR="005C79C7" w:rsidRPr="00D3177D" w:rsidRDefault="005C79C7" w:rsidP="005C79C7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В программе определены количественные целевые индикаторы, позволяющие оценить степень достижения целей и выполнения задач. Целевые индикаторы взаимоувязаны с мероприятиями программы.</w:t>
      </w:r>
    </w:p>
    <w:p w:rsidR="005C79C7" w:rsidRPr="00D3177D" w:rsidRDefault="005C79C7" w:rsidP="005C79C7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lastRenderedPageBreak/>
        <w:t>Раздел 6 ВЦП содержит механизм реализации программных мероприятий.</w:t>
      </w:r>
    </w:p>
    <w:p w:rsidR="005C79C7" w:rsidRPr="00D3177D" w:rsidRDefault="005C79C7" w:rsidP="005C79C7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>Сумма расходов на реализацию программы</w:t>
      </w:r>
      <w:r>
        <w:rPr>
          <w:rFonts w:ascii="Times New Roman" w:hAnsi="Times New Roman"/>
          <w:sz w:val="28"/>
          <w:szCs w:val="28"/>
        </w:rPr>
        <w:t xml:space="preserve"> обоснована (представлены локальный сметы, коммерческие предложения).</w:t>
      </w:r>
    </w:p>
    <w:p w:rsidR="005C79C7" w:rsidRPr="00D3177D" w:rsidRDefault="005C79C7" w:rsidP="005C79C7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 xml:space="preserve"> В описательной части Программы и в паспорте программы приведены показатели эффективности расходова</w:t>
      </w:r>
      <w:r>
        <w:rPr>
          <w:sz w:val="28"/>
          <w:szCs w:val="28"/>
        </w:rPr>
        <w:t>ния бюджетных средств</w:t>
      </w:r>
      <w:r w:rsidRPr="00D3177D">
        <w:rPr>
          <w:sz w:val="28"/>
          <w:szCs w:val="28"/>
        </w:rPr>
        <w:t>.</w:t>
      </w:r>
    </w:p>
    <w:p w:rsidR="005C79C7" w:rsidRPr="00D3177D" w:rsidRDefault="005C79C7" w:rsidP="005C79C7">
      <w:pPr>
        <w:pStyle w:val="af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>Программа содержит оценку рисков реализации ВЦП, а также мероприятия по их снижению.</w:t>
      </w:r>
    </w:p>
    <w:p w:rsidR="00863D81" w:rsidRPr="00D3177D" w:rsidRDefault="00863D81" w:rsidP="00D3177D">
      <w:pPr>
        <w:pStyle w:val="ae"/>
        <w:jc w:val="left"/>
        <w:rPr>
          <w:szCs w:val="28"/>
        </w:rPr>
      </w:pPr>
    </w:p>
    <w:p w:rsidR="005C79C7" w:rsidRPr="009154ED" w:rsidRDefault="00EE60D6" w:rsidP="005C79C7">
      <w:pPr>
        <w:pStyle w:val="af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ЗАКЛЮЧЕНИЕ: </w:t>
      </w:r>
      <w:r w:rsidR="00A8176F" w:rsidRPr="00D3177D">
        <w:rPr>
          <w:rFonts w:ascii="Times New Roman" w:hAnsi="Times New Roman"/>
          <w:sz w:val="28"/>
          <w:szCs w:val="28"/>
        </w:rPr>
        <w:t>Контрольно-счетный комитет Сортавальского муниципального района</w:t>
      </w:r>
      <w:r w:rsidRPr="00D3177D">
        <w:rPr>
          <w:rFonts w:ascii="Times New Roman" w:hAnsi="Times New Roman"/>
          <w:sz w:val="28"/>
          <w:szCs w:val="28"/>
        </w:rPr>
        <w:t xml:space="preserve">, проверив представленные </w:t>
      </w:r>
      <w:r w:rsidR="005C79C7">
        <w:rPr>
          <w:rFonts w:ascii="Times New Roman" w:hAnsi="Times New Roman"/>
          <w:sz w:val="28"/>
          <w:szCs w:val="28"/>
        </w:rPr>
        <w:t xml:space="preserve">Районным комитетом образования Сортавальского муниципального района </w:t>
      </w:r>
      <w:r w:rsidR="00A8176F" w:rsidRPr="00D3177D">
        <w:rPr>
          <w:rFonts w:ascii="Times New Roman" w:hAnsi="Times New Roman"/>
          <w:sz w:val="28"/>
          <w:szCs w:val="28"/>
        </w:rPr>
        <w:t>документ</w:t>
      </w:r>
      <w:r w:rsidR="00800B8A" w:rsidRPr="00D3177D">
        <w:rPr>
          <w:rFonts w:ascii="Times New Roman" w:hAnsi="Times New Roman"/>
          <w:sz w:val="28"/>
          <w:szCs w:val="28"/>
        </w:rPr>
        <w:t>ы</w:t>
      </w:r>
      <w:r w:rsidR="00A8176F" w:rsidRPr="00D3177D">
        <w:rPr>
          <w:rFonts w:ascii="Times New Roman" w:hAnsi="Times New Roman"/>
          <w:sz w:val="28"/>
          <w:szCs w:val="28"/>
        </w:rPr>
        <w:t xml:space="preserve"> по проекту Постановления</w:t>
      </w:r>
      <w:r w:rsidR="006275E1" w:rsidRPr="00D3177D">
        <w:rPr>
          <w:rFonts w:ascii="Times New Roman" w:hAnsi="Times New Roman"/>
          <w:sz w:val="28"/>
          <w:szCs w:val="28"/>
        </w:rPr>
        <w:t xml:space="preserve"> </w:t>
      </w:r>
      <w:r w:rsidR="000838F4" w:rsidRPr="00D3177D">
        <w:rPr>
          <w:rFonts w:ascii="Times New Roman" w:hAnsi="Times New Roman"/>
          <w:sz w:val="28"/>
          <w:szCs w:val="28"/>
        </w:rPr>
        <w:t xml:space="preserve">администрации Сортавальского муниципального района </w:t>
      </w:r>
      <w:r w:rsidR="005C79C7" w:rsidRPr="000F17DA">
        <w:rPr>
          <w:rFonts w:ascii="Times New Roman" w:hAnsi="Times New Roman"/>
          <w:sz w:val="28"/>
          <w:szCs w:val="28"/>
        </w:rPr>
        <w:t>«Об утверждении ведомственной целевой программы администрации Сортавальского муниципального района «Обеспечение комплексной безопасности образовательных организаций Сортавальского муниципального района на 2017 год»</w:t>
      </w:r>
      <w:r w:rsidR="005C79C7" w:rsidRPr="00D3177D">
        <w:rPr>
          <w:rFonts w:ascii="Times New Roman" w:hAnsi="Times New Roman"/>
          <w:sz w:val="28"/>
          <w:szCs w:val="28"/>
        </w:rPr>
        <w:t xml:space="preserve"> </w:t>
      </w:r>
      <w:r w:rsidR="0034516F" w:rsidRPr="00D3177D">
        <w:rPr>
          <w:rFonts w:ascii="Times New Roman" w:hAnsi="Times New Roman"/>
          <w:sz w:val="28"/>
          <w:szCs w:val="28"/>
        </w:rPr>
        <w:t xml:space="preserve">рекомендует </w:t>
      </w:r>
      <w:r w:rsidR="005C79C7" w:rsidRPr="009154ED">
        <w:rPr>
          <w:rFonts w:ascii="Times New Roman" w:hAnsi="Times New Roman"/>
          <w:sz w:val="28"/>
          <w:szCs w:val="28"/>
        </w:rPr>
        <w:t>утвердить проект Постановления.</w:t>
      </w:r>
    </w:p>
    <w:p w:rsidR="005C79C7" w:rsidRDefault="005C79C7" w:rsidP="005C79C7">
      <w:pPr>
        <w:jc w:val="both"/>
        <w:rPr>
          <w:bCs/>
          <w:sz w:val="28"/>
          <w:szCs w:val="28"/>
        </w:rPr>
      </w:pPr>
    </w:p>
    <w:p w:rsidR="005C79C7" w:rsidRDefault="005C79C7" w:rsidP="005C79C7">
      <w:pPr>
        <w:jc w:val="both"/>
        <w:rPr>
          <w:bCs/>
          <w:sz w:val="28"/>
          <w:szCs w:val="28"/>
        </w:rPr>
      </w:pPr>
    </w:p>
    <w:p w:rsidR="005C79C7" w:rsidRPr="00D3177D" w:rsidRDefault="005C79C7" w:rsidP="005C79C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п</w:t>
      </w:r>
      <w:r w:rsidRPr="00D3177D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Pr="00D3177D">
        <w:rPr>
          <w:bCs/>
          <w:sz w:val="28"/>
          <w:szCs w:val="28"/>
        </w:rPr>
        <w:t xml:space="preserve"> </w:t>
      </w:r>
    </w:p>
    <w:p w:rsidR="005C79C7" w:rsidRPr="00D3177D" w:rsidRDefault="005C79C7" w:rsidP="005C79C7">
      <w:pPr>
        <w:rPr>
          <w:sz w:val="28"/>
          <w:szCs w:val="28"/>
        </w:rPr>
      </w:pPr>
      <w:r w:rsidRPr="00D3177D">
        <w:rPr>
          <w:bCs/>
          <w:sz w:val="28"/>
          <w:szCs w:val="28"/>
        </w:rPr>
        <w:t xml:space="preserve">Контрольно-счетного комитета                  </w:t>
      </w:r>
      <w:r w:rsidRPr="00D3177D">
        <w:rPr>
          <w:bCs/>
          <w:sz w:val="28"/>
          <w:szCs w:val="28"/>
        </w:rPr>
        <w:tab/>
      </w:r>
      <w:r w:rsidRPr="00D3177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Н.В. </w:t>
      </w:r>
      <w:proofErr w:type="spellStart"/>
      <w:r>
        <w:rPr>
          <w:bCs/>
          <w:sz w:val="28"/>
          <w:szCs w:val="28"/>
        </w:rPr>
        <w:t>Мангушева</w:t>
      </w:r>
      <w:proofErr w:type="spellEnd"/>
    </w:p>
    <w:p w:rsidR="00E82851" w:rsidRPr="00D3177D" w:rsidRDefault="00E82851" w:rsidP="005C79C7">
      <w:pPr>
        <w:pStyle w:val="af0"/>
        <w:spacing w:after="0" w:line="240" w:lineRule="auto"/>
        <w:ind w:left="0"/>
        <w:jc w:val="both"/>
        <w:rPr>
          <w:sz w:val="28"/>
          <w:szCs w:val="28"/>
        </w:rPr>
      </w:pPr>
    </w:p>
    <w:sectPr w:rsidR="00E82851" w:rsidRPr="00D3177D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DB" w:rsidRDefault="00530DDB" w:rsidP="004436D2">
      <w:r>
        <w:separator/>
      </w:r>
    </w:p>
  </w:endnote>
  <w:endnote w:type="continuationSeparator" w:id="0">
    <w:p w:rsidR="00530DDB" w:rsidRDefault="00530DDB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DB" w:rsidRDefault="00530DDB" w:rsidP="004436D2">
      <w:r>
        <w:separator/>
      </w:r>
    </w:p>
  </w:footnote>
  <w:footnote w:type="continuationSeparator" w:id="0">
    <w:p w:rsidR="00530DDB" w:rsidRDefault="00530DDB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07D8C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63A7B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4550F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AB71C29"/>
    <w:multiLevelType w:val="hybridMultilevel"/>
    <w:tmpl w:val="DD1E40B2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502F6652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54BC6B01"/>
    <w:multiLevelType w:val="hybridMultilevel"/>
    <w:tmpl w:val="9D821EF8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B3D16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45D62"/>
    <w:rsid w:val="00051DBE"/>
    <w:rsid w:val="0005244D"/>
    <w:rsid w:val="000547C8"/>
    <w:rsid w:val="000657B3"/>
    <w:rsid w:val="00066583"/>
    <w:rsid w:val="0007637A"/>
    <w:rsid w:val="000768A0"/>
    <w:rsid w:val="00082B2E"/>
    <w:rsid w:val="000838F4"/>
    <w:rsid w:val="00084563"/>
    <w:rsid w:val="00093C87"/>
    <w:rsid w:val="000A0251"/>
    <w:rsid w:val="000A3AD4"/>
    <w:rsid w:val="000A3DFF"/>
    <w:rsid w:val="000A5478"/>
    <w:rsid w:val="000B73AB"/>
    <w:rsid w:val="000C10E9"/>
    <w:rsid w:val="000D183B"/>
    <w:rsid w:val="000D787F"/>
    <w:rsid w:val="000E0A87"/>
    <w:rsid w:val="000F17DA"/>
    <w:rsid w:val="000F2055"/>
    <w:rsid w:val="000F37C9"/>
    <w:rsid w:val="000F7541"/>
    <w:rsid w:val="001016F5"/>
    <w:rsid w:val="00117A4C"/>
    <w:rsid w:val="00120EEC"/>
    <w:rsid w:val="001225C3"/>
    <w:rsid w:val="00124832"/>
    <w:rsid w:val="00135E45"/>
    <w:rsid w:val="00150383"/>
    <w:rsid w:val="001709A3"/>
    <w:rsid w:val="00187A9B"/>
    <w:rsid w:val="001A000B"/>
    <w:rsid w:val="001B13E9"/>
    <w:rsid w:val="001C41F7"/>
    <w:rsid w:val="001D0879"/>
    <w:rsid w:val="001D2C3F"/>
    <w:rsid w:val="0020409A"/>
    <w:rsid w:val="0021357F"/>
    <w:rsid w:val="00215B05"/>
    <w:rsid w:val="002179CE"/>
    <w:rsid w:val="00221B4B"/>
    <w:rsid w:val="00230056"/>
    <w:rsid w:val="00233E45"/>
    <w:rsid w:val="002372C3"/>
    <w:rsid w:val="00240254"/>
    <w:rsid w:val="002436FA"/>
    <w:rsid w:val="002530A7"/>
    <w:rsid w:val="00261481"/>
    <w:rsid w:val="002652B3"/>
    <w:rsid w:val="00274953"/>
    <w:rsid w:val="00283826"/>
    <w:rsid w:val="00284823"/>
    <w:rsid w:val="00285BC0"/>
    <w:rsid w:val="0029668F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3771E"/>
    <w:rsid w:val="00341BCD"/>
    <w:rsid w:val="0034516F"/>
    <w:rsid w:val="003605E2"/>
    <w:rsid w:val="00372707"/>
    <w:rsid w:val="00374E09"/>
    <w:rsid w:val="0037564F"/>
    <w:rsid w:val="00377552"/>
    <w:rsid w:val="003908F0"/>
    <w:rsid w:val="00393FE2"/>
    <w:rsid w:val="003E1A0A"/>
    <w:rsid w:val="003E2A38"/>
    <w:rsid w:val="00407966"/>
    <w:rsid w:val="004176C7"/>
    <w:rsid w:val="0042379F"/>
    <w:rsid w:val="00426678"/>
    <w:rsid w:val="00437C9E"/>
    <w:rsid w:val="004436D2"/>
    <w:rsid w:val="00463260"/>
    <w:rsid w:val="0047405F"/>
    <w:rsid w:val="00474B5E"/>
    <w:rsid w:val="00476D4A"/>
    <w:rsid w:val="004832EE"/>
    <w:rsid w:val="00484E08"/>
    <w:rsid w:val="00495190"/>
    <w:rsid w:val="004A748F"/>
    <w:rsid w:val="004B17F5"/>
    <w:rsid w:val="004B6730"/>
    <w:rsid w:val="004C0102"/>
    <w:rsid w:val="004D74D5"/>
    <w:rsid w:val="004F366A"/>
    <w:rsid w:val="005025B4"/>
    <w:rsid w:val="00525C58"/>
    <w:rsid w:val="00530DDB"/>
    <w:rsid w:val="00543511"/>
    <w:rsid w:val="0055099F"/>
    <w:rsid w:val="00554D4B"/>
    <w:rsid w:val="0055570F"/>
    <w:rsid w:val="005561F0"/>
    <w:rsid w:val="005565AE"/>
    <w:rsid w:val="0056771F"/>
    <w:rsid w:val="00585DE1"/>
    <w:rsid w:val="00591DCF"/>
    <w:rsid w:val="005964B2"/>
    <w:rsid w:val="005B4CB4"/>
    <w:rsid w:val="005C3AA9"/>
    <w:rsid w:val="005C69D0"/>
    <w:rsid w:val="005C79C7"/>
    <w:rsid w:val="005D36AE"/>
    <w:rsid w:val="005E6B83"/>
    <w:rsid w:val="00603752"/>
    <w:rsid w:val="00617A62"/>
    <w:rsid w:val="00621A3B"/>
    <w:rsid w:val="006254DF"/>
    <w:rsid w:val="006275E1"/>
    <w:rsid w:val="006307C0"/>
    <w:rsid w:val="006358AB"/>
    <w:rsid w:val="00635D62"/>
    <w:rsid w:val="006365FB"/>
    <w:rsid w:val="00646655"/>
    <w:rsid w:val="0064730C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10061"/>
    <w:rsid w:val="007246D0"/>
    <w:rsid w:val="00724F5C"/>
    <w:rsid w:val="00726A00"/>
    <w:rsid w:val="0072731D"/>
    <w:rsid w:val="00737469"/>
    <w:rsid w:val="00742B10"/>
    <w:rsid w:val="00747DE0"/>
    <w:rsid w:val="00753403"/>
    <w:rsid w:val="0075434E"/>
    <w:rsid w:val="0075479C"/>
    <w:rsid w:val="00774B8E"/>
    <w:rsid w:val="00776FD5"/>
    <w:rsid w:val="00782A59"/>
    <w:rsid w:val="00785332"/>
    <w:rsid w:val="007A6DF4"/>
    <w:rsid w:val="007C1923"/>
    <w:rsid w:val="007C469D"/>
    <w:rsid w:val="007C7DA1"/>
    <w:rsid w:val="007E2DF6"/>
    <w:rsid w:val="007E7C14"/>
    <w:rsid w:val="007F0C73"/>
    <w:rsid w:val="007F30D7"/>
    <w:rsid w:val="007F4C27"/>
    <w:rsid w:val="007F6D12"/>
    <w:rsid w:val="00800B8A"/>
    <w:rsid w:val="0080168A"/>
    <w:rsid w:val="008032DD"/>
    <w:rsid w:val="00810AD8"/>
    <w:rsid w:val="0081471A"/>
    <w:rsid w:val="008234C7"/>
    <w:rsid w:val="00824830"/>
    <w:rsid w:val="00842AC4"/>
    <w:rsid w:val="00850ED1"/>
    <w:rsid w:val="00854070"/>
    <w:rsid w:val="00863D81"/>
    <w:rsid w:val="00877314"/>
    <w:rsid w:val="008773CB"/>
    <w:rsid w:val="0088693D"/>
    <w:rsid w:val="008910D1"/>
    <w:rsid w:val="0089229B"/>
    <w:rsid w:val="008978FF"/>
    <w:rsid w:val="008A1E32"/>
    <w:rsid w:val="008A4C62"/>
    <w:rsid w:val="008A7264"/>
    <w:rsid w:val="008B577E"/>
    <w:rsid w:val="008B632D"/>
    <w:rsid w:val="008C20D9"/>
    <w:rsid w:val="008C20E7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47D5E"/>
    <w:rsid w:val="00951B51"/>
    <w:rsid w:val="00952B33"/>
    <w:rsid w:val="009725B6"/>
    <w:rsid w:val="009742A5"/>
    <w:rsid w:val="009815AB"/>
    <w:rsid w:val="009836EF"/>
    <w:rsid w:val="009874BA"/>
    <w:rsid w:val="009B4335"/>
    <w:rsid w:val="009C5CA2"/>
    <w:rsid w:val="009D2B4F"/>
    <w:rsid w:val="009E48E1"/>
    <w:rsid w:val="00A007B8"/>
    <w:rsid w:val="00A07288"/>
    <w:rsid w:val="00A07D8C"/>
    <w:rsid w:val="00A12F20"/>
    <w:rsid w:val="00A46517"/>
    <w:rsid w:val="00A5013E"/>
    <w:rsid w:val="00A52B80"/>
    <w:rsid w:val="00A54674"/>
    <w:rsid w:val="00A55CEB"/>
    <w:rsid w:val="00A62078"/>
    <w:rsid w:val="00A62F9C"/>
    <w:rsid w:val="00A65C86"/>
    <w:rsid w:val="00A66343"/>
    <w:rsid w:val="00A66F15"/>
    <w:rsid w:val="00A8176F"/>
    <w:rsid w:val="00A955AA"/>
    <w:rsid w:val="00AA1184"/>
    <w:rsid w:val="00AA2607"/>
    <w:rsid w:val="00AB131D"/>
    <w:rsid w:val="00AC36D8"/>
    <w:rsid w:val="00AC37BA"/>
    <w:rsid w:val="00AE3C36"/>
    <w:rsid w:val="00AE40C7"/>
    <w:rsid w:val="00B2777E"/>
    <w:rsid w:val="00B27810"/>
    <w:rsid w:val="00B337F2"/>
    <w:rsid w:val="00B33C23"/>
    <w:rsid w:val="00B40DAB"/>
    <w:rsid w:val="00B51E64"/>
    <w:rsid w:val="00B5688A"/>
    <w:rsid w:val="00B63CD3"/>
    <w:rsid w:val="00B65FC6"/>
    <w:rsid w:val="00B676AC"/>
    <w:rsid w:val="00B84847"/>
    <w:rsid w:val="00B9503F"/>
    <w:rsid w:val="00B959F4"/>
    <w:rsid w:val="00BB1864"/>
    <w:rsid w:val="00BB3941"/>
    <w:rsid w:val="00BB4FFC"/>
    <w:rsid w:val="00BC3984"/>
    <w:rsid w:val="00BC5518"/>
    <w:rsid w:val="00BE3079"/>
    <w:rsid w:val="00BE3B75"/>
    <w:rsid w:val="00BF2238"/>
    <w:rsid w:val="00BF47FB"/>
    <w:rsid w:val="00BF52BE"/>
    <w:rsid w:val="00C06D79"/>
    <w:rsid w:val="00C075A5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1337"/>
    <w:rsid w:val="00C72C52"/>
    <w:rsid w:val="00C758B2"/>
    <w:rsid w:val="00C77917"/>
    <w:rsid w:val="00C81545"/>
    <w:rsid w:val="00C832C5"/>
    <w:rsid w:val="00C851E6"/>
    <w:rsid w:val="00C96B07"/>
    <w:rsid w:val="00CA4377"/>
    <w:rsid w:val="00CB10E5"/>
    <w:rsid w:val="00CC538E"/>
    <w:rsid w:val="00CC7811"/>
    <w:rsid w:val="00CF71A6"/>
    <w:rsid w:val="00D04367"/>
    <w:rsid w:val="00D04D1F"/>
    <w:rsid w:val="00D11B95"/>
    <w:rsid w:val="00D273EC"/>
    <w:rsid w:val="00D3177D"/>
    <w:rsid w:val="00D6523E"/>
    <w:rsid w:val="00D653F3"/>
    <w:rsid w:val="00D665C5"/>
    <w:rsid w:val="00D732B9"/>
    <w:rsid w:val="00D750CF"/>
    <w:rsid w:val="00D7540C"/>
    <w:rsid w:val="00DA0702"/>
    <w:rsid w:val="00DA3691"/>
    <w:rsid w:val="00DB102C"/>
    <w:rsid w:val="00DB2614"/>
    <w:rsid w:val="00DB69F1"/>
    <w:rsid w:val="00DD2D97"/>
    <w:rsid w:val="00DE44E1"/>
    <w:rsid w:val="00DE72C1"/>
    <w:rsid w:val="00DF2A1B"/>
    <w:rsid w:val="00DF5AD5"/>
    <w:rsid w:val="00E06032"/>
    <w:rsid w:val="00E07C46"/>
    <w:rsid w:val="00E301EA"/>
    <w:rsid w:val="00E33F2F"/>
    <w:rsid w:val="00E60370"/>
    <w:rsid w:val="00E677E6"/>
    <w:rsid w:val="00E759A0"/>
    <w:rsid w:val="00E82851"/>
    <w:rsid w:val="00E957C7"/>
    <w:rsid w:val="00EA12D7"/>
    <w:rsid w:val="00EC341D"/>
    <w:rsid w:val="00EE5185"/>
    <w:rsid w:val="00EE60D6"/>
    <w:rsid w:val="00EF1AD7"/>
    <w:rsid w:val="00EF7FBA"/>
    <w:rsid w:val="00F10632"/>
    <w:rsid w:val="00F21A1C"/>
    <w:rsid w:val="00F31FDA"/>
    <w:rsid w:val="00F4286E"/>
    <w:rsid w:val="00F4558C"/>
    <w:rsid w:val="00F53F64"/>
    <w:rsid w:val="00F640F3"/>
    <w:rsid w:val="00F85D21"/>
    <w:rsid w:val="00F91318"/>
    <w:rsid w:val="00F97B9E"/>
    <w:rsid w:val="00FA5182"/>
    <w:rsid w:val="00FB7FDC"/>
    <w:rsid w:val="00FC2ABF"/>
    <w:rsid w:val="00FC6DC6"/>
    <w:rsid w:val="00FD1E4D"/>
    <w:rsid w:val="00FD217B"/>
    <w:rsid w:val="00FD2923"/>
    <w:rsid w:val="00FD3529"/>
    <w:rsid w:val="00FE14A1"/>
    <w:rsid w:val="00FE2478"/>
    <w:rsid w:val="00FE54E0"/>
    <w:rsid w:val="00FE658A"/>
    <w:rsid w:val="00FF2AFD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752C-0567-4217-ADD1-C48E3CC2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2017-08-29T06:10:00Z</cp:lastPrinted>
  <dcterms:created xsi:type="dcterms:W3CDTF">2017-12-15T19:09:00Z</dcterms:created>
  <dcterms:modified xsi:type="dcterms:W3CDTF">2017-12-15T19:09:00Z</dcterms:modified>
</cp:coreProperties>
</file>