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85357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-909320</wp:posOffset>
            </wp:positionV>
            <wp:extent cx="702945" cy="9144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F6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годов»</w:t>
      </w:r>
    </w:p>
    <w:p w:rsidR="00411A36" w:rsidRDefault="00655734" w:rsidP="00411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164">
        <w:rPr>
          <w:rFonts w:ascii="Times New Roman" w:hAnsi="Times New Roman" w:cs="Times New Roman"/>
          <w:b/>
          <w:sz w:val="28"/>
          <w:szCs w:val="28"/>
        </w:rPr>
        <w:t>52</w:t>
      </w:r>
    </w:p>
    <w:p w:rsidR="005B3DFB" w:rsidRPr="005B3DFB" w:rsidRDefault="005B3DFB" w:rsidP="00337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33742E">
        <w:rPr>
          <w:rFonts w:ascii="Times New Roman" w:hAnsi="Times New Roman" w:cs="Times New Roman"/>
          <w:sz w:val="28"/>
          <w:szCs w:val="28"/>
        </w:rPr>
        <w:t>.</w:t>
      </w:r>
    </w:p>
    <w:p w:rsidR="005B3DFB" w:rsidRPr="00183CAA" w:rsidRDefault="0033742E" w:rsidP="003374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="00183CAA"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33742E" w:rsidRDefault="00183CAA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33742E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 w:rsidRPr="0033742E">
        <w:rPr>
          <w:rFonts w:ascii="Times New Roman" w:hAnsi="Times New Roman" w:cs="Times New Roman"/>
          <w:sz w:val="28"/>
          <w:szCs w:val="28"/>
        </w:rPr>
        <w:t>1</w:t>
      </w:r>
      <w:r w:rsidRPr="0033742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 w:rsidRPr="0033742E">
        <w:rPr>
          <w:rFonts w:ascii="Times New Roman" w:hAnsi="Times New Roman" w:cs="Times New Roman"/>
          <w:sz w:val="28"/>
          <w:szCs w:val="28"/>
        </w:rPr>
        <w:t>6</w:t>
      </w:r>
      <w:r w:rsidRPr="003374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33742E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 w:rsidRPr="0033742E">
        <w:rPr>
          <w:rFonts w:ascii="Times New Roman" w:hAnsi="Times New Roman" w:cs="Times New Roman"/>
          <w:sz w:val="28"/>
          <w:szCs w:val="28"/>
        </w:rPr>
        <w:t>239</w:t>
      </w:r>
      <w:r w:rsidRPr="0033742E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 w:rsidRPr="0033742E">
        <w:rPr>
          <w:rFonts w:ascii="Times New Roman" w:hAnsi="Times New Roman" w:cs="Times New Roman"/>
          <w:sz w:val="28"/>
          <w:szCs w:val="28"/>
        </w:rPr>
        <w:t>7</w:t>
      </w:r>
      <w:r w:rsidRPr="0033742E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 w:rsidRPr="0033742E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="002228AB" w:rsidRPr="0033742E">
        <w:rPr>
          <w:rFonts w:ascii="Times New Roman" w:hAnsi="Times New Roman" w:cs="Times New Roman"/>
          <w:sz w:val="28"/>
          <w:szCs w:val="28"/>
        </w:rPr>
        <w:lastRenderedPageBreak/>
        <w:t>период 2018 и 2019 годов</w:t>
      </w:r>
      <w:r w:rsidRPr="0033742E">
        <w:rPr>
          <w:rFonts w:ascii="Times New Roman" w:hAnsi="Times New Roman" w:cs="Times New Roman"/>
          <w:sz w:val="28"/>
          <w:szCs w:val="28"/>
        </w:rPr>
        <w:t>»,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2C351C" w:rsidRDefault="00183CAA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</w:t>
      </w:r>
      <w:r w:rsidR="00FF7DBB" w:rsidRPr="00FF7DB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DA3FD5">
        <w:rPr>
          <w:rFonts w:ascii="Times New Roman" w:hAnsi="Times New Roman" w:cs="Times New Roman"/>
          <w:sz w:val="28"/>
          <w:szCs w:val="28"/>
        </w:rPr>
        <w:t>14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3742E">
        <w:rPr>
          <w:rFonts w:ascii="Times New Roman" w:hAnsi="Times New Roman" w:cs="Times New Roman"/>
          <w:sz w:val="28"/>
          <w:szCs w:val="28"/>
        </w:rPr>
        <w:t>24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33742E">
        <w:rPr>
          <w:rFonts w:ascii="Times New Roman" w:hAnsi="Times New Roman" w:cs="Times New Roman"/>
          <w:sz w:val="28"/>
          <w:szCs w:val="28"/>
        </w:rPr>
        <w:t>октября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2C351C">
        <w:rPr>
          <w:rFonts w:ascii="Times New Roman" w:hAnsi="Times New Roman" w:cs="Times New Roman"/>
          <w:sz w:val="28"/>
          <w:szCs w:val="28"/>
        </w:rPr>
        <w:t>.</w:t>
      </w:r>
      <w:r w:rsidR="009D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A" w:rsidRPr="00FF7DBB" w:rsidRDefault="006F448D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33742E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2704C2">
        <w:rPr>
          <w:rFonts w:ascii="Times New Roman" w:hAnsi="Times New Roman" w:cs="Times New Roman"/>
          <w:sz w:val="28"/>
          <w:szCs w:val="28"/>
        </w:rPr>
        <w:t>158 334,6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C351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изменениями- </w:t>
      </w:r>
      <w:r w:rsidR="002704C2">
        <w:rPr>
          <w:rFonts w:ascii="Times New Roman" w:hAnsi="Times New Roman" w:cs="Times New Roman"/>
          <w:sz w:val="28"/>
          <w:szCs w:val="28"/>
        </w:rPr>
        <w:t>59 067,8</w:t>
      </w:r>
      <w:r w:rsidR="002C35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2704C2">
        <w:rPr>
          <w:rFonts w:ascii="Times New Roman" w:hAnsi="Times New Roman" w:cs="Times New Roman"/>
          <w:sz w:val="28"/>
          <w:szCs w:val="28"/>
        </w:rPr>
        <w:t>156 055,3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9B5ECE">
        <w:rPr>
          <w:rFonts w:ascii="Times New Roman" w:hAnsi="Times New Roman" w:cs="Times New Roman"/>
          <w:sz w:val="28"/>
          <w:szCs w:val="28"/>
        </w:rPr>
        <w:t>. (</w:t>
      </w:r>
      <w:r w:rsidR="002C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на </w:t>
      </w:r>
      <w:r w:rsidR="002704C2">
        <w:rPr>
          <w:rFonts w:ascii="Times New Roman" w:hAnsi="Times New Roman" w:cs="Times New Roman"/>
          <w:sz w:val="28"/>
          <w:szCs w:val="28"/>
        </w:rPr>
        <w:t xml:space="preserve">57 374,8 </w:t>
      </w:r>
      <w:r w:rsidR="002C351C">
        <w:rPr>
          <w:rFonts w:ascii="Times New Roman" w:hAnsi="Times New Roman" w:cs="Times New Roman"/>
          <w:sz w:val="28"/>
          <w:szCs w:val="28"/>
        </w:rPr>
        <w:t>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C830D5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9B5ECE">
        <w:rPr>
          <w:rFonts w:ascii="Times New Roman" w:hAnsi="Times New Roman" w:cs="Times New Roman"/>
          <w:sz w:val="28"/>
          <w:szCs w:val="28"/>
        </w:rPr>
        <w:t>178 061,</w:t>
      </w:r>
      <w:r w:rsidR="004442AA">
        <w:rPr>
          <w:rFonts w:ascii="Times New Roman" w:hAnsi="Times New Roman" w:cs="Times New Roman"/>
          <w:sz w:val="28"/>
          <w:szCs w:val="28"/>
        </w:rPr>
        <w:t>6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5ECE">
        <w:rPr>
          <w:rFonts w:ascii="Times New Roman" w:hAnsi="Times New Roman" w:cs="Times New Roman"/>
          <w:sz w:val="28"/>
          <w:szCs w:val="28"/>
        </w:rPr>
        <w:t xml:space="preserve"> </w:t>
      </w:r>
      <w:r w:rsidR="002C351C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– </w:t>
      </w:r>
      <w:r w:rsidR="009B5ECE">
        <w:rPr>
          <w:rFonts w:ascii="Times New Roman" w:hAnsi="Times New Roman" w:cs="Times New Roman"/>
          <w:sz w:val="28"/>
          <w:szCs w:val="28"/>
        </w:rPr>
        <w:t>74 471,8</w:t>
      </w:r>
      <w:r w:rsidR="009B5ECE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2C351C">
        <w:rPr>
          <w:rFonts w:ascii="Times New Roman" w:hAnsi="Times New Roman" w:cs="Times New Roman"/>
          <w:sz w:val="28"/>
          <w:szCs w:val="28"/>
        </w:rPr>
        <w:t>тыс. руб.).</w:t>
      </w:r>
    </w:p>
    <w:p w:rsidR="002A7B61" w:rsidRPr="00483102" w:rsidRDefault="00D8758B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344C57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9B5ECE">
        <w:rPr>
          <w:rFonts w:ascii="Times New Roman" w:hAnsi="Times New Roman" w:cs="Times New Roman"/>
          <w:sz w:val="28"/>
          <w:szCs w:val="28"/>
        </w:rPr>
        <w:t>19 727,0</w:t>
      </w:r>
      <w:r w:rsidR="00344C57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344C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4C57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– </w:t>
      </w:r>
      <w:r w:rsidR="009B5ECE">
        <w:rPr>
          <w:rFonts w:ascii="Times New Roman" w:hAnsi="Times New Roman" w:cs="Times New Roman"/>
          <w:sz w:val="28"/>
          <w:szCs w:val="28"/>
        </w:rPr>
        <w:t>15 404,0</w:t>
      </w:r>
      <w:r w:rsidR="00344C57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C802B6" w:rsidRDefault="00C802B6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904130">
        <w:rPr>
          <w:rFonts w:ascii="Times New Roman" w:hAnsi="Times New Roman" w:cs="Times New Roman"/>
          <w:sz w:val="28"/>
          <w:szCs w:val="28"/>
        </w:rPr>
        <w:t>8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6F2D39">
        <w:rPr>
          <w:rFonts w:ascii="Times New Roman" w:hAnsi="Times New Roman" w:cs="Times New Roman"/>
          <w:sz w:val="28"/>
          <w:szCs w:val="28"/>
        </w:rPr>
        <w:t>24 243,0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F28A7">
        <w:rPr>
          <w:rFonts w:ascii="Times New Roman" w:hAnsi="Times New Roman" w:cs="Times New Roman"/>
          <w:sz w:val="28"/>
          <w:szCs w:val="28"/>
        </w:rPr>
        <w:t>.</w:t>
      </w:r>
      <w:r w:rsidR="006F2D39">
        <w:rPr>
          <w:rFonts w:ascii="Times New Roman" w:hAnsi="Times New Roman" w:cs="Times New Roman"/>
          <w:sz w:val="28"/>
          <w:szCs w:val="28"/>
        </w:rPr>
        <w:t xml:space="preserve"> (</w:t>
      </w:r>
      <w:r w:rsidR="00344C57">
        <w:rPr>
          <w:rFonts w:ascii="Times New Roman" w:hAnsi="Times New Roman" w:cs="Times New Roman"/>
          <w:sz w:val="28"/>
          <w:szCs w:val="28"/>
        </w:rPr>
        <w:t xml:space="preserve">в т. ч. ранее внесенными изменениями – </w:t>
      </w:r>
      <w:r w:rsidR="001D40AE">
        <w:rPr>
          <w:rFonts w:ascii="Times New Roman" w:hAnsi="Times New Roman" w:cs="Times New Roman"/>
          <w:sz w:val="28"/>
          <w:szCs w:val="28"/>
        </w:rPr>
        <w:t xml:space="preserve">17 243,0 </w:t>
      </w:r>
      <w:r w:rsidR="00344C57">
        <w:rPr>
          <w:rFonts w:ascii="Times New Roman" w:hAnsi="Times New Roman" w:cs="Times New Roman"/>
          <w:sz w:val="28"/>
          <w:szCs w:val="28"/>
        </w:rPr>
        <w:t>тыс. руб.)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1D40AE">
        <w:rPr>
          <w:rFonts w:ascii="Times New Roman" w:hAnsi="Times New Roman" w:cs="Times New Roman"/>
          <w:sz w:val="28"/>
          <w:szCs w:val="28"/>
        </w:rPr>
        <w:t>193 988,0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904130" w:rsidP="00337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внесение изменений в </w:t>
      </w:r>
      <w:r w:rsidR="00344C5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2019 года и на 1 января 2020 года.</w:t>
      </w:r>
    </w:p>
    <w:p w:rsidR="00280F48" w:rsidRDefault="00280F48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8D">
        <w:rPr>
          <w:rFonts w:ascii="Times New Roman" w:hAnsi="Times New Roman" w:cs="Times New Roman"/>
          <w:sz w:val="28"/>
          <w:szCs w:val="28"/>
        </w:rPr>
        <w:t xml:space="preserve">По состоянию на 01.01.2019 года </w:t>
      </w:r>
      <w:r w:rsidR="00344C57" w:rsidRPr="006E258D">
        <w:rPr>
          <w:rFonts w:ascii="Times New Roman" w:hAnsi="Times New Roman" w:cs="Times New Roman"/>
          <w:sz w:val="28"/>
          <w:szCs w:val="28"/>
        </w:rPr>
        <w:t xml:space="preserve">верхний предел внутреннего долга района предлагается увеличить по сравнению с первоначальным бюджетом </w:t>
      </w:r>
      <w:r w:rsidRPr="006E258D">
        <w:rPr>
          <w:rFonts w:ascii="Times New Roman" w:hAnsi="Times New Roman" w:cs="Times New Roman"/>
          <w:sz w:val="28"/>
          <w:szCs w:val="28"/>
        </w:rPr>
        <w:t xml:space="preserve">на </w:t>
      </w:r>
      <w:r w:rsidR="006E258D" w:rsidRPr="006E258D">
        <w:rPr>
          <w:rFonts w:ascii="Times New Roman" w:hAnsi="Times New Roman" w:cs="Times New Roman"/>
          <w:sz w:val="28"/>
          <w:szCs w:val="28"/>
        </w:rPr>
        <w:t>23 981,0</w:t>
      </w:r>
      <w:r w:rsidRPr="006E258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D39">
        <w:rPr>
          <w:rFonts w:ascii="Times New Roman" w:hAnsi="Times New Roman" w:cs="Times New Roman"/>
          <w:sz w:val="28"/>
          <w:szCs w:val="28"/>
        </w:rPr>
        <w:t xml:space="preserve"> </w:t>
      </w:r>
      <w:r w:rsidR="00344C5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344C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4C57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на </w:t>
      </w:r>
      <w:r w:rsidR="001D40AE">
        <w:rPr>
          <w:rFonts w:ascii="Times New Roman" w:hAnsi="Times New Roman" w:cs="Times New Roman"/>
          <w:sz w:val="28"/>
          <w:szCs w:val="28"/>
        </w:rPr>
        <w:t>16 981,0</w:t>
      </w:r>
      <w:r w:rsidR="004B27E1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1D40AE">
        <w:rPr>
          <w:rFonts w:ascii="Times New Roman" w:hAnsi="Times New Roman" w:cs="Times New Roman"/>
          <w:sz w:val="28"/>
          <w:szCs w:val="28"/>
        </w:rPr>
        <w:t>208 178</w:t>
      </w:r>
      <w:r w:rsidR="004B27E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01.01.2020г. на </w:t>
      </w:r>
      <w:r w:rsidR="006E258D">
        <w:rPr>
          <w:rFonts w:ascii="Times New Roman" w:hAnsi="Times New Roman" w:cs="Times New Roman"/>
          <w:sz w:val="28"/>
          <w:szCs w:val="28"/>
        </w:rPr>
        <w:t>24 271,0 тыс. руб. (</w:t>
      </w:r>
      <w:r w:rsidR="004B27E1">
        <w:rPr>
          <w:rFonts w:ascii="Times New Roman" w:hAnsi="Times New Roman" w:cs="Times New Roman"/>
          <w:sz w:val="28"/>
          <w:szCs w:val="28"/>
        </w:rPr>
        <w:t xml:space="preserve">в т. ч. ранее внесенными изменениями на </w:t>
      </w:r>
      <w:r w:rsidR="006F2D39">
        <w:rPr>
          <w:rFonts w:ascii="Times New Roman" w:hAnsi="Times New Roman" w:cs="Times New Roman"/>
          <w:sz w:val="28"/>
          <w:szCs w:val="28"/>
        </w:rPr>
        <w:t>17 271,0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2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1D40AE">
        <w:rPr>
          <w:rFonts w:ascii="Times New Roman" w:hAnsi="Times New Roman" w:cs="Times New Roman"/>
          <w:sz w:val="28"/>
          <w:szCs w:val="28"/>
        </w:rPr>
        <w:t>224 868,0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Pr="008E316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58D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E258D" w:rsidRPr="008E3164">
        <w:rPr>
          <w:rFonts w:ascii="Times New Roman" w:hAnsi="Times New Roman" w:cs="Times New Roman"/>
          <w:sz w:val="28"/>
          <w:szCs w:val="28"/>
        </w:rPr>
        <w:t>158 334,6</w:t>
      </w:r>
      <w:r w:rsidR="00CF2801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по сравнению с первоначально утвержденным бюджетом и состав</w:t>
      </w:r>
      <w:r w:rsidR="00892942" w:rsidRPr="008E31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05005" w:rsidRPr="008E3164">
        <w:rPr>
          <w:rFonts w:ascii="Times New Roman" w:eastAsia="Times New Roman" w:hAnsi="Times New Roman"/>
          <w:sz w:val="28"/>
          <w:szCs w:val="28"/>
          <w:lang w:eastAsia="ru-RU"/>
        </w:rPr>
        <w:t>766 958,1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297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7E1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доходной части бюджета района по сравнению с уточненным бюджетом на </w:t>
      </w:r>
      <w:r w:rsidR="008E3164">
        <w:rPr>
          <w:rFonts w:ascii="Times New Roman" w:hAnsi="Times New Roman" w:cs="Times New Roman"/>
          <w:sz w:val="28"/>
          <w:szCs w:val="28"/>
        </w:rPr>
        <w:t xml:space="preserve">99 266,8 </w:t>
      </w:r>
      <w:r w:rsidR="004B27E1" w:rsidRPr="008E316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C395E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</w:t>
      </w:r>
      <w:r w:rsidR="00CC395E"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ица </w:t>
      </w:r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395E"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2"/>
        <w:gridCol w:w="1884"/>
        <w:gridCol w:w="1354"/>
        <w:gridCol w:w="1475"/>
      </w:tblGrid>
      <w:tr w:rsidR="0000456D" w:rsidRPr="00CE1430" w:rsidTr="008E3164">
        <w:tc>
          <w:tcPr>
            <w:tcW w:w="4632" w:type="dxa"/>
            <w:vMerge w:val="restart"/>
          </w:tcPr>
          <w:p w:rsidR="0000456D" w:rsidRPr="004B3BA7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8" w:type="dxa"/>
            <w:gridSpan w:val="2"/>
          </w:tcPr>
          <w:p w:rsidR="0000456D" w:rsidRPr="004B3BA7" w:rsidRDefault="0000456D" w:rsidP="00280F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изменений 201</w:t>
            </w:r>
            <w:r w:rsidR="00280F48"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5" w:type="dxa"/>
            <w:vMerge w:val="restart"/>
          </w:tcPr>
          <w:p w:rsidR="0000456D" w:rsidRPr="004B3BA7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00456D" w:rsidRPr="00CE1430" w:rsidTr="008E3164">
        <w:tc>
          <w:tcPr>
            <w:tcW w:w="4632" w:type="dxa"/>
            <w:vMerge/>
          </w:tcPr>
          <w:p w:rsidR="0000456D" w:rsidRPr="004B3BA7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0456D" w:rsidRPr="004B3BA7" w:rsidRDefault="00012D2E" w:rsidP="004B2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бюджет с</w:t>
            </w:r>
            <w:r w:rsidR="004B27E1"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учетом изменений</w:t>
            </w:r>
          </w:p>
        </w:tc>
        <w:tc>
          <w:tcPr>
            <w:tcW w:w="1354" w:type="dxa"/>
          </w:tcPr>
          <w:p w:rsidR="0000456D" w:rsidRPr="004B3BA7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475" w:type="dxa"/>
            <w:vMerge/>
          </w:tcPr>
          <w:p w:rsidR="0000456D" w:rsidRPr="004B3BA7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157 071,0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157 071,0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0,0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1 945,2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2 055,7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110,5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31 178,0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31 730,2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552,2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3 835,0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3 085,0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-750,0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21 937,0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24 785,8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2 848,8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2 199,2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1 151,0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-1 048,2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43 678,9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44 732,8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1 053,9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49 897,2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48 212,2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-1 685,0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Штрафы,</w:t>
            </w:r>
            <w:r w:rsidR="00A36030" w:rsidRPr="008E31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санкции, возмещение ущерба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3 992,8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3 585,0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-407,8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499,2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411,1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-88,1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20 923,0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21 110,0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187,0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44 096,4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138 794,1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94 697,7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285 468,0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289 291,0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3 823,0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1 011,3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1 013,1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1,8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2 922,7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2 922,7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0,0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133,6  </w:t>
            </w:r>
          </w:p>
        </w:tc>
        <w:tc>
          <w:tcPr>
            <w:tcW w:w="1475" w:type="dxa"/>
            <w:vAlign w:val="bottom"/>
          </w:tcPr>
          <w:p w:rsidR="00520329" w:rsidRPr="008E3164" w:rsidRDefault="004442AA" w:rsidP="0052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20329" w:rsidRPr="008E3164">
              <w:rPr>
                <w:rFonts w:ascii="Times New Roman" w:hAnsi="Times New Roman" w:cs="Times New Roman"/>
              </w:rPr>
              <w:t xml:space="preserve">133,6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52032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-2 963,6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-3 126,2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</w:rPr>
            </w:pPr>
            <w:r w:rsidRPr="008E3164">
              <w:rPr>
                <w:rFonts w:ascii="Times New Roman" w:hAnsi="Times New Roman" w:cs="Times New Roman"/>
              </w:rPr>
              <w:t xml:space="preserve">-162,6  </w:t>
            </w:r>
          </w:p>
        </w:tc>
      </w:tr>
      <w:tr w:rsidR="00520329" w:rsidRPr="00CE1430" w:rsidTr="008E3164">
        <w:tc>
          <w:tcPr>
            <w:tcW w:w="4632" w:type="dxa"/>
          </w:tcPr>
          <w:p w:rsidR="00520329" w:rsidRPr="008E3164" w:rsidRDefault="00520329" w:rsidP="00FC2F8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6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884" w:type="dxa"/>
            <w:vAlign w:val="bottom"/>
          </w:tcPr>
          <w:p w:rsidR="00520329" w:rsidRPr="008E3164" w:rsidRDefault="00520329" w:rsidP="00B36D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E3164">
              <w:rPr>
                <w:rFonts w:ascii="Times New Roman" w:hAnsi="Times New Roman" w:cs="Times New Roman"/>
                <w:b/>
              </w:rPr>
              <w:t xml:space="preserve">667 </w:t>
            </w:r>
            <w:r w:rsidR="00B36D31" w:rsidRPr="008E3164">
              <w:rPr>
                <w:rFonts w:ascii="Times New Roman" w:hAnsi="Times New Roman" w:cs="Times New Roman"/>
                <w:b/>
              </w:rPr>
              <w:t>961</w:t>
            </w:r>
            <w:r w:rsidRPr="008E3164">
              <w:rPr>
                <w:rFonts w:ascii="Times New Roman" w:hAnsi="Times New Roman" w:cs="Times New Roman"/>
                <w:b/>
              </w:rPr>
              <w:t xml:space="preserve">,3  </w:t>
            </w:r>
          </w:p>
        </w:tc>
        <w:tc>
          <w:tcPr>
            <w:tcW w:w="1354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E3164">
              <w:rPr>
                <w:rFonts w:ascii="Times New Roman" w:hAnsi="Times New Roman" w:cs="Times New Roman"/>
                <w:b/>
              </w:rPr>
              <w:t xml:space="preserve">766 958,1  </w:t>
            </w:r>
          </w:p>
        </w:tc>
        <w:tc>
          <w:tcPr>
            <w:tcW w:w="1475" w:type="dxa"/>
            <w:vAlign w:val="bottom"/>
          </w:tcPr>
          <w:p w:rsidR="00520329" w:rsidRPr="008E3164" w:rsidRDefault="00520329" w:rsidP="005203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E3164">
              <w:rPr>
                <w:rFonts w:ascii="Times New Roman" w:hAnsi="Times New Roman" w:cs="Times New Roman"/>
                <w:b/>
              </w:rPr>
              <w:t xml:space="preserve">99 266,8  </w:t>
            </w:r>
          </w:p>
        </w:tc>
      </w:tr>
    </w:tbl>
    <w:p w:rsid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291B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безвозмездных поступлений в бюджет Сортавальского муниципального района из бюджетов других уровней</w:t>
      </w:r>
      <w:r w:rsidR="009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налоговых и </w:t>
      </w:r>
      <w:r w:rsidR="0092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неналоговых доходов.</w:t>
      </w:r>
    </w:p>
    <w:p w:rsidR="00923799" w:rsidRDefault="00923799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</w:t>
      </w:r>
    </w:p>
    <w:p w:rsidR="00923799" w:rsidRDefault="00923799" w:rsidP="003676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5A" w:rsidRPr="0036766D" w:rsidRDefault="0005015A" w:rsidP="003676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субсидий на общую сумму </w:t>
      </w:r>
      <w:r w:rsidR="0036766D" w:rsidRPr="0036766D">
        <w:rPr>
          <w:rFonts w:ascii="Times New Roman" w:hAnsi="Times New Roman" w:cs="Times New Roman"/>
          <w:sz w:val="28"/>
          <w:szCs w:val="28"/>
        </w:rPr>
        <w:t xml:space="preserve">94 697,7 </w:t>
      </w:r>
      <w:r w:rsidRPr="0036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</w:t>
      </w:r>
      <w:proofErr w:type="spellStart"/>
      <w:r w:rsidRPr="003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6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66D" w:rsidRPr="0036766D" w:rsidRDefault="0036766D" w:rsidP="00170F4F">
      <w:pPr>
        <w:pStyle w:val="a3"/>
        <w:numPr>
          <w:ilvl w:val="0"/>
          <w:numId w:val="13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766D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Республики Карелия "Развитие образования" (Постановление Правительства РК № 33-П от 30.01.2017г., Распоряжение Правительства РК от 14.09.2017г. № 506р-П) в сумме 1 772,0 </w:t>
      </w:r>
      <w:proofErr w:type="spellStart"/>
      <w:r w:rsidRPr="003676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66D">
        <w:rPr>
          <w:rFonts w:ascii="Times New Roman" w:hAnsi="Times New Roman" w:cs="Times New Roman"/>
          <w:sz w:val="28"/>
          <w:szCs w:val="28"/>
        </w:rPr>
        <w:t>.;</w:t>
      </w:r>
    </w:p>
    <w:p w:rsidR="0036766D" w:rsidRPr="0036766D" w:rsidRDefault="0036766D" w:rsidP="00170F4F">
      <w:pPr>
        <w:pStyle w:val="a3"/>
        <w:numPr>
          <w:ilvl w:val="0"/>
          <w:numId w:val="13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766D"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жилищного строительства (средства Фонда СРЖКХ) (Постановление Правительства РК от 29.09.207г. № 333-П) в сумме 89 014,5 </w:t>
      </w:r>
      <w:proofErr w:type="spellStart"/>
      <w:r w:rsidRPr="003676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66D">
        <w:rPr>
          <w:rFonts w:ascii="Times New Roman" w:hAnsi="Times New Roman" w:cs="Times New Roman"/>
          <w:sz w:val="28"/>
          <w:szCs w:val="28"/>
        </w:rPr>
        <w:t>.;</w:t>
      </w:r>
    </w:p>
    <w:p w:rsidR="0036766D" w:rsidRPr="0036766D" w:rsidRDefault="0036766D" w:rsidP="00170F4F">
      <w:pPr>
        <w:pStyle w:val="a3"/>
        <w:numPr>
          <w:ilvl w:val="0"/>
          <w:numId w:val="13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766D"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жилищного строительства (средства Республики Карелия) (Постановление Правительства РК от 29.09.207г. № 333-П) в сумме 1 306,0 </w:t>
      </w:r>
      <w:proofErr w:type="spellStart"/>
      <w:r w:rsidRPr="003676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66D">
        <w:rPr>
          <w:rFonts w:ascii="Times New Roman" w:hAnsi="Times New Roman" w:cs="Times New Roman"/>
          <w:sz w:val="28"/>
          <w:szCs w:val="28"/>
        </w:rPr>
        <w:t>.;</w:t>
      </w:r>
    </w:p>
    <w:p w:rsidR="0036766D" w:rsidRPr="0036766D" w:rsidRDefault="0036766D" w:rsidP="00170F4F">
      <w:pPr>
        <w:pStyle w:val="a3"/>
        <w:numPr>
          <w:ilvl w:val="0"/>
          <w:numId w:val="13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766D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(Распоряжение Правительства РК от 14.09.2017 года № 506р-П) в сумме 2 605,2 </w:t>
      </w:r>
      <w:proofErr w:type="spellStart"/>
      <w:r w:rsidRPr="003676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66D">
        <w:rPr>
          <w:rFonts w:ascii="Times New Roman" w:hAnsi="Times New Roman" w:cs="Times New Roman"/>
          <w:sz w:val="28"/>
          <w:szCs w:val="28"/>
        </w:rPr>
        <w:t>.;</w:t>
      </w:r>
    </w:p>
    <w:p w:rsidR="00123CBA" w:rsidRPr="0036766D" w:rsidRDefault="00123CBA" w:rsidP="00170F4F">
      <w:pPr>
        <w:pStyle w:val="a3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0" w:rsidRPr="00966BFD" w:rsidRDefault="009A7A70" w:rsidP="00966B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8E31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BA" w:rsidRPr="009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36766D" w:rsidRPr="00966BFD">
        <w:rPr>
          <w:rFonts w:ascii="Times New Roman" w:hAnsi="Times New Roman" w:cs="Times New Roman"/>
          <w:sz w:val="28"/>
          <w:szCs w:val="28"/>
        </w:rPr>
        <w:t xml:space="preserve">3 823,0 </w:t>
      </w:r>
      <w:r w:rsidR="00123CBA" w:rsidRPr="00966B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36766D" w:rsidRPr="00EE6FAA" w:rsidRDefault="0036766D" w:rsidP="00EE6FAA">
      <w:pPr>
        <w:pStyle w:val="a3"/>
        <w:numPr>
          <w:ilvl w:val="0"/>
          <w:numId w:val="13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EE6FAA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(Распоряжение Правительства РК от 14.09.2017г. № 506р-П) в сумме 2 530,0 </w:t>
      </w:r>
      <w:proofErr w:type="spellStart"/>
      <w:r w:rsidRPr="00EE6FA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E6FAA">
        <w:rPr>
          <w:rFonts w:ascii="Times New Roman" w:hAnsi="Times New Roman" w:cs="Times New Roman"/>
          <w:sz w:val="28"/>
          <w:szCs w:val="28"/>
        </w:rPr>
        <w:t>.;</w:t>
      </w:r>
    </w:p>
    <w:p w:rsidR="0036766D" w:rsidRDefault="00986A77" w:rsidP="00EE6FAA">
      <w:pPr>
        <w:pStyle w:val="a3"/>
        <w:numPr>
          <w:ilvl w:val="0"/>
          <w:numId w:val="13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66D" w:rsidRPr="00EE6FAA">
        <w:rPr>
          <w:rFonts w:ascii="Times New Roman" w:hAnsi="Times New Roman" w:cs="Times New Roman"/>
          <w:sz w:val="28"/>
          <w:szCs w:val="28"/>
        </w:rPr>
        <w:t xml:space="preserve">убвенции на 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 (Распоряжение Правительства РК от 14.09.2017г. № 506р-П) в сумме 1 293,0 </w:t>
      </w:r>
      <w:proofErr w:type="spellStart"/>
      <w:r w:rsidR="0036766D" w:rsidRPr="00EE6FA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6766D" w:rsidRPr="00EE6FAA">
        <w:rPr>
          <w:rFonts w:ascii="Times New Roman" w:hAnsi="Times New Roman" w:cs="Times New Roman"/>
          <w:sz w:val="28"/>
          <w:szCs w:val="28"/>
        </w:rPr>
        <w:t>.;</w:t>
      </w:r>
    </w:p>
    <w:p w:rsidR="005C248B" w:rsidRDefault="005C248B" w:rsidP="005C248B">
      <w:pPr>
        <w:pStyle w:val="a3"/>
        <w:spacing w:after="0" w:line="240" w:lineRule="auto"/>
        <w:ind w:left="133"/>
        <w:jc w:val="both"/>
        <w:rPr>
          <w:sz w:val="28"/>
          <w:szCs w:val="28"/>
        </w:rPr>
      </w:pPr>
    </w:p>
    <w:p w:rsidR="005C248B" w:rsidRPr="005C248B" w:rsidRDefault="005C248B" w:rsidP="005C248B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C248B">
        <w:rPr>
          <w:rFonts w:ascii="Times New Roman" w:hAnsi="Times New Roman" w:cs="Times New Roman"/>
          <w:sz w:val="28"/>
          <w:szCs w:val="28"/>
        </w:rPr>
        <w:t xml:space="preserve">дотации бюджету Сортавальского муниципального района на поддержку мер по обеспечению сбалансированности бюджетов (Постановление </w:t>
      </w:r>
      <w:r w:rsidRPr="005C248B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РК № 35-П от 30.01.2017г., Постановление Правительства РК от 28.08.2017г. № 300-П) </w:t>
      </w:r>
      <w:r w:rsidR="008E3164">
        <w:rPr>
          <w:rFonts w:ascii="Times New Roman" w:hAnsi="Times New Roman" w:cs="Times New Roman"/>
          <w:sz w:val="28"/>
          <w:szCs w:val="28"/>
        </w:rPr>
        <w:t xml:space="preserve">на </w:t>
      </w:r>
      <w:r w:rsidRPr="005C248B">
        <w:rPr>
          <w:rFonts w:ascii="Times New Roman" w:hAnsi="Times New Roman" w:cs="Times New Roman"/>
          <w:sz w:val="28"/>
          <w:szCs w:val="28"/>
        </w:rPr>
        <w:t>сумм</w:t>
      </w:r>
      <w:r w:rsidR="008E3164">
        <w:rPr>
          <w:rFonts w:ascii="Times New Roman" w:hAnsi="Times New Roman" w:cs="Times New Roman"/>
          <w:sz w:val="28"/>
          <w:szCs w:val="28"/>
        </w:rPr>
        <w:t>у</w:t>
      </w:r>
      <w:r w:rsidRPr="005C248B">
        <w:rPr>
          <w:rFonts w:ascii="Times New Roman" w:hAnsi="Times New Roman" w:cs="Times New Roman"/>
          <w:sz w:val="28"/>
          <w:szCs w:val="28"/>
        </w:rPr>
        <w:t xml:space="preserve"> 187,0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744A" w:rsidRDefault="008A744A" w:rsidP="008A744A">
      <w:pPr>
        <w:pStyle w:val="a3"/>
        <w:widowControl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0F" w:rsidRPr="008B560F" w:rsidRDefault="008A744A" w:rsidP="00170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</w:t>
      </w:r>
      <w:r w:rsidR="005C24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 w:rsidR="005C24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C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8B560F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1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8B560F" w:rsidRPr="008B560F">
        <w:rPr>
          <w:rFonts w:ascii="Times New Roman" w:hAnsi="Times New Roman" w:cs="Times New Roman"/>
          <w:sz w:val="28"/>
          <w:szCs w:val="28"/>
        </w:rPr>
        <w:t>на исполнение полномочия контрольно-счетного органа Кааламского сель</w:t>
      </w:r>
      <w:r w:rsidR="008E3164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8B560F" w:rsidRPr="008B560F" w:rsidRDefault="008B560F" w:rsidP="008B560F">
      <w:pPr>
        <w:pStyle w:val="a3"/>
        <w:widowControl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0F" w:rsidRPr="008B560F" w:rsidRDefault="008B560F" w:rsidP="008B560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560F">
        <w:rPr>
          <w:rFonts w:ascii="Times New Roman" w:hAnsi="Times New Roman" w:cs="Times New Roman"/>
          <w:sz w:val="28"/>
          <w:szCs w:val="28"/>
        </w:rPr>
        <w:t>рочи</w:t>
      </w:r>
      <w:r w:rsidR="0017014C">
        <w:rPr>
          <w:rFonts w:ascii="Times New Roman" w:hAnsi="Times New Roman" w:cs="Times New Roman"/>
          <w:sz w:val="28"/>
          <w:szCs w:val="28"/>
        </w:rPr>
        <w:t>х</w:t>
      </w:r>
      <w:r w:rsidRPr="008B560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17014C">
        <w:rPr>
          <w:rFonts w:ascii="Times New Roman" w:hAnsi="Times New Roman" w:cs="Times New Roman"/>
          <w:sz w:val="28"/>
          <w:szCs w:val="28"/>
        </w:rPr>
        <w:t>х</w:t>
      </w:r>
      <w:r w:rsidRPr="008B560F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7014C">
        <w:rPr>
          <w:rFonts w:ascii="Times New Roman" w:hAnsi="Times New Roman" w:cs="Times New Roman"/>
          <w:sz w:val="28"/>
          <w:szCs w:val="28"/>
        </w:rPr>
        <w:t>ов</w:t>
      </w:r>
      <w:r w:rsidRPr="008B560F">
        <w:rPr>
          <w:rFonts w:ascii="Times New Roman" w:hAnsi="Times New Roman" w:cs="Times New Roman"/>
          <w:sz w:val="28"/>
          <w:szCs w:val="28"/>
        </w:rPr>
        <w:t xml:space="preserve"> на мероприятия по активной политике занятости населения и социальной поддержке безработных граждан (Распоряжение Правительства РК от 17.07.2017г. № 398р-П) </w:t>
      </w:r>
      <w:r w:rsidR="008E3164">
        <w:rPr>
          <w:rFonts w:ascii="Times New Roman" w:hAnsi="Times New Roman" w:cs="Times New Roman"/>
          <w:sz w:val="28"/>
          <w:szCs w:val="28"/>
        </w:rPr>
        <w:t>на</w:t>
      </w:r>
      <w:r w:rsidRPr="008B560F">
        <w:rPr>
          <w:rFonts w:ascii="Times New Roman" w:hAnsi="Times New Roman" w:cs="Times New Roman"/>
          <w:sz w:val="28"/>
          <w:szCs w:val="28"/>
        </w:rPr>
        <w:t xml:space="preserve"> сумм</w:t>
      </w:r>
      <w:r w:rsidR="008E3164">
        <w:rPr>
          <w:rFonts w:ascii="Times New Roman" w:hAnsi="Times New Roman" w:cs="Times New Roman"/>
          <w:sz w:val="28"/>
          <w:szCs w:val="28"/>
        </w:rPr>
        <w:t>у</w:t>
      </w:r>
      <w:r w:rsidRPr="008B560F">
        <w:rPr>
          <w:rFonts w:ascii="Times New Roman" w:hAnsi="Times New Roman" w:cs="Times New Roman"/>
          <w:sz w:val="28"/>
          <w:szCs w:val="28"/>
        </w:rPr>
        <w:t xml:space="preserve"> 133,6 </w:t>
      </w:r>
      <w:proofErr w:type="spellStart"/>
      <w:r w:rsidRPr="008B560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B560F">
        <w:rPr>
          <w:rFonts w:ascii="Times New Roman" w:hAnsi="Times New Roman" w:cs="Times New Roman"/>
          <w:sz w:val="28"/>
          <w:szCs w:val="28"/>
        </w:rPr>
        <w:t>.</w:t>
      </w:r>
    </w:p>
    <w:p w:rsidR="00CF5292" w:rsidRDefault="008A744A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-возврат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другого уровня остатки субсидий, субвенций и иных межбюджетных трансфертов, имеющих целевое значение в объеме </w:t>
      </w:r>
      <w:r w:rsidR="0017014C">
        <w:rPr>
          <w:rFonts w:ascii="Times New Roman" w:eastAsia="Times New Roman" w:hAnsi="Times New Roman" w:cs="Times New Roman"/>
          <w:sz w:val="28"/>
          <w:szCs w:val="28"/>
          <w:lang w:eastAsia="ru-RU"/>
        </w:rPr>
        <w:t>162,6</w:t>
      </w:r>
      <w:r w:rsidR="008E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32EB9" w:rsidRPr="00050579" w:rsidRDefault="004C208D" w:rsidP="00430A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Общая сумма налоговых доходов уменьшена на 87,3 тыс. руб. </w:t>
      </w:r>
      <w:r w:rsidRPr="000505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6E4F" w:rsidRPr="0005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Pr="0005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 w:rsidR="00FB1A08" w:rsidRPr="0005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05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206E4F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579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</w:t>
      </w:r>
      <w:r w:rsidR="00206E4F" w:rsidRPr="00050579">
        <w:rPr>
          <w:rFonts w:ascii="Times New Roman" w:hAnsi="Times New Roman" w:cs="Times New Roman"/>
          <w:sz w:val="28"/>
          <w:szCs w:val="28"/>
          <w:lang w:eastAsia="ru-RU"/>
        </w:rPr>
        <w:t>по доход</w:t>
      </w:r>
      <w:r w:rsidR="00FB1A08" w:rsidRPr="000505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6E4F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м от государственной пошлины </w:t>
      </w:r>
      <w:r w:rsidR="00FB1A08" w:rsidRPr="00050579">
        <w:rPr>
          <w:rFonts w:ascii="Times New Roman" w:hAnsi="Times New Roman" w:cs="Times New Roman"/>
          <w:sz w:val="28"/>
          <w:szCs w:val="28"/>
          <w:lang w:eastAsia="ru-RU"/>
        </w:rPr>
        <w:t>в сумме</w:t>
      </w:r>
      <w:r w:rsidR="00206E4F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750,0 тыс. </w:t>
      </w:r>
      <w:r w:rsidR="00FB1A08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руб. </w:t>
      </w:r>
      <w:r w:rsidR="00FB1A08" w:rsidRPr="0005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налоговых 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050579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прогнозируется за счет 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>доходов от уплаты акцизов на нефтепродукты на 110,5 тыс. руб.</w:t>
      </w:r>
      <w:r w:rsidR="00F02229" w:rsidRPr="00050579">
        <w:rPr>
          <w:rFonts w:ascii="Times New Roman" w:hAnsi="Times New Roman" w:cs="Times New Roman"/>
          <w:sz w:val="28"/>
          <w:szCs w:val="28"/>
          <w:lang w:eastAsia="ru-RU"/>
        </w:rPr>
        <w:t>, от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едино</w:t>
      </w:r>
      <w:r w:rsidR="00F02229" w:rsidRPr="0005057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</w:t>
      </w:r>
      <w:r w:rsidR="00F02229" w:rsidRPr="000505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B1A08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налога на 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>402,2 тыс. руб.</w:t>
      </w:r>
      <w:r w:rsidR="00FB1A08" w:rsidRPr="000505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от налога, взимаемого в виде стоимости патента в связи с применением упрощенной системы налогообл</w:t>
      </w:r>
      <w:r w:rsidR="00F02229" w:rsidRPr="0005057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6E4F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жения </w:t>
      </w:r>
      <w:r w:rsidR="00E32EB9" w:rsidRPr="00050579">
        <w:rPr>
          <w:rFonts w:ascii="Times New Roman" w:hAnsi="Times New Roman" w:cs="Times New Roman"/>
          <w:sz w:val="28"/>
          <w:szCs w:val="28"/>
          <w:lang w:eastAsia="ru-RU"/>
        </w:rPr>
        <w:t>на 150,0</w:t>
      </w:r>
      <w:r w:rsidR="00FB1A08" w:rsidRPr="000505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30ABA" w:rsidRPr="0080794C" w:rsidRDefault="00430ABA" w:rsidP="00F27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00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C208D" w:rsidRPr="0007500E">
        <w:rPr>
          <w:rFonts w:ascii="Times New Roman" w:hAnsi="Times New Roman" w:cs="Times New Roman"/>
          <w:sz w:val="28"/>
          <w:szCs w:val="28"/>
          <w:lang w:eastAsia="ru-RU"/>
        </w:rPr>
        <w:t>о неналоговым доходам сумма увеличена на 673,6 тыс. руб.</w:t>
      </w:r>
      <w:r w:rsidRPr="0007500E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Уточнение </w:t>
      </w:r>
      <w:r w:rsidRPr="0080794C">
        <w:rPr>
          <w:rFonts w:ascii="Times New Roman" w:hAnsi="Times New Roman" w:cs="Times New Roman"/>
          <w:sz w:val="28"/>
          <w:szCs w:val="28"/>
          <w:lang w:eastAsia="ru-RU"/>
        </w:rPr>
        <w:t>прогнозируемой суммы неналоговых доходов произошло за счет:</w:t>
      </w:r>
    </w:p>
    <w:p w:rsidR="00F27F9F" w:rsidRPr="0080794C" w:rsidRDefault="0007500E" w:rsidP="00F27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94C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величения 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16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доход</w:t>
      </w:r>
      <w:r w:rsidR="008E3164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имущества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ABA" w:rsidRPr="0080794C">
        <w:rPr>
          <w:rFonts w:ascii="Times New Roman" w:hAnsi="Times New Roman" w:cs="Times New Roman"/>
          <w:sz w:val="28"/>
          <w:szCs w:val="28"/>
        </w:rPr>
        <w:t xml:space="preserve">2 848,8 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>тыс. ру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>б.,</w:t>
      </w:r>
      <w:r w:rsidR="00253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16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>доход</w:t>
      </w:r>
      <w:r w:rsidR="008E3164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от оказания платных услуг (работ) и компенсации затрат бюджетов муниципальных районов на </w:t>
      </w:r>
      <w:r w:rsidR="00430ABA" w:rsidRPr="0080794C">
        <w:rPr>
          <w:rFonts w:ascii="Times New Roman" w:hAnsi="Times New Roman" w:cs="Times New Roman"/>
          <w:sz w:val="28"/>
          <w:szCs w:val="28"/>
        </w:rPr>
        <w:t xml:space="preserve">1 053,9 </w:t>
      </w:r>
      <w:r w:rsidR="00430ABA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07500E" w:rsidRDefault="0007500E" w:rsidP="00322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94C"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>меньшение поступлений</w:t>
      </w:r>
      <w:r w:rsidR="00253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E8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3CF8">
        <w:rPr>
          <w:rFonts w:ascii="Times New Roman" w:hAnsi="Times New Roman" w:cs="Times New Roman"/>
          <w:sz w:val="28"/>
          <w:szCs w:val="28"/>
          <w:lang w:eastAsia="ru-RU"/>
        </w:rPr>
        <w:t>продажи имущества</w:t>
      </w:r>
      <w:r w:rsidR="00DF3CF8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DF3CF8">
        <w:rPr>
          <w:rFonts w:ascii="Times New Roman" w:hAnsi="Times New Roman" w:cs="Times New Roman"/>
          <w:sz w:val="28"/>
          <w:szCs w:val="28"/>
          <w:lang w:eastAsia="ru-RU"/>
        </w:rPr>
        <w:t>1 685,0</w:t>
      </w:r>
      <w:r w:rsidR="00DF3CF8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>платы за негативное воздействие на окружающую среду на 1</w:t>
      </w:r>
      <w:r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E8C">
        <w:rPr>
          <w:rFonts w:ascii="Times New Roman" w:hAnsi="Times New Roman" w:cs="Times New Roman"/>
          <w:sz w:val="28"/>
          <w:szCs w:val="28"/>
          <w:lang w:eastAsia="ru-RU"/>
        </w:rPr>
        <w:t xml:space="preserve">048,2 тыс. руб., 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штрафов, санкций, возмещение ущерба </w:t>
      </w:r>
      <w:r w:rsidR="00F27F9F" w:rsidRPr="0080794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32EB9" w:rsidRPr="0080794C">
        <w:rPr>
          <w:rFonts w:ascii="Times New Roman" w:hAnsi="Times New Roman" w:cs="Times New Roman"/>
          <w:sz w:val="28"/>
          <w:szCs w:val="28"/>
          <w:lang w:eastAsia="ru-RU"/>
        </w:rPr>
        <w:t>407,</w:t>
      </w:r>
      <w:r w:rsidR="00072E8C">
        <w:rPr>
          <w:rFonts w:ascii="Times New Roman" w:hAnsi="Times New Roman" w:cs="Times New Roman"/>
          <w:sz w:val="28"/>
          <w:szCs w:val="28"/>
          <w:lang w:eastAsia="ru-RU"/>
        </w:rPr>
        <w:t xml:space="preserve">8 тыс. руб., </w:t>
      </w:r>
      <w:r w:rsidRPr="0080794C">
        <w:rPr>
          <w:rFonts w:ascii="Times New Roman" w:hAnsi="Times New Roman" w:cs="Times New Roman"/>
          <w:sz w:val="28"/>
          <w:szCs w:val="28"/>
          <w:lang w:eastAsia="ru-RU"/>
        </w:rPr>
        <w:t>уменьшения поступлений прочих неналоговых доходов на 88,1 тыс. руб.</w:t>
      </w:r>
    </w:p>
    <w:p w:rsidR="00123B7D" w:rsidRPr="00BE5B38" w:rsidRDefault="00123B7D" w:rsidP="00123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 доходы бюджета должны прогнозироваться на основе прогноза социально-экономического развития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предлагается изменения прогноза поступления по налоговым и неналоговым доходам,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предлагается и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Сортавальского муниципального района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EB9" w:rsidRPr="00072E8C" w:rsidRDefault="00E32EB9" w:rsidP="00E32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327B2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202007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0794C">
        <w:rPr>
          <w:rFonts w:ascii="Times New Roman" w:eastAsia="Times New Roman" w:hAnsi="Times New Roman" w:cs="Times New Roman"/>
          <w:sz w:val="28"/>
          <w:szCs w:val="28"/>
          <w:lang w:eastAsia="ru-RU"/>
        </w:rPr>
        <w:t>802 904,1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80794C">
        <w:rPr>
          <w:rFonts w:ascii="Times New Roman" w:hAnsi="Times New Roman" w:cs="Times New Roman"/>
          <w:sz w:val="28"/>
          <w:szCs w:val="28"/>
        </w:rPr>
        <w:t xml:space="preserve">178 061,6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80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бюджетом, его расходная часть увеличится на </w:t>
      </w:r>
      <w:r w:rsidR="0080794C">
        <w:rPr>
          <w:rFonts w:ascii="Times New Roman" w:eastAsia="Times New Roman" w:hAnsi="Times New Roman" w:cs="Times New Roman"/>
          <w:sz w:val="28"/>
          <w:szCs w:val="28"/>
          <w:lang w:eastAsia="ru-RU"/>
        </w:rPr>
        <w:t>103 589,8</w:t>
      </w:r>
      <w:r w:rsidR="004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07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510DC5" w:rsidRPr="00402D8A" w:rsidRDefault="00402D8A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</w:t>
      </w:r>
      <w:r w:rsidR="00510DC5"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0DC5"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44"/>
        <w:gridCol w:w="1346"/>
        <w:gridCol w:w="1275"/>
        <w:gridCol w:w="1387"/>
        <w:gridCol w:w="1023"/>
        <w:gridCol w:w="1270"/>
      </w:tblGrid>
      <w:tr w:rsidR="008548CA" w:rsidRPr="001B0D62" w:rsidTr="001327B2">
        <w:tc>
          <w:tcPr>
            <w:tcW w:w="3044" w:type="dxa"/>
            <w:vMerge w:val="restart"/>
          </w:tcPr>
          <w:p w:rsidR="008548CA" w:rsidRPr="001327B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6301" w:type="dxa"/>
            <w:gridSpan w:val="5"/>
          </w:tcPr>
          <w:p w:rsidR="008548CA" w:rsidRPr="001327B2" w:rsidRDefault="008548CA" w:rsidP="00CE3D6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CE3D6E"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CC0D3B" w:rsidRPr="001B0D62" w:rsidTr="007379C5">
        <w:tc>
          <w:tcPr>
            <w:tcW w:w="3044" w:type="dxa"/>
            <w:vMerge/>
          </w:tcPr>
          <w:p w:rsidR="00CC0D3B" w:rsidRPr="001327B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6" w:type="dxa"/>
          </w:tcPr>
          <w:p w:rsidR="00CC0D3B" w:rsidRPr="001327B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бюджет</w:t>
            </w:r>
            <w:r w:rsidR="00482051"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учетом изменений</w:t>
            </w:r>
          </w:p>
          <w:p w:rsidR="00CC0D3B" w:rsidRPr="001327B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C0D3B" w:rsidRPr="001327B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Удельный вес</w:t>
            </w:r>
          </w:p>
          <w:p w:rsidR="00CC0D3B" w:rsidRPr="001327B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87" w:type="dxa"/>
          </w:tcPr>
          <w:p w:rsidR="00CC0D3B" w:rsidRPr="001327B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023" w:type="dxa"/>
          </w:tcPr>
          <w:p w:rsidR="00CC0D3B" w:rsidRPr="001327B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Удельный вес</w:t>
            </w:r>
          </w:p>
          <w:p w:rsidR="00CC0D3B" w:rsidRPr="001327B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270" w:type="dxa"/>
          </w:tcPr>
          <w:p w:rsidR="00CC0D3B" w:rsidRPr="001327B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  <w:p w:rsidR="00CC0D3B" w:rsidRPr="001327B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Гр</w:t>
            </w:r>
            <w:r w:rsidR="00066BF1"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-гр.2</w:t>
            </w:r>
          </w:p>
          <w:p w:rsidR="00CC0D3B" w:rsidRPr="001327B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(+;-)</w:t>
            </w:r>
          </w:p>
        </w:tc>
      </w:tr>
      <w:tr w:rsidR="00CC0D3B" w:rsidRPr="001B0D62" w:rsidTr="007379C5">
        <w:tc>
          <w:tcPr>
            <w:tcW w:w="3044" w:type="dxa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78 175,4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81 874,4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3 699,0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748,0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748,0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452,8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822,8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370,0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13 920,5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14 127,5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207,0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14 115,6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103 334,9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89 219,3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445 694,2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457 581,7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11 887,5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36 029,0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38 779,0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2 750,0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289,8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289,8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67 945,0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69 159,5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1 214,5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21 352,1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15 590,0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-5 762,1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663,8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1 168,4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1327B2">
              <w:rPr>
                <w:rFonts w:ascii="Times New Roman" w:hAnsi="Times New Roman" w:cs="Times New Roman"/>
                <w:color w:val="000000"/>
              </w:rPr>
              <w:t xml:space="preserve">504,6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10 000,0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9 500,0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-500,0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1B0D62" w:rsidRDefault="001327B2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346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9 928,1  </w:t>
            </w:r>
          </w:p>
        </w:tc>
        <w:tc>
          <w:tcPr>
            <w:tcW w:w="1275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87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9 928,1  </w:t>
            </w:r>
          </w:p>
        </w:tc>
        <w:tc>
          <w:tcPr>
            <w:tcW w:w="1023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270" w:type="dxa"/>
          </w:tcPr>
          <w:p w:rsidR="001327B2" w:rsidRPr="001327B2" w:rsidRDefault="001327B2" w:rsidP="001327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7B2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</w:tr>
      <w:tr w:rsidR="001327B2" w:rsidRPr="001B0D62" w:rsidTr="007379C5">
        <w:tc>
          <w:tcPr>
            <w:tcW w:w="3044" w:type="dxa"/>
          </w:tcPr>
          <w:p w:rsidR="001327B2" w:rsidRPr="00202007" w:rsidRDefault="000709DB" w:rsidP="001327B2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327B2" w:rsidRPr="00202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346" w:type="dxa"/>
          </w:tcPr>
          <w:p w:rsidR="001327B2" w:rsidRPr="000709DB" w:rsidRDefault="001327B2" w:rsidP="001327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709DB">
              <w:rPr>
                <w:rFonts w:ascii="Times New Roman" w:hAnsi="Times New Roman" w:cs="Times New Roman"/>
                <w:b/>
                <w:color w:val="000000"/>
              </w:rPr>
              <w:t xml:space="preserve">699 314,3  </w:t>
            </w:r>
          </w:p>
        </w:tc>
        <w:tc>
          <w:tcPr>
            <w:tcW w:w="1275" w:type="dxa"/>
          </w:tcPr>
          <w:p w:rsidR="001327B2" w:rsidRPr="000709DB" w:rsidRDefault="001327B2" w:rsidP="001327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709D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387" w:type="dxa"/>
          </w:tcPr>
          <w:p w:rsidR="001327B2" w:rsidRPr="000709DB" w:rsidRDefault="001327B2" w:rsidP="001327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709DB">
              <w:rPr>
                <w:rFonts w:ascii="Times New Roman" w:hAnsi="Times New Roman" w:cs="Times New Roman"/>
                <w:b/>
                <w:color w:val="000000"/>
              </w:rPr>
              <w:t xml:space="preserve">802 904,1  </w:t>
            </w:r>
          </w:p>
        </w:tc>
        <w:tc>
          <w:tcPr>
            <w:tcW w:w="1023" w:type="dxa"/>
          </w:tcPr>
          <w:p w:rsidR="001327B2" w:rsidRPr="000709DB" w:rsidRDefault="001327B2" w:rsidP="001327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709D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270" w:type="dxa"/>
          </w:tcPr>
          <w:p w:rsidR="001327B2" w:rsidRPr="000709DB" w:rsidRDefault="001327B2" w:rsidP="001327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709DB">
              <w:rPr>
                <w:rFonts w:ascii="Times New Roman" w:hAnsi="Times New Roman" w:cs="Times New Roman"/>
                <w:b/>
                <w:color w:val="000000"/>
              </w:rPr>
              <w:t xml:space="preserve">+103 589,8  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F0C82">
        <w:rPr>
          <w:rFonts w:ascii="Times New Roman" w:eastAsia="Times New Roman" w:hAnsi="Times New Roman" w:cs="Times New Roman"/>
          <w:sz w:val="28"/>
          <w:szCs w:val="28"/>
          <w:lang w:eastAsia="ru-RU"/>
        </w:rPr>
        <w:t>109 851,9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993E30" w:rsidRPr="007A5A51" w:rsidRDefault="00993E3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3A501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3A501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0709DB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3 699,0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709DB" w:rsidRPr="007A5A51" w:rsidRDefault="007A5A51" w:rsidP="007A5A51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-0300 «Национальная безопасность и правоохранительная деятельность</w:t>
      </w:r>
      <w:r w:rsidRPr="007A5A5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709DB" w:rsidRPr="007A5A51">
        <w:rPr>
          <w:rFonts w:ascii="Times New Roman" w:hAnsi="Times New Roman" w:cs="Times New Roman"/>
          <w:color w:val="000000"/>
          <w:sz w:val="28"/>
          <w:szCs w:val="28"/>
        </w:rPr>
        <w:t>370</w:t>
      </w:r>
      <w:r w:rsidRPr="007A5A5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A5A51" w:rsidRPr="007A5A51" w:rsidRDefault="007A5A51" w:rsidP="007A5A5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-0400 «Национальная экономика» на сумму </w:t>
      </w:r>
      <w:r w:rsidRPr="007A5A51">
        <w:rPr>
          <w:rFonts w:ascii="Times New Roman" w:hAnsi="Times New Roman" w:cs="Times New Roman"/>
          <w:color w:val="000000"/>
          <w:sz w:val="28"/>
          <w:szCs w:val="28"/>
        </w:rPr>
        <w:t xml:space="preserve">207,0 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7A5A51" w:rsidRPr="007A5A51" w:rsidRDefault="007A5A5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-0500 «Жилищно-коммунальное хозяйство» на сумму </w:t>
      </w:r>
      <w:r w:rsidRPr="007A5A51">
        <w:rPr>
          <w:rFonts w:ascii="Times New Roman" w:hAnsi="Times New Roman" w:cs="Times New Roman"/>
          <w:color w:val="000000"/>
          <w:sz w:val="28"/>
          <w:szCs w:val="28"/>
        </w:rPr>
        <w:t xml:space="preserve">89 219,3 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27F3" w:rsidRPr="007A5A51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02007">
        <w:rPr>
          <w:rFonts w:ascii="Times New Roman" w:hAnsi="Times New Roman" w:cs="Times New Roman"/>
          <w:color w:val="000000"/>
          <w:sz w:val="28"/>
          <w:szCs w:val="28"/>
        </w:rPr>
        <w:t xml:space="preserve">11 887,5 </w:t>
      </w:r>
      <w:r w:rsidR="005A545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DC5" w:rsidRPr="007A5A51" w:rsidRDefault="007A5A5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0800 «Культура, кинематография» </w:t>
      </w:r>
      <w:r w:rsidR="005A545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0DC5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A5A51">
        <w:rPr>
          <w:rFonts w:ascii="Times New Roman" w:hAnsi="Times New Roman" w:cs="Times New Roman"/>
          <w:color w:val="000000"/>
          <w:sz w:val="28"/>
          <w:szCs w:val="28"/>
        </w:rPr>
        <w:t xml:space="preserve">2 750,0 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3A5012" w:rsidRPr="007A5A51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7A5A51" w:rsidRPr="007A5A51">
        <w:rPr>
          <w:rFonts w:ascii="Times New Roman" w:hAnsi="Times New Roman" w:cs="Times New Roman"/>
          <w:color w:val="000000"/>
          <w:sz w:val="28"/>
          <w:szCs w:val="28"/>
        </w:rPr>
        <w:t xml:space="preserve">1 214,5 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7A5A51" w:rsidRPr="007A5A51" w:rsidRDefault="007A5A5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-1200 «Средства массовой информации» на сумму </w:t>
      </w:r>
      <w:r w:rsidRPr="007A5A51">
        <w:rPr>
          <w:rFonts w:ascii="Times New Roman" w:hAnsi="Times New Roman" w:cs="Times New Roman"/>
          <w:color w:val="000000"/>
          <w:sz w:val="28"/>
          <w:szCs w:val="28"/>
        </w:rPr>
        <w:t xml:space="preserve">504,6 </w:t>
      </w: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995692" w:rsidRPr="00375F85" w:rsidRDefault="00995692" w:rsidP="00B36D31">
      <w:pPr>
        <w:widowControl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записки, предоставленной Финансовым управлением Сортавальского муниципального района к проекту Решения</w:t>
      </w:r>
      <w:r w:rsidR="005A0A16" w:rsidRPr="00375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F85">
        <w:rPr>
          <w:rFonts w:ascii="Times New Roman" w:hAnsi="Times New Roman" w:cs="Times New Roman"/>
          <w:sz w:val="28"/>
          <w:szCs w:val="28"/>
        </w:rPr>
        <w:t>увеличение бюджетных ассигнований в основном связано с исполнением районного бюджета по межбюджетным трансфертам, полученным из бюджета Республики Карелия, в соответствии с заключенными Соглашениями; исполнением расходов по переданным из бюджета Республики Карелия субсидиям</w:t>
      </w:r>
      <w:r w:rsidR="00375F85" w:rsidRPr="00375F85">
        <w:rPr>
          <w:rFonts w:ascii="Times New Roman" w:hAnsi="Times New Roman" w:cs="Times New Roman"/>
          <w:sz w:val="28"/>
          <w:szCs w:val="28"/>
        </w:rPr>
        <w:t xml:space="preserve"> и субвенциям</w:t>
      </w:r>
      <w:r w:rsidRPr="00375F85">
        <w:rPr>
          <w:rFonts w:ascii="Times New Roman" w:hAnsi="Times New Roman" w:cs="Times New Roman"/>
          <w:sz w:val="28"/>
          <w:szCs w:val="28"/>
        </w:rPr>
        <w:t xml:space="preserve">, а также за счет увеличения размера дефицита бюджета предусмотрены бюджетные ассигнования на </w:t>
      </w:r>
      <w:r w:rsidR="00375F85" w:rsidRPr="00375F85">
        <w:rPr>
          <w:rFonts w:ascii="Times New Roman" w:hAnsi="Times New Roman" w:cs="Times New Roman"/>
          <w:sz w:val="28"/>
          <w:szCs w:val="28"/>
        </w:rPr>
        <w:t xml:space="preserve">обеспечение расходов на оплату труда и начислений на выплаты по оплате труда по всем ГРБС в </w:t>
      </w:r>
      <w:r w:rsidR="00375F85" w:rsidRPr="00375F85">
        <w:rPr>
          <w:rFonts w:ascii="Times New Roman" w:hAnsi="Times New Roman" w:cs="Times New Roman"/>
          <w:sz w:val="28"/>
          <w:szCs w:val="28"/>
        </w:rPr>
        <w:lastRenderedPageBreak/>
        <w:t>размере 95,0% от расчетной потребности</w:t>
      </w:r>
      <w:r w:rsidR="005A0A16" w:rsidRPr="00375F85">
        <w:rPr>
          <w:rFonts w:ascii="Times New Roman" w:hAnsi="Times New Roman" w:cs="Times New Roman"/>
          <w:sz w:val="28"/>
          <w:szCs w:val="28"/>
        </w:rPr>
        <w:t>.</w:t>
      </w:r>
    </w:p>
    <w:p w:rsidR="00FB2AB3" w:rsidRDefault="00FB2AB3" w:rsidP="00FB2AB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6 262,1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8751BF" w:rsidRPr="00FB2AB3" w:rsidRDefault="00FB2AB3" w:rsidP="00875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-1100 «Физическая культура и спорт» на </w:t>
      </w:r>
      <w:r w:rsidRPr="00FB2AB3">
        <w:rPr>
          <w:rFonts w:ascii="Times New Roman" w:hAnsi="Times New Roman" w:cs="Times New Roman"/>
          <w:color w:val="000000"/>
          <w:sz w:val="28"/>
          <w:szCs w:val="28"/>
        </w:rPr>
        <w:t>-5 762,1 тыс. руб.;</w:t>
      </w:r>
    </w:p>
    <w:p w:rsidR="00FB2AB3" w:rsidRDefault="00FB2AB3" w:rsidP="00FB2A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B3">
        <w:rPr>
          <w:rFonts w:ascii="Times New Roman" w:hAnsi="Times New Roman" w:cs="Times New Roman"/>
          <w:color w:val="000000"/>
          <w:sz w:val="28"/>
          <w:szCs w:val="28"/>
        </w:rPr>
        <w:t>-1300 «</w:t>
      </w:r>
      <w:r w:rsidRPr="00FB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долга» на 500,0 тыс. руб.</w:t>
      </w:r>
    </w:p>
    <w:p w:rsidR="00F03164" w:rsidRPr="008C3842" w:rsidRDefault="00F03164" w:rsidP="00F03164">
      <w:pPr>
        <w:pStyle w:val="a3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не приводится обоснований для секвестрования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ранее утвержденных</w:t>
      </w:r>
      <w:r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запланированных мероприятий 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по разделу «Физическая культура и спорт» и </w:t>
      </w:r>
      <w:r w:rsidRPr="008C38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и муниципального долга»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8C3842">
        <w:rPr>
          <w:rFonts w:ascii="Times New Roman" w:hAnsi="Times New Roman" w:cs="Times New Roman"/>
          <w:color w:val="000000"/>
          <w:sz w:val="28"/>
          <w:szCs w:val="28"/>
        </w:rPr>
        <w:t>6 262,1 тыс. руб.</w:t>
      </w:r>
    </w:p>
    <w:p w:rsidR="008C3842" w:rsidRPr="008C3842" w:rsidRDefault="00EB0327" w:rsidP="008C3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3A501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расходы на образование –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A16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63,7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="00497DA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5A0A16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увеличение наблюдается по разделу «Жилищно-коммунальное хозяйство» 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процентов</w:t>
      </w:r>
      <w:r w:rsidR="008C384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384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 бюджете 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12,9 в представленном проекте</w:t>
      </w:r>
      <w:r w:rsidR="008C384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842" w:rsidRPr="008C3842">
        <w:rPr>
          <w:rFonts w:ascii="Times New Roman" w:hAnsi="Times New Roman" w:cs="Times New Roman"/>
          <w:sz w:val="28"/>
          <w:szCs w:val="28"/>
        </w:rPr>
        <w:t xml:space="preserve"> </w:t>
      </w:r>
      <w:r w:rsidR="008C3842">
        <w:rPr>
          <w:rFonts w:ascii="Times New Roman" w:hAnsi="Times New Roman" w:cs="Times New Roman"/>
          <w:sz w:val="28"/>
          <w:szCs w:val="28"/>
        </w:rPr>
        <w:t>Б</w:t>
      </w:r>
      <w:r w:rsidR="008C3842" w:rsidRPr="008C3842">
        <w:rPr>
          <w:rFonts w:ascii="Times New Roman" w:hAnsi="Times New Roman" w:cs="Times New Roman"/>
          <w:sz w:val="28"/>
          <w:szCs w:val="28"/>
        </w:rPr>
        <w:t>юджетны</w:t>
      </w:r>
      <w:r w:rsidR="008C3842">
        <w:rPr>
          <w:rFonts w:ascii="Times New Roman" w:hAnsi="Times New Roman" w:cs="Times New Roman"/>
          <w:sz w:val="28"/>
          <w:szCs w:val="28"/>
        </w:rPr>
        <w:t>е</w:t>
      </w:r>
      <w:r w:rsidR="008C3842" w:rsidRPr="008C3842">
        <w:rPr>
          <w:rFonts w:ascii="Times New Roman" w:hAnsi="Times New Roman" w:cs="Times New Roman"/>
          <w:sz w:val="28"/>
          <w:szCs w:val="28"/>
        </w:rPr>
        <w:t xml:space="preserve"> ассигнования увеличены за счет средств субсидии из бюджета Республики Карелия на 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жилищного строительства.</w:t>
      </w:r>
    </w:p>
    <w:p w:rsidR="006057FF" w:rsidRDefault="006057FF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DD" w:rsidRPr="00483102" w:rsidRDefault="00F26534" w:rsidP="00CA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316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A4C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6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219,0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</w:t>
      </w:r>
      <w:r w:rsidR="00CA4CDD">
        <w:rPr>
          <w:rFonts w:ascii="Times New Roman" w:hAnsi="Times New Roman" w:cs="Times New Roman"/>
          <w:sz w:val="28"/>
          <w:szCs w:val="28"/>
        </w:rPr>
        <w:t xml:space="preserve">19 727,0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(в </w:t>
      </w:r>
      <w:proofErr w:type="spellStart"/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внесенные изменения увеличивали размер дефицита бюджета района на </w:t>
      </w:r>
      <w:r w:rsidR="00CA4CDD">
        <w:rPr>
          <w:rFonts w:ascii="Times New Roman" w:hAnsi="Times New Roman" w:cs="Times New Roman"/>
          <w:sz w:val="28"/>
          <w:szCs w:val="28"/>
        </w:rPr>
        <w:t xml:space="preserve">15 404,0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 дефицит бюджета увеличится на </w:t>
      </w:r>
      <w:r w:rsidR="00CA4CDD">
        <w:rPr>
          <w:rFonts w:ascii="Times New Roman" w:eastAsia="Times New Roman" w:hAnsi="Times New Roman" w:cs="Times New Roman"/>
          <w:sz w:val="28"/>
          <w:szCs w:val="28"/>
          <w:lang w:eastAsia="ru-RU"/>
        </w:rPr>
        <w:t>4 323,0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составит </w:t>
      </w:r>
      <w:r w:rsidR="00CA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35 946,0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A4CDD" w:rsidRPr="00CA4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FC" w:rsidRPr="00F3296E" w:rsidRDefault="00BD3B05" w:rsidP="00F3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</w:t>
      </w:r>
      <w:r w:rsidR="00682FE4">
        <w:rPr>
          <w:rFonts w:ascii="Times New Roman" w:hAnsi="Times New Roman" w:cs="Times New Roman"/>
          <w:sz w:val="28"/>
          <w:szCs w:val="28"/>
        </w:rPr>
        <w:t xml:space="preserve"> бюджета не должен превышать 10</w:t>
      </w:r>
      <w:r w:rsidRPr="00B83B9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F3296E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CA4CDD">
        <w:rPr>
          <w:rFonts w:ascii="Times New Roman" w:hAnsi="Times New Roman" w:cs="Times New Roman"/>
          <w:sz w:val="28"/>
          <w:szCs w:val="28"/>
        </w:rPr>
        <w:t>316</w:t>
      </w:r>
      <w:r w:rsidR="006077BA">
        <w:rPr>
          <w:rFonts w:ascii="Times New Roman" w:hAnsi="Times New Roman" w:cs="Times New Roman"/>
          <w:sz w:val="28"/>
          <w:szCs w:val="28"/>
        </w:rPr>
        <w:t xml:space="preserve"> </w:t>
      </w:r>
      <w:r w:rsidR="00CA4CDD">
        <w:rPr>
          <w:rFonts w:ascii="Times New Roman" w:hAnsi="Times New Roman" w:cs="Times New Roman"/>
          <w:sz w:val="28"/>
          <w:szCs w:val="28"/>
        </w:rPr>
        <w:t>819,8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10 % от этой суммы составляет </w:t>
      </w:r>
      <w:r w:rsidR="00CA4CDD">
        <w:rPr>
          <w:rFonts w:ascii="Times New Roman" w:hAnsi="Times New Roman" w:cs="Times New Roman"/>
          <w:sz w:val="28"/>
          <w:szCs w:val="28"/>
        </w:rPr>
        <w:t xml:space="preserve">31 681,98 </w:t>
      </w:r>
      <w:proofErr w:type="spellStart"/>
      <w:r w:rsidR="00CA4C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4CDD">
        <w:rPr>
          <w:rFonts w:ascii="Times New Roman" w:hAnsi="Times New Roman" w:cs="Times New Roman"/>
          <w:sz w:val="28"/>
          <w:szCs w:val="28"/>
        </w:rPr>
        <w:t>.</w:t>
      </w:r>
      <w:bookmarkStart w:id="1" w:name="sub_920133"/>
      <w:r w:rsidR="00F3296E">
        <w:rPr>
          <w:rFonts w:ascii="Times New Roman" w:hAnsi="Times New Roman" w:cs="Times New Roman"/>
          <w:sz w:val="28"/>
          <w:szCs w:val="28"/>
        </w:rPr>
        <w:t xml:space="preserve"> </w:t>
      </w:r>
      <w:r w:rsidR="00F3296E" w:rsidRPr="00F3296E">
        <w:rPr>
          <w:rFonts w:ascii="Times New Roman" w:hAnsi="Times New Roman" w:cs="Times New Roman"/>
          <w:sz w:val="28"/>
          <w:szCs w:val="28"/>
        </w:rPr>
        <w:t xml:space="preserve">Предельный объем дефицита превышен на 4 264,02 тыс. руб. </w:t>
      </w:r>
      <w:r w:rsidR="001629FC" w:rsidRPr="00F3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92.1 БК РФ</w:t>
      </w:r>
      <w:r w:rsidR="001629FC" w:rsidRPr="00F3296E">
        <w:rPr>
          <w:rFonts w:ascii="Times New Roman" w:hAnsi="Times New Roman" w:cs="Times New Roman"/>
          <w:sz w:val="28"/>
          <w:szCs w:val="28"/>
        </w:rPr>
        <w:t xml:space="preserve"> в случае утверждения муниципальным правовым актом представительного органа </w:t>
      </w:r>
      <w:r w:rsidR="001629FC" w:rsidRPr="00F3296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 бюджете в составе источников финансирования дефицита местного бюджета снижения остатков средств на счетах по</w:t>
      </w:r>
      <w:r w:rsidR="007379C5">
        <w:rPr>
          <w:rFonts w:ascii="Times New Roman" w:hAnsi="Times New Roman" w:cs="Times New Roman"/>
          <w:sz w:val="28"/>
          <w:szCs w:val="28"/>
        </w:rPr>
        <w:t xml:space="preserve"> учету средств местного бюджета, </w:t>
      </w:r>
      <w:r w:rsidR="001629FC" w:rsidRPr="00F3296E">
        <w:rPr>
          <w:rFonts w:ascii="Times New Roman" w:hAnsi="Times New Roman" w:cs="Times New Roman"/>
          <w:sz w:val="28"/>
          <w:szCs w:val="28"/>
        </w:rPr>
        <w:t>дефицит местного бюджета может превысить ограничения, установленные пунктом</w:t>
      </w:r>
      <w:r w:rsidR="00F3296E" w:rsidRPr="00F3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92.1 БК РФ</w:t>
      </w:r>
      <w:r w:rsidR="001629FC" w:rsidRPr="00F3296E">
        <w:rPr>
          <w:rFonts w:ascii="Times New Roman" w:hAnsi="Times New Roman" w:cs="Times New Roman"/>
          <w:sz w:val="28"/>
          <w:szCs w:val="28"/>
        </w:rPr>
        <w:t>, в пределах снижения остатков средств на счетах по учету средств местного бюджета.</w:t>
      </w:r>
      <w:bookmarkEnd w:id="1"/>
    </w:p>
    <w:p w:rsidR="001629FC" w:rsidRDefault="001629FC" w:rsidP="001F0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0503178 «Сведения об остатках средств на счетах получателя бюджетных средств» по состоянию на 01.01.2017г.</w:t>
      </w:r>
      <w:r w:rsidR="0007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статок средств </w:t>
      </w:r>
      <w:r w:rsidR="00682FE4" w:rsidRPr="00F3296E">
        <w:rPr>
          <w:rFonts w:ascii="Times New Roman" w:hAnsi="Times New Roman" w:cs="Times New Roman"/>
          <w:sz w:val="28"/>
          <w:szCs w:val="28"/>
        </w:rPr>
        <w:t>на счетах по учету средств местного бюджета</w:t>
      </w:r>
      <w:r w:rsidR="0068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01.01.2017г. составлял – 5</w:t>
      </w:r>
      <w:r w:rsidR="001F06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917</w:t>
      </w:r>
      <w:r w:rsidR="001F067A">
        <w:rPr>
          <w:rFonts w:ascii="Times New Roman" w:hAnsi="Times New Roman" w:cs="Times New Roman"/>
          <w:sz w:val="28"/>
          <w:szCs w:val="28"/>
        </w:rPr>
        <w:t>,89 тыс. руб.</w:t>
      </w:r>
    </w:p>
    <w:p w:rsidR="00BD3B05" w:rsidRDefault="00376967" w:rsidP="00B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6077BA" w:rsidRPr="006077BA">
        <w:rPr>
          <w:rFonts w:ascii="Times New Roman" w:hAnsi="Times New Roman" w:cs="Times New Roman"/>
          <w:sz w:val="28"/>
          <w:szCs w:val="28"/>
        </w:rPr>
        <w:t xml:space="preserve"> </w:t>
      </w:r>
      <w:r w:rsidR="00682FE4">
        <w:rPr>
          <w:rFonts w:ascii="Times New Roman" w:hAnsi="Times New Roman" w:cs="Times New Roman"/>
          <w:sz w:val="28"/>
          <w:szCs w:val="28"/>
        </w:rPr>
        <w:t xml:space="preserve">предельное значение дефицита бюджета </w:t>
      </w:r>
      <w:r w:rsidR="00A906FB">
        <w:rPr>
          <w:rFonts w:ascii="Times New Roman" w:hAnsi="Times New Roman" w:cs="Times New Roman"/>
          <w:sz w:val="28"/>
          <w:szCs w:val="28"/>
        </w:rPr>
        <w:t>составляет 37 599,87 тыс. руб. (5 917,89+31 681,98)</w:t>
      </w:r>
      <w:r w:rsidR="009A2CF4">
        <w:rPr>
          <w:rFonts w:ascii="Times New Roman" w:hAnsi="Times New Roman" w:cs="Times New Roman"/>
          <w:sz w:val="28"/>
          <w:szCs w:val="28"/>
        </w:rPr>
        <w:t>.</w:t>
      </w:r>
      <w:r w:rsidR="00682FE4">
        <w:rPr>
          <w:rFonts w:ascii="Times New Roman" w:hAnsi="Times New Roman" w:cs="Times New Roman"/>
          <w:sz w:val="28"/>
          <w:szCs w:val="28"/>
        </w:rPr>
        <w:t xml:space="preserve"> </w:t>
      </w:r>
      <w:r w:rsidR="009A2CF4">
        <w:rPr>
          <w:rFonts w:ascii="Times New Roman" w:hAnsi="Times New Roman" w:cs="Times New Roman"/>
          <w:sz w:val="28"/>
          <w:szCs w:val="28"/>
        </w:rPr>
        <w:t xml:space="preserve">В </w:t>
      </w:r>
      <w:r w:rsidR="006077BA">
        <w:rPr>
          <w:rFonts w:ascii="Times New Roman" w:hAnsi="Times New Roman" w:cs="Times New Roman"/>
          <w:sz w:val="28"/>
          <w:szCs w:val="28"/>
        </w:rPr>
        <w:t xml:space="preserve">представленном проекте Решения </w:t>
      </w:r>
      <w:r w:rsidR="003A5FDB">
        <w:rPr>
          <w:rFonts w:ascii="Times New Roman" w:hAnsi="Times New Roman" w:cs="Times New Roman"/>
          <w:sz w:val="28"/>
          <w:szCs w:val="28"/>
        </w:rPr>
        <w:t xml:space="preserve">не </w:t>
      </w:r>
      <w:r w:rsidR="006077BA">
        <w:rPr>
          <w:rFonts w:ascii="Times New Roman" w:hAnsi="Times New Roman" w:cs="Times New Roman"/>
          <w:sz w:val="28"/>
          <w:szCs w:val="28"/>
        </w:rPr>
        <w:t>допущено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BA">
        <w:rPr>
          <w:rFonts w:ascii="Times New Roman" w:hAnsi="Times New Roman" w:cs="Times New Roman"/>
          <w:sz w:val="28"/>
          <w:szCs w:val="28"/>
        </w:rPr>
        <w:t xml:space="preserve">превышение установленного бюджетным законодательством </w:t>
      </w:r>
      <w:r>
        <w:rPr>
          <w:rFonts w:ascii="Times New Roman" w:hAnsi="Times New Roman" w:cs="Times New Roman"/>
          <w:sz w:val="28"/>
          <w:szCs w:val="28"/>
        </w:rPr>
        <w:t>предельн</w:t>
      </w:r>
      <w:r w:rsidR="006077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077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размера дефицита бюджета, </w:t>
      </w:r>
    </w:p>
    <w:p w:rsidR="00BD3B05" w:rsidRDefault="00BD3B05" w:rsidP="0037696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BD3B05" w:rsidRPr="003A5FDB" w:rsidRDefault="00BD3B05" w:rsidP="00BD3B05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FDB">
        <w:rPr>
          <w:rFonts w:ascii="Times New Roman" w:hAnsi="Times New Roman" w:cs="Times New Roman"/>
          <w:b/>
          <w:sz w:val="24"/>
          <w:szCs w:val="24"/>
        </w:rPr>
        <w:t>Табл</w:t>
      </w:r>
      <w:r w:rsidR="003A5FDB" w:rsidRPr="003A5FDB">
        <w:rPr>
          <w:rFonts w:ascii="Times New Roman" w:hAnsi="Times New Roman" w:cs="Times New Roman"/>
          <w:b/>
          <w:sz w:val="24"/>
          <w:szCs w:val="24"/>
        </w:rPr>
        <w:t>ица №</w:t>
      </w:r>
      <w:r w:rsidRPr="003A5FDB">
        <w:rPr>
          <w:rFonts w:ascii="Times New Roman" w:hAnsi="Times New Roman" w:cs="Times New Roman"/>
          <w:b/>
          <w:sz w:val="24"/>
          <w:szCs w:val="24"/>
        </w:rPr>
        <w:t>3</w:t>
      </w:r>
      <w:r w:rsidR="003A5FDB" w:rsidRPr="003A5F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5FDB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5"/>
        <w:gridCol w:w="3043"/>
        <w:gridCol w:w="2597"/>
      </w:tblGrid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BD3B05" w:rsidTr="00BD3B05">
        <w:tc>
          <w:tcPr>
            <w:tcW w:w="3794" w:type="dxa"/>
          </w:tcPr>
          <w:p w:rsidR="00BD3B05" w:rsidRPr="00E655B1" w:rsidRDefault="00CA4CDD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="00BD3B05"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BD3B05" w:rsidRPr="00E655B1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782,7</w:t>
            </w:r>
          </w:p>
        </w:tc>
        <w:tc>
          <w:tcPr>
            <w:tcW w:w="2659" w:type="dxa"/>
          </w:tcPr>
          <w:p w:rsidR="00BD3B05" w:rsidRPr="00E655B1" w:rsidRDefault="00CA4CDD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="00072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</w:tr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BD3B05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549,2</w:t>
            </w:r>
          </w:p>
        </w:tc>
        <w:tc>
          <w:tcPr>
            <w:tcW w:w="2659" w:type="dxa"/>
          </w:tcPr>
          <w:p w:rsidR="00BD3B05" w:rsidRDefault="00CA4CDD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BD3B05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2659" w:type="dxa"/>
          </w:tcPr>
          <w:p w:rsidR="00BD3B05" w:rsidRDefault="00CA4CDD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819,8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BD3B05" w:rsidRDefault="00BD3B05" w:rsidP="00376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2659" w:type="dxa"/>
          </w:tcPr>
          <w:p w:rsidR="00BD3B05" w:rsidRDefault="00B67E2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904,1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BD3B05" w:rsidRDefault="00BD3B0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2659" w:type="dxa"/>
          </w:tcPr>
          <w:p w:rsidR="00BD3B05" w:rsidRDefault="00B67E25" w:rsidP="00376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659" w:type="dxa"/>
          </w:tcPr>
          <w:p w:rsidR="00BD3B05" w:rsidRDefault="00CB06B4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59" w:type="dxa"/>
          </w:tcPr>
          <w:p w:rsidR="00BD3B05" w:rsidRDefault="00CB06B4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</w:t>
            </w:r>
            <w:r w:rsidR="003769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BD3B05" w:rsidRDefault="00CB06B4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  <w:r w:rsidR="003769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BD3B05" w:rsidRDefault="00CB06B4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  <w:r w:rsidR="003769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BD3B05" w:rsidRDefault="00376967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2659" w:type="dxa"/>
          </w:tcPr>
          <w:p w:rsidR="00BD3B05" w:rsidRDefault="00E53855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5 946</w:t>
            </w:r>
            <w:r w:rsidR="003769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BD3B05" w:rsidRPr="00E53855" w:rsidRDefault="00BD3B05" w:rsidP="00072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5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по отношению к первоначально утвержденному бюджету на </w:t>
      </w:r>
      <w:r w:rsidR="00E53855" w:rsidRPr="00E53855">
        <w:rPr>
          <w:rFonts w:ascii="Times New Roman" w:hAnsi="Times New Roman" w:cs="Times New Roman"/>
          <w:sz w:val="28"/>
          <w:szCs w:val="28"/>
        </w:rPr>
        <w:t>15</w:t>
      </w:r>
      <w:r w:rsidRPr="00E53855">
        <w:rPr>
          <w:rFonts w:ascii="Times New Roman" w:hAnsi="Times New Roman" w:cs="Times New Roman"/>
          <w:sz w:val="28"/>
          <w:szCs w:val="28"/>
        </w:rPr>
        <w:t xml:space="preserve">%, общий объем расходов местного бюджета на </w:t>
      </w:r>
      <w:r w:rsidR="00E53855" w:rsidRPr="00E53855">
        <w:rPr>
          <w:rFonts w:ascii="Times New Roman" w:hAnsi="Times New Roman" w:cs="Times New Roman"/>
          <w:sz w:val="28"/>
          <w:szCs w:val="28"/>
        </w:rPr>
        <w:t>17</w:t>
      </w:r>
      <w:r w:rsidRPr="00E53855">
        <w:rPr>
          <w:rFonts w:ascii="Times New Roman" w:hAnsi="Times New Roman" w:cs="Times New Roman"/>
          <w:sz w:val="28"/>
          <w:szCs w:val="28"/>
        </w:rPr>
        <w:t xml:space="preserve">%. Темп увеличения расходов опережает темп увеличения доходов на </w:t>
      </w:r>
      <w:r w:rsidR="00E53855" w:rsidRPr="00E53855">
        <w:rPr>
          <w:rFonts w:ascii="Times New Roman" w:hAnsi="Times New Roman" w:cs="Times New Roman"/>
          <w:sz w:val="28"/>
          <w:szCs w:val="28"/>
        </w:rPr>
        <w:t>2</w:t>
      </w:r>
      <w:r w:rsidRPr="00E53855">
        <w:rPr>
          <w:rFonts w:ascii="Times New Roman" w:hAnsi="Times New Roman" w:cs="Times New Roman"/>
          <w:sz w:val="28"/>
          <w:szCs w:val="28"/>
        </w:rPr>
        <w:t xml:space="preserve"> процентных пункта, что привело к увеличению объема дефицита районного бюджета. </w:t>
      </w:r>
    </w:p>
    <w:p w:rsidR="00BD3B05" w:rsidRPr="00E53855" w:rsidRDefault="00BD3B05" w:rsidP="00072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5"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E53855" w:rsidRDefault="00382838" w:rsidP="00072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5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 w:rsidRPr="00E53855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E53855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E53855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931609" w:rsidRPr="00E53855">
        <w:rPr>
          <w:rFonts w:ascii="Times New Roman" w:hAnsi="Times New Roman" w:cs="Times New Roman"/>
          <w:sz w:val="28"/>
          <w:szCs w:val="28"/>
        </w:rPr>
        <w:t>7</w:t>
      </w:r>
      <w:r w:rsidR="00B83B9C" w:rsidRPr="00E53855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E53855" w:rsidRPr="00E53855">
        <w:rPr>
          <w:rFonts w:ascii="Times New Roman" w:hAnsi="Times New Roman" w:cs="Times New Roman"/>
          <w:sz w:val="28"/>
          <w:szCs w:val="28"/>
        </w:rPr>
        <w:t>15 000</w:t>
      </w:r>
      <w:r w:rsidR="00DB3275" w:rsidRPr="00E53855">
        <w:rPr>
          <w:rFonts w:ascii="Times New Roman" w:hAnsi="Times New Roman" w:cs="Times New Roman"/>
          <w:sz w:val="28"/>
          <w:szCs w:val="28"/>
        </w:rPr>
        <w:t>,0</w:t>
      </w:r>
      <w:r w:rsidR="00B83B9C" w:rsidRPr="00E5385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3B9C" w:rsidRPr="00E53855">
        <w:rPr>
          <w:rFonts w:ascii="Times New Roman" w:hAnsi="Times New Roman" w:cs="Times New Roman"/>
          <w:sz w:val="28"/>
          <w:szCs w:val="28"/>
        </w:rPr>
        <w:lastRenderedPageBreak/>
        <w:t>Проектом Решения предлагается изменить программу муниципальных внутренних заимствований районного бюджета на 201</w:t>
      </w:r>
      <w:r w:rsidR="005F52F1" w:rsidRPr="00E53855">
        <w:rPr>
          <w:rFonts w:ascii="Times New Roman" w:hAnsi="Times New Roman" w:cs="Times New Roman"/>
          <w:sz w:val="28"/>
          <w:szCs w:val="28"/>
        </w:rPr>
        <w:t>7</w:t>
      </w:r>
      <w:r w:rsidR="00B83B9C" w:rsidRPr="00E53855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E53855" w:rsidRPr="00E53855">
        <w:rPr>
          <w:rFonts w:ascii="Times New Roman" w:hAnsi="Times New Roman" w:cs="Times New Roman"/>
          <w:sz w:val="28"/>
          <w:szCs w:val="28"/>
        </w:rPr>
        <w:t>34 000</w:t>
      </w:r>
      <w:r w:rsidR="005F52F1" w:rsidRPr="00E53855">
        <w:rPr>
          <w:rFonts w:ascii="Times New Roman" w:hAnsi="Times New Roman" w:cs="Times New Roman"/>
          <w:sz w:val="28"/>
          <w:szCs w:val="28"/>
        </w:rPr>
        <w:t>,0</w:t>
      </w:r>
      <w:r w:rsidR="00B83B9C" w:rsidRPr="00E5385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E53855">
        <w:rPr>
          <w:rFonts w:ascii="Times New Roman" w:hAnsi="Times New Roman" w:cs="Times New Roman"/>
          <w:sz w:val="28"/>
          <w:szCs w:val="28"/>
        </w:rPr>
        <w:t>П</w:t>
      </w:r>
      <w:r w:rsidR="005F52F1" w:rsidRPr="00E53855">
        <w:rPr>
          <w:rFonts w:ascii="Times New Roman" w:hAnsi="Times New Roman" w:cs="Times New Roman"/>
          <w:sz w:val="28"/>
          <w:szCs w:val="28"/>
        </w:rPr>
        <w:t>рограмма муницип</w:t>
      </w:r>
      <w:r w:rsidR="00E53855" w:rsidRPr="00E53855">
        <w:rPr>
          <w:rFonts w:ascii="Times New Roman" w:hAnsi="Times New Roman" w:cs="Times New Roman"/>
          <w:sz w:val="28"/>
          <w:szCs w:val="28"/>
        </w:rPr>
        <w:t>альных внутренних заимствований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</w:t>
      </w:r>
      <w:r w:rsidR="0027544B" w:rsidRPr="00E53855">
        <w:rPr>
          <w:rFonts w:ascii="Times New Roman" w:hAnsi="Times New Roman" w:cs="Times New Roman"/>
          <w:sz w:val="28"/>
          <w:szCs w:val="28"/>
        </w:rPr>
        <w:t>, в представленном проекте Решения, не предлагается к изменению</w:t>
      </w:r>
      <w:r w:rsidR="005F52F1" w:rsidRPr="00E53855">
        <w:rPr>
          <w:rFonts w:ascii="Times New Roman" w:hAnsi="Times New Roman" w:cs="Times New Roman"/>
          <w:sz w:val="28"/>
          <w:szCs w:val="28"/>
        </w:rPr>
        <w:t>. Итог муниципальных внутренних заимствований на 2018</w:t>
      </w:r>
      <w:r w:rsidR="00E53855" w:rsidRPr="00E53855">
        <w:rPr>
          <w:rFonts w:ascii="Times New Roman" w:hAnsi="Times New Roman" w:cs="Times New Roman"/>
          <w:sz w:val="28"/>
          <w:szCs w:val="28"/>
        </w:rPr>
        <w:t xml:space="preserve"> 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год </w:t>
      </w:r>
      <w:r w:rsidR="0027544B" w:rsidRPr="00E53855">
        <w:rPr>
          <w:rFonts w:ascii="Times New Roman" w:hAnsi="Times New Roman" w:cs="Times New Roman"/>
          <w:sz w:val="28"/>
          <w:szCs w:val="28"/>
        </w:rPr>
        <w:t>остается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E53855">
        <w:rPr>
          <w:rFonts w:ascii="Times New Roman" w:hAnsi="Times New Roman" w:cs="Times New Roman"/>
          <w:sz w:val="28"/>
          <w:szCs w:val="28"/>
        </w:rPr>
        <w:t>14</w:t>
      </w:r>
      <w:r w:rsidR="00E53855" w:rsidRPr="00E53855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E53855">
        <w:rPr>
          <w:rFonts w:ascii="Times New Roman" w:hAnsi="Times New Roman" w:cs="Times New Roman"/>
          <w:sz w:val="28"/>
          <w:szCs w:val="28"/>
        </w:rPr>
        <w:t>190,0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544B" w:rsidRPr="00E53855">
        <w:rPr>
          <w:rFonts w:ascii="Times New Roman" w:hAnsi="Times New Roman" w:cs="Times New Roman"/>
          <w:sz w:val="28"/>
          <w:szCs w:val="28"/>
        </w:rPr>
        <w:t>, н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а 2019 год итог муниципальных внутренних заимствований </w:t>
      </w:r>
      <w:r w:rsidR="0027544B" w:rsidRPr="00E53855">
        <w:rPr>
          <w:rFonts w:ascii="Times New Roman" w:hAnsi="Times New Roman" w:cs="Times New Roman"/>
          <w:sz w:val="28"/>
          <w:szCs w:val="28"/>
        </w:rPr>
        <w:t>утвержден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 16</w:t>
      </w:r>
      <w:r w:rsidR="00E53855" w:rsidRPr="00E53855">
        <w:rPr>
          <w:rFonts w:ascii="Times New Roman" w:hAnsi="Times New Roman" w:cs="Times New Roman"/>
          <w:sz w:val="28"/>
          <w:szCs w:val="28"/>
        </w:rPr>
        <w:t xml:space="preserve"> </w:t>
      </w:r>
      <w:r w:rsidR="005F52F1" w:rsidRPr="00E53855">
        <w:rPr>
          <w:rFonts w:ascii="Times New Roman" w:hAnsi="Times New Roman" w:cs="Times New Roman"/>
          <w:sz w:val="28"/>
          <w:szCs w:val="28"/>
        </w:rPr>
        <w:t>690,0 тыс. руб</w:t>
      </w:r>
      <w:r w:rsidR="0027544B" w:rsidRPr="00E53855">
        <w:rPr>
          <w:rFonts w:ascii="Times New Roman" w:hAnsi="Times New Roman" w:cs="Times New Roman"/>
          <w:sz w:val="28"/>
          <w:szCs w:val="28"/>
        </w:rPr>
        <w:t>.</w:t>
      </w:r>
      <w:r w:rsidR="005F52F1" w:rsidRPr="00E5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Default="009A30E5" w:rsidP="00967A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E9170A" w:rsidRPr="008C526F" w:rsidRDefault="00E9170A" w:rsidP="00967A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E5" w:rsidRPr="008C526F" w:rsidRDefault="009A30E5" w:rsidP="000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</w:t>
      </w:r>
      <w:r w:rsidR="009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вальского муниципального района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07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5F52F1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F52F1">
        <w:rPr>
          <w:rFonts w:ascii="Times New Roman" w:hAnsi="Times New Roman" w:cs="Times New Roman"/>
          <w:sz w:val="28"/>
          <w:szCs w:val="28"/>
        </w:rPr>
        <w:t>169</w:t>
      </w:r>
      <w:r w:rsidR="00967A37">
        <w:rPr>
          <w:rFonts w:ascii="Times New Roman" w:hAnsi="Times New Roman" w:cs="Times New Roman"/>
          <w:sz w:val="28"/>
          <w:szCs w:val="28"/>
        </w:rPr>
        <w:t xml:space="preserve"> </w:t>
      </w:r>
      <w:r w:rsidR="005F52F1">
        <w:rPr>
          <w:rFonts w:ascii="Times New Roman" w:hAnsi="Times New Roman" w:cs="Times New Roman"/>
          <w:sz w:val="28"/>
          <w:szCs w:val="28"/>
        </w:rPr>
        <w:t>745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Default="009A30E5" w:rsidP="00072E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967A37">
        <w:rPr>
          <w:rFonts w:ascii="Times New Roman" w:hAnsi="Times New Roman" w:cs="Times New Roman"/>
          <w:sz w:val="28"/>
          <w:szCs w:val="28"/>
        </w:rPr>
        <w:t>24 243,0</w:t>
      </w:r>
      <w:r w:rsidR="00A9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F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1FBA">
        <w:rPr>
          <w:rFonts w:ascii="Times New Roman" w:hAnsi="Times New Roman" w:cs="Times New Roman"/>
          <w:sz w:val="28"/>
          <w:szCs w:val="28"/>
        </w:rPr>
        <w:t>. (</w:t>
      </w:r>
      <w:r w:rsidR="0027544B">
        <w:rPr>
          <w:rFonts w:ascii="Times New Roman" w:hAnsi="Times New Roman" w:cs="Times New Roman"/>
          <w:sz w:val="28"/>
          <w:szCs w:val="28"/>
        </w:rPr>
        <w:t xml:space="preserve">в т. ч. ранее внесенными изменениями – </w:t>
      </w:r>
      <w:r w:rsidR="00967A37">
        <w:rPr>
          <w:rFonts w:ascii="Times New Roman" w:hAnsi="Times New Roman" w:cs="Times New Roman"/>
          <w:sz w:val="28"/>
          <w:szCs w:val="28"/>
        </w:rPr>
        <w:t>17 243,0</w:t>
      </w:r>
      <w:r w:rsidR="0027544B">
        <w:rPr>
          <w:rFonts w:ascii="Times New Roman" w:hAnsi="Times New Roman" w:cs="Times New Roman"/>
          <w:sz w:val="28"/>
          <w:szCs w:val="28"/>
        </w:rPr>
        <w:t xml:space="preserve"> тыс. руб.) </w:t>
      </w:r>
      <w:r w:rsidRPr="008C526F">
        <w:rPr>
          <w:rFonts w:ascii="Times New Roman" w:hAnsi="Times New Roman" w:cs="Times New Roman"/>
          <w:sz w:val="28"/>
          <w:szCs w:val="28"/>
        </w:rPr>
        <w:t>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7B321F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A37">
        <w:rPr>
          <w:rFonts w:ascii="Times New Roman" w:hAnsi="Times New Roman" w:cs="Times New Roman"/>
          <w:sz w:val="28"/>
          <w:szCs w:val="28"/>
        </w:rPr>
        <w:t>193 988</w:t>
      </w:r>
      <w:r w:rsidR="0027544B">
        <w:rPr>
          <w:rFonts w:ascii="Times New Roman" w:hAnsi="Times New Roman" w:cs="Times New Roman"/>
          <w:sz w:val="28"/>
          <w:szCs w:val="28"/>
        </w:rPr>
        <w:t xml:space="preserve">,0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27544B" w:rsidRDefault="007B321F" w:rsidP="000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2019 года и на 01 января 2020 года также предлагается изменить верхний предел муниципального внутреннего долга Сортавальского муниципального района в валюте РФ. По состоянию на 01.01.2019 года он увеличится на </w:t>
      </w:r>
      <w:r w:rsidR="009D2B34">
        <w:rPr>
          <w:rFonts w:ascii="Times New Roman" w:hAnsi="Times New Roman" w:cs="Times New Roman"/>
          <w:sz w:val="28"/>
          <w:szCs w:val="28"/>
        </w:rPr>
        <w:t>23 981</w:t>
      </w:r>
      <w:r w:rsidR="0027544B">
        <w:rPr>
          <w:rFonts w:ascii="Times New Roman" w:hAnsi="Times New Roman" w:cs="Times New Roman"/>
          <w:sz w:val="28"/>
          <w:szCs w:val="28"/>
        </w:rPr>
        <w:t>,0 тыс. руб.</w:t>
      </w:r>
      <w:r w:rsidR="009D2B34">
        <w:rPr>
          <w:rFonts w:ascii="Times New Roman" w:hAnsi="Times New Roman" w:cs="Times New Roman"/>
          <w:sz w:val="28"/>
          <w:szCs w:val="28"/>
        </w:rPr>
        <w:t xml:space="preserve"> </w:t>
      </w:r>
      <w:r w:rsidR="0027544B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2754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544B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на </w:t>
      </w:r>
      <w:r w:rsidR="00967A37">
        <w:rPr>
          <w:rFonts w:ascii="Times New Roman" w:hAnsi="Times New Roman" w:cs="Times New Roman"/>
          <w:sz w:val="28"/>
          <w:szCs w:val="28"/>
        </w:rPr>
        <w:t>16 981</w:t>
      </w:r>
      <w:r w:rsidR="0027544B">
        <w:rPr>
          <w:rFonts w:ascii="Times New Roman" w:hAnsi="Times New Roman" w:cs="Times New Roman"/>
          <w:sz w:val="28"/>
          <w:szCs w:val="28"/>
        </w:rPr>
        <w:t xml:space="preserve">,0 тыс. руб.) и составит </w:t>
      </w:r>
      <w:r w:rsidR="009D2B34">
        <w:rPr>
          <w:rFonts w:ascii="Times New Roman" w:hAnsi="Times New Roman" w:cs="Times New Roman"/>
          <w:sz w:val="28"/>
          <w:szCs w:val="28"/>
        </w:rPr>
        <w:t>208 178,0</w:t>
      </w:r>
      <w:r w:rsidR="0027544B">
        <w:rPr>
          <w:rFonts w:ascii="Times New Roman" w:hAnsi="Times New Roman" w:cs="Times New Roman"/>
          <w:sz w:val="28"/>
          <w:szCs w:val="28"/>
        </w:rPr>
        <w:t xml:space="preserve"> тыс. руб., а на 01.01.2020г. на </w:t>
      </w:r>
      <w:r w:rsidR="009D2B34">
        <w:rPr>
          <w:rFonts w:ascii="Times New Roman" w:hAnsi="Times New Roman" w:cs="Times New Roman"/>
          <w:sz w:val="28"/>
          <w:szCs w:val="28"/>
        </w:rPr>
        <w:t>24 271,0 тыс. руб. (</w:t>
      </w:r>
      <w:r w:rsidR="0027544B">
        <w:rPr>
          <w:rFonts w:ascii="Times New Roman" w:hAnsi="Times New Roman" w:cs="Times New Roman"/>
          <w:sz w:val="28"/>
          <w:szCs w:val="28"/>
        </w:rPr>
        <w:t xml:space="preserve">в т. ч. ранее внесенными изменениями на </w:t>
      </w:r>
      <w:r w:rsidR="009D2B34">
        <w:rPr>
          <w:rFonts w:ascii="Times New Roman" w:hAnsi="Times New Roman" w:cs="Times New Roman"/>
          <w:sz w:val="28"/>
          <w:szCs w:val="28"/>
        </w:rPr>
        <w:t>17 271,0</w:t>
      </w:r>
      <w:r w:rsidR="0027544B">
        <w:rPr>
          <w:rFonts w:ascii="Times New Roman" w:hAnsi="Times New Roman" w:cs="Times New Roman"/>
          <w:sz w:val="28"/>
          <w:szCs w:val="28"/>
        </w:rPr>
        <w:t xml:space="preserve"> тыс. руб.) и составит </w:t>
      </w:r>
      <w:r w:rsidR="009D2B34">
        <w:rPr>
          <w:rFonts w:ascii="Times New Roman" w:hAnsi="Times New Roman" w:cs="Times New Roman"/>
          <w:sz w:val="28"/>
          <w:szCs w:val="28"/>
        </w:rPr>
        <w:t>224 868,0</w:t>
      </w:r>
      <w:r w:rsidR="0027544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321F" w:rsidRDefault="00606F44" w:rsidP="000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D015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предлагается вн</w:t>
      </w:r>
      <w:r w:rsidR="007379C5">
        <w:rPr>
          <w:rFonts w:ascii="Times New Roman" w:hAnsi="Times New Roman" w:cs="Times New Roman"/>
          <w:sz w:val="28"/>
          <w:szCs w:val="28"/>
        </w:rPr>
        <w:t>осить</w:t>
      </w:r>
      <w:r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7B321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>на 2017 год и на пла</w:t>
      </w:r>
      <w:r w:rsidR="004D015B">
        <w:rPr>
          <w:rFonts w:ascii="Times New Roman" w:hAnsi="Times New Roman" w:cs="Times New Roman"/>
          <w:sz w:val="28"/>
          <w:szCs w:val="28"/>
        </w:rPr>
        <w:t xml:space="preserve">новый период 2018 и 2019 годов и </w:t>
      </w:r>
      <w:r w:rsidR="008751BF">
        <w:rPr>
          <w:rFonts w:ascii="Times New Roman" w:hAnsi="Times New Roman" w:cs="Times New Roman"/>
          <w:sz w:val="28"/>
          <w:szCs w:val="28"/>
        </w:rPr>
        <w:t>в</w:t>
      </w:r>
      <w:r w:rsidR="00BD1C76"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долга</w:t>
      </w:r>
      <w:r w:rsidR="00875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6F6" w:rsidRPr="008C526F" w:rsidRDefault="002003A6" w:rsidP="0007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D1C76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B6A6D">
        <w:rPr>
          <w:rFonts w:ascii="Times New Roman" w:hAnsi="Times New Roman" w:cs="Times New Roman"/>
          <w:sz w:val="28"/>
          <w:szCs w:val="28"/>
        </w:rPr>
        <w:t>7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072E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</w:t>
      </w:r>
      <w:r w:rsidR="004D0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внутренних заимствований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 в </w:t>
      </w:r>
      <w:r w:rsidR="0007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6F" w:rsidRPr="004D015B" w:rsidRDefault="004D015B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№4</w:t>
      </w:r>
      <w:r w:rsidR="001E4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26F"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8C526F"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8C526F"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75603C" w:rsidTr="007C654E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75603C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75603C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2154" w:type="dxa"/>
            <w:vAlign w:val="center"/>
          </w:tcPr>
          <w:p w:rsidR="0075603C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+5000,0</w:t>
            </w:r>
          </w:p>
        </w:tc>
      </w:tr>
      <w:tr w:rsidR="0075603C" w:rsidTr="007C654E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75603C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75603C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72 000,0</w:t>
            </w:r>
          </w:p>
        </w:tc>
        <w:tc>
          <w:tcPr>
            <w:tcW w:w="2154" w:type="dxa"/>
            <w:vAlign w:val="center"/>
          </w:tcPr>
          <w:p w:rsidR="0075603C" w:rsidRDefault="0074771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8B434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</w:t>
            </w:r>
          </w:p>
        </w:tc>
        <w:tc>
          <w:tcPr>
            <w:tcW w:w="2154" w:type="dxa"/>
            <w:vAlign w:val="center"/>
          </w:tcPr>
          <w:p w:rsidR="00657545" w:rsidRDefault="007C654E" w:rsidP="00026C1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8B434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79 000,0</w:t>
            </w:r>
          </w:p>
        </w:tc>
        <w:tc>
          <w:tcPr>
            <w:tcW w:w="2154" w:type="dxa"/>
            <w:vAlign w:val="center"/>
          </w:tcPr>
          <w:p w:rsidR="00657545" w:rsidRDefault="007C654E" w:rsidP="00026C1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8B434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6799" w:rsidTr="007C654E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176799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34 000,0</w:t>
            </w:r>
          </w:p>
        </w:tc>
        <w:tc>
          <w:tcPr>
            <w:tcW w:w="2154" w:type="dxa"/>
            <w:vAlign w:val="center"/>
          </w:tcPr>
          <w:p w:rsidR="00176799" w:rsidRDefault="007C654E" w:rsidP="00026C1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176799" w:rsidTr="007C654E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  <w:vAlign w:val="center"/>
          </w:tcPr>
          <w:p w:rsidR="00176799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151 000,0</w:t>
            </w:r>
          </w:p>
        </w:tc>
        <w:tc>
          <w:tcPr>
            <w:tcW w:w="2154" w:type="dxa"/>
            <w:vAlign w:val="center"/>
          </w:tcPr>
          <w:p w:rsidR="00176799" w:rsidRDefault="007C654E" w:rsidP="00026C1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D27BC6" w:rsidTr="007C654E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D27BC6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D27BC6" w:rsidRDefault="00026C1A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117 000,0</w:t>
            </w:r>
          </w:p>
        </w:tc>
        <w:tc>
          <w:tcPr>
            <w:tcW w:w="2154" w:type="dxa"/>
            <w:vAlign w:val="center"/>
          </w:tcPr>
          <w:p w:rsidR="00D27BC6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C526F" w:rsidRDefault="00E33BB3" w:rsidP="007C6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кредитов , в размере 5 000,0 тыс. руб.</w:t>
      </w:r>
    </w:p>
    <w:p w:rsidR="004D015B" w:rsidRPr="004F5568" w:rsidRDefault="00480014" w:rsidP="004D0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D015B" w:rsidRPr="004F5568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106</w:t>
        </w:r>
      </w:hyperlink>
      <w:r w:rsidR="004D015B" w:rsidRPr="004F5568">
        <w:rPr>
          <w:rFonts w:ascii="Times New Roman" w:hAnsi="Times New Roman"/>
          <w:sz w:val="28"/>
          <w:szCs w:val="28"/>
        </w:rPr>
        <w:t xml:space="preserve"> Бюджетного кодекса установлено, что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субъекта Российской Федерации, муниципального образования</w:t>
      </w:r>
    </w:p>
    <w:p w:rsidR="004D015B" w:rsidRPr="004F5568" w:rsidRDefault="00512EDC" w:rsidP="004D0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568">
        <w:rPr>
          <w:rFonts w:ascii="Times New Roman" w:hAnsi="Times New Roman"/>
          <w:sz w:val="28"/>
          <w:szCs w:val="28"/>
        </w:rPr>
        <w:t>Проектом</w:t>
      </w:r>
      <w:r w:rsidR="004D015B" w:rsidRPr="004F5568">
        <w:rPr>
          <w:rFonts w:ascii="Times New Roman" w:hAnsi="Times New Roman"/>
          <w:sz w:val="28"/>
          <w:szCs w:val="28"/>
        </w:rPr>
        <w:t xml:space="preserve"> бюджета Сортавальского муниципа</w:t>
      </w:r>
      <w:r w:rsidRPr="004F5568">
        <w:rPr>
          <w:rFonts w:ascii="Times New Roman" w:hAnsi="Times New Roman"/>
          <w:sz w:val="28"/>
          <w:szCs w:val="28"/>
        </w:rPr>
        <w:t>льного района н</w:t>
      </w:r>
      <w:r w:rsidR="004D015B" w:rsidRPr="004F5568">
        <w:rPr>
          <w:rFonts w:ascii="Times New Roman" w:hAnsi="Times New Roman"/>
          <w:sz w:val="28"/>
          <w:szCs w:val="28"/>
        </w:rPr>
        <w:t>а 201</w:t>
      </w:r>
      <w:r w:rsidRPr="004F5568">
        <w:rPr>
          <w:rFonts w:ascii="Times New Roman" w:hAnsi="Times New Roman"/>
          <w:sz w:val="28"/>
          <w:szCs w:val="28"/>
        </w:rPr>
        <w:t>7</w:t>
      </w:r>
      <w:r w:rsidR="004D015B" w:rsidRPr="004F5568">
        <w:rPr>
          <w:rFonts w:ascii="Times New Roman" w:hAnsi="Times New Roman"/>
          <w:sz w:val="28"/>
          <w:szCs w:val="28"/>
        </w:rPr>
        <w:t xml:space="preserve"> год, объем муниципальных заимствований (привлечение) </w:t>
      </w:r>
      <w:r w:rsidRPr="004F5568">
        <w:rPr>
          <w:rFonts w:ascii="Times New Roman" w:hAnsi="Times New Roman"/>
          <w:sz w:val="28"/>
          <w:szCs w:val="28"/>
        </w:rPr>
        <w:t>предлагается</w:t>
      </w:r>
      <w:r w:rsidR="004D015B" w:rsidRPr="004F5568">
        <w:rPr>
          <w:rFonts w:ascii="Times New Roman" w:hAnsi="Times New Roman"/>
          <w:sz w:val="28"/>
          <w:szCs w:val="28"/>
        </w:rPr>
        <w:t xml:space="preserve"> </w:t>
      </w:r>
      <w:r w:rsidRPr="004F5568">
        <w:rPr>
          <w:rFonts w:ascii="Times New Roman" w:hAnsi="Times New Roman"/>
          <w:sz w:val="28"/>
          <w:szCs w:val="28"/>
        </w:rPr>
        <w:t>151 000</w:t>
      </w:r>
      <w:r w:rsidR="004D015B" w:rsidRPr="004F5568">
        <w:rPr>
          <w:rFonts w:ascii="Times New Roman" w:hAnsi="Times New Roman"/>
          <w:sz w:val="28"/>
          <w:szCs w:val="28"/>
        </w:rPr>
        <w:t xml:space="preserve">,0 тыс. руб., объем средств, направляемых на погашение долговых обязательств и дефицит бюджета </w:t>
      </w:r>
      <w:r w:rsidRPr="004F5568">
        <w:rPr>
          <w:rFonts w:ascii="Times New Roman" w:hAnsi="Times New Roman"/>
          <w:sz w:val="28"/>
          <w:szCs w:val="28"/>
        </w:rPr>
        <w:t>–</w:t>
      </w:r>
      <w:r w:rsidR="004D015B" w:rsidRPr="004F5568">
        <w:rPr>
          <w:rFonts w:ascii="Times New Roman" w:hAnsi="Times New Roman"/>
          <w:sz w:val="28"/>
          <w:szCs w:val="28"/>
        </w:rPr>
        <w:t xml:space="preserve"> </w:t>
      </w:r>
      <w:r w:rsidRPr="004F5568">
        <w:rPr>
          <w:rFonts w:ascii="Times New Roman" w:hAnsi="Times New Roman"/>
          <w:sz w:val="28"/>
          <w:szCs w:val="28"/>
        </w:rPr>
        <w:t>152 946,0</w:t>
      </w:r>
      <w:r w:rsidR="004D015B" w:rsidRPr="004F5568">
        <w:rPr>
          <w:rFonts w:ascii="Times New Roman" w:hAnsi="Times New Roman"/>
          <w:sz w:val="28"/>
          <w:szCs w:val="28"/>
        </w:rPr>
        <w:t xml:space="preserve"> тыс. руб. (</w:t>
      </w:r>
      <w:r w:rsidRPr="004F5568">
        <w:rPr>
          <w:rFonts w:ascii="Times New Roman" w:hAnsi="Times New Roman"/>
          <w:sz w:val="28"/>
          <w:szCs w:val="28"/>
        </w:rPr>
        <w:t>117 000</w:t>
      </w:r>
      <w:r w:rsidR="004D015B" w:rsidRPr="004F5568">
        <w:rPr>
          <w:rFonts w:ascii="Times New Roman" w:hAnsi="Times New Roman"/>
          <w:sz w:val="28"/>
          <w:szCs w:val="28"/>
        </w:rPr>
        <w:t xml:space="preserve">,0 погашение средств + </w:t>
      </w:r>
      <w:r w:rsidRPr="004F5568">
        <w:rPr>
          <w:rFonts w:ascii="Times New Roman" w:hAnsi="Times New Roman"/>
          <w:sz w:val="28"/>
          <w:szCs w:val="28"/>
        </w:rPr>
        <w:t>35 946,0</w:t>
      </w:r>
      <w:r w:rsidR="004D015B" w:rsidRPr="004F5568">
        <w:rPr>
          <w:rFonts w:ascii="Times New Roman" w:hAnsi="Times New Roman"/>
          <w:sz w:val="28"/>
          <w:szCs w:val="28"/>
        </w:rPr>
        <w:t xml:space="preserve"> дефицит). Таким образом, в 201</w:t>
      </w:r>
      <w:r w:rsidR="001E69C8" w:rsidRPr="004F5568">
        <w:rPr>
          <w:rFonts w:ascii="Times New Roman" w:hAnsi="Times New Roman"/>
          <w:sz w:val="28"/>
          <w:szCs w:val="28"/>
        </w:rPr>
        <w:t>7</w:t>
      </w:r>
      <w:r w:rsidR="004D015B" w:rsidRPr="004F5568">
        <w:rPr>
          <w:rFonts w:ascii="Times New Roman" w:hAnsi="Times New Roman"/>
          <w:sz w:val="28"/>
          <w:szCs w:val="28"/>
        </w:rPr>
        <w:t xml:space="preserve"> году объем муниципальных заимствований </w:t>
      </w:r>
      <w:r w:rsidR="001E69C8" w:rsidRPr="004F5568">
        <w:rPr>
          <w:rFonts w:ascii="Times New Roman" w:hAnsi="Times New Roman"/>
          <w:sz w:val="28"/>
          <w:szCs w:val="28"/>
        </w:rPr>
        <w:t xml:space="preserve">не </w:t>
      </w:r>
      <w:r w:rsidR="004D015B" w:rsidRPr="004F5568">
        <w:rPr>
          <w:rFonts w:ascii="Times New Roman" w:hAnsi="Times New Roman"/>
          <w:sz w:val="28"/>
          <w:szCs w:val="28"/>
        </w:rPr>
        <w:t xml:space="preserve">превысил объем средств, направляемых на погашение долговых обязательств и дефицит бюджета. </w:t>
      </w:r>
    </w:p>
    <w:p w:rsidR="004D015B" w:rsidRPr="004F5568" w:rsidRDefault="004D015B" w:rsidP="007C6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463559" w:rsidRPr="008451AF" w:rsidRDefault="00B455E7" w:rsidP="00B14A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</w:t>
      </w:r>
      <w:r w:rsidR="004F556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вальского муниципального района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7CEC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677,2</w:t>
      </w:r>
      <w:r w:rsidR="00307CEC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4121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бюджетные ассигнования на реализацию мероприятий муниципальной программы были уменьшены до 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27 061,2</w:t>
      </w:r>
      <w:r w:rsidR="0094121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65B33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</w:t>
      </w:r>
      <w:r w:rsidR="00565B33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565B33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5B33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65B33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реализацию муниципальной программы</w:t>
      </w:r>
      <w:r w:rsidR="00463559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21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 её</w:t>
      </w:r>
      <w:r w:rsidR="00463559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 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контроля в финансово-бюджетной сфере" </w:t>
      </w:r>
      <w:r w:rsidR="00463559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139,4</w:t>
      </w:r>
      <w:r w:rsidR="00565B33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4121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559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"Организация бюджетного процесса" на 177,0 тыс. руб.</w:t>
      </w:r>
      <w:r w:rsidR="008451AF" w:rsidRPr="008451AF">
        <w:rPr>
          <w:rFonts w:ascii="Times New Roman" w:hAnsi="Times New Roman" w:cs="Times New Roman"/>
          <w:sz w:val="28"/>
          <w:szCs w:val="28"/>
        </w:rPr>
        <w:t xml:space="preserve"> и уменьшив по подпрограмме 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"Управление муниципальным долгом" на 500,0 тыс. руб. </w:t>
      </w:r>
      <w:r w:rsidR="00463559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муниципальной программы снизился по сравнению с первоначальным бюджетом на </w:t>
      </w:r>
      <w:r w:rsidR="008451AF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2 799,9</w:t>
      </w:r>
      <w:r w:rsidR="00463559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B455E7" w:rsidRPr="00735932" w:rsidRDefault="00463559" w:rsidP="00B14A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Контрольно-счетный комитет обращает внимание, что не представлены финансово-экономические обоснования по </w:t>
      </w:r>
      <w:r w:rsidR="00735932"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изменению</w:t>
      </w:r>
      <w:r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планируемых бюджетных ассигно</w:t>
      </w:r>
      <w:r w:rsidR="00735932"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ваний на реализацию муниципальной программы</w:t>
      </w:r>
      <w:r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35932"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«Управление муниципальными финансами на 2015-2017 годы»</w:t>
      </w:r>
      <w:r w:rsidRPr="00735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 нарушение ст.184.2 БК РФ на экспертизу не представлен проект изменения в паспорт данной муниципальной программы</w:t>
      </w:r>
      <w:r w:rsidR="00072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92F5D" w:rsidRDefault="0064234B" w:rsidP="00072E8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по сравнению с уточненным бюджетом. Сумма увеличения составит </w:t>
      </w:r>
      <w:r w:rsidR="00B65380">
        <w:rPr>
          <w:rFonts w:ascii="Times New Roman" w:eastAsia="Times New Roman" w:hAnsi="Times New Roman" w:cs="Times New Roman"/>
          <w:sz w:val="28"/>
          <w:szCs w:val="28"/>
          <w:lang w:eastAsia="ru-RU"/>
        </w:rPr>
        <w:t>689,3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Добавлены бюджетные ассигнования на реализацию </w:t>
      </w:r>
      <w:r w:rsid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</w:t>
      </w:r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5B" w:rsidRPr="00172F40" w:rsidRDefault="007B675B" w:rsidP="00072E8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</w:t>
      </w:r>
      <w:r w:rsidR="00172F40" w:rsidRPr="00172F40">
        <w:rPr>
          <w:rFonts w:ascii="Times New Roman" w:hAnsi="Times New Roman" w:cs="Times New Roman"/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 на 2017 год»</w:t>
      </w:r>
      <w:r w:rsidR="00B40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75B" w:rsidRPr="00172F40" w:rsidRDefault="007B675B" w:rsidP="00072E8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</w:t>
      </w:r>
      <w:r w:rsidR="00172F40" w:rsidRPr="00172F40">
        <w:rPr>
          <w:rFonts w:ascii="Times New Roman" w:hAnsi="Times New Roman" w:cs="Times New Roman"/>
          <w:sz w:val="28"/>
          <w:szCs w:val="28"/>
        </w:rPr>
        <w:t>«Организация и осуществление работ по переходу на автономное отопление теплицы МКОУ Сортавальского МР РК СОШ №7»</w:t>
      </w: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44F" w:rsidRPr="00172F40" w:rsidRDefault="00DB544F" w:rsidP="0007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увеличения расходов на реализацию данных ВЦП подтверждено при проведении финансово-экономической экспертизы Контрольно-счетным комитетом СМР проектов муниципальных актов, утвердивших данные программы.</w:t>
      </w:r>
    </w:p>
    <w:p w:rsidR="00DA328B" w:rsidRDefault="00DA328B" w:rsidP="00072E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072E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1A0503" w:rsidRPr="00555FE7" w:rsidRDefault="001A0503" w:rsidP="00072E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40220" w:rsidRDefault="00316CFA" w:rsidP="00072E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DB544F"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="00DB544F"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1A0503" w:rsidRPr="0032282F" w:rsidRDefault="001A0503" w:rsidP="00072E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32282F" w:rsidRDefault="00B95E3A" w:rsidP="00072E8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072E8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564" w:rsidRPr="0032282F" w:rsidRDefault="00B77564" w:rsidP="0007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240220" w:rsidRDefault="00240220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Default="00555DD4" w:rsidP="000F2F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1A0503" w:rsidRPr="00D471B8" w:rsidRDefault="001A0503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08" w:rsidRPr="00E21763" w:rsidRDefault="00FB2978" w:rsidP="00E21763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="00DE4C11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муниципального района из бюджетов других уровней</w:t>
      </w:r>
      <w:r w:rsidR="004C7F2E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</w:t>
      </w:r>
      <w:r w:rsidR="004C7F2E" w:rsidRPr="00E21763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районного бюджета по межбюджетным трансфертам, полученным</w:t>
      </w:r>
      <w:r w:rsidR="00072E8C" w:rsidRPr="00E21763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</w:t>
      </w:r>
      <w:r w:rsidR="004C7F2E" w:rsidRPr="00E21763"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Соглашениями; исполнением расходов по переданным из бюджета Республики Карелия субсидиям</w:t>
      </w:r>
      <w:r w:rsidR="003B1985" w:rsidRPr="00E21763">
        <w:rPr>
          <w:rFonts w:ascii="Times New Roman" w:hAnsi="Times New Roman" w:cs="Times New Roman"/>
          <w:sz w:val="28"/>
          <w:szCs w:val="28"/>
        </w:rPr>
        <w:t xml:space="preserve">, а также за счет увеличения размера дефицита бюджета увеличены </w:t>
      </w:r>
      <w:r w:rsidR="003B1985" w:rsidRPr="00E21763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</w:t>
      </w:r>
      <w:r w:rsidR="00836A08" w:rsidRPr="00E21763">
        <w:rPr>
          <w:rFonts w:ascii="Times New Roman" w:hAnsi="Times New Roman" w:cs="Times New Roman"/>
          <w:sz w:val="28"/>
          <w:szCs w:val="28"/>
        </w:rPr>
        <w:t>обеспечение расходов на оплату труда и начислений на выплаты по оплате труда по всем ГРБС в размере 95,0% от расчетной потребности.</w:t>
      </w:r>
    </w:p>
    <w:p w:rsidR="00FB2978" w:rsidRPr="00E21763" w:rsidRDefault="00FB2978" w:rsidP="00E217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3B1985" w:rsidRPr="00E21763">
        <w:rPr>
          <w:rFonts w:ascii="Times New Roman" w:hAnsi="Times New Roman" w:cs="Times New Roman"/>
          <w:sz w:val="28"/>
          <w:szCs w:val="28"/>
        </w:rPr>
        <w:t>е</w:t>
      </w:r>
      <w:r w:rsidRPr="00E21763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5D5F7E" w:rsidRPr="00E21763" w:rsidRDefault="000F2F48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Н</w:t>
      </w:r>
      <w:r w:rsidR="00FB2978" w:rsidRPr="00E21763">
        <w:rPr>
          <w:rFonts w:ascii="Times New Roman" w:hAnsi="Times New Roman" w:cs="Times New Roman"/>
          <w:sz w:val="28"/>
          <w:szCs w:val="28"/>
        </w:rPr>
        <w:t>а 201</w:t>
      </w:r>
      <w:r w:rsidR="00240220" w:rsidRPr="00E21763">
        <w:rPr>
          <w:rFonts w:ascii="Times New Roman" w:hAnsi="Times New Roman" w:cs="Times New Roman"/>
          <w:sz w:val="28"/>
          <w:szCs w:val="28"/>
        </w:rPr>
        <w:t>7</w:t>
      </w:r>
      <w:r w:rsidR="00FB2978" w:rsidRPr="00E21763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</w:t>
      </w:r>
      <w:r w:rsidR="005D5F7E" w:rsidRPr="00E21763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956FDE" w:rsidRPr="00E21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F7E" w:rsidRPr="00E21763">
        <w:rPr>
          <w:rFonts w:ascii="Times New Roman" w:hAnsi="Times New Roman" w:cs="Times New Roman"/>
          <w:sz w:val="28"/>
          <w:szCs w:val="28"/>
        </w:rPr>
        <w:t xml:space="preserve">увеличиваются на сумму 158 334,6 тыс. руб. (в </w:t>
      </w:r>
      <w:proofErr w:type="spellStart"/>
      <w:r w:rsidR="005D5F7E" w:rsidRPr="00E21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D5F7E" w:rsidRPr="00E21763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изменениями- 59 067,8 тыс. руб.), в том числе безвозмездные поступления увеличатся на 156 055,3 тыс. руб. (в </w:t>
      </w:r>
      <w:proofErr w:type="spellStart"/>
      <w:r w:rsidR="005D5F7E" w:rsidRPr="00E21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D5F7E" w:rsidRPr="00E21763">
        <w:rPr>
          <w:rFonts w:ascii="Times New Roman" w:hAnsi="Times New Roman" w:cs="Times New Roman"/>
          <w:sz w:val="28"/>
          <w:szCs w:val="28"/>
        </w:rPr>
        <w:t>. ранее внесенными изменениями на 57 374,8 тыс. руб.)</w:t>
      </w:r>
      <w:r w:rsidRPr="00E21763">
        <w:rPr>
          <w:rFonts w:ascii="Times New Roman" w:hAnsi="Times New Roman" w:cs="Times New Roman"/>
          <w:sz w:val="28"/>
          <w:szCs w:val="28"/>
        </w:rPr>
        <w:t>;</w:t>
      </w:r>
    </w:p>
    <w:p w:rsidR="005D5F7E" w:rsidRPr="00E21763" w:rsidRDefault="000F2F48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Р</w:t>
      </w:r>
      <w:r w:rsidR="005D5F7E" w:rsidRPr="00E21763">
        <w:rPr>
          <w:rFonts w:ascii="Times New Roman" w:hAnsi="Times New Roman" w:cs="Times New Roman"/>
          <w:sz w:val="28"/>
          <w:szCs w:val="28"/>
        </w:rPr>
        <w:t xml:space="preserve">асходы бюджета в целом по сравнению с утвержденным бюджетом увеличивается на сумму 178 061,1 тыс. руб. (в </w:t>
      </w:r>
      <w:proofErr w:type="spellStart"/>
      <w:r w:rsidR="005D5F7E" w:rsidRPr="00E21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D5F7E" w:rsidRPr="00E21763">
        <w:rPr>
          <w:rFonts w:ascii="Times New Roman" w:hAnsi="Times New Roman" w:cs="Times New Roman"/>
          <w:sz w:val="28"/>
          <w:szCs w:val="28"/>
        </w:rPr>
        <w:t>. ранее внесенными изменениями – 74 471,8 тыс. руб.).</w:t>
      </w:r>
    </w:p>
    <w:p w:rsidR="005D5F7E" w:rsidRPr="00E21763" w:rsidRDefault="00956FDE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Д</w:t>
      </w:r>
      <w:r w:rsidR="005D5F7E" w:rsidRPr="00E21763">
        <w:rPr>
          <w:rFonts w:ascii="Times New Roman" w:hAnsi="Times New Roman" w:cs="Times New Roman"/>
          <w:sz w:val="28"/>
          <w:szCs w:val="28"/>
        </w:rPr>
        <w:t>ефицит бюджета</w:t>
      </w:r>
      <w:r w:rsidR="005D5F7E" w:rsidRPr="00E217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5F7E" w:rsidRPr="00E21763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увеличивается на 19 727,0 тыс. руб. (в </w:t>
      </w:r>
      <w:proofErr w:type="spellStart"/>
      <w:r w:rsidR="005D5F7E" w:rsidRPr="00E21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D5F7E" w:rsidRPr="00E21763">
        <w:rPr>
          <w:rFonts w:ascii="Times New Roman" w:hAnsi="Times New Roman" w:cs="Times New Roman"/>
          <w:sz w:val="28"/>
          <w:szCs w:val="28"/>
        </w:rPr>
        <w:t>. ранее внесенными изменениями – 15 404,0 тыс. руб.).</w:t>
      </w:r>
    </w:p>
    <w:p w:rsidR="005D5F7E" w:rsidRPr="00E21763" w:rsidRDefault="00956FDE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В</w:t>
      </w:r>
      <w:r w:rsidR="005D5F7E" w:rsidRPr="00E21763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Сортавальского муниципального района</w:t>
      </w:r>
      <w:r w:rsidR="005D5F7E" w:rsidRPr="00E217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5F7E" w:rsidRPr="00E21763">
        <w:rPr>
          <w:rFonts w:ascii="Times New Roman" w:hAnsi="Times New Roman" w:cs="Times New Roman"/>
          <w:sz w:val="28"/>
          <w:szCs w:val="28"/>
        </w:rPr>
        <w:t xml:space="preserve">на 1 января 2018 года, в валюте РФ в проекте Решения по сравнению с утвержденным бюджетом увеличился на 24 243,0 </w:t>
      </w:r>
      <w:proofErr w:type="spellStart"/>
      <w:r w:rsidR="005D5F7E" w:rsidRPr="00E217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5F7E" w:rsidRPr="00E21763">
        <w:rPr>
          <w:rFonts w:ascii="Times New Roman" w:hAnsi="Times New Roman" w:cs="Times New Roman"/>
          <w:sz w:val="28"/>
          <w:szCs w:val="28"/>
        </w:rPr>
        <w:t xml:space="preserve">. (в т. ч. ранее внесенными изменениями – 17 243,0 тыс. руб.) и составит 193 988,0 тыс. рублей. </w:t>
      </w:r>
    </w:p>
    <w:p w:rsidR="005D5F7E" w:rsidRPr="00E21763" w:rsidRDefault="005D5F7E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Проектом Решения предлагается внесение изменений в верхний предел муниципального внутреннего долга на 1 января 2019 года и на 1 января 2020 года.</w:t>
      </w:r>
    </w:p>
    <w:p w:rsidR="005D5F7E" w:rsidRPr="00E21763" w:rsidRDefault="005D5F7E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 xml:space="preserve">По состоянию на 01.01.2019 года верхний предел внутреннего долга района предлагается увеличить по сравнению с первоначальным бюджетом на 23 981,0 тыс. руб. (в </w:t>
      </w:r>
      <w:proofErr w:type="spellStart"/>
      <w:r w:rsidRPr="00E21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1763">
        <w:rPr>
          <w:rFonts w:ascii="Times New Roman" w:hAnsi="Times New Roman" w:cs="Times New Roman"/>
          <w:sz w:val="28"/>
          <w:szCs w:val="28"/>
        </w:rPr>
        <w:t>. ранее внесенными изменениями на 16 981,0 тыс. руб.) и составит 208 178,0 тыс. руб., на 01.01.2020г. на 24 271,0 тыс. руб. (в т. ч. ранее внесенными изменениями на 17 271,0 тыс. руб.) и составит 224 868,0 тыс. руб.</w:t>
      </w:r>
    </w:p>
    <w:p w:rsidR="00E21763" w:rsidRPr="00E21763" w:rsidRDefault="00E21763" w:rsidP="00C24AF2">
      <w:pPr>
        <w:pStyle w:val="a3"/>
        <w:widowControl w:val="0"/>
        <w:numPr>
          <w:ilvl w:val="0"/>
          <w:numId w:val="16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предлагается изменения прогноза поступления по налоговым и неналоговым доходам, но не предлагается изменения основных экономических показателей прогноза социально-экономического развития Сортавальского муниципального района.</w:t>
      </w:r>
    </w:p>
    <w:p w:rsidR="00107DD4" w:rsidRPr="008C3842" w:rsidRDefault="00107DD4" w:rsidP="00C24AF2">
      <w:pPr>
        <w:pStyle w:val="a3"/>
        <w:numPr>
          <w:ilvl w:val="0"/>
          <w:numId w:val="16"/>
        </w:numPr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не приводится обоснований для секвестрования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64">
        <w:rPr>
          <w:rFonts w:ascii="Times New Roman" w:eastAsia="Times New Roman" w:hAnsi="Times New Roman"/>
          <w:sz w:val="28"/>
          <w:szCs w:val="28"/>
          <w:lang w:eastAsia="ru-RU"/>
        </w:rPr>
        <w:t>ранее утвержденных</w:t>
      </w:r>
      <w:r w:rsidR="00F03164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</w:t>
      </w:r>
      <w:r w:rsidR="00F0316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запланированных мероприятий </w:t>
      </w:r>
      <w:r w:rsidR="00F03164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«Физическая культура и спорт» и </w:t>
      </w:r>
      <w:r w:rsidRPr="008C38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и муниципального долга»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8C3842">
        <w:rPr>
          <w:rFonts w:ascii="Times New Roman" w:hAnsi="Times New Roman" w:cs="Times New Roman"/>
          <w:color w:val="000000"/>
          <w:sz w:val="28"/>
          <w:szCs w:val="28"/>
        </w:rPr>
        <w:t>6 262,1 тыс. руб.</w:t>
      </w:r>
    </w:p>
    <w:p w:rsidR="005025FA" w:rsidRPr="00E21763" w:rsidRDefault="0015458E" w:rsidP="00C24AF2">
      <w:pPr>
        <w:pStyle w:val="a3"/>
        <w:widowControl w:val="0"/>
        <w:numPr>
          <w:ilvl w:val="0"/>
          <w:numId w:val="16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63">
        <w:rPr>
          <w:rFonts w:ascii="Times New Roman" w:hAnsi="Times New Roman" w:cs="Times New Roman"/>
          <w:sz w:val="28"/>
          <w:szCs w:val="28"/>
        </w:rPr>
        <w:t>К</w:t>
      </w:r>
      <w:r w:rsidR="00F84EBD" w:rsidRPr="00E21763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E21763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E21763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  <w:r w:rsidR="000F2F48" w:rsidRPr="00E21763">
        <w:rPr>
          <w:rFonts w:ascii="Times New Roman" w:hAnsi="Times New Roman" w:cs="Times New Roman"/>
          <w:sz w:val="28"/>
          <w:szCs w:val="28"/>
        </w:rPr>
        <w:t xml:space="preserve"> </w:t>
      </w:r>
      <w:r w:rsidRPr="00E21763">
        <w:rPr>
          <w:rFonts w:ascii="Times New Roman" w:hAnsi="Times New Roman" w:cs="Times New Roman"/>
          <w:sz w:val="28"/>
          <w:szCs w:val="28"/>
        </w:rPr>
        <w:t>Та</w:t>
      </w:r>
      <w:r w:rsidR="00F84EBD" w:rsidRPr="00E21763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</w:t>
      </w:r>
      <w:r w:rsidR="00F84EBD" w:rsidRPr="00E21763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будут занимать расходы, направленные на образование </w:t>
      </w:r>
      <w:r w:rsidR="00CF7D5A" w:rsidRPr="00E21763">
        <w:rPr>
          <w:rFonts w:ascii="Times New Roman" w:hAnsi="Times New Roman" w:cs="Times New Roman"/>
          <w:sz w:val="28"/>
          <w:szCs w:val="28"/>
        </w:rPr>
        <w:t>(</w:t>
      </w:r>
      <w:r w:rsidR="005025FA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на общегосударственные расходы (</w:t>
      </w:r>
      <w:r w:rsidR="005025FA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социальную политику (</w:t>
      </w:r>
      <w:r w:rsidR="005025FA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культуру и кинематографию (</w:t>
      </w:r>
      <w:r w:rsidR="005025FA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процента). </w:t>
      </w:r>
      <w:r w:rsidR="005025FA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увеличение наблюдается по разделу «Жилищно-коммунальное хозяйство» с 2 процентов в уточненном бюджете до 12,9 в представленном проекте.</w:t>
      </w:r>
      <w:r w:rsidR="005025FA" w:rsidRPr="00E21763"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увеличены за счет средств субсидии из бюджета Республики Карелия на 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жилищного строительства.</w:t>
      </w:r>
    </w:p>
    <w:p w:rsidR="007379C5" w:rsidRPr="00E21763" w:rsidRDefault="00735932" w:rsidP="00E217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 обращает внимание, что не представлены финансово-экономические обоснования по изменению планируемых бюджетных ассигнований на реализацию муниципальной программы «Управление муниципальными финансами на 2015-2017 годы». В нарушение ст.184.2 БК РФ на экспертизу не представлен проект изменения в паспорт данной муниципальной программы.</w:t>
      </w:r>
      <w:r w:rsidR="000F2F48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763" w:rsidRPr="00E21763" w:rsidRDefault="00E21763" w:rsidP="00E21763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19 000,0 тыс. руб. и сохранении объема погашения муниципальных внутренних заимствований на прежнем уровне произошло увеличение общего объема муниципальных внутренних заимствований на 19 000,0 тыс. руб., в том числе за счет увеличения объема заимствований в виде кредитов, полученных от кредитных организаций в валюте РФ, в размере 14 000,0 тыс. руб. и бюджетных кредитов , в размере 5 000,0 тыс. руб.</w:t>
      </w:r>
    </w:p>
    <w:p w:rsidR="00E83A68" w:rsidRPr="00E21763" w:rsidRDefault="009E632C" w:rsidP="00E217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1121F9" w:rsidRPr="00E21763">
        <w:rPr>
          <w:rFonts w:ascii="Times New Roman" w:hAnsi="Times New Roman" w:cs="Times New Roman"/>
          <w:sz w:val="28"/>
          <w:szCs w:val="28"/>
        </w:rPr>
        <w:t xml:space="preserve">, </w:t>
      </w:r>
      <w:r w:rsidR="007979A6" w:rsidRPr="00E21763">
        <w:rPr>
          <w:rFonts w:ascii="Times New Roman" w:hAnsi="Times New Roman" w:cs="Times New Roman"/>
          <w:sz w:val="28"/>
          <w:szCs w:val="28"/>
        </w:rPr>
        <w:t xml:space="preserve">нарушений норм бюджетного законодательства не </w:t>
      </w:r>
      <w:r w:rsidRPr="00E21763">
        <w:rPr>
          <w:rFonts w:ascii="Times New Roman" w:hAnsi="Times New Roman" w:cs="Times New Roman"/>
          <w:sz w:val="28"/>
          <w:szCs w:val="28"/>
        </w:rPr>
        <w:t>установлено</w:t>
      </w:r>
      <w:r w:rsidR="007979A6" w:rsidRPr="00E21763">
        <w:rPr>
          <w:rFonts w:ascii="Times New Roman" w:hAnsi="Times New Roman" w:cs="Times New Roman"/>
          <w:sz w:val="28"/>
          <w:szCs w:val="28"/>
        </w:rPr>
        <w:t>.</w:t>
      </w:r>
    </w:p>
    <w:p w:rsidR="00E83A68" w:rsidRPr="00E21763" w:rsidRDefault="00E83A68" w:rsidP="00E217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5932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экспертизу</w:t>
      </w:r>
      <w:r w:rsidR="007979A6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</w:t>
      </w:r>
      <w:r w:rsidR="00735932" w:rsidRPr="00E21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F9" w:rsidRPr="00E21763" w:rsidRDefault="001121F9" w:rsidP="00E217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763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 w:rsidR="0015458E" w:rsidRDefault="0015458E" w:rsidP="00E21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Default="004D5EF8" w:rsidP="00C24A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D0120D" w:rsidRPr="00D942EE" w:rsidRDefault="00D0120D" w:rsidP="007379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56E" w:rsidRDefault="00D942EE" w:rsidP="00E2176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123B7D" w:rsidRPr="0074455A" w:rsidRDefault="00D942EE" w:rsidP="0012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</w:t>
      </w:r>
      <w:r w:rsidR="001E40CB">
        <w:rPr>
          <w:rFonts w:ascii="Times New Roman" w:hAnsi="Times New Roman"/>
          <w:sz w:val="28"/>
          <w:szCs w:val="28"/>
        </w:rPr>
        <w:t>ешение</w:t>
      </w:r>
      <w:r w:rsidRPr="009E632C">
        <w:rPr>
          <w:rFonts w:ascii="Times New Roman" w:hAnsi="Times New Roman"/>
          <w:sz w:val="28"/>
          <w:szCs w:val="28"/>
        </w:rPr>
        <w:t xml:space="preserve">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E83A68">
        <w:rPr>
          <w:rFonts w:ascii="Times New Roman" w:hAnsi="Times New Roman"/>
          <w:sz w:val="28"/>
          <w:szCs w:val="28"/>
        </w:rPr>
        <w:t>6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№239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E83A68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1E40CB" w:rsidRPr="001E40CB">
        <w:rPr>
          <w:rFonts w:ascii="Times New Roman" w:hAnsi="Times New Roman"/>
          <w:sz w:val="28"/>
          <w:szCs w:val="28"/>
        </w:rPr>
        <w:t xml:space="preserve"> </w:t>
      </w:r>
      <w:r w:rsidR="001E40CB" w:rsidRPr="00101D60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1E40CB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обоснования </w:t>
      </w:r>
      <w:r w:rsidR="00F03164">
        <w:rPr>
          <w:rFonts w:ascii="Times New Roman" w:eastAsia="Times New Roman" w:hAnsi="Times New Roman"/>
          <w:sz w:val="28"/>
          <w:szCs w:val="28"/>
          <w:lang w:eastAsia="ru-RU"/>
        </w:rPr>
        <w:t>сокращения ранее утвержденных</w:t>
      </w:r>
      <w:r w:rsidR="001E40CB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</w:t>
      </w:r>
      <w:r w:rsidR="00F0316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запланированных мероприятий </w:t>
      </w:r>
      <w:r w:rsidR="001E40CB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1E40CB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«Физическая культура и спорт» и </w:t>
      </w:r>
      <w:r w:rsidR="001E40CB" w:rsidRPr="008C38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40CB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и муниципального долга» на </w:t>
      </w:r>
      <w:r w:rsidR="0073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1E40CB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E40CB" w:rsidRPr="008C3842">
        <w:rPr>
          <w:rFonts w:ascii="Times New Roman" w:hAnsi="Times New Roman" w:cs="Times New Roman"/>
          <w:color w:val="000000"/>
          <w:sz w:val="28"/>
          <w:szCs w:val="28"/>
        </w:rPr>
        <w:t>6 262,1 тыс. руб.</w:t>
      </w:r>
      <w:r w:rsidR="00123B7D" w:rsidRPr="001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</w:t>
      </w:r>
      <w:r w:rsidR="00123B7D" w:rsidRPr="00DF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 w:rsidR="00123B7D"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</w:t>
      </w:r>
      <w:r w:rsidR="00123B7D" w:rsidRPr="009E632C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123B7D" w:rsidRPr="0074455A">
        <w:rPr>
          <w:rFonts w:ascii="Times New Roman" w:hAnsi="Times New Roman" w:cs="Times New Roman"/>
          <w:sz w:val="28"/>
          <w:szCs w:val="28"/>
        </w:rPr>
        <w:t>.</w:t>
      </w:r>
    </w:p>
    <w:p w:rsidR="001121F9" w:rsidRPr="00D942EE" w:rsidRDefault="007379C5" w:rsidP="00123B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741" w:rsidRPr="00FD138A">
        <w:rPr>
          <w:rFonts w:ascii="Times New Roman" w:hAnsi="Times New Roman" w:cs="Times New Roman"/>
          <w:sz w:val="28"/>
          <w:szCs w:val="28"/>
        </w:rPr>
        <w:t>екомендовать Администрации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1F9" w:rsidRPr="001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ст.184.2 БК РФ при направлении на экспертизу проекта решения Совета Сортавальского муниципального района о внесении изменений и дополнений в Решение о бюджете, одновременно направлять проект изменения в паспорт муниципальной программы «Управление муниципальными финансами на 2015-2017 годы».  </w:t>
      </w:r>
    </w:p>
    <w:p w:rsidR="00FD138A" w:rsidRDefault="00FD138A" w:rsidP="007379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9C5" w:rsidRDefault="007379C5" w:rsidP="007379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202007" w:rsidRDefault="00E755B2" w:rsidP="0020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0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202007" w:rsidRDefault="00BF7B0D" w:rsidP="002020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2007">
        <w:rPr>
          <w:rFonts w:ascii="Times New Roman" w:hAnsi="Times New Roman" w:cs="Times New Roman"/>
          <w:sz w:val="28"/>
          <w:szCs w:val="28"/>
        </w:rPr>
        <w:t>к</w:t>
      </w:r>
      <w:r w:rsidR="004821A1" w:rsidRPr="00202007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202007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202007">
        <w:rPr>
          <w:rFonts w:ascii="Times New Roman" w:hAnsi="Times New Roman" w:cs="Times New Roman"/>
          <w:sz w:val="28"/>
          <w:szCs w:val="28"/>
        </w:rPr>
        <w:t xml:space="preserve">комитета             </w:t>
      </w:r>
      <w:r w:rsidR="00202007">
        <w:rPr>
          <w:rFonts w:ascii="Times New Roman" w:hAnsi="Times New Roman" w:cs="Times New Roman"/>
          <w:sz w:val="28"/>
          <w:szCs w:val="28"/>
        </w:rPr>
        <w:t xml:space="preserve">     </w:t>
      </w:r>
      <w:r w:rsidR="004821A1" w:rsidRPr="00202007">
        <w:rPr>
          <w:rFonts w:ascii="Times New Roman" w:hAnsi="Times New Roman" w:cs="Times New Roman"/>
          <w:sz w:val="28"/>
          <w:szCs w:val="28"/>
        </w:rPr>
        <w:t xml:space="preserve">                Н.А. Астафьева</w:t>
      </w:r>
    </w:p>
    <w:sectPr w:rsidR="004821A1" w:rsidRPr="0020200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14" w:rsidRDefault="00480014" w:rsidP="004821A1">
      <w:pPr>
        <w:spacing w:after="0" w:line="240" w:lineRule="auto"/>
      </w:pPr>
      <w:r>
        <w:separator/>
      </w:r>
    </w:p>
  </w:endnote>
  <w:endnote w:type="continuationSeparator" w:id="0">
    <w:p w:rsidR="00480014" w:rsidRDefault="0048001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14" w:rsidRDefault="00480014" w:rsidP="004821A1">
      <w:pPr>
        <w:spacing w:after="0" w:line="240" w:lineRule="auto"/>
      </w:pPr>
      <w:r>
        <w:separator/>
      </w:r>
    </w:p>
  </w:footnote>
  <w:footnote w:type="continuationSeparator" w:id="0">
    <w:p w:rsidR="00480014" w:rsidRDefault="0048001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CA4CDD" w:rsidRDefault="00CA4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64">
          <w:rPr>
            <w:noProof/>
          </w:rPr>
          <w:t>14</w:t>
        </w:r>
        <w:r>
          <w:fldChar w:fldCharType="end"/>
        </w:r>
      </w:p>
    </w:sdtContent>
  </w:sdt>
  <w:p w:rsidR="00CA4CDD" w:rsidRDefault="00CA4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D4826"/>
    <w:multiLevelType w:val="hybridMultilevel"/>
    <w:tmpl w:val="53B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161CA"/>
    <w:multiLevelType w:val="hybridMultilevel"/>
    <w:tmpl w:val="91F621C6"/>
    <w:lvl w:ilvl="0" w:tplc="1A381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3BF5"/>
    <w:multiLevelType w:val="hybridMultilevel"/>
    <w:tmpl w:val="35C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5E38D7"/>
    <w:multiLevelType w:val="hybridMultilevel"/>
    <w:tmpl w:val="9BA6D90A"/>
    <w:lvl w:ilvl="0" w:tplc="1A381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5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26C1A"/>
    <w:rsid w:val="00034F02"/>
    <w:rsid w:val="000356CC"/>
    <w:rsid w:val="000460C3"/>
    <w:rsid w:val="0005015A"/>
    <w:rsid w:val="00050579"/>
    <w:rsid w:val="0006075A"/>
    <w:rsid w:val="00066BF1"/>
    <w:rsid w:val="000709DB"/>
    <w:rsid w:val="00072E8C"/>
    <w:rsid w:val="0007500E"/>
    <w:rsid w:val="000812AB"/>
    <w:rsid w:val="00090401"/>
    <w:rsid w:val="000A1359"/>
    <w:rsid w:val="000A1B0A"/>
    <w:rsid w:val="000A1DA1"/>
    <w:rsid w:val="000A291B"/>
    <w:rsid w:val="000A6973"/>
    <w:rsid w:val="000B7EB7"/>
    <w:rsid w:val="000C7808"/>
    <w:rsid w:val="000E407C"/>
    <w:rsid w:val="000F2F48"/>
    <w:rsid w:val="000F59EC"/>
    <w:rsid w:val="00107327"/>
    <w:rsid w:val="00107DD4"/>
    <w:rsid w:val="001121DB"/>
    <w:rsid w:val="001121F9"/>
    <w:rsid w:val="00114876"/>
    <w:rsid w:val="00123B7D"/>
    <w:rsid w:val="00123CBA"/>
    <w:rsid w:val="001327B2"/>
    <w:rsid w:val="00142DE9"/>
    <w:rsid w:val="00151EB1"/>
    <w:rsid w:val="0015458E"/>
    <w:rsid w:val="00161DC1"/>
    <w:rsid w:val="0016235D"/>
    <w:rsid w:val="001629FC"/>
    <w:rsid w:val="0017014C"/>
    <w:rsid w:val="00170F4F"/>
    <w:rsid w:val="00172F40"/>
    <w:rsid w:val="00176799"/>
    <w:rsid w:val="00183CAA"/>
    <w:rsid w:val="001A0503"/>
    <w:rsid w:val="001B0D62"/>
    <w:rsid w:val="001C09A1"/>
    <w:rsid w:val="001C72DE"/>
    <w:rsid w:val="001D40AE"/>
    <w:rsid w:val="001E40CB"/>
    <w:rsid w:val="001E69C8"/>
    <w:rsid w:val="001F067A"/>
    <w:rsid w:val="001F242A"/>
    <w:rsid w:val="002003A6"/>
    <w:rsid w:val="00202007"/>
    <w:rsid w:val="00206E4F"/>
    <w:rsid w:val="00222822"/>
    <w:rsid w:val="002228AB"/>
    <w:rsid w:val="0023279F"/>
    <w:rsid w:val="00240220"/>
    <w:rsid w:val="002430BE"/>
    <w:rsid w:val="00247BDC"/>
    <w:rsid w:val="00251ED1"/>
    <w:rsid w:val="00253313"/>
    <w:rsid w:val="00264FD9"/>
    <w:rsid w:val="00267052"/>
    <w:rsid w:val="002704C2"/>
    <w:rsid w:val="0027544B"/>
    <w:rsid w:val="00280F48"/>
    <w:rsid w:val="00283A6B"/>
    <w:rsid w:val="00285C31"/>
    <w:rsid w:val="00292449"/>
    <w:rsid w:val="00293637"/>
    <w:rsid w:val="002A7B61"/>
    <w:rsid w:val="002B7351"/>
    <w:rsid w:val="002C351C"/>
    <w:rsid w:val="002D1D0D"/>
    <w:rsid w:val="002D5DBE"/>
    <w:rsid w:val="002E608D"/>
    <w:rsid w:val="002F0412"/>
    <w:rsid w:val="002F0C82"/>
    <w:rsid w:val="002F476D"/>
    <w:rsid w:val="00303028"/>
    <w:rsid w:val="00307CEC"/>
    <w:rsid w:val="00316CFA"/>
    <w:rsid w:val="0032282F"/>
    <w:rsid w:val="00322D6D"/>
    <w:rsid w:val="0032650F"/>
    <w:rsid w:val="00333DB0"/>
    <w:rsid w:val="00335934"/>
    <w:rsid w:val="0033742E"/>
    <w:rsid w:val="0034214C"/>
    <w:rsid w:val="00344C57"/>
    <w:rsid w:val="0035685D"/>
    <w:rsid w:val="00362F2D"/>
    <w:rsid w:val="0036766D"/>
    <w:rsid w:val="00375F85"/>
    <w:rsid w:val="00376967"/>
    <w:rsid w:val="00382838"/>
    <w:rsid w:val="00392616"/>
    <w:rsid w:val="003A0DE0"/>
    <w:rsid w:val="003A453C"/>
    <w:rsid w:val="003A5012"/>
    <w:rsid w:val="003A5CE6"/>
    <w:rsid w:val="003A5FDB"/>
    <w:rsid w:val="003A6C80"/>
    <w:rsid w:val="003B1985"/>
    <w:rsid w:val="003B7D29"/>
    <w:rsid w:val="00402D8A"/>
    <w:rsid w:val="0040367C"/>
    <w:rsid w:val="00403CF0"/>
    <w:rsid w:val="00411A36"/>
    <w:rsid w:val="0042367B"/>
    <w:rsid w:val="00430ABA"/>
    <w:rsid w:val="00432069"/>
    <w:rsid w:val="00443276"/>
    <w:rsid w:val="004442AA"/>
    <w:rsid w:val="00447DD6"/>
    <w:rsid w:val="004623E4"/>
    <w:rsid w:val="00463559"/>
    <w:rsid w:val="00480014"/>
    <w:rsid w:val="00482051"/>
    <w:rsid w:val="004821A1"/>
    <w:rsid w:val="00483102"/>
    <w:rsid w:val="00495C2A"/>
    <w:rsid w:val="00497DA8"/>
    <w:rsid w:val="004B229C"/>
    <w:rsid w:val="004B2718"/>
    <w:rsid w:val="004B27E1"/>
    <w:rsid w:val="004B3BA7"/>
    <w:rsid w:val="004B50EF"/>
    <w:rsid w:val="004C208D"/>
    <w:rsid w:val="004C6A81"/>
    <w:rsid w:val="004C7F2E"/>
    <w:rsid w:val="004D015B"/>
    <w:rsid w:val="004D5EF8"/>
    <w:rsid w:val="004E72A7"/>
    <w:rsid w:val="004F3C93"/>
    <w:rsid w:val="004F5568"/>
    <w:rsid w:val="005025FA"/>
    <w:rsid w:val="00506DBA"/>
    <w:rsid w:val="00510DC5"/>
    <w:rsid w:val="00512EDC"/>
    <w:rsid w:val="00520329"/>
    <w:rsid w:val="005427F3"/>
    <w:rsid w:val="00553314"/>
    <w:rsid w:val="00555DD4"/>
    <w:rsid w:val="00555FE7"/>
    <w:rsid w:val="00562EBC"/>
    <w:rsid w:val="00565B33"/>
    <w:rsid w:val="00584AC7"/>
    <w:rsid w:val="005904B5"/>
    <w:rsid w:val="0059445D"/>
    <w:rsid w:val="005A0A16"/>
    <w:rsid w:val="005A5452"/>
    <w:rsid w:val="005B3DFB"/>
    <w:rsid w:val="005C248B"/>
    <w:rsid w:val="005D0B8A"/>
    <w:rsid w:val="005D4800"/>
    <w:rsid w:val="005D5F7E"/>
    <w:rsid w:val="005F1544"/>
    <w:rsid w:val="005F1B1C"/>
    <w:rsid w:val="005F52F1"/>
    <w:rsid w:val="005F7B0C"/>
    <w:rsid w:val="006057FF"/>
    <w:rsid w:val="00606F44"/>
    <w:rsid w:val="006077BA"/>
    <w:rsid w:val="00614248"/>
    <w:rsid w:val="006278E9"/>
    <w:rsid w:val="0064234B"/>
    <w:rsid w:val="006556C4"/>
    <w:rsid w:val="00655734"/>
    <w:rsid w:val="00657545"/>
    <w:rsid w:val="00657D28"/>
    <w:rsid w:val="0066189B"/>
    <w:rsid w:val="00682FE4"/>
    <w:rsid w:val="006A1EE8"/>
    <w:rsid w:val="006C4A96"/>
    <w:rsid w:val="006D39DB"/>
    <w:rsid w:val="006D49AB"/>
    <w:rsid w:val="006E0AE7"/>
    <w:rsid w:val="006E258D"/>
    <w:rsid w:val="006F2D39"/>
    <w:rsid w:val="006F35D2"/>
    <w:rsid w:val="006F448D"/>
    <w:rsid w:val="00704168"/>
    <w:rsid w:val="00716D89"/>
    <w:rsid w:val="00721882"/>
    <w:rsid w:val="00727BC3"/>
    <w:rsid w:val="00735932"/>
    <w:rsid w:val="007379C5"/>
    <w:rsid w:val="0074771D"/>
    <w:rsid w:val="00754987"/>
    <w:rsid w:val="0075603C"/>
    <w:rsid w:val="00777F4B"/>
    <w:rsid w:val="00785F5B"/>
    <w:rsid w:val="007979A6"/>
    <w:rsid w:val="007A0BBB"/>
    <w:rsid w:val="007A1776"/>
    <w:rsid w:val="007A4987"/>
    <w:rsid w:val="007A5054"/>
    <w:rsid w:val="007A5A51"/>
    <w:rsid w:val="007B321F"/>
    <w:rsid w:val="007B61F5"/>
    <w:rsid w:val="007B675B"/>
    <w:rsid w:val="007C654E"/>
    <w:rsid w:val="007C76E2"/>
    <w:rsid w:val="007D225E"/>
    <w:rsid w:val="007D4ECA"/>
    <w:rsid w:val="007D5F92"/>
    <w:rsid w:val="007E1F3A"/>
    <w:rsid w:val="008029E5"/>
    <w:rsid w:val="0080794C"/>
    <w:rsid w:val="00823997"/>
    <w:rsid w:val="008316F8"/>
    <w:rsid w:val="00836A08"/>
    <w:rsid w:val="00841F49"/>
    <w:rsid w:val="008451AF"/>
    <w:rsid w:val="00847E88"/>
    <w:rsid w:val="00853570"/>
    <w:rsid w:val="008548CA"/>
    <w:rsid w:val="00857C0F"/>
    <w:rsid w:val="008670CB"/>
    <w:rsid w:val="008751BF"/>
    <w:rsid w:val="008765BA"/>
    <w:rsid w:val="00880CC8"/>
    <w:rsid w:val="00892942"/>
    <w:rsid w:val="008A19BA"/>
    <w:rsid w:val="008A744A"/>
    <w:rsid w:val="008B434F"/>
    <w:rsid w:val="008B560F"/>
    <w:rsid w:val="008C3842"/>
    <w:rsid w:val="008C526F"/>
    <w:rsid w:val="008E3164"/>
    <w:rsid w:val="00904130"/>
    <w:rsid w:val="00917079"/>
    <w:rsid w:val="00923799"/>
    <w:rsid w:val="00931609"/>
    <w:rsid w:val="009343A0"/>
    <w:rsid w:val="0094008D"/>
    <w:rsid w:val="00941218"/>
    <w:rsid w:val="0094727C"/>
    <w:rsid w:val="00956FDE"/>
    <w:rsid w:val="009622DA"/>
    <w:rsid w:val="00966BFD"/>
    <w:rsid w:val="00967A37"/>
    <w:rsid w:val="00971741"/>
    <w:rsid w:val="00977B7E"/>
    <w:rsid w:val="00986A77"/>
    <w:rsid w:val="009906CC"/>
    <w:rsid w:val="00993E30"/>
    <w:rsid w:val="00995692"/>
    <w:rsid w:val="009A13C3"/>
    <w:rsid w:val="009A2CF4"/>
    <w:rsid w:val="009A30E5"/>
    <w:rsid w:val="009A6CE6"/>
    <w:rsid w:val="009A7A70"/>
    <w:rsid w:val="009B2047"/>
    <w:rsid w:val="009B5ECE"/>
    <w:rsid w:val="009B6A6D"/>
    <w:rsid w:val="009D1335"/>
    <w:rsid w:val="009D2B34"/>
    <w:rsid w:val="009E5266"/>
    <w:rsid w:val="009E632C"/>
    <w:rsid w:val="009E6CE4"/>
    <w:rsid w:val="009F091A"/>
    <w:rsid w:val="009F6DD2"/>
    <w:rsid w:val="009F73EB"/>
    <w:rsid w:val="00A14928"/>
    <w:rsid w:val="00A14CB8"/>
    <w:rsid w:val="00A174B2"/>
    <w:rsid w:val="00A36030"/>
    <w:rsid w:val="00A53A22"/>
    <w:rsid w:val="00A55C19"/>
    <w:rsid w:val="00A61C17"/>
    <w:rsid w:val="00A77CA4"/>
    <w:rsid w:val="00A8556E"/>
    <w:rsid w:val="00A906FB"/>
    <w:rsid w:val="00A91FBA"/>
    <w:rsid w:val="00AA30D8"/>
    <w:rsid w:val="00AC2DA6"/>
    <w:rsid w:val="00AD16BF"/>
    <w:rsid w:val="00AD487C"/>
    <w:rsid w:val="00AE63D2"/>
    <w:rsid w:val="00AF28A7"/>
    <w:rsid w:val="00B14ABC"/>
    <w:rsid w:val="00B15C34"/>
    <w:rsid w:val="00B365B0"/>
    <w:rsid w:val="00B36D31"/>
    <w:rsid w:val="00B40A7C"/>
    <w:rsid w:val="00B455E7"/>
    <w:rsid w:val="00B65380"/>
    <w:rsid w:val="00B66863"/>
    <w:rsid w:val="00B67E25"/>
    <w:rsid w:val="00B77564"/>
    <w:rsid w:val="00B83151"/>
    <w:rsid w:val="00B83B9C"/>
    <w:rsid w:val="00B92F5D"/>
    <w:rsid w:val="00B954D9"/>
    <w:rsid w:val="00B95E3A"/>
    <w:rsid w:val="00BB316B"/>
    <w:rsid w:val="00BB51FF"/>
    <w:rsid w:val="00BC6446"/>
    <w:rsid w:val="00BD1C76"/>
    <w:rsid w:val="00BD3B05"/>
    <w:rsid w:val="00BD5862"/>
    <w:rsid w:val="00BE4E69"/>
    <w:rsid w:val="00BF422C"/>
    <w:rsid w:val="00BF7B0D"/>
    <w:rsid w:val="00C13524"/>
    <w:rsid w:val="00C179E6"/>
    <w:rsid w:val="00C22DB6"/>
    <w:rsid w:val="00C24AF2"/>
    <w:rsid w:val="00C52F87"/>
    <w:rsid w:val="00C53F4F"/>
    <w:rsid w:val="00C56EA6"/>
    <w:rsid w:val="00C60749"/>
    <w:rsid w:val="00C61DE2"/>
    <w:rsid w:val="00C802B6"/>
    <w:rsid w:val="00C80C7A"/>
    <w:rsid w:val="00C830D5"/>
    <w:rsid w:val="00C8705A"/>
    <w:rsid w:val="00C937E3"/>
    <w:rsid w:val="00CA4CDD"/>
    <w:rsid w:val="00CB06B4"/>
    <w:rsid w:val="00CC0D3B"/>
    <w:rsid w:val="00CC395E"/>
    <w:rsid w:val="00CC3DA1"/>
    <w:rsid w:val="00CC56F6"/>
    <w:rsid w:val="00CD6447"/>
    <w:rsid w:val="00CE1430"/>
    <w:rsid w:val="00CE3D6E"/>
    <w:rsid w:val="00CF02E0"/>
    <w:rsid w:val="00CF2801"/>
    <w:rsid w:val="00CF3AB6"/>
    <w:rsid w:val="00CF4CF4"/>
    <w:rsid w:val="00CF5292"/>
    <w:rsid w:val="00CF5F1D"/>
    <w:rsid w:val="00CF7D5A"/>
    <w:rsid w:val="00D0120D"/>
    <w:rsid w:val="00D04A4B"/>
    <w:rsid w:val="00D05005"/>
    <w:rsid w:val="00D21AEF"/>
    <w:rsid w:val="00D27BC6"/>
    <w:rsid w:val="00D30611"/>
    <w:rsid w:val="00D33980"/>
    <w:rsid w:val="00D471B8"/>
    <w:rsid w:val="00D63367"/>
    <w:rsid w:val="00D6794C"/>
    <w:rsid w:val="00D735B6"/>
    <w:rsid w:val="00D84F59"/>
    <w:rsid w:val="00D85BA4"/>
    <w:rsid w:val="00D8758B"/>
    <w:rsid w:val="00D942EE"/>
    <w:rsid w:val="00D945A7"/>
    <w:rsid w:val="00DA1077"/>
    <w:rsid w:val="00DA328B"/>
    <w:rsid w:val="00DA3CA2"/>
    <w:rsid w:val="00DA3FD5"/>
    <w:rsid w:val="00DB3275"/>
    <w:rsid w:val="00DB544F"/>
    <w:rsid w:val="00DC3809"/>
    <w:rsid w:val="00DE4C11"/>
    <w:rsid w:val="00DF3CF8"/>
    <w:rsid w:val="00E065C1"/>
    <w:rsid w:val="00E10843"/>
    <w:rsid w:val="00E21763"/>
    <w:rsid w:val="00E24FA1"/>
    <w:rsid w:val="00E300A4"/>
    <w:rsid w:val="00E30C19"/>
    <w:rsid w:val="00E32EB9"/>
    <w:rsid w:val="00E33BB3"/>
    <w:rsid w:val="00E50E5D"/>
    <w:rsid w:val="00E53855"/>
    <w:rsid w:val="00E628B3"/>
    <w:rsid w:val="00E655B1"/>
    <w:rsid w:val="00E658AD"/>
    <w:rsid w:val="00E755B2"/>
    <w:rsid w:val="00E7759F"/>
    <w:rsid w:val="00E83A68"/>
    <w:rsid w:val="00E876EB"/>
    <w:rsid w:val="00E9170A"/>
    <w:rsid w:val="00E93FF8"/>
    <w:rsid w:val="00EA2F1A"/>
    <w:rsid w:val="00EB0327"/>
    <w:rsid w:val="00EE6FAA"/>
    <w:rsid w:val="00EF5A02"/>
    <w:rsid w:val="00EF7E82"/>
    <w:rsid w:val="00F02229"/>
    <w:rsid w:val="00F0274E"/>
    <w:rsid w:val="00F02853"/>
    <w:rsid w:val="00F03164"/>
    <w:rsid w:val="00F03297"/>
    <w:rsid w:val="00F15A4F"/>
    <w:rsid w:val="00F20CC3"/>
    <w:rsid w:val="00F2436F"/>
    <w:rsid w:val="00F26534"/>
    <w:rsid w:val="00F27F9F"/>
    <w:rsid w:val="00F3296E"/>
    <w:rsid w:val="00F45E5E"/>
    <w:rsid w:val="00F52464"/>
    <w:rsid w:val="00F61625"/>
    <w:rsid w:val="00F801E8"/>
    <w:rsid w:val="00F824CF"/>
    <w:rsid w:val="00F84EBD"/>
    <w:rsid w:val="00F93851"/>
    <w:rsid w:val="00FA606A"/>
    <w:rsid w:val="00FB1A08"/>
    <w:rsid w:val="00FB2978"/>
    <w:rsid w:val="00FB2AB3"/>
    <w:rsid w:val="00FB303C"/>
    <w:rsid w:val="00FB3B39"/>
    <w:rsid w:val="00FB750A"/>
    <w:rsid w:val="00FC2F8A"/>
    <w:rsid w:val="00FC46AE"/>
    <w:rsid w:val="00FD138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71C5-B55A-492C-837C-0F97985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uiPriority w:val="99"/>
    <w:rsid w:val="004D015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42FC-6F8A-4DC6-A65D-E888A3B4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127</cp:revision>
  <cp:lastPrinted>2017-07-28T09:27:00Z</cp:lastPrinted>
  <dcterms:created xsi:type="dcterms:W3CDTF">2017-10-24T08:48:00Z</dcterms:created>
  <dcterms:modified xsi:type="dcterms:W3CDTF">2017-10-25T12:16:00Z</dcterms:modified>
</cp:coreProperties>
</file>