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B1287B" w:rsidP="00B33BEF">
      <w:pPr>
        <w:jc w:val="center"/>
        <w:rPr>
          <w:rFonts w:ascii="Times New Roman" w:hAnsi="Times New Roman"/>
          <w:b/>
          <w:sz w:val="28"/>
          <w:szCs w:val="28"/>
        </w:rPr>
      </w:pPr>
      <w:bookmarkStart w:id="0" w:name="_GoBack"/>
      <w:bookmarkEnd w:id="0"/>
    </w:p>
    <w:p w:rsidR="00B1287B" w:rsidRPr="00D76875" w:rsidRDefault="00CA4752" w:rsidP="00B1287B">
      <w:pPr>
        <w:pStyle w:val="4"/>
        <w:tabs>
          <w:tab w:val="left" w:pos="6521"/>
        </w:tabs>
        <w:jc w:val="center"/>
        <w:rPr>
          <w:rFonts w:ascii="Times New Roman" w:hAnsi="Times New Roman"/>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9" o:title=""/>
            <w10:wrap type="topAndBottom"/>
          </v:shape>
          <o:OLEObject Type="Embed" ProgID="Unknown" ShapeID="_x0000_s1027" DrawAspect="Content" ObjectID="_1574881175" r:id="rId10"/>
        </w:pi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A7E35" w:rsidRDefault="00B1287B" w:rsidP="008A7E35">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Контрольно-счетного комитета Сортавальского муниципального района на проект Решения Совета Вяртсильского городского поселения «О бюджете Вяртсильского городского поселения на 201</w:t>
      </w:r>
      <w:r w:rsidR="006F6694">
        <w:rPr>
          <w:rFonts w:ascii="Times New Roman" w:hAnsi="Times New Roman"/>
          <w:b/>
          <w:color w:val="auto"/>
          <w:sz w:val="28"/>
          <w:szCs w:val="28"/>
        </w:rPr>
        <w:t>8</w:t>
      </w:r>
      <w:r w:rsidRPr="00B1287B">
        <w:rPr>
          <w:rFonts w:ascii="Times New Roman" w:hAnsi="Times New Roman"/>
          <w:b/>
          <w:color w:val="auto"/>
          <w:sz w:val="28"/>
          <w:szCs w:val="28"/>
        </w:rPr>
        <w:t xml:space="preserve"> год</w:t>
      </w:r>
      <w:r w:rsidR="00960236">
        <w:rPr>
          <w:rFonts w:ascii="Times New Roman" w:hAnsi="Times New Roman"/>
          <w:b/>
          <w:color w:val="auto"/>
          <w:sz w:val="28"/>
          <w:szCs w:val="28"/>
        </w:rPr>
        <w:t xml:space="preserve"> и на плановый период 201</w:t>
      </w:r>
      <w:r w:rsidR="006F6694">
        <w:rPr>
          <w:rFonts w:ascii="Times New Roman" w:hAnsi="Times New Roman"/>
          <w:b/>
          <w:color w:val="auto"/>
          <w:sz w:val="28"/>
          <w:szCs w:val="28"/>
        </w:rPr>
        <w:t>9</w:t>
      </w:r>
      <w:r w:rsidR="00960236">
        <w:rPr>
          <w:rFonts w:ascii="Times New Roman" w:hAnsi="Times New Roman"/>
          <w:b/>
          <w:color w:val="auto"/>
          <w:sz w:val="28"/>
          <w:szCs w:val="28"/>
        </w:rPr>
        <w:t xml:space="preserve"> и 20</w:t>
      </w:r>
      <w:r w:rsidR="006F6694">
        <w:rPr>
          <w:rFonts w:ascii="Times New Roman" w:hAnsi="Times New Roman"/>
          <w:b/>
          <w:color w:val="auto"/>
          <w:sz w:val="28"/>
          <w:szCs w:val="28"/>
        </w:rPr>
        <w:t>20</w:t>
      </w:r>
      <w:r w:rsidR="00960236">
        <w:rPr>
          <w:rFonts w:ascii="Times New Roman" w:hAnsi="Times New Roman"/>
          <w:b/>
          <w:color w:val="auto"/>
          <w:sz w:val="28"/>
          <w:szCs w:val="28"/>
        </w:rPr>
        <w:t xml:space="preserve"> годов</w:t>
      </w:r>
      <w:r w:rsidRPr="00B1287B">
        <w:rPr>
          <w:rFonts w:ascii="Times New Roman" w:hAnsi="Times New Roman"/>
          <w:b/>
          <w:color w:val="auto"/>
          <w:sz w:val="28"/>
          <w:szCs w:val="28"/>
        </w:rPr>
        <w:t>»</w:t>
      </w:r>
    </w:p>
    <w:p w:rsidR="00AA1B03" w:rsidRDefault="00AA1B03" w:rsidP="0041173A">
      <w:pPr>
        <w:pStyle w:val="a3"/>
        <w:spacing w:after="0"/>
        <w:ind w:firstLine="560"/>
        <w:jc w:val="center"/>
        <w:rPr>
          <w:rFonts w:ascii="Times New Roman" w:hAnsi="Times New Roman"/>
          <w:b/>
          <w:color w:val="auto"/>
          <w:sz w:val="28"/>
          <w:szCs w:val="28"/>
        </w:rPr>
      </w:pPr>
      <w:r>
        <w:rPr>
          <w:rFonts w:ascii="Times New Roman" w:hAnsi="Times New Roman"/>
          <w:b/>
          <w:color w:val="auto"/>
          <w:sz w:val="28"/>
          <w:szCs w:val="28"/>
        </w:rPr>
        <w:t xml:space="preserve"> </w:t>
      </w:r>
    </w:p>
    <w:p w:rsidR="00AA1B03" w:rsidRPr="00B1287B" w:rsidRDefault="00AA1B03" w:rsidP="0041173A">
      <w:pPr>
        <w:pStyle w:val="a3"/>
        <w:spacing w:after="0"/>
        <w:ind w:firstLine="560"/>
        <w:jc w:val="center"/>
        <w:rPr>
          <w:rFonts w:ascii="Times New Roman" w:hAnsi="Times New Roman"/>
          <w:b/>
          <w:color w:val="auto"/>
          <w:sz w:val="28"/>
          <w:szCs w:val="28"/>
        </w:rPr>
      </w:pPr>
    </w:p>
    <w:p w:rsidR="005B1C83" w:rsidRPr="007C5CEA" w:rsidRDefault="00AA1B03" w:rsidP="008A7E35">
      <w:pPr>
        <w:pStyle w:val="a3"/>
        <w:tabs>
          <w:tab w:val="left" w:pos="8029"/>
        </w:tabs>
        <w:spacing w:after="0"/>
        <w:ind w:firstLine="560"/>
        <w:rPr>
          <w:rFonts w:ascii="Times New Roman" w:hAnsi="Times New Roman"/>
          <w:b/>
          <w:color w:val="auto"/>
          <w:sz w:val="28"/>
          <w:szCs w:val="28"/>
        </w:rPr>
      </w:pPr>
      <w:r w:rsidRPr="007C5CEA">
        <w:rPr>
          <w:rFonts w:ascii="Times New Roman" w:hAnsi="Times New Roman"/>
          <w:b/>
          <w:color w:val="auto"/>
          <w:sz w:val="28"/>
          <w:szCs w:val="28"/>
        </w:rPr>
        <w:t xml:space="preserve">от </w:t>
      </w:r>
      <w:r w:rsidR="00AD659D" w:rsidRPr="007C5CEA">
        <w:rPr>
          <w:rFonts w:ascii="Times New Roman" w:hAnsi="Times New Roman"/>
          <w:b/>
          <w:color w:val="auto"/>
          <w:sz w:val="28"/>
          <w:szCs w:val="28"/>
        </w:rPr>
        <w:t>05</w:t>
      </w:r>
      <w:r w:rsidRPr="007C5CEA">
        <w:rPr>
          <w:rFonts w:ascii="Times New Roman" w:hAnsi="Times New Roman"/>
          <w:b/>
          <w:color w:val="auto"/>
          <w:sz w:val="28"/>
          <w:szCs w:val="28"/>
        </w:rPr>
        <w:t>.1</w:t>
      </w:r>
      <w:r w:rsidR="00DA770B" w:rsidRPr="007C5CEA">
        <w:rPr>
          <w:rFonts w:ascii="Times New Roman" w:hAnsi="Times New Roman"/>
          <w:b/>
          <w:color w:val="auto"/>
          <w:sz w:val="28"/>
          <w:szCs w:val="28"/>
        </w:rPr>
        <w:t>2</w:t>
      </w:r>
      <w:r w:rsidRPr="007C5CEA">
        <w:rPr>
          <w:rFonts w:ascii="Times New Roman" w:hAnsi="Times New Roman"/>
          <w:b/>
          <w:color w:val="auto"/>
          <w:sz w:val="28"/>
          <w:szCs w:val="28"/>
        </w:rPr>
        <w:t>.201</w:t>
      </w:r>
      <w:r w:rsidR="006F6694">
        <w:rPr>
          <w:rFonts w:ascii="Times New Roman" w:hAnsi="Times New Roman"/>
          <w:b/>
          <w:color w:val="auto"/>
          <w:sz w:val="28"/>
          <w:szCs w:val="28"/>
        </w:rPr>
        <w:t>7</w:t>
      </w:r>
      <w:r w:rsidRPr="007C5CEA">
        <w:rPr>
          <w:rFonts w:ascii="Times New Roman" w:hAnsi="Times New Roman"/>
          <w:b/>
          <w:color w:val="auto"/>
          <w:sz w:val="28"/>
          <w:szCs w:val="28"/>
        </w:rPr>
        <w:t>г.</w:t>
      </w:r>
      <w:r w:rsidR="00960236" w:rsidRPr="007C5CEA">
        <w:rPr>
          <w:rFonts w:ascii="Times New Roman" w:hAnsi="Times New Roman"/>
          <w:b/>
          <w:color w:val="auto"/>
          <w:sz w:val="28"/>
          <w:szCs w:val="28"/>
        </w:rPr>
        <w:tab/>
        <w:t>№</w:t>
      </w:r>
      <w:r w:rsidR="006B37CC">
        <w:rPr>
          <w:rFonts w:ascii="Times New Roman" w:hAnsi="Times New Roman"/>
          <w:b/>
          <w:color w:val="auto"/>
          <w:sz w:val="28"/>
          <w:szCs w:val="28"/>
        </w:rPr>
        <w:t xml:space="preserve"> </w:t>
      </w:r>
      <w:r w:rsidR="00B47A3E">
        <w:rPr>
          <w:rFonts w:ascii="Times New Roman" w:hAnsi="Times New Roman"/>
          <w:b/>
          <w:color w:val="auto"/>
          <w:sz w:val="28"/>
          <w:szCs w:val="28"/>
        </w:rPr>
        <w:t>60</w:t>
      </w:r>
    </w:p>
    <w:p w:rsidR="005B1C83" w:rsidRDefault="005B1C83" w:rsidP="006F6694">
      <w:pPr>
        <w:pStyle w:val="a3"/>
        <w:numPr>
          <w:ilvl w:val="0"/>
          <w:numId w:val="3"/>
        </w:numPr>
        <w:spacing w:after="100" w:afterAutospacing="1"/>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5B1C83" w:rsidRDefault="005B1C83" w:rsidP="00D6388E">
      <w:pPr>
        <w:pStyle w:val="a3"/>
        <w:spacing w:after="0" w:line="276" w:lineRule="auto"/>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Решения Совета Вяртсильского городского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r>
        <w:rPr>
          <w:rFonts w:ascii="Times New Roman" w:hAnsi="Times New Roman"/>
          <w:color w:val="auto"/>
          <w:sz w:val="28"/>
          <w:szCs w:val="28"/>
        </w:rPr>
        <w:t xml:space="preserve">Вяртсильского городского </w:t>
      </w:r>
      <w:r w:rsidRPr="00414FC9">
        <w:rPr>
          <w:rFonts w:ascii="Times New Roman" w:hAnsi="Times New Roman"/>
          <w:color w:val="auto"/>
          <w:sz w:val="28"/>
          <w:szCs w:val="28"/>
        </w:rPr>
        <w:t xml:space="preserve">поселения </w:t>
      </w:r>
      <w:r w:rsidR="00414FC9" w:rsidRPr="00414FC9">
        <w:rPr>
          <w:rFonts w:ascii="Times New Roman" w:hAnsi="Times New Roman"/>
          <w:color w:val="auto"/>
          <w:sz w:val="28"/>
          <w:szCs w:val="28"/>
        </w:rPr>
        <w:t>на 201</w:t>
      </w:r>
      <w:r w:rsidR="006F6694">
        <w:rPr>
          <w:rFonts w:ascii="Times New Roman" w:hAnsi="Times New Roman"/>
          <w:color w:val="auto"/>
          <w:sz w:val="28"/>
          <w:szCs w:val="28"/>
        </w:rPr>
        <w:t>8</w:t>
      </w:r>
      <w:r w:rsidR="00414FC9" w:rsidRPr="00414FC9">
        <w:rPr>
          <w:rFonts w:ascii="Times New Roman" w:hAnsi="Times New Roman"/>
          <w:color w:val="auto"/>
          <w:sz w:val="28"/>
          <w:szCs w:val="28"/>
        </w:rPr>
        <w:t xml:space="preserve"> год и на плановый период 201</w:t>
      </w:r>
      <w:r w:rsidR="006F6694">
        <w:rPr>
          <w:rFonts w:ascii="Times New Roman" w:hAnsi="Times New Roman"/>
          <w:color w:val="auto"/>
          <w:sz w:val="28"/>
          <w:szCs w:val="28"/>
        </w:rPr>
        <w:t>9</w:t>
      </w:r>
      <w:r w:rsidR="00414FC9" w:rsidRPr="00414FC9">
        <w:rPr>
          <w:rFonts w:ascii="Times New Roman" w:hAnsi="Times New Roman"/>
          <w:color w:val="auto"/>
          <w:sz w:val="28"/>
          <w:szCs w:val="28"/>
        </w:rPr>
        <w:t xml:space="preserve"> и 20</w:t>
      </w:r>
      <w:r w:rsidR="006F6694">
        <w:rPr>
          <w:rFonts w:ascii="Times New Roman" w:hAnsi="Times New Roman"/>
          <w:color w:val="auto"/>
          <w:sz w:val="28"/>
          <w:szCs w:val="28"/>
        </w:rPr>
        <w:t>20</w:t>
      </w:r>
      <w:r w:rsidR="00414FC9" w:rsidRPr="00414FC9">
        <w:rPr>
          <w:rFonts w:ascii="Times New Roman" w:hAnsi="Times New Roman"/>
          <w:color w:val="auto"/>
          <w:sz w:val="28"/>
          <w:szCs w:val="28"/>
        </w:rPr>
        <w:t xml:space="preserve"> годов</w:t>
      </w:r>
      <w:r w:rsidRPr="00414FC9">
        <w:rPr>
          <w:rFonts w:ascii="Times New Roman" w:hAnsi="Times New Roman"/>
          <w:color w:val="auto"/>
          <w:sz w:val="28"/>
          <w:szCs w:val="28"/>
        </w:rPr>
        <w:t>» (далее – Заключен</w:t>
      </w:r>
      <w:r>
        <w:rPr>
          <w:rFonts w:ascii="Times New Roman" w:hAnsi="Times New Roman"/>
          <w:color w:val="auto"/>
          <w:sz w:val="28"/>
          <w:szCs w:val="28"/>
        </w:rPr>
        <w:t>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иных нормативн</w:t>
      </w:r>
      <w:r w:rsidR="00FE4634">
        <w:rPr>
          <w:rFonts w:ascii="Times New Roman" w:hAnsi="Times New Roman"/>
          <w:color w:val="auto"/>
          <w:sz w:val="28"/>
          <w:szCs w:val="28"/>
        </w:rPr>
        <w:t xml:space="preserve">ых </w:t>
      </w:r>
      <w:r>
        <w:rPr>
          <w:rFonts w:ascii="Times New Roman" w:hAnsi="Times New Roman"/>
          <w:color w:val="auto"/>
          <w:sz w:val="28"/>
          <w:szCs w:val="28"/>
        </w:rPr>
        <w:t xml:space="preserve">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r>
        <w:rPr>
          <w:rFonts w:ascii="Times New Roman" w:hAnsi="Times New Roman"/>
          <w:color w:val="auto"/>
          <w:sz w:val="28"/>
          <w:szCs w:val="28"/>
        </w:rPr>
        <w:t>Вяртсильском городском поселении</w:t>
      </w:r>
      <w:r w:rsidRPr="00AB0AC6">
        <w:rPr>
          <w:rFonts w:ascii="Times New Roman" w:hAnsi="Times New Roman"/>
          <w:color w:val="auto"/>
          <w:sz w:val="28"/>
          <w:szCs w:val="28"/>
        </w:rPr>
        <w:t xml:space="preserve"> (далее – Положение о бюджетном процессе), </w:t>
      </w:r>
      <w:r w:rsidR="00AA1B03">
        <w:rPr>
          <w:rFonts w:ascii="Times New Roman" w:hAnsi="Times New Roman"/>
          <w:color w:val="auto"/>
          <w:sz w:val="28"/>
          <w:szCs w:val="28"/>
        </w:rPr>
        <w:t>Соглашением о передаче полномочий</w:t>
      </w:r>
      <w:r w:rsidR="00AA1B03" w:rsidRPr="00AB0AC6">
        <w:rPr>
          <w:rFonts w:ascii="Times New Roman" w:hAnsi="Times New Roman"/>
          <w:color w:val="auto"/>
          <w:sz w:val="28"/>
          <w:szCs w:val="28"/>
        </w:rPr>
        <w:t xml:space="preserve"> контрольно-счетно</w:t>
      </w:r>
      <w:r w:rsidR="00AA1B03">
        <w:rPr>
          <w:rFonts w:ascii="Times New Roman" w:hAnsi="Times New Roman"/>
          <w:color w:val="auto"/>
          <w:sz w:val="28"/>
          <w:szCs w:val="28"/>
        </w:rPr>
        <w:t>го органа Вяртсильского городского поселения по осуществлению внешнего муниципального финансового контроля Контрольно-счетному комитету</w:t>
      </w:r>
      <w:r w:rsidR="00AA1B03" w:rsidRPr="00AB0AC6">
        <w:rPr>
          <w:rFonts w:ascii="Times New Roman" w:hAnsi="Times New Roman"/>
          <w:color w:val="auto"/>
          <w:sz w:val="28"/>
          <w:szCs w:val="28"/>
        </w:rPr>
        <w:t xml:space="preserve"> </w:t>
      </w:r>
      <w:r w:rsidR="00AA1B03">
        <w:rPr>
          <w:rFonts w:ascii="Times New Roman" w:hAnsi="Times New Roman"/>
          <w:color w:val="auto"/>
          <w:sz w:val="28"/>
          <w:szCs w:val="28"/>
        </w:rPr>
        <w:t>Сортавальского</w:t>
      </w:r>
      <w:r w:rsidR="00AA1B03" w:rsidRPr="00AB0AC6">
        <w:rPr>
          <w:rFonts w:ascii="Times New Roman" w:hAnsi="Times New Roman"/>
          <w:color w:val="auto"/>
          <w:sz w:val="28"/>
          <w:szCs w:val="28"/>
        </w:rPr>
        <w:t xml:space="preserve"> муниципального района</w:t>
      </w:r>
      <w:r w:rsidRPr="00AB0AC6">
        <w:rPr>
          <w:rFonts w:ascii="Times New Roman" w:hAnsi="Times New Roman"/>
          <w:color w:val="auto"/>
          <w:sz w:val="28"/>
          <w:szCs w:val="28"/>
        </w:rPr>
        <w:t xml:space="preserve">,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w:t>
      </w:r>
      <w:r w:rsidR="00FE4634">
        <w:rPr>
          <w:rFonts w:ascii="Times New Roman" w:hAnsi="Times New Roman"/>
          <w:color w:val="auto"/>
          <w:sz w:val="28"/>
          <w:szCs w:val="28"/>
        </w:rPr>
        <w:t xml:space="preserve">ыми </w:t>
      </w:r>
      <w:r w:rsidRPr="00AB0AC6">
        <w:rPr>
          <w:rFonts w:ascii="Times New Roman" w:hAnsi="Times New Roman"/>
          <w:color w:val="auto"/>
          <w:sz w:val="28"/>
          <w:szCs w:val="28"/>
        </w:rPr>
        <w:t>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ами Вяртсильского городского поселения.</w:t>
      </w:r>
    </w:p>
    <w:p w:rsidR="006F6694" w:rsidRDefault="005B1C83" w:rsidP="006F66A3">
      <w:pPr>
        <w:pStyle w:val="a3"/>
        <w:spacing w:after="0" w:line="276" w:lineRule="auto"/>
        <w:ind w:firstLine="560"/>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w:t>
      </w:r>
      <w:r w:rsidR="00466E33">
        <w:rPr>
          <w:rFonts w:ascii="Times New Roman" w:hAnsi="Times New Roman"/>
          <w:color w:val="auto"/>
          <w:sz w:val="28"/>
          <w:szCs w:val="28"/>
        </w:rPr>
        <w:t xml:space="preserve">х </w:t>
      </w:r>
      <w:r w:rsidR="00466E33" w:rsidRPr="0067161B">
        <w:rPr>
          <w:rFonts w:ascii="Times New Roman" w:hAnsi="Times New Roman"/>
          <w:color w:val="auto"/>
          <w:sz w:val="28"/>
          <w:szCs w:val="28"/>
        </w:rPr>
        <w:t xml:space="preserve">статьей 184.2 БК РФ поступил </w:t>
      </w:r>
      <w:r w:rsidR="00414FC9" w:rsidRPr="0067161B">
        <w:rPr>
          <w:rFonts w:ascii="Times New Roman" w:hAnsi="Times New Roman"/>
          <w:color w:val="auto"/>
          <w:sz w:val="28"/>
          <w:szCs w:val="28"/>
        </w:rPr>
        <w:t>1</w:t>
      </w:r>
      <w:r w:rsidR="006F6694">
        <w:rPr>
          <w:rFonts w:ascii="Times New Roman" w:hAnsi="Times New Roman"/>
          <w:color w:val="auto"/>
          <w:sz w:val="28"/>
          <w:szCs w:val="28"/>
        </w:rPr>
        <w:t>4</w:t>
      </w:r>
      <w:r w:rsidRPr="0067161B">
        <w:rPr>
          <w:rFonts w:ascii="Times New Roman" w:hAnsi="Times New Roman"/>
          <w:color w:val="auto"/>
          <w:sz w:val="28"/>
          <w:szCs w:val="28"/>
        </w:rPr>
        <w:t xml:space="preserve"> ноября</w:t>
      </w:r>
      <w:r w:rsidR="003F2467" w:rsidRPr="0067161B">
        <w:rPr>
          <w:rFonts w:ascii="Times New Roman" w:hAnsi="Times New Roman"/>
          <w:color w:val="auto"/>
          <w:sz w:val="28"/>
          <w:szCs w:val="28"/>
        </w:rPr>
        <w:t xml:space="preserve"> 201</w:t>
      </w:r>
      <w:r w:rsidR="006F6694">
        <w:rPr>
          <w:rFonts w:ascii="Times New Roman" w:hAnsi="Times New Roman"/>
          <w:color w:val="auto"/>
          <w:sz w:val="28"/>
          <w:szCs w:val="28"/>
        </w:rPr>
        <w:t>7</w:t>
      </w:r>
      <w:r w:rsidR="003F2467" w:rsidRPr="0067161B">
        <w:rPr>
          <w:rFonts w:ascii="Times New Roman" w:hAnsi="Times New Roman"/>
          <w:color w:val="auto"/>
          <w:sz w:val="28"/>
          <w:szCs w:val="28"/>
        </w:rPr>
        <w:t>г</w:t>
      </w:r>
      <w:r w:rsidR="006F6694">
        <w:rPr>
          <w:rFonts w:ascii="Times New Roman" w:hAnsi="Times New Roman"/>
          <w:color w:val="auto"/>
          <w:sz w:val="28"/>
          <w:szCs w:val="28"/>
        </w:rPr>
        <w:t>, т.е</w:t>
      </w:r>
      <w:r w:rsidR="006F6694" w:rsidRPr="00E900FF">
        <w:rPr>
          <w:rFonts w:ascii="Times New Roman" w:hAnsi="Times New Roman"/>
          <w:color w:val="auto"/>
          <w:sz w:val="28"/>
          <w:szCs w:val="28"/>
        </w:rPr>
        <w:t>. с соблюдением сроков установленных ст.</w:t>
      </w:r>
      <w:r w:rsidR="006F6694">
        <w:rPr>
          <w:rFonts w:ascii="Times New Roman" w:hAnsi="Times New Roman"/>
          <w:color w:val="auto"/>
          <w:sz w:val="28"/>
          <w:szCs w:val="28"/>
        </w:rPr>
        <w:t>12</w:t>
      </w:r>
      <w:r w:rsidR="006F6694" w:rsidRPr="00E900FF">
        <w:rPr>
          <w:rFonts w:ascii="Times New Roman" w:hAnsi="Times New Roman"/>
          <w:color w:val="auto"/>
          <w:sz w:val="28"/>
          <w:szCs w:val="28"/>
        </w:rPr>
        <w:t xml:space="preserve">  Положения о бюджетном процессе в </w:t>
      </w:r>
      <w:r w:rsidR="006F6694">
        <w:rPr>
          <w:rFonts w:ascii="Times New Roman" w:hAnsi="Times New Roman"/>
          <w:color w:val="auto"/>
          <w:sz w:val="28"/>
          <w:szCs w:val="28"/>
        </w:rPr>
        <w:t>Вяртсильском городском поселении.</w:t>
      </w:r>
      <w:r w:rsidR="006F6694" w:rsidRPr="0067161B">
        <w:rPr>
          <w:rFonts w:ascii="Times New Roman" w:hAnsi="Times New Roman"/>
          <w:color w:val="auto"/>
          <w:sz w:val="28"/>
          <w:szCs w:val="28"/>
        </w:rPr>
        <w:t xml:space="preserve"> </w:t>
      </w:r>
    </w:p>
    <w:p w:rsidR="006F66A3" w:rsidRPr="001402AB" w:rsidRDefault="006F66A3" w:rsidP="006F66A3">
      <w:pPr>
        <w:pStyle w:val="a3"/>
        <w:spacing w:after="0" w:line="276" w:lineRule="auto"/>
        <w:ind w:firstLine="560"/>
        <w:jc w:val="both"/>
        <w:rPr>
          <w:rFonts w:ascii="Times New Roman" w:hAnsi="Times New Roman"/>
          <w:color w:val="auto"/>
          <w:sz w:val="28"/>
          <w:szCs w:val="28"/>
        </w:rPr>
      </w:pPr>
      <w:r w:rsidRPr="0067161B">
        <w:rPr>
          <w:rFonts w:ascii="Times New Roman" w:hAnsi="Times New Roman"/>
          <w:color w:val="auto"/>
          <w:sz w:val="28"/>
          <w:szCs w:val="28"/>
        </w:rPr>
        <w:lastRenderedPageBreak/>
        <w:t xml:space="preserve">В соответствии </w:t>
      </w:r>
      <w:r w:rsidRPr="001402AB">
        <w:rPr>
          <w:rFonts w:ascii="Times New Roman" w:hAnsi="Times New Roman"/>
          <w:color w:val="auto"/>
          <w:sz w:val="28"/>
          <w:szCs w:val="28"/>
        </w:rPr>
        <w:t>со ст. 173 БК РФ Прогноз социально-экономического развития Вяртсильского городского поселения разработан на основе Порядка разработки прогноза социально-экономического развития Вяртсильского городского поселения, утвержденного Постановлением администрации Вяртсильского городского поселения от 31.10.2014г. №46.</w:t>
      </w:r>
    </w:p>
    <w:p w:rsidR="00AA1B03" w:rsidRDefault="00AA1B03" w:rsidP="00AA1B03">
      <w:pPr>
        <w:pStyle w:val="a3"/>
        <w:spacing w:after="0" w:line="276" w:lineRule="auto"/>
        <w:ind w:firstLine="560"/>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r w:rsidR="00720C7F">
        <w:rPr>
          <w:rFonts w:ascii="Times New Roman" w:hAnsi="Times New Roman"/>
          <w:color w:val="auto"/>
          <w:sz w:val="28"/>
          <w:szCs w:val="28"/>
        </w:rPr>
        <w:t>Вяртсильского</w:t>
      </w:r>
      <w:r>
        <w:rPr>
          <w:rFonts w:ascii="Times New Roman" w:hAnsi="Times New Roman"/>
          <w:color w:val="auto"/>
          <w:sz w:val="28"/>
          <w:szCs w:val="28"/>
        </w:rPr>
        <w:t xml:space="preserve"> </w:t>
      </w:r>
      <w:r w:rsidR="00720C7F">
        <w:rPr>
          <w:rFonts w:ascii="Times New Roman" w:hAnsi="Times New Roman"/>
          <w:color w:val="auto"/>
          <w:sz w:val="28"/>
          <w:szCs w:val="28"/>
        </w:rPr>
        <w:t>городского</w:t>
      </w:r>
      <w:r>
        <w:rPr>
          <w:rFonts w:ascii="Times New Roman" w:hAnsi="Times New Roman"/>
          <w:color w:val="auto"/>
          <w:sz w:val="28"/>
          <w:szCs w:val="28"/>
        </w:rPr>
        <w:t xml:space="preserve"> поселения </w:t>
      </w:r>
      <w:r w:rsidRPr="004D19E0">
        <w:rPr>
          <w:rFonts w:ascii="Times New Roman" w:hAnsi="Times New Roman"/>
          <w:color w:val="auto"/>
          <w:sz w:val="28"/>
          <w:szCs w:val="28"/>
        </w:rPr>
        <w:t xml:space="preserve">«О бюджете </w:t>
      </w:r>
      <w:r w:rsidR="006F66A3">
        <w:rPr>
          <w:rFonts w:ascii="Times New Roman" w:hAnsi="Times New Roman"/>
          <w:color w:val="auto"/>
          <w:sz w:val="28"/>
          <w:szCs w:val="28"/>
        </w:rPr>
        <w:t xml:space="preserve">Вяртсильского городского </w:t>
      </w:r>
      <w:r>
        <w:rPr>
          <w:rFonts w:ascii="Times New Roman" w:hAnsi="Times New Roman"/>
          <w:color w:val="auto"/>
          <w:sz w:val="28"/>
          <w:szCs w:val="28"/>
        </w:rPr>
        <w:t xml:space="preserve">поселения </w:t>
      </w:r>
      <w:r w:rsidRPr="004D19E0">
        <w:rPr>
          <w:rFonts w:ascii="Times New Roman" w:hAnsi="Times New Roman"/>
          <w:color w:val="auto"/>
          <w:sz w:val="28"/>
          <w:szCs w:val="28"/>
        </w:rPr>
        <w:t xml:space="preserve">на </w:t>
      </w:r>
      <w:r w:rsidR="00414FC9" w:rsidRPr="00414FC9">
        <w:rPr>
          <w:rFonts w:ascii="Times New Roman" w:hAnsi="Times New Roman"/>
          <w:color w:val="auto"/>
          <w:sz w:val="28"/>
          <w:szCs w:val="28"/>
        </w:rPr>
        <w:t>2017 год и на плановый период 2018 и 2019 годов»</w:t>
      </w:r>
      <w:r w:rsidRPr="004D19E0">
        <w:rPr>
          <w:rFonts w:ascii="Times New Roman" w:hAnsi="Times New Roman"/>
          <w:color w:val="auto"/>
          <w:sz w:val="28"/>
          <w:szCs w:val="28"/>
        </w:rPr>
        <w:t xml:space="preserve"> </w:t>
      </w:r>
      <w:r w:rsidR="00A25C52">
        <w:rPr>
          <w:rFonts w:ascii="Times New Roman" w:hAnsi="Times New Roman"/>
          <w:color w:val="auto"/>
          <w:sz w:val="28"/>
          <w:szCs w:val="28"/>
        </w:rPr>
        <w:t xml:space="preserve">не </w:t>
      </w:r>
      <w:r w:rsidRPr="004D19E0">
        <w:rPr>
          <w:rFonts w:ascii="Times New Roman" w:hAnsi="Times New Roman"/>
          <w:color w:val="auto"/>
          <w:sz w:val="28"/>
          <w:szCs w:val="28"/>
        </w:rPr>
        <w:t>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A25C52" w:rsidRDefault="00A25C52" w:rsidP="00A25C52">
      <w:pPr>
        <w:spacing w:after="100" w:afterAutospacing="1"/>
        <w:ind w:firstLine="709"/>
        <w:jc w:val="both"/>
        <w:rPr>
          <w:rFonts w:ascii="Times New Roman" w:hAnsi="Times New Roman"/>
          <w:sz w:val="28"/>
          <w:szCs w:val="28"/>
        </w:rPr>
      </w:pPr>
      <w:r>
        <w:rPr>
          <w:rFonts w:ascii="Times New Roman" w:hAnsi="Times New Roman"/>
          <w:sz w:val="28"/>
          <w:szCs w:val="28"/>
        </w:rPr>
        <w:t>В нарушение ст. 184.2 БК РФ, ч.3 ст.12 Положения о бюджетном процессе к проекту Решения о бюджете не представлен</w:t>
      </w:r>
      <w:r w:rsidR="00B47A3E">
        <w:rPr>
          <w:rFonts w:ascii="Times New Roman" w:hAnsi="Times New Roman"/>
          <w:sz w:val="28"/>
          <w:szCs w:val="28"/>
        </w:rPr>
        <w:t>ы :</w:t>
      </w:r>
      <w:r>
        <w:rPr>
          <w:rFonts w:ascii="Times New Roman" w:hAnsi="Times New Roman"/>
          <w:sz w:val="28"/>
          <w:szCs w:val="28"/>
        </w:rPr>
        <w:t xml:space="preserve"> </w:t>
      </w:r>
      <w:r w:rsidRPr="00A25C52">
        <w:rPr>
          <w:rFonts w:ascii="Times New Roman" w:hAnsi="Times New Roman"/>
          <w:sz w:val="28"/>
          <w:szCs w:val="28"/>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r w:rsidR="00B47A3E">
        <w:rPr>
          <w:rFonts w:ascii="Times New Roman" w:hAnsi="Times New Roman"/>
          <w:sz w:val="28"/>
          <w:szCs w:val="28"/>
          <w:lang w:eastAsia="ru-RU"/>
        </w:rPr>
        <w:t xml:space="preserve">, паспорта муниципальных программ (проекты внесения изменений в паспорта муниципальных программ, </w:t>
      </w:r>
      <w:r w:rsidR="00B47A3E" w:rsidRPr="00B47A3E">
        <w:rPr>
          <w:rFonts w:ascii="Times New Roman" w:hAnsi="Times New Roman"/>
          <w:sz w:val="28"/>
          <w:szCs w:val="28"/>
        </w:rPr>
        <w:t>расчеты распределения межбюджетных трансфертов</w:t>
      </w:r>
      <w:r w:rsidR="00B47A3E">
        <w:rPr>
          <w:rFonts w:ascii="Times New Roman" w:hAnsi="Times New Roman"/>
          <w:sz w:val="28"/>
          <w:szCs w:val="28"/>
          <w:lang w:eastAsia="ru-RU"/>
        </w:rPr>
        <w:t xml:space="preserve">. </w:t>
      </w:r>
    </w:p>
    <w:p w:rsidR="006A17F2" w:rsidRPr="00706E77" w:rsidRDefault="006A17F2" w:rsidP="00B47A3E">
      <w:pPr>
        <w:pStyle w:val="a3"/>
        <w:spacing w:after="100" w:afterAutospacing="1"/>
        <w:ind w:firstLine="560"/>
        <w:jc w:val="both"/>
        <w:rPr>
          <w:rFonts w:ascii="Arial" w:hAnsi="Arial" w:cs="Arial"/>
          <w:color w:val="auto"/>
          <w:sz w:val="28"/>
          <w:szCs w:val="28"/>
        </w:rPr>
      </w:pPr>
      <w:r w:rsidRPr="00E900FF">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w:t>
      </w:r>
      <w:r w:rsidRPr="00AB013F">
        <w:rPr>
          <w:rFonts w:ascii="Times New Roman" w:hAnsi="Times New Roman"/>
          <w:color w:val="auto"/>
          <w:sz w:val="28"/>
          <w:szCs w:val="28"/>
        </w:rPr>
        <w:t>Послании Президента РФ Федеральному собранию.( в части бюджетной политики и налоговой политики)</w:t>
      </w:r>
      <w:r w:rsidRPr="00E900FF">
        <w:rPr>
          <w:rFonts w:ascii="Times New Roman" w:hAnsi="Times New Roman"/>
          <w:color w:val="auto"/>
          <w:sz w:val="28"/>
          <w:szCs w:val="28"/>
        </w:rPr>
        <w:t xml:space="preserve"> ,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w:t>
      </w:r>
      <w:r w:rsidRPr="00706E77">
        <w:rPr>
          <w:rFonts w:ascii="Arial" w:hAnsi="Arial" w:cs="Arial"/>
          <w:color w:val="auto"/>
          <w:sz w:val="28"/>
          <w:szCs w:val="28"/>
        </w:rPr>
        <w:t xml:space="preserve"> .</w:t>
      </w:r>
    </w:p>
    <w:p w:rsidR="006A17F2" w:rsidRDefault="006A17F2" w:rsidP="006A17F2">
      <w:pPr>
        <w:pStyle w:val="a3"/>
        <w:spacing w:after="100" w:afterAutospacing="1"/>
        <w:ind w:firstLine="560"/>
        <w:jc w:val="both"/>
        <w:rPr>
          <w:rFonts w:ascii="Arial" w:hAnsi="Arial" w:cs="Arial"/>
          <w:color w:val="auto"/>
          <w:sz w:val="28"/>
          <w:szCs w:val="28"/>
        </w:rPr>
      </w:pPr>
      <w:r w:rsidRPr="00D83B4C">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r w:rsidRPr="00706E77">
        <w:rPr>
          <w:rFonts w:ascii="Arial" w:hAnsi="Arial" w:cs="Arial"/>
          <w:color w:val="auto"/>
          <w:sz w:val="28"/>
          <w:szCs w:val="28"/>
        </w:rPr>
        <w:t>.</w:t>
      </w:r>
    </w:p>
    <w:p w:rsidR="00A25C52" w:rsidRPr="00A25C52" w:rsidRDefault="00A25C52" w:rsidP="00A25C52">
      <w:pPr>
        <w:pStyle w:val="ac"/>
        <w:numPr>
          <w:ilvl w:val="0"/>
          <w:numId w:val="3"/>
        </w:numPr>
        <w:tabs>
          <w:tab w:val="left" w:pos="567"/>
        </w:tabs>
        <w:spacing w:after="100" w:afterAutospacing="1"/>
        <w:jc w:val="center"/>
        <w:rPr>
          <w:rFonts w:ascii="Times New Roman" w:hAnsi="Times New Roman"/>
          <w:b/>
          <w:sz w:val="28"/>
          <w:szCs w:val="28"/>
        </w:rPr>
      </w:pPr>
      <w:r w:rsidRPr="00A25C52">
        <w:rPr>
          <w:rFonts w:ascii="Times New Roman" w:hAnsi="Times New Roman"/>
          <w:b/>
          <w:sz w:val="28"/>
          <w:szCs w:val="28"/>
        </w:rPr>
        <w:t xml:space="preserve">АНАЛИЗ ПАРАМЕТРОВ ПРОГНОЗА СОЦИАЛЬНО-ЭКОНОМИЧЕСКОГО РАЗВИТИЯ </w:t>
      </w:r>
      <w:r>
        <w:rPr>
          <w:rFonts w:ascii="Times New Roman" w:hAnsi="Times New Roman"/>
          <w:b/>
          <w:sz w:val="28"/>
          <w:szCs w:val="28"/>
        </w:rPr>
        <w:t>ВЯРТСИЛЬСКОГО ГОРОДСКОГО ПОСЕЛЕНИЯ</w:t>
      </w:r>
      <w:r w:rsidRPr="00A25C52">
        <w:rPr>
          <w:rFonts w:ascii="Times New Roman" w:hAnsi="Times New Roman"/>
          <w:b/>
          <w:sz w:val="28"/>
          <w:szCs w:val="28"/>
        </w:rPr>
        <w:t xml:space="preserve">, ИСПОЛЬЗУЕМОГО ДЛЯ СОСТАВЛЕНИЯ ПРОЕКТА БЮДЖЕТА </w:t>
      </w:r>
      <w:r>
        <w:rPr>
          <w:rFonts w:ascii="Times New Roman" w:hAnsi="Times New Roman"/>
          <w:b/>
          <w:sz w:val="28"/>
          <w:szCs w:val="28"/>
        </w:rPr>
        <w:t xml:space="preserve">ПОСЕЛЕНИЯ </w:t>
      </w:r>
      <w:r w:rsidRPr="00A25C52">
        <w:rPr>
          <w:rFonts w:ascii="Times New Roman" w:hAnsi="Times New Roman"/>
          <w:b/>
          <w:sz w:val="28"/>
          <w:szCs w:val="28"/>
        </w:rPr>
        <w:t>НА 2018 ГОД И НА ПЛАНОВЫЙ ПЕРИОД 2019 И 2020 ГОДОВ.</w:t>
      </w:r>
    </w:p>
    <w:p w:rsidR="00A25C52" w:rsidRDefault="00A25C52" w:rsidP="00A25C52">
      <w:pPr>
        <w:pStyle w:val="ac"/>
        <w:tabs>
          <w:tab w:val="left" w:pos="567"/>
        </w:tabs>
        <w:spacing w:before="100" w:beforeAutospacing="1" w:after="100" w:afterAutospacing="1"/>
        <w:ind w:left="920"/>
        <w:jc w:val="center"/>
        <w:rPr>
          <w:rFonts w:ascii="Times New Roman" w:hAnsi="Times New Roman"/>
          <w:i/>
          <w:sz w:val="28"/>
          <w:szCs w:val="28"/>
        </w:rPr>
      </w:pPr>
    </w:p>
    <w:p w:rsidR="00A25C52" w:rsidRPr="00A25C52" w:rsidRDefault="00A25C52" w:rsidP="00A25C52">
      <w:pPr>
        <w:pStyle w:val="ac"/>
        <w:tabs>
          <w:tab w:val="left" w:pos="567"/>
        </w:tabs>
        <w:spacing w:before="100" w:beforeAutospacing="1" w:after="100" w:afterAutospacing="1"/>
        <w:ind w:left="920"/>
        <w:jc w:val="center"/>
        <w:rPr>
          <w:rFonts w:ascii="Times New Roman" w:hAnsi="Times New Roman"/>
          <w:b/>
          <w:sz w:val="28"/>
          <w:szCs w:val="28"/>
        </w:rPr>
      </w:pPr>
      <w:r w:rsidRPr="00A25C52">
        <w:rPr>
          <w:rFonts w:ascii="Times New Roman" w:hAnsi="Times New Roman"/>
          <w:i/>
          <w:sz w:val="28"/>
          <w:szCs w:val="28"/>
        </w:rPr>
        <w:lastRenderedPageBreak/>
        <w:t xml:space="preserve">Прогноз социально-экономического развития </w:t>
      </w:r>
      <w:r>
        <w:rPr>
          <w:rFonts w:ascii="Times New Roman" w:hAnsi="Times New Roman"/>
          <w:i/>
          <w:sz w:val="28"/>
          <w:szCs w:val="28"/>
        </w:rPr>
        <w:t>Вяртсильского городского поселения</w:t>
      </w:r>
    </w:p>
    <w:p w:rsidR="00A25C52" w:rsidRPr="00C44FEF" w:rsidRDefault="00A25C52" w:rsidP="00A25C52">
      <w:pPr>
        <w:tabs>
          <w:tab w:val="left" w:pos="567"/>
        </w:tabs>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A25C52" w:rsidRPr="003D1C23" w:rsidRDefault="00A25C52" w:rsidP="00A25C52">
      <w:pPr>
        <w:tabs>
          <w:tab w:val="left" w:pos="567"/>
        </w:tabs>
        <w:ind w:firstLine="567"/>
        <w:jc w:val="both"/>
        <w:rPr>
          <w:rFonts w:ascii="Times New Roman" w:hAnsi="Times New Roman"/>
          <w:sz w:val="28"/>
          <w:szCs w:val="28"/>
        </w:rPr>
      </w:pPr>
      <w:r w:rsidRPr="003D1C23">
        <w:rPr>
          <w:rFonts w:ascii="Times New Roman" w:hAnsi="Times New Roman"/>
          <w:sz w:val="28"/>
          <w:szCs w:val="28"/>
        </w:rPr>
        <w:t>Постановлением администрации Вяртсильского городского поселения от 31.10.2014г. № 46 утвержден Порядок разработки прогноза социально-экономического развития Вяртсильского городского поселения (далее – Порядок).</w:t>
      </w:r>
    </w:p>
    <w:p w:rsidR="00A25C52" w:rsidRDefault="00A25C52" w:rsidP="00A25C52">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w:t>
      </w:r>
      <w:r w:rsidR="00B47A3E">
        <w:rPr>
          <w:rFonts w:ascii="Times New Roman" w:hAnsi="Times New Roman"/>
          <w:sz w:val="28"/>
          <w:szCs w:val="28"/>
        </w:rPr>
        <w:t>,</w:t>
      </w:r>
      <w:r>
        <w:rPr>
          <w:rFonts w:ascii="Times New Roman" w:hAnsi="Times New Roman"/>
          <w:sz w:val="28"/>
          <w:szCs w:val="28"/>
        </w:rPr>
        <w:t xml:space="preserve"> </w:t>
      </w:r>
      <w:r w:rsidR="00B47A3E">
        <w:rPr>
          <w:rFonts w:ascii="Times New Roman" w:hAnsi="Times New Roman"/>
          <w:sz w:val="28"/>
          <w:szCs w:val="28"/>
        </w:rPr>
        <w:t xml:space="preserve">в составе документов и материалов к проекту Решения о бюджете, </w:t>
      </w:r>
      <w:r>
        <w:rPr>
          <w:rFonts w:ascii="Times New Roman" w:hAnsi="Times New Roman"/>
          <w:sz w:val="28"/>
          <w:szCs w:val="28"/>
        </w:rPr>
        <w:t>Прогноз социально-экономического развития включает в себя:</w:t>
      </w:r>
    </w:p>
    <w:p w:rsidR="00A25C52" w:rsidRPr="003D1C23" w:rsidRDefault="00A25C52" w:rsidP="00A25C52">
      <w:pPr>
        <w:tabs>
          <w:tab w:val="left" w:pos="567"/>
        </w:tabs>
        <w:spacing w:after="0"/>
        <w:ind w:firstLine="567"/>
        <w:jc w:val="both"/>
        <w:rPr>
          <w:rFonts w:ascii="Times New Roman" w:hAnsi="Times New Roman"/>
          <w:sz w:val="28"/>
          <w:szCs w:val="28"/>
        </w:rPr>
      </w:pPr>
      <w:r w:rsidRPr="003D1C23">
        <w:rPr>
          <w:rFonts w:ascii="Times New Roman" w:hAnsi="Times New Roman"/>
          <w:sz w:val="28"/>
          <w:szCs w:val="28"/>
        </w:rPr>
        <w:t>-прогноз социально-экономического развития Вяртсильского городского поселения на 201</w:t>
      </w:r>
      <w:r w:rsidR="00793D1F">
        <w:rPr>
          <w:rFonts w:ascii="Times New Roman" w:hAnsi="Times New Roman"/>
          <w:sz w:val="28"/>
          <w:szCs w:val="28"/>
        </w:rPr>
        <w:t>8</w:t>
      </w:r>
      <w:r w:rsidRPr="003D1C23">
        <w:rPr>
          <w:rFonts w:ascii="Times New Roman" w:hAnsi="Times New Roman"/>
          <w:sz w:val="28"/>
          <w:szCs w:val="28"/>
        </w:rPr>
        <w:t xml:space="preserve"> – 20</w:t>
      </w:r>
      <w:r w:rsidR="00793D1F">
        <w:rPr>
          <w:rFonts w:ascii="Times New Roman" w:hAnsi="Times New Roman"/>
          <w:sz w:val="28"/>
          <w:szCs w:val="28"/>
        </w:rPr>
        <w:t>20</w:t>
      </w:r>
      <w:r w:rsidRPr="003D1C23">
        <w:rPr>
          <w:rFonts w:ascii="Times New Roman" w:hAnsi="Times New Roman"/>
          <w:sz w:val="28"/>
          <w:szCs w:val="28"/>
        </w:rPr>
        <w:t xml:space="preserve"> годы;</w:t>
      </w:r>
    </w:p>
    <w:p w:rsidR="00A25C52" w:rsidRPr="00C44FEF" w:rsidRDefault="00A25C52" w:rsidP="00A25C52">
      <w:pPr>
        <w:tabs>
          <w:tab w:val="left" w:pos="567"/>
        </w:tabs>
        <w:spacing w:after="0"/>
        <w:ind w:firstLine="567"/>
        <w:jc w:val="both"/>
        <w:rPr>
          <w:rFonts w:ascii="Times New Roman" w:hAnsi="Times New Roman"/>
          <w:sz w:val="28"/>
          <w:szCs w:val="28"/>
        </w:rPr>
      </w:pPr>
      <w:r>
        <w:rPr>
          <w:rFonts w:ascii="Times New Roman" w:hAnsi="Times New Roman"/>
          <w:sz w:val="28"/>
          <w:szCs w:val="28"/>
        </w:rPr>
        <w:t>- пояснительная записка к прогнозу социально-экономического развития Вяртсильского городского поселения</w:t>
      </w:r>
      <w:r w:rsidRPr="003C2AA0">
        <w:rPr>
          <w:rFonts w:ascii="Times New Roman" w:hAnsi="Times New Roman"/>
          <w:sz w:val="28"/>
          <w:szCs w:val="28"/>
        </w:rPr>
        <w:t xml:space="preserve"> </w:t>
      </w:r>
      <w:r>
        <w:rPr>
          <w:rFonts w:ascii="Times New Roman" w:hAnsi="Times New Roman"/>
          <w:sz w:val="28"/>
          <w:szCs w:val="28"/>
        </w:rPr>
        <w:t>на 20</w:t>
      </w:r>
      <w:r w:rsidR="00793D1F">
        <w:rPr>
          <w:rFonts w:ascii="Times New Roman" w:hAnsi="Times New Roman"/>
          <w:sz w:val="28"/>
          <w:szCs w:val="28"/>
        </w:rPr>
        <w:t>18</w:t>
      </w:r>
      <w:r>
        <w:rPr>
          <w:rFonts w:ascii="Times New Roman" w:hAnsi="Times New Roman"/>
          <w:sz w:val="28"/>
          <w:szCs w:val="28"/>
        </w:rPr>
        <w:t xml:space="preserve"> - 20</w:t>
      </w:r>
      <w:r w:rsidR="00793D1F">
        <w:rPr>
          <w:rFonts w:ascii="Times New Roman" w:hAnsi="Times New Roman"/>
          <w:sz w:val="28"/>
          <w:szCs w:val="28"/>
        </w:rPr>
        <w:t>20</w:t>
      </w:r>
      <w:r>
        <w:rPr>
          <w:rFonts w:ascii="Times New Roman" w:hAnsi="Times New Roman"/>
          <w:sz w:val="28"/>
          <w:szCs w:val="28"/>
        </w:rPr>
        <w:t xml:space="preserve"> годы (далее - Пояснительная записка к Прогнозу).</w:t>
      </w:r>
    </w:p>
    <w:p w:rsidR="00A25C52" w:rsidRDefault="00793D1F" w:rsidP="00A25C52">
      <w:pPr>
        <w:tabs>
          <w:tab w:val="left" w:pos="567"/>
        </w:tabs>
        <w:spacing w:after="0"/>
        <w:ind w:firstLine="567"/>
        <w:jc w:val="both"/>
        <w:rPr>
          <w:rFonts w:ascii="Times New Roman" w:hAnsi="Times New Roman"/>
          <w:sz w:val="28"/>
          <w:szCs w:val="28"/>
        </w:rPr>
      </w:pPr>
      <w:r>
        <w:rPr>
          <w:rFonts w:ascii="Times New Roman" w:hAnsi="Times New Roman"/>
          <w:sz w:val="28"/>
          <w:szCs w:val="28"/>
        </w:rPr>
        <w:t>Согласно п.3.1 Порядка исходной базой для разработки прогноза являются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 (далее – Предварительные итоги).</w:t>
      </w:r>
    </w:p>
    <w:p w:rsidR="00F85409" w:rsidRDefault="00A25C52" w:rsidP="00F85409">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Проведя анализ составляющих документов Прогноза</w:t>
      </w:r>
      <w:r w:rsidR="00793D1F">
        <w:rPr>
          <w:rFonts w:ascii="Times New Roman" w:hAnsi="Times New Roman"/>
          <w:color w:val="auto"/>
          <w:sz w:val="28"/>
          <w:szCs w:val="28"/>
        </w:rPr>
        <w:t xml:space="preserve"> и Предварительных итогов</w:t>
      </w:r>
      <w:r w:rsidR="00B47A3E">
        <w:rPr>
          <w:rFonts w:ascii="Times New Roman" w:hAnsi="Times New Roman"/>
          <w:color w:val="auto"/>
          <w:sz w:val="28"/>
          <w:szCs w:val="28"/>
        </w:rPr>
        <w:t>,</w:t>
      </w:r>
      <w:r>
        <w:rPr>
          <w:rFonts w:ascii="Times New Roman" w:hAnsi="Times New Roman"/>
          <w:color w:val="auto"/>
          <w:sz w:val="28"/>
          <w:szCs w:val="28"/>
        </w:rPr>
        <w:t xml:space="preserve"> Контрольно-счетный комитет пришел к следующим выводам:</w:t>
      </w:r>
    </w:p>
    <w:p w:rsidR="0053345B" w:rsidRDefault="0053345B" w:rsidP="00F85409">
      <w:pPr>
        <w:pStyle w:val="a3"/>
        <w:numPr>
          <w:ilvl w:val="0"/>
          <w:numId w:val="10"/>
        </w:numPr>
        <w:spacing w:after="0" w:line="276" w:lineRule="auto"/>
        <w:ind w:left="0" w:hanging="284"/>
        <w:jc w:val="both"/>
        <w:rPr>
          <w:rFonts w:ascii="Times New Roman" w:hAnsi="Times New Roman"/>
          <w:color w:val="auto"/>
          <w:sz w:val="28"/>
          <w:szCs w:val="28"/>
        </w:rPr>
      </w:pPr>
      <w:r>
        <w:rPr>
          <w:rFonts w:ascii="Times New Roman" w:hAnsi="Times New Roman"/>
          <w:color w:val="auto"/>
          <w:sz w:val="28"/>
          <w:szCs w:val="28"/>
        </w:rPr>
        <w:t>Содержание документа « Предварительные итоги» в основном состоит из исторической справки</w:t>
      </w:r>
      <w:r w:rsidR="00F85409">
        <w:rPr>
          <w:rFonts w:ascii="Times New Roman" w:hAnsi="Times New Roman"/>
          <w:color w:val="auto"/>
          <w:sz w:val="28"/>
          <w:szCs w:val="28"/>
        </w:rPr>
        <w:t xml:space="preserve"> и направлениях деятельности администрации Вяртсильского городского поселения</w:t>
      </w:r>
      <w:r>
        <w:rPr>
          <w:rFonts w:ascii="Times New Roman" w:hAnsi="Times New Roman"/>
          <w:color w:val="auto"/>
          <w:sz w:val="28"/>
          <w:szCs w:val="28"/>
        </w:rPr>
        <w:t xml:space="preserve">. Социальные </w:t>
      </w:r>
      <w:r w:rsidR="00F85409">
        <w:rPr>
          <w:rFonts w:ascii="Times New Roman" w:hAnsi="Times New Roman"/>
          <w:color w:val="auto"/>
          <w:sz w:val="28"/>
          <w:szCs w:val="28"/>
        </w:rPr>
        <w:t>показатели</w:t>
      </w:r>
      <w:r>
        <w:rPr>
          <w:rFonts w:ascii="Times New Roman" w:hAnsi="Times New Roman"/>
          <w:color w:val="auto"/>
          <w:sz w:val="28"/>
          <w:szCs w:val="28"/>
        </w:rPr>
        <w:t xml:space="preserve"> ( среднесписочная численность работающих, </w:t>
      </w:r>
      <w:r w:rsidR="00F85409">
        <w:rPr>
          <w:rFonts w:ascii="Times New Roman" w:hAnsi="Times New Roman"/>
          <w:color w:val="auto"/>
          <w:sz w:val="28"/>
          <w:szCs w:val="28"/>
        </w:rPr>
        <w:t>уровень зарегистрированной безработицы,</w:t>
      </w:r>
      <w:r>
        <w:rPr>
          <w:rFonts w:ascii="Times New Roman" w:hAnsi="Times New Roman"/>
          <w:color w:val="auto"/>
          <w:sz w:val="28"/>
          <w:szCs w:val="28"/>
        </w:rPr>
        <w:t xml:space="preserve"> среднемесячная заработная плата, реальная заработная плата и т.п.) и экономические </w:t>
      </w:r>
      <w:r w:rsidR="00F85409">
        <w:rPr>
          <w:rFonts w:ascii="Times New Roman" w:hAnsi="Times New Roman"/>
          <w:color w:val="auto"/>
          <w:sz w:val="28"/>
          <w:szCs w:val="28"/>
        </w:rPr>
        <w:t>показатели</w:t>
      </w:r>
      <w:r>
        <w:rPr>
          <w:rFonts w:ascii="Times New Roman" w:hAnsi="Times New Roman"/>
          <w:color w:val="auto"/>
          <w:sz w:val="28"/>
          <w:szCs w:val="28"/>
        </w:rPr>
        <w:t xml:space="preserve"> (объем </w:t>
      </w:r>
      <w:r w:rsidRPr="0053345B">
        <w:rPr>
          <w:rFonts w:ascii="Times New Roman" w:hAnsi="Times New Roman"/>
          <w:sz w:val="28"/>
          <w:szCs w:val="28"/>
        </w:rPr>
        <w:t>отгруженных товаров собственного производства, выполненных работ и услуг собственными силами</w:t>
      </w:r>
      <w:r w:rsidR="00F85409">
        <w:rPr>
          <w:rFonts w:ascii="Times New Roman" w:hAnsi="Times New Roman"/>
          <w:sz w:val="28"/>
          <w:szCs w:val="28"/>
        </w:rPr>
        <w:t xml:space="preserve">, объем розничной торговли, объем строительства и т.п.), которые должны лечь в основу составления Прогноза, отсутствуют. Лишь по одному показателю «протяженность автомобильных дорог общего пользования», на основе </w:t>
      </w:r>
      <w:r w:rsidR="00F85409">
        <w:rPr>
          <w:rFonts w:ascii="Times New Roman" w:hAnsi="Times New Roman"/>
          <w:sz w:val="28"/>
          <w:szCs w:val="28"/>
        </w:rPr>
        <w:lastRenderedPageBreak/>
        <w:t xml:space="preserve">которого прогнозируются доходы от поступлений акцизов, представлены </w:t>
      </w:r>
      <w:r w:rsidR="00B55A67">
        <w:rPr>
          <w:rFonts w:ascii="Times New Roman" w:hAnsi="Times New Roman"/>
          <w:sz w:val="28"/>
          <w:szCs w:val="28"/>
        </w:rPr>
        <w:t xml:space="preserve">ожидаемые </w:t>
      </w:r>
      <w:r w:rsidR="00F85409">
        <w:rPr>
          <w:rFonts w:ascii="Times New Roman" w:hAnsi="Times New Roman"/>
          <w:sz w:val="28"/>
          <w:szCs w:val="28"/>
        </w:rPr>
        <w:t>итоги за 2017</w:t>
      </w:r>
      <w:r w:rsidR="00B55A67">
        <w:rPr>
          <w:rFonts w:ascii="Times New Roman" w:hAnsi="Times New Roman"/>
          <w:sz w:val="28"/>
          <w:szCs w:val="28"/>
        </w:rPr>
        <w:t>г. в сравнении с теми показателями,</w:t>
      </w:r>
      <w:r w:rsidR="00F85409">
        <w:rPr>
          <w:rFonts w:ascii="Times New Roman" w:hAnsi="Times New Roman"/>
          <w:sz w:val="28"/>
          <w:szCs w:val="28"/>
        </w:rPr>
        <w:t xml:space="preserve"> </w:t>
      </w:r>
      <w:r w:rsidR="00B55A67">
        <w:rPr>
          <w:rFonts w:ascii="Times New Roman" w:hAnsi="Times New Roman"/>
          <w:color w:val="auto"/>
          <w:sz w:val="28"/>
          <w:szCs w:val="28"/>
        </w:rPr>
        <w:t>которые были приняты за основу при утверждении бюджета на 2017 год.</w:t>
      </w:r>
    </w:p>
    <w:p w:rsidR="00B55A67" w:rsidRDefault="00B55A67" w:rsidP="00F85409">
      <w:pPr>
        <w:pStyle w:val="a3"/>
        <w:numPr>
          <w:ilvl w:val="0"/>
          <w:numId w:val="10"/>
        </w:numPr>
        <w:spacing w:after="0" w:line="276" w:lineRule="auto"/>
        <w:ind w:left="0" w:hanging="284"/>
        <w:jc w:val="both"/>
        <w:rPr>
          <w:rFonts w:ascii="Times New Roman" w:hAnsi="Times New Roman"/>
          <w:color w:val="auto"/>
          <w:sz w:val="28"/>
          <w:szCs w:val="28"/>
        </w:rPr>
      </w:pPr>
      <w:r>
        <w:rPr>
          <w:rFonts w:ascii="Times New Roman" w:hAnsi="Times New Roman"/>
          <w:color w:val="auto"/>
          <w:sz w:val="28"/>
          <w:szCs w:val="28"/>
        </w:rPr>
        <w:t xml:space="preserve">Согласно ч.2 ст.172 БК РФ составление проекта бюджета основывается на Прогнозе социально-экономического развития территории. Следовательно, показатели Прогноза должны лечь в основу при прогнозировании доходной части бюджета поселения. </w:t>
      </w:r>
    </w:p>
    <w:p w:rsidR="00D87CE4" w:rsidRDefault="00B55A67" w:rsidP="00B55A67">
      <w:pPr>
        <w:pStyle w:val="a3"/>
        <w:spacing w:after="0" w:line="276" w:lineRule="auto"/>
        <w:ind w:firstLine="709"/>
        <w:jc w:val="both"/>
        <w:rPr>
          <w:rFonts w:ascii="Times New Roman" w:hAnsi="Times New Roman"/>
          <w:color w:val="auto"/>
          <w:sz w:val="28"/>
          <w:szCs w:val="28"/>
        </w:rPr>
      </w:pPr>
      <w:r>
        <w:rPr>
          <w:rFonts w:ascii="Times New Roman" w:hAnsi="Times New Roman"/>
          <w:color w:val="auto"/>
          <w:sz w:val="28"/>
          <w:szCs w:val="28"/>
        </w:rPr>
        <w:t>В представленном прогнозе отсутству</w:t>
      </w:r>
      <w:r w:rsidR="00D87CE4">
        <w:rPr>
          <w:rFonts w:ascii="Times New Roman" w:hAnsi="Times New Roman"/>
          <w:color w:val="auto"/>
          <w:sz w:val="28"/>
          <w:szCs w:val="28"/>
        </w:rPr>
        <w:t>ю</w:t>
      </w:r>
      <w:r>
        <w:rPr>
          <w:rFonts w:ascii="Times New Roman" w:hAnsi="Times New Roman"/>
          <w:color w:val="auto"/>
          <w:sz w:val="28"/>
          <w:szCs w:val="28"/>
        </w:rPr>
        <w:t>т показател</w:t>
      </w:r>
      <w:r w:rsidR="00D87CE4">
        <w:rPr>
          <w:rFonts w:ascii="Times New Roman" w:hAnsi="Times New Roman"/>
          <w:color w:val="auto"/>
          <w:sz w:val="28"/>
          <w:szCs w:val="28"/>
        </w:rPr>
        <w:t>и:</w:t>
      </w:r>
      <w:r>
        <w:rPr>
          <w:rFonts w:ascii="Times New Roman" w:hAnsi="Times New Roman"/>
          <w:color w:val="auto"/>
          <w:sz w:val="28"/>
          <w:szCs w:val="28"/>
        </w:rPr>
        <w:t xml:space="preserve"> </w:t>
      </w:r>
    </w:p>
    <w:p w:rsidR="00B55A67" w:rsidRDefault="00B55A67" w:rsidP="00D87CE4">
      <w:pPr>
        <w:pStyle w:val="a3"/>
        <w:numPr>
          <w:ilvl w:val="0"/>
          <w:numId w:val="11"/>
        </w:numPr>
        <w:spacing w:after="0" w:line="276" w:lineRule="auto"/>
        <w:ind w:left="567" w:hanging="567"/>
        <w:jc w:val="both"/>
        <w:rPr>
          <w:rFonts w:ascii="Times New Roman" w:hAnsi="Times New Roman"/>
          <w:color w:val="auto"/>
          <w:sz w:val="28"/>
          <w:szCs w:val="28"/>
        </w:rPr>
      </w:pPr>
      <w:r>
        <w:rPr>
          <w:rFonts w:ascii="Times New Roman" w:hAnsi="Times New Roman"/>
          <w:color w:val="auto"/>
          <w:sz w:val="28"/>
          <w:szCs w:val="28"/>
        </w:rPr>
        <w:t xml:space="preserve">Фонд заработной платы с учетом необлагаемой его части, который участвует в прогнозировании налоговых поступлений от налога на доходы физических лиц, </w:t>
      </w:r>
    </w:p>
    <w:p w:rsidR="00D87CE4" w:rsidRDefault="00D87CE4" w:rsidP="00D87CE4">
      <w:pPr>
        <w:pStyle w:val="a3"/>
        <w:numPr>
          <w:ilvl w:val="0"/>
          <w:numId w:val="11"/>
        </w:numPr>
        <w:spacing w:after="0" w:line="276" w:lineRule="auto"/>
        <w:ind w:left="567" w:hanging="567"/>
        <w:jc w:val="both"/>
        <w:rPr>
          <w:rFonts w:ascii="Times New Roman" w:hAnsi="Times New Roman"/>
          <w:color w:val="auto"/>
          <w:sz w:val="28"/>
          <w:szCs w:val="28"/>
        </w:rPr>
      </w:pPr>
      <w:r>
        <w:rPr>
          <w:rFonts w:ascii="Times New Roman" w:hAnsi="Times New Roman"/>
          <w:color w:val="auto"/>
          <w:sz w:val="28"/>
          <w:szCs w:val="28"/>
        </w:rPr>
        <w:t>Среднегодовая остаточная стоимость облагаемого имущества, которая участвует в прогнозировании налоговых поступлений от налога на имущество;</w:t>
      </w:r>
    </w:p>
    <w:p w:rsidR="00D87CE4" w:rsidRDefault="00D87CE4" w:rsidP="00D87CE4">
      <w:pPr>
        <w:pStyle w:val="a3"/>
        <w:numPr>
          <w:ilvl w:val="0"/>
          <w:numId w:val="11"/>
        </w:numPr>
        <w:spacing w:after="0" w:line="276" w:lineRule="auto"/>
        <w:ind w:left="567" w:hanging="567"/>
        <w:jc w:val="both"/>
        <w:rPr>
          <w:rFonts w:ascii="Times New Roman" w:hAnsi="Times New Roman"/>
          <w:color w:val="auto"/>
          <w:sz w:val="28"/>
          <w:szCs w:val="28"/>
        </w:rPr>
      </w:pPr>
      <w:r>
        <w:rPr>
          <w:rFonts w:ascii="Times New Roman" w:hAnsi="Times New Roman"/>
          <w:color w:val="auto"/>
          <w:sz w:val="28"/>
          <w:szCs w:val="28"/>
        </w:rPr>
        <w:t>Инвентаризационная стоимость земельных участков, которая участвует в прогнозировании налоговых поступлений от земельного налога;</w:t>
      </w:r>
    </w:p>
    <w:p w:rsidR="00D87CE4" w:rsidRPr="0053345B" w:rsidRDefault="00D87CE4" w:rsidP="00D87CE4">
      <w:pPr>
        <w:pStyle w:val="a3"/>
        <w:numPr>
          <w:ilvl w:val="0"/>
          <w:numId w:val="11"/>
        </w:numPr>
        <w:spacing w:after="0" w:line="276" w:lineRule="auto"/>
        <w:ind w:left="567" w:hanging="567"/>
        <w:jc w:val="both"/>
        <w:rPr>
          <w:rFonts w:ascii="Times New Roman" w:hAnsi="Times New Roman"/>
          <w:color w:val="auto"/>
          <w:sz w:val="28"/>
          <w:szCs w:val="28"/>
        </w:rPr>
      </w:pPr>
      <w:r>
        <w:rPr>
          <w:rFonts w:ascii="Times New Roman" w:hAnsi="Times New Roman"/>
          <w:color w:val="auto"/>
          <w:sz w:val="28"/>
          <w:szCs w:val="28"/>
        </w:rPr>
        <w:t>Площадь земельных участков, сдаваемых в аренду, которая участвует в прогнозировании неналоговых поступлений</w:t>
      </w:r>
    </w:p>
    <w:p w:rsidR="00A25C52" w:rsidRPr="00CC2301" w:rsidRDefault="00A25C52" w:rsidP="00A25C52">
      <w:pPr>
        <w:pStyle w:val="ac"/>
        <w:numPr>
          <w:ilvl w:val="0"/>
          <w:numId w:val="5"/>
        </w:numPr>
        <w:tabs>
          <w:tab w:val="left" w:pos="567"/>
        </w:tabs>
        <w:ind w:left="0"/>
        <w:jc w:val="both"/>
        <w:rPr>
          <w:rFonts w:ascii="Times New Roman" w:hAnsi="Times New Roman"/>
          <w:sz w:val="28"/>
          <w:szCs w:val="28"/>
        </w:rPr>
      </w:pPr>
      <w:r w:rsidRPr="00CC2301">
        <w:rPr>
          <w:rFonts w:ascii="Times New Roman" w:hAnsi="Times New Roman"/>
          <w:sz w:val="28"/>
          <w:szCs w:val="28"/>
        </w:rPr>
        <w:t>В нарушение требований п.4 статьи 173 Бюджетного кодекса Российской Федерации</w:t>
      </w:r>
      <w:r w:rsidR="00B47A3E">
        <w:rPr>
          <w:rFonts w:ascii="Times New Roman" w:hAnsi="Times New Roman"/>
          <w:sz w:val="28"/>
          <w:szCs w:val="28"/>
        </w:rPr>
        <w:t>,</w:t>
      </w:r>
      <w:r w:rsidRPr="00CC2301">
        <w:rPr>
          <w:rFonts w:ascii="Times New Roman" w:hAnsi="Times New Roman"/>
          <w:sz w:val="28"/>
          <w:szCs w:val="28"/>
        </w:rPr>
        <w:t xml:space="preserve"> в Пояснительной записке к </w:t>
      </w:r>
      <w:r>
        <w:rPr>
          <w:rFonts w:ascii="Times New Roman" w:hAnsi="Times New Roman"/>
          <w:sz w:val="28"/>
          <w:szCs w:val="28"/>
        </w:rPr>
        <w:t>основным экономическим показателям</w:t>
      </w:r>
      <w:r w:rsidRPr="00CC2301">
        <w:rPr>
          <w:rFonts w:ascii="Times New Roman" w:hAnsi="Times New Roman"/>
          <w:sz w:val="28"/>
          <w:szCs w:val="28"/>
        </w:rPr>
        <w:t xml:space="preserve"> не приводится </w:t>
      </w:r>
      <w:r w:rsidR="001D7EBC">
        <w:rPr>
          <w:rFonts w:ascii="Times New Roman" w:hAnsi="Times New Roman"/>
          <w:sz w:val="28"/>
          <w:szCs w:val="28"/>
        </w:rPr>
        <w:t xml:space="preserve">пояснение </w:t>
      </w:r>
      <w:r w:rsidRPr="00CC2301">
        <w:rPr>
          <w:rFonts w:ascii="Times New Roman" w:hAnsi="Times New Roman"/>
          <w:sz w:val="28"/>
          <w:szCs w:val="28"/>
        </w:rPr>
        <w:t>причин и факторов прогнозируемых изменений</w:t>
      </w:r>
      <w:r w:rsidR="001D7EBC">
        <w:rPr>
          <w:rFonts w:ascii="Times New Roman" w:hAnsi="Times New Roman"/>
          <w:sz w:val="28"/>
          <w:szCs w:val="28"/>
        </w:rPr>
        <w:t xml:space="preserve"> по показателям «объем </w:t>
      </w:r>
      <w:r w:rsidR="001D7EBC" w:rsidRPr="0053345B">
        <w:rPr>
          <w:rFonts w:ascii="Times New Roman" w:eastAsia="Times New Roman" w:hAnsi="Times New Roman"/>
          <w:sz w:val="28"/>
          <w:szCs w:val="28"/>
          <w:lang w:eastAsia="ru-RU"/>
        </w:rPr>
        <w:t>отгруженных товаров собственного производства, выполненных работ и услуг собственными силами</w:t>
      </w:r>
      <w:r w:rsidR="001D7EBC">
        <w:rPr>
          <w:rFonts w:ascii="Times New Roman" w:eastAsia="Times New Roman" w:hAnsi="Times New Roman"/>
          <w:sz w:val="28"/>
          <w:szCs w:val="28"/>
          <w:lang w:eastAsia="ru-RU"/>
        </w:rPr>
        <w:t xml:space="preserve">», «протяженность автомобильных дорог общего пользования местного значения», «численность </w:t>
      </w:r>
      <w:r w:rsidR="00F85077">
        <w:rPr>
          <w:rFonts w:ascii="Times New Roman" w:eastAsia="Times New Roman" w:hAnsi="Times New Roman"/>
          <w:sz w:val="28"/>
          <w:szCs w:val="28"/>
          <w:lang w:eastAsia="ru-RU"/>
        </w:rPr>
        <w:t>работников, занятых на малых предприятиях»</w:t>
      </w:r>
      <w:r w:rsidR="00B47A3E">
        <w:rPr>
          <w:rFonts w:ascii="Times New Roman" w:eastAsia="Times New Roman" w:hAnsi="Times New Roman"/>
          <w:sz w:val="28"/>
          <w:szCs w:val="28"/>
          <w:lang w:eastAsia="ru-RU"/>
        </w:rPr>
        <w:t>.</w:t>
      </w:r>
    </w:p>
    <w:p w:rsidR="00A25C52" w:rsidRDefault="00F85077" w:rsidP="00A25C52">
      <w:pPr>
        <w:tabs>
          <w:tab w:val="left" w:pos="567"/>
        </w:tabs>
        <w:spacing w:after="0"/>
        <w:ind w:firstLine="567"/>
        <w:jc w:val="both"/>
        <w:rPr>
          <w:rFonts w:ascii="Times New Roman" w:hAnsi="Times New Roman"/>
          <w:sz w:val="28"/>
          <w:szCs w:val="28"/>
        </w:rPr>
      </w:pPr>
      <w:r>
        <w:rPr>
          <w:rFonts w:ascii="Times New Roman" w:hAnsi="Times New Roman"/>
          <w:sz w:val="28"/>
          <w:szCs w:val="28"/>
        </w:rPr>
        <w:t>В ходе проведенного анализа показателей Прогноза установлено</w:t>
      </w:r>
      <w:r w:rsidR="00A25C52" w:rsidRPr="004D608D">
        <w:rPr>
          <w:rFonts w:ascii="Times New Roman" w:hAnsi="Times New Roman"/>
          <w:sz w:val="28"/>
          <w:szCs w:val="28"/>
        </w:rPr>
        <w:t xml:space="preserve">, что </w:t>
      </w:r>
      <w:r>
        <w:rPr>
          <w:rFonts w:ascii="Times New Roman" w:hAnsi="Times New Roman"/>
          <w:sz w:val="28"/>
          <w:szCs w:val="28"/>
        </w:rPr>
        <w:t xml:space="preserve">большинство </w:t>
      </w:r>
      <w:r w:rsidR="00A25C52" w:rsidRPr="004D608D">
        <w:rPr>
          <w:rFonts w:ascii="Times New Roman" w:hAnsi="Times New Roman"/>
          <w:sz w:val="28"/>
          <w:szCs w:val="28"/>
        </w:rPr>
        <w:t>прогнозны</w:t>
      </w:r>
      <w:r>
        <w:rPr>
          <w:rFonts w:ascii="Times New Roman" w:hAnsi="Times New Roman"/>
          <w:sz w:val="28"/>
          <w:szCs w:val="28"/>
        </w:rPr>
        <w:t>х</w:t>
      </w:r>
      <w:r w:rsidR="00A25C52" w:rsidRPr="004D608D">
        <w:rPr>
          <w:rFonts w:ascii="Times New Roman" w:hAnsi="Times New Roman"/>
          <w:sz w:val="28"/>
          <w:szCs w:val="28"/>
        </w:rPr>
        <w:t xml:space="preserve"> показател</w:t>
      </w:r>
      <w:r>
        <w:rPr>
          <w:rFonts w:ascii="Times New Roman" w:hAnsi="Times New Roman"/>
          <w:sz w:val="28"/>
          <w:szCs w:val="28"/>
        </w:rPr>
        <w:t>ей</w:t>
      </w:r>
      <w:r w:rsidR="00A25C52" w:rsidRPr="004D608D">
        <w:rPr>
          <w:rFonts w:ascii="Times New Roman" w:hAnsi="Times New Roman"/>
          <w:sz w:val="28"/>
          <w:szCs w:val="28"/>
        </w:rPr>
        <w:t xml:space="preserve"> социально-экономического развития </w:t>
      </w:r>
      <w:r w:rsidR="00A25C52" w:rsidRPr="008A792D">
        <w:rPr>
          <w:rFonts w:ascii="Times New Roman" w:hAnsi="Times New Roman"/>
          <w:sz w:val="28"/>
          <w:szCs w:val="28"/>
        </w:rPr>
        <w:t>Вяртсильского городского поселения</w:t>
      </w:r>
      <w:r w:rsidR="00A25C52" w:rsidRPr="004D608D">
        <w:rPr>
          <w:rFonts w:ascii="Times New Roman" w:hAnsi="Times New Roman"/>
          <w:sz w:val="28"/>
          <w:szCs w:val="28"/>
        </w:rPr>
        <w:t>, представленны</w:t>
      </w:r>
      <w:r>
        <w:rPr>
          <w:rFonts w:ascii="Times New Roman" w:hAnsi="Times New Roman"/>
          <w:sz w:val="28"/>
          <w:szCs w:val="28"/>
        </w:rPr>
        <w:t>х</w:t>
      </w:r>
      <w:r w:rsidR="00A25C52" w:rsidRPr="004D608D">
        <w:rPr>
          <w:rFonts w:ascii="Times New Roman" w:hAnsi="Times New Roman"/>
          <w:sz w:val="28"/>
          <w:szCs w:val="28"/>
        </w:rPr>
        <w:t xml:space="preserve"> с проектом бюджета </w:t>
      </w:r>
      <w:r w:rsidR="00A25C52" w:rsidRPr="008A792D">
        <w:rPr>
          <w:rFonts w:ascii="Times New Roman" w:hAnsi="Times New Roman"/>
          <w:sz w:val="28"/>
          <w:szCs w:val="28"/>
        </w:rPr>
        <w:t xml:space="preserve">Вяртсильского городского поселения </w:t>
      </w:r>
      <w:r w:rsidR="00A25C52" w:rsidRPr="004D608D">
        <w:rPr>
          <w:rFonts w:ascii="Times New Roman" w:hAnsi="Times New Roman"/>
          <w:sz w:val="28"/>
          <w:szCs w:val="28"/>
        </w:rPr>
        <w:t>на 201</w:t>
      </w:r>
      <w:r>
        <w:rPr>
          <w:rFonts w:ascii="Times New Roman" w:hAnsi="Times New Roman"/>
          <w:sz w:val="28"/>
          <w:szCs w:val="28"/>
        </w:rPr>
        <w:t>8</w:t>
      </w:r>
      <w:r w:rsidR="00A25C52" w:rsidRPr="004D608D">
        <w:rPr>
          <w:rFonts w:ascii="Times New Roman" w:hAnsi="Times New Roman"/>
          <w:sz w:val="28"/>
          <w:szCs w:val="28"/>
        </w:rPr>
        <w:t xml:space="preserve"> год</w:t>
      </w:r>
      <w:r w:rsidR="00A25C52">
        <w:rPr>
          <w:rFonts w:ascii="Times New Roman" w:hAnsi="Times New Roman"/>
          <w:sz w:val="28"/>
          <w:szCs w:val="28"/>
        </w:rPr>
        <w:t xml:space="preserve"> и плановый период 201</w:t>
      </w:r>
      <w:r>
        <w:rPr>
          <w:rFonts w:ascii="Times New Roman" w:hAnsi="Times New Roman"/>
          <w:sz w:val="28"/>
          <w:szCs w:val="28"/>
        </w:rPr>
        <w:t>9</w:t>
      </w:r>
      <w:r w:rsidR="00A25C52">
        <w:rPr>
          <w:rFonts w:ascii="Times New Roman" w:hAnsi="Times New Roman"/>
          <w:sz w:val="28"/>
          <w:szCs w:val="28"/>
        </w:rPr>
        <w:t xml:space="preserve"> и 20</w:t>
      </w:r>
      <w:r>
        <w:rPr>
          <w:rFonts w:ascii="Times New Roman" w:hAnsi="Times New Roman"/>
          <w:sz w:val="28"/>
          <w:szCs w:val="28"/>
        </w:rPr>
        <w:t>20</w:t>
      </w:r>
      <w:r w:rsidR="00A25C52">
        <w:rPr>
          <w:rFonts w:ascii="Times New Roman" w:hAnsi="Times New Roman"/>
          <w:sz w:val="28"/>
          <w:szCs w:val="28"/>
        </w:rPr>
        <w:t xml:space="preserve"> годов</w:t>
      </w:r>
      <w:r w:rsidR="00A25C52" w:rsidRPr="004D608D">
        <w:rPr>
          <w:rFonts w:ascii="Times New Roman" w:hAnsi="Times New Roman"/>
          <w:sz w:val="28"/>
          <w:szCs w:val="28"/>
        </w:rPr>
        <w:t xml:space="preserve">, </w:t>
      </w:r>
      <w:r w:rsidR="00A25C52" w:rsidRPr="0096413A">
        <w:rPr>
          <w:rFonts w:ascii="Times New Roman" w:hAnsi="Times New Roman"/>
          <w:sz w:val="28"/>
          <w:szCs w:val="28"/>
        </w:rPr>
        <w:t xml:space="preserve">отличаются от показателей </w:t>
      </w:r>
      <w:r w:rsidR="00A25C52">
        <w:rPr>
          <w:rFonts w:ascii="Times New Roman" w:hAnsi="Times New Roman"/>
          <w:sz w:val="28"/>
          <w:szCs w:val="28"/>
        </w:rPr>
        <w:t>к утвержденному бюджету</w:t>
      </w:r>
      <w:r w:rsidR="00A25C52" w:rsidRPr="0096413A">
        <w:rPr>
          <w:rFonts w:ascii="Times New Roman" w:hAnsi="Times New Roman"/>
          <w:sz w:val="28"/>
          <w:szCs w:val="28"/>
        </w:rPr>
        <w:t xml:space="preserve"> на 201</w:t>
      </w:r>
      <w:r>
        <w:rPr>
          <w:rFonts w:ascii="Times New Roman" w:hAnsi="Times New Roman"/>
          <w:sz w:val="28"/>
          <w:szCs w:val="28"/>
        </w:rPr>
        <w:t>7</w:t>
      </w:r>
      <w:r w:rsidR="00A25C52" w:rsidRPr="0096413A">
        <w:rPr>
          <w:rFonts w:ascii="Times New Roman" w:hAnsi="Times New Roman"/>
          <w:sz w:val="28"/>
          <w:szCs w:val="28"/>
        </w:rPr>
        <w:t xml:space="preserve"> и на плановый период 201</w:t>
      </w:r>
      <w:r>
        <w:rPr>
          <w:rFonts w:ascii="Times New Roman" w:hAnsi="Times New Roman"/>
          <w:sz w:val="28"/>
          <w:szCs w:val="28"/>
        </w:rPr>
        <w:t>8</w:t>
      </w:r>
      <w:r w:rsidR="00A25C52" w:rsidRPr="0096413A">
        <w:rPr>
          <w:rFonts w:ascii="Times New Roman" w:hAnsi="Times New Roman"/>
          <w:sz w:val="28"/>
          <w:szCs w:val="28"/>
        </w:rPr>
        <w:t xml:space="preserve"> и 201</w:t>
      </w:r>
      <w:r>
        <w:rPr>
          <w:rFonts w:ascii="Times New Roman" w:hAnsi="Times New Roman"/>
          <w:sz w:val="28"/>
          <w:szCs w:val="28"/>
        </w:rPr>
        <w:t>9</w:t>
      </w:r>
      <w:r w:rsidR="00A25C52" w:rsidRPr="0096413A">
        <w:rPr>
          <w:rFonts w:ascii="Times New Roman" w:hAnsi="Times New Roman"/>
          <w:sz w:val="28"/>
          <w:szCs w:val="28"/>
        </w:rPr>
        <w:t xml:space="preserve"> годов</w:t>
      </w:r>
      <w:r w:rsidR="00A25C52">
        <w:rPr>
          <w:rFonts w:ascii="Times New Roman" w:hAnsi="Times New Roman"/>
          <w:sz w:val="28"/>
          <w:szCs w:val="28"/>
        </w:rPr>
        <w:t>, что может свидетельствовать о недостаточной точности прогноза.</w:t>
      </w:r>
    </w:p>
    <w:p w:rsidR="00A25C52" w:rsidRPr="0005527B" w:rsidRDefault="00A25C52" w:rsidP="00A25C52">
      <w:pPr>
        <w:tabs>
          <w:tab w:val="left" w:pos="567"/>
        </w:tabs>
        <w:ind w:firstLine="567"/>
        <w:jc w:val="both"/>
        <w:rPr>
          <w:rFonts w:ascii="Times New Roman" w:hAnsi="Times New Roman"/>
          <w:sz w:val="28"/>
          <w:szCs w:val="28"/>
          <w:u w:val="single"/>
        </w:rPr>
      </w:pPr>
      <w:r>
        <w:rPr>
          <w:rFonts w:ascii="Times New Roman" w:hAnsi="Times New Roman"/>
          <w:sz w:val="28"/>
          <w:szCs w:val="28"/>
        </w:rPr>
        <w:t xml:space="preserve">Представленный прогноз разработан в одном варианте, что не соответствует принципам </w:t>
      </w:r>
      <w:r>
        <w:rPr>
          <w:rFonts w:ascii="Times New Roman" w:hAnsi="Times New Roman"/>
          <w:sz w:val="28"/>
          <w:szCs w:val="28"/>
          <w:u w:val="single"/>
        </w:rPr>
        <w:t xml:space="preserve">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w:t>
      </w:r>
      <w:r>
        <w:rPr>
          <w:rFonts w:ascii="Times New Roman" w:hAnsi="Times New Roman"/>
          <w:sz w:val="28"/>
          <w:szCs w:val="28"/>
          <w:u w:val="single"/>
        </w:rPr>
        <w:lastRenderedPageBreak/>
        <w:t>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A25C52" w:rsidRPr="00CF619F" w:rsidRDefault="00A25C52" w:rsidP="00A25C52">
      <w:pPr>
        <w:tabs>
          <w:tab w:val="left" w:pos="567"/>
        </w:tabs>
        <w:spacing w:after="0"/>
        <w:ind w:firstLine="567"/>
        <w:jc w:val="both"/>
        <w:rPr>
          <w:rFonts w:ascii="Times New Roman" w:hAnsi="Times New Roman"/>
          <w:sz w:val="28"/>
          <w:szCs w:val="28"/>
        </w:rPr>
      </w:pPr>
      <w:r w:rsidRPr="00CF619F">
        <w:rPr>
          <w:rFonts w:ascii="Times New Roman" w:hAnsi="Times New Roman"/>
          <w:sz w:val="28"/>
          <w:szCs w:val="28"/>
        </w:rPr>
        <w:t>По прогнозу на 201</w:t>
      </w:r>
      <w:r w:rsidR="00376F50">
        <w:rPr>
          <w:rFonts w:ascii="Times New Roman" w:hAnsi="Times New Roman"/>
          <w:sz w:val="28"/>
          <w:szCs w:val="28"/>
        </w:rPr>
        <w:t>8</w:t>
      </w:r>
      <w:r w:rsidRPr="00CF619F">
        <w:rPr>
          <w:rFonts w:ascii="Times New Roman" w:hAnsi="Times New Roman"/>
          <w:sz w:val="28"/>
          <w:szCs w:val="28"/>
        </w:rPr>
        <w:t xml:space="preserve"> год наблюдается рост по отношению к оценке 201</w:t>
      </w:r>
      <w:r w:rsidR="00376F50">
        <w:rPr>
          <w:rFonts w:ascii="Times New Roman" w:hAnsi="Times New Roman"/>
          <w:sz w:val="28"/>
          <w:szCs w:val="28"/>
        </w:rPr>
        <w:t>7</w:t>
      </w:r>
      <w:r w:rsidRPr="00CF619F">
        <w:rPr>
          <w:rFonts w:ascii="Times New Roman" w:hAnsi="Times New Roman"/>
          <w:sz w:val="28"/>
          <w:szCs w:val="28"/>
        </w:rPr>
        <w:t xml:space="preserve"> года по </w:t>
      </w:r>
      <w:r w:rsidR="00376F50">
        <w:rPr>
          <w:rFonts w:ascii="Times New Roman" w:hAnsi="Times New Roman"/>
          <w:sz w:val="28"/>
          <w:szCs w:val="28"/>
        </w:rPr>
        <w:t>одному</w:t>
      </w:r>
      <w:r w:rsidRPr="00CF619F">
        <w:rPr>
          <w:rFonts w:ascii="Times New Roman" w:hAnsi="Times New Roman"/>
          <w:sz w:val="28"/>
          <w:szCs w:val="28"/>
        </w:rPr>
        <w:t xml:space="preserve"> показател</w:t>
      </w:r>
      <w:r w:rsidR="00376F50">
        <w:rPr>
          <w:rFonts w:ascii="Times New Roman" w:hAnsi="Times New Roman"/>
          <w:sz w:val="28"/>
          <w:szCs w:val="28"/>
        </w:rPr>
        <w:t>ю -</w:t>
      </w:r>
      <w:r w:rsidRPr="00CF619F">
        <w:rPr>
          <w:rFonts w:ascii="Times New Roman" w:hAnsi="Times New Roman"/>
          <w:sz w:val="28"/>
          <w:szCs w:val="28"/>
        </w:rPr>
        <w:t xml:space="preserve"> о</w:t>
      </w:r>
      <w:r w:rsidRPr="00CF619F">
        <w:rPr>
          <w:rFonts w:ascii="Times New Roman" w:eastAsia="Times New Roman" w:hAnsi="Times New Roman"/>
          <w:sz w:val="28"/>
          <w:szCs w:val="28"/>
          <w:lang w:eastAsia="ru-RU"/>
        </w:rPr>
        <w:t xml:space="preserve">бъем отгруженных товаров собственного производства, выполненных работ и услуг собственными силами </w:t>
      </w:r>
      <w:r w:rsidRPr="00CF619F">
        <w:rPr>
          <w:rFonts w:ascii="Times New Roman" w:hAnsi="Times New Roman"/>
          <w:sz w:val="28"/>
          <w:szCs w:val="28"/>
        </w:rPr>
        <w:t xml:space="preserve">- на </w:t>
      </w:r>
      <w:r w:rsidR="00376F50">
        <w:rPr>
          <w:rFonts w:ascii="Times New Roman" w:hAnsi="Times New Roman"/>
          <w:sz w:val="28"/>
          <w:szCs w:val="28"/>
        </w:rPr>
        <w:t>1</w:t>
      </w:r>
      <w:r w:rsidRPr="00CF619F">
        <w:rPr>
          <w:rFonts w:ascii="Times New Roman" w:hAnsi="Times New Roman"/>
          <w:sz w:val="28"/>
          <w:szCs w:val="28"/>
        </w:rPr>
        <w:t>1,</w:t>
      </w:r>
      <w:r w:rsidR="00376F50">
        <w:rPr>
          <w:rFonts w:ascii="Times New Roman" w:hAnsi="Times New Roman"/>
          <w:sz w:val="28"/>
          <w:szCs w:val="28"/>
        </w:rPr>
        <w:t>0</w:t>
      </w:r>
      <w:r w:rsidRPr="00CF619F">
        <w:rPr>
          <w:rFonts w:ascii="Times New Roman" w:hAnsi="Times New Roman"/>
          <w:sz w:val="28"/>
          <w:szCs w:val="28"/>
        </w:rPr>
        <w:t xml:space="preserve"> процент</w:t>
      </w:r>
      <w:r w:rsidR="00376F50">
        <w:rPr>
          <w:rFonts w:ascii="Times New Roman" w:hAnsi="Times New Roman"/>
          <w:sz w:val="28"/>
          <w:szCs w:val="28"/>
        </w:rPr>
        <w:t>ов</w:t>
      </w:r>
      <w:r w:rsidRPr="00CF619F">
        <w:rPr>
          <w:rFonts w:ascii="Times New Roman" w:hAnsi="Times New Roman"/>
          <w:sz w:val="28"/>
          <w:szCs w:val="28"/>
        </w:rPr>
        <w:t>.</w:t>
      </w:r>
    </w:p>
    <w:p w:rsidR="00A25C52" w:rsidRDefault="00A25C52" w:rsidP="00A25C5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sidR="00376F50">
        <w:rPr>
          <w:rFonts w:ascii="Times New Roman" w:hAnsi="Times New Roman"/>
          <w:sz w:val="28"/>
          <w:szCs w:val="28"/>
        </w:rPr>
        <w:t>8</w:t>
      </w:r>
      <w:r w:rsidRPr="004D608D">
        <w:rPr>
          <w:rFonts w:ascii="Times New Roman" w:hAnsi="Times New Roman"/>
          <w:sz w:val="28"/>
          <w:szCs w:val="28"/>
        </w:rPr>
        <w:t xml:space="preserve"> году объем отгруженных товаров собственного</w:t>
      </w:r>
      <w:r>
        <w:rPr>
          <w:rFonts w:ascii="Times New Roman" w:hAnsi="Times New Roman"/>
          <w:sz w:val="28"/>
          <w:szCs w:val="28"/>
        </w:rPr>
        <w:t xml:space="preserve"> п</w:t>
      </w:r>
      <w:r w:rsidRPr="004D608D">
        <w:rPr>
          <w:rFonts w:ascii="Times New Roman" w:hAnsi="Times New Roman"/>
          <w:sz w:val="28"/>
          <w:szCs w:val="28"/>
        </w:rPr>
        <w:t xml:space="preserve">роизводства, выполненных работ и услуг собственными силами </w:t>
      </w:r>
      <w:r>
        <w:rPr>
          <w:rFonts w:ascii="Times New Roman" w:hAnsi="Times New Roman"/>
          <w:sz w:val="28"/>
          <w:szCs w:val="28"/>
        </w:rPr>
        <w:t xml:space="preserve">по промышленным видам деятельности – производство метизов, обрабатывающие производства, </w:t>
      </w:r>
      <w:r w:rsidRPr="004D608D">
        <w:rPr>
          <w:rFonts w:ascii="Times New Roman" w:hAnsi="Times New Roman"/>
          <w:sz w:val="28"/>
          <w:szCs w:val="28"/>
        </w:rPr>
        <w:t xml:space="preserve">предположительно составит </w:t>
      </w:r>
      <w:r w:rsidR="00376F50">
        <w:rPr>
          <w:rFonts w:ascii="Times New Roman" w:hAnsi="Times New Roman"/>
          <w:sz w:val="28"/>
          <w:szCs w:val="28"/>
        </w:rPr>
        <w:t>3337</w:t>
      </w:r>
      <w:r w:rsidRPr="004D608D">
        <w:rPr>
          <w:rFonts w:ascii="Times New Roman" w:hAnsi="Times New Roman"/>
          <w:sz w:val="28"/>
          <w:szCs w:val="28"/>
        </w:rPr>
        <w:t xml:space="preserve"> млн. рублей, или </w:t>
      </w:r>
      <w:r w:rsidR="00376F50">
        <w:rPr>
          <w:rFonts w:ascii="Times New Roman" w:hAnsi="Times New Roman"/>
          <w:sz w:val="28"/>
          <w:szCs w:val="28"/>
        </w:rPr>
        <w:t>111,0</w:t>
      </w:r>
      <w:r w:rsidRPr="004D608D">
        <w:rPr>
          <w:rFonts w:ascii="Times New Roman" w:hAnsi="Times New Roman"/>
          <w:sz w:val="28"/>
          <w:szCs w:val="28"/>
        </w:rPr>
        <w:t xml:space="preserve"> процент</w:t>
      </w:r>
      <w:r w:rsidR="00376F50">
        <w:rPr>
          <w:rFonts w:ascii="Times New Roman" w:hAnsi="Times New Roman"/>
          <w:sz w:val="28"/>
          <w:szCs w:val="28"/>
        </w:rPr>
        <w:t>ов</w:t>
      </w:r>
      <w:r w:rsidRPr="004D608D">
        <w:rPr>
          <w:rFonts w:ascii="Times New Roman" w:hAnsi="Times New Roman"/>
          <w:sz w:val="28"/>
          <w:szCs w:val="28"/>
        </w:rPr>
        <w:t xml:space="preserve"> к оценке 201</w:t>
      </w:r>
      <w:r w:rsidR="00376F50">
        <w:rPr>
          <w:rFonts w:ascii="Times New Roman" w:hAnsi="Times New Roman"/>
          <w:sz w:val="28"/>
          <w:szCs w:val="28"/>
        </w:rPr>
        <w:t>7</w:t>
      </w:r>
      <w:r w:rsidRPr="004D608D">
        <w:rPr>
          <w:rFonts w:ascii="Times New Roman" w:hAnsi="Times New Roman"/>
          <w:sz w:val="28"/>
          <w:szCs w:val="28"/>
        </w:rPr>
        <w:t xml:space="preserve"> года (</w:t>
      </w:r>
      <w:r w:rsidR="00376F50">
        <w:rPr>
          <w:rFonts w:ascii="Times New Roman" w:hAnsi="Times New Roman"/>
          <w:sz w:val="28"/>
          <w:szCs w:val="28"/>
        </w:rPr>
        <w:t>3002,0</w:t>
      </w:r>
      <w:r>
        <w:rPr>
          <w:rFonts w:ascii="Times New Roman" w:hAnsi="Times New Roman"/>
          <w:sz w:val="28"/>
          <w:szCs w:val="28"/>
        </w:rPr>
        <w:t xml:space="preserve"> млн. рублей). </w:t>
      </w:r>
      <w:r w:rsidRPr="004D608D">
        <w:rPr>
          <w:rFonts w:ascii="Times New Roman" w:hAnsi="Times New Roman"/>
          <w:sz w:val="28"/>
          <w:szCs w:val="28"/>
        </w:rPr>
        <w:t>В 201</w:t>
      </w:r>
      <w:r w:rsidR="00376F50">
        <w:rPr>
          <w:rFonts w:ascii="Times New Roman" w:hAnsi="Times New Roman"/>
          <w:sz w:val="28"/>
          <w:szCs w:val="28"/>
        </w:rPr>
        <w:t>9</w:t>
      </w:r>
      <w:r>
        <w:rPr>
          <w:rFonts w:ascii="Times New Roman" w:hAnsi="Times New Roman"/>
          <w:sz w:val="28"/>
          <w:szCs w:val="28"/>
        </w:rPr>
        <w:t>-20</w:t>
      </w:r>
      <w:r w:rsidR="00376F50">
        <w:rPr>
          <w:rFonts w:ascii="Times New Roman" w:hAnsi="Times New Roman"/>
          <w:sz w:val="28"/>
          <w:szCs w:val="28"/>
        </w:rPr>
        <w:t>20</w:t>
      </w:r>
      <w:r>
        <w:rPr>
          <w:rFonts w:ascii="Times New Roman" w:hAnsi="Times New Roman"/>
          <w:sz w:val="28"/>
          <w:szCs w:val="28"/>
        </w:rPr>
        <w:t xml:space="preserve"> год</w:t>
      </w:r>
      <w:r w:rsidR="00376F50">
        <w:rPr>
          <w:rFonts w:ascii="Times New Roman" w:hAnsi="Times New Roman"/>
          <w:sz w:val="28"/>
          <w:szCs w:val="28"/>
        </w:rPr>
        <w:t>ах</w:t>
      </w:r>
      <w:r w:rsidRPr="004D608D">
        <w:rPr>
          <w:rFonts w:ascii="Times New Roman" w:hAnsi="Times New Roman"/>
          <w:sz w:val="28"/>
          <w:szCs w:val="28"/>
        </w:rPr>
        <w:t xml:space="preserve"> объем </w:t>
      </w:r>
      <w:r>
        <w:rPr>
          <w:rFonts w:ascii="Times New Roman" w:hAnsi="Times New Roman"/>
          <w:sz w:val="28"/>
          <w:szCs w:val="28"/>
        </w:rPr>
        <w:t xml:space="preserve">прогнозируется </w:t>
      </w:r>
      <w:r w:rsidR="00376F50">
        <w:rPr>
          <w:rFonts w:ascii="Times New Roman" w:hAnsi="Times New Roman"/>
          <w:sz w:val="28"/>
          <w:szCs w:val="28"/>
        </w:rPr>
        <w:t>с увеличением на 1 процент к предыдущему году</w:t>
      </w:r>
      <w:r w:rsidRPr="004D608D">
        <w:rPr>
          <w:rFonts w:ascii="Times New Roman" w:hAnsi="Times New Roman"/>
          <w:sz w:val="28"/>
          <w:szCs w:val="28"/>
        </w:rPr>
        <w:t>.</w:t>
      </w:r>
    </w:p>
    <w:p w:rsidR="00A25C52" w:rsidRPr="004D608D" w:rsidRDefault="00A25C52" w:rsidP="00A25C52">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BC025F">
        <w:rPr>
          <w:rFonts w:ascii="Times New Roman" w:hAnsi="Times New Roman"/>
          <w:sz w:val="28"/>
          <w:szCs w:val="28"/>
        </w:rPr>
        <w:t>, что на 201</w:t>
      </w:r>
      <w:r w:rsidR="00376F50">
        <w:rPr>
          <w:rFonts w:ascii="Times New Roman" w:hAnsi="Times New Roman"/>
          <w:sz w:val="28"/>
          <w:szCs w:val="28"/>
        </w:rPr>
        <w:t>8</w:t>
      </w:r>
      <w:r>
        <w:rPr>
          <w:rFonts w:ascii="Times New Roman" w:hAnsi="Times New Roman"/>
          <w:sz w:val="28"/>
          <w:szCs w:val="28"/>
        </w:rPr>
        <w:t xml:space="preserve"> и 201</w:t>
      </w:r>
      <w:r w:rsidR="00376F50">
        <w:rPr>
          <w:rFonts w:ascii="Times New Roman" w:hAnsi="Times New Roman"/>
          <w:sz w:val="28"/>
          <w:szCs w:val="28"/>
        </w:rPr>
        <w:t>9</w:t>
      </w:r>
      <w:r w:rsidRPr="00BC025F">
        <w:rPr>
          <w:rFonts w:ascii="Times New Roman" w:hAnsi="Times New Roman"/>
          <w:sz w:val="28"/>
          <w:szCs w:val="28"/>
        </w:rPr>
        <w:t xml:space="preserve"> год</w:t>
      </w:r>
      <w:r>
        <w:rPr>
          <w:rFonts w:ascii="Times New Roman" w:hAnsi="Times New Roman"/>
          <w:sz w:val="28"/>
          <w:szCs w:val="28"/>
        </w:rPr>
        <w:t>ы</w:t>
      </w:r>
      <w:r w:rsidRPr="00BC025F">
        <w:rPr>
          <w:rFonts w:ascii="Times New Roman" w:hAnsi="Times New Roman"/>
          <w:sz w:val="28"/>
          <w:szCs w:val="28"/>
        </w:rPr>
        <w:t xml:space="preserve"> данный показатель </w:t>
      </w:r>
      <w:r w:rsidR="00376F50">
        <w:rPr>
          <w:rFonts w:ascii="Times New Roman" w:hAnsi="Times New Roman"/>
          <w:sz w:val="28"/>
          <w:szCs w:val="28"/>
        </w:rPr>
        <w:t>увеличен</w:t>
      </w:r>
      <w:r w:rsidRPr="00BC025F">
        <w:rPr>
          <w:rFonts w:ascii="Times New Roman" w:hAnsi="Times New Roman"/>
          <w:sz w:val="28"/>
          <w:szCs w:val="28"/>
        </w:rPr>
        <w:t xml:space="preserve"> на </w:t>
      </w:r>
      <w:r w:rsidR="00376F50">
        <w:rPr>
          <w:rFonts w:ascii="Times New Roman" w:hAnsi="Times New Roman"/>
          <w:sz w:val="28"/>
          <w:szCs w:val="28"/>
        </w:rPr>
        <w:t>1477,0</w:t>
      </w:r>
      <w:r>
        <w:rPr>
          <w:rFonts w:ascii="Times New Roman" w:hAnsi="Times New Roman"/>
          <w:sz w:val="28"/>
          <w:szCs w:val="28"/>
        </w:rPr>
        <w:t xml:space="preserve"> млн. руб. </w:t>
      </w:r>
      <w:r w:rsidR="00376F50">
        <w:rPr>
          <w:rFonts w:ascii="Times New Roman" w:hAnsi="Times New Roman"/>
          <w:sz w:val="28"/>
          <w:szCs w:val="28"/>
        </w:rPr>
        <w:t>и на 1512,0 млн. руб. соответственно</w:t>
      </w:r>
      <w:r>
        <w:rPr>
          <w:rFonts w:ascii="Times New Roman" w:hAnsi="Times New Roman"/>
          <w:sz w:val="28"/>
          <w:szCs w:val="28"/>
        </w:rPr>
        <w:t>.</w:t>
      </w:r>
    </w:p>
    <w:p w:rsidR="00A25C52" w:rsidRPr="003918C3" w:rsidRDefault="00A25C52" w:rsidP="00A25C52">
      <w:pPr>
        <w:tabs>
          <w:tab w:val="left" w:pos="567"/>
        </w:tabs>
        <w:spacing w:after="0"/>
        <w:ind w:firstLine="567"/>
        <w:jc w:val="both"/>
        <w:rPr>
          <w:rFonts w:ascii="Times New Roman" w:hAnsi="Times New Roman"/>
          <w:sz w:val="28"/>
          <w:szCs w:val="28"/>
        </w:rPr>
      </w:pPr>
      <w:r w:rsidRPr="003918C3">
        <w:rPr>
          <w:rFonts w:ascii="Times New Roman" w:hAnsi="Times New Roman"/>
          <w:sz w:val="28"/>
          <w:szCs w:val="28"/>
        </w:rPr>
        <w:t xml:space="preserve">В Пояснительной записке к Прогнозу не приводится обоснование причин и факторов, оказавших влияние на </w:t>
      </w:r>
      <w:r w:rsidR="00AF07E0">
        <w:rPr>
          <w:rFonts w:ascii="Times New Roman" w:hAnsi="Times New Roman"/>
          <w:sz w:val="28"/>
          <w:szCs w:val="28"/>
        </w:rPr>
        <w:t>увеличение</w:t>
      </w:r>
      <w:r w:rsidRPr="003918C3">
        <w:rPr>
          <w:rFonts w:ascii="Times New Roman" w:hAnsi="Times New Roman"/>
          <w:sz w:val="28"/>
          <w:szCs w:val="28"/>
        </w:rPr>
        <w:t xml:space="preserve"> динамики промышленного производства в прогнозируемом периоде.</w:t>
      </w:r>
    </w:p>
    <w:p w:rsidR="00A25C52" w:rsidRPr="00246021" w:rsidRDefault="00A25C52" w:rsidP="00A25C52">
      <w:pPr>
        <w:tabs>
          <w:tab w:val="left" w:pos="567"/>
        </w:tabs>
        <w:spacing w:after="0"/>
        <w:ind w:firstLine="567"/>
        <w:jc w:val="both"/>
        <w:rPr>
          <w:rFonts w:ascii="Times New Roman" w:hAnsi="Times New Roman"/>
          <w:sz w:val="28"/>
          <w:szCs w:val="28"/>
        </w:rPr>
      </w:pPr>
      <w:r w:rsidRPr="00246021">
        <w:rPr>
          <w:rFonts w:ascii="Times New Roman" w:hAnsi="Times New Roman"/>
          <w:sz w:val="28"/>
          <w:szCs w:val="28"/>
        </w:rPr>
        <w:t>В 201</w:t>
      </w:r>
      <w:r w:rsidR="00AF07E0">
        <w:rPr>
          <w:rFonts w:ascii="Times New Roman" w:hAnsi="Times New Roman"/>
          <w:sz w:val="28"/>
          <w:szCs w:val="28"/>
        </w:rPr>
        <w:t>8</w:t>
      </w:r>
      <w:r w:rsidRPr="00246021">
        <w:rPr>
          <w:rFonts w:ascii="Times New Roman" w:hAnsi="Times New Roman"/>
          <w:sz w:val="28"/>
          <w:szCs w:val="28"/>
        </w:rPr>
        <w:t xml:space="preserve"> году среднегодовая численность населения Вяртсильского городского поселения </w:t>
      </w:r>
      <w:r w:rsidR="00AF07E0">
        <w:rPr>
          <w:rFonts w:ascii="Times New Roman" w:hAnsi="Times New Roman"/>
          <w:sz w:val="28"/>
          <w:szCs w:val="28"/>
        </w:rPr>
        <w:t>сохранится на уровне</w:t>
      </w:r>
      <w:r w:rsidRPr="00246021">
        <w:rPr>
          <w:rFonts w:ascii="Times New Roman" w:hAnsi="Times New Roman"/>
          <w:sz w:val="28"/>
          <w:szCs w:val="28"/>
        </w:rPr>
        <w:t xml:space="preserve"> 201</w:t>
      </w:r>
      <w:r w:rsidR="00AF07E0">
        <w:rPr>
          <w:rFonts w:ascii="Times New Roman" w:hAnsi="Times New Roman"/>
          <w:sz w:val="28"/>
          <w:szCs w:val="28"/>
        </w:rPr>
        <w:t>7</w:t>
      </w:r>
      <w:r w:rsidRPr="00246021">
        <w:rPr>
          <w:rFonts w:ascii="Times New Roman" w:hAnsi="Times New Roman"/>
          <w:sz w:val="28"/>
          <w:szCs w:val="28"/>
        </w:rPr>
        <w:t xml:space="preserve"> год</w:t>
      </w:r>
      <w:r w:rsidR="00AF07E0">
        <w:rPr>
          <w:rFonts w:ascii="Times New Roman" w:hAnsi="Times New Roman"/>
          <w:sz w:val="28"/>
          <w:szCs w:val="28"/>
        </w:rPr>
        <w:t>а</w:t>
      </w:r>
      <w:r w:rsidR="001B3F23">
        <w:rPr>
          <w:rFonts w:ascii="Times New Roman" w:hAnsi="Times New Roman"/>
          <w:sz w:val="28"/>
          <w:szCs w:val="28"/>
        </w:rPr>
        <w:t xml:space="preserve">, </w:t>
      </w:r>
      <w:r w:rsidR="00AF07E0">
        <w:rPr>
          <w:rFonts w:ascii="Times New Roman" w:hAnsi="Times New Roman"/>
          <w:sz w:val="28"/>
          <w:szCs w:val="28"/>
        </w:rPr>
        <w:t xml:space="preserve">и по-прежнему будет </w:t>
      </w:r>
      <w:r w:rsidRPr="00246021">
        <w:rPr>
          <w:rFonts w:ascii="Times New Roman" w:hAnsi="Times New Roman"/>
          <w:sz w:val="28"/>
          <w:szCs w:val="28"/>
        </w:rPr>
        <w:t>состав</w:t>
      </w:r>
      <w:r w:rsidR="00AF07E0">
        <w:rPr>
          <w:rFonts w:ascii="Times New Roman" w:hAnsi="Times New Roman"/>
          <w:sz w:val="28"/>
          <w:szCs w:val="28"/>
        </w:rPr>
        <w:t>ля</w:t>
      </w:r>
      <w:r w:rsidRPr="00246021">
        <w:rPr>
          <w:rFonts w:ascii="Times New Roman" w:hAnsi="Times New Roman"/>
          <w:sz w:val="28"/>
          <w:szCs w:val="28"/>
        </w:rPr>
        <w:t>т</w:t>
      </w:r>
      <w:r w:rsidR="00AF07E0">
        <w:rPr>
          <w:rFonts w:ascii="Times New Roman" w:hAnsi="Times New Roman"/>
          <w:sz w:val="28"/>
          <w:szCs w:val="28"/>
        </w:rPr>
        <w:t>ь</w:t>
      </w:r>
      <w:r w:rsidR="001B3F23">
        <w:rPr>
          <w:rFonts w:ascii="Times New Roman" w:hAnsi="Times New Roman"/>
          <w:sz w:val="28"/>
          <w:szCs w:val="28"/>
        </w:rPr>
        <w:t xml:space="preserve"> </w:t>
      </w:r>
      <w:r w:rsidRPr="00246021">
        <w:rPr>
          <w:rFonts w:ascii="Times New Roman" w:hAnsi="Times New Roman"/>
          <w:sz w:val="28"/>
          <w:szCs w:val="28"/>
        </w:rPr>
        <w:t>– 29</w:t>
      </w:r>
      <w:r w:rsidR="00AF07E0">
        <w:rPr>
          <w:rFonts w:ascii="Times New Roman" w:hAnsi="Times New Roman"/>
          <w:sz w:val="28"/>
          <w:szCs w:val="28"/>
        </w:rPr>
        <w:t>86</w:t>
      </w:r>
      <w:r w:rsidRPr="00246021">
        <w:rPr>
          <w:rFonts w:ascii="Times New Roman" w:hAnsi="Times New Roman"/>
          <w:sz w:val="28"/>
          <w:szCs w:val="28"/>
        </w:rPr>
        <w:t xml:space="preserve"> человек. В 201</w:t>
      </w:r>
      <w:r w:rsidR="00AF07E0">
        <w:rPr>
          <w:rFonts w:ascii="Times New Roman" w:hAnsi="Times New Roman"/>
          <w:sz w:val="28"/>
          <w:szCs w:val="28"/>
        </w:rPr>
        <w:t>9</w:t>
      </w:r>
      <w:r w:rsidRPr="00246021">
        <w:rPr>
          <w:rFonts w:ascii="Times New Roman" w:hAnsi="Times New Roman"/>
          <w:sz w:val="28"/>
          <w:szCs w:val="28"/>
        </w:rPr>
        <w:t xml:space="preserve"> -20</w:t>
      </w:r>
      <w:r w:rsidR="00AF07E0">
        <w:rPr>
          <w:rFonts w:ascii="Times New Roman" w:hAnsi="Times New Roman"/>
          <w:sz w:val="28"/>
          <w:szCs w:val="28"/>
        </w:rPr>
        <w:t>20</w:t>
      </w:r>
      <w:r w:rsidRPr="00246021">
        <w:rPr>
          <w:rFonts w:ascii="Times New Roman" w:hAnsi="Times New Roman"/>
          <w:sz w:val="28"/>
          <w:szCs w:val="28"/>
        </w:rPr>
        <w:t xml:space="preserve"> годах </w:t>
      </w:r>
      <w:r w:rsidR="00AF07E0">
        <w:rPr>
          <w:rFonts w:ascii="Times New Roman" w:hAnsi="Times New Roman"/>
          <w:sz w:val="28"/>
          <w:szCs w:val="28"/>
        </w:rPr>
        <w:t xml:space="preserve">также прогнозируется, что </w:t>
      </w:r>
      <w:r w:rsidRPr="00246021">
        <w:rPr>
          <w:rFonts w:ascii="Times New Roman" w:hAnsi="Times New Roman"/>
          <w:sz w:val="28"/>
          <w:szCs w:val="28"/>
        </w:rPr>
        <w:t>среднегодовая численность поселения останется без изменений, т.е. 29</w:t>
      </w:r>
      <w:r w:rsidR="00AF07E0">
        <w:rPr>
          <w:rFonts w:ascii="Times New Roman" w:hAnsi="Times New Roman"/>
          <w:sz w:val="28"/>
          <w:szCs w:val="28"/>
        </w:rPr>
        <w:t>86</w:t>
      </w:r>
      <w:r w:rsidRPr="00246021">
        <w:rPr>
          <w:rFonts w:ascii="Times New Roman" w:hAnsi="Times New Roman"/>
          <w:sz w:val="28"/>
          <w:szCs w:val="28"/>
        </w:rPr>
        <w:t xml:space="preserve"> человек</w:t>
      </w:r>
      <w:r w:rsidR="00AF07E0">
        <w:rPr>
          <w:rFonts w:ascii="Times New Roman" w:hAnsi="Times New Roman"/>
          <w:sz w:val="28"/>
          <w:szCs w:val="28"/>
        </w:rPr>
        <w:t xml:space="preserve"> на каждый год планового периода</w:t>
      </w:r>
      <w:r w:rsidRPr="00246021">
        <w:rPr>
          <w:rFonts w:ascii="Times New Roman" w:hAnsi="Times New Roman"/>
          <w:sz w:val="28"/>
          <w:szCs w:val="28"/>
        </w:rPr>
        <w:t>.</w:t>
      </w:r>
    </w:p>
    <w:p w:rsidR="00A25C52" w:rsidRPr="00246021" w:rsidRDefault="00A25C52" w:rsidP="00A25C52">
      <w:pPr>
        <w:tabs>
          <w:tab w:val="left" w:pos="567"/>
        </w:tabs>
        <w:spacing w:after="0"/>
        <w:ind w:firstLine="567"/>
        <w:jc w:val="both"/>
        <w:rPr>
          <w:rFonts w:ascii="Times New Roman" w:hAnsi="Times New Roman"/>
          <w:sz w:val="28"/>
          <w:szCs w:val="28"/>
        </w:rPr>
      </w:pPr>
      <w:r w:rsidRPr="00246021">
        <w:rPr>
          <w:rFonts w:ascii="Times New Roman" w:hAnsi="Times New Roman"/>
          <w:sz w:val="28"/>
          <w:szCs w:val="28"/>
        </w:rPr>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246021">
        <w:rPr>
          <w:rFonts w:ascii="Times New Roman" w:hAnsi="Times New Roman"/>
          <w:sz w:val="28"/>
          <w:szCs w:val="28"/>
        </w:rPr>
        <w:t>, что на 201</w:t>
      </w:r>
      <w:r w:rsidR="00AF07E0">
        <w:rPr>
          <w:rFonts w:ascii="Times New Roman" w:hAnsi="Times New Roman"/>
          <w:sz w:val="28"/>
          <w:szCs w:val="28"/>
        </w:rPr>
        <w:t>8</w:t>
      </w:r>
      <w:r w:rsidRPr="00246021">
        <w:rPr>
          <w:rFonts w:ascii="Times New Roman" w:hAnsi="Times New Roman"/>
          <w:sz w:val="28"/>
          <w:szCs w:val="28"/>
        </w:rPr>
        <w:t xml:space="preserve"> год данный показатель уменьшился на </w:t>
      </w:r>
      <w:r w:rsidR="00AF07E0">
        <w:rPr>
          <w:rFonts w:ascii="Times New Roman" w:hAnsi="Times New Roman"/>
          <w:sz w:val="28"/>
          <w:szCs w:val="28"/>
        </w:rPr>
        <w:t>4</w:t>
      </w:r>
      <w:r w:rsidRPr="00246021">
        <w:rPr>
          <w:rFonts w:ascii="Times New Roman" w:hAnsi="Times New Roman"/>
          <w:sz w:val="28"/>
          <w:szCs w:val="28"/>
        </w:rPr>
        <w:t xml:space="preserve"> человек</w:t>
      </w:r>
      <w:r w:rsidR="00AF07E0">
        <w:rPr>
          <w:rFonts w:ascii="Times New Roman" w:hAnsi="Times New Roman"/>
          <w:sz w:val="28"/>
          <w:szCs w:val="28"/>
        </w:rPr>
        <w:t>а. Согласно Пояснительной записки, уменьшени</w:t>
      </w:r>
      <w:r w:rsidR="001B3F23">
        <w:rPr>
          <w:rFonts w:ascii="Times New Roman" w:hAnsi="Times New Roman"/>
          <w:sz w:val="28"/>
          <w:szCs w:val="28"/>
        </w:rPr>
        <w:t>е</w:t>
      </w:r>
      <w:r w:rsidR="00AF07E0">
        <w:rPr>
          <w:rFonts w:ascii="Times New Roman" w:hAnsi="Times New Roman"/>
          <w:sz w:val="28"/>
          <w:szCs w:val="28"/>
        </w:rPr>
        <w:t xml:space="preserve"> связано с миграционным фактором, а также естественной убылью</w:t>
      </w:r>
    </w:p>
    <w:p w:rsidR="004F3206" w:rsidRPr="00B5536E" w:rsidRDefault="004F3206" w:rsidP="004F3206">
      <w:pPr>
        <w:tabs>
          <w:tab w:val="left" w:pos="567"/>
        </w:tabs>
        <w:spacing w:after="0"/>
        <w:ind w:firstLine="567"/>
        <w:jc w:val="both"/>
        <w:rPr>
          <w:rFonts w:ascii="Times New Roman" w:hAnsi="Times New Roman"/>
          <w:sz w:val="28"/>
          <w:szCs w:val="28"/>
        </w:rPr>
      </w:pPr>
      <w:r w:rsidRPr="00B5536E">
        <w:rPr>
          <w:rFonts w:ascii="Times New Roman" w:hAnsi="Times New Roman"/>
          <w:sz w:val="28"/>
          <w:szCs w:val="28"/>
        </w:rPr>
        <w:t xml:space="preserve">Согласно Указу Президента Российской Федерации от 07.05.2012 №597 </w:t>
      </w:r>
      <w:r w:rsidRPr="00B5536E">
        <w:rPr>
          <w:rFonts w:ascii="Times New Roman" w:hAnsi="Times New Roman"/>
          <w:b/>
          <w:sz w:val="28"/>
          <w:szCs w:val="28"/>
        </w:rPr>
        <w:t xml:space="preserve">реальная заработанная плата </w:t>
      </w:r>
      <w:r w:rsidRPr="00B5536E">
        <w:rPr>
          <w:rFonts w:ascii="Times New Roman" w:hAnsi="Times New Roman"/>
          <w:sz w:val="28"/>
          <w:szCs w:val="28"/>
        </w:rPr>
        <w:t xml:space="preserve">к 2018 году должна  возрасти в 1,5 раза. </w:t>
      </w:r>
    </w:p>
    <w:p w:rsidR="004F3206" w:rsidRPr="00B5536E" w:rsidRDefault="004F3206" w:rsidP="004F3206">
      <w:pPr>
        <w:tabs>
          <w:tab w:val="left" w:pos="567"/>
        </w:tabs>
        <w:spacing w:after="0"/>
        <w:ind w:firstLine="567"/>
        <w:jc w:val="both"/>
        <w:rPr>
          <w:rFonts w:ascii="Times New Roman" w:hAnsi="Times New Roman"/>
          <w:sz w:val="28"/>
          <w:szCs w:val="28"/>
        </w:rPr>
      </w:pPr>
      <w:r w:rsidRPr="00B5536E">
        <w:rPr>
          <w:rFonts w:ascii="Times New Roman" w:hAnsi="Times New Roman"/>
          <w:sz w:val="28"/>
          <w:szCs w:val="28"/>
        </w:rPr>
        <w:t xml:space="preserve">В представленном Прогнозе не заложены показатели  по доведению реальной заработной платы до целевого уровня, что не способствует обеспечению выполнения Указа Президента РФ. </w:t>
      </w:r>
    </w:p>
    <w:p w:rsidR="00A25C52" w:rsidRDefault="00A25C52" w:rsidP="00A25C5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sidR="004F3206">
        <w:rPr>
          <w:rFonts w:ascii="Times New Roman" w:hAnsi="Times New Roman"/>
          <w:sz w:val="28"/>
          <w:szCs w:val="28"/>
        </w:rPr>
        <w:t>8</w:t>
      </w:r>
      <w:r w:rsidRPr="004D608D">
        <w:rPr>
          <w:rFonts w:ascii="Times New Roman" w:hAnsi="Times New Roman"/>
          <w:sz w:val="28"/>
          <w:szCs w:val="28"/>
        </w:rPr>
        <w:t xml:space="preserve"> году </w:t>
      </w:r>
      <w:r w:rsidRPr="00A57533">
        <w:rPr>
          <w:rFonts w:ascii="Times New Roman" w:hAnsi="Times New Roman"/>
          <w:sz w:val="28"/>
          <w:szCs w:val="28"/>
        </w:rPr>
        <w:t>среднемесячная заработная плата к оценке 201</w:t>
      </w:r>
      <w:r w:rsidR="004F3206">
        <w:rPr>
          <w:rFonts w:ascii="Times New Roman" w:hAnsi="Times New Roman"/>
          <w:sz w:val="28"/>
          <w:szCs w:val="28"/>
        </w:rPr>
        <w:t>7</w:t>
      </w:r>
      <w:r w:rsidRPr="00A57533">
        <w:rPr>
          <w:rFonts w:ascii="Times New Roman" w:hAnsi="Times New Roman"/>
          <w:sz w:val="28"/>
          <w:szCs w:val="28"/>
        </w:rPr>
        <w:t xml:space="preserve"> года</w:t>
      </w:r>
      <w:r>
        <w:rPr>
          <w:rFonts w:ascii="Times New Roman" w:hAnsi="Times New Roman"/>
          <w:b/>
          <w:sz w:val="28"/>
          <w:szCs w:val="28"/>
        </w:rPr>
        <w:t xml:space="preserve"> </w:t>
      </w:r>
      <w:r w:rsidRPr="004D608D">
        <w:rPr>
          <w:rFonts w:ascii="Times New Roman" w:hAnsi="Times New Roman"/>
          <w:sz w:val="28"/>
          <w:szCs w:val="28"/>
        </w:rPr>
        <w:t xml:space="preserve">предположительно </w:t>
      </w:r>
      <w:r>
        <w:rPr>
          <w:rFonts w:ascii="Times New Roman" w:hAnsi="Times New Roman"/>
          <w:sz w:val="28"/>
          <w:szCs w:val="28"/>
        </w:rPr>
        <w:t>не изменится</w:t>
      </w:r>
      <w:r w:rsidRPr="004D608D">
        <w:rPr>
          <w:rFonts w:ascii="Times New Roman" w:hAnsi="Times New Roman"/>
          <w:sz w:val="28"/>
          <w:szCs w:val="28"/>
        </w:rPr>
        <w:t xml:space="preserve"> и составит </w:t>
      </w:r>
      <w:r w:rsidR="004F3206">
        <w:rPr>
          <w:rFonts w:ascii="Times New Roman" w:hAnsi="Times New Roman"/>
          <w:sz w:val="28"/>
          <w:szCs w:val="28"/>
        </w:rPr>
        <w:t>28493,0</w:t>
      </w:r>
      <w:r w:rsidRPr="004D608D">
        <w:rPr>
          <w:rFonts w:ascii="Times New Roman" w:hAnsi="Times New Roman"/>
          <w:sz w:val="28"/>
          <w:szCs w:val="28"/>
        </w:rPr>
        <w:t xml:space="preserve"> рублей. </w:t>
      </w:r>
      <w:r>
        <w:rPr>
          <w:rFonts w:ascii="Times New Roman" w:hAnsi="Times New Roman"/>
          <w:sz w:val="28"/>
          <w:szCs w:val="28"/>
        </w:rPr>
        <w:t>На</w:t>
      </w:r>
      <w:r w:rsidRPr="004D608D">
        <w:rPr>
          <w:rFonts w:ascii="Times New Roman" w:hAnsi="Times New Roman"/>
          <w:sz w:val="28"/>
          <w:szCs w:val="28"/>
        </w:rPr>
        <w:t xml:space="preserve"> 201</w:t>
      </w:r>
      <w:r w:rsidR="004F3206">
        <w:rPr>
          <w:rFonts w:ascii="Times New Roman" w:hAnsi="Times New Roman"/>
          <w:sz w:val="28"/>
          <w:szCs w:val="28"/>
        </w:rPr>
        <w:t>9</w:t>
      </w:r>
      <w:r w:rsidRPr="004D608D">
        <w:rPr>
          <w:rFonts w:ascii="Times New Roman" w:hAnsi="Times New Roman"/>
          <w:sz w:val="28"/>
          <w:szCs w:val="28"/>
        </w:rPr>
        <w:t xml:space="preserve"> </w:t>
      </w:r>
      <w:r>
        <w:rPr>
          <w:rFonts w:ascii="Times New Roman" w:hAnsi="Times New Roman"/>
          <w:sz w:val="28"/>
          <w:szCs w:val="28"/>
        </w:rPr>
        <w:t>-20</w:t>
      </w:r>
      <w:r w:rsidR="004F3206">
        <w:rPr>
          <w:rFonts w:ascii="Times New Roman" w:hAnsi="Times New Roman"/>
          <w:sz w:val="28"/>
          <w:szCs w:val="28"/>
        </w:rPr>
        <w:t>20</w:t>
      </w:r>
      <w:r>
        <w:rPr>
          <w:rFonts w:ascii="Times New Roman" w:hAnsi="Times New Roman"/>
          <w:sz w:val="28"/>
          <w:szCs w:val="28"/>
        </w:rPr>
        <w:t xml:space="preserve"> </w:t>
      </w:r>
      <w:r w:rsidRPr="004D608D">
        <w:rPr>
          <w:rFonts w:ascii="Times New Roman" w:hAnsi="Times New Roman"/>
          <w:sz w:val="28"/>
          <w:szCs w:val="28"/>
        </w:rPr>
        <w:t>год</w:t>
      </w:r>
      <w:r>
        <w:rPr>
          <w:rFonts w:ascii="Times New Roman" w:hAnsi="Times New Roman"/>
          <w:sz w:val="28"/>
          <w:szCs w:val="28"/>
        </w:rPr>
        <w:t>ы</w:t>
      </w:r>
      <w:r w:rsidRPr="004D608D">
        <w:rPr>
          <w:rFonts w:ascii="Times New Roman" w:hAnsi="Times New Roman"/>
          <w:sz w:val="28"/>
          <w:szCs w:val="28"/>
        </w:rPr>
        <w:t xml:space="preserve"> </w:t>
      </w:r>
      <w:r>
        <w:rPr>
          <w:rFonts w:ascii="Times New Roman" w:hAnsi="Times New Roman"/>
          <w:sz w:val="28"/>
          <w:szCs w:val="28"/>
        </w:rPr>
        <w:t xml:space="preserve">заработная плата </w:t>
      </w:r>
      <w:r w:rsidR="004F3206">
        <w:rPr>
          <w:rFonts w:ascii="Times New Roman" w:hAnsi="Times New Roman"/>
          <w:sz w:val="28"/>
          <w:szCs w:val="28"/>
        </w:rPr>
        <w:t xml:space="preserve">также </w:t>
      </w:r>
      <w:r>
        <w:rPr>
          <w:rFonts w:ascii="Times New Roman" w:hAnsi="Times New Roman"/>
          <w:sz w:val="28"/>
          <w:szCs w:val="28"/>
        </w:rPr>
        <w:t xml:space="preserve">прогнозируется без изменения – </w:t>
      </w:r>
      <w:r w:rsidR="004F3206">
        <w:rPr>
          <w:rFonts w:ascii="Times New Roman" w:hAnsi="Times New Roman"/>
          <w:sz w:val="28"/>
          <w:szCs w:val="28"/>
        </w:rPr>
        <w:t>28493</w:t>
      </w:r>
      <w:r>
        <w:rPr>
          <w:rFonts w:ascii="Times New Roman" w:hAnsi="Times New Roman"/>
          <w:sz w:val="28"/>
          <w:szCs w:val="28"/>
        </w:rPr>
        <w:t>,0</w:t>
      </w:r>
      <w:r w:rsidRPr="004D608D">
        <w:rPr>
          <w:rFonts w:ascii="Times New Roman" w:hAnsi="Times New Roman"/>
          <w:sz w:val="28"/>
          <w:szCs w:val="28"/>
        </w:rPr>
        <w:t xml:space="preserve"> рублей</w:t>
      </w:r>
      <w:r w:rsidR="001B3F23">
        <w:rPr>
          <w:rFonts w:ascii="Times New Roman" w:hAnsi="Times New Roman"/>
          <w:sz w:val="28"/>
          <w:szCs w:val="28"/>
        </w:rPr>
        <w:t xml:space="preserve"> в каждом году</w:t>
      </w:r>
      <w:r>
        <w:rPr>
          <w:rFonts w:ascii="Times New Roman" w:hAnsi="Times New Roman"/>
          <w:sz w:val="28"/>
          <w:szCs w:val="28"/>
        </w:rPr>
        <w:t>.</w:t>
      </w:r>
    </w:p>
    <w:p w:rsidR="00A25C52" w:rsidRDefault="00A25C52" w:rsidP="00A25C52">
      <w:pPr>
        <w:tabs>
          <w:tab w:val="left" w:pos="567"/>
        </w:tabs>
        <w:spacing w:after="0"/>
        <w:jc w:val="both"/>
        <w:rPr>
          <w:rFonts w:ascii="Times New Roman" w:hAnsi="Times New Roman"/>
          <w:sz w:val="28"/>
          <w:szCs w:val="28"/>
        </w:rPr>
      </w:pPr>
      <w:r>
        <w:rPr>
          <w:rFonts w:ascii="Times New Roman" w:hAnsi="Times New Roman"/>
          <w:sz w:val="28"/>
          <w:szCs w:val="28"/>
        </w:rPr>
        <w:lastRenderedPageBreak/>
        <w:tab/>
      </w:r>
      <w:r w:rsidRPr="00BC025F">
        <w:rPr>
          <w:rFonts w:ascii="Times New Roman" w:hAnsi="Times New Roman"/>
          <w:sz w:val="28"/>
          <w:szCs w:val="28"/>
        </w:rPr>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BC025F">
        <w:rPr>
          <w:rFonts w:ascii="Times New Roman" w:hAnsi="Times New Roman"/>
          <w:sz w:val="28"/>
          <w:szCs w:val="28"/>
        </w:rPr>
        <w:t>, что на 201</w:t>
      </w:r>
      <w:r w:rsidR="004F3206">
        <w:rPr>
          <w:rFonts w:ascii="Times New Roman" w:hAnsi="Times New Roman"/>
          <w:sz w:val="28"/>
          <w:szCs w:val="28"/>
        </w:rPr>
        <w:t>8</w:t>
      </w:r>
      <w:r w:rsidRPr="00BC025F">
        <w:rPr>
          <w:rFonts w:ascii="Times New Roman" w:hAnsi="Times New Roman"/>
          <w:sz w:val="28"/>
          <w:szCs w:val="28"/>
        </w:rPr>
        <w:t xml:space="preserve"> </w:t>
      </w:r>
      <w:r>
        <w:rPr>
          <w:rFonts w:ascii="Times New Roman" w:hAnsi="Times New Roman"/>
          <w:sz w:val="28"/>
          <w:szCs w:val="28"/>
        </w:rPr>
        <w:t>и 201</w:t>
      </w:r>
      <w:r w:rsidR="004F3206">
        <w:rPr>
          <w:rFonts w:ascii="Times New Roman" w:hAnsi="Times New Roman"/>
          <w:sz w:val="28"/>
          <w:szCs w:val="28"/>
        </w:rPr>
        <w:t>9</w:t>
      </w:r>
      <w:r>
        <w:rPr>
          <w:rFonts w:ascii="Times New Roman" w:hAnsi="Times New Roman"/>
          <w:sz w:val="28"/>
          <w:szCs w:val="28"/>
        </w:rPr>
        <w:t xml:space="preserve"> </w:t>
      </w:r>
      <w:r w:rsidRPr="00BC025F">
        <w:rPr>
          <w:rFonts w:ascii="Times New Roman" w:hAnsi="Times New Roman"/>
          <w:sz w:val="28"/>
          <w:szCs w:val="28"/>
        </w:rPr>
        <w:t>год</w:t>
      </w:r>
      <w:r>
        <w:rPr>
          <w:rFonts w:ascii="Times New Roman" w:hAnsi="Times New Roman"/>
          <w:sz w:val="28"/>
          <w:szCs w:val="28"/>
        </w:rPr>
        <w:t>ы</w:t>
      </w:r>
      <w:r w:rsidRPr="00BC025F">
        <w:rPr>
          <w:rFonts w:ascii="Times New Roman" w:hAnsi="Times New Roman"/>
          <w:sz w:val="28"/>
          <w:szCs w:val="28"/>
        </w:rPr>
        <w:t xml:space="preserve"> данный показатель</w:t>
      </w:r>
      <w:r>
        <w:rPr>
          <w:rFonts w:ascii="Times New Roman" w:hAnsi="Times New Roman"/>
          <w:sz w:val="28"/>
          <w:szCs w:val="28"/>
        </w:rPr>
        <w:t xml:space="preserve"> </w:t>
      </w:r>
      <w:r w:rsidR="004F3206">
        <w:rPr>
          <w:rFonts w:ascii="Times New Roman" w:hAnsi="Times New Roman"/>
          <w:sz w:val="28"/>
          <w:szCs w:val="28"/>
        </w:rPr>
        <w:t>снизится</w:t>
      </w:r>
      <w:r>
        <w:rPr>
          <w:rFonts w:ascii="Times New Roman" w:hAnsi="Times New Roman"/>
          <w:sz w:val="28"/>
          <w:szCs w:val="28"/>
        </w:rPr>
        <w:t xml:space="preserve"> на </w:t>
      </w:r>
      <w:r w:rsidR="004F3206">
        <w:rPr>
          <w:rFonts w:ascii="Times New Roman" w:hAnsi="Times New Roman"/>
          <w:sz w:val="28"/>
          <w:szCs w:val="28"/>
        </w:rPr>
        <w:t>516,0</w:t>
      </w:r>
      <w:r>
        <w:rPr>
          <w:rFonts w:ascii="Times New Roman" w:hAnsi="Times New Roman"/>
          <w:sz w:val="28"/>
          <w:szCs w:val="28"/>
        </w:rPr>
        <w:t xml:space="preserve"> тыс. руб., ежегодно. </w:t>
      </w:r>
      <w:r w:rsidRPr="00BC025F">
        <w:rPr>
          <w:rFonts w:ascii="Times New Roman" w:hAnsi="Times New Roman"/>
          <w:sz w:val="28"/>
          <w:szCs w:val="28"/>
        </w:rPr>
        <w:t>Причин</w:t>
      </w:r>
      <w:r w:rsidR="004F3206">
        <w:rPr>
          <w:rFonts w:ascii="Times New Roman" w:hAnsi="Times New Roman"/>
          <w:sz w:val="28"/>
          <w:szCs w:val="28"/>
        </w:rPr>
        <w:t>ой</w:t>
      </w:r>
      <w:r w:rsidRPr="00BC025F">
        <w:rPr>
          <w:rFonts w:ascii="Times New Roman" w:hAnsi="Times New Roman"/>
          <w:sz w:val="28"/>
          <w:szCs w:val="28"/>
        </w:rPr>
        <w:t xml:space="preserve"> и фактор</w:t>
      </w:r>
      <w:r w:rsidR="004F3206">
        <w:rPr>
          <w:rFonts w:ascii="Times New Roman" w:hAnsi="Times New Roman"/>
          <w:sz w:val="28"/>
          <w:szCs w:val="28"/>
        </w:rPr>
        <w:t>ом</w:t>
      </w:r>
      <w:r w:rsidRPr="00BC025F">
        <w:rPr>
          <w:rFonts w:ascii="Times New Roman" w:hAnsi="Times New Roman"/>
          <w:sz w:val="28"/>
          <w:szCs w:val="28"/>
        </w:rPr>
        <w:t xml:space="preserve"> прогнозируемых изменений</w:t>
      </w:r>
      <w:r w:rsidR="004F3206">
        <w:rPr>
          <w:rFonts w:ascii="Times New Roman" w:hAnsi="Times New Roman"/>
          <w:sz w:val="28"/>
          <w:szCs w:val="28"/>
        </w:rPr>
        <w:t xml:space="preserve">, согласно Пояснительной записки, </w:t>
      </w:r>
      <w:r w:rsidR="005C39AF">
        <w:rPr>
          <w:rFonts w:ascii="Times New Roman" w:hAnsi="Times New Roman"/>
          <w:sz w:val="28"/>
          <w:szCs w:val="28"/>
        </w:rPr>
        <w:t>является сокращением численности и неустойчив</w:t>
      </w:r>
      <w:r w:rsidR="001B3F23">
        <w:rPr>
          <w:rFonts w:ascii="Times New Roman" w:hAnsi="Times New Roman"/>
          <w:sz w:val="28"/>
          <w:szCs w:val="28"/>
        </w:rPr>
        <w:t>ое</w:t>
      </w:r>
      <w:r w:rsidR="005C39AF">
        <w:rPr>
          <w:rFonts w:ascii="Times New Roman" w:hAnsi="Times New Roman"/>
          <w:sz w:val="28"/>
          <w:szCs w:val="28"/>
        </w:rPr>
        <w:t xml:space="preserve"> положение градообразующего предприятия АО «Вяртсильский метизный завод», а также нестабильная работа ЗАО «Карлис-Пром»</w:t>
      </w:r>
      <w:r>
        <w:rPr>
          <w:rFonts w:ascii="Times New Roman" w:hAnsi="Times New Roman"/>
          <w:sz w:val="28"/>
          <w:szCs w:val="28"/>
        </w:rPr>
        <w:t>.</w:t>
      </w:r>
    </w:p>
    <w:p w:rsidR="00A25C52" w:rsidRDefault="00A25C52" w:rsidP="00A25C5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Оборот розничной торговли </w:t>
      </w:r>
      <w:r>
        <w:rPr>
          <w:rFonts w:ascii="Times New Roman" w:hAnsi="Times New Roman"/>
          <w:sz w:val="28"/>
          <w:szCs w:val="28"/>
        </w:rPr>
        <w:t>предприятий поселения</w:t>
      </w:r>
      <w:r w:rsidRPr="004D608D">
        <w:rPr>
          <w:rFonts w:ascii="Times New Roman" w:hAnsi="Times New Roman"/>
          <w:sz w:val="28"/>
          <w:szCs w:val="28"/>
        </w:rPr>
        <w:t xml:space="preserve"> в 201</w:t>
      </w:r>
      <w:r w:rsidR="005C39AF">
        <w:rPr>
          <w:rFonts w:ascii="Times New Roman" w:hAnsi="Times New Roman"/>
          <w:sz w:val="28"/>
          <w:szCs w:val="28"/>
        </w:rPr>
        <w:t>8</w:t>
      </w:r>
      <w:r w:rsidRPr="004D608D">
        <w:rPr>
          <w:rFonts w:ascii="Times New Roman" w:hAnsi="Times New Roman"/>
          <w:sz w:val="28"/>
          <w:szCs w:val="28"/>
        </w:rPr>
        <w:t xml:space="preserve"> году составит предположительно </w:t>
      </w:r>
      <w:r>
        <w:rPr>
          <w:rFonts w:ascii="Times New Roman" w:hAnsi="Times New Roman"/>
          <w:sz w:val="28"/>
          <w:szCs w:val="28"/>
        </w:rPr>
        <w:t>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Pr>
          <w:rFonts w:ascii="Times New Roman" w:hAnsi="Times New Roman"/>
          <w:sz w:val="28"/>
          <w:szCs w:val="28"/>
        </w:rPr>
        <w:t>100,0</w:t>
      </w:r>
      <w:r w:rsidRPr="004D608D">
        <w:rPr>
          <w:rFonts w:ascii="Times New Roman" w:hAnsi="Times New Roman"/>
          <w:sz w:val="28"/>
          <w:szCs w:val="28"/>
        </w:rPr>
        <w:t xml:space="preserve"> процент</w:t>
      </w:r>
      <w:r>
        <w:rPr>
          <w:rFonts w:ascii="Times New Roman" w:hAnsi="Times New Roman"/>
          <w:sz w:val="28"/>
          <w:szCs w:val="28"/>
        </w:rPr>
        <w:t>ов</w:t>
      </w:r>
      <w:r w:rsidRPr="004D608D">
        <w:rPr>
          <w:rFonts w:ascii="Times New Roman" w:hAnsi="Times New Roman"/>
          <w:sz w:val="28"/>
          <w:szCs w:val="28"/>
        </w:rPr>
        <w:t xml:space="preserve"> к оценке 201</w:t>
      </w:r>
      <w:r w:rsidR="005C39AF">
        <w:rPr>
          <w:rFonts w:ascii="Times New Roman" w:hAnsi="Times New Roman"/>
          <w:sz w:val="28"/>
          <w:szCs w:val="28"/>
        </w:rPr>
        <w:t>7</w:t>
      </w:r>
      <w:r w:rsidRPr="004D608D">
        <w:rPr>
          <w:rFonts w:ascii="Times New Roman" w:hAnsi="Times New Roman"/>
          <w:sz w:val="28"/>
          <w:szCs w:val="28"/>
        </w:rPr>
        <w:t xml:space="preserve"> года (</w:t>
      </w:r>
      <w:r>
        <w:rPr>
          <w:rFonts w:ascii="Times New Roman" w:hAnsi="Times New Roman"/>
          <w:sz w:val="28"/>
          <w:szCs w:val="28"/>
        </w:rPr>
        <w:t>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в 201</w:t>
      </w:r>
      <w:r w:rsidR="005C39AF">
        <w:rPr>
          <w:rFonts w:ascii="Times New Roman" w:hAnsi="Times New Roman"/>
          <w:sz w:val="28"/>
          <w:szCs w:val="28"/>
        </w:rPr>
        <w:t>9</w:t>
      </w:r>
      <w:r>
        <w:rPr>
          <w:rFonts w:ascii="Times New Roman" w:hAnsi="Times New Roman"/>
          <w:sz w:val="28"/>
          <w:szCs w:val="28"/>
        </w:rPr>
        <w:t>-20</w:t>
      </w:r>
      <w:r w:rsidR="005C39AF">
        <w:rPr>
          <w:rFonts w:ascii="Times New Roman" w:hAnsi="Times New Roman"/>
          <w:sz w:val="28"/>
          <w:szCs w:val="28"/>
        </w:rPr>
        <w:t>20</w:t>
      </w:r>
      <w:r w:rsidRPr="004D608D">
        <w:rPr>
          <w:rFonts w:ascii="Times New Roman" w:hAnsi="Times New Roman"/>
          <w:sz w:val="28"/>
          <w:szCs w:val="28"/>
        </w:rPr>
        <w:t xml:space="preserve"> год</w:t>
      </w:r>
      <w:r>
        <w:rPr>
          <w:rFonts w:ascii="Times New Roman" w:hAnsi="Times New Roman"/>
          <w:sz w:val="28"/>
          <w:szCs w:val="28"/>
        </w:rPr>
        <w:t>ах прогнозируется без изменений</w:t>
      </w:r>
      <w:r w:rsidRPr="004D608D">
        <w:rPr>
          <w:rFonts w:ascii="Times New Roman" w:hAnsi="Times New Roman"/>
          <w:sz w:val="28"/>
          <w:szCs w:val="28"/>
        </w:rPr>
        <w:t xml:space="preserve"> –</w:t>
      </w:r>
      <w:r>
        <w:rPr>
          <w:rFonts w:ascii="Times New Roman" w:hAnsi="Times New Roman"/>
          <w:sz w:val="28"/>
          <w:szCs w:val="28"/>
        </w:rPr>
        <w:t xml:space="preserve"> 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w:t>
      </w:r>
      <w:r>
        <w:rPr>
          <w:rFonts w:ascii="Times New Roman" w:hAnsi="Times New Roman"/>
          <w:sz w:val="28"/>
          <w:szCs w:val="28"/>
        </w:rPr>
        <w:t>.</w:t>
      </w:r>
    </w:p>
    <w:p w:rsidR="00A25C52" w:rsidRPr="00BC025F" w:rsidRDefault="00A25C52" w:rsidP="00A25C52">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BC025F">
        <w:rPr>
          <w:rFonts w:ascii="Times New Roman" w:hAnsi="Times New Roman"/>
          <w:sz w:val="28"/>
          <w:szCs w:val="28"/>
        </w:rPr>
        <w:t>, что на 201</w:t>
      </w:r>
      <w:r w:rsidR="005C39AF">
        <w:rPr>
          <w:rFonts w:ascii="Times New Roman" w:hAnsi="Times New Roman"/>
          <w:sz w:val="28"/>
          <w:szCs w:val="28"/>
        </w:rPr>
        <w:t>9</w:t>
      </w:r>
      <w:r>
        <w:rPr>
          <w:rFonts w:ascii="Times New Roman" w:hAnsi="Times New Roman"/>
          <w:sz w:val="28"/>
          <w:szCs w:val="28"/>
        </w:rPr>
        <w:t xml:space="preserve"> и 20</w:t>
      </w:r>
      <w:r w:rsidR="005C39AF">
        <w:rPr>
          <w:rFonts w:ascii="Times New Roman" w:hAnsi="Times New Roman"/>
          <w:sz w:val="28"/>
          <w:szCs w:val="28"/>
        </w:rPr>
        <w:t>20</w:t>
      </w:r>
      <w:r w:rsidRPr="00BC025F">
        <w:rPr>
          <w:rFonts w:ascii="Times New Roman" w:hAnsi="Times New Roman"/>
          <w:sz w:val="28"/>
          <w:szCs w:val="28"/>
        </w:rPr>
        <w:t xml:space="preserve"> год</w:t>
      </w:r>
      <w:r>
        <w:rPr>
          <w:rFonts w:ascii="Times New Roman" w:hAnsi="Times New Roman"/>
          <w:sz w:val="28"/>
          <w:szCs w:val="28"/>
        </w:rPr>
        <w:t>ы</w:t>
      </w:r>
      <w:r w:rsidRPr="00BC025F">
        <w:rPr>
          <w:rFonts w:ascii="Times New Roman" w:hAnsi="Times New Roman"/>
          <w:sz w:val="28"/>
          <w:szCs w:val="28"/>
        </w:rPr>
        <w:t xml:space="preserve"> </w:t>
      </w:r>
      <w:r w:rsidR="005C39AF">
        <w:rPr>
          <w:rFonts w:ascii="Times New Roman" w:hAnsi="Times New Roman"/>
          <w:sz w:val="28"/>
          <w:szCs w:val="28"/>
        </w:rPr>
        <w:t xml:space="preserve">по </w:t>
      </w:r>
      <w:r w:rsidRPr="00BC025F">
        <w:rPr>
          <w:rFonts w:ascii="Times New Roman" w:hAnsi="Times New Roman"/>
          <w:sz w:val="28"/>
          <w:szCs w:val="28"/>
        </w:rPr>
        <w:t>данн</w:t>
      </w:r>
      <w:r w:rsidR="005C39AF">
        <w:rPr>
          <w:rFonts w:ascii="Times New Roman" w:hAnsi="Times New Roman"/>
          <w:sz w:val="28"/>
          <w:szCs w:val="28"/>
        </w:rPr>
        <w:t>ому</w:t>
      </w:r>
      <w:r w:rsidRPr="00BC025F">
        <w:rPr>
          <w:rFonts w:ascii="Times New Roman" w:hAnsi="Times New Roman"/>
          <w:sz w:val="28"/>
          <w:szCs w:val="28"/>
        </w:rPr>
        <w:t xml:space="preserve"> показател</w:t>
      </w:r>
      <w:r w:rsidR="005C39AF">
        <w:rPr>
          <w:rFonts w:ascii="Times New Roman" w:hAnsi="Times New Roman"/>
          <w:sz w:val="28"/>
          <w:szCs w:val="28"/>
        </w:rPr>
        <w:t>ю</w:t>
      </w:r>
      <w:r>
        <w:rPr>
          <w:rFonts w:ascii="Times New Roman" w:hAnsi="Times New Roman"/>
          <w:sz w:val="28"/>
          <w:szCs w:val="28"/>
        </w:rPr>
        <w:t xml:space="preserve"> </w:t>
      </w:r>
      <w:r w:rsidR="005C39AF">
        <w:rPr>
          <w:rFonts w:ascii="Times New Roman" w:hAnsi="Times New Roman"/>
          <w:sz w:val="28"/>
          <w:szCs w:val="28"/>
        </w:rPr>
        <w:t>отклонений не наблюдается</w:t>
      </w:r>
      <w:r>
        <w:rPr>
          <w:rFonts w:ascii="Times New Roman" w:hAnsi="Times New Roman"/>
          <w:sz w:val="28"/>
          <w:szCs w:val="28"/>
        </w:rPr>
        <w:t xml:space="preserve">. </w:t>
      </w:r>
    </w:p>
    <w:p w:rsidR="00A25C52" w:rsidRPr="006D1E67" w:rsidRDefault="00A25C52" w:rsidP="001B3F23">
      <w:pPr>
        <w:pStyle w:val="ac"/>
        <w:autoSpaceDE w:val="0"/>
        <w:autoSpaceDN w:val="0"/>
        <w:adjustRightInd w:val="0"/>
        <w:spacing w:after="100" w:afterAutospacing="1"/>
        <w:ind w:left="0" w:firstLine="697"/>
        <w:jc w:val="both"/>
        <w:rPr>
          <w:rFonts w:ascii="Times New Roman" w:hAnsi="Times New Roman"/>
          <w:sz w:val="28"/>
          <w:szCs w:val="28"/>
        </w:rPr>
      </w:pPr>
      <w:r>
        <w:rPr>
          <w:rFonts w:ascii="Times New Roman" w:hAnsi="Times New Roman"/>
          <w:sz w:val="28"/>
          <w:szCs w:val="28"/>
        </w:rPr>
        <w:t>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w:t>
      </w:r>
      <w:r w:rsidR="005C39AF">
        <w:rPr>
          <w:rFonts w:ascii="Times New Roman" w:hAnsi="Times New Roman"/>
          <w:sz w:val="28"/>
          <w:szCs w:val="28"/>
        </w:rPr>
        <w:t>8</w:t>
      </w:r>
      <w:r>
        <w:rPr>
          <w:rFonts w:ascii="Times New Roman" w:hAnsi="Times New Roman"/>
          <w:sz w:val="28"/>
          <w:szCs w:val="28"/>
        </w:rPr>
        <w:t>-20</w:t>
      </w:r>
      <w:r w:rsidR="005C39AF">
        <w:rPr>
          <w:rFonts w:ascii="Times New Roman" w:hAnsi="Times New Roman"/>
          <w:sz w:val="28"/>
          <w:szCs w:val="28"/>
        </w:rPr>
        <w:t>20</w:t>
      </w:r>
      <w:r>
        <w:rPr>
          <w:rFonts w:ascii="Times New Roman" w:hAnsi="Times New Roman"/>
          <w:sz w:val="28"/>
          <w:szCs w:val="28"/>
        </w:rPr>
        <w:t xml:space="preserve"> годы составлен в отсутствии документа стратегического планирования, разрабатываемого в рамках целеполагания</w:t>
      </w:r>
      <w:r w:rsidR="001B3F23">
        <w:rPr>
          <w:rFonts w:ascii="Times New Roman" w:hAnsi="Times New Roman"/>
          <w:sz w:val="28"/>
          <w:szCs w:val="28"/>
        </w:rPr>
        <w:t xml:space="preserve"> (Стратегии социально-экономического развития территории)</w:t>
      </w:r>
      <w:r>
        <w:rPr>
          <w:rFonts w:ascii="Times New Roman" w:hAnsi="Times New Roman"/>
          <w:sz w:val="28"/>
          <w:szCs w:val="28"/>
        </w:rPr>
        <w:t xml:space="preserve">. Таким образом, </w:t>
      </w:r>
      <w:r w:rsidRPr="001406DD">
        <w:rPr>
          <w:rFonts w:ascii="Times New Roman" w:hAnsi="Times New Roman"/>
          <w:sz w:val="28"/>
          <w:szCs w:val="28"/>
          <w:u w:val="single"/>
        </w:rPr>
        <w:t xml:space="preserve">отсутствует взаимосвязь между планированием экономических показателей с целями и задачами социально-экономического развития </w:t>
      </w:r>
      <w:r>
        <w:rPr>
          <w:rFonts w:ascii="Times New Roman" w:hAnsi="Times New Roman"/>
          <w:sz w:val="28"/>
          <w:szCs w:val="28"/>
          <w:u w:val="single"/>
        </w:rPr>
        <w:t>поселения</w:t>
      </w:r>
      <w:r>
        <w:rPr>
          <w:rFonts w:ascii="Times New Roman" w:hAnsi="Times New Roman"/>
          <w:sz w:val="28"/>
          <w:szCs w:val="28"/>
        </w:rPr>
        <w:t xml:space="preserve">. </w:t>
      </w:r>
    </w:p>
    <w:p w:rsidR="00A25C52" w:rsidRDefault="00CA0E0B" w:rsidP="00CA0E0B">
      <w:pPr>
        <w:autoSpaceDE w:val="0"/>
        <w:autoSpaceDN w:val="0"/>
        <w:adjustRightInd w:val="0"/>
        <w:spacing w:after="100" w:afterAutospacing="1"/>
        <w:ind w:firstLine="567"/>
        <w:jc w:val="center"/>
        <w:rPr>
          <w:rFonts w:ascii="Times New Roman" w:hAnsi="Times New Roman"/>
          <w:i/>
          <w:sz w:val="28"/>
          <w:szCs w:val="28"/>
        </w:rPr>
      </w:pPr>
      <w:r>
        <w:rPr>
          <w:rFonts w:ascii="Times New Roman" w:hAnsi="Times New Roman"/>
          <w:i/>
          <w:sz w:val="28"/>
          <w:szCs w:val="28"/>
        </w:rPr>
        <w:t>Основные направления бюджетной и налоговой политики Вяртсильского городского поселения</w:t>
      </w:r>
    </w:p>
    <w:p w:rsidR="00CA0E0B" w:rsidRDefault="00CA0E0B" w:rsidP="00CA0E0B">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В составе документов и материалов к проекту Решения о бюджете представлены Основные направления бюджетной политики Вяртсильского городского поселения на 2018 год и на плановый период 2019 и 2020 годов»  и Основные направления налоговой политики Вяртсильского городского поселения на 2018 год и на плановый период 2019 и 2020 годов.</w:t>
      </w:r>
    </w:p>
    <w:p w:rsidR="00CA0E0B" w:rsidRPr="00CA0E0B" w:rsidRDefault="00CA0E0B" w:rsidP="00CA0E0B">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Федеральным законом от 28.03.2017г. №48-ФЗ в статью 184.2 БК РФ внесены изменения в части необходимости формирования и предоставления </w:t>
      </w:r>
      <w:r w:rsidR="008E7A44">
        <w:rPr>
          <w:rFonts w:ascii="Times New Roman" w:hAnsi="Times New Roman"/>
          <w:sz w:val="28"/>
          <w:szCs w:val="28"/>
        </w:rPr>
        <w:t>Основных направлений бюджетной и налоговой политики муниципальных образований.</w:t>
      </w:r>
      <w:r>
        <w:rPr>
          <w:rFonts w:ascii="Times New Roman" w:hAnsi="Times New Roman"/>
          <w:sz w:val="28"/>
          <w:szCs w:val="28"/>
        </w:rPr>
        <w:t xml:space="preserve"> </w:t>
      </w:r>
    </w:p>
    <w:p w:rsidR="00A25C52" w:rsidRPr="0067161B" w:rsidRDefault="00A25C52" w:rsidP="00A25C52">
      <w:pPr>
        <w:tabs>
          <w:tab w:val="left" w:pos="567"/>
        </w:tabs>
        <w:ind w:firstLine="567"/>
        <w:jc w:val="both"/>
        <w:rPr>
          <w:rFonts w:ascii="Times New Roman" w:hAnsi="Times New Roman"/>
          <w:sz w:val="28"/>
          <w:szCs w:val="28"/>
        </w:rPr>
      </w:pPr>
      <w:r w:rsidRPr="0067161B">
        <w:rPr>
          <w:rFonts w:ascii="Times New Roman" w:hAnsi="Times New Roman"/>
          <w:sz w:val="28"/>
          <w:szCs w:val="28"/>
        </w:rPr>
        <w:t xml:space="preserve">Согласно </w:t>
      </w:r>
      <w:r w:rsidR="008E7A44">
        <w:rPr>
          <w:rFonts w:ascii="Times New Roman" w:hAnsi="Times New Roman"/>
          <w:sz w:val="28"/>
          <w:szCs w:val="28"/>
        </w:rPr>
        <w:t>О</w:t>
      </w:r>
      <w:r w:rsidRPr="0067161B">
        <w:rPr>
          <w:rFonts w:ascii="Times New Roman" w:hAnsi="Times New Roman"/>
          <w:sz w:val="28"/>
          <w:szCs w:val="28"/>
        </w:rPr>
        <w:t>сновным направлениям бюджетной политики Вяртсильского городского поселения на 201</w:t>
      </w:r>
      <w:r w:rsidR="008E7A44">
        <w:rPr>
          <w:rFonts w:ascii="Times New Roman" w:hAnsi="Times New Roman"/>
          <w:sz w:val="28"/>
          <w:szCs w:val="28"/>
        </w:rPr>
        <w:t>8</w:t>
      </w:r>
      <w:r w:rsidRPr="0067161B">
        <w:rPr>
          <w:rFonts w:ascii="Times New Roman" w:hAnsi="Times New Roman"/>
          <w:sz w:val="28"/>
          <w:szCs w:val="28"/>
        </w:rPr>
        <w:t xml:space="preserve"> год и на плановый период 201</w:t>
      </w:r>
      <w:r w:rsidR="008E7A44">
        <w:rPr>
          <w:rFonts w:ascii="Times New Roman" w:hAnsi="Times New Roman"/>
          <w:sz w:val="28"/>
          <w:szCs w:val="28"/>
        </w:rPr>
        <w:t>9</w:t>
      </w:r>
      <w:r w:rsidRPr="0067161B">
        <w:rPr>
          <w:rFonts w:ascii="Times New Roman" w:hAnsi="Times New Roman"/>
          <w:sz w:val="28"/>
          <w:szCs w:val="28"/>
        </w:rPr>
        <w:t xml:space="preserve"> и 20</w:t>
      </w:r>
      <w:r w:rsidR="008E7A44">
        <w:rPr>
          <w:rFonts w:ascii="Times New Roman" w:hAnsi="Times New Roman"/>
          <w:sz w:val="28"/>
          <w:szCs w:val="28"/>
        </w:rPr>
        <w:t>20</w:t>
      </w:r>
      <w:r w:rsidRPr="0067161B">
        <w:rPr>
          <w:rFonts w:ascii="Times New Roman" w:hAnsi="Times New Roman"/>
          <w:sz w:val="28"/>
          <w:szCs w:val="28"/>
        </w:rPr>
        <w:t xml:space="preserve"> годов, </w:t>
      </w:r>
      <w:r w:rsidR="008E7A44">
        <w:rPr>
          <w:rFonts w:ascii="Times New Roman" w:hAnsi="Times New Roman"/>
          <w:sz w:val="28"/>
          <w:szCs w:val="28"/>
        </w:rPr>
        <w:t>бюджетная политика поселения в первую очередь будет нацелена на сохранение социальной и финансовой стабильности в городском поселении</w:t>
      </w:r>
      <w:r w:rsidR="001B3F23">
        <w:rPr>
          <w:rFonts w:ascii="Times New Roman" w:hAnsi="Times New Roman"/>
          <w:sz w:val="28"/>
          <w:szCs w:val="28"/>
        </w:rPr>
        <w:t xml:space="preserve">, </w:t>
      </w:r>
      <w:r w:rsidR="008E7A44">
        <w:rPr>
          <w:rFonts w:ascii="Times New Roman" w:hAnsi="Times New Roman"/>
          <w:sz w:val="28"/>
          <w:szCs w:val="28"/>
        </w:rPr>
        <w:lastRenderedPageBreak/>
        <w:t>путем эффективного решения текущих задач и задач развития в соответствии с приоритетами социально-экономического развития поселения в условиях ограниченности бюджетных ресурсов.</w:t>
      </w:r>
    </w:p>
    <w:p w:rsidR="005932C0" w:rsidRDefault="005932C0" w:rsidP="00A25C52">
      <w:pPr>
        <w:spacing w:after="0"/>
        <w:ind w:firstLine="708"/>
        <w:jc w:val="both"/>
        <w:rPr>
          <w:rFonts w:ascii="Times New Roman" w:hAnsi="Times New Roman"/>
          <w:sz w:val="28"/>
          <w:szCs w:val="28"/>
        </w:rPr>
      </w:pPr>
      <w:r w:rsidRPr="00665FC7">
        <w:rPr>
          <w:rFonts w:ascii="Times New Roman" w:hAnsi="Times New Roman"/>
          <w:sz w:val="28"/>
          <w:szCs w:val="28"/>
        </w:rPr>
        <w:t xml:space="preserve">Бюджетная политика в 2018-2020 годах будет основываться </w:t>
      </w:r>
      <w:r>
        <w:rPr>
          <w:rFonts w:ascii="Times New Roman" w:hAnsi="Times New Roman"/>
          <w:sz w:val="28"/>
          <w:szCs w:val="28"/>
        </w:rPr>
        <w:t>на создании стимулов по наращиванию доходной базы поселения, повышению эффективности и качества организации и осуществления бюджетного процесса.</w:t>
      </w:r>
    </w:p>
    <w:p w:rsidR="005932C0" w:rsidRDefault="005932C0" w:rsidP="005932C0">
      <w:pPr>
        <w:tabs>
          <w:tab w:val="left" w:pos="567"/>
        </w:tabs>
        <w:spacing w:after="0"/>
        <w:ind w:firstLine="567"/>
        <w:jc w:val="both"/>
        <w:rPr>
          <w:rFonts w:ascii="Times New Roman" w:hAnsi="Times New Roman"/>
          <w:sz w:val="28"/>
          <w:szCs w:val="28"/>
        </w:rPr>
      </w:pPr>
      <w:r>
        <w:rPr>
          <w:rFonts w:ascii="Times New Roman" w:hAnsi="Times New Roman"/>
          <w:sz w:val="28"/>
          <w:szCs w:val="28"/>
        </w:rPr>
        <w:t>В части повышения эффективности бюджетных расходов, ключевыми задачами бюджетной политики будут являться:</w:t>
      </w:r>
    </w:p>
    <w:p w:rsidR="005932C0" w:rsidRDefault="005932C0" w:rsidP="00A25C52">
      <w:pPr>
        <w:spacing w:after="0"/>
        <w:ind w:firstLine="708"/>
        <w:jc w:val="both"/>
        <w:rPr>
          <w:rFonts w:ascii="Times New Roman" w:hAnsi="Times New Roman"/>
          <w:sz w:val="28"/>
          <w:szCs w:val="28"/>
        </w:rPr>
      </w:pPr>
      <w:r>
        <w:rPr>
          <w:rFonts w:ascii="Times New Roman" w:hAnsi="Times New Roman"/>
          <w:sz w:val="28"/>
          <w:szCs w:val="28"/>
        </w:rPr>
        <w:t>- безусловное исполнение действующих расходных обязательств, в том числе с учетом их оптимизации и повышения эффективности их исполнения;</w:t>
      </w:r>
    </w:p>
    <w:p w:rsidR="005932C0" w:rsidRDefault="005932C0" w:rsidP="00A25C52">
      <w:pPr>
        <w:spacing w:after="0"/>
        <w:ind w:firstLine="708"/>
        <w:jc w:val="both"/>
        <w:rPr>
          <w:rFonts w:ascii="Times New Roman" w:hAnsi="Times New Roman"/>
          <w:sz w:val="28"/>
          <w:szCs w:val="28"/>
        </w:rPr>
      </w:pPr>
      <w:r>
        <w:rPr>
          <w:rFonts w:ascii="Times New Roman" w:hAnsi="Times New Roman"/>
          <w:sz w:val="28"/>
          <w:szCs w:val="28"/>
        </w:rPr>
        <w:t>-соблюдения установленных бюджетных ограничений при принятии новых расходных обязательств;</w:t>
      </w:r>
    </w:p>
    <w:p w:rsidR="005932C0" w:rsidRDefault="005932C0" w:rsidP="00A25C52">
      <w:pPr>
        <w:spacing w:after="0"/>
        <w:ind w:firstLine="708"/>
        <w:jc w:val="both"/>
        <w:rPr>
          <w:rFonts w:ascii="Times New Roman" w:hAnsi="Times New Roman"/>
          <w:sz w:val="28"/>
          <w:szCs w:val="28"/>
        </w:rPr>
      </w:pPr>
      <w:r>
        <w:rPr>
          <w:rFonts w:ascii="Times New Roman" w:hAnsi="Times New Roman"/>
          <w:sz w:val="28"/>
          <w:szCs w:val="28"/>
        </w:rPr>
        <w:t>-участия в реализации программ и мероприятий, финансируемых из федерального бюджета, исходя из возможностей бюджета.</w:t>
      </w:r>
    </w:p>
    <w:p w:rsidR="00E907EC" w:rsidRDefault="00E907EC" w:rsidP="00A25C52">
      <w:pPr>
        <w:spacing w:after="0"/>
        <w:ind w:firstLine="708"/>
        <w:jc w:val="both"/>
        <w:rPr>
          <w:rFonts w:ascii="Times New Roman" w:hAnsi="Times New Roman"/>
          <w:sz w:val="28"/>
          <w:szCs w:val="28"/>
        </w:rPr>
      </w:pPr>
      <w:r>
        <w:rPr>
          <w:rFonts w:ascii="Times New Roman" w:hAnsi="Times New Roman"/>
          <w:sz w:val="28"/>
          <w:szCs w:val="28"/>
        </w:rPr>
        <w:t>Основными задачами бюджетной политики в 2018-2020 годах в сфере межбюджетных отношений будет являться проведение контроля соблюдения условий предоставления межбюджетных трансфертов из бюджета городского поселения.</w:t>
      </w:r>
    </w:p>
    <w:p w:rsidR="00E907EC" w:rsidRDefault="00A25C52" w:rsidP="00A25C52">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Основной целью налоговой политики на 201</w:t>
      </w:r>
      <w:r w:rsidR="00E907EC">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и</w:t>
      </w:r>
      <w:r w:rsidR="001B3F23">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плановый период 201</w:t>
      </w:r>
      <w:r w:rsidR="00E907EC">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и </w:t>
      </w:r>
      <w:r w:rsidRPr="00037A25">
        <w:rPr>
          <w:rFonts w:ascii="Times New Roman" w:eastAsia="Times New Roman" w:hAnsi="Times New Roman"/>
          <w:sz w:val="28"/>
          <w:szCs w:val="28"/>
          <w:lang w:eastAsia="ru-RU"/>
        </w:rPr>
        <w:t>20</w:t>
      </w:r>
      <w:r w:rsidR="00E907EC">
        <w:rPr>
          <w:rFonts w:ascii="Times New Roman" w:eastAsia="Times New Roman" w:hAnsi="Times New Roman"/>
          <w:sz w:val="28"/>
          <w:szCs w:val="28"/>
          <w:lang w:eastAsia="ru-RU"/>
        </w:rPr>
        <w:t>20</w:t>
      </w:r>
      <w:r w:rsidRPr="00037A25">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xml:space="preserve">ов </w:t>
      </w:r>
      <w:r>
        <w:rPr>
          <w:rFonts w:ascii="Times New Roman" w:hAnsi="Times New Roman"/>
          <w:sz w:val="28"/>
          <w:szCs w:val="28"/>
        </w:rPr>
        <w:t xml:space="preserve">Вяртсильского городского </w:t>
      </w:r>
      <w:r w:rsidRPr="0086366A">
        <w:rPr>
          <w:rFonts w:ascii="Times New Roman" w:hAnsi="Times New Roman"/>
          <w:sz w:val="28"/>
          <w:szCs w:val="28"/>
        </w:rPr>
        <w:t>поселения</w:t>
      </w:r>
      <w:r w:rsidRPr="00037A25">
        <w:rPr>
          <w:rFonts w:ascii="Times New Roman" w:eastAsia="Times New Roman" w:hAnsi="Times New Roman"/>
          <w:sz w:val="28"/>
          <w:szCs w:val="28"/>
          <w:lang w:eastAsia="ru-RU"/>
        </w:rPr>
        <w:t xml:space="preserve"> </w:t>
      </w:r>
      <w:r w:rsidR="00E907EC">
        <w:rPr>
          <w:rFonts w:ascii="Times New Roman" w:eastAsia="Times New Roman" w:hAnsi="Times New Roman"/>
          <w:sz w:val="28"/>
          <w:szCs w:val="28"/>
          <w:lang w:eastAsia="ru-RU"/>
        </w:rPr>
        <w:t xml:space="preserve">будет </w:t>
      </w:r>
      <w:r w:rsidRPr="00037A25">
        <w:rPr>
          <w:rFonts w:ascii="Times New Roman" w:eastAsia="Times New Roman" w:hAnsi="Times New Roman"/>
          <w:sz w:val="28"/>
          <w:szCs w:val="28"/>
          <w:lang w:eastAsia="ru-RU"/>
        </w:rPr>
        <w:t>являт</w:t>
      </w:r>
      <w:r w:rsidR="00E907EC">
        <w:rPr>
          <w:rFonts w:ascii="Times New Roman" w:eastAsia="Times New Roman" w:hAnsi="Times New Roman"/>
          <w:sz w:val="28"/>
          <w:szCs w:val="28"/>
          <w:lang w:eastAsia="ru-RU"/>
        </w:rPr>
        <w:t>ь</w:t>
      </w:r>
      <w:r w:rsidRPr="00037A25">
        <w:rPr>
          <w:rFonts w:ascii="Times New Roman" w:eastAsia="Times New Roman" w:hAnsi="Times New Roman"/>
          <w:sz w:val="28"/>
          <w:szCs w:val="28"/>
          <w:lang w:eastAsia="ru-RU"/>
        </w:rPr>
        <w:t xml:space="preserve">ся </w:t>
      </w:r>
      <w:r w:rsidR="00E907EC">
        <w:rPr>
          <w:rFonts w:ascii="Times New Roman" w:eastAsia="Times New Roman" w:hAnsi="Times New Roman"/>
          <w:sz w:val="28"/>
          <w:szCs w:val="28"/>
          <w:lang w:eastAsia="ru-RU"/>
        </w:rPr>
        <w:t>увеличение доходного потенциала налоговой системы и повышение уровня собственных доходов бюджета поселения посредством:</w:t>
      </w:r>
    </w:p>
    <w:p w:rsidR="00E907EC" w:rsidRDefault="00E907EC"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-повышения качества администрирования доходов бюджета;</w:t>
      </w:r>
    </w:p>
    <w:p w:rsidR="00A25C52" w:rsidRDefault="00E907EC"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-продолжение мониторинга хозяйственной деятельности по максимальному кругу налогоплательщиков;</w:t>
      </w:r>
      <w:r w:rsidR="00A25C52" w:rsidRPr="00037A25">
        <w:rPr>
          <w:rFonts w:ascii="Times New Roman" w:eastAsia="Times New Roman" w:hAnsi="Times New Roman"/>
          <w:sz w:val="28"/>
          <w:szCs w:val="28"/>
          <w:lang w:eastAsia="ru-RU"/>
        </w:rPr>
        <w:t xml:space="preserve"> </w:t>
      </w:r>
    </w:p>
    <w:p w:rsidR="00E907EC" w:rsidRDefault="00E907EC"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качества работы с неплательщиками и осуществление мер принудительного взыскания задолженности;</w:t>
      </w:r>
    </w:p>
    <w:p w:rsidR="001F5569" w:rsidRDefault="001F5569"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-продолжение совместной работы с налоговыми органами с целью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 совершенствования методов контроля легализации «теневой» заработной платы;</w:t>
      </w:r>
    </w:p>
    <w:p w:rsidR="001F5569" w:rsidRDefault="001F5569" w:rsidP="001F5569">
      <w:pPr>
        <w:spacing w:after="100" w:afterAutospacing="1"/>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-расширение налогооблагаемой базы по имущественным налогам за счет повышения качества информационного взаимодействия с соответствующими федеральными структурами, участвующими в формировании налоговой базы.</w:t>
      </w:r>
    </w:p>
    <w:p w:rsidR="00A25C52" w:rsidRPr="00706E77" w:rsidRDefault="00A25C52" w:rsidP="001B3F23">
      <w:pPr>
        <w:pStyle w:val="a3"/>
        <w:spacing w:after="100" w:afterAutospacing="1"/>
        <w:ind w:firstLine="560"/>
        <w:jc w:val="both"/>
        <w:rPr>
          <w:rFonts w:ascii="Arial" w:hAnsi="Arial" w:cs="Arial"/>
          <w:color w:val="auto"/>
          <w:sz w:val="28"/>
          <w:szCs w:val="28"/>
        </w:rPr>
      </w:pPr>
      <w:r w:rsidRPr="00E00BEF">
        <w:rPr>
          <w:rFonts w:ascii="Times New Roman" w:hAnsi="Times New Roman"/>
          <w:sz w:val="28"/>
          <w:szCs w:val="28"/>
          <w:u w:val="single"/>
        </w:rPr>
        <w:lastRenderedPageBreak/>
        <w:t>Несмотря на стратегическую важность указанн</w:t>
      </w:r>
      <w:r w:rsidR="001F5569">
        <w:rPr>
          <w:rFonts w:ascii="Times New Roman" w:hAnsi="Times New Roman"/>
          <w:sz w:val="28"/>
          <w:szCs w:val="28"/>
          <w:u w:val="single"/>
        </w:rPr>
        <w:t>ого</w:t>
      </w:r>
      <w:r w:rsidRPr="00E00BEF">
        <w:rPr>
          <w:rFonts w:ascii="Times New Roman" w:hAnsi="Times New Roman"/>
          <w:sz w:val="28"/>
          <w:szCs w:val="28"/>
          <w:u w:val="single"/>
        </w:rPr>
        <w:t xml:space="preserve"> документ</w:t>
      </w:r>
      <w:r w:rsidR="001F5569">
        <w:rPr>
          <w:rFonts w:ascii="Times New Roman" w:hAnsi="Times New Roman"/>
          <w:sz w:val="28"/>
          <w:szCs w:val="28"/>
          <w:u w:val="single"/>
        </w:rPr>
        <w:t>а</w:t>
      </w:r>
      <w:r w:rsidRPr="00E00BEF">
        <w:rPr>
          <w:rFonts w:ascii="Times New Roman" w:hAnsi="Times New Roman"/>
          <w:sz w:val="28"/>
          <w:szCs w:val="28"/>
          <w:u w:val="single"/>
        </w:rPr>
        <w:t xml:space="preserve"> в бюджетном процессе не установлены единые требования, определяющие </w:t>
      </w:r>
      <w:r w:rsidR="001F5569">
        <w:rPr>
          <w:rFonts w:ascii="Times New Roman" w:hAnsi="Times New Roman"/>
          <w:sz w:val="28"/>
          <w:szCs w:val="28"/>
          <w:u w:val="single"/>
        </w:rPr>
        <w:t xml:space="preserve">его </w:t>
      </w:r>
      <w:r w:rsidRPr="00E00BEF">
        <w:rPr>
          <w:rFonts w:ascii="Times New Roman" w:hAnsi="Times New Roman"/>
          <w:sz w:val="28"/>
          <w:szCs w:val="28"/>
          <w:u w:val="single"/>
        </w:rPr>
        <w:t>структуру и содержание, что не обеспечивает должное качество подготовки и согласованность документ</w:t>
      </w:r>
      <w:r w:rsidR="001F5569">
        <w:rPr>
          <w:rFonts w:ascii="Times New Roman" w:hAnsi="Times New Roman"/>
          <w:sz w:val="28"/>
          <w:szCs w:val="28"/>
          <w:u w:val="single"/>
        </w:rPr>
        <w:t>а</w:t>
      </w:r>
      <w:r w:rsidRPr="00E00BEF">
        <w:rPr>
          <w:rFonts w:ascii="Times New Roman" w:hAnsi="Times New Roman"/>
          <w:sz w:val="28"/>
          <w:szCs w:val="28"/>
          <w:u w:val="single"/>
        </w:rPr>
        <w:t xml:space="preserve">. </w:t>
      </w:r>
      <w:r w:rsidR="001F5569">
        <w:rPr>
          <w:rFonts w:ascii="Times New Roman" w:hAnsi="Times New Roman"/>
          <w:sz w:val="28"/>
          <w:szCs w:val="28"/>
          <w:u w:val="single"/>
        </w:rPr>
        <w:t>По мнению Контрольно-счетного комитета, в данном документе должны</w:t>
      </w:r>
      <w:r w:rsidRPr="00E00BEF">
        <w:rPr>
          <w:rFonts w:ascii="Times New Roman" w:hAnsi="Times New Roman"/>
          <w:sz w:val="28"/>
          <w:szCs w:val="28"/>
          <w:u w:val="single"/>
        </w:rPr>
        <w:t xml:space="preserve"> содержат</w:t>
      </w:r>
      <w:r w:rsidR="001F5569">
        <w:rPr>
          <w:rFonts w:ascii="Times New Roman" w:hAnsi="Times New Roman"/>
          <w:sz w:val="28"/>
          <w:szCs w:val="28"/>
          <w:u w:val="single"/>
        </w:rPr>
        <w:t>ь</w:t>
      </w:r>
      <w:r w:rsidRPr="00E00BEF">
        <w:rPr>
          <w:rFonts w:ascii="Times New Roman" w:hAnsi="Times New Roman"/>
          <w:sz w:val="28"/>
          <w:szCs w:val="28"/>
          <w:u w:val="single"/>
        </w:rPr>
        <w:t>ся мотивы принятия тех или иных решений, цели, на достижение которых они направлены, а также риски реализации отдельных положений, приводящих</w:t>
      </w:r>
      <w:r w:rsidR="001B3F23">
        <w:rPr>
          <w:rFonts w:ascii="Times New Roman" w:hAnsi="Times New Roman"/>
          <w:sz w:val="28"/>
          <w:szCs w:val="28"/>
          <w:u w:val="single"/>
        </w:rPr>
        <w:t>,</w:t>
      </w:r>
      <w:r w:rsidRPr="00E00BEF">
        <w:rPr>
          <w:rFonts w:ascii="Times New Roman" w:hAnsi="Times New Roman"/>
          <w:sz w:val="28"/>
          <w:szCs w:val="28"/>
          <w:u w:val="single"/>
        </w:rPr>
        <w:t xml:space="preserve"> в том числе к выпадающим доходам бюджета и возможным социальным и экономическим последствиям</w:t>
      </w:r>
      <w:r w:rsidR="001F5569">
        <w:rPr>
          <w:rFonts w:ascii="Times New Roman" w:hAnsi="Times New Roman"/>
          <w:sz w:val="28"/>
          <w:szCs w:val="28"/>
          <w:u w:val="single"/>
        </w:rPr>
        <w:t>.</w:t>
      </w:r>
    </w:p>
    <w:p w:rsidR="001F5569" w:rsidRDefault="001F5569" w:rsidP="001F5569">
      <w:pPr>
        <w:pStyle w:val="ac"/>
        <w:numPr>
          <w:ilvl w:val="0"/>
          <w:numId w:val="3"/>
        </w:numPr>
        <w:tabs>
          <w:tab w:val="left" w:pos="567"/>
        </w:tabs>
        <w:spacing w:after="100" w:afterAutospacing="1"/>
        <w:jc w:val="center"/>
        <w:rPr>
          <w:rFonts w:ascii="Times New Roman" w:hAnsi="Times New Roman"/>
          <w:sz w:val="28"/>
          <w:szCs w:val="28"/>
        </w:rPr>
      </w:pPr>
      <w:r w:rsidRPr="001F5569">
        <w:rPr>
          <w:rFonts w:ascii="Times New Roman" w:hAnsi="Times New Roman"/>
          <w:b/>
          <w:sz w:val="28"/>
          <w:szCs w:val="28"/>
        </w:rPr>
        <w:t xml:space="preserve">АНАЛИЗ ОСНОВНЫХ ПАРАМЕТРОВ ПРОЕКТА БЮДЖЕТА </w:t>
      </w:r>
      <w:r>
        <w:rPr>
          <w:rFonts w:ascii="Times New Roman" w:hAnsi="Times New Roman"/>
          <w:b/>
          <w:sz w:val="28"/>
          <w:szCs w:val="28"/>
        </w:rPr>
        <w:t>ВЯРТСИЛЬСКОГО ГОРОДСКОГО ПОСЕЛЕНИЯ</w:t>
      </w:r>
      <w:r w:rsidRPr="001F5569">
        <w:rPr>
          <w:rFonts w:ascii="Times New Roman" w:hAnsi="Times New Roman"/>
          <w:b/>
          <w:sz w:val="28"/>
          <w:szCs w:val="28"/>
        </w:rPr>
        <w:t xml:space="preserve"> НА 2018 ГОД И НА ПЛАНОВЫЙ ПЕРИОД 2019 И 2020 ГОДОВ</w:t>
      </w:r>
    </w:p>
    <w:p w:rsidR="005B1C83" w:rsidRPr="001F5569" w:rsidRDefault="005B1C83" w:rsidP="001E5BC7">
      <w:pPr>
        <w:tabs>
          <w:tab w:val="left" w:pos="567"/>
        </w:tabs>
        <w:spacing w:after="0"/>
        <w:ind w:firstLine="567"/>
        <w:jc w:val="both"/>
        <w:rPr>
          <w:rFonts w:ascii="Times New Roman" w:hAnsi="Times New Roman"/>
          <w:sz w:val="28"/>
          <w:szCs w:val="28"/>
        </w:rPr>
      </w:pPr>
      <w:r w:rsidRPr="001F5569">
        <w:rPr>
          <w:rFonts w:ascii="Times New Roman" w:hAnsi="Times New Roman"/>
          <w:sz w:val="28"/>
          <w:szCs w:val="28"/>
        </w:rPr>
        <w:t xml:space="preserve">Бюджет Вяртсильского городского поселения на </w:t>
      </w:r>
      <w:r w:rsidR="00414FC9" w:rsidRPr="001F5569">
        <w:rPr>
          <w:rFonts w:ascii="Times New Roman" w:hAnsi="Times New Roman"/>
          <w:sz w:val="28"/>
          <w:szCs w:val="28"/>
        </w:rPr>
        <w:t>201</w:t>
      </w:r>
      <w:r w:rsidR="00A25C52" w:rsidRPr="001F5569">
        <w:rPr>
          <w:rFonts w:ascii="Times New Roman" w:hAnsi="Times New Roman"/>
          <w:sz w:val="28"/>
          <w:szCs w:val="28"/>
        </w:rPr>
        <w:t>8</w:t>
      </w:r>
      <w:r w:rsidR="00414FC9" w:rsidRPr="001F5569">
        <w:rPr>
          <w:rFonts w:ascii="Times New Roman" w:hAnsi="Times New Roman"/>
          <w:sz w:val="28"/>
          <w:szCs w:val="28"/>
        </w:rPr>
        <w:t xml:space="preserve"> год и на плановый период 201</w:t>
      </w:r>
      <w:r w:rsidR="00A25C52" w:rsidRPr="001F5569">
        <w:rPr>
          <w:rFonts w:ascii="Times New Roman" w:hAnsi="Times New Roman"/>
          <w:sz w:val="28"/>
          <w:szCs w:val="28"/>
        </w:rPr>
        <w:t>9</w:t>
      </w:r>
      <w:r w:rsidR="00414FC9" w:rsidRPr="001F5569">
        <w:rPr>
          <w:rFonts w:ascii="Times New Roman" w:hAnsi="Times New Roman"/>
          <w:sz w:val="28"/>
          <w:szCs w:val="28"/>
        </w:rPr>
        <w:t xml:space="preserve"> и 20</w:t>
      </w:r>
      <w:r w:rsidR="00A25C52" w:rsidRPr="001F5569">
        <w:rPr>
          <w:rFonts w:ascii="Times New Roman" w:hAnsi="Times New Roman"/>
          <w:sz w:val="28"/>
          <w:szCs w:val="28"/>
        </w:rPr>
        <w:t>20</w:t>
      </w:r>
      <w:r w:rsidR="00414FC9" w:rsidRPr="001F5569">
        <w:rPr>
          <w:rFonts w:ascii="Times New Roman" w:hAnsi="Times New Roman"/>
          <w:sz w:val="28"/>
          <w:szCs w:val="28"/>
        </w:rPr>
        <w:t xml:space="preserve"> годов</w:t>
      </w:r>
      <w:r w:rsidR="001F5569" w:rsidRPr="001F5569">
        <w:rPr>
          <w:rFonts w:ascii="Times New Roman" w:hAnsi="Times New Roman"/>
          <w:sz w:val="28"/>
          <w:szCs w:val="28"/>
        </w:rPr>
        <w:t xml:space="preserve"> </w:t>
      </w:r>
      <w:r w:rsidRPr="001F5569">
        <w:rPr>
          <w:rFonts w:ascii="Times New Roman" w:hAnsi="Times New Roman"/>
          <w:sz w:val="28"/>
          <w:szCs w:val="28"/>
        </w:rPr>
        <w:t>сформирован в рамках действующего налогового и бюджетного законодатель</w:t>
      </w:r>
      <w:r w:rsidR="00497D18" w:rsidRPr="001F5569">
        <w:rPr>
          <w:rFonts w:ascii="Times New Roman" w:hAnsi="Times New Roman"/>
          <w:sz w:val="28"/>
          <w:szCs w:val="28"/>
        </w:rPr>
        <w:t>ства</w:t>
      </w:r>
      <w:r w:rsidR="001E5BC7">
        <w:rPr>
          <w:rFonts w:ascii="Times New Roman" w:hAnsi="Times New Roman"/>
          <w:sz w:val="28"/>
          <w:szCs w:val="28"/>
        </w:rPr>
        <w:t xml:space="preserve"> и принятыми в соответствии с ними нормативными правовыми актами Республики Карелия и Вяртсильского городского поселения. </w:t>
      </w:r>
      <w:r w:rsidR="00497D18" w:rsidRPr="001F5569">
        <w:rPr>
          <w:rFonts w:ascii="Times New Roman" w:hAnsi="Times New Roman"/>
          <w:sz w:val="28"/>
          <w:szCs w:val="28"/>
        </w:rPr>
        <w:t>.</w:t>
      </w:r>
    </w:p>
    <w:p w:rsidR="00BF53E6" w:rsidRPr="00D638F3" w:rsidRDefault="00722B2E" w:rsidP="001E5BC7">
      <w:pPr>
        <w:pStyle w:val="a4"/>
        <w:tabs>
          <w:tab w:val="left" w:pos="567"/>
          <w:tab w:val="left" w:pos="1080"/>
          <w:tab w:val="left" w:pos="6660"/>
        </w:tabs>
        <w:suppressAutoHyphens/>
        <w:spacing w:line="276" w:lineRule="auto"/>
        <w:rPr>
          <w:sz w:val="28"/>
          <w:szCs w:val="28"/>
        </w:rPr>
      </w:pPr>
      <w:r>
        <w:rPr>
          <w:color w:val="0000FF"/>
          <w:sz w:val="28"/>
          <w:szCs w:val="28"/>
        </w:rPr>
        <w:tab/>
      </w:r>
      <w:r w:rsidR="005B1C83" w:rsidRPr="000A0C00">
        <w:rPr>
          <w:sz w:val="28"/>
        </w:rPr>
        <w:t xml:space="preserve">Проект </w:t>
      </w:r>
      <w:r w:rsidR="005B1C83" w:rsidRPr="000A0C00">
        <w:rPr>
          <w:sz w:val="28"/>
          <w:szCs w:val="28"/>
        </w:rPr>
        <w:t xml:space="preserve">бюджета </w:t>
      </w:r>
      <w:r w:rsidR="005B1C83">
        <w:rPr>
          <w:sz w:val="28"/>
          <w:szCs w:val="28"/>
        </w:rPr>
        <w:t xml:space="preserve">Вяртсильского городского поселения </w:t>
      </w:r>
      <w:r w:rsidR="005B1C83" w:rsidRPr="000A0C00">
        <w:rPr>
          <w:sz w:val="28"/>
          <w:szCs w:val="28"/>
        </w:rPr>
        <w:t xml:space="preserve">на </w:t>
      </w:r>
      <w:r w:rsidR="00414FC9" w:rsidRPr="00414FC9">
        <w:rPr>
          <w:sz w:val="28"/>
          <w:szCs w:val="28"/>
        </w:rPr>
        <w:t>201</w:t>
      </w:r>
      <w:r w:rsidR="001E5BC7">
        <w:rPr>
          <w:sz w:val="28"/>
          <w:szCs w:val="28"/>
        </w:rPr>
        <w:t>8</w:t>
      </w:r>
      <w:r w:rsidR="00414FC9" w:rsidRPr="00414FC9">
        <w:rPr>
          <w:sz w:val="28"/>
          <w:szCs w:val="28"/>
        </w:rPr>
        <w:t xml:space="preserve"> год и на </w:t>
      </w:r>
      <w:r w:rsidR="00414FC9" w:rsidRPr="00D638F3">
        <w:rPr>
          <w:sz w:val="28"/>
          <w:szCs w:val="28"/>
        </w:rPr>
        <w:t>плановый период 201</w:t>
      </w:r>
      <w:r w:rsidR="001E5BC7">
        <w:rPr>
          <w:sz w:val="28"/>
          <w:szCs w:val="28"/>
        </w:rPr>
        <w:t>9</w:t>
      </w:r>
      <w:r w:rsidR="00414FC9" w:rsidRPr="00D638F3">
        <w:rPr>
          <w:sz w:val="28"/>
          <w:szCs w:val="28"/>
        </w:rPr>
        <w:t xml:space="preserve"> и 20</w:t>
      </w:r>
      <w:r w:rsidR="001E5BC7">
        <w:rPr>
          <w:sz w:val="28"/>
          <w:szCs w:val="28"/>
        </w:rPr>
        <w:t>20</w:t>
      </w:r>
      <w:r w:rsidR="00414FC9" w:rsidRPr="00D638F3">
        <w:rPr>
          <w:sz w:val="28"/>
          <w:szCs w:val="28"/>
        </w:rPr>
        <w:t xml:space="preserve"> годов </w:t>
      </w:r>
      <w:r w:rsidR="005B1C83" w:rsidRPr="00D638F3">
        <w:rPr>
          <w:sz w:val="28"/>
          <w:szCs w:val="28"/>
        </w:rPr>
        <w:t xml:space="preserve">сформирован с объемом доходов </w:t>
      </w:r>
      <w:r w:rsidR="00FF08DE" w:rsidRPr="00D638F3">
        <w:rPr>
          <w:sz w:val="28"/>
          <w:szCs w:val="28"/>
        </w:rPr>
        <w:t>на 201</w:t>
      </w:r>
      <w:r w:rsidR="001E5BC7">
        <w:rPr>
          <w:sz w:val="28"/>
          <w:szCs w:val="28"/>
        </w:rPr>
        <w:t>8</w:t>
      </w:r>
      <w:r w:rsidR="00FF08DE" w:rsidRPr="00D638F3">
        <w:rPr>
          <w:sz w:val="28"/>
          <w:szCs w:val="28"/>
        </w:rPr>
        <w:t xml:space="preserve">г. </w:t>
      </w:r>
      <w:r w:rsidR="00BF53E6" w:rsidRPr="00D638F3">
        <w:rPr>
          <w:sz w:val="28"/>
          <w:szCs w:val="28"/>
        </w:rPr>
        <w:t>–</w:t>
      </w:r>
      <w:r w:rsidR="005B1C83" w:rsidRPr="00D638F3">
        <w:rPr>
          <w:sz w:val="28"/>
          <w:szCs w:val="28"/>
        </w:rPr>
        <w:t xml:space="preserve"> </w:t>
      </w:r>
      <w:r w:rsidR="001E5BC7">
        <w:rPr>
          <w:sz w:val="28"/>
          <w:szCs w:val="28"/>
        </w:rPr>
        <w:t>9084,8</w:t>
      </w:r>
      <w:r w:rsidR="005B1C83" w:rsidRPr="00D638F3">
        <w:rPr>
          <w:sz w:val="28"/>
          <w:szCs w:val="28"/>
        </w:rPr>
        <w:t xml:space="preserve"> тыс. руб</w:t>
      </w:r>
      <w:r w:rsidR="000A550A" w:rsidRPr="00D638F3">
        <w:rPr>
          <w:sz w:val="28"/>
          <w:szCs w:val="28"/>
        </w:rPr>
        <w:t>лей,</w:t>
      </w:r>
      <w:r w:rsidR="00FF08DE" w:rsidRPr="00D638F3">
        <w:rPr>
          <w:sz w:val="28"/>
          <w:szCs w:val="28"/>
        </w:rPr>
        <w:t xml:space="preserve"> на 201</w:t>
      </w:r>
      <w:r w:rsidR="001E5BC7">
        <w:rPr>
          <w:sz w:val="28"/>
          <w:szCs w:val="28"/>
        </w:rPr>
        <w:t>9</w:t>
      </w:r>
      <w:r w:rsidR="00FF08DE" w:rsidRPr="00D638F3">
        <w:rPr>
          <w:sz w:val="28"/>
          <w:szCs w:val="28"/>
        </w:rPr>
        <w:t xml:space="preserve">г. – </w:t>
      </w:r>
      <w:r w:rsidR="001E5BC7">
        <w:rPr>
          <w:sz w:val="28"/>
          <w:szCs w:val="28"/>
        </w:rPr>
        <w:t>9171,8</w:t>
      </w:r>
      <w:r w:rsidR="00FF08DE" w:rsidRPr="00D638F3">
        <w:rPr>
          <w:sz w:val="28"/>
          <w:szCs w:val="28"/>
        </w:rPr>
        <w:t xml:space="preserve"> тыс. рублей, на 20</w:t>
      </w:r>
      <w:r w:rsidR="001E5BC7">
        <w:rPr>
          <w:sz w:val="28"/>
          <w:szCs w:val="28"/>
        </w:rPr>
        <w:t>20</w:t>
      </w:r>
      <w:r w:rsidR="00FF08DE" w:rsidRPr="00D638F3">
        <w:rPr>
          <w:sz w:val="28"/>
          <w:szCs w:val="28"/>
        </w:rPr>
        <w:t xml:space="preserve">г. – </w:t>
      </w:r>
      <w:r w:rsidR="001E5BC7">
        <w:rPr>
          <w:sz w:val="28"/>
          <w:szCs w:val="28"/>
        </w:rPr>
        <w:t>9225,8</w:t>
      </w:r>
      <w:r w:rsidR="00FF08DE" w:rsidRPr="00D638F3">
        <w:rPr>
          <w:sz w:val="28"/>
          <w:szCs w:val="28"/>
        </w:rPr>
        <w:t xml:space="preserve"> тыс. рублей.</w:t>
      </w:r>
      <w:r w:rsidR="000A550A" w:rsidRPr="00D638F3">
        <w:rPr>
          <w:sz w:val="28"/>
          <w:szCs w:val="28"/>
        </w:rPr>
        <w:t xml:space="preserve"> </w:t>
      </w:r>
      <w:r w:rsidR="00FF08DE" w:rsidRPr="00D638F3">
        <w:rPr>
          <w:sz w:val="28"/>
          <w:szCs w:val="28"/>
        </w:rPr>
        <w:t>О</w:t>
      </w:r>
      <w:r w:rsidR="005B1C83" w:rsidRPr="00D638F3">
        <w:rPr>
          <w:sz w:val="28"/>
          <w:szCs w:val="28"/>
        </w:rPr>
        <w:t xml:space="preserve">бъем расходов </w:t>
      </w:r>
      <w:r w:rsidR="00D638F3" w:rsidRPr="00D638F3">
        <w:rPr>
          <w:sz w:val="28"/>
          <w:szCs w:val="28"/>
        </w:rPr>
        <w:t>сформирован на 201</w:t>
      </w:r>
      <w:r w:rsidR="001E5BC7">
        <w:rPr>
          <w:sz w:val="28"/>
          <w:szCs w:val="28"/>
        </w:rPr>
        <w:t>8</w:t>
      </w:r>
      <w:r w:rsidR="00D638F3" w:rsidRPr="00D638F3">
        <w:rPr>
          <w:sz w:val="28"/>
          <w:szCs w:val="28"/>
        </w:rPr>
        <w:t xml:space="preserve">г. </w:t>
      </w:r>
      <w:r w:rsidR="005B1C83" w:rsidRPr="00D638F3">
        <w:rPr>
          <w:sz w:val="28"/>
          <w:szCs w:val="28"/>
        </w:rPr>
        <w:t xml:space="preserve">– </w:t>
      </w:r>
      <w:r w:rsidR="001E5BC7">
        <w:rPr>
          <w:sz w:val="28"/>
          <w:szCs w:val="28"/>
        </w:rPr>
        <w:t>9932,4</w:t>
      </w:r>
      <w:r w:rsidR="005B1C83" w:rsidRPr="00D638F3">
        <w:rPr>
          <w:sz w:val="28"/>
          <w:szCs w:val="28"/>
        </w:rPr>
        <w:t xml:space="preserve"> тыс. руб</w:t>
      </w:r>
      <w:r w:rsidR="000A550A" w:rsidRPr="00D638F3">
        <w:rPr>
          <w:sz w:val="28"/>
          <w:szCs w:val="28"/>
        </w:rPr>
        <w:t>лей</w:t>
      </w:r>
      <w:r w:rsidR="005B1C83" w:rsidRPr="00D638F3">
        <w:rPr>
          <w:sz w:val="28"/>
          <w:szCs w:val="28"/>
        </w:rPr>
        <w:t xml:space="preserve">, </w:t>
      </w:r>
      <w:r w:rsidR="00FF08DE" w:rsidRPr="00D638F3">
        <w:rPr>
          <w:sz w:val="28"/>
          <w:szCs w:val="28"/>
        </w:rPr>
        <w:t>на 201</w:t>
      </w:r>
      <w:r w:rsidR="001E5BC7">
        <w:rPr>
          <w:sz w:val="28"/>
          <w:szCs w:val="28"/>
        </w:rPr>
        <w:t>9</w:t>
      </w:r>
      <w:r w:rsidR="00FF08DE" w:rsidRPr="00D638F3">
        <w:rPr>
          <w:sz w:val="28"/>
          <w:szCs w:val="28"/>
        </w:rPr>
        <w:t xml:space="preserve">г. – </w:t>
      </w:r>
      <w:r w:rsidR="001E5BC7">
        <w:rPr>
          <w:sz w:val="28"/>
          <w:szCs w:val="28"/>
        </w:rPr>
        <w:t>9265,7</w:t>
      </w:r>
      <w:r w:rsidR="00FF08DE" w:rsidRPr="00D638F3">
        <w:rPr>
          <w:sz w:val="28"/>
          <w:szCs w:val="28"/>
        </w:rPr>
        <w:t xml:space="preserve"> тыс. рублей, на 20</w:t>
      </w:r>
      <w:r w:rsidR="001E5BC7">
        <w:rPr>
          <w:sz w:val="28"/>
          <w:szCs w:val="28"/>
        </w:rPr>
        <w:t>20</w:t>
      </w:r>
      <w:r w:rsidR="00FF08DE" w:rsidRPr="00D638F3">
        <w:rPr>
          <w:sz w:val="28"/>
          <w:szCs w:val="28"/>
        </w:rPr>
        <w:t xml:space="preserve">г. – </w:t>
      </w:r>
      <w:r w:rsidR="001E5BC7">
        <w:rPr>
          <w:sz w:val="28"/>
          <w:szCs w:val="28"/>
        </w:rPr>
        <w:t>9367,4</w:t>
      </w:r>
      <w:r w:rsidR="00FF08DE" w:rsidRPr="00D638F3">
        <w:rPr>
          <w:sz w:val="28"/>
          <w:szCs w:val="28"/>
        </w:rPr>
        <w:t xml:space="preserve"> тыс. рублей. </w:t>
      </w:r>
      <w:r w:rsidR="00D638F3" w:rsidRPr="00D638F3">
        <w:rPr>
          <w:sz w:val="28"/>
          <w:szCs w:val="28"/>
        </w:rPr>
        <w:t>Д</w:t>
      </w:r>
      <w:r w:rsidR="005B1C83" w:rsidRPr="00D638F3">
        <w:rPr>
          <w:sz w:val="28"/>
          <w:szCs w:val="28"/>
        </w:rPr>
        <w:t xml:space="preserve">ефицит бюджета </w:t>
      </w:r>
      <w:r w:rsidR="00D638F3" w:rsidRPr="00D638F3">
        <w:rPr>
          <w:sz w:val="28"/>
          <w:szCs w:val="28"/>
        </w:rPr>
        <w:t>сформирован на 201</w:t>
      </w:r>
      <w:r w:rsidR="001E5BC7">
        <w:rPr>
          <w:sz w:val="28"/>
          <w:szCs w:val="28"/>
        </w:rPr>
        <w:t>8</w:t>
      </w:r>
      <w:r w:rsidR="00D638F3" w:rsidRPr="00D638F3">
        <w:rPr>
          <w:sz w:val="28"/>
          <w:szCs w:val="28"/>
        </w:rPr>
        <w:t xml:space="preserve">г. – </w:t>
      </w:r>
      <w:r w:rsidR="001E5BC7">
        <w:rPr>
          <w:sz w:val="28"/>
          <w:szCs w:val="28"/>
        </w:rPr>
        <w:t>847,6</w:t>
      </w:r>
      <w:r w:rsidR="00D638F3" w:rsidRPr="00D638F3">
        <w:rPr>
          <w:sz w:val="28"/>
          <w:szCs w:val="28"/>
        </w:rPr>
        <w:t xml:space="preserve"> тыс. рублей, на 201</w:t>
      </w:r>
      <w:r w:rsidR="001E5BC7">
        <w:rPr>
          <w:sz w:val="28"/>
          <w:szCs w:val="28"/>
        </w:rPr>
        <w:t>9</w:t>
      </w:r>
      <w:r w:rsidR="00D638F3" w:rsidRPr="00D638F3">
        <w:rPr>
          <w:sz w:val="28"/>
          <w:szCs w:val="28"/>
        </w:rPr>
        <w:t xml:space="preserve">г. – </w:t>
      </w:r>
      <w:r w:rsidR="001E5BC7">
        <w:rPr>
          <w:sz w:val="28"/>
          <w:szCs w:val="28"/>
        </w:rPr>
        <w:t>93,9</w:t>
      </w:r>
      <w:r w:rsidR="00D638F3" w:rsidRPr="00D638F3">
        <w:rPr>
          <w:sz w:val="28"/>
          <w:szCs w:val="28"/>
        </w:rPr>
        <w:t xml:space="preserve"> тыс. рублей, на 20</w:t>
      </w:r>
      <w:r w:rsidR="001E5BC7">
        <w:rPr>
          <w:sz w:val="28"/>
          <w:szCs w:val="28"/>
        </w:rPr>
        <w:t>20</w:t>
      </w:r>
      <w:r w:rsidR="00D638F3" w:rsidRPr="00D638F3">
        <w:rPr>
          <w:sz w:val="28"/>
          <w:szCs w:val="28"/>
        </w:rPr>
        <w:t xml:space="preserve">г. – </w:t>
      </w:r>
      <w:r w:rsidR="001E5BC7">
        <w:rPr>
          <w:sz w:val="28"/>
          <w:szCs w:val="28"/>
        </w:rPr>
        <w:t>141,6</w:t>
      </w:r>
      <w:r w:rsidR="00D638F3" w:rsidRPr="00D638F3">
        <w:rPr>
          <w:sz w:val="28"/>
          <w:szCs w:val="28"/>
        </w:rPr>
        <w:t xml:space="preserve"> тыс. рублей.</w:t>
      </w:r>
    </w:p>
    <w:p w:rsidR="007A5665" w:rsidRDefault="00BF53E6" w:rsidP="007A5665">
      <w:pPr>
        <w:tabs>
          <w:tab w:val="left" w:pos="567"/>
        </w:tabs>
        <w:suppressAutoHyphens/>
        <w:spacing w:after="0"/>
        <w:jc w:val="both"/>
        <w:rPr>
          <w:rFonts w:ascii="Times New Roman" w:hAnsi="Times New Roman"/>
          <w:sz w:val="28"/>
          <w:szCs w:val="28"/>
        </w:rPr>
      </w:pPr>
      <w:r>
        <w:rPr>
          <w:rFonts w:ascii="Times New Roman" w:hAnsi="Times New Roman"/>
          <w:sz w:val="28"/>
          <w:szCs w:val="28"/>
        </w:rPr>
        <w:tab/>
      </w:r>
      <w:r w:rsidR="005B1C83" w:rsidRPr="00C0088C">
        <w:rPr>
          <w:rFonts w:ascii="Times New Roman" w:hAnsi="Times New Roman"/>
          <w:sz w:val="28"/>
          <w:szCs w:val="28"/>
        </w:rPr>
        <w:t xml:space="preserve">Динамика основных параметров бюджета </w:t>
      </w:r>
      <w:r w:rsidR="005B1C83">
        <w:rPr>
          <w:rFonts w:ascii="Times New Roman" w:hAnsi="Times New Roman"/>
          <w:sz w:val="28"/>
          <w:szCs w:val="28"/>
        </w:rPr>
        <w:t xml:space="preserve">Вяртсильского городского поселения </w:t>
      </w:r>
      <w:r w:rsidR="005B1C83"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005B1C83"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w:t>
      </w:r>
      <w:r w:rsidR="005B1C83" w:rsidRPr="00C0088C">
        <w:rPr>
          <w:rFonts w:ascii="Times New Roman" w:hAnsi="Times New Roman"/>
          <w:sz w:val="28"/>
          <w:szCs w:val="28"/>
        </w:rPr>
        <w:t xml:space="preserve"> </w:t>
      </w:r>
      <w:r w:rsidR="009D2B02">
        <w:rPr>
          <w:rFonts w:ascii="Times New Roman" w:hAnsi="Times New Roman"/>
          <w:sz w:val="28"/>
          <w:szCs w:val="28"/>
        </w:rPr>
        <w:t>исполнением за</w:t>
      </w:r>
      <w:r w:rsidR="005B1C83" w:rsidRPr="00C0088C">
        <w:rPr>
          <w:rFonts w:ascii="Times New Roman" w:hAnsi="Times New Roman"/>
          <w:sz w:val="28"/>
          <w:szCs w:val="28"/>
        </w:rPr>
        <w:t xml:space="preserve"> 201</w:t>
      </w:r>
      <w:r w:rsidR="009D2B02">
        <w:rPr>
          <w:rFonts w:ascii="Times New Roman" w:hAnsi="Times New Roman"/>
          <w:sz w:val="28"/>
          <w:szCs w:val="28"/>
        </w:rPr>
        <w:t>7</w:t>
      </w:r>
      <w:r w:rsidR="005B1C83" w:rsidRPr="00C0088C">
        <w:rPr>
          <w:rFonts w:ascii="Times New Roman" w:hAnsi="Times New Roman"/>
          <w:sz w:val="28"/>
          <w:szCs w:val="28"/>
        </w:rPr>
        <w:t xml:space="preserve"> год.</w:t>
      </w:r>
    </w:p>
    <w:p w:rsidR="009D2B02" w:rsidRDefault="009D2B02" w:rsidP="001511A3">
      <w:pPr>
        <w:pStyle w:val="a8"/>
        <w:widowControl w:val="0"/>
        <w:tabs>
          <w:tab w:val="left" w:pos="567"/>
        </w:tabs>
        <w:spacing w:after="0"/>
        <w:ind w:left="0" w:firstLine="567"/>
        <w:jc w:val="both"/>
        <w:rPr>
          <w:rFonts w:ascii="Times New Roman" w:hAnsi="Times New Roman"/>
          <w:sz w:val="28"/>
          <w:szCs w:val="28"/>
        </w:rPr>
      </w:pPr>
      <w:r w:rsidRPr="002C03F6">
        <w:rPr>
          <w:rFonts w:ascii="Times New Roman" w:hAnsi="Times New Roman"/>
          <w:sz w:val="28"/>
          <w:szCs w:val="28"/>
        </w:rPr>
        <w:t xml:space="preserve">Снижение прогнозируемого объема доходов бюджета </w:t>
      </w:r>
      <w:r>
        <w:rPr>
          <w:rFonts w:ascii="Times New Roman" w:hAnsi="Times New Roman"/>
          <w:sz w:val="28"/>
          <w:szCs w:val="28"/>
        </w:rPr>
        <w:t>Вяртсильского городского поселения</w:t>
      </w:r>
      <w:r w:rsidRPr="002C03F6">
        <w:rPr>
          <w:rFonts w:ascii="Times New Roman" w:hAnsi="Times New Roman"/>
          <w:sz w:val="28"/>
          <w:szCs w:val="28"/>
        </w:rPr>
        <w:t xml:space="preserve"> к уровню 2017 года в 2018 году составляет </w:t>
      </w:r>
      <w:r>
        <w:rPr>
          <w:rFonts w:ascii="Times New Roman" w:hAnsi="Times New Roman"/>
          <w:sz w:val="28"/>
          <w:szCs w:val="28"/>
        </w:rPr>
        <w:t>4743,1</w:t>
      </w:r>
      <w:r w:rsidRPr="002C03F6">
        <w:rPr>
          <w:rFonts w:ascii="Times New Roman" w:hAnsi="Times New Roman"/>
          <w:sz w:val="28"/>
          <w:szCs w:val="28"/>
        </w:rPr>
        <w:t xml:space="preserve"> тыс. рублей , в 2019 году – </w:t>
      </w:r>
      <w:r>
        <w:rPr>
          <w:rFonts w:ascii="Times New Roman" w:hAnsi="Times New Roman"/>
          <w:sz w:val="28"/>
          <w:szCs w:val="28"/>
        </w:rPr>
        <w:t>4656,1</w:t>
      </w:r>
      <w:r w:rsidRPr="002C03F6">
        <w:rPr>
          <w:rFonts w:ascii="Times New Roman" w:hAnsi="Times New Roman"/>
          <w:sz w:val="28"/>
          <w:szCs w:val="28"/>
        </w:rPr>
        <w:t xml:space="preserve"> тыс. руб., в 2020 году – </w:t>
      </w:r>
      <w:r>
        <w:rPr>
          <w:rFonts w:ascii="Times New Roman" w:hAnsi="Times New Roman"/>
          <w:sz w:val="28"/>
          <w:szCs w:val="28"/>
        </w:rPr>
        <w:t>4602,1</w:t>
      </w:r>
      <w:r w:rsidRPr="002C03F6">
        <w:rPr>
          <w:rFonts w:ascii="Times New Roman" w:hAnsi="Times New Roman"/>
          <w:sz w:val="28"/>
          <w:szCs w:val="28"/>
        </w:rPr>
        <w:t xml:space="preserve"> тыс. руб. или  на </w:t>
      </w:r>
      <w:r>
        <w:rPr>
          <w:rFonts w:ascii="Times New Roman" w:hAnsi="Times New Roman"/>
          <w:sz w:val="28"/>
          <w:szCs w:val="28"/>
        </w:rPr>
        <w:t>34,3</w:t>
      </w:r>
      <w:r w:rsidRPr="002C03F6">
        <w:rPr>
          <w:rFonts w:ascii="Times New Roman" w:hAnsi="Times New Roman"/>
          <w:sz w:val="28"/>
          <w:szCs w:val="28"/>
        </w:rPr>
        <w:t xml:space="preserve">%, </w:t>
      </w:r>
      <w:r>
        <w:rPr>
          <w:rFonts w:ascii="Times New Roman" w:hAnsi="Times New Roman"/>
          <w:sz w:val="28"/>
          <w:szCs w:val="28"/>
        </w:rPr>
        <w:t>33,7</w:t>
      </w:r>
      <w:r w:rsidRPr="002C03F6">
        <w:rPr>
          <w:rFonts w:ascii="Times New Roman" w:hAnsi="Times New Roman"/>
          <w:sz w:val="28"/>
          <w:szCs w:val="28"/>
        </w:rPr>
        <w:t xml:space="preserve">%, </w:t>
      </w:r>
      <w:r>
        <w:rPr>
          <w:rFonts w:ascii="Times New Roman" w:hAnsi="Times New Roman"/>
          <w:sz w:val="28"/>
          <w:szCs w:val="28"/>
        </w:rPr>
        <w:t>33,3</w:t>
      </w:r>
      <w:r w:rsidRPr="002C03F6">
        <w:rPr>
          <w:rFonts w:ascii="Times New Roman" w:hAnsi="Times New Roman"/>
          <w:sz w:val="28"/>
          <w:szCs w:val="28"/>
        </w:rPr>
        <w:t>% соответственно</w:t>
      </w:r>
      <w:r>
        <w:rPr>
          <w:rFonts w:ascii="Times New Roman" w:hAnsi="Times New Roman"/>
          <w:sz w:val="28"/>
          <w:szCs w:val="28"/>
        </w:rPr>
        <w:t xml:space="preserve">. </w:t>
      </w:r>
    </w:p>
    <w:p w:rsidR="009D2B02" w:rsidRPr="00216B98" w:rsidRDefault="009D2B02" w:rsidP="001511A3">
      <w:pPr>
        <w:pStyle w:val="a8"/>
        <w:widowControl w:val="0"/>
        <w:tabs>
          <w:tab w:val="left" w:pos="567"/>
        </w:tabs>
        <w:spacing w:after="0"/>
        <w:ind w:left="0" w:firstLine="567"/>
        <w:jc w:val="both"/>
        <w:rPr>
          <w:rFonts w:ascii="Times New Roman" w:hAnsi="Times New Roman"/>
          <w:sz w:val="28"/>
          <w:szCs w:val="28"/>
        </w:rPr>
      </w:pPr>
    </w:p>
    <w:p w:rsidR="001511A3" w:rsidRPr="00D82A5F" w:rsidRDefault="001511A3" w:rsidP="001511A3">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бюджета </w:t>
      </w:r>
      <w:r>
        <w:rPr>
          <w:rFonts w:ascii="Times New Roman" w:hAnsi="Times New Roman"/>
          <w:sz w:val="28"/>
          <w:szCs w:val="28"/>
        </w:rPr>
        <w:t>Вяртсильского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1511A3" w:rsidRPr="000C5A5B"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9D2B02">
        <w:rPr>
          <w:rFonts w:ascii="Times New Roman" w:hAnsi="Times New Roman"/>
          <w:sz w:val="28"/>
          <w:szCs w:val="28"/>
        </w:rPr>
        <w:t>8</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9D2B02">
        <w:rPr>
          <w:rFonts w:ascii="Times New Roman" w:hAnsi="Times New Roman"/>
          <w:sz w:val="28"/>
          <w:szCs w:val="28"/>
        </w:rPr>
        <w:t>94,7</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9D2B02">
        <w:rPr>
          <w:rFonts w:ascii="Times New Roman" w:hAnsi="Times New Roman"/>
          <w:sz w:val="28"/>
          <w:szCs w:val="28"/>
        </w:rPr>
        <w:t>5,3</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Pr="000C5A5B"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2018г.: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9D2B02">
        <w:rPr>
          <w:rFonts w:ascii="Times New Roman" w:hAnsi="Times New Roman"/>
          <w:sz w:val="28"/>
          <w:szCs w:val="28"/>
        </w:rPr>
        <w:t>95,7</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9D2B02">
        <w:rPr>
          <w:rFonts w:ascii="Times New Roman" w:hAnsi="Times New Roman"/>
          <w:sz w:val="28"/>
          <w:szCs w:val="28"/>
        </w:rPr>
        <w:t>4,3</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Pr="000C5A5B" w:rsidRDefault="001511A3" w:rsidP="001511A3">
      <w:pPr>
        <w:tabs>
          <w:tab w:val="left" w:pos="567"/>
        </w:tabs>
        <w:spacing w:after="0"/>
        <w:ind w:firstLine="567"/>
        <w:jc w:val="both"/>
        <w:rPr>
          <w:rFonts w:ascii="Times New Roman" w:hAnsi="Times New Roman"/>
          <w:sz w:val="28"/>
          <w:szCs w:val="28"/>
        </w:rPr>
      </w:pPr>
      <w:r>
        <w:rPr>
          <w:rFonts w:ascii="Times New Roman" w:hAnsi="Times New Roman"/>
          <w:sz w:val="28"/>
          <w:szCs w:val="28"/>
        </w:rPr>
        <w:lastRenderedPageBreak/>
        <w:t xml:space="preserve">2019г.: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792407">
        <w:rPr>
          <w:rFonts w:ascii="Times New Roman" w:hAnsi="Times New Roman"/>
          <w:sz w:val="28"/>
          <w:szCs w:val="28"/>
        </w:rPr>
        <w:t>95,8</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B3F23">
      <w:pPr>
        <w:tabs>
          <w:tab w:val="left" w:pos="567"/>
        </w:tabs>
        <w:spacing w:after="100" w:afterAutospacing="1"/>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792407">
        <w:rPr>
          <w:rFonts w:ascii="Times New Roman" w:hAnsi="Times New Roman"/>
          <w:sz w:val="28"/>
          <w:szCs w:val="28"/>
        </w:rPr>
        <w:t>4,2</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1511A3">
      <w:pPr>
        <w:spacing w:after="0"/>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w:t>
      </w:r>
      <w:r w:rsidR="004A7956">
        <w:rPr>
          <w:rFonts w:ascii="Times New Roman" w:hAnsi="Times New Roman"/>
          <w:sz w:val="28"/>
          <w:szCs w:val="28"/>
        </w:rPr>
        <w:t xml:space="preserve">рогнозируется на </w:t>
      </w:r>
      <w:r w:rsidRPr="00711843">
        <w:rPr>
          <w:rFonts w:ascii="Times New Roman" w:hAnsi="Times New Roman"/>
          <w:sz w:val="28"/>
          <w:szCs w:val="28"/>
        </w:rPr>
        <w:t>201</w:t>
      </w:r>
      <w:r w:rsidR="00792407">
        <w:rPr>
          <w:rFonts w:ascii="Times New Roman" w:hAnsi="Times New Roman"/>
          <w:sz w:val="28"/>
          <w:szCs w:val="28"/>
        </w:rPr>
        <w:t>8</w:t>
      </w:r>
      <w:r w:rsidRPr="00711843">
        <w:rPr>
          <w:rFonts w:ascii="Times New Roman" w:hAnsi="Times New Roman"/>
          <w:sz w:val="28"/>
          <w:szCs w:val="28"/>
        </w:rPr>
        <w:t xml:space="preserve"> год в объеме </w:t>
      </w:r>
      <w:r w:rsidR="00792407">
        <w:rPr>
          <w:rFonts w:ascii="Times New Roman" w:hAnsi="Times New Roman"/>
          <w:sz w:val="28"/>
          <w:szCs w:val="28"/>
        </w:rPr>
        <w:t>484,0</w:t>
      </w:r>
      <w:r w:rsidRPr="00711843">
        <w:rPr>
          <w:rFonts w:ascii="Times New Roman" w:hAnsi="Times New Roman"/>
          <w:sz w:val="28"/>
          <w:szCs w:val="28"/>
        </w:rPr>
        <w:t xml:space="preserve"> тыс. рублей, с уменьшением по сравнению с 201</w:t>
      </w:r>
      <w:r w:rsidR="00792407">
        <w:rPr>
          <w:rFonts w:ascii="Times New Roman" w:hAnsi="Times New Roman"/>
          <w:sz w:val="28"/>
          <w:szCs w:val="28"/>
        </w:rPr>
        <w:t>7</w:t>
      </w:r>
      <w:r w:rsidRPr="00711843">
        <w:rPr>
          <w:rFonts w:ascii="Times New Roman" w:hAnsi="Times New Roman"/>
          <w:sz w:val="28"/>
          <w:szCs w:val="28"/>
        </w:rPr>
        <w:t xml:space="preserve"> годом на </w:t>
      </w:r>
      <w:r w:rsidR="00792407">
        <w:rPr>
          <w:rFonts w:ascii="Times New Roman" w:hAnsi="Times New Roman"/>
          <w:sz w:val="28"/>
          <w:szCs w:val="28"/>
        </w:rPr>
        <w:t>5226,1</w:t>
      </w:r>
      <w:r w:rsidR="00063A86" w:rsidRPr="00F801D6">
        <w:rPr>
          <w:rFonts w:ascii="Times New Roman" w:hAnsi="Times New Roman"/>
          <w:sz w:val="28"/>
          <w:szCs w:val="28"/>
        </w:rPr>
        <w:t xml:space="preserve"> тыс. рублей или на </w:t>
      </w:r>
      <w:r w:rsidR="00792407">
        <w:rPr>
          <w:rFonts w:ascii="Times New Roman" w:hAnsi="Times New Roman"/>
          <w:sz w:val="28"/>
          <w:szCs w:val="28"/>
        </w:rPr>
        <w:t>91,5</w:t>
      </w:r>
      <w:r w:rsidRPr="00F801D6">
        <w:rPr>
          <w:rFonts w:ascii="Times New Roman" w:hAnsi="Times New Roman"/>
          <w:sz w:val="28"/>
          <w:szCs w:val="28"/>
        </w:rPr>
        <w:t xml:space="preserve"> процент</w:t>
      </w:r>
      <w:r w:rsidR="00792407">
        <w:rPr>
          <w:rFonts w:ascii="Times New Roman" w:hAnsi="Times New Roman"/>
          <w:sz w:val="28"/>
          <w:szCs w:val="28"/>
        </w:rPr>
        <w:t>ов</w:t>
      </w:r>
      <w:r>
        <w:rPr>
          <w:rFonts w:ascii="Times New Roman" w:hAnsi="Times New Roman"/>
          <w:sz w:val="28"/>
          <w:szCs w:val="28"/>
        </w:rPr>
        <w:t>.</w:t>
      </w:r>
      <w:r w:rsidR="00DB00CD">
        <w:rPr>
          <w:rFonts w:ascii="Times New Roman" w:hAnsi="Times New Roman"/>
          <w:sz w:val="28"/>
          <w:szCs w:val="28"/>
        </w:rPr>
        <w:t xml:space="preserve"> На плановый период 201</w:t>
      </w:r>
      <w:r w:rsidR="00792407">
        <w:rPr>
          <w:rFonts w:ascii="Times New Roman" w:hAnsi="Times New Roman"/>
          <w:sz w:val="28"/>
          <w:szCs w:val="28"/>
        </w:rPr>
        <w:t>9</w:t>
      </w:r>
      <w:r w:rsidR="00DB00CD">
        <w:rPr>
          <w:rFonts w:ascii="Times New Roman" w:hAnsi="Times New Roman"/>
          <w:sz w:val="28"/>
          <w:szCs w:val="28"/>
        </w:rPr>
        <w:t xml:space="preserve"> года в объеме </w:t>
      </w:r>
      <w:r w:rsidR="00792407">
        <w:rPr>
          <w:rFonts w:ascii="Times New Roman" w:hAnsi="Times New Roman"/>
          <w:sz w:val="28"/>
          <w:szCs w:val="28"/>
        </w:rPr>
        <w:t>392</w:t>
      </w:r>
      <w:r w:rsidR="00DB00CD">
        <w:rPr>
          <w:rFonts w:ascii="Times New Roman" w:hAnsi="Times New Roman"/>
          <w:sz w:val="28"/>
          <w:szCs w:val="28"/>
        </w:rPr>
        <w:t>,0 тыс. рублей, т.е меньше чем в 201</w:t>
      </w:r>
      <w:r w:rsidR="00792407">
        <w:rPr>
          <w:rFonts w:ascii="Times New Roman" w:hAnsi="Times New Roman"/>
          <w:sz w:val="28"/>
          <w:szCs w:val="28"/>
        </w:rPr>
        <w:t>8</w:t>
      </w:r>
      <w:r w:rsidR="00A90ADB">
        <w:rPr>
          <w:rFonts w:ascii="Times New Roman" w:hAnsi="Times New Roman"/>
          <w:sz w:val="28"/>
          <w:szCs w:val="28"/>
        </w:rPr>
        <w:t xml:space="preserve"> </w:t>
      </w:r>
      <w:r w:rsidR="00DB00CD">
        <w:rPr>
          <w:rFonts w:ascii="Times New Roman" w:hAnsi="Times New Roman"/>
          <w:sz w:val="28"/>
          <w:szCs w:val="28"/>
        </w:rPr>
        <w:t>г</w:t>
      </w:r>
      <w:r w:rsidR="00A90ADB">
        <w:rPr>
          <w:rFonts w:ascii="Times New Roman" w:hAnsi="Times New Roman"/>
          <w:sz w:val="28"/>
          <w:szCs w:val="28"/>
        </w:rPr>
        <w:t>оду</w:t>
      </w:r>
      <w:r w:rsidR="00DB00CD">
        <w:rPr>
          <w:rFonts w:ascii="Times New Roman" w:hAnsi="Times New Roman"/>
          <w:sz w:val="28"/>
          <w:szCs w:val="28"/>
        </w:rPr>
        <w:t xml:space="preserve"> на </w:t>
      </w:r>
      <w:r w:rsidR="00792407">
        <w:rPr>
          <w:rFonts w:ascii="Times New Roman" w:hAnsi="Times New Roman"/>
          <w:sz w:val="28"/>
          <w:szCs w:val="28"/>
        </w:rPr>
        <w:t>92</w:t>
      </w:r>
      <w:r w:rsidR="00DB00CD">
        <w:rPr>
          <w:rFonts w:ascii="Times New Roman" w:hAnsi="Times New Roman"/>
          <w:sz w:val="28"/>
          <w:szCs w:val="28"/>
        </w:rPr>
        <w:t xml:space="preserve">,0 тыс. рублей или на </w:t>
      </w:r>
      <w:r w:rsidR="00792407">
        <w:rPr>
          <w:rFonts w:ascii="Times New Roman" w:hAnsi="Times New Roman"/>
          <w:sz w:val="28"/>
          <w:szCs w:val="28"/>
        </w:rPr>
        <w:t>19</w:t>
      </w:r>
      <w:r w:rsidR="00DB00CD">
        <w:rPr>
          <w:rFonts w:ascii="Times New Roman" w:hAnsi="Times New Roman"/>
          <w:sz w:val="28"/>
          <w:szCs w:val="28"/>
        </w:rPr>
        <w:t xml:space="preserve"> процент</w:t>
      </w:r>
      <w:r w:rsidR="00792407">
        <w:rPr>
          <w:rFonts w:ascii="Times New Roman" w:hAnsi="Times New Roman"/>
          <w:sz w:val="28"/>
          <w:szCs w:val="28"/>
        </w:rPr>
        <w:t>ов</w:t>
      </w:r>
      <w:r w:rsidR="00DB00CD">
        <w:rPr>
          <w:rFonts w:ascii="Times New Roman" w:hAnsi="Times New Roman"/>
          <w:sz w:val="28"/>
          <w:szCs w:val="28"/>
        </w:rPr>
        <w:t>; на 20</w:t>
      </w:r>
      <w:r w:rsidR="00792407">
        <w:rPr>
          <w:rFonts w:ascii="Times New Roman" w:hAnsi="Times New Roman"/>
          <w:sz w:val="28"/>
          <w:szCs w:val="28"/>
        </w:rPr>
        <w:t>20</w:t>
      </w:r>
      <w:r w:rsidR="00DB00CD">
        <w:rPr>
          <w:rFonts w:ascii="Times New Roman" w:hAnsi="Times New Roman"/>
          <w:sz w:val="28"/>
          <w:szCs w:val="28"/>
        </w:rPr>
        <w:t xml:space="preserve"> год в объеме </w:t>
      </w:r>
      <w:r w:rsidR="00792407">
        <w:rPr>
          <w:rFonts w:ascii="Times New Roman" w:hAnsi="Times New Roman"/>
          <w:sz w:val="28"/>
          <w:szCs w:val="28"/>
        </w:rPr>
        <w:t>389,0</w:t>
      </w:r>
      <w:r w:rsidR="00DB00CD">
        <w:rPr>
          <w:rFonts w:ascii="Times New Roman" w:hAnsi="Times New Roman"/>
          <w:sz w:val="28"/>
          <w:szCs w:val="28"/>
        </w:rPr>
        <w:t xml:space="preserve"> тыс. рублей, что на </w:t>
      </w:r>
      <w:r w:rsidR="00792407">
        <w:rPr>
          <w:rFonts w:ascii="Times New Roman" w:hAnsi="Times New Roman"/>
          <w:sz w:val="28"/>
          <w:szCs w:val="28"/>
        </w:rPr>
        <w:t>3,0</w:t>
      </w:r>
      <w:r w:rsidR="00DB00CD">
        <w:rPr>
          <w:rFonts w:ascii="Times New Roman" w:hAnsi="Times New Roman"/>
          <w:sz w:val="28"/>
          <w:szCs w:val="28"/>
        </w:rPr>
        <w:t xml:space="preserve"> тыс. рублей или на </w:t>
      </w:r>
      <w:r w:rsidR="00792407">
        <w:rPr>
          <w:rFonts w:ascii="Times New Roman" w:hAnsi="Times New Roman"/>
          <w:sz w:val="28"/>
          <w:szCs w:val="28"/>
        </w:rPr>
        <w:t>0,8</w:t>
      </w:r>
      <w:r w:rsidR="00DB00CD">
        <w:rPr>
          <w:rFonts w:ascii="Times New Roman" w:hAnsi="Times New Roman"/>
          <w:sz w:val="28"/>
          <w:szCs w:val="28"/>
        </w:rPr>
        <w:t xml:space="preserve"> п</w:t>
      </w:r>
      <w:r w:rsidR="0067161B">
        <w:rPr>
          <w:rFonts w:ascii="Times New Roman" w:hAnsi="Times New Roman"/>
          <w:sz w:val="28"/>
          <w:szCs w:val="28"/>
        </w:rPr>
        <w:t>роцент</w:t>
      </w:r>
      <w:r w:rsidR="00792407">
        <w:rPr>
          <w:rFonts w:ascii="Times New Roman" w:hAnsi="Times New Roman"/>
          <w:sz w:val="28"/>
          <w:szCs w:val="28"/>
        </w:rPr>
        <w:t>ов</w:t>
      </w:r>
      <w:r w:rsidR="0067161B">
        <w:rPr>
          <w:rFonts w:ascii="Times New Roman" w:hAnsi="Times New Roman"/>
          <w:sz w:val="28"/>
          <w:szCs w:val="28"/>
        </w:rPr>
        <w:t xml:space="preserve"> меньше чем на 201</w:t>
      </w:r>
      <w:r w:rsidR="00792407">
        <w:rPr>
          <w:rFonts w:ascii="Times New Roman" w:hAnsi="Times New Roman"/>
          <w:sz w:val="28"/>
          <w:szCs w:val="28"/>
        </w:rPr>
        <w:t>9</w:t>
      </w:r>
      <w:r w:rsidR="0067161B">
        <w:rPr>
          <w:rFonts w:ascii="Times New Roman" w:hAnsi="Times New Roman"/>
          <w:sz w:val="28"/>
          <w:szCs w:val="28"/>
        </w:rPr>
        <w:t xml:space="preserve"> год.</w:t>
      </w:r>
    </w:p>
    <w:p w:rsidR="001511A3" w:rsidRPr="0054345D" w:rsidRDefault="001511A3" w:rsidP="00DB00CD">
      <w:pPr>
        <w:spacing w:after="0"/>
        <w:ind w:firstLine="567"/>
        <w:jc w:val="both"/>
        <w:rPr>
          <w:rFonts w:ascii="Times New Roman" w:hAnsi="Times New Roman"/>
          <w:sz w:val="28"/>
          <w:szCs w:val="28"/>
        </w:rPr>
      </w:pPr>
      <w:r w:rsidRPr="00F924B7">
        <w:rPr>
          <w:rFonts w:ascii="Times New Roman" w:hAnsi="Times New Roman"/>
          <w:sz w:val="28"/>
          <w:szCs w:val="28"/>
        </w:rPr>
        <w:t>В 201</w:t>
      </w:r>
      <w:r w:rsidR="00792407">
        <w:rPr>
          <w:rFonts w:ascii="Times New Roman" w:hAnsi="Times New Roman"/>
          <w:sz w:val="28"/>
          <w:szCs w:val="28"/>
        </w:rPr>
        <w:t>8</w:t>
      </w:r>
      <w:r w:rsidRPr="00F924B7">
        <w:rPr>
          <w:rFonts w:ascii="Times New Roman" w:hAnsi="Times New Roman"/>
          <w:sz w:val="28"/>
          <w:szCs w:val="28"/>
        </w:rPr>
        <w:t xml:space="preserve"> году по сравнению с </w:t>
      </w:r>
      <w:r w:rsidR="00792407">
        <w:rPr>
          <w:rFonts w:ascii="Times New Roman" w:hAnsi="Times New Roman"/>
          <w:sz w:val="28"/>
          <w:szCs w:val="28"/>
        </w:rPr>
        <w:t xml:space="preserve">ожидаемым за </w:t>
      </w:r>
      <w:r w:rsidRPr="00F924B7">
        <w:rPr>
          <w:rFonts w:ascii="Times New Roman" w:hAnsi="Times New Roman"/>
          <w:sz w:val="28"/>
          <w:szCs w:val="28"/>
        </w:rPr>
        <w:t>201</w:t>
      </w:r>
      <w:r w:rsidR="00792407">
        <w:rPr>
          <w:rFonts w:ascii="Times New Roman" w:hAnsi="Times New Roman"/>
          <w:sz w:val="28"/>
          <w:szCs w:val="28"/>
        </w:rPr>
        <w:t>7</w:t>
      </w:r>
      <w:r w:rsidRPr="00F924B7">
        <w:rPr>
          <w:rFonts w:ascii="Times New Roman" w:hAnsi="Times New Roman"/>
          <w:sz w:val="28"/>
          <w:szCs w:val="28"/>
        </w:rPr>
        <w:t xml:space="preserve"> год</w:t>
      </w:r>
      <w:r w:rsidR="001B3F23">
        <w:rPr>
          <w:rFonts w:ascii="Times New Roman" w:hAnsi="Times New Roman"/>
          <w:sz w:val="28"/>
          <w:szCs w:val="28"/>
        </w:rPr>
        <w:t>,</w:t>
      </w:r>
      <w:r w:rsidRPr="00F924B7">
        <w:rPr>
          <w:rFonts w:ascii="Times New Roman" w:hAnsi="Times New Roman"/>
          <w:sz w:val="28"/>
          <w:szCs w:val="28"/>
        </w:rPr>
        <w:t xml:space="preserve"> </w:t>
      </w:r>
      <w:r w:rsidR="00792407">
        <w:rPr>
          <w:rFonts w:ascii="Times New Roman" w:hAnsi="Times New Roman"/>
          <w:sz w:val="28"/>
          <w:szCs w:val="28"/>
        </w:rPr>
        <w:t>снизится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792407">
        <w:rPr>
          <w:rFonts w:ascii="Times New Roman" w:hAnsi="Times New Roman"/>
          <w:sz w:val="28"/>
          <w:szCs w:val="28"/>
        </w:rPr>
        <w:t>627,1</w:t>
      </w:r>
      <w:r w:rsidRPr="00F924B7">
        <w:rPr>
          <w:rFonts w:ascii="Times New Roman" w:hAnsi="Times New Roman"/>
          <w:sz w:val="28"/>
          <w:szCs w:val="28"/>
        </w:rPr>
        <w:t xml:space="preserve"> тыс. рублей или на </w:t>
      </w:r>
      <w:r w:rsidR="00792407">
        <w:rPr>
          <w:rFonts w:ascii="Times New Roman" w:hAnsi="Times New Roman"/>
          <w:sz w:val="28"/>
          <w:szCs w:val="28"/>
        </w:rPr>
        <w:t>69,2</w:t>
      </w:r>
      <w:r w:rsidRPr="00F924B7">
        <w:rPr>
          <w:rFonts w:ascii="Times New Roman" w:hAnsi="Times New Roman"/>
          <w:sz w:val="28"/>
          <w:szCs w:val="28"/>
        </w:rPr>
        <w:t xml:space="preserve"> %. В </w:t>
      </w:r>
      <w:r>
        <w:rPr>
          <w:rFonts w:ascii="Times New Roman" w:hAnsi="Times New Roman"/>
          <w:sz w:val="28"/>
          <w:szCs w:val="28"/>
        </w:rPr>
        <w:t>плановом периоде</w:t>
      </w:r>
      <w:r w:rsidR="004A7956">
        <w:rPr>
          <w:rFonts w:ascii="Times New Roman" w:hAnsi="Times New Roman"/>
          <w:sz w:val="28"/>
          <w:szCs w:val="28"/>
        </w:rPr>
        <w:t xml:space="preserve"> объем дотации </w:t>
      </w:r>
      <w:r w:rsidR="00792407">
        <w:rPr>
          <w:rFonts w:ascii="Times New Roman" w:hAnsi="Times New Roman"/>
          <w:sz w:val="28"/>
          <w:szCs w:val="28"/>
        </w:rPr>
        <w:t xml:space="preserve">так же </w:t>
      </w:r>
      <w:r w:rsidR="004A7956">
        <w:rPr>
          <w:rFonts w:ascii="Times New Roman" w:hAnsi="Times New Roman"/>
          <w:sz w:val="28"/>
          <w:szCs w:val="28"/>
        </w:rPr>
        <w:t>уменьшается:</w:t>
      </w:r>
      <w:r>
        <w:rPr>
          <w:rFonts w:ascii="Times New Roman" w:hAnsi="Times New Roman"/>
          <w:sz w:val="28"/>
          <w:szCs w:val="28"/>
        </w:rPr>
        <w:t xml:space="preserve"> </w:t>
      </w:r>
      <w:r w:rsidR="00792407">
        <w:rPr>
          <w:rFonts w:ascii="Times New Roman" w:hAnsi="Times New Roman"/>
          <w:sz w:val="28"/>
          <w:szCs w:val="28"/>
        </w:rPr>
        <w:t xml:space="preserve">в </w:t>
      </w:r>
      <w:r w:rsidRPr="00F924B7">
        <w:rPr>
          <w:rFonts w:ascii="Times New Roman" w:hAnsi="Times New Roman"/>
          <w:sz w:val="28"/>
          <w:szCs w:val="28"/>
        </w:rPr>
        <w:t>201</w:t>
      </w:r>
      <w:r w:rsidR="00792407">
        <w:rPr>
          <w:rFonts w:ascii="Times New Roman" w:hAnsi="Times New Roman"/>
          <w:sz w:val="28"/>
          <w:szCs w:val="28"/>
        </w:rPr>
        <w:t>9</w:t>
      </w:r>
      <w:r w:rsidRPr="00F924B7">
        <w:rPr>
          <w:rFonts w:ascii="Times New Roman" w:hAnsi="Times New Roman"/>
          <w:sz w:val="28"/>
          <w:szCs w:val="28"/>
        </w:rPr>
        <w:t xml:space="preserve"> год</w:t>
      </w:r>
      <w:r w:rsidR="004A7956">
        <w:rPr>
          <w:rFonts w:ascii="Times New Roman" w:hAnsi="Times New Roman"/>
          <w:sz w:val="28"/>
          <w:szCs w:val="28"/>
        </w:rPr>
        <w:t>у</w:t>
      </w:r>
      <w:r>
        <w:rPr>
          <w:rFonts w:ascii="Times New Roman" w:hAnsi="Times New Roman"/>
          <w:sz w:val="28"/>
          <w:szCs w:val="28"/>
        </w:rPr>
        <w:t xml:space="preserve"> </w:t>
      </w:r>
      <w:r w:rsidRPr="00F924B7">
        <w:rPr>
          <w:rFonts w:ascii="Times New Roman" w:hAnsi="Times New Roman"/>
          <w:sz w:val="28"/>
          <w:szCs w:val="28"/>
        </w:rPr>
        <w:t xml:space="preserve">на </w:t>
      </w:r>
      <w:r w:rsidR="00792407">
        <w:rPr>
          <w:rFonts w:ascii="Times New Roman" w:hAnsi="Times New Roman"/>
          <w:sz w:val="28"/>
          <w:szCs w:val="28"/>
        </w:rPr>
        <w:t>94,0</w:t>
      </w:r>
      <w:r w:rsidRPr="00F924B7">
        <w:rPr>
          <w:rFonts w:ascii="Times New Roman" w:hAnsi="Times New Roman"/>
          <w:sz w:val="28"/>
          <w:szCs w:val="28"/>
        </w:rPr>
        <w:t xml:space="preserve"> тыс. рублей или на </w:t>
      </w:r>
      <w:r w:rsidR="00792407">
        <w:rPr>
          <w:rFonts w:ascii="Times New Roman" w:hAnsi="Times New Roman"/>
          <w:sz w:val="28"/>
          <w:szCs w:val="28"/>
        </w:rPr>
        <w:t>33,7</w:t>
      </w:r>
      <w:r w:rsidRPr="00F924B7">
        <w:rPr>
          <w:rFonts w:ascii="Times New Roman" w:hAnsi="Times New Roman"/>
          <w:sz w:val="28"/>
          <w:szCs w:val="28"/>
        </w:rPr>
        <w:t>%, в 20</w:t>
      </w:r>
      <w:r w:rsidR="00792407">
        <w:rPr>
          <w:rFonts w:ascii="Times New Roman" w:hAnsi="Times New Roman"/>
          <w:sz w:val="28"/>
          <w:szCs w:val="28"/>
        </w:rPr>
        <w:t>20</w:t>
      </w:r>
      <w:r w:rsidRPr="00F924B7">
        <w:rPr>
          <w:rFonts w:ascii="Times New Roman" w:hAnsi="Times New Roman"/>
          <w:sz w:val="28"/>
          <w:szCs w:val="28"/>
        </w:rPr>
        <w:t xml:space="preserve"> году на </w:t>
      </w:r>
      <w:r w:rsidR="00792407">
        <w:rPr>
          <w:rFonts w:ascii="Times New Roman" w:hAnsi="Times New Roman"/>
          <w:sz w:val="28"/>
          <w:szCs w:val="28"/>
        </w:rPr>
        <w:t>10,0</w:t>
      </w:r>
      <w:r>
        <w:rPr>
          <w:rFonts w:ascii="Times New Roman" w:hAnsi="Times New Roman"/>
          <w:sz w:val="28"/>
          <w:szCs w:val="28"/>
        </w:rPr>
        <w:t xml:space="preserve"> </w:t>
      </w:r>
      <w:r w:rsidRPr="00F924B7">
        <w:rPr>
          <w:rFonts w:ascii="Times New Roman" w:hAnsi="Times New Roman"/>
          <w:sz w:val="28"/>
          <w:szCs w:val="28"/>
        </w:rPr>
        <w:t xml:space="preserve">тыс. рублей или </w:t>
      </w:r>
      <w:r>
        <w:rPr>
          <w:rFonts w:ascii="Times New Roman" w:hAnsi="Times New Roman"/>
          <w:sz w:val="28"/>
          <w:szCs w:val="28"/>
        </w:rPr>
        <w:t>на 5,4</w:t>
      </w:r>
      <w:r w:rsidRPr="00F924B7">
        <w:rPr>
          <w:rFonts w:ascii="Times New Roman" w:hAnsi="Times New Roman"/>
          <w:sz w:val="28"/>
          <w:szCs w:val="28"/>
        </w:rPr>
        <w:t>%.</w:t>
      </w:r>
    </w:p>
    <w:p w:rsidR="005B1C83" w:rsidRPr="003C2AA0" w:rsidRDefault="005B1C83" w:rsidP="000A550A">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w:t>
      </w:r>
      <w:r w:rsidR="00D8483C">
        <w:rPr>
          <w:rFonts w:ascii="Times New Roman" w:hAnsi="Times New Roman"/>
          <w:sz w:val="28"/>
          <w:szCs w:val="28"/>
        </w:rPr>
        <w:t>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w:t>
      </w:r>
      <w:r w:rsidR="00D8483C">
        <w:rPr>
          <w:rFonts w:ascii="Times New Roman" w:hAnsi="Times New Roman"/>
          <w:sz w:val="28"/>
          <w:szCs w:val="28"/>
        </w:rPr>
        <w:t>меньшение</w:t>
      </w:r>
      <w:r w:rsidRPr="003C2AA0">
        <w:rPr>
          <w:rFonts w:ascii="Times New Roman" w:hAnsi="Times New Roman"/>
          <w:sz w:val="28"/>
          <w:szCs w:val="28"/>
        </w:rPr>
        <w:t xml:space="preserve"> расходов в </w:t>
      </w:r>
      <w:r w:rsidR="00082906">
        <w:rPr>
          <w:rFonts w:ascii="Times New Roman" w:hAnsi="Times New Roman"/>
          <w:sz w:val="28"/>
          <w:szCs w:val="28"/>
        </w:rPr>
        <w:t>201</w:t>
      </w:r>
      <w:r w:rsidR="00792407">
        <w:rPr>
          <w:rFonts w:ascii="Times New Roman" w:hAnsi="Times New Roman"/>
          <w:sz w:val="28"/>
          <w:szCs w:val="28"/>
        </w:rPr>
        <w:t>8</w:t>
      </w:r>
      <w:r w:rsidR="00D8483C">
        <w:rPr>
          <w:rFonts w:ascii="Times New Roman" w:hAnsi="Times New Roman"/>
          <w:sz w:val="28"/>
          <w:szCs w:val="28"/>
        </w:rPr>
        <w:t xml:space="preserve"> </w:t>
      </w:r>
      <w:r w:rsidRPr="003C2AA0">
        <w:rPr>
          <w:rFonts w:ascii="Times New Roman" w:hAnsi="Times New Roman"/>
          <w:sz w:val="28"/>
          <w:szCs w:val="28"/>
        </w:rPr>
        <w:t>год</w:t>
      </w:r>
      <w:r w:rsidR="00D8483C">
        <w:rPr>
          <w:rFonts w:ascii="Times New Roman" w:hAnsi="Times New Roman"/>
          <w:sz w:val="28"/>
          <w:szCs w:val="28"/>
        </w:rPr>
        <w:t>у</w:t>
      </w:r>
      <w:r w:rsidRPr="003C2AA0">
        <w:rPr>
          <w:rFonts w:ascii="Times New Roman" w:hAnsi="Times New Roman"/>
          <w:sz w:val="28"/>
          <w:szCs w:val="28"/>
        </w:rPr>
        <w:t xml:space="preserve"> </w:t>
      </w:r>
      <w:r w:rsidR="00082906">
        <w:rPr>
          <w:rFonts w:ascii="Times New Roman" w:hAnsi="Times New Roman"/>
          <w:sz w:val="28"/>
          <w:szCs w:val="28"/>
        </w:rPr>
        <w:t>и плановом периоде 201</w:t>
      </w:r>
      <w:r w:rsidR="00792407">
        <w:rPr>
          <w:rFonts w:ascii="Times New Roman" w:hAnsi="Times New Roman"/>
          <w:sz w:val="28"/>
          <w:szCs w:val="28"/>
        </w:rPr>
        <w:t>9</w:t>
      </w:r>
      <w:r w:rsidR="00082906">
        <w:rPr>
          <w:rFonts w:ascii="Times New Roman" w:hAnsi="Times New Roman"/>
          <w:sz w:val="28"/>
          <w:szCs w:val="28"/>
        </w:rPr>
        <w:t xml:space="preserve"> и 20</w:t>
      </w:r>
      <w:r w:rsidR="00792407">
        <w:rPr>
          <w:rFonts w:ascii="Times New Roman" w:hAnsi="Times New Roman"/>
          <w:sz w:val="28"/>
          <w:szCs w:val="28"/>
        </w:rPr>
        <w:t>20</w:t>
      </w:r>
      <w:r w:rsidR="00082906">
        <w:rPr>
          <w:rFonts w:ascii="Times New Roman" w:hAnsi="Times New Roman"/>
          <w:sz w:val="28"/>
          <w:szCs w:val="28"/>
        </w:rPr>
        <w:t xml:space="preserve"> годов </w:t>
      </w:r>
      <w:r w:rsidRPr="003C2AA0">
        <w:rPr>
          <w:rFonts w:ascii="Times New Roman" w:hAnsi="Times New Roman"/>
          <w:sz w:val="28"/>
          <w:szCs w:val="28"/>
        </w:rPr>
        <w:t xml:space="preserve">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792407">
        <w:rPr>
          <w:rFonts w:ascii="Times New Roman" w:hAnsi="Times New Roman"/>
          <w:sz w:val="28"/>
          <w:szCs w:val="28"/>
        </w:rPr>
        <w:t>7</w:t>
      </w:r>
      <w:r w:rsidR="008D390B">
        <w:rPr>
          <w:rFonts w:ascii="Times New Roman" w:hAnsi="Times New Roman"/>
          <w:sz w:val="28"/>
          <w:szCs w:val="28"/>
        </w:rPr>
        <w:t xml:space="preserve"> год.</w:t>
      </w:r>
    </w:p>
    <w:p w:rsidR="008D390B" w:rsidRPr="00037A25" w:rsidRDefault="008D390B" w:rsidP="008D390B">
      <w:pPr>
        <w:spacing w:after="0"/>
        <w:ind w:firstLine="560"/>
        <w:jc w:val="both"/>
        <w:rPr>
          <w:rFonts w:ascii="Times New Roman" w:hAnsi="Times New Roman"/>
          <w:sz w:val="28"/>
          <w:szCs w:val="28"/>
        </w:rPr>
      </w:pPr>
      <w:r w:rsidRPr="00316D3B">
        <w:rPr>
          <w:rFonts w:ascii="Times New Roman" w:hAnsi="Times New Roman"/>
          <w:sz w:val="28"/>
          <w:szCs w:val="28"/>
        </w:rPr>
        <w:t>Проектом решения предлагается утвердить расходы бюджета Вяртсильского городского поселения на 201</w:t>
      </w:r>
      <w:r w:rsidR="00792407">
        <w:rPr>
          <w:rFonts w:ascii="Times New Roman" w:hAnsi="Times New Roman"/>
          <w:sz w:val="28"/>
          <w:szCs w:val="28"/>
        </w:rPr>
        <w:t>8</w:t>
      </w:r>
      <w:r w:rsidRPr="00316D3B">
        <w:rPr>
          <w:rFonts w:ascii="Times New Roman" w:hAnsi="Times New Roman"/>
          <w:sz w:val="28"/>
          <w:szCs w:val="28"/>
        </w:rPr>
        <w:t xml:space="preserve"> год в размере </w:t>
      </w:r>
      <w:r w:rsidR="00792407">
        <w:rPr>
          <w:rFonts w:ascii="Times New Roman" w:hAnsi="Times New Roman"/>
          <w:sz w:val="28"/>
          <w:szCs w:val="28"/>
        </w:rPr>
        <w:t>9932,4</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sidR="00792407">
        <w:rPr>
          <w:rFonts w:ascii="Times New Roman" w:hAnsi="Times New Roman"/>
          <w:sz w:val="28"/>
          <w:szCs w:val="28"/>
        </w:rPr>
        <w:t xml:space="preserve">4233,4 </w:t>
      </w:r>
      <w:r w:rsidRPr="00316D3B">
        <w:rPr>
          <w:rFonts w:ascii="Times New Roman" w:hAnsi="Times New Roman"/>
          <w:sz w:val="28"/>
          <w:szCs w:val="28"/>
        </w:rPr>
        <w:t xml:space="preserve">тыс. рублей или на </w:t>
      </w:r>
      <w:r w:rsidR="00792407">
        <w:rPr>
          <w:rFonts w:ascii="Times New Roman" w:hAnsi="Times New Roman"/>
          <w:sz w:val="28"/>
          <w:szCs w:val="28"/>
        </w:rPr>
        <w:t>29,9</w:t>
      </w:r>
      <w:r w:rsidRPr="00316D3B">
        <w:rPr>
          <w:rFonts w:ascii="Times New Roman" w:hAnsi="Times New Roman"/>
          <w:sz w:val="28"/>
          <w:szCs w:val="28"/>
        </w:rPr>
        <w:t xml:space="preserve"> % ниже ожидаемой оценки исполнения бюджета </w:t>
      </w:r>
      <w:r w:rsidR="00792407">
        <w:rPr>
          <w:rFonts w:ascii="Times New Roman" w:hAnsi="Times New Roman"/>
          <w:sz w:val="28"/>
          <w:szCs w:val="28"/>
        </w:rPr>
        <w:t xml:space="preserve">за </w:t>
      </w:r>
      <w:r w:rsidRPr="00316D3B">
        <w:rPr>
          <w:rFonts w:ascii="Times New Roman" w:hAnsi="Times New Roman"/>
          <w:sz w:val="28"/>
          <w:szCs w:val="28"/>
        </w:rPr>
        <w:t>201</w:t>
      </w:r>
      <w:r w:rsidR="00792407">
        <w:rPr>
          <w:rFonts w:ascii="Times New Roman" w:hAnsi="Times New Roman"/>
          <w:sz w:val="28"/>
          <w:szCs w:val="28"/>
        </w:rPr>
        <w:t>7</w:t>
      </w:r>
      <w:r w:rsidRPr="00316D3B">
        <w:rPr>
          <w:rFonts w:ascii="Times New Roman" w:hAnsi="Times New Roman"/>
          <w:sz w:val="28"/>
          <w:szCs w:val="28"/>
        </w:rPr>
        <w:t xml:space="preserve"> год. На плановый период 201</w:t>
      </w:r>
      <w:r w:rsidR="00792407">
        <w:rPr>
          <w:rFonts w:ascii="Times New Roman" w:hAnsi="Times New Roman"/>
          <w:sz w:val="28"/>
          <w:szCs w:val="28"/>
        </w:rPr>
        <w:t>9</w:t>
      </w:r>
      <w:r w:rsidRPr="00316D3B">
        <w:rPr>
          <w:rFonts w:ascii="Times New Roman" w:hAnsi="Times New Roman"/>
          <w:sz w:val="28"/>
          <w:szCs w:val="28"/>
        </w:rPr>
        <w:t xml:space="preserve"> год</w:t>
      </w:r>
      <w:r w:rsidR="00322F6C">
        <w:rPr>
          <w:rFonts w:ascii="Times New Roman" w:hAnsi="Times New Roman"/>
          <w:sz w:val="28"/>
          <w:szCs w:val="28"/>
        </w:rPr>
        <w:t>а</w:t>
      </w:r>
      <w:r w:rsidRPr="00316D3B">
        <w:rPr>
          <w:rFonts w:ascii="Times New Roman" w:hAnsi="Times New Roman"/>
          <w:sz w:val="28"/>
          <w:szCs w:val="28"/>
        </w:rPr>
        <w:t xml:space="preserve"> – </w:t>
      </w:r>
      <w:r w:rsidR="00667F9A">
        <w:rPr>
          <w:rFonts w:ascii="Times New Roman" w:hAnsi="Times New Roman"/>
          <w:sz w:val="28"/>
          <w:szCs w:val="28"/>
        </w:rPr>
        <w:t>9265,7</w:t>
      </w:r>
      <w:r w:rsidRPr="00316D3B">
        <w:rPr>
          <w:rFonts w:ascii="Times New Roman" w:hAnsi="Times New Roman"/>
          <w:sz w:val="28"/>
          <w:szCs w:val="28"/>
        </w:rPr>
        <w:t xml:space="preserve"> тыс. рублей, что на </w:t>
      </w:r>
      <w:r w:rsidR="00667F9A">
        <w:rPr>
          <w:rFonts w:ascii="Times New Roman" w:hAnsi="Times New Roman"/>
          <w:sz w:val="28"/>
          <w:szCs w:val="28"/>
        </w:rPr>
        <w:t>666,7</w:t>
      </w:r>
      <w:r w:rsidRPr="00316D3B">
        <w:rPr>
          <w:rFonts w:ascii="Times New Roman" w:hAnsi="Times New Roman"/>
          <w:sz w:val="28"/>
          <w:szCs w:val="28"/>
        </w:rPr>
        <w:t xml:space="preserve"> тыс. рублей или на 6,7 % ниже предыдущего года, а на 20</w:t>
      </w:r>
      <w:r w:rsidR="00667F9A">
        <w:rPr>
          <w:rFonts w:ascii="Times New Roman" w:hAnsi="Times New Roman"/>
          <w:sz w:val="28"/>
          <w:szCs w:val="28"/>
        </w:rPr>
        <w:t>20</w:t>
      </w:r>
      <w:r w:rsidRPr="00316D3B">
        <w:rPr>
          <w:rFonts w:ascii="Times New Roman" w:hAnsi="Times New Roman"/>
          <w:sz w:val="28"/>
          <w:szCs w:val="28"/>
        </w:rPr>
        <w:t xml:space="preserve"> год – </w:t>
      </w:r>
      <w:r w:rsidR="00667F9A">
        <w:rPr>
          <w:rFonts w:ascii="Times New Roman" w:hAnsi="Times New Roman"/>
          <w:sz w:val="28"/>
          <w:szCs w:val="28"/>
        </w:rPr>
        <w:t>9367,4</w:t>
      </w:r>
      <w:r w:rsidRPr="00316D3B">
        <w:rPr>
          <w:rFonts w:ascii="Times New Roman" w:hAnsi="Times New Roman"/>
          <w:sz w:val="28"/>
          <w:szCs w:val="28"/>
        </w:rPr>
        <w:t xml:space="preserve"> тыс. рублей, что на </w:t>
      </w:r>
      <w:r w:rsidR="00667F9A">
        <w:rPr>
          <w:rFonts w:ascii="Times New Roman" w:hAnsi="Times New Roman"/>
          <w:sz w:val="28"/>
          <w:szCs w:val="28"/>
        </w:rPr>
        <w:t>101,7</w:t>
      </w:r>
      <w:r w:rsidRPr="00316D3B">
        <w:rPr>
          <w:rFonts w:ascii="Times New Roman" w:hAnsi="Times New Roman"/>
          <w:sz w:val="28"/>
          <w:szCs w:val="28"/>
        </w:rPr>
        <w:t xml:space="preserve"> тыс. рублей или на 1,</w:t>
      </w:r>
      <w:r w:rsidR="00667F9A">
        <w:rPr>
          <w:rFonts w:ascii="Times New Roman" w:hAnsi="Times New Roman"/>
          <w:sz w:val="28"/>
          <w:szCs w:val="28"/>
        </w:rPr>
        <w:t>1</w:t>
      </w:r>
      <w:r w:rsidRPr="00316D3B">
        <w:rPr>
          <w:rFonts w:ascii="Times New Roman" w:hAnsi="Times New Roman"/>
          <w:sz w:val="28"/>
          <w:szCs w:val="28"/>
        </w:rPr>
        <w:t xml:space="preserve"> % выше, чем в 201</w:t>
      </w:r>
      <w:r w:rsidR="00667F9A">
        <w:rPr>
          <w:rFonts w:ascii="Times New Roman" w:hAnsi="Times New Roman"/>
          <w:sz w:val="28"/>
          <w:szCs w:val="28"/>
        </w:rPr>
        <w:t>9</w:t>
      </w:r>
      <w:r w:rsidRPr="00316D3B">
        <w:rPr>
          <w:rFonts w:ascii="Times New Roman" w:hAnsi="Times New Roman"/>
          <w:sz w:val="28"/>
          <w:szCs w:val="28"/>
        </w:rPr>
        <w:t xml:space="preserve"> году.</w:t>
      </w:r>
    </w:p>
    <w:p w:rsidR="008D390B" w:rsidRPr="00466E33" w:rsidRDefault="00667F9A" w:rsidP="008D390B">
      <w:pPr>
        <w:tabs>
          <w:tab w:val="left" w:pos="567"/>
        </w:tabs>
        <w:spacing w:after="0"/>
        <w:ind w:firstLine="567"/>
        <w:jc w:val="both"/>
        <w:rPr>
          <w:rFonts w:ascii="Times New Roman" w:hAnsi="Times New Roman"/>
          <w:sz w:val="28"/>
          <w:szCs w:val="28"/>
        </w:rPr>
      </w:pPr>
      <w:r w:rsidRPr="00292063">
        <w:rPr>
          <w:rFonts w:ascii="Times New Roman" w:hAnsi="Times New Roman"/>
          <w:sz w:val="28"/>
          <w:szCs w:val="28"/>
        </w:rPr>
        <w:t xml:space="preserve">Приоритетными направлениями расходов </w:t>
      </w:r>
      <w:r>
        <w:rPr>
          <w:rFonts w:ascii="Times New Roman" w:hAnsi="Times New Roman"/>
          <w:sz w:val="28"/>
          <w:szCs w:val="28"/>
        </w:rPr>
        <w:t>Вяртсильского городского поселения</w:t>
      </w:r>
      <w:r w:rsidRPr="00292063">
        <w:rPr>
          <w:rFonts w:ascii="Times New Roman" w:hAnsi="Times New Roman"/>
          <w:sz w:val="28"/>
          <w:szCs w:val="28"/>
        </w:rPr>
        <w:t xml:space="preserve"> по-прежнему будут являться расходы, направляемые на общегосударственные вопросы (2018г.-</w:t>
      </w:r>
      <w:r>
        <w:rPr>
          <w:rFonts w:ascii="Times New Roman" w:hAnsi="Times New Roman"/>
          <w:sz w:val="28"/>
          <w:szCs w:val="28"/>
        </w:rPr>
        <w:t>66,2</w:t>
      </w:r>
      <w:r w:rsidRPr="00292063">
        <w:rPr>
          <w:rFonts w:ascii="Times New Roman" w:hAnsi="Times New Roman"/>
          <w:sz w:val="28"/>
          <w:szCs w:val="28"/>
        </w:rPr>
        <w:t>%; 2019г.-</w:t>
      </w:r>
      <w:r>
        <w:rPr>
          <w:rFonts w:ascii="Times New Roman" w:hAnsi="Times New Roman"/>
          <w:sz w:val="28"/>
          <w:szCs w:val="28"/>
        </w:rPr>
        <w:t>64,3</w:t>
      </w:r>
      <w:r w:rsidRPr="00292063">
        <w:rPr>
          <w:rFonts w:ascii="Times New Roman" w:hAnsi="Times New Roman"/>
          <w:sz w:val="28"/>
          <w:szCs w:val="28"/>
        </w:rPr>
        <w:t xml:space="preserve">%; 2020- </w:t>
      </w:r>
      <w:r>
        <w:rPr>
          <w:rFonts w:ascii="Times New Roman" w:hAnsi="Times New Roman"/>
          <w:sz w:val="28"/>
          <w:szCs w:val="28"/>
        </w:rPr>
        <w:t>64,4</w:t>
      </w:r>
      <w:r w:rsidRPr="00292063">
        <w:rPr>
          <w:rFonts w:ascii="Times New Roman" w:hAnsi="Times New Roman"/>
          <w:sz w:val="28"/>
          <w:szCs w:val="28"/>
        </w:rPr>
        <w:t xml:space="preserve">%), </w:t>
      </w:r>
      <w:r w:rsidR="00EB63EE">
        <w:rPr>
          <w:rFonts w:ascii="Times New Roman" w:hAnsi="Times New Roman"/>
          <w:sz w:val="28"/>
          <w:szCs w:val="28"/>
        </w:rPr>
        <w:t xml:space="preserve">на </w:t>
      </w:r>
      <w:r>
        <w:rPr>
          <w:rFonts w:ascii="Times New Roman" w:hAnsi="Times New Roman"/>
          <w:sz w:val="28"/>
          <w:szCs w:val="28"/>
        </w:rPr>
        <w:t>жилищно-коммунальное хозяйство</w:t>
      </w:r>
      <w:r w:rsidRPr="00292063">
        <w:rPr>
          <w:rFonts w:ascii="Times New Roman" w:hAnsi="Times New Roman"/>
          <w:sz w:val="28"/>
          <w:szCs w:val="28"/>
        </w:rPr>
        <w:t xml:space="preserve"> (2018г. – </w:t>
      </w:r>
      <w:r>
        <w:rPr>
          <w:rFonts w:ascii="Times New Roman" w:hAnsi="Times New Roman"/>
          <w:sz w:val="28"/>
          <w:szCs w:val="28"/>
        </w:rPr>
        <w:t>17,7</w:t>
      </w:r>
      <w:r w:rsidRPr="00292063">
        <w:rPr>
          <w:rFonts w:ascii="Times New Roman" w:hAnsi="Times New Roman"/>
          <w:sz w:val="28"/>
          <w:szCs w:val="28"/>
        </w:rPr>
        <w:t xml:space="preserve">%; 2019г. – </w:t>
      </w:r>
      <w:r w:rsidR="00EB63EE">
        <w:rPr>
          <w:rFonts w:ascii="Times New Roman" w:hAnsi="Times New Roman"/>
          <w:sz w:val="28"/>
          <w:szCs w:val="28"/>
        </w:rPr>
        <w:t>18,6</w:t>
      </w:r>
      <w:r w:rsidRPr="00292063">
        <w:rPr>
          <w:rFonts w:ascii="Times New Roman" w:hAnsi="Times New Roman"/>
          <w:sz w:val="28"/>
          <w:szCs w:val="28"/>
        </w:rPr>
        <w:t xml:space="preserve">%, 2020- </w:t>
      </w:r>
      <w:r w:rsidR="00EB63EE">
        <w:rPr>
          <w:rFonts w:ascii="Times New Roman" w:hAnsi="Times New Roman"/>
          <w:sz w:val="28"/>
          <w:szCs w:val="28"/>
        </w:rPr>
        <w:t>18,9</w:t>
      </w:r>
      <w:r w:rsidRPr="00292063">
        <w:rPr>
          <w:rFonts w:ascii="Times New Roman" w:hAnsi="Times New Roman"/>
          <w:sz w:val="28"/>
          <w:szCs w:val="28"/>
        </w:rPr>
        <w:t xml:space="preserve">%), </w:t>
      </w:r>
      <w:r w:rsidR="00EB63EE">
        <w:rPr>
          <w:rFonts w:ascii="Times New Roman" w:hAnsi="Times New Roman"/>
          <w:sz w:val="28"/>
          <w:szCs w:val="28"/>
        </w:rPr>
        <w:t>на национальную экономику</w:t>
      </w:r>
      <w:r w:rsidRPr="00292063">
        <w:rPr>
          <w:rFonts w:ascii="Times New Roman" w:hAnsi="Times New Roman"/>
          <w:sz w:val="28"/>
          <w:szCs w:val="28"/>
        </w:rPr>
        <w:t xml:space="preserve"> (2018г. -</w:t>
      </w:r>
      <w:r w:rsidR="00EB63EE">
        <w:rPr>
          <w:rFonts w:ascii="Times New Roman" w:hAnsi="Times New Roman"/>
          <w:sz w:val="28"/>
          <w:szCs w:val="28"/>
        </w:rPr>
        <w:t>9,3</w:t>
      </w:r>
      <w:r w:rsidRPr="00292063">
        <w:rPr>
          <w:rFonts w:ascii="Times New Roman" w:hAnsi="Times New Roman"/>
          <w:sz w:val="28"/>
          <w:szCs w:val="28"/>
        </w:rPr>
        <w:t xml:space="preserve">%; 2019г. – </w:t>
      </w:r>
      <w:r w:rsidR="00EB63EE">
        <w:rPr>
          <w:rFonts w:ascii="Times New Roman" w:hAnsi="Times New Roman"/>
          <w:sz w:val="28"/>
          <w:szCs w:val="28"/>
        </w:rPr>
        <w:t>10,0</w:t>
      </w:r>
      <w:r w:rsidRPr="00292063">
        <w:rPr>
          <w:rFonts w:ascii="Times New Roman" w:hAnsi="Times New Roman"/>
          <w:sz w:val="28"/>
          <w:szCs w:val="28"/>
        </w:rPr>
        <w:t xml:space="preserve">%; 2020г. – </w:t>
      </w:r>
      <w:r w:rsidR="00EB63EE">
        <w:rPr>
          <w:rFonts w:ascii="Times New Roman" w:hAnsi="Times New Roman"/>
          <w:sz w:val="28"/>
          <w:szCs w:val="28"/>
        </w:rPr>
        <w:t>9,9</w:t>
      </w:r>
      <w:r w:rsidRPr="00292063">
        <w:rPr>
          <w:rFonts w:ascii="Times New Roman" w:hAnsi="Times New Roman"/>
          <w:sz w:val="28"/>
          <w:szCs w:val="28"/>
        </w:rPr>
        <w:t xml:space="preserve">%). Их общий удельный вес в расходах бюджета </w:t>
      </w:r>
      <w:r w:rsidR="00EB63EE">
        <w:rPr>
          <w:rFonts w:ascii="Times New Roman" w:hAnsi="Times New Roman"/>
          <w:sz w:val="28"/>
          <w:szCs w:val="28"/>
        </w:rPr>
        <w:t>Вяртсильского городского поселения</w:t>
      </w:r>
      <w:r w:rsidRPr="00292063">
        <w:rPr>
          <w:rFonts w:ascii="Times New Roman" w:hAnsi="Times New Roman"/>
          <w:sz w:val="28"/>
          <w:szCs w:val="28"/>
        </w:rPr>
        <w:t xml:space="preserve"> в 201</w:t>
      </w:r>
      <w:r w:rsidR="00EB63EE">
        <w:rPr>
          <w:rFonts w:ascii="Times New Roman" w:hAnsi="Times New Roman"/>
          <w:sz w:val="28"/>
          <w:szCs w:val="28"/>
        </w:rPr>
        <w:t>8</w:t>
      </w:r>
      <w:r w:rsidRPr="00292063">
        <w:rPr>
          <w:rFonts w:ascii="Times New Roman" w:hAnsi="Times New Roman"/>
          <w:sz w:val="28"/>
          <w:szCs w:val="28"/>
        </w:rPr>
        <w:t xml:space="preserve"> году составит </w:t>
      </w:r>
      <w:r w:rsidR="00EB63EE">
        <w:rPr>
          <w:rFonts w:ascii="Times New Roman" w:hAnsi="Times New Roman"/>
          <w:sz w:val="28"/>
          <w:szCs w:val="28"/>
        </w:rPr>
        <w:t>93,2</w:t>
      </w:r>
      <w:r w:rsidRPr="00292063">
        <w:rPr>
          <w:rFonts w:ascii="Times New Roman" w:hAnsi="Times New Roman"/>
          <w:sz w:val="28"/>
          <w:szCs w:val="28"/>
        </w:rPr>
        <w:t xml:space="preserve"> %, в 2019 году – </w:t>
      </w:r>
      <w:r w:rsidR="00EB63EE">
        <w:rPr>
          <w:rFonts w:ascii="Times New Roman" w:hAnsi="Times New Roman"/>
          <w:sz w:val="28"/>
          <w:szCs w:val="28"/>
        </w:rPr>
        <w:t>92,9</w:t>
      </w:r>
      <w:r w:rsidRPr="00292063">
        <w:rPr>
          <w:rFonts w:ascii="Times New Roman" w:hAnsi="Times New Roman"/>
          <w:sz w:val="28"/>
          <w:szCs w:val="28"/>
        </w:rPr>
        <w:t xml:space="preserve">%, в 2020 году – </w:t>
      </w:r>
      <w:r w:rsidR="00EB63EE">
        <w:rPr>
          <w:rFonts w:ascii="Times New Roman" w:hAnsi="Times New Roman"/>
          <w:sz w:val="28"/>
          <w:szCs w:val="28"/>
        </w:rPr>
        <w:t>93,2%.</w:t>
      </w:r>
    </w:p>
    <w:p w:rsidR="009C7C99" w:rsidRDefault="005B1C83" w:rsidP="0067161B">
      <w:pPr>
        <w:spacing w:after="0"/>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r>
        <w:rPr>
          <w:rFonts w:ascii="Times New Roman" w:hAnsi="Times New Roman"/>
          <w:sz w:val="28"/>
          <w:szCs w:val="28"/>
        </w:rPr>
        <w:t>Вяртсильского городского 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sidR="00EB63EE">
        <w:rPr>
          <w:rFonts w:ascii="Times New Roman" w:hAnsi="Times New Roman"/>
          <w:sz w:val="28"/>
          <w:szCs w:val="28"/>
        </w:rPr>
        <w:t>4</w:t>
      </w:r>
      <w:r w:rsidRPr="00193DB7">
        <w:rPr>
          <w:rFonts w:ascii="Times New Roman" w:hAnsi="Times New Roman"/>
          <w:sz w:val="28"/>
          <w:szCs w:val="28"/>
        </w:rPr>
        <w:t xml:space="preserve"> муниципальн</w:t>
      </w:r>
      <w:r w:rsidR="0042428C">
        <w:rPr>
          <w:rFonts w:ascii="Times New Roman" w:hAnsi="Times New Roman"/>
          <w:sz w:val="28"/>
          <w:szCs w:val="28"/>
        </w:rPr>
        <w:t>ым</w:t>
      </w:r>
      <w:r>
        <w:rPr>
          <w:rFonts w:ascii="Times New Roman" w:hAnsi="Times New Roman"/>
          <w:sz w:val="28"/>
          <w:szCs w:val="28"/>
        </w:rPr>
        <w:t xml:space="preserve"> программ</w:t>
      </w:r>
      <w:r w:rsidR="0042428C">
        <w:rPr>
          <w:rFonts w:ascii="Times New Roman" w:hAnsi="Times New Roman"/>
          <w:sz w:val="28"/>
          <w:szCs w:val="28"/>
        </w:rPr>
        <w:t>ам</w:t>
      </w:r>
      <w:r w:rsidRPr="00193DB7">
        <w:rPr>
          <w:rFonts w:ascii="Times New Roman" w:hAnsi="Times New Roman"/>
          <w:sz w:val="28"/>
          <w:szCs w:val="28"/>
        </w:rPr>
        <w:t>, котор</w:t>
      </w:r>
      <w:r w:rsidR="0042428C">
        <w:rPr>
          <w:rFonts w:ascii="Times New Roman" w:hAnsi="Times New Roman"/>
          <w:sz w:val="28"/>
          <w:szCs w:val="28"/>
        </w:rPr>
        <w:t>ые</w:t>
      </w:r>
      <w:r w:rsidRPr="00193DB7">
        <w:rPr>
          <w:rFonts w:ascii="Times New Roman" w:hAnsi="Times New Roman"/>
          <w:sz w:val="28"/>
          <w:szCs w:val="28"/>
        </w:rPr>
        <w:t xml:space="preserve"> охватил</w:t>
      </w:r>
      <w:r w:rsidR="0042428C">
        <w:rPr>
          <w:rFonts w:ascii="Times New Roman" w:hAnsi="Times New Roman"/>
          <w:sz w:val="28"/>
          <w:szCs w:val="28"/>
        </w:rPr>
        <w:t>и</w:t>
      </w:r>
      <w:r>
        <w:rPr>
          <w:rFonts w:ascii="Times New Roman" w:hAnsi="Times New Roman"/>
          <w:sz w:val="28"/>
          <w:szCs w:val="28"/>
        </w:rPr>
        <w:t xml:space="preserve"> </w:t>
      </w:r>
      <w:r w:rsidR="00082906" w:rsidRPr="00050523">
        <w:rPr>
          <w:rFonts w:ascii="Times New Roman" w:hAnsi="Times New Roman"/>
          <w:sz w:val="28"/>
          <w:szCs w:val="28"/>
        </w:rPr>
        <w:t>в 201</w:t>
      </w:r>
      <w:r w:rsidR="00EB63EE">
        <w:rPr>
          <w:rFonts w:ascii="Times New Roman" w:hAnsi="Times New Roman"/>
          <w:sz w:val="28"/>
          <w:szCs w:val="28"/>
        </w:rPr>
        <w:t>8</w:t>
      </w:r>
      <w:r w:rsidR="00082906" w:rsidRPr="00050523">
        <w:rPr>
          <w:rFonts w:ascii="Times New Roman" w:hAnsi="Times New Roman"/>
          <w:sz w:val="28"/>
          <w:szCs w:val="28"/>
        </w:rPr>
        <w:t xml:space="preserve"> году </w:t>
      </w:r>
      <w:r w:rsidR="00EB63EE">
        <w:rPr>
          <w:rFonts w:ascii="Times New Roman" w:hAnsi="Times New Roman"/>
          <w:sz w:val="28"/>
          <w:szCs w:val="28"/>
        </w:rPr>
        <w:t>12,0</w:t>
      </w:r>
      <w:r w:rsidR="00082906" w:rsidRPr="00050523">
        <w:rPr>
          <w:rFonts w:ascii="Times New Roman" w:hAnsi="Times New Roman"/>
          <w:sz w:val="28"/>
          <w:szCs w:val="28"/>
        </w:rPr>
        <w:t xml:space="preserve"> процент</w:t>
      </w:r>
      <w:r w:rsidR="00EB63EE">
        <w:rPr>
          <w:rFonts w:ascii="Times New Roman" w:hAnsi="Times New Roman"/>
          <w:sz w:val="28"/>
          <w:szCs w:val="28"/>
        </w:rPr>
        <w:t>ов</w:t>
      </w:r>
      <w:r w:rsidR="00082906" w:rsidRPr="00050523">
        <w:rPr>
          <w:rFonts w:ascii="Times New Roman" w:hAnsi="Times New Roman"/>
          <w:sz w:val="28"/>
          <w:szCs w:val="28"/>
        </w:rPr>
        <w:t>, в 201</w:t>
      </w:r>
      <w:r w:rsidR="00EB63EE">
        <w:rPr>
          <w:rFonts w:ascii="Times New Roman" w:hAnsi="Times New Roman"/>
          <w:sz w:val="28"/>
          <w:szCs w:val="28"/>
        </w:rPr>
        <w:t>9</w:t>
      </w:r>
      <w:r w:rsidR="00082906" w:rsidRPr="00050523">
        <w:rPr>
          <w:rFonts w:ascii="Times New Roman" w:hAnsi="Times New Roman"/>
          <w:sz w:val="28"/>
          <w:szCs w:val="28"/>
        </w:rPr>
        <w:t xml:space="preserve"> году – </w:t>
      </w:r>
      <w:r w:rsidR="00EB63EE">
        <w:rPr>
          <w:rFonts w:ascii="Times New Roman" w:hAnsi="Times New Roman"/>
          <w:sz w:val="28"/>
          <w:szCs w:val="28"/>
        </w:rPr>
        <w:lastRenderedPageBreak/>
        <w:t>12,7</w:t>
      </w:r>
      <w:r w:rsidR="00082906" w:rsidRPr="00050523">
        <w:rPr>
          <w:rFonts w:ascii="Times New Roman" w:hAnsi="Times New Roman"/>
          <w:sz w:val="28"/>
          <w:szCs w:val="28"/>
        </w:rPr>
        <w:t xml:space="preserve"> процен</w:t>
      </w:r>
      <w:r w:rsidR="0067161B">
        <w:rPr>
          <w:rFonts w:ascii="Times New Roman" w:hAnsi="Times New Roman"/>
          <w:sz w:val="28"/>
          <w:szCs w:val="28"/>
        </w:rPr>
        <w:t>т</w:t>
      </w:r>
      <w:r w:rsidR="00EB63EE">
        <w:rPr>
          <w:rFonts w:ascii="Times New Roman" w:hAnsi="Times New Roman"/>
          <w:sz w:val="28"/>
          <w:szCs w:val="28"/>
        </w:rPr>
        <w:t>ов</w:t>
      </w:r>
      <w:r w:rsidR="0067161B">
        <w:rPr>
          <w:rFonts w:ascii="Times New Roman" w:hAnsi="Times New Roman"/>
          <w:sz w:val="28"/>
          <w:szCs w:val="28"/>
        </w:rPr>
        <w:t>, в 20</w:t>
      </w:r>
      <w:r w:rsidR="00EB63EE">
        <w:rPr>
          <w:rFonts w:ascii="Times New Roman" w:hAnsi="Times New Roman"/>
          <w:sz w:val="28"/>
          <w:szCs w:val="28"/>
        </w:rPr>
        <w:t>20</w:t>
      </w:r>
      <w:r w:rsidR="0067161B">
        <w:rPr>
          <w:rFonts w:ascii="Times New Roman" w:hAnsi="Times New Roman"/>
          <w:sz w:val="28"/>
          <w:szCs w:val="28"/>
        </w:rPr>
        <w:t xml:space="preserve"> году – </w:t>
      </w:r>
      <w:r w:rsidR="00EB63EE">
        <w:rPr>
          <w:rFonts w:ascii="Times New Roman" w:hAnsi="Times New Roman"/>
          <w:sz w:val="28"/>
          <w:szCs w:val="28"/>
        </w:rPr>
        <w:t>12,0</w:t>
      </w:r>
      <w:r w:rsidR="0067161B">
        <w:rPr>
          <w:rFonts w:ascii="Times New Roman" w:hAnsi="Times New Roman"/>
          <w:sz w:val="28"/>
          <w:szCs w:val="28"/>
        </w:rPr>
        <w:t xml:space="preserve"> процент</w:t>
      </w:r>
      <w:r w:rsidR="00EB63EE">
        <w:rPr>
          <w:rFonts w:ascii="Times New Roman" w:hAnsi="Times New Roman"/>
          <w:sz w:val="28"/>
          <w:szCs w:val="28"/>
        </w:rPr>
        <w:t xml:space="preserve">ов </w:t>
      </w:r>
      <w:r w:rsidR="00EB63EE" w:rsidRPr="00050523">
        <w:rPr>
          <w:rFonts w:ascii="Times New Roman" w:hAnsi="Times New Roman"/>
          <w:sz w:val="28"/>
          <w:szCs w:val="28"/>
        </w:rPr>
        <w:t>от общего объема расходов бюджета поселения</w:t>
      </w:r>
      <w:r w:rsidR="00EB63EE">
        <w:rPr>
          <w:rFonts w:ascii="Times New Roman" w:hAnsi="Times New Roman"/>
          <w:sz w:val="28"/>
          <w:szCs w:val="28"/>
        </w:rPr>
        <w:t xml:space="preserve"> на каждый год проекта</w:t>
      </w:r>
      <w:r w:rsidR="0067161B">
        <w:rPr>
          <w:rFonts w:ascii="Times New Roman" w:hAnsi="Times New Roman"/>
          <w:sz w:val="28"/>
          <w:szCs w:val="28"/>
        </w:rPr>
        <w:t>.</w:t>
      </w:r>
    </w:p>
    <w:p w:rsidR="005B1C83" w:rsidRPr="00510FB2" w:rsidRDefault="00EB63EE" w:rsidP="0042428C">
      <w:pPr>
        <w:tabs>
          <w:tab w:val="left" w:pos="567"/>
        </w:tabs>
        <w:ind w:firstLine="567"/>
        <w:jc w:val="both"/>
        <w:rPr>
          <w:rFonts w:ascii="Times New Roman" w:hAnsi="Times New Roman"/>
          <w:sz w:val="28"/>
          <w:szCs w:val="28"/>
        </w:rPr>
      </w:pPr>
      <w:r>
        <w:rPr>
          <w:rFonts w:ascii="Times New Roman" w:hAnsi="Times New Roman"/>
          <w:sz w:val="28"/>
          <w:szCs w:val="28"/>
        </w:rPr>
        <w:t>Для погашения прогнозируемого объема дефицита бюджета в</w:t>
      </w:r>
      <w:r w:rsidR="005B1C83" w:rsidRPr="00510FB2">
        <w:rPr>
          <w:rFonts w:ascii="Times New Roman" w:hAnsi="Times New Roman"/>
          <w:sz w:val="28"/>
          <w:szCs w:val="28"/>
        </w:rPr>
        <w:t xml:space="preserve"> проекте </w:t>
      </w:r>
      <w:r>
        <w:rPr>
          <w:rFonts w:ascii="Times New Roman" w:hAnsi="Times New Roman"/>
          <w:sz w:val="28"/>
          <w:szCs w:val="28"/>
        </w:rPr>
        <w:t>Решения</w:t>
      </w:r>
      <w:r w:rsidR="005B1C83" w:rsidRPr="00510FB2">
        <w:rPr>
          <w:rFonts w:ascii="Times New Roman" w:hAnsi="Times New Roman"/>
          <w:sz w:val="28"/>
          <w:szCs w:val="28"/>
        </w:rPr>
        <w:t xml:space="preserve"> </w:t>
      </w:r>
      <w:r w:rsidR="005B1C83">
        <w:rPr>
          <w:rFonts w:ascii="Times New Roman" w:hAnsi="Times New Roman"/>
          <w:sz w:val="28"/>
          <w:szCs w:val="28"/>
        </w:rPr>
        <w:t xml:space="preserve">не </w:t>
      </w:r>
      <w:r>
        <w:rPr>
          <w:rFonts w:ascii="Times New Roman" w:hAnsi="Times New Roman"/>
          <w:sz w:val="28"/>
          <w:szCs w:val="28"/>
        </w:rPr>
        <w:t>планируется</w:t>
      </w:r>
      <w:r w:rsidR="005B1C83" w:rsidRPr="00510FB2">
        <w:rPr>
          <w:rFonts w:ascii="Times New Roman" w:hAnsi="Times New Roman"/>
          <w:sz w:val="28"/>
          <w:szCs w:val="28"/>
        </w:rPr>
        <w:t xml:space="preserve"> пр</w:t>
      </w:r>
      <w:r w:rsidR="005B1C83">
        <w:rPr>
          <w:rFonts w:ascii="Times New Roman" w:hAnsi="Times New Roman"/>
          <w:sz w:val="28"/>
          <w:szCs w:val="28"/>
        </w:rPr>
        <w:t xml:space="preserve">ивлечение бюджетных кредитов и </w:t>
      </w:r>
      <w:r w:rsidR="005B1C83" w:rsidRPr="00510FB2">
        <w:rPr>
          <w:rFonts w:ascii="Times New Roman" w:hAnsi="Times New Roman"/>
          <w:sz w:val="28"/>
          <w:szCs w:val="28"/>
        </w:rPr>
        <w:t>кредитов кредитных организаций.</w:t>
      </w:r>
      <w:r>
        <w:rPr>
          <w:rFonts w:ascii="Times New Roman" w:hAnsi="Times New Roman"/>
          <w:sz w:val="28"/>
          <w:szCs w:val="28"/>
        </w:rPr>
        <w:t xml:space="preserve"> Источником финансирования дефицита бюджета поселения планируются за счет уменьшения остатка средств на счетах по учету средств</w:t>
      </w:r>
      <w:r w:rsidR="00632417">
        <w:rPr>
          <w:rFonts w:ascii="Times New Roman" w:hAnsi="Times New Roman"/>
          <w:sz w:val="28"/>
          <w:szCs w:val="28"/>
        </w:rPr>
        <w:t>.</w:t>
      </w:r>
      <w:r>
        <w:rPr>
          <w:rFonts w:ascii="Times New Roman" w:hAnsi="Times New Roman"/>
          <w:sz w:val="28"/>
          <w:szCs w:val="28"/>
        </w:rPr>
        <w:t xml:space="preserve"> </w:t>
      </w:r>
    </w:p>
    <w:p w:rsidR="00632417" w:rsidRPr="00632417" w:rsidRDefault="00632417" w:rsidP="00632417">
      <w:pPr>
        <w:pStyle w:val="ac"/>
        <w:numPr>
          <w:ilvl w:val="0"/>
          <w:numId w:val="3"/>
        </w:numPr>
        <w:spacing w:after="100" w:afterAutospacing="1" w:line="360" w:lineRule="auto"/>
        <w:jc w:val="center"/>
        <w:rPr>
          <w:rFonts w:ascii="Times New Roman" w:hAnsi="Times New Roman"/>
          <w:b/>
          <w:sz w:val="28"/>
          <w:szCs w:val="28"/>
        </w:rPr>
      </w:pPr>
      <w:r w:rsidRPr="00632417">
        <w:rPr>
          <w:rFonts w:ascii="Times New Roman" w:hAnsi="Times New Roman"/>
          <w:b/>
          <w:sz w:val="28"/>
          <w:szCs w:val="28"/>
        </w:rPr>
        <w:t xml:space="preserve">РЕЗУЛЬТАТЫ ПРОВЕРКИ И АНАЛИЗА ПРОГНОЗА ДОХОДОВ ПРОЕКТА БЮДЖЕТА </w:t>
      </w:r>
      <w:r>
        <w:rPr>
          <w:rFonts w:ascii="Times New Roman" w:hAnsi="Times New Roman"/>
          <w:b/>
          <w:sz w:val="28"/>
          <w:szCs w:val="28"/>
        </w:rPr>
        <w:t>ВЯРТСИЛЬСКОГО ГОРОДСКОГО ПОСЕЛЕНИЯ</w:t>
      </w:r>
      <w:r w:rsidRPr="00632417">
        <w:rPr>
          <w:rFonts w:ascii="Times New Roman" w:hAnsi="Times New Roman"/>
          <w:b/>
          <w:sz w:val="28"/>
          <w:szCs w:val="28"/>
        </w:rPr>
        <w:t xml:space="preserve"> НА 2018 ГОД И ПЛАНОВЫЙ ПЕРИОД 2019 И 2020 ГОДОВ.</w:t>
      </w:r>
    </w:p>
    <w:p w:rsidR="00210DDB" w:rsidRPr="00C4769D" w:rsidRDefault="00210DDB" w:rsidP="00210DDB">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w:t>
      </w:r>
      <w:r>
        <w:rPr>
          <w:rFonts w:ascii="Times New Roman" w:hAnsi="Times New Roman"/>
          <w:b/>
          <w:sz w:val="28"/>
          <w:szCs w:val="28"/>
        </w:rPr>
        <w:t xml:space="preserve">перечне источников доходов </w:t>
      </w:r>
      <w:r w:rsidRPr="00C4769D">
        <w:rPr>
          <w:rFonts w:ascii="Times New Roman" w:hAnsi="Times New Roman"/>
          <w:b/>
          <w:sz w:val="28"/>
          <w:szCs w:val="28"/>
        </w:rPr>
        <w:t>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и реестре источников доходов </w:t>
      </w:r>
      <w:r>
        <w:rPr>
          <w:rFonts w:ascii="Times New Roman" w:hAnsi="Times New Roman"/>
          <w:b/>
          <w:sz w:val="28"/>
          <w:szCs w:val="28"/>
        </w:rPr>
        <w:t>б</w:t>
      </w:r>
      <w:r w:rsidRPr="00C4769D">
        <w:rPr>
          <w:rFonts w:ascii="Times New Roman" w:hAnsi="Times New Roman"/>
          <w:b/>
          <w:sz w:val="28"/>
          <w:szCs w:val="28"/>
        </w:rPr>
        <w:t>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210DDB" w:rsidRPr="00C4769D" w:rsidRDefault="00210DDB" w:rsidP="00210DDB">
      <w:pPr>
        <w:overflowPunct w:val="0"/>
        <w:autoSpaceDE w:val="0"/>
        <w:autoSpaceDN w:val="0"/>
        <w:adjustRightInd w:val="0"/>
        <w:spacing w:after="0"/>
        <w:ind w:firstLine="560"/>
        <w:jc w:val="both"/>
        <w:textAlignment w:val="baseline"/>
        <w:rPr>
          <w:rFonts w:ascii="Times New Roman" w:hAnsi="Times New Roman"/>
          <w:sz w:val="28"/>
          <w:szCs w:val="28"/>
        </w:rPr>
      </w:pPr>
      <w:r w:rsidRPr="00C4769D">
        <w:rPr>
          <w:rFonts w:ascii="Times New Roman" w:hAnsi="Times New Roman"/>
          <w:sz w:val="28"/>
          <w:szCs w:val="28"/>
        </w:rPr>
        <w:t>В соответствии со статьей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«Перечень и реестры источников доходов бюджетов»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 </w:t>
      </w:r>
    </w:p>
    <w:p w:rsidR="00210DDB" w:rsidRPr="00C4769D" w:rsidRDefault="00210DDB" w:rsidP="00210DDB">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определяемых порядком формирования и ведения перечня источников доходов бюджетов бюджетной системы Российской Федерации.</w:t>
      </w:r>
    </w:p>
    <w:p w:rsidR="00210DDB" w:rsidRPr="00C4769D" w:rsidRDefault="00210DDB" w:rsidP="00210DDB">
      <w:pPr>
        <w:autoSpaceDE w:val="0"/>
        <w:autoSpaceDN w:val="0"/>
        <w:adjustRightInd w:val="0"/>
        <w:spacing w:after="0"/>
        <w:jc w:val="both"/>
        <w:rPr>
          <w:rFonts w:ascii="Times New Roman" w:hAnsi="Times New Roman"/>
          <w:b/>
          <w:sz w:val="28"/>
          <w:szCs w:val="28"/>
        </w:rPr>
      </w:pPr>
      <w:r w:rsidRPr="00C4769D">
        <w:rPr>
          <w:rFonts w:ascii="Times New Roman" w:hAnsi="Times New Roman"/>
          <w:sz w:val="28"/>
          <w:szCs w:val="28"/>
        </w:rPr>
        <w:t>В соответствии с пунктом 3 статьи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под реестром источников доходов бюджета понимается свод информации о доходах бюджета по источникам доходов бюджетов </w:t>
      </w:r>
      <w:r w:rsidRPr="00C4769D">
        <w:rPr>
          <w:rFonts w:ascii="Times New Roman" w:hAnsi="Times New Roman"/>
          <w:sz w:val="28"/>
          <w:szCs w:val="28"/>
        </w:rPr>
        <w:lastRenderedPageBreak/>
        <w:t xml:space="preserve">бюджетной системы Российской Федерации, формируемой в процессе составления, утверждения и исполнения бюджета, </w:t>
      </w:r>
      <w:r w:rsidRPr="00322F6C">
        <w:rPr>
          <w:rFonts w:ascii="Times New Roman" w:hAnsi="Times New Roman"/>
          <w:sz w:val="28"/>
          <w:szCs w:val="28"/>
        </w:rPr>
        <w:t>на основании перечня источников доходов Российской Федерации</w:t>
      </w:r>
      <w:r w:rsidRPr="00C4769D">
        <w:rPr>
          <w:rFonts w:ascii="Times New Roman" w:hAnsi="Times New Roman"/>
          <w:b/>
          <w:sz w:val="28"/>
          <w:szCs w:val="28"/>
        </w:rPr>
        <w:t>.</w:t>
      </w:r>
    </w:p>
    <w:p w:rsidR="00210DDB" w:rsidRPr="00C4769D" w:rsidRDefault="00210DDB" w:rsidP="00210DDB">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 xml:space="preserve">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утверждены правила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субъекта Российской Федерации, реестров источников доходов местных бюджетов и реестров источников доходов бюджетов государственных внебюджетных фондов. </w:t>
      </w:r>
    </w:p>
    <w:p w:rsidR="00210DDB" w:rsidRPr="00C4769D" w:rsidRDefault="006830CE" w:rsidP="00210DDB">
      <w:pPr>
        <w:spacing w:after="0"/>
        <w:ind w:firstLine="560"/>
        <w:jc w:val="both"/>
        <w:rPr>
          <w:rFonts w:ascii="Times New Roman" w:hAnsi="Times New Roman"/>
          <w:sz w:val="28"/>
          <w:szCs w:val="28"/>
        </w:rPr>
      </w:pPr>
      <w:r>
        <w:rPr>
          <w:rFonts w:ascii="Times New Roman" w:hAnsi="Times New Roman"/>
          <w:sz w:val="28"/>
          <w:szCs w:val="28"/>
        </w:rPr>
        <w:t>Согласно</w:t>
      </w:r>
      <w:r w:rsidR="00210DDB" w:rsidRPr="00C4769D">
        <w:rPr>
          <w:rFonts w:ascii="Times New Roman" w:hAnsi="Times New Roman"/>
          <w:sz w:val="28"/>
          <w:szCs w:val="28"/>
        </w:rPr>
        <w:t xml:space="preserve"> пункт</w:t>
      </w:r>
      <w:r>
        <w:rPr>
          <w:rFonts w:ascii="Times New Roman" w:hAnsi="Times New Roman"/>
          <w:sz w:val="28"/>
          <w:szCs w:val="28"/>
        </w:rPr>
        <w:t>а</w:t>
      </w:r>
      <w:r w:rsidR="00210DDB" w:rsidRPr="00C4769D">
        <w:rPr>
          <w:rFonts w:ascii="Times New Roman" w:hAnsi="Times New Roman"/>
          <w:sz w:val="28"/>
          <w:szCs w:val="28"/>
        </w:rPr>
        <w:t xml:space="preserve"> 11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постановления Правительства Российской Федерации от 31 августа 2016 г. № 868 в реестры источников доходов бюджетов в отношении каждого источника дохода бюджета включается следующая информация:</w:t>
      </w:r>
    </w:p>
    <w:p w:rsidR="00210DDB" w:rsidRPr="00857B5B" w:rsidRDefault="00210DDB" w:rsidP="00210DDB">
      <w:pPr>
        <w:autoSpaceDE w:val="0"/>
        <w:autoSpaceDN w:val="0"/>
        <w:adjustRightInd w:val="0"/>
        <w:spacing w:after="0"/>
        <w:jc w:val="both"/>
        <w:rPr>
          <w:rFonts w:ascii="Times New Roman" w:hAnsi="Times New Roman"/>
          <w:sz w:val="28"/>
          <w:szCs w:val="28"/>
        </w:rPr>
      </w:pPr>
      <w:bookmarkStart w:id="1" w:name="sub_2111"/>
      <w:r w:rsidRPr="00C4769D">
        <w:rPr>
          <w:rFonts w:ascii="Times New Roman" w:hAnsi="Times New Roman"/>
          <w:sz w:val="28"/>
          <w:szCs w:val="28"/>
        </w:rPr>
        <w:t xml:space="preserve">а) </w:t>
      </w:r>
      <w:r w:rsidRPr="00857B5B">
        <w:rPr>
          <w:rFonts w:ascii="Times New Roman" w:hAnsi="Times New Roman"/>
          <w:sz w:val="28"/>
          <w:szCs w:val="28"/>
        </w:rPr>
        <w:t>наименование источника дохода бюджета;</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2" w:name="sub_2112"/>
      <w:bookmarkEnd w:id="1"/>
      <w:r w:rsidRPr="00857B5B">
        <w:rPr>
          <w:rFonts w:ascii="Times New Roman" w:hAnsi="Times New Roman"/>
          <w:sz w:val="28"/>
          <w:szCs w:val="28"/>
        </w:rPr>
        <w:t xml:space="preserve">б) код (коды) </w:t>
      </w:r>
      <w:hyperlink r:id="rId11"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w:t>
      </w:r>
      <w:r w:rsidRPr="00C4769D">
        <w:rPr>
          <w:rFonts w:ascii="Times New Roman" w:hAnsi="Times New Roman"/>
          <w:sz w:val="28"/>
          <w:szCs w:val="28"/>
        </w:rPr>
        <w:t>,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3" w:name="sub_2113"/>
      <w:bookmarkEnd w:id="2"/>
      <w:r w:rsidRPr="00C4769D">
        <w:rPr>
          <w:rFonts w:ascii="Times New Roman" w:hAnsi="Times New Roman"/>
          <w:sz w:val="28"/>
          <w:szCs w:val="2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4" w:name="sub_2114"/>
      <w:bookmarkEnd w:id="3"/>
      <w:r w:rsidRPr="00C4769D">
        <w:rPr>
          <w:rFonts w:ascii="Times New Roman" w:hAnsi="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210DDB" w:rsidRPr="00F306E4" w:rsidRDefault="00210DDB" w:rsidP="00210DDB">
      <w:pPr>
        <w:pStyle w:val="ac"/>
        <w:autoSpaceDE w:val="0"/>
        <w:autoSpaceDN w:val="0"/>
        <w:adjustRightInd w:val="0"/>
        <w:spacing w:after="0"/>
        <w:ind w:left="0"/>
        <w:jc w:val="both"/>
        <w:rPr>
          <w:rFonts w:ascii="Times New Roman" w:hAnsi="Times New Roman"/>
          <w:sz w:val="28"/>
          <w:szCs w:val="28"/>
        </w:rPr>
      </w:pPr>
      <w:bookmarkStart w:id="5" w:name="sub_2115"/>
      <w:bookmarkEnd w:id="4"/>
      <w:r w:rsidRPr="00C4769D">
        <w:rPr>
          <w:rFonts w:ascii="Times New Roman" w:hAnsi="Times New Roman"/>
          <w:sz w:val="28"/>
          <w:szCs w:val="28"/>
        </w:rPr>
        <w:t xml:space="preserve">д) </w:t>
      </w:r>
      <w:r w:rsidRPr="00F306E4">
        <w:rPr>
          <w:rFonts w:ascii="Times New Roman" w:hAnsi="Times New Roman"/>
          <w:sz w:val="28"/>
          <w:szCs w:val="28"/>
        </w:rPr>
        <w:t>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p>
    <w:p w:rsidR="00210DDB" w:rsidRPr="00C4769D" w:rsidRDefault="00210DDB" w:rsidP="00210DDB">
      <w:pPr>
        <w:pStyle w:val="ac"/>
        <w:autoSpaceDE w:val="0"/>
        <w:autoSpaceDN w:val="0"/>
        <w:adjustRightInd w:val="0"/>
        <w:spacing w:after="0"/>
        <w:ind w:left="0"/>
        <w:jc w:val="both"/>
        <w:rPr>
          <w:rFonts w:ascii="Times New Roman" w:hAnsi="Times New Roman"/>
          <w:sz w:val="28"/>
          <w:szCs w:val="28"/>
        </w:rPr>
      </w:pPr>
      <w:bookmarkStart w:id="6" w:name="sub_2116"/>
      <w:bookmarkEnd w:id="5"/>
      <w:r w:rsidRPr="00F306E4">
        <w:rPr>
          <w:rFonts w:ascii="Times New Roman" w:hAnsi="Times New Roman"/>
          <w:sz w:val="28"/>
          <w:szCs w:val="28"/>
        </w:rPr>
        <w:lastRenderedPageBreak/>
        <w:t xml:space="preserve">е) показатели прогноза доходов бюджета по коду </w:t>
      </w:r>
      <w:hyperlink r:id="rId12"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w:t>
      </w:r>
      <w:r w:rsidRPr="00C4769D">
        <w:rPr>
          <w:rFonts w:ascii="Times New Roman" w:hAnsi="Times New Roman"/>
          <w:sz w:val="28"/>
          <w:szCs w:val="28"/>
        </w:rPr>
        <w:t xml:space="preserve">доходов бюджета, соответствующему источнику дохода бюджета, сформированные в целях составления и </w:t>
      </w:r>
      <w:r w:rsidRPr="00857B5B">
        <w:rPr>
          <w:rFonts w:ascii="Times New Roman" w:hAnsi="Times New Roman"/>
          <w:sz w:val="28"/>
          <w:szCs w:val="28"/>
        </w:rPr>
        <w:t xml:space="preserve">утверждения </w:t>
      </w:r>
      <w:hyperlink r:id="rId13" w:history="1">
        <w:r w:rsidRPr="00857B5B">
          <w:rPr>
            <w:rFonts w:ascii="Times New Roman" w:hAnsi="Times New Roman"/>
            <w:sz w:val="28"/>
            <w:szCs w:val="28"/>
          </w:rPr>
          <w:t>федерального закона</w:t>
        </w:r>
      </w:hyperlink>
      <w:r w:rsidRPr="00857B5B">
        <w:rPr>
          <w:rFonts w:ascii="Times New Roman" w:hAnsi="Times New Roman"/>
          <w:sz w:val="28"/>
          <w:szCs w:val="28"/>
        </w:rPr>
        <w:t xml:space="preserve"> о федеральном </w:t>
      </w:r>
      <w:r w:rsidRPr="00C4769D">
        <w:rPr>
          <w:rFonts w:ascii="Times New Roman" w:hAnsi="Times New Roman"/>
          <w:sz w:val="28"/>
          <w:szCs w:val="28"/>
        </w:rPr>
        <w:t>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w:t>
      </w:r>
    </w:p>
    <w:p w:rsidR="00210DDB" w:rsidRPr="00857B5B" w:rsidRDefault="00210DDB" w:rsidP="00210DDB">
      <w:pPr>
        <w:pStyle w:val="ac"/>
        <w:autoSpaceDE w:val="0"/>
        <w:autoSpaceDN w:val="0"/>
        <w:adjustRightInd w:val="0"/>
        <w:spacing w:after="0"/>
        <w:ind w:left="0"/>
        <w:jc w:val="both"/>
        <w:rPr>
          <w:rFonts w:ascii="Times New Roman" w:hAnsi="Times New Roman"/>
          <w:sz w:val="28"/>
          <w:szCs w:val="28"/>
        </w:rPr>
      </w:pPr>
      <w:bookmarkStart w:id="7" w:name="sub_2117"/>
      <w:bookmarkEnd w:id="6"/>
      <w:r w:rsidRPr="00C4769D">
        <w:rPr>
          <w:rFonts w:ascii="Times New Roman" w:hAnsi="Times New Roman"/>
          <w:sz w:val="28"/>
          <w:szCs w:val="28"/>
        </w:rPr>
        <w:t xml:space="preserve">ж) показатели прогноза доходов </w:t>
      </w:r>
      <w:r w:rsidRPr="00857B5B">
        <w:rPr>
          <w:rFonts w:ascii="Times New Roman" w:hAnsi="Times New Roman"/>
          <w:sz w:val="28"/>
          <w:szCs w:val="28"/>
        </w:rPr>
        <w:t xml:space="preserve">бюджета по коду </w:t>
      </w:r>
      <w:hyperlink r:id="rId14"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w:t>
      </w:r>
    </w:p>
    <w:p w:rsidR="00210DDB" w:rsidRPr="00857B5B" w:rsidRDefault="00210DDB" w:rsidP="00210DDB">
      <w:pPr>
        <w:pStyle w:val="ac"/>
        <w:autoSpaceDE w:val="0"/>
        <w:autoSpaceDN w:val="0"/>
        <w:adjustRightInd w:val="0"/>
        <w:spacing w:after="0"/>
        <w:ind w:left="0"/>
        <w:jc w:val="both"/>
        <w:rPr>
          <w:rFonts w:ascii="Times New Roman" w:hAnsi="Times New Roman"/>
          <w:sz w:val="28"/>
          <w:szCs w:val="28"/>
        </w:rPr>
      </w:pPr>
      <w:bookmarkStart w:id="8" w:name="sub_2118"/>
      <w:bookmarkEnd w:id="7"/>
      <w:r w:rsidRPr="00857B5B">
        <w:rPr>
          <w:rFonts w:ascii="Times New Roman" w:hAnsi="Times New Roman"/>
          <w:sz w:val="28"/>
          <w:szCs w:val="28"/>
        </w:rPr>
        <w:t xml:space="preserve">з) показатели прогноза доходов бюджета по коду </w:t>
      </w:r>
      <w:hyperlink r:id="rId15"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с учетом закона о внесении изменений в закон (решение) о бюджете;</w:t>
      </w:r>
    </w:p>
    <w:p w:rsidR="00210DDB" w:rsidRPr="00857B5B" w:rsidRDefault="00210DDB" w:rsidP="00210DDB">
      <w:pPr>
        <w:pStyle w:val="ac"/>
        <w:autoSpaceDE w:val="0"/>
        <w:autoSpaceDN w:val="0"/>
        <w:adjustRightInd w:val="0"/>
        <w:spacing w:after="0"/>
        <w:ind w:left="0"/>
        <w:jc w:val="both"/>
        <w:rPr>
          <w:rFonts w:ascii="Times New Roman" w:hAnsi="Times New Roman"/>
          <w:sz w:val="28"/>
          <w:szCs w:val="28"/>
        </w:rPr>
      </w:pPr>
      <w:bookmarkStart w:id="9" w:name="sub_2119"/>
      <w:bookmarkEnd w:id="8"/>
      <w:r w:rsidRPr="00857B5B">
        <w:rPr>
          <w:rFonts w:ascii="Times New Roman" w:hAnsi="Times New Roman"/>
          <w:sz w:val="28"/>
          <w:szCs w:val="28"/>
        </w:rPr>
        <w:t xml:space="preserve">и) показатели уточненного прогноза доходов бюджета по коду </w:t>
      </w:r>
      <w:hyperlink r:id="rId16"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210DDB" w:rsidRPr="00F306E4" w:rsidRDefault="00210DDB" w:rsidP="00210DDB">
      <w:pPr>
        <w:pStyle w:val="ac"/>
        <w:autoSpaceDE w:val="0"/>
        <w:autoSpaceDN w:val="0"/>
        <w:adjustRightInd w:val="0"/>
        <w:spacing w:after="0"/>
        <w:ind w:left="0"/>
        <w:jc w:val="both"/>
        <w:rPr>
          <w:rFonts w:ascii="Times New Roman" w:hAnsi="Times New Roman"/>
          <w:sz w:val="28"/>
          <w:szCs w:val="28"/>
        </w:rPr>
      </w:pPr>
      <w:bookmarkStart w:id="10" w:name="sub_21110"/>
      <w:bookmarkEnd w:id="9"/>
      <w:r w:rsidRPr="00857B5B">
        <w:rPr>
          <w:rFonts w:ascii="Times New Roman" w:hAnsi="Times New Roman"/>
          <w:sz w:val="28"/>
          <w:szCs w:val="28"/>
        </w:rPr>
        <w:t xml:space="preserve">к) показатели кассовых поступлений по коду </w:t>
      </w:r>
      <w:hyperlink r:id="rId17"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w:t>
      </w:r>
      <w:r w:rsidRPr="00F306E4">
        <w:rPr>
          <w:rFonts w:ascii="Times New Roman" w:hAnsi="Times New Roman"/>
          <w:sz w:val="28"/>
          <w:szCs w:val="28"/>
        </w:rPr>
        <w:t>доходов бюджета, соответствующему источнику дохода бюджета;</w:t>
      </w:r>
    </w:p>
    <w:p w:rsidR="00210DDB" w:rsidRPr="001A4E14" w:rsidRDefault="00210DDB" w:rsidP="00210DDB">
      <w:pPr>
        <w:pStyle w:val="ac"/>
        <w:autoSpaceDE w:val="0"/>
        <w:autoSpaceDN w:val="0"/>
        <w:adjustRightInd w:val="0"/>
        <w:spacing w:after="0"/>
        <w:ind w:left="0"/>
        <w:jc w:val="both"/>
        <w:rPr>
          <w:rFonts w:ascii="Times New Roman" w:hAnsi="Times New Roman"/>
          <w:sz w:val="28"/>
          <w:szCs w:val="28"/>
        </w:rPr>
      </w:pPr>
      <w:bookmarkStart w:id="11" w:name="sub_21111"/>
      <w:bookmarkEnd w:id="10"/>
      <w:r w:rsidRPr="00F306E4">
        <w:rPr>
          <w:rFonts w:ascii="Times New Roman" w:hAnsi="Times New Roman"/>
          <w:sz w:val="28"/>
          <w:szCs w:val="28"/>
        </w:rPr>
        <w:t xml:space="preserve">л) показатели кассовых поступлений по коду </w:t>
      </w:r>
      <w:hyperlink r:id="rId18"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доходов бюджета, соответствующему источнику дохода бюджета, принимающие </w:t>
      </w:r>
      <w:r w:rsidRPr="001A4E14">
        <w:rPr>
          <w:rFonts w:ascii="Times New Roman" w:hAnsi="Times New Roman"/>
          <w:sz w:val="28"/>
          <w:szCs w:val="28"/>
        </w:rPr>
        <w:t>значения доходов бюджета в соответствии с законом (решением) о бюджете;</w:t>
      </w:r>
    </w:p>
    <w:bookmarkEnd w:id="11"/>
    <w:p w:rsidR="00210DDB" w:rsidRPr="001A4E14" w:rsidRDefault="00210DDB" w:rsidP="00210DDB">
      <w:pPr>
        <w:pStyle w:val="ac"/>
        <w:autoSpaceDE w:val="0"/>
        <w:autoSpaceDN w:val="0"/>
        <w:adjustRightInd w:val="0"/>
        <w:spacing w:after="0"/>
        <w:ind w:left="0"/>
        <w:jc w:val="both"/>
        <w:rPr>
          <w:rFonts w:ascii="Times New Roman" w:hAnsi="Times New Roman"/>
          <w:sz w:val="28"/>
          <w:szCs w:val="28"/>
        </w:rPr>
      </w:pPr>
      <w:r w:rsidRPr="001A4E14">
        <w:rPr>
          <w:rFonts w:ascii="Times New Roman" w:hAnsi="Times New Roman"/>
          <w:sz w:val="28"/>
          <w:szCs w:val="28"/>
        </w:rPr>
        <w:t>м)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7B5434" w:rsidRDefault="00210DDB" w:rsidP="007B5434">
      <w:pPr>
        <w:autoSpaceDE w:val="0"/>
        <w:autoSpaceDN w:val="0"/>
        <w:adjustRightInd w:val="0"/>
        <w:spacing w:after="0"/>
        <w:ind w:firstLine="561"/>
        <w:jc w:val="both"/>
        <w:rPr>
          <w:rFonts w:ascii="Times New Roman" w:hAnsi="Times New Roman"/>
          <w:sz w:val="28"/>
          <w:szCs w:val="28"/>
        </w:rPr>
      </w:pPr>
      <w:r w:rsidRPr="001A4E14">
        <w:rPr>
          <w:rFonts w:ascii="Times New Roman" w:hAnsi="Times New Roman"/>
          <w:sz w:val="28"/>
          <w:szCs w:val="28"/>
        </w:rPr>
        <w:t xml:space="preserve">В ходе экспертизы установлено, что в представленном Реестре источников доходов бюджета </w:t>
      </w:r>
      <w:r>
        <w:rPr>
          <w:rFonts w:ascii="Times New Roman" w:hAnsi="Times New Roman"/>
          <w:sz w:val="28"/>
          <w:szCs w:val="28"/>
        </w:rPr>
        <w:t>Вяртсильского</w:t>
      </w:r>
      <w:r w:rsidRPr="001A4E14">
        <w:rPr>
          <w:rFonts w:ascii="Times New Roman" w:hAnsi="Times New Roman"/>
          <w:sz w:val="28"/>
          <w:szCs w:val="28"/>
        </w:rPr>
        <w:t xml:space="preserve"> городское поселение на 201</w:t>
      </w:r>
      <w:r w:rsidR="006830CE">
        <w:rPr>
          <w:rFonts w:ascii="Times New Roman" w:hAnsi="Times New Roman"/>
          <w:sz w:val="28"/>
          <w:szCs w:val="28"/>
        </w:rPr>
        <w:t>8</w:t>
      </w:r>
      <w:r w:rsidRPr="001A4E14">
        <w:rPr>
          <w:rFonts w:ascii="Times New Roman" w:hAnsi="Times New Roman"/>
          <w:sz w:val="28"/>
          <w:szCs w:val="28"/>
        </w:rPr>
        <w:t xml:space="preserve"> год и плановый период 201</w:t>
      </w:r>
      <w:r w:rsidR="006830CE">
        <w:rPr>
          <w:rFonts w:ascii="Times New Roman" w:hAnsi="Times New Roman"/>
          <w:sz w:val="28"/>
          <w:szCs w:val="28"/>
        </w:rPr>
        <w:t>9</w:t>
      </w:r>
      <w:r w:rsidRPr="001A4E14">
        <w:rPr>
          <w:rFonts w:ascii="Times New Roman" w:hAnsi="Times New Roman"/>
          <w:sz w:val="28"/>
          <w:szCs w:val="28"/>
        </w:rPr>
        <w:t xml:space="preserve"> и 20</w:t>
      </w:r>
      <w:r w:rsidR="006830CE">
        <w:rPr>
          <w:rFonts w:ascii="Times New Roman" w:hAnsi="Times New Roman"/>
          <w:sz w:val="28"/>
          <w:szCs w:val="28"/>
        </w:rPr>
        <w:t>20</w:t>
      </w:r>
      <w:r w:rsidRPr="001A4E14">
        <w:rPr>
          <w:rFonts w:ascii="Times New Roman" w:hAnsi="Times New Roman"/>
          <w:sz w:val="28"/>
          <w:szCs w:val="28"/>
        </w:rPr>
        <w:t xml:space="preserve"> годов (далее-Реестр) отсутствует информация </w:t>
      </w:r>
      <w:r w:rsidR="007B5434" w:rsidRPr="00F306E4">
        <w:rPr>
          <w:rFonts w:ascii="Times New Roman" w:hAnsi="Times New Roman"/>
          <w:sz w:val="28"/>
          <w:szCs w:val="28"/>
        </w:rPr>
        <w:t xml:space="preserve">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w:t>
      </w:r>
      <w:r w:rsidR="007B5434" w:rsidRPr="00F306E4">
        <w:rPr>
          <w:rFonts w:ascii="Times New Roman" w:hAnsi="Times New Roman"/>
          <w:sz w:val="28"/>
          <w:szCs w:val="28"/>
        </w:rPr>
        <w:lastRenderedPageBreak/>
        <w:t>казенных учреждениях, иных организациях, осуществляющих бюджетные полномочия главных администраторов доходов бюджета</w:t>
      </w:r>
      <w:r w:rsidR="007B5434">
        <w:rPr>
          <w:rFonts w:ascii="Times New Roman" w:hAnsi="Times New Roman"/>
          <w:sz w:val="28"/>
          <w:szCs w:val="28"/>
        </w:rPr>
        <w:t xml:space="preserve">. Вместо органа осуществляющего полномочия главного администратора, в Реестре указан органы, осуществляющие взимание источника доходов. </w:t>
      </w:r>
      <w:r w:rsidR="006830CE">
        <w:rPr>
          <w:rFonts w:ascii="Times New Roman" w:hAnsi="Times New Roman"/>
          <w:sz w:val="28"/>
          <w:szCs w:val="28"/>
        </w:rPr>
        <w:t>Отсутствует информация о кассовых</w:t>
      </w:r>
      <w:r w:rsidR="006830CE" w:rsidRPr="006830CE">
        <w:rPr>
          <w:rFonts w:ascii="Times New Roman" w:hAnsi="Times New Roman"/>
          <w:sz w:val="28"/>
          <w:szCs w:val="28"/>
        </w:rPr>
        <w:t xml:space="preserve"> </w:t>
      </w:r>
      <w:r w:rsidR="006830CE" w:rsidRPr="00857B5B">
        <w:rPr>
          <w:rFonts w:ascii="Times New Roman" w:hAnsi="Times New Roman"/>
          <w:sz w:val="28"/>
          <w:szCs w:val="28"/>
        </w:rPr>
        <w:t>поступлени</w:t>
      </w:r>
      <w:r w:rsidR="006830CE">
        <w:rPr>
          <w:rFonts w:ascii="Times New Roman" w:hAnsi="Times New Roman"/>
          <w:sz w:val="28"/>
          <w:szCs w:val="28"/>
        </w:rPr>
        <w:t>ях</w:t>
      </w:r>
      <w:r w:rsidR="006830CE" w:rsidRPr="00857B5B">
        <w:rPr>
          <w:rFonts w:ascii="Times New Roman" w:hAnsi="Times New Roman"/>
          <w:sz w:val="28"/>
          <w:szCs w:val="28"/>
        </w:rPr>
        <w:t xml:space="preserve"> по коду </w:t>
      </w:r>
      <w:hyperlink r:id="rId19" w:history="1">
        <w:r w:rsidR="006830CE" w:rsidRPr="00857B5B">
          <w:rPr>
            <w:rFonts w:ascii="Times New Roman" w:hAnsi="Times New Roman"/>
            <w:sz w:val="28"/>
            <w:szCs w:val="28"/>
          </w:rPr>
          <w:t>классификации</w:t>
        </w:r>
      </w:hyperlink>
      <w:r w:rsidR="006830CE" w:rsidRPr="00857B5B">
        <w:rPr>
          <w:rFonts w:ascii="Times New Roman" w:hAnsi="Times New Roman"/>
          <w:sz w:val="28"/>
          <w:szCs w:val="28"/>
        </w:rPr>
        <w:t xml:space="preserve"> </w:t>
      </w:r>
      <w:r w:rsidR="006830CE" w:rsidRPr="00F306E4">
        <w:rPr>
          <w:rFonts w:ascii="Times New Roman" w:hAnsi="Times New Roman"/>
          <w:sz w:val="28"/>
          <w:szCs w:val="28"/>
        </w:rPr>
        <w:t>доходов бюджета, соответствующему источнику дохода бюджета</w:t>
      </w:r>
      <w:r w:rsidR="006830CE">
        <w:rPr>
          <w:rFonts w:ascii="Times New Roman" w:hAnsi="Times New Roman"/>
          <w:sz w:val="28"/>
          <w:szCs w:val="28"/>
        </w:rPr>
        <w:t xml:space="preserve">. Кроме того, в представленном Реестре присутствует наименование графы «Объем доходов бюджета Сортавальского муниципального района (тыс. руб.)» </w:t>
      </w:r>
    </w:p>
    <w:p w:rsidR="00210DDB" w:rsidRDefault="00210DDB" w:rsidP="007B5434">
      <w:pPr>
        <w:overflowPunct w:val="0"/>
        <w:autoSpaceDE w:val="0"/>
        <w:autoSpaceDN w:val="0"/>
        <w:adjustRightInd w:val="0"/>
        <w:spacing w:after="0"/>
        <w:ind w:firstLine="561"/>
        <w:jc w:val="both"/>
        <w:textAlignment w:val="baseline"/>
        <w:rPr>
          <w:rFonts w:ascii="Times New Roman" w:hAnsi="Times New Roman"/>
          <w:sz w:val="28"/>
          <w:szCs w:val="28"/>
        </w:rPr>
      </w:pPr>
      <w:r w:rsidRPr="00900BDF">
        <w:rPr>
          <w:rFonts w:ascii="Times New Roman" w:hAnsi="Times New Roman"/>
          <w:sz w:val="28"/>
          <w:szCs w:val="28"/>
        </w:rPr>
        <w:t xml:space="preserve">Таким образом, реестр источников доходов бюджета </w:t>
      </w:r>
      <w:r>
        <w:rPr>
          <w:rFonts w:ascii="Times New Roman" w:hAnsi="Times New Roman"/>
          <w:sz w:val="28"/>
          <w:szCs w:val="28"/>
        </w:rPr>
        <w:t>Вяртсильского</w:t>
      </w:r>
      <w:r w:rsidRPr="00900BDF">
        <w:rPr>
          <w:rFonts w:ascii="Times New Roman" w:hAnsi="Times New Roman"/>
          <w:sz w:val="28"/>
          <w:szCs w:val="28"/>
        </w:rPr>
        <w:t xml:space="preserve"> городского поселения сформирован не </w:t>
      </w:r>
      <w:r w:rsidR="006830CE">
        <w:rPr>
          <w:rFonts w:ascii="Times New Roman" w:hAnsi="Times New Roman"/>
          <w:sz w:val="28"/>
          <w:szCs w:val="28"/>
        </w:rPr>
        <w:t xml:space="preserve">в </w:t>
      </w:r>
      <w:r w:rsidRPr="00900BDF">
        <w:rPr>
          <w:rFonts w:ascii="Times New Roman" w:hAnsi="Times New Roman"/>
          <w:sz w:val="28"/>
          <w:szCs w:val="28"/>
        </w:rPr>
        <w:t>соответств</w:t>
      </w:r>
      <w:r w:rsidR="006830CE">
        <w:rPr>
          <w:rFonts w:ascii="Times New Roman" w:hAnsi="Times New Roman"/>
          <w:sz w:val="28"/>
          <w:szCs w:val="28"/>
        </w:rPr>
        <w:t>ие с</w:t>
      </w:r>
      <w:r w:rsidRPr="00900BDF">
        <w:rPr>
          <w:rFonts w:ascii="Times New Roman" w:hAnsi="Times New Roman"/>
          <w:sz w:val="28"/>
          <w:szCs w:val="28"/>
        </w:rPr>
        <w:t xml:space="preserve"> </w:t>
      </w:r>
      <w:r w:rsidR="006830CE">
        <w:rPr>
          <w:rFonts w:ascii="Times New Roman" w:hAnsi="Times New Roman"/>
          <w:sz w:val="28"/>
          <w:szCs w:val="28"/>
        </w:rPr>
        <w:t>О</w:t>
      </w:r>
      <w:r w:rsidRPr="00900BDF">
        <w:rPr>
          <w:rFonts w:ascii="Times New Roman" w:hAnsi="Times New Roman"/>
          <w:sz w:val="28"/>
          <w:szCs w:val="28"/>
        </w:rPr>
        <w:t>бщим</w:t>
      </w:r>
      <w:r w:rsidR="006830CE">
        <w:rPr>
          <w:rFonts w:ascii="Times New Roman" w:hAnsi="Times New Roman"/>
          <w:sz w:val="28"/>
          <w:szCs w:val="28"/>
        </w:rPr>
        <w:t>и</w:t>
      </w:r>
      <w:r w:rsidRPr="00900BDF">
        <w:rPr>
          <w:rFonts w:ascii="Times New Roman" w:hAnsi="Times New Roman"/>
          <w:sz w:val="28"/>
          <w:szCs w:val="28"/>
        </w:rPr>
        <w:t xml:space="preserve"> требованиям, утвержденным</w:t>
      </w:r>
      <w:r w:rsidR="006830CE">
        <w:rPr>
          <w:rFonts w:ascii="Times New Roman" w:hAnsi="Times New Roman"/>
          <w:sz w:val="28"/>
          <w:szCs w:val="28"/>
        </w:rPr>
        <w:t>и</w:t>
      </w:r>
      <w:r w:rsidRPr="00900BDF">
        <w:rPr>
          <w:rFonts w:ascii="Times New Roman" w:hAnsi="Times New Roman"/>
          <w:sz w:val="28"/>
          <w:szCs w:val="28"/>
        </w:rPr>
        <w:t xml:space="preserve"> постановлением Правительства Российской Федерации от 31 августа 2016 г. № 868.</w:t>
      </w:r>
    </w:p>
    <w:p w:rsidR="00210DDB" w:rsidRPr="00900BDF" w:rsidRDefault="00210DDB" w:rsidP="00210DDB">
      <w:pPr>
        <w:overflowPunct w:val="0"/>
        <w:autoSpaceDE w:val="0"/>
        <w:autoSpaceDN w:val="0"/>
        <w:adjustRightInd w:val="0"/>
        <w:spacing w:after="0"/>
        <w:ind w:firstLine="560"/>
        <w:jc w:val="both"/>
        <w:textAlignment w:val="baseline"/>
        <w:rPr>
          <w:rFonts w:ascii="Times New Roman" w:hAnsi="Times New Roman"/>
          <w:sz w:val="28"/>
          <w:szCs w:val="28"/>
        </w:rPr>
      </w:pPr>
    </w:p>
    <w:p w:rsidR="00210DDB" w:rsidRDefault="00210DDB" w:rsidP="00210DDB">
      <w:pPr>
        <w:pStyle w:val="cb"/>
        <w:spacing w:before="0" w:beforeAutospacing="0" w:after="0" w:afterAutospacing="0"/>
        <w:ind w:left="560"/>
        <w:rPr>
          <w:sz w:val="28"/>
          <w:szCs w:val="28"/>
        </w:rPr>
      </w:pPr>
      <w:r>
        <w:rPr>
          <w:sz w:val="28"/>
          <w:szCs w:val="28"/>
        </w:rPr>
        <w:t>4.2.Доходы бюджета</w:t>
      </w:r>
      <w:r w:rsidRPr="00F306E4">
        <w:rPr>
          <w:sz w:val="28"/>
          <w:szCs w:val="28"/>
        </w:rPr>
        <w:t xml:space="preserve"> </w:t>
      </w:r>
      <w:r>
        <w:rPr>
          <w:sz w:val="28"/>
          <w:szCs w:val="28"/>
        </w:rPr>
        <w:t>Вяртсиль</w:t>
      </w:r>
      <w:r w:rsidRPr="008A0FB9">
        <w:rPr>
          <w:sz w:val="28"/>
          <w:szCs w:val="28"/>
        </w:rPr>
        <w:t xml:space="preserve">ского </w:t>
      </w:r>
      <w:r>
        <w:rPr>
          <w:sz w:val="28"/>
          <w:szCs w:val="28"/>
        </w:rPr>
        <w:t>городского поселения</w:t>
      </w:r>
    </w:p>
    <w:p w:rsidR="00A741A9" w:rsidRDefault="00A741A9" w:rsidP="00A741A9">
      <w:pPr>
        <w:pStyle w:val="cb"/>
        <w:spacing w:before="0" w:beforeAutospacing="0" w:after="0" w:afterAutospacing="0"/>
        <w:ind w:firstLine="560"/>
      </w:pPr>
    </w:p>
    <w:p w:rsidR="0013740D" w:rsidRPr="002F46F0" w:rsidRDefault="0013740D" w:rsidP="0013740D">
      <w:pPr>
        <w:spacing w:after="0" w:line="360" w:lineRule="auto"/>
        <w:jc w:val="both"/>
        <w:rPr>
          <w:rFonts w:ascii="Times New Roman" w:hAnsi="Times New Roman"/>
          <w:bCs/>
          <w:sz w:val="28"/>
          <w:szCs w:val="28"/>
        </w:rPr>
      </w:pPr>
      <w:r w:rsidRPr="002F46F0">
        <w:rPr>
          <w:rFonts w:ascii="Times New Roman" w:hAnsi="Times New Roman"/>
          <w:b/>
          <w:sz w:val="28"/>
          <w:szCs w:val="28"/>
        </w:rPr>
        <w:t>4.</w:t>
      </w:r>
      <w:r>
        <w:rPr>
          <w:rFonts w:ascii="Times New Roman" w:hAnsi="Times New Roman"/>
          <w:b/>
          <w:sz w:val="28"/>
          <w:szCs w:val="28"/>
        </w:rPr>
        <w:t>2</w:t>
      </w:r>
      <w:r w:rsidRPr="002F46F0">
        <w:rPr>
          <w:rFonts w:ascii="Times New Roman" w:hAnsi="Times New Roman"/>
          <w:b/>
          <w:sz w:val="28"/>
          <w:szCs w:val="28"/>
        </w:rPr>
        <w:t>.</w:t>
      </w:r>
      <w:r w:rsidRPr="002F46F0">
        <w:rPr>
          <w:rFonts w:ascii="Times New Roman" w:hAnsi="Times New Roman"/>
          <w:sz w:val="28"/>
          <w:szCs w:val="28"/>
        </w:rPr>
        <w:t xml:space="preserve"> В соответствии с проектом доходы бюджета </w:t>
      </w:r>
      <w:r>
        <w:rPr>
          <w:rFonts w:ascii="Times New Roman" w:hAnsi="Times New Roman"/>
          <w:sz w:val="28"/>
          <w:szCs w:val="28"/>
        </w:rPr>
        <w:t xml:space="preserve">поселения </w:t>
      </w:r>
      <w:r w:rsidRPr="002F46F0">
        <w:rPr>
          <w:rFonts w:ascii="Times New Roman" w:hAnsi="Times New Roman"/>
          <w:b/>
          <w:sz w:val="28"/>
          <w:szCs w:val="28"/>
        </w:rPr>
        <w:t>в 2018 году</w:t>
      </w:r>
      <w:r w:rsidRPr="002F46F0">
        <w:rPr>
          <w:rFonts w:ascii="Times New Roman" w:hAnsi="Times New Roman"/>
          <w:sz w:val="28"/>
          <w:szCs w:val="28"/>
        </w:rPr>
        <w:t xml:space="preserve"> составят </w:t>
      </w:r>
      <w:r>
        <w:rPr>
          <w:rFonts w:ascii="Times New Roman" w:hAnsi="Times New Roman"/>
          <w:b/>
          <w:sz w:val="28"/>
          <w:szCs w:val="28"/>
        </w:rPr>
        <w:t>9084,8</w:t>
      </w:r>
      <w:r w:rsidRPr="002F46F0">
        <w:rPr>
          <w:rFonts w:ascii="Times New Roman" w:hAnsi="Times New Roman"/>
          <w:b/>
          <w:sz w:val="28"/>
          <w:szCs w:val="28"/>
        </w:rPr>
        <w:t xml:space="preserve"> тыс. рублей,</w:t>
      </w:r>
      <w:r w:rsidRPr="002F46F0">
        <w:rPr>
          <w:rFonts w:ascii="Times New Roman" w:hAnsi="Times New Roman"/>
          <w:sz w:val="28"/>
          <w:szCs w:val="28"/>
        </w:rPr>
        <w:t xml:space="preserve"> в том числе налоговые доходы – </w:t>
      </w:r>
      <w:r>
        <w:rPr>
          <w:rFonts w:ascii="Times New Roman" w:hAnsi="Times New Roman"/>
          <w:sz w:val="28"/>
          <w:szCs w:val="28"/>
        </w:rPr>
        <w:t>7853,4</w:t>
      </w:r>
      <w:r w:rsidRPr="002F46F0">
        <w:rPr>
          <w:rFonts w:ascii="Times New Roman" w:hAnsi="Times New Roman"/>
          <w:sz w:val="28"/>
          <w:szCs w:val="28"/>
        </w:rPr>
        <w:t xml:space="preserve"> тыс. рублей, или </w:t>
      </w:r>
      <w:r>
        <w:rPr>
          <w:rFonts w:ascii="Times New Roman" w:hAnsi="Times New Roman"/>
          <w:sz w:val="28"/>
          <w:szCs w:val="28"/>
        </w:rPr>
        <w:t>86,4</w:t>
      </w:r>
      <w:r w:rsidRPr="002F46F0">
        <w:rPr>
          <w:rFonts w:ascii="Times New Roman" w:hAnsi="Times New Roman"/>
          <w:sz w:val="28"/>
          <w:szCs w:val="28"/>
        </w:rPr>
        <w:t> %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Pr>
          <w:rFonts w:ascii="Times New Roman" w:hAnsi="Times New Roman"/>
          <w:sz w:val="28"/>
          <w:szCs w:val="28"/>
        </w:rPr>
        <w:t>747,4</w:t>
      </w:r>
      <w:r w:rsidRPr="002F46F0">
        <w:rPr>
          <w:rFonts w:ascii="Times New Roman" w:hAnsi="Times New Roman"/>
          <w:sz w:val="28"/>
          <w:szCs w:val="28"/>
        </w:rPr>
        <w:t xml:space="preserve"> тыс. рублей (</w:t>
      </w:r>
      <w:r>
        <w:rPr>
          <w:rFonts w:ascii="Times New Roman" w:hAnsi="Times New Roman"/>
          <w:sz w:val="28"/>
          <w:szCs w:val="28"/>
        </w:rPr>
        <w:t>8,2</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w:t>
      </w:r>
      <w:r>
        <w:rPr>
          <w:rFonts w:ascii="Times New Roman" w:hAnsi="Times New Roman"/>
          <w:sz w:val="28"/>
          <w:szCs w:val="28"/>
        </w:rPr>
        <w:t>484,0</w:t>
      </w:r>
      <w:r w:rsidRPr="002F46F0">
        <w:rPr>
          <w:rFonts w:ascii="Times New Roman" w:hAnsi="Times New Roman"/>
          <w:bCs/>
          <w:sz w:val="28"/>
          <w:szCs w:val="28"/>
        </w:rPr>
        <w:t xml:space="preserve"> тыс. рублей (</w:t>
      </w:r>
      <w:r>
        <w:rPr>
          <w:rFonts w:ascii="Times New Roman" w:hAnsi="Times New Roman"/>
          <w:bCs/>
          <w:sz w:val="28"/>
          <w:szCs w:val="28"/>
        </w:rPr>
        <w:t>5,3</w:t>
      </w:r>
      <w:r w:rsidRPr="002F46F0">
        <w:rPr>
          <w:rFonts w:ascii="Times New Roman" w:hAnsi="Times New Roman"/>
          <w:bCs/>
          <w:sz w:val="28"/>
          <w:szCs w:val="28"/>
        </w:rPr>
        <w:t> %).</w:t>
      </w:r>
    </w:p>
    <w:p w:rsidR="0013740D" w:rsidRPr="002F46F0" w:rsidRDefault="0013740D" w:rsidP="0013740D">
      <w:pPr>
        <w:spacing w:after="0" w:line="360" w:lineRule="auto"/>
        <w:ind w:firstLine="709"/>
        <w:jc w:val="both"/>
        <w:rPr>
          <w:rFonts w:ascii="Times New Roman" w:hAnsi="Times New Roman"/>
          <w:bCs/>
          <w:sz w:val="28"/>
          <w:szCs w:val="28"/>
        </w:rPr>
      </w:pPr>
      <w:r w:rsidRPr="002F46F0">
        <w:rPr>
          <w:rFonts w:ascii="Times New Roman" w:hAnsi="Times New Roman"/>
          <w:b/>
          <w:sz w:val="28"/>
          <w:szCs w:val="28"/>
        </w:rPr>
        <w:t>В 2019 году</w:t>
      </w:r>
      <w:r w:rsidRPr="002F46F0">
        <w:rPr>
          <w:rFonts w:ascii="Times New Roman" w:hAnsi="Times New Roman"/>
          <w:sz w:val="28"/>
          <w:szCs w:val="28"/>
        </w:rPr>
        <w:t xml:space="preserve"> доходы бюджета </w:t>
      </w:r>
      <w:r w:rsidR="008B310C">
        <w:rPr>
          <w:rFonts w:ascii="Times New Roman" w:hAnsi="Times New Roman"/>
          <w:sz w:val="28"/>
          <w:szCs w:val="28"/>
        </w:rPr>
        <w:t xml:space="preserve">поселения </w:t>
      </w:r>
      <w:r w:rsidRPr="002F46F0">
        <w:rPr>
          <w:rFonts w:ascii="Times New Roman" w:hAnsi="Times New Roman"/>
          <w:sz w:val="28"/>
          <w:szCs w:val="28"/>
        </w:rPr>
        <w:t xml:space="preserve">составят </w:t>
      </w:r>
      <w:r w:rsidR="008B310C">
        <w:rPr>
          <w:rFonts w:ascii="Times New Roman" w:hAnsi="Times New Roman"/>
          <w:b/>
          <w:sz w:val="28"/>
          <w:szCs w:val="28"/>
        </w:rPr>
        <w:t>9171,8</w:t>
      </w:r>
      <w:r w:rsidRPr="002F46F0">
        <w:rPr>
          <w:rFonts w:ascii="Times New Roman" w:hAnsi="Times New Roman"/>
          <w:b/>
          <w:sz w:val="28"/>
          <w:szCs w:val="28"/>
        </w:rPr>
        <w:t xml:space="preserve"> тыс. рублей,</w:t>
      </w:r>
      <w:r w:rsidRPr="002F46F0">
        <w:rPr>
          <w:rFonts w:ascii="Times New Roman" w:hAnsi="Times New Roman"/>
          <w:sz w:val="28"/>
          <w:szCs w:val="28"/>
        </w:rPr>
        <w:t xml:space="preserve"> в том числе налоговые доходы – </w:t>
      </w:r>
      <w:r w:rsidR="008B310C">
        <w:rPr>
          <w:rFonts w:ascii="Times New Roman" w:hAnsi="Times New Roman"/>
          <w:sz w:val="28"/>
          <w:szCs w:val="28"/>
        </w:rPr>
        <w:t>7943,4</w:t>
      </w:r>
      <w:r w:rsidRPr="002F46F0">
        <w:rPr>
          <w:rFonts w:ascii="Times New Roman" w:hAnsi="Times New Roman"/>
          <w:sz w:val="28"/>
          <w:szCs w:val="28"/>
        </w:rPr>
        <w:t xml:space="preserve"> тыс. рублей, или </w:t>
      </w:r>
      <w:r w:rsidR="008B310C">
        <w:rPr>
          <w:rFonts w:ascii="Times New Roman" w:hAnsi="Times New Roman"/>
          <w:sz w:val="28"/>
          <w:szCs w:val="28"/>
        </w:rPr>
        <w:t>86,6</w:t>
      </w:r>
      <w:r w:rsidRPr="002F46F0">
        <w:rPr>
          <w:rFonts w:ascii="Times New Roman" w:hAnsi="Times New Roman"/>
          <w:sz w:val="28"/>
          <w:szCs w:val="28"/>
        </w:rPr>
        <w:t> %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8B310C">
        <w:rPr>
          <w:rFonts w:ascii="Times New Roman" w:hAnsi="Times New Roman"/>
          <w:sz w:val="28"/>
          <w:szCs w:val="28"/>
        </w:rPr>
        <w:t>836,4</w:t>
      </w:r>
      <w:r w:rsidRPr="002F46F0">
        <w:rPr>
          <w:rFonts w:ascii="Times New Roman" w:hAnsi="Times New Roman"/>
          <w:sz w:val="28"/>
          <w:szCs w:val="28"/>
        </w:rPr>
        <w:t xml:space="preserve"> тыс. рублей (</w:t>
      </w:r>
      <w:r w:rsidR="008B310C">
        <w:rPr>
          <w:rFonts w:ascii="Times New Roman" w:hAnsi="Times New Roman"/>
          <w:sz w:val="28"/>
          <w:szCs w:val="28"/>
        </w:rPr>
        <w:t>9,1</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 </w:t>
      </w:r>
      <w:r w:rsidR="008B310C">
        <w:rPr>
          <w:rFonts w:ascii="Times New Roman" w:hAnsi="Times New Roman"/>
          <w:bCs/>
          <w:sz w:val="28"/>
          <w:szCs w:val="28"/>
        </w:rPr>
        <w:t>392,0</w:t>
      </w:r>
      <w:r w:rsidRPr="002F46F0">
        <w:rPr>
          <w:rFonts w:ascii="Times New Roman" w:hAnsi="Times New Roman"/>
          <w:bCs/>
          <w:sz w:val="28"/>
          <w:szCs w:val="28"/>
        </w:rPr>
        <w:t xml:space="preserve"> тыс. рублей (</w:t>
      </w:r>
      <w:r w:rsidR="008B310C">
        <w:rPr>
          <w:rFonts w:ascii="Times New Roman" w:hAnsi="Times New Roman"/>
          <w:sz w:val="28"/>
          <w:szCs w:val="28"/>
        </w:rPr>
        <w:t>4</w:t>
      </w:r>
      <w:r w:rsidRPr="002F46F0">
        <w:rPr>
          <w:rFonts w:ascii="Times New Roman" w:hAnsi="Times New Roman"/>
          <w:sz w:val="28"/>
          <w:szCs w:val="28"/>
        </w:rPr>
        <w:t>,3</w:t>
      </w:r>
      <w:r w:rsidRPr="002F46F0">
        <w:rPr>
          <w:rFonts w:ascii="Times New Roman" w:hAnsi="Times New Roman"/>
          <w:bCs/>
          <w:sz w:val="28"/>
          <w:szCs w:val="28"/>
        </w:rPr>
        <w:t> %).</w:t>
      </w:r>
    </w:p>
    <w:p w:rsidR="0013740D" w:rsidRPr="002F46F0" w:rsidRDefault="0013740D" w:rsidP="0013740D">
      <w:pPr>
        <w:spacing w:after="0" w:line="360" w:lineRule="auto"/>
        <w:ind w:firstLine="709"/>
        <w:jc w:val="both"/>
        <w:rPr>
          <w:rFonts w:ascii="Times New Roman" w:hAnsi="Times New Roman"/>
          <w:bCs/>
          <w:sz w:val="28"/>
          <w:szCs w:val="28"/>
        </w:rPr>
      </w:pPr>
      <w:r w:rsidRPr="002F46F0">
        <w:rPr>
          <w:rFonts w:ascii="Times New Roman" w:hAnsi="Times New Roman"/>
          <w:b/>
          <w:sz w:val="28"/>
          <w:szCs w:val="28"/>
        </w:rPr>
        <w:t xml:space="preserve">В 2020 году </w:t>
      </w:r>
      <w:r w:rsidRPr="002F46F0">
        <w:rPr>
          <w:rFonts w:ascii="Times New Roman" w:hAnsi="Times New Roman"/>
          <w:sz w:val="28"/>
          <w:szCs w:val="28"/>
        </w:rPr>
        <w:t xml:space="preserve">доходы бюджета </w:t>
      </w:r>
      <w:r w:rsidR="008B310C">
        <w:rPr>
          <w:rFonts w:ascii="Times New Roman" w:hAnsi="Times New Roman"/>
          <w:sz w:val="28"/>
          <w:szCs w:val="28"/>
        </w:rPr>
        <w:t xml:space="preserve">поселения </w:t>
      </w:r>
      <w:r w:rsidRPr="002F46F0">
        <w:rPr>
          <w:rFonts w:ascii="Times New Roman" w:hAnsi="Times New Roman"/>
          <w:sz w:val="28"/>
          <w:szCs w:val="28"/>
        </w:rPr>
        <w:t xml:space="preserve">составят </w:t>
      </w:r>
      <w:r w:rsidR="008B310C">
        <w:rPr>
          <w:rFonts w:ascii="Times New Roman" w:hAnsi="Times New Roman"/>
          <w:b/>
          <w:sz w:val="28"/>
          <w:szCs w:val="28"/>
        </w:rPr>
        <w:t>9225,8</w:t>
      </w:r>
      <w:r w:rsidRPr="002F46F0">
        <w:rPr>
          <w:rFonts w:ascii="Times New Roman" w:hAnsi="Times New Roman"/>
          <w:sz w:val="28"/>
          <w:szCs w:val="28"/>
        </w:rPr>
        <w:t xml:space="preserve"> тыс. рублей, в том числе налоговые доходы – </w:t>
      </w:r>
      <w:r w:rsidR="008B310C">
        <w:rPr>
          <w:rFonts w:ascii="Times New Roman" w:hAnsi="Times New Roman"/>
          <w:sz w:val="28"/>
          <w:szCs w:val="28"/>
        </w:rPr>
        <w:t>8028,4</w:t>
      </w:r>
      <w:r w:rsidRPr="002F46F0">
        <w:rPr>
          <w:rFonts w:ascii="Times New Roman" w:hAnsi="Times New Roman"/>
          <w:sz w:val="28"/>
          <w:szCs w:val="28"/>
        </w:rPr>
        <w:t xml:space="preserve"> тыс. рублей, или </w:t>
      </w:r>
      <w:r w:rsidR="008B310C">
        <w:rPr>
          <w:rFonts w:ascii="Times New Roman" w:hAnsi="Times New Roman"/>
          <w:sz w:val="28"/>
          <w:szCs w:val="28"/>
        </w:rPr>
        <w:t>87,0</w:t>
      </w:r>
      <w:r w:rsidRPr="002F46F0">
        <w:rPr>
          <w:rFonts w:ascii="Times New Roman" w:hAnsi="Times New Roman"/>
          <w:sz w:val="28"/>
          <w:szCs w:val="28"/>
        </w:rPr>
        <w:t> %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8B310C">
        <w:rPr>
          <w:rFonts w:ascii="Times New Roman" w:hAnsi="Times New Roman"/>
          <w:sz w:val="28"/>
          <w:szCs w:val="28"/>
        </w:rPr>
        <w:t>808,4</w:t>
      </w:r>
      <w:r w:rsidRPr="002F46F0">
        <w:rPr>
          <w:rFonts w:ascii="Times New Roman" w:hAnsi="Times New Roman"/>
          <w:sz w:val="28"/>
          <w:szCs w:val="28"/>
        </w:rPr>
        <w:t xml:space="preserve"> тыс. рублей (</w:t>
      </w:r>
      <w:r w:rsidR="008B310C">
        <w:rPr>
          <w:rFonts w:ascii="Times New Roman" w:hAnsi="Times New Roman"/>
          <w:sz w:val="28"/>
          <w:szCs w:val="28"/>
        </w:rPr>
        <w:t>8,8</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 </w:t>
      </w:r>
      <w:r w:rsidR="008B310C">
        <w:rPr>
          <w:rFonts w:ascii="Times New Roman" w:hAnsi="Times New Roman"/>
          <w:bCs/>
          <w:sz w:val="28"/>
          <w:szCs w:val="28"/>
        </w:rPr>
        <w:t>389,0</w:t>
      </w:r>
      <w:r w:rsidRPr="002F46F0">
        <w:rPr>
          <w:rFonts w:ascii="Times New Roman" w:hAnsi="Times New Roman"/>
          <w:bCs/>
          <w:sz w:val="28"/>
          <w:szCs w:val="28"/>
        </w:rPr>
        <w:t xml:space="preserve"> тыс. рублей (</w:t>
      </w:r>
      <w:r w:rsidR="008B310C">
        <w:rPr>
          <w:rFonts w:ascii="Times New Roman" w:hAnsi="Times New Roman"/>
          <w:bCs/>
          <w:sz w:val="28"/>
          <w:szCs w:val="28"/>
        </w:rPr>
        <w:t>4,2</w:t>
      </w:r>
      <w:r w:rsidRPr="002F46F0">
        <w:rPr>
          <w:rFonts w:ascii="Times New Roman" w:hAnsi="Times New Roman"/>
          <w:bCs/>
          <w:sz w:val="28"/>
          <w:szCs w:val="28"/>
        </w:rPr>
        <w:t> %).</w:t>
      </w:r>
    </w:p>
    <w:p w:rsidR="0013740D" w:rsidRPr="00F7609E" w:rsidRDefault="0013740D" w:rsidP="0013740D">
      <w:pPr>
        <w:widowControl w:val="0"/>
        <w:autoSpaceDE w:val="0"/>
        <w:autoSpaceDN w:val="0"/>
        <w:adjustRightInd w:val="0"/>
        <w:spacing w:after="100" w:afterAutospacing="1" w:line="360" w:lineRule="auto"/>
        <w:ind w:firstLine="851"/>
        <w:jc w:val="both"/>
        <w:rPr>
          <w:rFonts w:ascii="Times New Roman" w:hAnsi="Times New Roman"/>
          <w:sz w:val="28"/>
          <w:szCs w:val="28"/>
        </w:rPr>
      </w:pPr>
      <w:r w:rsidRPr="00F7609E">
        <w:rPr>
          <w:rFonts w:ascii="Times New Roman" w:hAnsi="Times New Roman"/>
          <w:sz w:val="28"/>
          <w:szCs w:val="28"/>
        </w:rPr>
        <w:t xml:space="preserve">Доходы </w:t>
      </w:r>
      <w:r w:rsidR="008B310C">
        <w:rPr>
          <w:rFonts w:ascii="Times New Roman" w:hAnsi="Times New Roman"/>
          <w:sz w:val="28"/>
          <w:szCs w:val="28"/>
        </w:rPr>
        <w:t>бюджета поселения</w:t>
      </w:r>
      <w:r w:rsidRPr="00F7609E">
        <w:rPr>
          <w:rFonts w:ascii="Times New Roman" w:hAnsi="Times New Roman"/>
          <w:sz w:val="28"/>
          <w:szCs w:val="28"/>
        </w:rPr>
        <w:t xml:space="preserve"> спрогнозированы в условиях действующего на день внесения проекта о бюджете на 201</w:t>
      </w:r>
      <w:r>
        <w:rPr>
          <w:rFonts w:ascii="Times New Roman" w:hAnsi="Times New Roman"/>
          <w:sz w:val="28"/>
          <w:szCs w:val="28"/>
        </w:rPr>
        <w:t>8</w:t>
      </w:r>
      <w:r w:rsidRPr="00F7609E">
        <w:rPr>
          <w:rFonts w:ascii="Times New Roman" w:hAnsi="Times New Roman"/>
          <w:sz w:val="28"/>
          <w:szCs w:val="28"/>
        </w:rPr>
        <w:t xml:space="preserve"> год и </w:t>
      </w:r>
      <w:r>
        <w:rPr>
          <w:rFonts w:ascii="Times New Roman" w:hAnsi="Times New Roman"/>
          <w:sz w:val="28"/>
          <w:szCs w:val="28"/>
        </w:rPr>
        <w:t xml:space="preserve">на </w:t>
      </w:r>
      <w:r w:rsidRPr="00F7609E">
        <w:rPr>
          <w:rFonts w:ascii="Times New Roman" w:hAnsi="Times New Roman"/>
          <w:sz w:val="28"/>
          <w:szCs w:val="28"/>
        </w:rPr>
        <w:t xml:space="preserve">плановый период </w:t>
      </w:r>
      <w:r>
        <w:rPr>
          <w:rFonts w:ascii="Times New Roman" w:hAnsi="Times New Roman"/>
          <w:sz w:val="28"/>
          <w:szCs w:val="28"/>
        </w:rPr>
        <w:t xml:space="preserve">2019 и 2020 годов </w:t>
      </w:r>
      <w:r w:rsidRPr="00F7609E">
        <w:rPr>
          <w:rFonts w:ascii="Times New Roman" w:hAnsi="Times New Roman"/>
          <w:sz w:val="28"/>
          <w:szCs w:val="28"/>
        </w:rPr>
        <w:t xml:space="preserve">в представительный орган </w:t>
      </w:r>
      <w:r w:rsidR="008B310C">
        <w:rPr>
          <w:rFonts w:ascii="Times New Roman" w:hAnsi="Times New Roman"/>
          <w:sz w:val="28"/>
          <w:szCs w:val="28"/>
        </w:rPr>
        <w:t>Вяртсильского городского поселения</w:t>
      </w:r>
      <w:r w:rsidRPr="00F7609E">
        <w:rPr>
          <w:rFonts w:ascii="Times New Roman" w:hAnsi="Times New Roman"/>
          <w:sz w:val="28"/>
          <w:szCs w:val="28"/>
        </w:rPr>
        <w:t xml:space="preserve"> законодательства о налогах и сборах и </w:t>
      </w:r>
      <w:r w:rsidRPr="00F7609E">
        <w:rPr>
          <w:rFonts w:ascii="Times New Roman" w:hAnsi="Times New Roman"/>
          <w:sz w:val="28"/>
          <w:szCs w:val="28"/>
        </w:rPr>
        <w:lastRenderedPageBreak/>
        <w:t xml:space="preserve">бюджетного законодательства РФ, а также законодательства РФ, законов субъектов РФ и муниципальных правовых актов </w:t>
      </w:r>
      <w:r w:rsidR="008B310C">
        <w:rPr>
          <w:rFonts w:ascii="Times New Roman" w:hAnsi="Times New Roman"/>
          <w:sz w:val="28"/>
          <w:szCs w:val="28"/>
        </w:rPr>
        <w:t>Вяртсильского городского поселения</w:t>
      </w:r>
      <w:r w:rsidRPr="00F7609E">
        <w:rPr>
          <w:rFonts w:ascii="Times New Roman" w:hAnsi="Times New Roman"/>
          <w:sz w:val="28"/>
          <w:szCs w:val="28"/>
        </w:rPr>
        <w:t xml:space="preserve">, устанавливающих неналоговые доходы бюджета </w:t>
      </w:r>
      <w:r w:rsidR="008B310C">
        <w:rPr>
          <w:rFonts w:ascii="Times New Roman" w:hAnsi="Times New Roman"/>
          <w:sz w:val="28"/>
          <w:szCs w:val="28"/>
        </w:rPr>
        <w:t xml:space="preserve"> поселения</w:t>
      </w:r>
      <w:r w:rsidRPr="00F7609E">
        <w:rPr>
          <w:rFonts w:ascii="Times New Roman" w:hAnsi="Times New Roman"/>
          <w:sz w:val="28"/>
          <w:szCs w:val="28"/>
        </w:rPr>
        <w:t xml:space="preserve">. </w:t>
      </w:r>
    </w:p>
    <w:p w:rsidR="009507CC" w:rsidRPr="008A0FB9" w:rsidRDefault="009507CC" w:rsidP="009507CC">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Pr>
          <w:rFonts w:ascii="Times New Roman" w:hAnsi="Times New Roman"/>
          <w:sz w:val="28"/>
          <w:szCs w:val="28"/>
        </w:rPr>
        <w:t>Вяртсильского городского поселения</w:t>
      </w:r>
      <w:r w:rsidRPr="008A0FB9">
        <w:rPr>
          <w:rFonts w:ascii="Times New Roman" w:hAnsi="Times New Roman"/>
          <w:sz w:val="28"/>
          <w:szCs w:val="28"/>
        </w:rPr>
        <w:t xml:space="preserve"> за пятилетний период (с 201</w:t>
      </w:r>
      <w:r w:rsidR="008B310C">
        <w:rPr>
          <w:rFonts w:ascii="Times New Roman" w:hAnsi="Times New Roman"/>
          <w:sz w:val="28"/>
          <w:szCs w:val="28"/>
        </w:rPr>
        <w:t>6</w:t>
      </w:r>
      <w:r w:rsidRPr="008A0FB9">
        <w:rPr>
          <w:rFonts w:ascii="Times New Roman" w:hAnsi="Times New Roman"/>
          <w:sz w:val="28"/>
          <w:szCs w:val="28"/>
        </w:rPr>
        <w:t xml:space="preserve"> по 20</w:t>
      </w:r>
      <w:r w:rsidR="008B310C">
        <w:rPr>
          <w:rFonts w:ascii="Times New Roman" w:hAnsi="Times New Roman"/>
          <w:sz w:val="28"/>
          <w:szCs w:val="28"/>
        </w:rPr>
        <w:t>20</w:t>
      </w:r>
      <w:r w:rsidRPr="008A0FB9">
        <w:rPr>
          <w:rFonts w:ascii="Times New Roman" w:hAnsi="Times New Roman"/>
          <w:sz w:val="28"/>
          <w:szCs w:val="28"/>
        </w:rPr>
        <w:t xml:space="preserve"> годы) представлена в таблице:</w:t>
      </w:r>
    </w:p>
    <w:p w:rsidR="005B1C83" w:rsidRPr="0067161B" w:rsidRDefault="0067161B" w:rsidP="0067161B">
      <w:pPr>
        <w:widowControl w:val="0"/>
        <w:tabs>
          <w:tab w:val="left" w:pos="7320"/>
        </w:tabs>
        <w:jc w:val="right"/>
        <w:rPr>
          <w:rFonts w:ascii="Times New Roman" w:hAnsi="Times New Roman"/>
          <w:b/>
          <w:bCs/>
          <w:spacing w:val="-6"/>
          <w:sz w:val="28"/>
          <w:szCs w:val="28"/>
        </w:rPr>
      </w:pPr>
      <w:r w:rsidRPr="0067161B">
        <w:rPr>
          <w:rFonts w:ascii="Times New Roman" w:hAnsi="Times New Roman"/>
          <w:b/>
          <w:bCs/>
          <w:spacing w:val="-6"/>
          <w:sz w:val="28"/>
          <w:szCs w:val="28"/>
        </w:rPr>
        <w:t>(тыс. рублей)</w:t>
      </w:r>
    </w:p>
    <w:tbl>
      <w:tblPr>
        <w:tblStyle w:val="af5"/>
        <w:tblW w:w="10207" w:type="dxa"/>
        <w:tblInd w:w="-289" w:type="dxa"/>
        <w:tblLayout w:type="fixed"/>
        <w:tblLook w:val="01E0" w:firstRow="1" w:lastRow="1" w:firstColumn="1" w:lastColumn="1" w:noHBand="0" w:noVBand="0"/>
      </w:tblPr>
      <w:tblGrid>
        <w:gridCol w:w="1135"/>
        <w:gridCol w:w="709"/>
        <w:gridCol w:w="708"/>
        <w:gridCol w:w="851"/>
        <w:gridCol w:w="567"/>
        <w:gridCol w:w="709"/>
        <w:gridCol w:w="819"/>
        <w:gridCol w:w="598"/>
        <w:gridCol w:w="709"/>
        <w:gridCol w:w="709"/>
        <w:gridCol w:w="567"/>
        <w:gridCol w:w="708"/>
        <w:gridCol w:w="709"/>
        <w:gridCol w:w="709"/>
      </w:tblGrid>
      <w:tr w:rsidR="00F22409" w:rsidRPr="0076457D" w:rsidTr="000F6C24">
        <w:trPr>
          <w:trHeight w:val="429"/>
        </w:trPr>
        <w:tc>
          <w:tcPr>
            <w:tcW w:w="1135" w:type="dxa"/>
            <w:vMerge w:val="restart"/>
          </w:tcPr>
          <w:p w:rsidR="002B2F1D" w:rsidRPr="0076457D" w:rsidRDefault="002B2F1D" w:rsidP="006630D8">
            <w:pPr>
              <w:widowControl w:val="0"/>
              <w:jc w:val="center"/>
              <w:rPr>
                <w:rFonts w:ascii="Times New Roman" w:hAnsi="Times New Roman"/>
              </w:rPr>
            </w:pPr>
            <w:r w:rsidRPr="0076457D">
              <w:rPr>
                <w:rFonts w:ascii="Times New Roman" w:hAnsi="Times New Roman"/>
              </w:rPr>
              <w:t>Наименование показателя</w:t>
            </w:r>
          </w:p>
        </w:tc>
        <w:tc>
          <w:tcPr>
            <w:tcW w:w="709" w:type="dxa"/>
            <w:vMerge w:val="restart"/>
          </w:tcPr>
          <w:p w:rsidR="002B2F1D" w:rsidRPr="0076457D" w:rsidRDefault="002B2F1D" w:rsidP="0012051C">
            <w:pPr>
              <w:widowControl w:val="0"/>
              <w:ind w:right="-127"/>
              <w:jc w:val="center"/>
              <w:rPr>
                <w:rFonts w:ascii="Times New Roman" w:hAnsi="Times New Roman"/>
              </w:rPr>
            </w:pPr>
            <w:r>
              <w:rPr>
                <w:rFonts w:ascii="Times New Roman" w:hAnsi="Times New Roman"/>
              </w:rPr>
              <w:t>201</w:t>
            </w:r>
            <w:r w:rsidR="0012051C">
              <w:rPr>
                <w:rFonts w:ascii="Times New Roman" w:hAnsi="Times New Roman"/>
              </w:rPr>
              <w:t>6</w:t>
            </w:r>
            <w:r>
              <w:rPr>
                <w:rFonts w:ascii="Times New Roman" w:hAnsi="Times New Roman"/>
              </w:rPr>
              <w:t xml:space="preserve"> год исполнение</w:t>
            </w:r>
          </w:p>
        </w:tc>
        <w:tc>
          <w:tcPr>
            <w:tcW w:w="2126" w:type="dxa"/>
            <w:gridSpan w:val="3"/>
          </w:tcPr>
          <w:p w:rsidR="002B2F1D" w:rsidRPr="0076457D" w:rsidRDefault="002B2F1D" w:rsidP="0012051C">
            <w:pPr>
              <w:widowControl w:val="0"/>
              <w:ind w:right="-127"/>
              <w:jc w:val="center"/>
              <w:rPr>
                <w:rFonts w:ascii="Times New Roman" w:hAnsi="Times New Roman"/>
              </w:rPr>
            </w:pPr>
            <w:r w:rsidRPr="0076457D">
              <w:rPr>
                <w:rFonts w:ascii="Times New Roman" w:hAnsi="Times New Roman"/>
              </w:rPr>
              <w:t>201</w:t>
            </w:r>
            <w:r w:rsidR="0012051C">
              <w:rPr>
                <w:rFonts w:ascii="Times New Roman" w:hAnsi="Times New Roman"/>
              </w:rPr>
              <w:t>7</w:t>
            </w:r>
            <w:r>
              <w:rPr>
                <w:rFonts w:ascii="Times New Roman" w:hAnsi="Times New Roman"/>
              </w:rPr>
              <w:t xml:space="preserve">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2126" w:type="dxa"/>
            <w:gridSpan w:val="3"/>
          </w:tcPr>
          <w:p w:rsidR="002B2F1D" w:rsidRPr="0076457D" w:rsidRDefault="002B2F1D" w:rsidP="006630D8">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12051C">
              <w:rPr>
                <w:rFonts w:ascii="Times New Roman" w:hAnsi="Times New Roman"/>
              </w:rPr>
              <w:t>8</w:t>
            </w:r>
            <w:r>
              <w:rPr>
                <w:rFonts w:ascii="Times New Roman" w:hAnsi="Times New Roman"/>
              </w:rPr>
              <w:t xml:space="preserve"> </w:t>
            </w:r>
            <w:r w:rsidRPr="0076457D">
              <w:rPr>
                <w:rFonts w:ascii="Times New Roman" w:hAnsi="Times New Roman"/>
              </w:rPr>
              <w:t>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c>
          <w:tcPr>
            <w:tcW w:w="1985" w:type="dxa"/>
            <w:gridSpan w:val="3"/>
          </w:tcPr>
          <w:p w:rsidR="002B2F1D" w:rsidRPr="0076457D" w:rsidRDefault="002B2F1D" w:rsidP="006630D8">
            <w:pPr>
              <w:widowControl w:val="0"/>
              <w:jc w:val="center"/>
              <w:rPr>
                <w:rFonts w:ascii="Times New Roman" w:hAnsi="Times New Roman"/>
              </w:rPr>
            </w:pPr>
            <w:r>
              <w:rPr>
                <w:rFonts w:ascii="Times New Roman" w:hAnsi="Times New Roman"/>
              </w:rPr>
              <w:t>201</w:t>
            </w:r>
            <w:r w:rsidR="0012051C">
              <w:rPr>
                <w:rFonts w:ascii="Times New Roman" w:hAnsi="Times New Roman"/>
              </w:rPr>
              <w:t>9</w:t>
            </w:r>
            <w:r w:rsidRPr="0076457D">
              <w:rPr>
                <w:rFonts w:ascii="Times New Roman" w:hAnsi="Times New Roman"/>
              </w:rPr>
              <w:t xml:space="preserve"> 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c>
          <w:tcPr>
            <w:tcW w:w="2126" w:type="dxa"/>
            <w:gridSpan w:val="3"/>
          </w:tcPr>
          <w:p w:rsidR="002B2F1D" w:rsidRPr="0076457D" w:rsidRDefault="002B2F1D" w:rsidP="006630D8">
            <w:pPr>
              <w:widowControl w:val="0"/>
              <w:jc w:val="center"/>
              <w:rPr>
                <w:rFonts w:ascii="Times New Roman" w:hAnsi="Times New Roman"/>
              </w:rPr>
            </w:pPr>
            <w:r>
              <w:rPr>
                <w:rFonts w:ascii="Times New Roman" w:hAnsi="Times New Roman"/>
              </w:rPr>
              <w:t>20</w:t>
            </w:r>
            <w:r w:rsidR="0012051C">
              <w:rPr>
                <w:rFonts w:ascii="Times New Roman" w:hAnsi="Times New Roman"/>
              </w:rPr>
              <w:t>20</w:t>
            </w:r>
            <w:r w:rsidRPr="0076457D">
              <w:rPr>
                <w:rFonts w:ascii="Times New Roman" w:hAnsi="Times New Roman"/>
              </w:rPr>
              <w:t>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r>
      <w:tr w:rsidR="005B7672" w:rsidRPr="0076457D" w:rsidTr="000F6C24">
        <w:tc>
          <w:tcPr>
            <w:tcW w:w="1135" w:type="dxa"/>
            <w:vMerge/>
          </w:tcPr>
          <w:p w:rsidR="002B2F1D" w:rsidRPr="0076457D" w:rsidRDefault="002B2F1D" w:rsidP="006630D8">
            <w:pPr>
              <w:rPr>
                <w:rFonts w:ascii="Times New Roman" w:hAnsi="Times New Roman"/>
              </w:rPr>
            </w:pPr>
          </w:p>
        </w:tc>
        <w:tc>
          <w:tcPr>
            <w:tcW w:w="709" w:type="dxa"/>
            <w:vMerge/>
          </w:tcPr>
          <w:p w:rsidR="002B2F1D" w:rsidRDefault="002B2F1D" w:rsidP="006630D8">
            <w:pPr>
              <w:widowControl w:val="0"/>
              <w:tabs>
                <w:tab w:val="left" w:pos="567"/>
              </w:tabs>
              <w:jc w:val="center"/>
              <w:rPr>
                <w:rFonts w:ascii="Times New Roman" w:hAnsi="Times New Roman"/>
              </w:rPr>
            </w:pPr>
          </w:p>
        </w:tc>
        <w:tc>
          <w:tcPr>
            <w:tcW w:w="708"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51" w:type="dxa"/>
          </w:tcPr>
          <w:p w:rsidR="002B2F1D" w:rsidRPr="0076457D" w:rsidRDefault="002B2F1D" w:rsidP="0012051C">
            <w:pPr>
              <w:widowControl w:val="0"/>
              <w:tabs>
                <w:tab w:val="left" w:pos="567"/>
              </w:tabs>
              <w:jc w:val="center"/>
              <w:rPr>
                <w:rFonts w:ascii="Times New Roman" w:hAnsi="Times New Roman"/>
              </w:rPr>
            </w:pPr>
            <w:r>
              <w:rPr>
                <w:rFonts w:ascii="Times New Roman" w:hAnsi="Times New Roman"/>
              </w:rPr>
              <w:t>Отклонение в тыс. руб. от 201</w:t>
            </w:r>
            <w:r w:rsidR="0012051C">
              <w:rPr>
                <w:rFonts w:ascii="Times New Roman" w:hAnsi="Times New Roman"/>
              </w:rPr>
              <w:t>6</w:t>
            </w:r>
            <w:r>
              <w:rPr>
                <w:rFonts w:ascii="Times New Roman" w:hAnsi="Times New Roman"/>
              </w:rPr>
              <w:t>г.</w:t>
            </w:r>
          </w:p>
        </w:tc>
        <w:tc>
          <w:tcPr>
            <w:tcW w:w="567" w:type="dxa"/>
          </w:tcPr>
          <w:p w:rsidR="002B2F1D" w:rsidRPr="00C375E8" w:rsidRDefault="002B2F1D" w:rsidP="0012051C">
            <w:pPr>
              <w:widowControl w:val="0"/>
              <w:tabs>
                <w:tab w:val="left" w:pos="567"/>
              </w:tabs>
              <w:jc w:val="center"/>
              <w:rPr>
                <w:rFonts w:ascii="Times New Roman" w:hAnsi="Times New Roman"/>
                <w:sz w:val="16"/>
                <w:szCs w:val="16"/>
              </w:rPr>
            </w:pPr>
            <w:r w:rsidRPr="00C375E8">
              <w:rPr>
                <w:rFonts w:ascii="Times New Roman" w:hAnsi="Times New Roman"/>
                <w:sz w:val="16"/>
                <w:szCs w:val="16"/>
              </w:rPr>
              <w:t>% к исполнению 201</w:t>
            </w:r>
            <w:r w:rsidR="0012051C">
              <w:rPr>
                <w:rFonts w:ascii="Times New Roman" w:hAnsi="Times New Roman"/>
                <w:sz w:val="16"/>
                <w:szCs w:val="16"/>
              </w:rPr>
              <w:t>6</w:t>
            </w:r>
            <w:r w:rsidRPr="00C375E8">
              <w:rPr>
                <w:rFonts w:ascii="Times New Roman" w:hAnsi="Times New Roman"/>
                <w:sz w:val="16"/>
                <w:szCs w:val="16"/>
              </w:rPr>
              <w:t xml:space="preserve"> г.</w:t>
            </w:r>
          </w:p>
        </w:tc>
        <w:tc>
          <w:tcPr>
            <w:tcW w:w="70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1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Отклонение в тыс. руб. от 2016г.</w:t>
            </w:r>
          </w:p>
        </w:tc>
        <w:tc>
          <w:tcPr>
            <w:tcW w:w="598" w:type="dxa"/>
          </w:tcPr>
          <w:p w:rsidR="002B2F1D" w:rsidRPr="00C375E8" w:rsidRDefault="002B2F1D" w:rsidP="006630D8">
            <w:pPr>
              <w:widowControl w:val="0"/>
              <w:tabs>
                <w:tab w:val="left" w:pos="567"/>
              </w:tabs>
              <w:jc w:val="center"/>
              <w:rPr>
                <w:rFonts w:ascii="Times New Roman" w:hAnsi="Times New Roman"/>
                <w:sz w:val="16"/>
                <w:szCs w:val="16"/>
              </w:rPr>
            </w:pPr>
            <w:r w:rsidRPr="00C375E8">
              <w:rPr>
                <w:rFonts w:ascii="Times New Roman" w:hAnsi="Times New Roman"/>
                <w:sz w:val="16"/>
                <w:szCs w:val="16"/>
              </w:rPr>
              <w:t>% к оценке 2016 г.</w:t>
            </w:r>
          </w:p>
        </w:tc>
        <w:tc>
          <w:tcPr>
            <w:tcW w:w="70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2B2F1D" w:rsidRPr="0076457D" w:rsidRDefault="002B2F1D" w:rsidP="006630D8">
            <w:pPr>
              <w:widowControl w:val="0"/>
              <w:tabs>
                <w:tab w:val="left" w:pos="567"/>
              </w:tabs>
              <w:ind w:firstLine="21"/>
              <w:jc w:val="center"/>
              <w:rPr>
                <w:rFonts w:ascii="Times New Roman" w:hAnsi="Times New Roman"/>
              </w:rPr>
            </w:pPr>
            <w:r>
              <w:rPr>
                <w:rFonts w:ascii="Times New Roman" w:hAnsi="Times New Roman"/>
              </w:rPr>
              <w:t>Отклонение в тыс. руб. от 2017г.</w:t>
            </w:r>
          </w:p>
        </w:tc>
        <w:tc>
          <w:tcPr>
            <w:tcW w:w="567" w:type="dxa"/>
          </w:tcPr>
          <w:p w:rsidR="002B2F1D" w:rsidRPr="00C375E8" w:rsidRDefault="002B2F1D" w:rsidP="006630D8">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2017 года</w:t>
            </w:r>
          </w:p>
          <w:p w:rsidR="002B2F1D" w:rsidRPr="0076457D" w:rsidRDefault="002B2F1D" w:rsidP="006630D8">
            <w:pPr>
              <w:widowControl w:val="0"/>
              <w:tabs>
                <w:tab w:val="left" w:pos="567"/>
              </w:tabs>
              <w:ind w:firstLine="30"/>
              <w:jc w:val="center"/>
              <w:rPr>
                <w:rFonts w:ascii="Times New Roman" w:hAnsi="Times New Roman"/>
              </w:rPr>
            </w:pPr>
          </w:p>
        </w:tc>
        <w:tc>
          <w:tcPr>
            <w:tcW w:w="708"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2B2F1D" w:rsidRPr="0076457D" w:rsidRDefault="002B2F1D" w:rsidP="006630D8">
            <w:pPr>
              <w:widowControl w:val="0"/>
              <w:tabs>
                <w:tab w:val="left" w:pos="567"/>
              </w:tabs>
              <w:ind w:firstLine="21"/>
              <w:jc w:val="center"/>
              <w:rPr>
                <w:rFonts w:ascii="Times New Roman" w:hAnsi="Times New Roman"/>
              </w:rPr>
            </w:pPr>
            <w:r>
              <w:rPr>
                <w:rFonts w:ascii="Times New Roman" w:hAnsi="Times New Roman"/>
              </w:rPr>
              <w:t>Отклонение в тыс. руб. от 2018г.</w:t>
            </w:r>
          </w:p>
        </w:tc>
        <w:tc>
          <w:tcPr>
            <w:tcW w:w="709" w:type="dxa"/>
          </w:tcPr>
          <w:p w:rsidR="002B2F1D" w:rsidRPr="00C375E8" w:rsidRDefault="002B2F1D" w:rsidP="006630D8">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2017 года</w:t>
            </w:r>
          </w:p>
          <w:p w:rsidR="002B2F1D" w:rsidRPr="0076457D" w:rsidRDefault="002B2F1D" w:rsidP="006630D8">
            <w:pPr>
              <w:widowControl w:val="0"/>
              <w:tabs>
                <w:tab w:val="left" w:pos="567"/>
              </w:tabs>
              <w:jc w:val="center"/>
              <w:rPr>
                <w:rFonts w:ascii="Times New Roman" w:hAnsi="Times New Roman"/>
              </w:rPr>
            </w:pPr>
          </w:p>
        </w:tc>
      </w:tr>
      <w:tr w:rsidR="005B7672" w:rsidRPr="0076457D" w:rsidTr="000F6C24">
        <w:trPr>
          <w:trHeight w:val="278"/>
        </w:trPr>
        <w:tc>
          <w:tcPr>
            <w:tcW w:w="1135" w:type="dxa"/>
          </w:tcPr>
          <w:p w:rsidR="002B2F1D" w:rsidRPr="0076457D" w:rsidRDefault="002B2F1D" w:rsidP="002B2F1D">
            <w:pPr>
              <w:widowControl w:val="0"/>
              <w:ind w:left="33" w:right="-131"/>
              <w:rPr>
                <w:rFonts w:ascii="Times New Roman" w:hAnsi="Times New Roman"/>
              </w:rPr>
            </w:pPr>
            <w:r w:rsidRPr="0076457D">
              <w:rPr>
                <w:rFonts w:ascii="Times New Roman" w:hAnsi="Times New Roman"/>
              </w:rPr>
              <w:t>Доходы всего,</w:t>
            </w:r>
          </w:p>
          <w:p w:rsidR="002B2F1D" w:rsidRPr="0076457D" w:rsidRDefault="002B2F1D" w:rsidP="002B2F1D">
            <w:pPr>
              <w:widowControl w:val="0"/>
              <w:ind w:left="33" w:right="-131"/>
              <w:rPr>
                <w:rFonts w:ascii="Times New Roman" w:hAnsi="Times New Roman"/>
              </w:rPr>
            </w:pPr>
            <w:r w:rsidRPr="0076457D">
              <w:rPr>
                <w:rFonts w:ascii="Times New Roman" w:hAnsi="Times New Roman"/>
              </w:rPr>
              <w:t>в т.ч.:</w:t>
            </w:r>
          </w:p>
        </w:tc>
        <w:tc>
          <w:tcPr>
            <w:tcW w:w="709" w:type="dxa"/>
          </w:tcPr>
          <w:p w:rsidR="002B2F1D" w:rsidRPr="002B2F1D" w:rsidRDefault="0012051C" w:rsidP="002B2F1D">
            <w:pPr>
              <w:widowControl w:val="0"/>
              <w:jc w:val="center"/>
              <w:rPr>
                <w:rFonts w:ascii="Times New Roman" w:hAnsi="Times New Roman"/>
                <w:spacing w:val="-8"/>
                <w:sz w:val="16"/>
                <w:szCs w:val="16"/>
              </w:rPr>
            </w:pPr>
            <w:r>
              <w:rPr>
                <w:rFonts w:ascii="Times New Roman" w:hAnsi="Times New Roman"/>
                <w:spacing w:val="-8"/>
                <w:sz w:val="16"/>
                <w:szCs w:val="16"/>
              </w:rPr>
              <w:t>11681,6</w:t>
            </w:r>
          </w:p>
        </w:tc>
        <w:tc>
          <w:tcPr>
            <w:tcW w:w="708" w:type="dxa"/>
          </w:tcPr>
          <w:p w:rsidR="002B2F1D" w:rsidRPr="002B2F1D" w:rsidRDefault="0012051C" w:rsidP="002B2F1D">
            <w:pPr>
              <w:jc w:val="center"/>
              <w:rPr>
                <w:rFonts w:ascii="Times New Roman" w:hAnsi="Times New Roman"/>
                <w:spacing w:val="-8"/>
                <w:sz w:val="16"/>
                <w:szCs w:val="16"/>
              </w:rPr>
            </w:pPr>
            <w:r>
              <w:rPr>
                <w:rFonts w:ascii="Times New Roman" w:hAnsi="Times New Roman"/>
                <w:spacing w:val="-8"/>
                <w:sz w:val="16"/>
                <w:szCs w:val="16"/>
              </w:rPr>
              <w:t>13827,9</w:t>
            </w:r>
          </w:p>
        </w:tc>
        <w:tc>
          <w:tcPr>
            <w:tcW w:w="851" w:type="dxa"/>
          </w:tcPr>
          <w:p w:rsidR="002B2F1D" w:rsidRPr="002B2F1D" w:rsidRDefault="0012051C" w:rsidP="002B2F1D">
            <w:pPr>
              <w:rPr>
                <w:color w:val="000000"/>
                <w:sz w:val="16"/>
                <w:szCs w:val="16"/>
              </w:rPr>
            </w:pPr>
            <w:r>
              <w:rPr>
                <w:color w:val="000000"/>
                <w:sz w:val="16"/>
                <w:szCs w:val="16"/>
              </w:rPr>
              <w:t>+2146,3</w:t>
            </w:r>
          </w:p>
        </w:tc>
        <w:tc>
          <w:tcPr>
            <w:tcW w:w="567" w:type="dxa"/>
          </w:tcPr>
          <w:p w:rsidR="002B2F1D" w:rsidRPr="002B2F1D" w:rsidRDefault="0012051C" w:rsidP="002B2F1D">
            <w:pPr>
              <w:jc w:val="center"/>
              <w:rPr>
                <w:rFonts w:ascii="Times New Roman" w:hAnsi="Times New Roman"/>
                <w:spacing w:val="-8"/>
                <w:sz w:val="16"/>
                <w:szCs w:val="16"/>
              </w:rPr>
            </w:pPr>
            <w:r>
              <w:rPr>
                <w:rFonts w:ascii="Times New Roman" w:hAnsi="Times New Roman"/>
                <w:spacing w:val="-8"/>
                <w:sz w:val="16"/>
                <w:szCs w:val="16"/>
              </w:rPr>
              <w:t>118,4</w:t>
            </w:r>
          </w:p>
        </w:tc>
        <w:tc>
          <w:tcPr>
            <w:tcW w:w="709" w:type="dxa"/>
          </w:tcPr>
          <w:p w:rsidR="002B2F1D" w:rsidRPr="002B2F1D" w:rsidRDefault="0012051C" w:rsidP="002B2F1D">
            <w:pPr>
              <w:widowControl w:val="0"/>
              <w:jc w:val="center"/>
              <w:rPr>
                <w:rFonts w:ascii="Times New Roman" w:hAnsi="Times New Roman"/>
                <w:spacing w:val="-12"/>
                <w:sz w:val="16"/>
                <w:szCs w:val="16"/>
              </w:rPr>
            </w:pPr>
            <w:r>
              <w:rPr>
                <w:rFonts w:ascii="Times New Roman" w:hAnsi="Times New Roman"/>
                <w:spacing w:val="-12"/>
                <w:sz w:val="16"/>
                <w:szCs w:val="16"/>
              </w:rPr>
              <w:t>9084,8</w:t>
            </w:r>
          </w:p>
        </w:tc>
        <w:tc>
          <w:tcPr>
            <w:tcW w:w="819" w:type="dxa"/>
          </w:tcPr>
          <w:p w:rsidR="002B2F1D" w:rsidRPr="002B2F1D" w:rsidRDefault="00F22409" w:rsidP="0012051C">
            <w:pPr>
              <w:rPr>
                <w:color w:val="000000"/>
                <w:sz w:val="16"/>
                <w:szCs w:val="16"/>
              </w:rPr>
            </w:pPr>
            <w:r>
              <w:rPr>
                <w:color w:val="000000"/>
                <w:sz w:val="16"/>
                <w:szCs w:val="16"/>
              </w:rPr>
              <w:t>-</w:t>
            </w:r>
            <w:r w:rsidR="0012051C">
              <w:rPr>
                <w:color w:val="000000"/>
                <w:sz w:val="16"/>
                <w:szCs w:val="16"/>
              </w:rPr>
              <w:t>4743,1</w:t>
            </w:r>
          </w:p>
        </w:tc>
        <w:tc>
          <w:tcPr>
            <w:tcW w:w="598" w:type="dxa"/>
          </w:tcPr>
          <w:p w:rsidR="002B2F1D" w:rsidRPr="002B2F1D" w:rsidRDefault="0012051C" w:rsidP="002B2F1D">
            <w:pPr>
              <w:widowControl w:val="0"/>
              <w:jc w:val="center"/>
              <w:rPr>
                <w:rFonts w:ascii="Times New Roman" w:hAnsi="Times New Roman"/>
                <w:sz w:val="16"/>
                <w:szCs w:val="16"/>
              </w:rPr>
            </w:pPr>
            <w:r>
              <w:rPr>
                <w:rFonts w:ascii="Times New Roman" w:hAnsi="Times New Roman"/>
                <w:sz w:val="16"/>
                <w:szCs w:val="16"/>
              </w:rPr>
              <w:t>65,7</w:t>
            </w:r>
          </w:p>
        </w:tc>
        <w:tc>
          <w:tcPr>
            <w:tcW w:w="709" w:type="dxa"/>
          </w:tcPr>
          <w:p w:rsidR="002B2F1D" w:rsidRPr="002B2F1D" w:rsidRDefault="0012051C" w:rsidP="002B2F1D">
            <w:pPr>
              <w:widowControl w:val="0"/>
              <w:tabs>
                <w:tab w:val="left" w:pos="567"/>
              </w:tabs>
              <w:jc w:val="center"/>
              <w:rPr>
                <w:rFonts w:ascii="Times New Roman" w:hAnsi="Times New Roman"/>
                <w:spacing w:val="-12"/>
                <w:sz w:val="16"/>
                <w:szCs w:val="16"/>
              </w:rPr>
            </w:pPr>
            <w:r>
              <w:rPr>
                <w:rFonts w:ascii="Times New Roman" w:hAnsi="Times New Roman"/>
                <w:spacing w:val="-12"/>
                <w:sz w:val="16"/>
                <w:szCs w:val="16"/>
              </w:rPr>
              <w:t>9171,8</w:t>
            </w:r>
          </w:p>
        </w:tc>
        <w:tc>
          <w:tcPr>
            <w:tcW w:w="709" w:type="dxa"/>
          </w:tcPr>
          <w:p w:rsidR="002B2F1D" w:rsidRPr="002B2F1D" w:rsidRDefault="0012051C" w:rsidP="002B2F1D">
            <w:pPr>
              <w:rPr>
                <w:color w:val="000000"/>
                <w:sz w:val="16"/>
                <w:szCs w:val="16"/>
              </w:rPr>
            </w:pPr>
            <w:r>
              <w:rPr>
                <w:color w:val="000000"/>
                <w:sz w:val="16"/>
                <w:szCs w:val="16"/>
              </w:rPr>
              <w:t>+87,0</w:t>
            </w:r>
          </w:p>
        </w:tc>
        <w:tc>
          <w:tcPr>
            <w:tcW w:w="567" w:type="dxa"/>
          </w:tcPr>
          <w:p w:rsidR="002B2F1D" w:rsidRPr="002B2F1D" w:rsidRDefault="004E51A4" w:rsidP="002B2F1D">
            <w:pPr>
              <w:widowControl w:val="0"/>
              <w:tabs>
                <w:tab w:val="left" w:pos="567"/>
              </w:tabs>
              <w:jc w:val="center"/>
              <w:rPr>
                <w:rFonts w:ascii="Times New Roman" w:hAnsi="Times New Roman"/>
                <w:sz w:val="16"/>
                <w:szCs w:val="16"/>
              </w:rPr>
            </w:pPr>
            <w:r>
              <w:rPr>
                <w:rFonts w:ascii="Times New Roman" w:hAnsi="Times New Roman"/>
                <w:sz w:val="16"/>
                <w:szCs w:val="16"/>
              </w:rPr>
              <w:t>101,</w:t>
            </w:r>
          </w:p>
        </w:tc>
        <w:tc>
          <w:tcPr>
            <w:tcW w:w="708" w:type="dxa"/>
          </w:tcPr>
          <w:p w:rsidR="002B2F1D" w:rsidRPr="002B2F1D" w:rsidRDefault="004E51A4" w:rsidP="002B2F1D">
            <w:pPr>
              <w:widowControl w:val="0"/>
              <w:tabs>
                <w:tab w:val="left" w:pos="567"/>
              </w:tabs>
              <w:jc w:val="center"/>
              <w:rPr>
                <w:rFonts w:ascii="Times New Roman" w:hAnsi="Times New Roman"/>
                <w:sz w:val="16"/>
                <w:szCs w:val="16"/>
              </w:rPr>
            </w:pPr>
            <w:r>
              <w:rPr>
                <w:rFonts w:ascii="Times New Roman" w:hAnsi="Times New Roman"/>
                <w:sz w:val="16"/>
                <w:szCs w:val="16"/>
              </w:rPr>
              <w:t>9225,8</w:t>
            </w:r>
          </w:p>
        </w:tc>
        <w:tc>
          <w:tcPr>
            <w:tcW w:w="709" w:type="dxa"/>
          </w:tcPr>
          <w:p w:rsidR="005B7672" w:rsidRPr="002B2F1D" w:rsidRDefault="004E51A4" w:rsidP="002B2F1D">
            <w:pPr>
              <w:rPr>
                <w:color w:val="000000"/>
                <w:sz w:val="16"/>
                <w:szCs w:val="16"/>
              </w:rPr>
            </w:pPr>
            <w:r>
              <w:rPr>
                <w:color w:val="000000"/>
                <w:sz w:val="16"/>
                <w:szCs w:val="16"/>
              </w:rPr>
              <w:t>+54,0</w:t>
            </w:r>
          </w:p>
        </w:tc>
        <w:tc>
          <w:tcPr>
            <w:tcW w:w="709" w:type="dxa"/>
          </w:tcPr>
          <w:p w:rsidR="002B2F1D" w:rsidRPr="002B2F1D" w:rsidRDefault="004E51A4" w:rsidP="002B2F1D">
            <w:pPr>
              <w:widowControl w:val="0"/>
              <w:tabs>
                <w:tab w:val="left" w:pos="567"/>
              </w:tabs>
              <w:jc w:val="center"/>
              <w:rPr>
                <w:rFonts w:ascii="Times New Roman" w:hAnsi="Times New Roman"/>
                <w:sz w:val="16"/>
                <w:szCs w:val="16"/>
              </w:rPr>
            </w:pPr>
            <w:r>
              <w:rPr>
                <w:rFonts w:ascii="Times New Roman" w:hAnsi="Times New Roman"/>
                <w:sz w:val="16"/>
                <w:szCs w:val="16"/>
              </w:rPr>
              <w:t>100,6</w:t>
            </w:r>
          </w:p>
        </w:tc>
      </w:tr>
      <w:tr w:rsidR="005B7672" w:rsidRPr="0076457D" w:rsidTr="000F6C24">
        <w:trPr>
          <w:trHeight w:val="545"/>
        </w:trPr>
        <w:tc>
          <w:tcPr>
            <w:tcW w:w="1135" w:type="dxa"/>
          </w:tcPr>
          <w:p w:rsidR="002B2F1D" w:rsidRPr="0076457D" w:rsidRDefault="002B2F1D" w:rsidP="002B2F1D">
            <w:pPr>
              <w:widowControl w:val="0"/>
              <w:ind w:right="-131"/>
              <w:rPr>
                <w:rFonts w:ascii="Times New Roman" w:hAnsi="Times New Roman"/>
              </w:rPr>
            </w:pPr>
            <w:r w:rsidRPr="0076457D">
              <w:rPr>
                <w:rFonts w:ascii="Times New Roman" w:hAnsi="Times New Roman"/>
              </w:rPr>
              <w:t>Налоговые и неналоговые доходы</w:t>
            </w:r>
          </w:p>
        </w:tc>
        <w:tc>
          <w:tcPr>
            <w:tcW w:w="709" w:type="dxa"/>
          </w:tcPr>
          <w:p w:rsidR="002B2F1D" w:rsidRPr="002B2F1D" w:rsidRDefault="0012051C" w:rsidP="002B2F1D">
            <w:pPr>
              <w:widowControl w:val="0"/>
              <w:ind w:left="-72" w:right="-54"/>
              <w:jc w:val="center"/>
              <w:rPr>
                <w:rFonts w:ascii="Times New Roman" w:hAnsi="Times New Roman"/>
                <w:spacing w:val="-8"/>
                <w:sz w:val="16"/>
                <w:szCs w:val="16"/>
              </w:rPr>
            </w:pPr>
            <w:r>
              <w:rPr>
                <w:rFonts w:ascii="Times New Roman" w:hAnsi="Times New Roman"/>
                <w:spacing w:val="-8"/>
                <w:sz w:val="16"/>
                <w:szCs w:val="16"/>
              </w:rPr>
              <w:t>9017,6</w:t>
            </w:r>
          </w:p>
        </w:tc>
        <w:tc>
          <w:tcPr>
            <w:tcW w:w="708" w:type="dxa"/>
          </w:tcPr>
          <w:p w:rsidR="002B2F1D" w:rsidRPr="002B2F1D" w:rsidRDefault="0012051C" w:rsidP="002B2F1D">
            <w:pPr>
              <w:widowControl w:val="0"/>
              <w:ind w:left="-72" w:right="-54"/>
              <w:jc w:val="center"/>
              <w:rPr>
                <w:rFonts w:ascii="Times New Roman" w:hAnsi="Times New Roman"/>
                <w:bCs/>
                <w:sz w:val="16"/>
                <w:szCs w:val="16"/>
              </w:rPr>
            </w:pPr>
            <w:r>
              <w:rPr>
                <w:rFonts w:ascii="Times New Roman" w:hAnsi="Times New Roman"/>
                <w:bCs/>
                <w:sz w:val="16"/>
                <w:szCs w:val="16"/>
              </w:rPr>
              <w:t>8117,8</w:t>
            </w:r>
          </w:p>
        </w:tc>
        <w:tc>
          <w:tcPr>
            <w:tcW w:w="851" w:type="dxa"/>
          </w:tcPr>
          <w:p w:rsidR="002B2F1D" w:rsidRPr="002B2F1D" w:rsidRDefault="0012051C" w:rsidP="002B2F1D">
            <w:pPr>
              <w:rPr>
                <w:color w:val="000000"/>
                <w:sz w:val="16"/>
                <w:szCs w:val="16"/>
              </w:rPr>
            </w:pPr>
            <w:r>
              <w:rPr>
                <w:color w:val="000000"/>
                <w:sz w:val="16"/>
                <w:szCs w:val="16"/>
              </w:rPr>
              <w:t>-899,8</w:t>
            </w:r>
          </w:p>
        </w:tc>
        <w:tc>
          <w:tcPr>
            <w:tcW w:w="567" w:type="dxa"/>
          </w:tcPr>
          <w:p w:rsidR="002B2F1D" w:rsidRPr="002B2F1D" w:rsidRDefault="0012051C" w:rsidP="002B2F1D">
            <w:pPr>
              <w:jc w:val="center"/>
              <w:rPr>
                <w:rFonts w:ascii="Times New Roman" w:hAnsi="Times New Roman"/>
                <w:spacing w:val="-8"/>
                <w:sz w:val="16"/>
                <w:szCs w:val="16"/>
              </w:rPr>
            </w:pPr>
            <w:r>
              <w:rPr>
                <w:rFonts w:ascii="Times New Roman" w:hAnsi="Times New Roman"/>
                <w:spacing w:val="-8"/>
                <w:sz w:val="16"/>
                <w:szCs w:val="16"/>
              </w:rPr>
              <w:t>90,0</w:t>
            </w:r>
          </w:p>
        </w:tc>
        <w:tc>
          <w:tcPr>
            <w:tcW w:w="709" w:type="dxa"/>
          </w:tcPr>
          <w:p w:rsidR="002B2F1D" w:rsidRPr="002B2F1D" w:rsidRDefault="0012051C" w:rsidP="006630D8">
            <w:pPr>
              <w:widowControl w:val="0"/>
              <w:jc w:val="center"/>
              <w:rPr>
                <w:rFonts w:ascii="Times New Roman" w:hAnsi="Times New Roman"/>
                <w:sz w:val="16"/>
                <w:szCs w:val="16"/>
              </w:rPr>
            </w:pPr>
            <w:r>
              <w:rPr>
                <w:rFonts w:ascii="Times New Roman" w:hAnsi="Times New Roman"/>
                <w:spacing w:val="-12"/>
                <w:sz w:val="16"/>
                <w:szCs w:val="16"/>
              </w:rPr>
              <w:t>8600,8</w:t>
            </w:r>
          </w:p>
        </w:tc>
        <w:tc>
          <w:tcPr>
            <w:tcW w:w="819" w:type="dxa"/>
          </w:tcPr>
          <w:p w:rsidR="002B2F1D" w:rsidRPr="002B2F1D" w:rsidRDefault="0012051C" w:rsidP="0012051C">
            <w:pPr>
              <w:rPr>
                <w:color w:val="000000"/>
                <w:sz w:val="16"/>
                <w:szCs w:val="16"/>
              </w:rPr>
            </w:pPr>
            <w:r>
              <w:rPr>
                <w:color w:val="000000"/>
                <w:sz w:val="16"/>
                <w:szCs w:val="16"/>
              </w:rPr>
              <w:t>+483,0</w:t>
            </w:r>
          </w:p>
        </w:tc>
        <w:tc>
          <w:tcPr>
            <w:tcW w:w="598" w:type="dxa"/>
          </w:tcPr>
          <w:p w:rsidR="002B2F1D" w:rsidRPr="002B2F1D" w:rsidRDefault="0012051C" w:rsidP="00063A86">
            <w:pPr>
              <w:widowControl w:val="0"/>
              <w:jc w:val="center"/>
              <w:rPr>
                <w:rFonts w:ascii="Times New Roman" w:hAnsi="Times New Roman"/>
                <w:sz w:val="16"/>
                <w:szCs w:val="16"/>
              </w:rPr>
            </w:pPr>
            <w:r>
              <w:rPr>
                <w:rFonts w:ascii="Times New Roman" w:hAnsi="Times New Roman"/>
                <w:sz w:val="16"/>
                <w:szCs w:val="16"/>
              </w:rPr>
              <w:t>105,9</w:t>
            </w:r>
          </w:p>
        </w:tc>
        <w:tc>
          <w:tcPr>
            <w:tcW w:w="709" w:type="dxa"/>
          </w:tcPr>
          <w:p w:rsidR="002B2F1D" w:rsidRPr="002B2F1D" w:rsidRDefault="0012051C" w:rsidP="002B2F1D">
            <w:pPr>
              <w:widowControl w:val="0"/>
              <w:tabs>
                <w:tab w:val="left" w:pos="567"/>
              </w:tabs>
              <w:jc w:val="center"/>
              <w:rPr>
                <w:rFonts w:ascii="Times New Roman" w:hAnsi="Times New Roman"/>
                <w:sz w:val="16"/>
                <w:szCs w:val="16"/>
              </w:rPr>
            </w:pPr>
            <w:r>
              <w:rPr>
                <w:rFonts w:ascii="Times New Roman" w:hAnsi="Times New Roman"/>
                <w:sz w:val="16"/>
                <w:szCs w:val="16"/>
              </w:rPr>
              <w:t>8779,8</w:t>
            </w:r>
          </w:p>
        </w:tc>
        <w:tc>
          <w:tcPr>
            <w:tcW w:w="709" w:type="dxa"/>
          </w:tcPr>
          <w:p w:rsidR="005B7672" w:rsidRPr="002B2F1D" w:rsidRDefault="004E51A4" w:rsidP="0012051C">
            <w:pPr>
              <w:rPr>
                <w:color w:val="000000"/>
                <w:sz w:val="16"/>
                <w:szCs w:val="16"/>
              </w:rPr>
            </w:pPr>
            <w:r>
              <w:rPr>
                <w:color w:val="000000"/>
                <w:sz w:val="16"/>
                <w:szCs w:val="16"/>
              </w:rPr>
              <w:t>+179,0</w:t>
            </w:r>
          </w:p>
        </w:tc>
        <w:tc>
          <w:tcPr>
            <w:tcW w:w="567" w:type="dxa"/>
          </w:tcPr>
          <w:p w:rsidR="002B2F1D" w:rsidRPr="002B2F1D" w:rsidRDefault="004E51A4" w:rsidP="002B2F1D">
            <w:pPr>
              <w:widowControl w:val="0"/>
              <w:tabs>
                <w:tab w:val="left" w:pos="567"/>
              </w:tabs>
              <w:jc w:val="center"/>
              <w:rPr>
                <w:rFonts w:ascii="Times New Roman" w:hAnsi="Times New Roman"/>
                <w:sz w:val="16"/>
                <w:szCs w:val="16"/>
              </w:rPr>
            </w:pPr>
            <w:r>
              <w:rPr>
                <w:rFonts w:ascii="Times New Roman" w:hAnsi="Times New Roman"/>
                <w:sz w:val="16"/>
                <w:szCs w:val="16"/>
              </w:rPr>
              <w:t>102</w:t>
            </w:r>
          </w:p>
        </w:tc>
        <w:tc>
          <w:tcPr>
            <w:tcW w:w="708" w:type="dxa"/>
          </w:tcPr>
          <w:p w:rsidR="002B2F1D" w:rsidRPr="002B2F1D" w:rsidRDefault="004E51A4" w:rsidP="002B2F1D">
            <w:pPr>
              <w:widowControl w:val="0"/>
              <w:tabs>
                <w:tab w:val="left" w:pos="567"/>
              </w:tabs>
              <w:jc w:val="center"/>
              <w:rPr>
                <w:rFonts w:ascii="Times New Roman" w:hAnsi="Times New Roman"/>
                <w:sz w:val="16"/>
                <w:szCs w:val="16"/>
              </w:rPr>
            </w:pPr>
            <w:r>
              <w:rPr>
                <w:rFonts w:ascii="Times New Roman" w:hAnsi="Times New Roman"/>
                <w:sz w:val="16"/>
                <w:szCs w:val="16"/>
              </w:rPr>
              <w:t>8836,8</w:t>
            </w:r>
          </w:p>
        </w:tc>
        <w:tc>
          <w:tcPr>
            <w:tcW w:w="709" w:type="dxa"/>
          </w:tcPr>
          <w:p w:rsidR="005B7672" w:rsidRPr="002B2F1D" w:rsidRDefault="004E51A4" w:rsidP="006630D8">
            <w:pPr>
              <w:rPr>
                <w:color w:val="000000"/>
                <w:sz w:val="16"/>
                <w:szCs w:val="16"/>
              </w:rPr>
            </w:pPr>
            <w:r>
              <w:rPr>
                <w:color w:val="000000"/>
                <w:sz w:val="16"/>
                <w:szCs w:val="16"/>
              </w:rPr>
              <w:t>+57,0</w:t>
            </w:r>
          </w:p>
        </w:tc>
        <w:tc>
          <w:tcPr>
            <w:tcW w:w="709" w:type="dxa"/>
          </w:tcPr>
          <w:p w:rsidR="002B2F1D" w:rsidRPr="002B2F1D" w:rsidRDefault="004E51A4" w:rsidP="002B2F1D">
            <w:pPr>
              <w:widowControl w:val="0"/>
              <w:tabs>
                <w:tab w:val="left" w:pos="567"/>
              </w:tabs>
              <w:jc w:val="center"/>
              <w:rPr>
                <w:rFonts w:ascii="Times New Roman" w:hAnsi="Times New Roman"/>
                <w:sz w:val="16"/>
                <w:szCs w:val="16"/>
              </w:rPr>
            </w:pPr>
            <w:r>
              <w:rPr>
                <w:rFonts w:ascii="Times New Roman" w:hAnsi="Times New Roman"/>
                <w:sz w:val="16"/>
                <w:szCs w:val="16"/>
              </w:rPr>
              <w:t>100,6</w:t>
            </w:r>
          </w:p>
        </w:tc>
      </w:tr>
      <w:tr w:rsidR="005B7672" w:rsidRPr="0076457D" w:rsidTr="000F6C24">
        <w:tc>
          <w:tcPr>
            <w:tcW w:w="1135" w:type="dxa"/>
          </w:tcPr>
          <w:p w:rsidR="002B2F1D" w:rsidRPr="0076457D" w:rsidRDefault="002B2F1D" w:rsidP="002B2F1D">
            <w:pPr>
              <w:widowControl w:val="0"/>
              <w:ind w:right="-131"/>
              <w:rPr>
                <w:rFonts w:ascii="Times New Roman" w:hAnsi="Times New Roman"/>
              </w:rPr>
            </w:pPr>
            <w:r w:rsidRPr="0076457D">
              <w:rPr>
                <w:rFonts w:ascii="Times New Roman" w:hAnsi="Times New Roman"/>
              </w:rPr>
              <w:t>Безвозмездные поступления</w:t>
            </w:r>
          </w:p>
        </w:tc>
        <w:tc>
          <w:tcPr>
            <w:tcW w:w="709" w:type="dxa"/>
          </w:tcPr>
          <w:p w:rsidR="002B2F1D" w:rsidRPr="002B2F1D" w:rsidRDefault="0012051C" w:rsidP="002B2F1D">
            <w:pPr>
              <w:widowControl w:val="0"/>
              <w:ind w:left="-72" w:right="-54"/>
              <w:jc w:val="center"/>
              <w:rPr>
                <w:rFonts w:ascii="Times New Roman" w:hAnsi="Times New Roman"/>
                <w:spacing w:val="-8"/>
                <w:sz w:val="16"/>
                <w:szCs w:val="16"/>
              </w:rPr>
            </w:pPr>
            <w:r>
              <w:rPr>
                <w:rFonts w:ascii="Times New Roman" w:hAnsi="Times New Roman"/>
                <w:spacing w:val="-8"/>
                <w:sz w:val="16"/>
                <w:szCs w:val="16"/>
              </w:rPr>
              <w:t>2664,0</w:t>
            </w:r>
          </w:p>
        </w:tc>
        <w:tc>
          <w:tcPr>
            <w:tcW w:w="708" w:type="dxa"/>
          </w:tcPr>
          <w:p w:rsidR="002B2F1D" w:rsidRPr="002B2F1D" w:rsidRDefault="0012051C" w:rsidP="002B2F1D">
            <w:pPr>
              <w:ind w:left="-72" w:right="-54"/>
              <w:jc w:val="center"/>
              <w:rPr>
                <w:rFonts w:ascii="Times New Roman" w:hAnsi="Times New Roman"/>
                <w:spacing w:val="-8"/>
                <w:sz w:val="16"/>
                <w:szCs w:val="16"/>
              </w:rPr>
            </w:pPr>
            <w:r>
              <w:rPr>
                <w:rFonts w:ascii="Times New Roman" w:hAnsi="Times New Roman"/>
                <w:spacing w:val="-8"/>
                <w:sz w:val="16"/>
                <w:szCs w:val="16"/>
              </w:rPr>
              <w:t>5710,1</w:t>
            </w:r>
          </w:p>
        </w:tc>
        <w:tc>
          <w:tcPr>
            <w:tcW w:w="851" w:type="dxa"/>
          </w:tcPr>
          <w:p w:rsidR="002B2F1D" w:rsidRPr="002B2F1D" w:rsidRDefault="0012051C" w:rsidP="002B2F1D">
            <w:pPr>
              <w:rPr>
                <w:color w:val="000000"/>
                <w:sz w:val="16"/>
                <w:szCs w:val="16"/>
              </w:rPr>
            </w:pPr>
            <w:r>
              <w:rPr>
                <w:color w:val="000000"/>
                <w:sz w:val="16"/>
                <w:szCs w:val="16"/>
              </w:rPr>
              <w:t>+3046,1</w:t>
            </w:r>
          </w:p>
        </w:tc>
        <w:tc>
          <w:tcPr>
            <w:tcW w:w="567" w:type="dxa"/>
          </w:tcPr>
          <w:p w:rsidR="002B2F1D" w:rsidRPr="002B2F1D" w:rsidRDefault="0012051C" w:rsidP="002B2F1D">
            <w:pPr>
              <w:ind w:left="-72" w:right="-54"/>
              <w:jc w:val="center"/>
              <w:rPr>
                <w:rFonts w:ascii="Times New Roman" w:hAnsi="Times New Roman"/>
                <w:spacing w:val="-8"/>
                <w:sz w:val="16"/>
                <w:szCs w:val="16"/>
              </w:rPr>
            </w:pPr>
            <w:r>
              <w:rPr>
                <w:rFonts w:ascii="Times New Roman" w:hAnsi="Times New Roman"/>
                <w:spacing w:val="-8"/>
                <w:sz w:val="16"/>
                <w:szCs w:val="16"/>
              </w:rPr>
              <w:t>214,3</w:t>
            </w:r>
          </w:p>
        </w:tc>
        <w:tc>
          <w:tcPr>
            <w:tcW w:w="709" w:type="dxa"/>
          </w:tcPr>
          <w:p w:rsidR="002B2F1D" w:rsidRPr="002B2F1D" w:rsidRDefault="0012051C" w:rsidP="006630D8">
            <w:pPr>
              <w:widowControl w:val="0"/>
              <w:ind w:left="-72" w:right="-54"/>
              <w:jc w:val="center"/>
              <w:rPr>
                <w:rFonts w:ascii="Times New Roman" w:hAnsi="Times New Roman"/>
                <w:spacing w:val="-8"/>
                <w:sz w:val="16"/>
                <w:szCs w:val="16"/>
              </w:rPr>
            </w:pPr>
            <w:r>
              <w:rPr>
                <w:rFonts w:ascii="Times New Roman" w:hAnsi="Times New Roman"/>
                <w:spacing w:val="-8"/>
                <w:sz w:val="16"/>
                <w:szCs w:val="16"/>
              </w:rPr>
              <w:t>484,0</w:t>
            </w:r>
          </w:p>
        </w:tc>
        <w:tc>
          <w:tcPr>
            <w:tcW w:w="819" w:type="dxa"/>
          </w:tcPr>
          <w:p w:rsidR="002B2F1D" w:rsidRPr="002B2F1D" w:rsidRDefault="0012051C" w:rsidP="006630D8">
            <w:pPr>
              <w:rPr>
                <w:color w:val="000000"/>
                <w:sz w:val="16"/>
                <w:szCs w:val="16"/>
              </w:rPr>
            </w:pPr>
            <w:r>
              <w:rPr>
                <w:color w:val="000000"/>
                <w:sz w:val="16"/>
                <w:szCs w:val="16"/>
              </w:rPr>
              <w:t>-5226,1</w:t>
            </w:r>
          </w:p>
        </w:tc>
        <w:tc>
          <w:tcPr>
            <w:tcW w:w="598" w:type="dxa"/>
          </w:tcPr>
          <w:p w:rsidR="002B2F1D" w:rsidRPr="002B2F1D" w:rsidRDefault="0012051C" w:rsidP="002B2F1D">
            <w:pPr>
              <w:widowControl w:val="0"/>
              <w:ind w:left="-72" w:right="-54"/>
              <w:jc w:val="center"/>
              <w:rPr>
                <w:rFonts w:ascii="Times New Roman" w:hAnsi="Times New Roman"/>
                <w:spacing w:val="-8"/>
                <w:sz w:val="16"/>
                <w:szCs w:val="16"/>
              </w:rPr>
            </w:pPr>
            <w:r>
              <w:rPr>
                <w:rFonts w:ascii="Times New Roman" w:hAnsi="Times New Roman"/>
                <w:spacing w:val="-8"/>
                <w:sz w:val="16"/>
                <w:szCs w:val="16"/>
              </w:rPr>
              <w:t>8,5</w:t>
            </w:r>
          </w:p>
        </w:tc>
        <w:tc>
          <w:tcPr>
            <w:tcW w:w="709" w:type="dxa"/>
          </w:tcPr>
          <w:p w:rsidR="002B2F1D" w:rsidRPr="002B2F1D" w:rsidRDefault="0012051C"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392,0</w:t>
            </w:r>
          </w:p>
        </w:tc>
        <w:tc>
          <w:tcPr>
            <w:tcW w:w="709" w:type="dxa"/>
          </w:tcPr>
          <w:p w:rsidR="005B7672" w:rsidRPr="002B2F1D" w:rsidRDefault="004E51A4" w:rsidP="002B2F1D">
            <w:pPr>
              <w:rPr>
                <w:color w:val="000000"/>
                <w:sz w:val="16"/>
                <w:szCs w:val="16"/>
              </w:rPr>
            </w:pPr>
            <w:r>
              <w:rPr>
                <w:color w:val="000000"/>
                <w:sz w:val="16"/>
                <w:szCs w:val="16"/>
              </w:rPr>
              <w:t>-92,0</w:t>
            </w:r>
          </w:p>
        </w:tc>
        <w:tc>
          <w:tcPr>
            <w:tcW w:w="567" w:type="dxa"/>
          </w:tcPr>
          <w:p w:rsidR="002B2F1D" w:rsidRPr="002B2F1D" w:rsidRDefault="004E51A4"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81</w:t>
            </w:r>
          </w:p>
        </w:tc>
        <w:tc>
          <w:tcPr>
            <w:tcW w:w="708" w:type="dxa"/>
          </w:tcPr>
          <w:p w:rsidR="002B2F1D" w:rsidRPr="002B2F1D" w:rsidRDefault="004E51A4"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389,0</w:t>
            </w:r>
          </w:p>
        </w:tc>
        <w:tc>
          <w:tcPr>
            <w:tcW w:w="709" w:type="dxa"/>
          </w:tcPr>
          <w:p w:rsidR="005B7672" w:rsidRPr="002B2F1D" w:rsidRDefault="004E51A4" w:rsidP="002B2F1D">
            <w:pPr>
              <w:rPr>
                <w:color w:val="000000"/>
                <w:sz w:val="16"/>
                <w:szCs w:val="16"/>
              </w:rPr>
            </w:pPr>
            <w:r>
              <w:rPr>
                <w:color w:val="000000"/>
                <w:sz w:val="16"/>
                <w:szCs w:val="16"/>
              </w:rPr>
              <w:t>-3,0</w:t>
            </w:r>
          </w:p>
        </w:tc>
        <w:tc>
          <w:tcPr>
            <w:tcW w:w="709" w:type="dxa"/>
          </w:tcPr>
          <w:p w:rsidR="002B2F1D" w:rsidRPr="002B2F1D" w:rsidRDefault="004E51A4"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99,2</w:t>
            </w:r>
          </w:p>
        </w:tc>
      </w:tr>
    </w:tbl>
    <w:p w:rsidR="004E51A4" w:rsidRPr="00CD709F" w:rsidRDefault="004E51A4" w:rsidP="004E51A4">
      <w:pPr>
        <w:pStyle w:val="a8"/>
        <w:widowControl w:val="0"/>
        <w:tabs>
          <w:tab w:val="left" w:pos="567"/>
        </w:tabs>
        <w:spacing w:before="100" w:beforeAutospacing="1" w:after="0"/>
        <w:ind w:left="0" w:firstLine="567"/>
        <w:jc w:val="both"/>
        <w:rPr>
          <w:rFonts w:ascii="Times New Roman" w:hAnsi="Times New Roman"/>
          <w:sz w:val="28"/>
          <w:szCs w:val="28"/>
        </w:rPr>
      </w:pPr>
      <w:r w:rsidRPr="00CD709F">
        <w:rPr>
          <w:rFonts w:ascii="Times New Roman" w:hAnsi="Times New Roman"/>
          <w:sz w:val="28"/>
          <w:szCs w:val="28"/>
        </w:rPr>
        <w:t xml:space="preserve">Доходы проекта бюджета </w:t>
      </w:r>
      <w:r>
        <w:rPr>
          <w:rFonts w:ascii="Times New Roman" w:hAnsi="Times New Roman"/>
          <w:sz w:val="28"/>
          <w:szCs w:val="28"/>
        </w:rPr>
        <w:t>Вяртсильского городского поселения</w:t>
      </w:r>
      <w:r w:rsidRPr="00CD709F">
        <w:rPr>
          <w:rFonts w:ascii="Times New Roman" w:hAnsi="Times New Roman"/>
          <w:sz w:val="28"/>
          <w:szCs w:val="28"/>
        </w:rPr>
        <w:t xml:space="preserve"> на 2018 год предусмотрены в объеме </w:t>
      </w:r>
      <w:r>
        <w:rPr>
          <w:rFonts w:ascii="Times New Roman" w:hAnsi="Times New Roman"/>
          <w:sz w:val="28"/>
          <w:szCs w:val="28"/>
        </w:rPr>
        <w:t>9084,8</w:t>
      </w:r>
      <w:r w:rsidRPr="00CD709F">
        <w:rPr>
          <w:rFonts w:ascii="Times New Roman" w:hAnsi="Times New Roman"/>
          <w:sz w:val="28"/>
          <w:szCs w:val="28"/>
        </w:rPr>
        <w:t xml:space="preserve"> тыс. рублей, что ниже ожидаемого уровня текущего 2017 года на </w:t>
      </w:r>
      <w:r>
        <w:rPr>
          <w:rFonts w:ascii="Times New Roman" w:hAnsi="Times New Roman"/>
          <w:sz w:val="28"/>
          <w:szCs w:val="28"/>
        </w:rPr>
        <w:t>4743,1</w:t>
      </w:r>
      <w:r w:rsidRPr="00CD709F">
        <w:rPr>
          <w:rFonts w:ascii="Times New Roman" w:hAnsi="Times New Roman"/>
          <w:sz w:val="28"/>
          <w:szCs w:val="28"/>
        </w:rPr>
        <w:t xml:space="preserve"> тыс. рублей, или на </w:t>
      </w:r>
      <w:r>
        <w:rPr>
          <w:rFonts w:ascii="Times New Roman" w:hAnsi="Times New Roman"/>
          <w:sz w:val="28"/>
          <w:szCs w:val="28"/>
        </w:rPr>
        <w:t>34,3</w:t>
      </w:r>
      <w:r w:rsidRPr="00CD709F">
        <w:rPr>
          <w:rFonts w:ascii="Times New Roman" w:hAnsi="Times New Roman"/>
          <w:sz w:val="28"/>
          <w:szCs w:val="28"/>
        </w:rPr>
        <w:t xml:space="preserve"> процентов. Снижение доходов бюджета в 2018 году по сравнению с 2017 годом произошло за счет планируемого снижения поступлений </w:t>
      </w:r>
      <w:r>
        <w:rPr>
          <w:rFonts w:ascii="Times New Roman" w:hAnsi="Times New Roman"/>
          <w:sz w:val="28"/>
          <w:szCs w:val="28"/>
        </w:rPr>
        <w:t>безвозмездных поступлений</w:t>
      </w:r>
      <w:r w:rsidRPr="00CD709F">
        <w:rPr>
          <w:rFonts w:ascii="Times New Roman" w:hAnsi="Times New Roman"/>
          <w:sz w:val="28"/>
          <w:szCs w:val="28"/>
        </w:rPr>
        <w:t xml:space="preserve"> на </w:t>
      </w:r>
      <w:r>
        <w:rPr>
          <w:rFonts w:ascii="Times New Roman" w:hAnsi="Times New Roman"/>
          <w:sz w:val="28"/>
          <w:szCs w:val="28"/>
        </w:rPr>
        <w:t>5226,1</w:t>
      </w:r>
      <w:r w:rsidRPr="00CD709F">
        <w:rPr>
          <w:rFonts w:ascii="Times New Roman" w:hAnsi="Times New Roman"/>
          <w:sz w:val="28"/>
          <w:szCs w:val="28"/>
        </w:rPr>
        <w:t xml:space="preserve"> тыс. рублей, или на </w:t>
      </w:r>
      <w:r>
        <w:rPr>
          <w:rFonts w:ascii="Times New Roman" w:hAnsi="Times New Roman"/>
          <w:sz w:val="28"/>
          <w:szCs w:val="28"/>
        </w:rPr>
        <w:t>91,5</w:t>
      </w:r>
      <w:r w:rsidRPr="00CD709F">
        <w:rPr>
          <w:rFonts w:ascii="Times New Roman" w:hAnsi="Times New Roman"/>
          <w:sz w:val="28"/>
          <w:szCs w:val="28"/>
        </w:rPr>
        <w:t xml:space="preserve"> процента</w:t>
      </w:r>
      <w:r>
        <w:rPr>
          <w:rFonts w:ascii="Times New Roman" w:hAnsi="Times New Roman"/>
          <w:sz w:val="28"/>
          <w:szCs w:val="28"/>
        </w:rPr>
        <w:t>.</w:t>
      </w:r>
    </w:p>
    <w:p w:rsidR="004E51A4" w:rsidRPr="00CD709F" w:rsidRDefault="004E51A4" w:rsidP="004E51A4">
      <w:pPr>
        <w:pStyle w:val="a8"/>
        <w:widowControl w:val="0"/>
        <w:tabs>
          <w:tab w:val="left" w:pos="567"/>
        </w:tabs>
        <w:spacing w:after="0"/>
        <w:ind w:left="0" w:firstLine="567"/>
        <w:jc w:val="both"/>
        <w:rPr>
          <w:rFonts w:ascii="Times New Roman" w:hAnsi="Times New Roman"/>
          <w:sz w:val="28"/>
          <w:szCs w:val="28"/>
        </w:rPr>
      </w:pPr>
      <w:r w:rsidRPr="00CD709F">
        <w:rPr>
          <w:rFonts w:ascii="Times New Roman" w:hAnsi="Times New Roman"/>
          <w:sz w:val="28"/>
          <w:szCs w:val="28"/>
        </w:rPr>
        <w:t xml:space="preserve">В плановом периоде прогнозируется </w:t>
      </w:r>
      <w:r>
        <w:rPr>
          <w:rFonts w:ascii="Times New Roman" w:hAnsi="Times New Roman"/>
          <w:sz w:val="28"/>
          <w:szCs w:val="28"/>
        </w:rPr>
        <w:t>увеличение</w:t>
      </w:r>
      <w:r w:rsidRPr="00CD709F">
        <w:rPr>
          <w:rFonts w:ascii="Times New Roman" w:hAnsi="Times New Roman"/>
          <w:sz w:val="28"/>
          <w:szCs w:val="28"/>
        </w:rPr>
        <w:t xml:space="preserve"> объемов доходной </w:t>
      </w:r>
      <w:r w:rsidRPr="00CD709F">
        <w:rPr>
          <w:rFonts w:ascii="Times New Roman" w:hAnsi="Times New Roman"/>
          <w:sz w:val="28"/>
          <w:szCs w:val="28"/>
        </w:rPr>
        <w:lastRenderedPageBreak/>
        <w:t xml:space="preserve">части бюджета </w:t>
      </w:r>
      <w:r>
        <w:rPr>
          <w:rFonts w:ascii="Times New Roman" w:hAnsi="Times New Roman"/>
          <w:sz w:val="28"/>
          <w:szCs w:val="28"/>
        </w:rPr>
        <w:t xml:space="preserve">поселения </w:t>
      </w:r>
      <w:r w:rsidRPr="00CD709F">
        <w:rPr>
          <w:rFonts w:ascii="Times New Roman" w:hAnsi="Times New Roman"/>
          <w:sz w:val="28"/>
          <w:szCs w:val="28"/>
        </w:rPr>
        <w:t>к предыдущему году:</w:t>
      </w:r>
    </w:p>
    <w:p w:rsidR="004E51A4" w:rsidRPr="00CD709F" w:rsidRDefault="004E51A4" w:rsidP="004E51A4">
      <w:pPr>
        <w:pStyle w:val="a8"/>
        <w:widowControl w:val="0"/>
        <w:tabs>
          <w:tab w:val="left" w:pos="567"/>
        </w:tabs>
        <w:spacing w:after="0"/>
        <w:ind w:left="0" w:firstLine="567"/>
        <w:jc w:val="both"/>
        <w:rPr>
          <w:rFonts w:ascii="Times New Roman" w:hAnsi="Times New Roman"/>
          <w:sz w:val="28"/>
          <w:szCs w:val="28"/>
        </w:rPr>
      </w:pPr>
      <w:r w:rsidRPr="00CD709F">
        <w:rPr>
          <w:rFonts w:ascii="Times New Roman" w:hAnsi="Times New Roman"/>
          <w:sz w:val="28"/>
          <w:szCs w:val="28"/>
        </w:rPr>
        <w:t xml:space="preserve">в 2019 году на уровне </w:t>
      </w:r>
      <w:r>
        <w:rPr>
          <w:rFonts w:ascii="Times New Roman" w:hAnsi="Times New Roman"/>
          <w:sz w:val="28"/>
          <w:szCs w:val="28"/>
        </w:rPr>
        <w:t>1</w:t>
      </w:r>
      <w:r w:rsidRPr="00CD709F">
        <w:rPr>
          <w:rFonts w:ascii="Times New Roman" w:hAnsi="Times New Roman"/>
          <w:sz w:val="28"/>
          <w:szCs w:val="28"/>
        </w:rPr>
        <w:t xml:space="preserve"> процента, при этом в абсолютном выражении отклонение составит </w:t>
      </w:r>
      <w:r>
        <w:rPr>
          <w:rFonts w:ascii="Times New Roman" w:hAnsi="Times New Roman"/>
          <w:sz w:val="28"/>
          <w:szCs w:val="28"/>
        </w:rPr>
        <w:t>87,0</w:t>
      </w:r>
      <w:r w:rsidRPr="00CD709F">
        <w:rPr>
          <w:rFonts w:ascii="Times New Roman" w:hAnsi="Times New Roman"/>
          <w:sz w:val="28"/>
          <w:szCs w:val="28"/>
        </w:rPr>
        <w:t xml:space="preserve"> тыс. рублей;</w:t>
      </w:r>
    </w:p>
    <w:p w:rsidR="004E51A4" w:rsidRPr="00CD709F" w:rsidRDefault="004E51A4" w:rsidP="004E51A4">
      <w:pPr>
        <w:pStyle w:val="a8"/>
        <w:widowControl w:val="0"/>
        <w:tabs>
          <w:tab w:val="left" w:pos="567"/>
        </w:tabs>
        <w:spacing w:after="0"/>
        <w:ind w:left="0" w:firstLine="567"/>
        <w:jc w:val="both"/>
        <w:rPr>
          <w:rFonts w:ascii="Times New Roman" w:hAnsi="Times New Roman"/>
          <w:sz w:val="28"/>
          <w:szCs w:val="28"/>
        </w:rPr>
      </w:pPr>
      <w:r w:rsidRPr="00CD709F">
        <w:rPr>
          <w:rFonts w:ascii="Times New Roman" w:hAnsi="Times New Roman"/>
          <w:sz w:val="28"/>
          <w:szCs w:val="28"/>
        </w:rPr>
        <w:t xml:space="preserve">в 2020 году – </w:t>
      </w:r>
      <w:r>
        <w:rPr>
          <w:rFonts w:ascii="Times New Roman" w:hAnsi="Times New Roman"/>
          <w:sz w:val="28"/>
          <w:szCs w:val="28"/>
        </w:rPr>
        <w:t>0,6</w:t>
      </w:r>
      <w:r w:rsidRPr="00CD709F">
        <w:rPr>
          <w:rFonts w:ascii="Times New Roman" w:hAnsi="Times New Roman"/>
          <w:sz w:val="28"/>
          <w:szCs w:val="28"/>
        </w:rPr>
        <w:t xml:space="preserve"> процента, в абсолютном выражении </w:t>
      </w:r>
      <w:r>
        <w:rPr>
          <w:rFonts w:ascii="Times New Roman" w:hAnsi="Times New Roman"/>
          <w:sz w:val="28"/>
          <w:szCs w:val="28"/>
        </w:rPr>
        <w:t>увеличение планируется на 54,0</w:t>
      </w:r>
      <w:r w:rsidRPr="00CD709F">
        <w:rPr>
          <w:rFonts w:ascii="Times New Roman" w:hAnsi="Times New Roman"/>
          <w:sz w:val="28"/>
          <w:szCs w:val="28"/>
        </w:rPr>
        <w:t xml:space="preserve"> тыс. рублей.</w:t>
      </w:r>
    </w:p>
    <w:p w:rsidR="004E51A4" w:rsidRPr="00CD709F" w:rsidRDefault="00BB27BF" w:rsidP="004E51A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К</w:t>
      </w:r>
      <w:r w:rsidR="004E51A4" w:rsidRPr="00CD709F">
        <w:rPr>
          <w:rFonts w:ascii="Times New Roman" w:hAnsi="Times New Roman"/>
          <w:sz w:val="28"/>
          <w:szCs w:val="28"/>
        </w:rPr>
        <w:t xml:space="preserve"> 2020 году по сравнению с</w:t>
      </w:r>
      <w:r>
        <w:rPr>
          <w:rFonts w:ascii="Times New Roman" w:hAnsi="Times New Roman"/>
          <w:sz w:val="28"/>
          <w:szCs w:val="28"/>
        </w:rPr>
        <w:t xml:space="preserve"> ожидаемой оценкой</w:t>
      </w:r>
      <w:r w:rsidR="004E51A4" w:rsidRPr="00CD709F">
        <w:rPr>
          <w:rFonts w:ascii="Times New Roman" w:hAnsi="Times New Roman"/>
          <w:sz w:val="28"/>
          <w:szCs w:val="28"/>
        </w:rPr>
        <w:t xml:space="preserve"> 2017 год</w:t>
      </w:r>
      <w:r>
        <w:rPr>
          <w:rFonts w:ascii="Times New Roman" w:hAnsi="Times New Roman"/>
          <w:sz w:val="28"/>
          <w:szCs w:val="28"/>
        </w:rPr>
        <w:t>а</w:t>
      </w:r>
      <w:r w:rsidR="004E51A4" w:rsidRPr="00CD709F">
        <w:rPr>
          <w:rFonts w:ascii="Times New Roman" w:hAnsi="Times New Roman"/>
          <w:sz w:val="28"/>
          <w:szCs w:val="28"/>
        </w:rPr>
        <w:t xml:space="preserve"> доходы бюджета уменьшатся на </w:t>
      </w:r>
      <w:r>
        <w:rPr>
          <w:rFonts w:ascii="Times New Roman" w:hAnsi="Times New Roman"/>
          <w:sz w:val="28"/>
          <w:szCs w:val="28"/>
        </w:rPr>
        <w:t>4602,1</w:t>
      </w:r>
      <w:r w:rsidR="004E51A4" w:rsidRPr="00CD709F">
        <w:rPr>
          <w:rFonts w:ascii="Times New Roman" w:hAnsi="Times New Roman"/>
          <w:sz w:val="28"/>
          <w:szCs w:val="28"/>
        </w:rPr>
        <w:t xml:space="preserve"> тыс. рублей, или на </w:t>
      </w:r>
      <w:r>
        <w:rPr>
          <w:rFonts w:ascii="Times New Roman" w:hAnsi="Times New Roman"/>
          <w:sz w:val="28"/>
          <w:szCs w:val="28"/>
        </w:rPr>
        <w:t>33,3</w:t>
      </w:r>
      <w:r w:rsidR="004E51A4" w:rsidRPr="00CD709F">
        <w:rPr>
          <w:rFonts w:ascii="Times New Roman" w:hAnsi="Times New Roman"/>
          <w:sz w:val="28"/>
          <w:szCs w:val="28"/>
        </w:rPr>
        <w:t xml:space="preserve"> процент</w:t>
      </w:r>
      <w:r>
        <w:rPr>
          <w:rFonts w:ascii="Times New Roman" w:hAnsi="Times New Roman"/>
          <w:sz w:val="28"/>
          <w:szCs w:val="28"/>
        </w:rPr>
        <w:t>ов</w:t>
      </w:r>
      <w:r w:rsidR="004E51A4" w:rsidRPr="00CD709F">
        <w:rPr>
          <w:rFonts w:ascii="Times New Roman" w:hAnsi="Times New Roman"/>
          <w:sz w:val="28"/>
          <w:szCs w:val="28"/>
        </w:rPr>
        <w:t xml:space="preserve">. </w:t>
      </w:r>
    </w:p>
    <w:p w:rsidR="004E51A4" w:rsidRPr="00F46FE0" w:rsidRDefault="004E51A4" w:rsidP="004E51A4">
      <w:pPr>
        <w:pStyle w:val="a8"/>
        <w:widowControl w:val="0"/>
        <w:tabs>
          <w:tab w:val="left" w:pos="567"/>
        </w:tabs>
        <w:spacing w:after="0"/>
        <w:ind w:left="0" w:firstLine="567"/>
        <w:jc w:val="both"/>
        <w:rPr>
          <w:rFonts w:ascii="Times New Roman" w:hAnsi="Times New Roman"/>
          <w:sz w:val="28"/>
          <w:szCs w:val="28"/>
        </w:rPr>
      </w:pPr>
      <w:r w:rsidRPr="00F46FE0">
        <w:rPr>
          <w:rFonts w:ascii="Times New Roman" w:hAnsi="Times New Roman"/>
          <w:sz w:val="28"/>
          <w:szCs w:val="28"/>
        </w:rPr>
        <w:t xml:space="preserve">Удельный вес налоговых доходов в общем объеме доходов бюджета в 2017 году по сравнению с 2016годом снизится на </w:t>
      </w:r>
      <w:r w:rsidR="00E053F9">
        <w:rPr>
          <w:rFonts w:ascii="Times New Roman" w:hAnsi="Times New Roman"/>
          <w:sz w:val="28"/>
          <w:szCs w:val="28"/>
        </w:rPr>
        <w:t xml:space="preserve">16,5 </w:t>
      </w:r>
      <w:r w:rsidRPr="00F46FE0">
        <w:rPr>
          <w:rFonts w:ascii="Times New Roman" w:hAnsi="Times New Roman"/>
          <w:sz w:val="28"/>
          <w:szCs w:val="28"/>
        </w:rPr>
        <w:t>процент</w:t>
      </w:r>
      <w:r w:rsidR="00E053F9">
        <w:rPr>
          <w:rFonts w:ascii="Times New Roman" w:hAnsi="Times New Roman"/>
          <w:sz w:val="28"/>
          <w:szCs w:val="28"/>
        </w:rPr>
        <w:t>ов</w:t>
      </w:r>
      <w:r w:rsidRPr="00F46FE0">
        <w:rPr>
          <w:rFonts w:ascii="Times New Roman" w:hAnsi="Times New Roman"/>
          <w:sz w:val="28"/>
          <w:szCs w:val="28"/>
        </w:rPr>
        <w:t xml:space="preserve"> и составит </w:t>
      </w:r>
      <w:r w:rsidR="00E053F9">
        <w:rPr>
          <w:rFonts w:ascii="Times New Roman" w:hAnsi="Times New Roman"/>
          <w:sz w:val="28"/>
          <w:szCs w:val="28"/>
        </w:rPr>
        <w:t>51,8</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(в 2016 году – </w:t>
      </w:r>
      <w:r w:rsidR="00E053F9">
        <w:rPr>
          <w:rFonts w:ascii="Times New Roman" w:hAnsi="Times New Roman"/>
          <w:sz w:val="28"/>
          <w:szCs w:val="28"/>
        </w:rPr>
        <w:t>68,3</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В 2018 году удельный вес налоговых доходов составит </w:t>
      </w:r>
      <w:r w:rsidR="00E053F9">
        <w:rPr>
          <w:rFonts w:ascii="Times New Roman" w:hAnsi="Times New Roman"/>
          <w:sz w:val="28"/>
          <w:szCs w:val="28"/>
        </w:rPr>
        <w:t>86,4</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(рост </w:t>
      </w:r>
      <w:r w:rsidR="00E053F9">
        <w:rPr>
          <w:rFonts w:ascii="Times New Roman" w:hAnsi="Times New Roman"/>
          <w:sz w:val="28"/>
          <w:szCs w:val="28"/>
        </w:rPr>
        <w:t>34,6</w:t>
      </w:r>
      <w:r w:rsidRPr="00F46FE0">
        <w:rPr>
          <w:rFonts w:ascii="Times New Roman" w:hAnsi="Times New Roman"/>
          <w:sz w:val="28"/>
          <w:szCs w:val="28"/>
        </w:rPr>
        <w:t xml:space="preserve"> процентных пункта к 2017 году), в 2019 году – </w:t>
      </w:r>
      <w:r w:rsidR="00E053F9">
        <w:rPr>
          <w:rFonts w:ascii="Times New Roman" w:hAnsi="Times New Roman"/>
          <w:sz w:val="28"/>
          <w:szCs w:val="28"/>
        </w:rPr>
        <w:t>86,6</w:t>
      </w:r>
      <w:r w:rsidRPr="00F46FE0">
        <w:rPr>
          <w:rFonts w:ascii="Times New Roman" w:hAnsi="Times New Roman"/>
          <w:sz w:val="28"/>
          <w:szCs w:val="28"/>
        </w:rPr>
        <w:t xml:space="preserve"> процента (рост </w:t>
      </w:r>
      <w:r w:rsidR="00E053F9">
        <w:rPr>
          <w:rFonts w:ascii="Times New Roman" w:hAnsi="Times New Roman"/>
          <w:sz w:val="28"/>
          <w:szCs w:val="28"/>
        </w:rPr>
        <w:t>0,2</w:t>
      </w:r>
      <w:r w:rsidRPr="00F46FE0">
        <w:rPr>
          <w:rFonts w:ascii="Times New Roman" w:hAnsi="Times New Roman"/>
          <w:sz w:val="28"/>
          <w:szCs w:val="28"/>
        </w:rPr>
        <w:t xml:space="preserve"> процентных пункта к 2018году), в 2020 году -</w:t>
      </w:r>
      <w:r w:rsidR="00E053F9">
        <w:rPr>
          <w:rFonts w:ascii="Times New Roman" w:hAnsi="Times New Roman"/>
          <w:sz w:val="28"/>
          <w:szCs w:val="28"/>
        </w:rPr>
        <w:t>87,0</w:t>
      </w:r>
      <w:r w:rsidRPr="00F46FE0">
        <w:rPr>
          <w:rFonts w:ascii="Times New Roman" w:hAnsi="Times New Roman"/>
          <w:sz w:val="28"/>
          <w:szCs w:val="28"/>
        </w:rPr>
        <w:t xml:space="preserve"> процента (рост </w:t>
      </w:r>
      <w:r w:rsidR="00E053F9">
        <w:rPr>
          <w:rFonts w:ascii="Times New Roman" w:hAnsi="Times New Roman"/>
          <w:sz w:val="28"/>
          <w:szCs w:val="28"/>
        </w:rPr>
        <w:t>0,4</w:t>
      </w:r>
      <w:r w:rsidRPr="00F46FE0">
        <w:rPr>
          <w:rFonts w:ascii="Times New Roman" w:hAnsi="Times New Roman"/>
          <w:sz w:val="28"/>
          <w:szCs w:val="28"/>
        </w:rPr>
        <w:t xml:space="preserve"> процентных пункта к предыдущему году). </w:t>
      </w:r>
    </w:p>
    <w:p w:rsidR="004E51A4" w:rsidRPr="00F46FE0" w:rsidRDefault="004E51A4" w:rsidP="004E51A4">
      <w:pPr>
        <w:pStyle w:val="a8"/>
        <w:widowControl w:val="0"/>
        <w:tabs>
          <w:tab w:val="left" w:pos="567"/>
        </w:tabs>
        <w:spacing w:after="0"/>
        <w:ind w:left="0" w:firstLine="567"/>
        <w:jc w:val="both"/>
        <w:rPr>
          <w:rFonts w:ascii="Times New Roman" w:hAnsi="Times New Roman"/>
          <w:sz w:val="28"/>
          <w:szCs w:val="28"/>
        </w:rPr>
      </w:pPr>
      <w:r w:rsidRPr="00F46FE0">
        <w:rPr>
          <w:rFonts w:ascii="Times New Roman" w:hAnsi="Times New Roman"/>
          <w:sz w:val="28"/>
          <w:szCs w:val="28"/>
        </w:rPr>
        <w:t xml:space="preserve">Основную долю в составе налоговых доходов в 2018-2020 годах занимает налог на доходы физических лиц: в 2018г.– </w:t>
      </w:r>
      <w:r w:rsidR="00E053F9">
        <w:rPr>
          <w:rFonts w:ascii="Times New Roman" w:hAnsi="Times New Roman"/>
          <w:sz w:val="28"/>
          <w:szCs w:val="28"/>
        </w:rPr>
        <w:t>78,1</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w:t>
      </w:r>
      <w:r w:rsidR="00E053F9">
        <w:rPr>
          <w:rFonts w:ascii="Times New Roman" w:hAnsi="Times New Roman"/>
          <w:sz w:val="28"/>
          <w:szCs w:val="28"/>
        </w:rPr>
        <w:t>6135,0</w:t>
      </w:r>
      <w:r w:rsidRPr="00F46FE0">
        <w:rPr>
          <w:rFonts w:ascii="Times New Roman" w:hAnsi="Times New Roman"/>
          <w:sz w:val="28"/>
          <w:szCs w:val="28"/>
        </w:rPr>
        <w:t xml:space="preserve"> тыс. рублей), в 2019 г. – </w:t>
      </w:r>
      <w:r w:rsidR="00E053F9">
        <w:rPr>
          <w:rFonts w:ascii="Times New Roman" w:hAnsi="Times New Roman"/>
          <w:sz w:val="28"/>
          <w:szCs w:val="28"/>
        </w:rPr>
        <w:t>78,0</w:t>
      </w:r>
      <w:r w:rsidRPr="00F46FE0">
        <w:rPr>
          <w:rFonts w:ascii="Times New Roman" w:hAnsi="Times New Roman"/>
          <w:sz w:val="28"/>
          <w:szCs w:val="28"/>
        </w:rPr>
        <w:t xml:space="preserve"> процент</w:t>
      </w:r>
      <w:r w:rsidR="00E053F9">
        <w:rPr>
          <w:rFonts w:ascii="Times New Roman" w:hAnsi="Times New Roman"/>
          <w:sz w:val="28"/>
          <w:szCs w:val="28"/>
        </w:rPr>
        <w:t xml:space="preserve">ов </w:t>
      </w:r>
      <w:r w:rsidRPr="00F46FE0">
        <w:rPr>
          <w:rFonts w:ascii="Times New Roman" w:hAnsi="Times New Roman"/>
          <w:sz w:val="28"/>
          <w:szCs w:val="28"/>
        </w:rPr>
        <w:t>(</w:t>
      </w:r>
      <w:r w:rsidR="00E053F9">
        <w:rPr>
          <w:rFonts w:ascii="Times New Roman" w:hAnsi="Times New Roman"/>
          <w:sz w:val="28"/>
          <w:szCs w:val="28"/>
        </w:rPr>
        <w:t>6195,0</w:t>
      </w:r>
      <w:r w:rsidRPr="00F46FE0">
        <w:rPr>
          <w:rFonts w:ascii="Times New Roman" w:hAnsi="Times New Roman"/>
          <w:sz w:val="28"/>
          <w:szCs w:val="28"/>
        </w:rPr>
        <w:t xml:space="preserve"> тыс. руб. ), в 2020 г. – </w:t>
      </w:r>
      <w:r w:rsidR="00E053F9">
        <w:rPr>
          <w:rFonts w:ascii="Times New Roman" w:hAnsi="Times New Roman"/>
          <w:sz w:val="28"/>
          <w:szCs w:val="28"/>
        </w:rPr>
        <w:t>77,9</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w:t>
      </w:r>
      <w:r w:rsidR="00E053F9">
        <w:rPr>
          <w:rFonts w:ascii="Times New Roman" w:hAnsi="Times New Roman"/>
          <w:sz w:val="28"/>
          <w:szCs w:val="28"/>
        </w:rPr>
        <w:t>6255,0</w:t>
      </w:r>
      <w:r w:rsidRPr="00F46FE0">
        <w:rPr>
          <w:rFonts w:ascii="Times New Roman" w:hAnsi="Times New Roman"/>
          <w:sz w:val="28"/>
          <w:szCs w:val="28"/>
        </w:rPr>
        <w:t xml:space="preserve"> тыс. руб.). </w:t>
      </w:r>
    </w:p>
    <w:p w:rsidR="004E51A4" w:rsidRPr="00F46FE0" w:rsidRDefault="004E51A4" w:rsidP="004E51A4">
      <w:pPr>
        <w:pStyle w:val="a8"/>
        <w:widowControl w:val="0"/>
        <w:tabs>
          <w:tab w:val="left" w:pos="567"/>
        </w:tabs>
        <w:spacing w:after="0"/>
        <w:ind w:left="0" w:firstLine="567"/>
        <w:jc w:val="both"/>
        <w:rPr>
          <w:rFonts w:ascii="Times New Roman" w:hAnsi="Times New Roman"/>
          <w:sz w:val="28"/>
          <w:szCs w:val="28"/>
        </w:rPr>
      </w:pPr>
      <w:r w:rsidRPr="00F46FE0">
        <w:rPr>
          <w:rFonts w:ascii="Times New Roman" w:hAnsi="Times New Roman"/>
          <w:sz w:val="28"/>
          <w:szCs w:val="28"/>
        </w:rPr>
        <w:t xml:space="preserve">Удельный вес неналоговых доходов в общем объеме доходов бюджета в 2018 году по сравнению с 2017 годом увеличится на </w:t>
      </w:r>
      <w:r w:rsidR="00E053F9">
        <w:rPr>
          <w:rFonts w:ascii="Times New Roman" w:hAnsi="Times New Roman"/>
          <w:sz w:val="28"/>
          <w:szCs w:val="28"/>
        </w:rPr>
        <w:t>1,4</w:t>
      </w:r>
      <w:r w:rsidRPr="00F46FE0">
        <w:rPr>
          <w:rFonts w:ascii="Times New Roman" w:hAnsi="Times New Roman"/>
          <w:sz w:val="28"/>
          <w:szCs w:val="28"/>
        </w:rPr>
        <w:t xml:space="preserve"> процентных пункта и составит </w:t>
      </w:r>
      <w:r w:rsidR="00E053F9">
        <w:rPr>
          <w:rFonts w:ascii="Times New Roman" w:hAnsi="Times New Roman"/>
          <w:sz w:val="28"/>
          <w:szCs w:val="28"/>
        </w:rPr>
        <w:t>8,3</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(в 2017 году – </w:t>
      </w:r>
      <w:r w:rsidR="00E053F9">
        <w:rPr>
          <w:rFonts w:ascii="Times New Roman" w:hAnsi="Times New Roman"/>
          <w:sz w:val="28"/>
          <w:szCs w:val="28"/>
        </w:rPr>
        <w:t>6,9</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В 2019 году удельный вес неналоговых доходов составит </w:t>
      </w:r>
      <w:r w:rsidR="00E053F9">
        <w:rPr>
          <w:rFonts w:ascii="Times New Roman" w:hAnsi="Times New Roman"/>
          <w:sz w:val="28"/>
          <w:szCs w:val="28"/>
        </w:rPr>
        <w:t>9,1</w:t>
      </w:r>
      <w:r w:rsidRPr="00F46FE0">
        <w:rPr>
          <w:rFonts w:ascii="Times New Roman" w:hAnsi="Times New Roman"/>
          <w:sz w:val="28"/>
          <w:szCs w:val="28"/>
        </w:rPr>
        <w:t xml:space="preserve"> процент</w:t>
      </w:r>
      <w:r w:rsidR="00E053F9">
        <w:rPr>
          <w:rFonts w:ascii="Times New Roman" w:hAnsi="Times New Roman"/>
          <w:sz w:val="28"/>
          <w:szCs w:val="28"/>
        </w:rPr>
        <w:t>ов</w:t>
      </w:r>
      <w:r w:rsidR="00F540B0">
        <w:rPr>
          <w:rFonts w:ascii="Times New Roman" w:hAnsi="Times New Roman"/>
          <w:sz w:val="28"/>
          <w:szCs w:val="28"/>
        </w:rPr>
        <w:t xml:space="preserve"> </w:t>
      </w:r>
      <w:r w:rsidRPr="00F46FE0">
        <w:rPr>
          <w:rFonts w:ascii="Times New Roman" w:hAnsi="Times New Roman"/>
          <w:sz w:val="28"/>
          <w:szCs w:val="28"/>
        </w:rPr>
        <w:t>(</w:t>
      </w:r>
      <w:r w:rsidR="00F540B0">
        <w:rPr>
          <w:rFonts w:ascii="Times New Roman" w:hAnsi="Times New Roman"/>
          <w:sz w:val="28"/>
          <w:szCs w:val="28"/>
        </w:rPr>
        <w:t>рост</w:t>
      </w:r>
      <w:r w:rsidRPr="00F46FE0">
        <w:rPr>
          <w:rFonts w:ascii="Times New Roman" w:hAnsi="Times New Roman"/>
          <w:sz w:val="28"/>
          <w:szCs w:val="28"/>
        </w:rPr>
        <w:t xml:space="preserve"> к 2018 году – 0,</w:t>
      </w:r>
      <w:r w:rsidR="00F540B0">
        <w:rPr>
          <w:rFonts w:ascii="Times New Roman" w:hAnsi="Times New Roman"/>
          <w:sz w:val="28"/>
          <w:szCs w:val="28"/>
        </w:rPr>
        <w:t>8</w:t>
      </w:r>
      <w:r w:rsidRPr="00F46FE0">
        <w:rPr>
          <w:rFonts w:ascii="Times New Roman" w:hAnsi="Times New Roman"/>
          <w:sz w:val="28"/>
          <w:szCs w:val="28"/>
        </w:rPr>
        <w:t xml:space="preserve"> процентн</w:t>
      </w:r>
      <w:r w:rsidR="00F540B0">
        <w:rPr>
          <w:rFonts w:ascii="Times New Roman" w:hAnsi="Times New Roman"/>
          <w:sz w:val="28"/>
          <w:szCs w:val="28"/>
        </w:rPr>
        <w:t>ых</w:t>
      </w:r>
      <w:r w:rsidRPr="00F46FE0">
        <w:rPr>
          <w:rFonts w:ascii="Times New Roman" w:hAnsi="Times New Roman"/>
          <w:sz w:val="28"/>
          <w:szCs w:val="28"/>
        </w:rPr>
        <w:t xml:space="preserve"> пункт</w:t>
      </w:r>
      <w:r w:rsidR="00F540B0">
        <w:rPr>
          <w:rFonts w:ascii="Times New Roman" w:hAnsi="Times New Roman"/>
          <w:sz w:val="28"/>
          <w:szCs w:val="28"/>
        </w:rPr>
        <w:t>ов</w:t>
      </w:r>
      <w:r w:rsidRPr="00F46FE0">
        <w:rPr>
          <w:rFonts w:ascii="Times New Roman" w:hAnsi="Times New Roman"/>
          <w:sz w:val="28"/>
          <w:szCs w:val="28"/>
        </w:rPr>
        <w:t xml:space="preserve">), в 2020 году снова немного </w:t>
      </w:r>
      <w:r w:rsidR="00F540B0">
        <w:rPr>
          <w:rFonts w:ascii="Times New Roman" w:hAnsi="Times New Roman"/>
          <w:sz w:val="28"/>
          <w:szCs w:val="28"/>
        </w:rPr>
        <w:t>снизится</w:t>
      </w:r>
      <w:r w:rsidRPr="00F46FE0">
        <w:rPr>
          <w:rFonts w:ascii="Times New Roman" w:hAnsi="Times New Roman"/>
          <w:sz w:val="28"/>
          <w:szCs w:val="28"/>
        </w:rPr>
        <w:t xml:space="preserve"> до </w:t>
      </w:r>
      <w:r w:rsidR="00F540B0">
        <w:rPr>
          <w:rFonts w:ascii="Times New Roman" w:hAnsi="Times New Roman"/>
          <w:sz w:val="28"/>
          <w:szCs w:val="28"/>
        </w:rPr>
        <w:t>8,8</w:t>
      </w:r>
      <w:r w:rsidRPr="00F46FE0">
        <w:rPr>
          <w:rFonts w:ascii="Times New Roman" w:hAnsi="Times New Roman"/>
          <w:sz w:val="28"/>
          <w:szCs w:val="28"/>
        </w:rPr>
        <w:t xml:space="preserve"> процентов.</w:t>
      </w:r>
    </w:p>
    <w:p w:rsidR="004E51A4" w:rsidRPr="007C3B85" w:rsidRDefault="004E51A4" w:rsidP="004E51A4">
      <w:pPr>
        <w:pStyle w:val="a8"/>
        <w:widowControl w:val="0"/>
        <w:tabs>
          <w:tab w:val="left" w:pos="567"/>
        </w:tabs>
        <w:spacing w:after="0"/>
        <w:ind w:left="0" w:firstLine="567"/>
        <w:jc w:val="both"/>
        <w:rPr>
          <w:rFonts w:ascii="Times New Roman" w:hAnsi="Times New Roman"/>
          <w:sz w:val="28"/>
          <w:szCs w:val="28"/>
        </w:rPr>
      </w:pPr>
      <w:r w:rsidRPr="007C3B85">
        <w:rPr>
          <w:rFonts w:ascii="Times New Roman" w:hAnsi="Times New Roman"/>
          <w:sz w:val="28"/>
          <w:szCs w:val="28"/>
        </w:rPr>
        <w:t xml:space="preserve">Основную долю в составе неналоговых доходов будут занимать доходы от </w:t>
      </w:r>
      <w:r w:rsidR="00F540B0">
        <w:rPr>
          <w:rFonts w:ascii="Times New Roman" w:hAnsi="Times New Roman"/>
          <w:sz w:val="28"/>
          <w:szCs w:val="28"/>
        </w:rPr>
        <w:t>использования имущества, находящегося в собственности городского поселения</w:t>
      </w:r>
      <w:r w:rsidRPr="007C3B85">
        <w:rPr>
          <w:rFonts w:ascii="Times New Roman" w:hAnsi="Times New Roman"/>
          <w:sz w:val="28"/>
          <w:szCs w:val="28"/>
        </w:rPr>
        <w:t xml:space="preserve"> : в 2018году –  </w:t>
      </w:r>
      <w:r w:rsidR="00F540B0">
        <w:rPr>
          <w:rFonts w:ascii="Times New Roman" w:hAnsi="Times New Roman"/>
          <w:sz w:val="28"/>
          <w:szCs w:val="28"/>
        </w:rPr>
        <w:t>59,4</w:t>
      </w:r>
      <w:r w:rsidRPr="007C3B85">
        <w:rPr>
          <w:rFonts w:ascii="Times New Roman" w:hAnsi="Times New Roman"/>
          <w:sz w:val="28"/>
          <w:szCs w:val="28"/>
        </w:rPr>
        <w:t xml:space="preserve"> процент</w:t>
      </w:r>
      <w:r w:rsidR="00F540B0">
        <w:rPr>
          <w:rFonts w:ascii="Times New Roman" w:hAnsi="Times New Roman"/>
          <w:sz w:val="28"/>
          <w:szCs w:val="28"/>
        </w:rPr>
        <w:t>ов</w:t>
      </w:r>
      <w:r w:rsidRPr="007C3B85">
        <w:rPr>
          <w:rFonts w:ascii="Times New Roman" w:hAnsi="Times New Roman"/>
          <w:sz w:val="28"/>
          <w:szCs w:val="28"/>
        </w:rPr>
        <w:t xml:space="preserve"> (</w:t>
      </w:r>
      <w:r w:rsidR="00F540B0">
        <w:rPr>
          <w:rFonts w:ascii="Times New Roman" w:hAnsi="Times New Roman"/>
          <w:sz w:val="28"/>
          <w:szCs w:val="28"/>
        </w:rPr>
        <w:t>444,0</w:t>
      </w:r>
      <w:r w:rsidRPr="007C3B85">
        <w:rPr>
          <w:rFonts w:ascii="Times New Roman" w:hAnsi="Times New Roman"/>
          <w:sz w:val="28"/>
          <w:szCs w:val="28"/>
        </w:rPr>
        <w:t xml:space="preserve"> тыс. рублей), в 2019 году – </w:t>
      </w:r>
      <w:r w:rsidR="00F540B0">
        <w:rPr>
          <w:rFonts w:ascii="Times New Roman" w:hAnsi="Times New Roman"/>
          <w:sz w:val="28"/>
          <w:szCs w:val="28"/>
        </w:rPr>
        <w:t>63,7</w:t>
      </w:r>
      <w:r w:rsidRPr="007C3B85">
        <w:rPr>
          <w:rFonts w:ascii="Times New Roman" w:hAnsi="Times New Roman"/>
          <w:sz w:val="28"/>
          <w:szCs w:val="28"/>
        </w:rPr>
        <w:t xml:space="preserve"> процент</w:t>
      </w:r>
      <w:r w:rsidR="00F540B0">
        <w:rPr>
          <w:rFonts w:ascii="Times New Roman" w:hAnsi="Times New Roman"/>
          <w:sz w:val="28"/>
          <w:szCs w:val="28"/>
        </w:rPr>
        <w:t>ов</w:t>
      </w:r>
      <w:r w:rsidRPr="007C3B85">
        <w:rPr>
          <w:rFonts w:ascii="Times New Roman" w:hAnsi="Times New Roman"/>
          <w:sz w:val="28"/>
          <w:szCs w:val="28"/>
        </w:rPr>
        <w:t xml:space="preserve"> (</w:t>
      </w:r>
      <w:r w:rsidR="00F540B0">
        <w:rPr>
          <w:rFonts w:ascii="Times New Roman" w:hAnsi="Times New Roman"/>
          <w:sz w:val="28"/>
          <w:szCs w:val="28"/>
        </w:rPr>
        <w:t>533,0</w:t>
      </w:r>
      <w:r w:rsidRPr="007C3B85">
        <w:rPr>
          <w:rFonts w:ascii="Times New Roman" w:hAnsi="Times New Roman"/>
          <w:sz w:val="28"/>
          <w:szCs w:val="28"/>
        </w:rPr>
        <w:t xml:space="preserve"> тыс. руб.), в 2020 году – </w:t>
      </w:r>
      <w:r w:rsidR="00F540B0">
        <w:rPr>
          <w:rFonts w:ascii="Times New Roman" w:hAnsi="Times New Roman"/>
          <w:sz w:val="28"/>
          <w:szCs w:val="28"/>
        </w:rPr>
        <w:t>62,5</w:t>
      </w:r>
      <w:r w:rsidRPr="007C3B85">
        <w:rPr>
          <w:rFonts w:ascii="Times New Roman" w:hAnsi="Times New Roman"/>
          <w:sz w:val="28"/>
          <w:szCs w:val="28"/>
        </w:rPr>
        <w:t xml:space="preserve"> процент</w:t>
      </w:r>
      <w:r w:rsidR="00F540B0">
        <w:rPr>
          <w:rFonts w:ascii="Times New Roman" w:hAnsi="Times New Roman"/>
          <w:sz w:val="28"/>
          <w:szCs w:val="28"/>
        </w:rPr>
        <w:t>ов</w:t>
      </w:r>
      <w:r w:rsidRPr="007C3B85">
        <w:rPr>
          <w:rFonts w:ascii="Times New Roman" w:hAnsi="Times New Roman"/>
          <w:sz w:val="28"/>
          <w:szCs w:val="28"/>
        </w:rPr>
        <w:t xml:space="preserve"> (</w:t>
      </w:r>
      <w:r w:rsidR="00F540B0">
        <w:rPr>
          <w:rFonts w:ascii="Times New Roman" w:hAnsi="Times New Roman"/>
          <w:sz w:val="28"/>
          <w:szCs w:val="28"/>
        </w:rPr>
        <w:t>505,0</w:t>
      </w:r>
      <w:r w:rsidRPr="007C3B85">
        <w:rPr>
          <w:rFonts w:ascii="Times New Roman" w:hAnsi="Times New Roman"/>
          <w:sz w:val="28"/>
          <w:szCs w:val="28"/>
        </w:rPr>
        <w:t xml:space="preserve"> тыс. руб.). Также значительный удельный вес в составе неналоговых доходов как в 2018году, так и в плановом периоде будет занимать доходы </w:t>
      </w:r>
      <w:r w:rsidR="00F540B0">
        <w:rPr>
          <w:rFonts w:ascii="Times New Roman" w:hAnsi="Times New Roman"/>
          <w:sz w:val="28"/>
          <w:szCs w:val="28"/>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w:t>
      </w:r>
      <w:r w:rsidRPr="007C3B85">
        <w:rPr>
          <w:rFonts w:ascii="Times New Roman" w:hAnsi="Times New Roman"/>
          <w:sz w:val="28"/>
          <w:szCs w:val="28"/>
        </w:rPr>
        <w:t xml:space="preserve">: в 2018 году </w:t>
      </w:r>
      <w:r w:rsidR="00F540B0">
        <w:rPr>
          <w:rFonts w:ascii="Times New Roman" w:hAnsi="Times New Roman"/>
          <w:sz w:val="28"/>
          <w:szCs w:val="28"/>
        </w:rPr>
        <w:t>39,3</w:t>
      </w:r>
      <w:r w:rsidRPr="007C3B85">
        <w:rPr>
          <w:rFonts w:ascii="Times New Roman" w:hAnsi="Times New Roman"/>
          <w:sz w:val="28"/>
          <w:szCs w:val="28"/>
        </w:rPr>
        <w:t xml:space="preserve"> процентов (</w:t>
      </w:r>
      <w:r w:rsidR="00F540B0">
        <w:rPr>
          <w:rFonts w:ascii="Times New Roman" w:hAnsi="Times New Roman"/>
          <w:sz w:val="28"/>
          <w:szCs w:val="28"/>
        </w:rPr>
        <w:t>293,9</w:t>
      </w:r>
      <w:r w:rsidRPr="007C3B85">
        <w:rPr>
          <w:rFonts w:ascii="Times New Roman" w:hAnsi="Times New Roman"/>
          <w:sz w:val="28"/>
          <w:szCs w:val="28"/>
        </w:rPr>
        <w:t xml:space="preserve"> тыс. руб.), в 2019 году – </w:t>
      </w:r>
      <w:r w:rsidR="00F540B0">
        <w:rPr>
          <w:rFonts w:ascii="Times New Roman" w:hAnsi="Times New Roman"/>
          <w:sz w:val="28"/>
          <w:szCs w:val="28"/>
        </w:rPr>
        <w:t>35,1</w:t>
      </w:r>
      <w:r w:rsidRPr="007C3B85">
        <w:rPr>
          <w:rFonts w:ascii="Times New Roman" w:hAnsi="Times New Roman"/>
          <w:sz w:val="28"/>
          <w:szCs w:val="28"/>
        </w:rPr>
        <w:t xml:space="preserve"> процентов (</w:t>
      </w:r>
      <w:r w:rsidR="00F540B0">
        <w:rPr>
          <w:rFonts w:ascii="Times New Roman" w:hAnsi="Times New Roman"/>
          <w:sz w:val="28"/>
          <w:szCs w:val="28"/>
        </w:rPr>
        <w:t>293,9</w:t>
      </w:r>
      <w:r w:rsidRPr="007C3B85">
        <w:rPr>
          <w:rFonts w:ascii="Times New Roman" w:hAnsi="Times New Roman"/>
          <w:sz w:val="28"/>
          <w:szCs w:val="28"/>
        </w:rPr>
        <w:t xml:space="preserve"> тыс. руб.), в 2020 году – </w:t>
      </w:r>
      <w:r w:rsidR="00F540B0">
        <w:rPr>
          <w:rFonts w:ascii="Times New Roman" w:hAnsi="Times New Roman"/>
          <w:sz w:val="28"/>
          <w:szCs w:val="28"/>
        </w:rPr>
        <w:t>36,6</w:t>
      </w:r>
      <w:r w:rsidRPr="007C3B85">
        <w:rPr>
          <w:rFonts w:ascii="Times New Roman" w:hAnsi="Times New Roman"/>
          <w:sz w:val="28"/>
          <w:szCs w:val="28"/>
        </w:rPr>
        <w:t xml:space="preserve"> процентов (</w:t>
      </w:r>
      <w:r w:rsidR="00F540B0">
        <w:rPr>
          <w:rFonts w:ascii="Times New Roman" w:hAnsi="Times New Roman"/>
          <w:sz w:val="28"/>
          <w:szCs w:val="28"/>
        </w:rPr>
        <w:t>293,9</w:t>
      </w:r>
      <w:r w:rsidRPr="007C3B85">
        <w:rPr>
          <w:rFonts w:ascii="Times New Roman" w:hAnsi="Times New Roman"/>
          <w:sz w:val="28"/>
          <w:szCs w:val="28"/>
        </w:rPr>
        <w:t xml:space="preserve"> тыс. руб.)</w:t>
      </w:r>
      <w:r w:rsidR="00F540B0">
        <w:rPr>
          <w:rFonts w:ascii="Times New Roman" w:hAnsi="Times New Roman"/>
          <w:sz w:val="28"/>
          <w:szCs w:val="28"/>
        </w:rPr>
        <w:t>.</w:t>
      </w:r>
    </w:p>
    <w:p w:rsidR="003E2580" w:rsidRDefault="003E2580" w:rsidP="00FC4F68">
      <w:pPr>
        <w:pStyle w:val="a8"/>
        <w:widowControl w:val="0"/>
        <w:tabs>
          <w:tab w:val="left" w:pos="567"/>
        </w:tabs>
        <w:spacing w:after="0"/>
        <w:ind w:left="0"/>
        <w:jc w:val="both"/>
      </w:pPr>
    </w:p>
    <w:p w:rsidR="005B1C83" w:rsidRPr="003E6246" w:rsidRDefault="00391EB8" w:rsidP="003E6246">
      <w:pPr>
        <w:tabs>
          <w:tab w:val="left" w:pos="567"/>
        </w:tabs>
        <w:ind w:firstLine="567"/>
        <w:jc w:val="center"/>
        <w:rPr>
          <w:rFonts w:ascii="Times New Roman" w:hAnsi="Times New Roman"/>
          <w:b/>
          <w:sz w:val="28"/>
          <w:szCs w:val="28"/>
        </w:rPr>
      </w:pPr>
      <w:r>
        <w:rPr>
          <w:rFonts w:ascii="Times New Roman" w:hAnsi="Times New Roman"/>
          <w:b/>
          <w:sz w:val="28"/>
          <w:szCs w:val="28"/>
        </w:rPr>
        <w:t>4.</w:t>
      </w:r>
      <w:r w:rsidR="00F540B0">
        <w:rPr>
          <w:rFonts w:ascii="Times New Roman" w:hAnsi="Times New Roman"/>
          <w:b/>
          <w:sz w:val="28"/>
          <w:szCs w:val="28"/>
        </w:rPr>
        <w:t>2</w:t>
      </w:r>
      <w:r w:rsidR="005B1C83" w:rsidRPr="009C5F27">
        <w:rPr>
          <w:rFonts w:ascii="Times New Roman" w:hAnsi="Times New Roman"/>
          <w:b/>
          <w:sz w:val="28"/>
          <w:szCs w:val="28"/>
        </w:rPr>
        <w:t>.</w:t>
      </w:r>
      <w:r w:rsidR="00F540B0">
        <w:rPr>
          <w:rFonts w:ascii="Times New Roman" w:hAnsi="Times New Roman"/>
          <w:b/>
          <w:sz w:val="28"/>
          <w:szCs w:val="28"/>
        </w:rPr>
        <w:t>1</w:t>
      </w:r>
      <w:r w:rsidR="005B1C83" w:rsidRPr="009C5F27">
        <w:rPr>
          <w:rFonts w:ascii="Times New Roman" w:hAnsi="Times New Roman"/>
          <w:b/>
          <w:sz w:val="28"/>
          <w:szCs w:val="28"/>
        </w:rPr>
        <w:t xml:space="preserve"> </w:t>
      </w:r>
      <w:r w:rsidR="005B1C83" w:rsidRPr="00D33967">
        <w:rPr>
          <w:rFonts w:ascii="Times New Roman" w:hAnsi="Times New Roman"/>
          <w:b/>
          <w:sz w:val="28"/>
          <w:szCs w:val="28"/>
        </w:rPr>
        <w:t>Налоговые доходы бюджета Вяртсильского городского поселения</w:t>
      </w:r>
    </w:p>
    <w:p w:rsidR="00F540B0" w:rsidRPr="007C3B85" w:rsidRDefault="00F540B0" w:rsidP="00F540B0">
      <w:pPr>
        <w:pStyle w:val="a8"/>
        <w:widowControl w:val="0"/>
        <w:tabs>
          <w:tab w:val="left" w:pos="567"/>
        </w:tabs>
        <w:spacing w:after="0"/>
        <w:ind w:left="0" w:firstLine="567"/>
        <w:jc w:val="both"/>
        <w:rPr>
          <w:rFonts w:ascii="Times New Roman" w:hAnsi="Times New Roman"/>
          <w:sz w:val="28"/>
          <w:szCs w:val="28"/>
        </w:rPr>
      </w:pPr>
      <w:r w:rsidRPr="007C3B85">
        <w:rPr>
          <w:rFonts w:ascii="Times New Roman" w:hAnsi="Times New Roman"/>
          <w:sz w:val="28"/>
          <w:szCs w:val="28"/>
        </w:rPr>
        <w:t xml:space="preserve">Налоговые доходы бюджета </w:t>
      </w:r>
      <w:r w:rsidR="00491A35">
        <w:rPr>
          <w:rFonts w:ascii="Times New Roman" w:hAnsi="Times New Roman"/>
          <w:sz w:val="28"/>
          <w:szCs w:val="28"/>
        </w:rPr>
        <w:t>Вяртсильского городского поселения</w:t>
      </w:r>
      <w:r w:rsidRPr="007C3B85">
        <w:rPr>
          <w:rFonts w:ascii="Times New Roman" w:hAnsi="Times New Roman"/>
          <w:sz w:val="28"/>
          <w:szCs w:val="28"/>
        </w:rPr>
        <w:t xml:space="preserve"> на </w:t>
      </w:r>
      <w:r w:rsidRPr="007C3B85">
        <w:rPr>
          <w:rFonts w:ascii="Times New Roman" w:hAnsi="Times New Roman"/>
          <w:sz w:val="28"/>
          <w:szCs w:val="28"/>
        </w:rPr>
        <w:lastRenderedPageBreak/>
        <w:t xml:space="preserve">2018 год прогнозируются в объеме </w:t>
      </w:r>
      <w:r w:rsidR="00491A35">
        <w:rPr>
          <w:rFonts w:ascii="Times New Roman" w:hAnsi="Times New Roman"/>
          <w:sz w:val="28"/>
          <w:szCs w:val="28"/>
        </w:rPr>
        <w:t>7853,4</w:t>
      </w:r>
      <w:r w:rsidRPr="007C3B85">
        <w:rPr>
          <w:rFonts w:ascii="Times New Roman" w:hAnsi="Times New Roman"/>
          <w:sz w:val="28"/>
          <w:szCs w:val="28"/>
        </w:rPr>
        <w:t xml:space="preserve"> тыс. руб., на 2019г.-</w:t>
      </w:r>
      <w:r w:rsidR="00491A35">
        <w:rPr>
          <w:rFonts w:ascii="Times New Roman" w:hAnsi="Times New Roman"/>
          <w:sz w:val="28"/>
          <w:szCs w:val="28"/>
        </w:rPr>
        <w:t>7943,4</w:t>
      </w:r>
      <w:r w:rsidRPr="007C3B85">
        <w:rPr>
          <w:rFonts w:ascii="Times New Roman" w:hAnsi="Times New Roman"/>
          <w:sz w:val="28"/>
          <w:szCs w:val="28"/>
        </w:rPr>
        <w:t xml:space="preserve"> тыс. руб., на 2020</w:t>
      </w:r>
      <w:r w:rsidR="00491A35">
        <w:rPr>
          <w:rFonts w:ascii="Times New Roman" w:hAnsi="Times New Roman"/>
          <w:sz w:val="28"/>
          <w:szCs w:val="28"/>
        </w:rPr>
        <w:t>г.</w:t>
      </w:r>
      <w:r w:rsidRPr="007C3B85">
        <w:rPr>
          <w:rFonts w:ascii="Times New Roman" w:hAnsi="Times New Roman"/>
          <w:sz w:val="28"/>
          <w:szCs w:val="28"/>
        </w:rPr>
        <w:t>-</w:t>
      </w:r>
      <w:r w:rsidR="00491A35">
        <w:rPr>
          <w:rFonts w:ascii="Times New Roman" w:hAnsi="Times New Roman"/>
          <w:sz w:val="28"/>
          <w:szCs w:val="28"/>
        </w:rPr>
        <w:t>8028,4</w:t>
      </w:r>
      <w:r w:rsidRPr="007C3B85">
        <w:rPr>
          <w:rFonts w:ascii="Times New Roman" w:hAnsi="Times New Roman"/>
          <w:sz w:val="28"/>
          <w:szCs w:val="28"/>
        </w:rPr>
        <w:t xml:space="preserve"> тыс. руб.</w:t>
      </w:r>
    </w:p>
    <w:p w:rsidR="00F540B0" w:rsidRPr="001D7D06" w:rsidRDefault="00F540B0" w:rsidP="00F540B0">
      <w:pPr>
        <w:pStyle w:val="a8"/>
        <w:widowControl w:val="0"/>
        <w:tabs>
          <w:tab w:val="left" w:pos="567"/>
        </w:tabs>
        <w:spacing w:after="0"/>
        <w:ind w:left="0" w:firstLine="567"/>
        <w:jc w:val="both"/>
        <w:rPr>
          <w:rFonts w:ascii="Times New Roman" w:hAnsi="Times New Roman"/>
          <w:color w:val="FF0000"/>
          <w:sz w:val="28"/>
          <w:szCs w:val="28"/>
        </w:rPr>
      </w:pPr>
      <w:r w:rsidRPr="001D7D06">
        <w:rPr>
          <w:rFonts w:ascii="Times New Roman" w:hAnsi="Times New Roman"/>
          <w:sz w:val="28"/>
          <w:szCs w:val="28"/>
        </w:rPr>
        <w:t xml:space="preserve">В сравнении с 2017 годом поступления налоговых доходов в 2018 году прогнозируются с увеличением объема, составляющим </w:t>
      </w:r>
      <w:r w:rsidR="00491A35">
        <w:rPr>
          <w:rFonts w:ascii="Times New Roman" w:hAnsi="Times New Roman"/>
          <w:sz w:val="28"/>
          <w:szCs w:val="28"/>
        </w:rPr>
        <w:t>9,7</w:t>
      </w:r>
      <w:r w:rsidRPr="001D7D06">
        <w:rPr>
          <w:rFonts w:ascii="Times New Roman" w:hAnsi="Times New Roman"/>
          <w:sz w:val="28"/>
          <w:szCs w:val="28"/>
        </w:rPr>
        <w:t xml:space="preserve"> процент</w:t>
      </w:r>
      <w:r w:rsidR="00491A35">
        <w:rPr>
          <w:rFonts w:ascii="Times New Roman" w:hAnsi="Times New Roman"/>
          <w:sz w:val="28"/>
          <w:szCs w:val="28"/>
        </w:rPr>
        <w:t>ов</w:t>
      </w:r>
      <w:r w:rsidRPr="001D7D06">
        <w:rPr>
          <w:rFonts w:ascii="Times New Roman" w:hAnsi="Times New Roman"/>
          <w:sz w:val="28"/>
          <w:szCs w:val="28"/>
        </w:rPr>
        <w:t>. В плановом периоде 2019 и 2020 годов планируется увеличение темпов роста налоговых доходов на 1,</w:t>
      </w:r>
      <w:r w:rsidR="00491A35">
        <w:rPr>
          <w:rFonts w:ascii="Times New Roman" w:hAnsi="Times New Roman"/>
          <w:sz w:val="28"/>
          <w:szCs w:val="28"/>
        </w:rPr>
        <w:t>1</w:t>
      </w:r>
      <w:r w:rsidRPr="001D7D06">
        <w:rPr>
          <w:rFonts w:ascii="Times New Roman" w:hAnsi="Times New Roman"/>
          <w:sz w:val="28"/>
          <w:szCs w:val="28"/>
        </w:rPr>
        <w:t xml:space="preserve"> процент</w:t>
      </w:r>
      <w:r w:rsidR="00491A35">
        <w:rPr>
          <w:rFonts w:ascii="Times New Roman" w:hAnsi="Times New Roman"/>
          <w:sz w:val="28"/>
          <w:szCs w:val="28"/>
        </w:rPr>
        <w:t>ов</w:t>
      </w:r>
      <w:r w:rsidRPr="001D7D06">
        <w:rPr>
          <w:rFonts w:ascii="Times New Roman" w:hAnsi="Times New Roman"/>
          <w:sz w:val="28"/>
          <w:szCs w:val="28"/>
        </w:rPr>
        <w:t xml:space="preserve"> к каждому предыдущему году.</w:t>
      </w:r>
    </w:p>
    <w:p w:rsidR="00F540B0" w:rsidRPr="001D7D06" w:rsidRDefault="00F540B0" w:rsidP="00F540B0">
      <w:pPr>
        <w:pStyle w:val="a8"/>
        <w:widowControl w:val="0"/>
        <w:tabs>
          <w:tab w:val="left" w:pos="567"/>
        </w:tabs>
        <w:spacing w:after="0"/>
        <w:ind w:left="0" w:firstLine="567"/>
        <w:jc w:val="both"/>
        <w:rPr>
          <w:rFonts w:ascii="Times New Roman" w:hAnsi="Times New Roman"/>
          <w:sz w:val="28"/>
          <w:szCs w:val="28"/>
        </w:rPr>
      </w:pPr>
      <w:r w:rsidRPr="001D7D06">
        <w:rPr>
          <w:rFonts w:ascii="Times New Roman" w:hAnsi="Times New Roman"/>
          <w:sz w:val="28"/>
          <w:szCs w:val="28"/>
        </w:rPr>
        <w:t xml:space="preserve">Наибольшую долю налоговых доходов бюджета в 2018-2020 годах по-прежнему будут составлять поступления от уплаты налога на доходы физических лиц . </w:t>
      </w:r>
    </w:p>
    <w:p w:rsidR="00C375B8" w:rsidRDefault="00C375B8" w:rsidP="00491A35">
      <w:pPr>
        <w:pStyle w:val="a8"/>
        <w:widowControl w:val="0"/>
        <w:tabs>
          <w:tab w:val="left" w:pos="567"/>
        </w:tabs>
        <w:spacing w:after="100" w:afterAutospacing="1"/>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848"/>
        <w:gridCol w:w="949"/>
        <w:gridCol w:w="1080"/>
        <w:gridCol w:w="720"/>
        <w:gridCol w:w="1080"/>
        <w:gridCol w:w="720"/>
        <w:gridCol w:w="1080"/>
        <w:gridCol w:w="992"/>
      </w:tblGrid>
      <w:tr w:rsidR="00FC4F68" w:rsidRPr="0076457D" w:rsidTr="003F090E">
        <w:trPr>
          <w:trHeight w:val="429"/>
        </w:trPr>
        <w:tc>
          <w:tcPr>
            <w:tcW w:w="2167" w:type="dxa"/>
            <w:vMerge w:val="restart"/>
          </w:tcPr>
          <w:p w:rsidR="00FC4F68" w:rsidRPr="0076457D" w:rsidRDefault="00FC4F68" w:rsidP="003F090E">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FC4F68" w:rsidRPr="00FC4F68" w:rsidRDefault="00FC4F68" w:rsidP="00491A35">
            <w:pPr>
              <w:widowControl w:val="0"/>
              <w:jc w:val="center"/>
              <w:rPr>
                <w:rFonts w:ascii="Times New Roman" w:hAnsi="Times New Roman"/>
                <w:b/>
              </w:rPr>
            </w:pPr>
            <w:r>
              <w:rPr>
                <w:rFonts w:ascii="Times New Roman" w:hAnsi="Times New Roman"/>
                <w:b/>
              </w:rPr>
              <w:t>201</w:t>
            </w:r>
            <w:r w:rsidR="00491A35">
              <w:rPr>
                <w:rFonts w:ascii="Times New Roman" w:hAnsi="Times New Roman"/>
                <w:b/>
              </w:rPr>
              <w:t>7</w:t>
            </w:r>
            <w:r w:rsidRPr="00FC4F68">
              <w:rPr>
                <w:rFonts w:ascii="Times New Roman" w:hAnsi="Times New Roman"/>
                <w:b/>
              </w:rPr>
              <w:t xml:space="preserve"> год (оценка)</w:t>
            </w:r>
          </w:p>
        </w:tc>
        <w:tc>
          <w:tcPr>
            <w:tcW w:w="1800" w:type="dxa"/>
            <w:gridSpan w:val="2"/>
          </w:tcPr>
          <w:p w:rsidR="00FC4F68" w:rsidRPr="00FC4F68" w:rsidRDefault="00FC4F68" w:rsidP="003F090E">
            <w:pPr>
              <w:widowControl w:val="0"/>
              <w:jc w:val="center"/>
              <w:rPr>
                <w:rFonts w:ascii="Times New Roman" w:hAnsi="Times New Roman"/>
                <w:b/>
              </w:rPr>
            </w:pPr>
            <w:r>
              <w:rPr>
                <w:rFonts w:ascii="Times New Roman" w:hAnsi="Times New Roman"/>
                <w:b/>
              </w:rPr>
              <w:t>201</w:t>
            </w:r>
            <w:r w:rsidR="00491A35">
              <w:rPr>
                <w:rFonts w:ascii="Times New Roman" w:hAnsi="Times New Roman"/>
                <w:b/>
              </w:rPr>
              <w:t>8</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c>
          <w:tcPr>
            <w:tcW w:w="1800" w:type="dxa"/>
            <w:gridSpan w:val="2"/>
          </w:tcPr>
          <w:p w:rsidR="00FC4F68" w:rsidRPr="00FC4F68" w:rsidRDefault="00FC4F68" w:rsidP="003F090E">
            <w:pPr>
              <w:widowControl w:val="0"/>
              <w:jc w:val="center"/>
              <w:rPr>
                <w:rFonts w:ascii="Times New Roman" w:hAnsi="Times New Roman"/>
                <w:b/>
              </w:rPr>
            </w:pPr>
            <w:r>
              <w:rPr>
                <w:rFonts w:ascii="Times New Roman" w:hAnsi="Times New Roman"/>
                <w:b/>
              </w:rPr>
              <w:t>201</w:t>
            </w:r>
            <w:r w:rsidR="00491A35">
              <w:rPr>
                <w:rFonts w:ascii="Times New Roman" w:hAnsi="Times New Roman"/>
                <w:b/>
              </w:rPr>
              <w:t>9</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c>
          <w:tcPr>
            <w:tcW w:w="2072" w:type="dxa"/>
            <w:gridSpan w:val="2"/>
          </w:tcPr>
          <w:p w:rsidR="00FC4F68" w:rsidRPr="00FC4F68" w:rsidRDefault="00FC4F68" w:rsidP="003F090E">
            <w:pPr>
              <w:widowControl w:val="0"/>
              <w:jc w:val="center"/>
              <w:rPr>
                <w:rFonts w:ascii="Times New Roman" w:hAnsi="Times New Roman"/>
                <w:b/>
              </w:rPr>
            </w:pPr>
            <w:r w:rsidRPr="00FC4F68">
              <w:rPr>
                <w:rFonts w:ascii="Times New Roman" w:hAnsi="Times New Roman"/>
                <w:b/>
              </w:rPr>
              <w:t>20</w:t>
            </w:r>
            <w:r w:rsidR="00491A35">
              <w:rPr>
                <w:rFonts w:ascii="Times New Roman" w:hAnsi="Times New Roman"/>
                <w:b/>
              </w:rPr>
              <w:t>20</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r>
      <w:tr w:rsidR="00FC4F68" w:rsidRPr="0076457D" w:rsidTr="003F090E">
        <w:tc>
          <w:tcPr>
            <w:tcW w:w="2167" w:type="dxa"/>
            <w:vMerge/>
            <w:vAlign w:val="center"/>
          </w:tcPr>
          <w:p w:rsidR="00FC4F68" w:rsidRPr="0076457D" w:rsidRDefault="00FC4F68" w:rsidP="00FC4F68">
            <w:pPr>
              <w:rPr>
                <w:rFonts w:ascii="Times New Roman" w:hAnsi="Times New Roman"/>
              </w:rPr>
            </w:pPr>
          </w:p>
        </w:tc>
        <w:tc>
          <w:tcPr>
            <w:tcW w:w="848"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949"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72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72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992"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 году</w:t>
            </w:r>
          </w:p>
        </w:tc>
      </w:tr>
      <w:tr w:rsidR="00FC4F68" w:rsidRPr="00F811C4" w:rsidTr="003F090E">
        <w:trPr>
          <w:trHeight w:val="278"/>
        </w:trPr>
        <w:tc>
          <w:tcPr>
            <w:tcW w:w="2167" w:type="dxa"/>
            <w:vAlign w:val="center"/>
          </w:tcPr>
          <w:p w:rsidR="00FC4F68" w:rsidRPr="00F811C4" w:rsidRDefault="00FC4F68" w:rsidP="00FC4F68">
            <w:pPr>
              <w:widowControl w:val="0"/>
              <w:rPr>
                <w:rFonts w:ascii="Times New Roman" w:hAnsi="Times New Roman"/>
                <w:b/>
              </w:rPr>
            </w:pPr>
            <w:r w:rsidRPr="00F811C4">
              <w:rPr>
                <w:rFonts w:ascii="Times New Roman" w:hAnsi="Times New Roman"/>
                <w:b/>
              </w:rPr>
              <w:t>Налоговые доходы всего, в т.ч.:</w:t>
            </w:r>
          </w:p>
        </w:tc>
        <w:tc>
          <w:tcPr>
            <w:tcW w:w="848" w:type="dxa"/>
            <w:vAlign w:val="center"/>
          </w:tcPr>
          <w:p w:rsidR="00FC4F68" w:rsidRPr="00F811C4" w:rsidRDefault="00491A35" w:rsidP="00491A35">
            <w:pPr>
              <w:jc w:val="center"/>
              <w:rPr>
                <w:rFonts w:ascii="Times New Roman" w:hAnsi="Times New Roman"/>
                <w:b/>
                <w:spacing w:val="-8"/>
                <w:sz w:val="20"/>
                <w:szCs w:val="20"/>
              </w:rPr>
            </w:pPr>
            <w:r>
              <w:rPr>
                <w:rFonts w:ascii="Times New Roman" w:hAnsi="Times New Roman"/>
                <w:b/>
                <w:spacing w:val="-8"/>
                <w:sz w:val="20"/>
                <w:szCs w:val="20"/>
              </w:rPr>
              <w:t>7158,4</w:t>
            </w:r>
          </w:p>
        </w:tc>
        <w:tc>
          <w:tcPr>
            <w:tcW w:w="949" w:type="dxa"/>
            <w:vAlign w:val="center"/>
          </w:tcPr>
          <w:p w:rsidR="00FC4F68" w:rsidRPr="00F811C4" w:rsidRDefault="00DA1B8A" w:rsidP="00FC4F68">
            <w:pPr>
              <w:jc w:val="center"/>
              <w:rPr>
                <w:rFonts w:ascii="Times New Roman" w:hAnsi="Times New Roman"/>
                <w:b/>
                <w:spacing w:val="-8"/>
                <w:sz w:val="20"/>
                <w:szCs w:val="20"/>
              </w:rPr>
            </w:pPr>
            <w:r w:rsidRPr="00F811C4">
              <w:rPr>
                <w:rFonts w:ascii="Times New Roman" w:hAnsi="Times New Roman"/>
                <w:b/>
                <w:spacing w:val="-8"/>
                <w:sz w:val="20"/>
                <w:szCs w:val="20"/>
              </w:rPr>
              <w:t>118,0</w:t>
            </w:r>
          </w:p>
        </w:tc>
        <w:tc>
          <w:tcPr>
            <w:tcW w:w="1080" w:type="dxa"/>
            <w:vAlign w:val="center"/>
          </w:tcPr>
          <w:p w:rsidR="00FC4F68" w:rsidRPr="00F811C4" w:rsidRDefault="00491A35" w:rsidP="00FC4F68">
            <w:pPr>
              <w:widowControl w:val="0"/>
              <w:jc w:val="center"/>
              <w:rPr>
                <w:rFonts w:ascii="Times New Roman" w:hAnsi="Times New Roman"/>
                <w:b/>
                <w:spacing w:val="-12"/>
                <w:sz w:val="20"/>
                <w:szCs w:val="20"/>
              </w:rPr>
            </w:pPr>
            <w:r>
              <w:rPr>
                <w:rFonts w:ascii="Times New Roman" w:hAnsi="Times New Roman"/>
                <w:b/>
                <w:spacing w:val="-12"/>
                <w:sz w:val="20"/>
                <w:szCs w:val="20"/>
              </w:rPr>
              <w:t>7853,4</w:t>
            </w:r>
          </w:p>
        </w:tc>
        <w:tc>
          <w:tcPr>
            <w:tcW w:w="720" w:type="dxa"/>
            <w:vAlign w:val="center"/>
          </w:tcPr>
          <w:p w:rsidR="00FC4F68" w:rsidRPr="00F811C4" w:rsidRDefault="00491A35" w:rsidP="00FC4F68">
            <w:pPr>
              <w:widowControl w:val="0"/>
              <w:ind w:left="-16" w:right="-20"/>
              <w:jc w:val="center"/>
              <w:rPr>
                <w:rFonts w:ascii="Times New Roman" w:hAnsi="Times New Roman"/>
                <w:b/>
                <w:sz w:val="20"/>
                <w:szCs w:val="20"/>
              </w:rPr>
            </w:pPr>
            <w:r>
              <w:rPr>
                <w:rFonts w:ascii="Times New Roman" w:hAnsi="Times New Roman"/>
                <w:b/>
                <w:sz w:val="20"/>
                <w:szCs w:val="20"/>
              </w:rPr>
              <w:t>109,7</w:t>
            </w:r>
          </w:p>
        </w:tc>
        <w:tc>
          <w:tcPr>
            <w:tcW w:w="1080" w:type="dxa"/>
            <w:vAlign w:val="center"/>
          </w:tcPr>
          <w:p w:rsidR="00FC4F68" w:rsidRPr="00F811C4" w:rsidRDefault="00491A35" w:rsidP="00FC4F68">
            <w:pPr>
              <w:widowControl w:val="0"/>
              <w:jc w:val="center"/>
              <w:rPr>
                <w:rFonts w:ascii="Times New Roman" w:hAnsi="Times New Roman"/>
                <w:b/>
                <w:spacing w:val="-12"/>
                <w:sz w:val="20"/>
                <w:szCs w:val="20"/>
              </w:rPr>
            </w:pPr>
            <w:r>
              <w:rPr>
                <w:rFonts w:ascii="Times New Roman" w:hAnsi="Times New Roman"/>
                <w:b/>
                <w:spacing w:val="-12"/>
                <w:sz w:val="20"/>
                <w:szCs w:val="20"/>
              </w:rPr>
              <w:t>7943,4</w:t>
            </w:r>
          </w:p>
        </w:tc>
        <w:tc>
          <w:tcPr>
            <w:tcW w:w="720" w:type="dxa"/>
            <w:vAlign w:val="center"/>
          </w:tcPr>
          <w:p w:rsidR="00FC4F68" w:rsidRPr="00F811C4" w:rsidRDefault="00491A35" w:rsidP="00FC4F68">
            <w:pPr>
              <w:widowControl w:val="0"/>
              <w:ind w:left="-16" w:right="-20"/>
              <w:jc w:val="center"/>
              <w:rPr>
                <w:rFonts w:ascii="Times New Roman" w:hAnsi="Times New Roman"/>
                <w:b/>
                <w:sz w:val="20"/>
                <w:szCs w:val="20"/>
              </w:rPr>
            </w:pPr>
            <w:r>
              <w:rPr>
                <w:rFonts w:ascii="Times New Roman" w:hAnsi="Times New Roman"/>
                <w:b/>
                <w:sz w:val="20"/>
                <w:szCs w:val="20"/>
              </w:rPr>
              <w:t>101,1</w:t>
            </w:r>
          </w:p>
        </w:tc>
        <w:tc>
          <w:tcPr>
            <w:tcW w:w="1080" w:type="dxa"/>
            <w:vAlign w:val="center"/>
          </w:tcPr>
          <w:p w:rsidR="00FC4F68" w:rsidRPr="00F811C4" w:rsidRDefault="00491A35" w:rsidP="00FC4F68">
            <w:pPr>
              <w:widowControl w:val="0"/>
              <w:jc w:val="center"/>
              <w:rPr>
                <w:rFonts w:ascii="Times New Roman" w:hAnsi="Times New Roman"/>
                <w:b/>
                <w:sz w:val="20"/>
                <w:szCs w:val="20"/>
              </w:rPr>
            </w:pPr>
            <w:r>
              <w:rPr>
                <w:rFonts w:ascii="Times New Roman" w:hAnsi="Times New Roman"/>
                <w:b/>
                <w:spacing w:val="-12"/>
                <w:sz w:val="20"/>
                <w:szCs w:val="20"/>
              </w:rPr>
              <w:t>8028,4</w:t>
            </w:r>
          </w:p>
        </w:tc>
        <w:tc>
          <w:tcPr>
            <w:tcW w:w="992" w:type="dxa"/>
            <w:vAlign w:val="center"/>
          </w:tcPr>
          <w:p w:rsidR="00FC4F68" w:rsidRPr="00F811C4" w:rsidRDefault="00C20C0B" w:rsidP="00FC4F68">
            <w:pPr>
              <w:widowControl w:val="0"/>
              <w:jc w:val="center"/>
              <w:rPr>
                <w:rFonts w:ascii="Times New Roman" w:hAnsi="Times New Roman"/>
                <w:b/>
                <w:sz w:val="20"/>
                <w:szCs w:val="20"/>
              </w:rPr>
            </w:pPr>
            <w:r>
              <w:rPr>
                <w:rFonts w:ascii="Times New Roman" w:hAnsi="Times New Roman"/>
                <w:b/>
                <w:sz w:val="20"/>
                <w:szCs w:val="20"/>
              </w:rPr>
              <w:t>101,1</w:t>
            </w:r>
          </w:p>
        </w:tc>
      </w:tr>
      <w:tr w:rsidR="00FC4F68" w:rsidRPr="0076457D" w:rsidTr="003F090E">
        <w:trPr>
          <w:trHeight w:val="545"/>
        </w:trPr>
        <w:tc>
          <w:tcPr>
            <w:tcW w:w="2167" w:type="dxa"/>
            <w:vAlign w:val="center"/>
          </w:tcPr>
          <w:p w:rsidR="00FC4F68" w:rsidRPr="0076457D" w:rsidRDefault="00FC4F68" w:rsidP="00FC4F68">
            <w:pPr>
              <w:widowControl w:val="0"/>
              <w:rPr>
                <w:rFonts w:ascii="Times New Roman" w:hAnsi="Times New Roman"/>
                <w:spacing w:val="-8"/>
              </w:rPr>
            </w:pPr>
            <w:r w:rsidRPr="0076457D">
              <w:rPr>
                <w:rFonts w:ascii="Times New Roman" w:hAnsi="Times New Roman"/>
              </w:rPr>
              <w:t>Налог на доходы физических лиц</w:t>
            </w:r>
          </w:p>
        </w:tc>
        <w:tc>
          <w:tcPr>
            <w:tcW w:w="848" w:type="dxa"/>
            <w:vAlign w:val="center"/>
          </w:tcPr>
          <w:p w:rsidR="00FC4F68" w:rsidRPr="0076457D" w:rsidRDefault="00491A35" w:rsidP="00FC4F68">
            <w:pPr>
              <w:jc w:val="center"/>
              <w:rPr>
                <w:rFonts w:ascii="Times New Roman" w:hAnsi="Times New Roman"/>
                <w:bCs/>
              </w:rPr>
            </w:pPr>
            <w:r>
              <w:rPr>
                <w:rFonts w:ascii="Times New Roman" w:hAnsi="Times New Roman"/>
                <w:bCs/>
              </w:rPr>
              <w:t>5570,0</w:t>
            </w:r>
          </w:p>
        </w:tc>
        <w:tc>
          <w:tcPr>
            <w:tcW w:w="949" w:type="dxa"/>
            <w:vAlign w:val="center"/>
          </w:tcPr>
          <w:p w:rsidR="00FC4F68" w:rsidRPr="0076457D" w:rsidRDefault="00491A35" w:rsidP="00FC4F68">
            <w:pPr>
              <w:jc w:val="center"/>
              <w:rPr>
                <w:rFonts w:ascii="Times New Roman" w:hAnsi="Times New Roman"/>
                <w:spacing w:val="-8"/>
              </w:rPr>
            </w:pPr>
            <w:r>
              <w:rPr>
                <w:rFonts w:ascii="Times New Roman" w:hAnsi="Times New Roman"/>
                <w:spacing w:val="-8"/>
              </w:rPr>
              <w:t>92,9</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6135,0</w:t>
            </w:r>
          </w:p>
        </w:tc>
        <w:tc>
          <w:tcPr>
            <w:tcW w:w="720" w:type="dxa"/>
            <w:vAlign w:val="center"/>
          </w:tcPr>
          <w:p w:rsidR="00FC4F68" w:rsidRPr="0076457D" w:rsidRDefault="00491A35" w:rsidP="00FC4F68">
            <w:pPr>
              <w:widowControl w:val="0"/>
              <w:ind w:left="-16" w:right="-20"/>
              <w:jc w:val="center"/>
              <w:rPr>
                <w:rFonts w:ascii="Times New Roman" w:hAnsi="Times New Roman"/>
              </w:rPr>
            </w:pPr>
            <w:r>
              <w:rPr>
                <w:rFonts w:ascii="Times New Roman" w:hAnsi="Times New Roman"/>
              </w:rPr>
              <w:t>110,1</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6195,0</w:t>
            </w:r>
          </w:p>
        </w:tc>
        <w:tc>
          <w:tcPr>
            <w:tcW w:w="720" w:type="dxa"/>
            <w:vAlign w:val="center"/>
          </w:tcPr>
          <w:p w:rsidR="00FC4F68" w:rsidRPr="0076457D" w:rsidRDefault="00491A35" w:rsidP="00FC4F68">
            <w:pPr>
              <w:widowControl w:val="0"/>
              <w:ind w:left="-16" w:right="-20"/>
              <w:jc w:val="center"/>
              <w:rPr>
                <w:rFonts w:ascii="Times New Roman" w:hAnsi="Times New Roman"/>
              </w:rPr>
            </w:pPr>
            <w:r>
              <w:rPr>
                <w:rFonts w:ascii="Times New Roman" w:hAnsi="Times New Roman"/>
                <w:sz w:val="20"/>
                <w:szCs w:val="20"/>
              </w:rPr>
              <w:t>101,0</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6255,0</w:t>
            </w:r>
          </w:p>
        </w:tc>
        <w:tc>
          <w:tcPr>
            <w:tcW w:w="992" w:type="dxa"/>
            <w:vAlign w:val="center"/>
          </w:tcPr>
          <w:p w:rsidR="00FC4F68" w:rsidRPr="0076457D" w:rsidRDefault="00C20C0B" w:rsidP="00FC4F68">
            <w:pPr>
              <w:widowControl w:val="0"/>
              <w:jc w:val="center"/>
              <w:rPr>
                <w:rFonts w:ascii="Times New Roman" w:hAnsi="Times New Roman"/>
              </w:rPr>
            </w:pPr>
            <w:r>
              <w:rPr>
                <w:rFonts w:ascii="Times New Roman" w:hAnsi="Times New Roman"/>
                <w:sz w:val="20"/>
                <w:szCs w:val="20"/>
              </w:rPr>
              <w:t>101,0</w:t>
            </w:r>
          </w:p>
        </w:tc>
      </w:tr>
      <w:tr w:rsidR="00FC4F68" w:rsidRPr="0076457D" w:rsidTr="003F090E">
        <w:tc>
          <w:tcPr>
            <w:tcW w:w="2167" w:type="dxa"/>
            <w:vAlign w:val="center"/>
          </w:tcPr>
          <w:p w:rsidR="00FC4F68" w:rsidRPr="0076457D" w:rsidRDefault="00FC4F68" w:rsidP="00FC4F68">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848" w:type="dxa"/>
            <w:vAlign w:val="center"/>
          </w:tcPr>
          <w:p w:rsidR="00FC4F68" w:rsidRPr="0076457D" w:rsidRDefault="00491A35" w:rsidP="00FC4F68">
            <w:pPr>
              <w:jc w:val="center"/>
              <w:rPr>
                <w:rFonts w:ascii="Times New Roman" w:hAnsi="Times New Roman"/>
                <w:bCs/>
              </w:rPr>
            </w:pPr>
            <w:r>
              <w:rPr>
                <w:rFonts w:ascii="Times New Roman" w:hAnsi="Times New Roman"/>
                <w:bCs/>
              </w:rPr>
              <w:t>928,4</w:t>
            </w:r>
          </w:p>
        </w:tc>
        <w:tc>
          <w:tcPr>
            <w:tcW w:w="949" w:type="dxa"/>
            <w:vAlign w:val="center"/>
          </w:tcPr>
          <w:p w:rsidR="00FC4F68" w:rsidRPr="0076457D" w:rsidRDefault="00491A35" w:rsidP="00FC4F68">
            <w:pPr>
              <w:jc w:val="center"/>
              <w:rPr>
                <w:rFonts w:ascii="Times New Roman" w:hAnsi="Times New Roman"/>
                <w:spacing w:val="-8"/>
              </w:rPr>
            </w:pPr>
            <w:r>
              <w:rPr>
                <w:rFonts w:ascii="Times New Roman" w:hAnsi="Times New Roman"/>
                <w:spacing w:val="-8"/>
              </w:rPr>
              <w:t>75,1</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928,4</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928,4</w:t>
            </w:r>
          </w:p>
        </w:tc>
        <w:tc>
          <w:tcPr>
            <w:tcW w:w="720" w:type="dxa"/>
            <w:vAlign w:val="center"/>
          </w:tcPr>
          <w:p w:rsidR="00FC4F68" w:rsidRPr="0076457D" w:rsidRDefault="00DA1B8A" w:rsidP="00FC4F68">
            <w:pPr>
              <w:widowControl w:val="0"/>
              <w:ind w:left="-16" w:right="-20"/>
              <w:jc w:val="center"/>
              <w:rPr>
                <w:rFonts w:ascii="Times New Roman" w:hAnsi="Times New Roman"/>
              </w:rPr>
            </w:pPr>
            <w:r>
              <w:rPr>
                <w:rFonts w:ascii="Times New Roman" w:hAnsi="Times New Roman"/>
                <w:sz w:val="20"/>
                <w:szCs w:val="20"/>
              </w:rPr>
              <w:t>100,0</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928,4</w:t>
            </w:r>
          </w:p>
        </w:tc>
        <w:tc>
          <w:tcPr>
            <w:tcW w:w="992" w:type="dxa"/>
            <w:vAlign w:val="center"/>
          </w:tcPr>
          <w:p w:rsidR="00FC4F68" w:rsidRPr="0076457D" w:rsidRDefault="00DA1B8A" w:rsidP="00FC4F68">
            <w:pPr>
              <w:widowControl w:val="0"/>
              <w:jc w:val="center"/>
              <w:rPr>
                <w:rFonts w:ascii="Times New Roman" w:hAnsi="Times New Roman"/>
              </w:rPr>
            </w:pPr>
            <w:r>
              <w:rPr>
                <w:rFonts w:ascii="Times New Roman" w:hAnsi="Times New Roman"/>
                <w:sz w:val="20"/>
                <w:szCs w:val="20"/>
              </w:rPr>
              <w:t>100,0</w:t>
            </w:r>
          </w:p>
        </w:tc>
      </w:tr>
      <w:tr w:rsidR="00FC4F68" w:rsidRPr="0076457D" w:rsidTr="003F090E">
        <w:tc>
          <w:tcPr>
            <w:tcW w:w="2167" w:type="dxa"/>
            <w:vAlign w:val="center"/>
          </w:tcPr>
          <w:p w:rsidR="00FC4F68" w:rsidRPr="0076457D" w:rsidRDefault="00FC4F68" w:rsidP="00FC4F68">
            <w:pPr>
              <w:widowControl w:val="0"/>
              <w:rPr>
                <w:rFonts w:ascii="Times New Roman" w:hAnsi="Times New Roman"/>
              </w:rPr>
            </w:pPr>
            <w:r>
              <w:rPr>
                <w:rFonts w:ascii="Times New Roman" w:hAnsi="Times New Roman"/>
              </w:rPr>
              <w:t>Налоги на имущество</w:t>
            </w:r>
          </w:p>
        </w:tc>
        <w:tc>
          <w:tcPr>
            <w:tcW w:w="848" w:type="dxa"/>
            <w:vAlign w:val="center"/>
          </w:tcPr>
          <w:p w:rsidR="00FC4F68" w:rsidRPr="0076457D" w:rsidRDefault="00491A35" w:rsidP="00FC4F68">
            <w:pPr>
              <w:jc w:val="center"/>
              <w:rPr>
                <w:rFonts w:ascii="Times New Roman" w:hAnsi="Times New Roman"/>
                <w:bCs/>
              </w:rPr>
            </w:pPr>
            <w:r>
              <w:rPr>
                <w:rFonts w:ascii="Times New Roman" w:hAnsi="Times New Roman"/>
                <w:bCs/>
              </w:rPr>
              <w:t>660,0</w:t>
            </w:r>
          </w:p>
        </w:tc>
        <w:tc>
          <w:tcPr>
            <w:tcW w:w="949" w:type="dxa"/>
            <w:vAlign w:val="center"/>
          </w:tcPr>
          <w:p w:rsidR="00FC4F68" w:rsidRPr="0076457D" w:rsidRDefault="00491A35" w:rsidP="00FC4F68">
            <w:pPr>
              <w:jc w:val="center"/>
              <w:rPr>
                <w:rFonts w:ascii="Times New Roman" w:hAnsi="Times New Roman"/>
                <w:spacing w:val="-8"/>
              </w:rPr>
            </w:pPr>
            <w:r>
              <w:rPr>
                <w:rFonts w:ascii="Times New Roman" w:hAnsi="Times New Roman"/>
                <w:spacing w:val="-8"/>
              </w:rPr>
              <w:t>88,6</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790,0</w:t>
            </w:r>
          </w:p>
        </w:tc>
        <w:tc>
          <w:tcPr>
            <w:tcW w:w="720" w:type="dxa"/>
            <w:vAlign w:val="center"/>
          </w:tcPr>
          <w:p w:rsidR="00FC4F68" w:rsidRPr="0076457D" w:rsidRDefault="00491A35" w:rsidP="00FC4F68">
            <w:pPr>
              <w:widowControl w:val="0"/>
              <w:ind w:left="-16" w:right="-20"/>
              <w:jc w:val="center"/>
              <w:rPr>
                <w:rFonts w:ascii="Times New Roman" w:hAnsi="Times New Roman"/>
              </w:rPr>
            </w:pPr>
            <w:r>
              <w:rPr>
                <w:rFonts w:ascii="Times New Roman" w:hAnsi="Times New Roman"/>
              </w:rPr>
              <w:t>119,7</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820,0</w:t>
            </w:r>
          </w:p>
        </w:tc>
        <w:tc>
          <w:tcPr>
            <w:tcW w:w="720" w:type="dxa"/>
            <w:vAlign w:val="center"/>
          </w:tcPr>
          <w:p w:rsidR="00FC4F68" w:rsidRPr="0076457D" w:rsidRDefault="00491A35" w:rsidP="00FC4F68">
            <w:pPr>
              <w:widowControl w:val="0"/>
              <w:ind w:left="-16" w:right="-20"/>
              <w:jc w:val="center"/>
              <w:rPr>
                <w:rFonts w:ascii="Times New Roman" w:hAnsi="Times New Roman"/>
              </w:rPr>
            </w:pPr>
            <w:r>
              <w:rPr>
                <w:rFonts w:ascii="Times New Roman" w:hAnsi="Times New Roman"/>
                <w:sz w:val="20"/>
                <w:szCs w:val="20"/>
              </w:rPr>
              <w:t>103,8</w:t>
            </w:r>
          </w:p>
        </w:tc>
        <w:tc>
          <w:tcPr>
            <w:tcW w:w="1080" w:type="dxa"/>
            <w:vAlign w:val="center"/>
          </w:tcPr>
          <w:p w:rsidR="00FC4F68" w:rsidRPr="0076457D" w:rsidRDefault="00491A35" w:rsidP="00FC4F68">
            <w:pPr>
              <w:widowControl w:val="0"/>
              <w:jc w:val="center"/>
              <w:rPr>
                <w:rFonts w:ascii="Times New Roman" w:hAnsi="Times New Roman"/>
              </w:rPr>
            </w:pPr>
            <w:r>
              <w:rPr>
                <w:rFonts w:ascii="Times New Roman" w:hAnsi="Times New Roman"/>
              </w:rPr>
              <w:t>845,0</w:t>
            </w:r>
          </w:p>
        </w:tc>
        <w:tc>
          <w:tcPr>
            <w:tcW w:w="992" w:type="dxa"/>
            <w:vAlign w:val="center"/>
          </w:tcPr>
          <w:p w:rsidR="00FC4F68" w:rsidRPr="0076457D" w:rsidRDefault="00C20C0B" w:rsidP="00C20C0B">
            <w:pPr>
              <w:widowControl w:val="0"/>
              <w:jc w:val="center"/>
              <w:rPr>
                <w:rFonts w:ascii="Times New Roman" w:hAnsi="Times New Roman"/>
              </w:rPr>
            </w:pPr>
            <w:r>
              <w:rPr>
                <w:rFonts w:ascii="Times New Roman" w:hAnsi="Times New Roman"/>
                <w:sz w:val="20"/>
                <w:szCs w:val="20"/>
              </w:rPr>
              <w:t>103,0</w:t>
            </w:r>
          </w:p>
        </w:tc>
      </w:tr>
    </w:tbl>
    <w:p w:rsidR="001A4E95" w:rsidRPr="001E6C04" w:rsidRDefault="001A4E95" w:rsidP="00C20C0B">
      <w:pPr>
        <w:pStyle w:val="a8"/>
        <w:widowControl w:val="0"/>
        <w:tabs>
          <w:tab w:val="left" w:pos="567"/>
        </w:tabs>
        <w:spacing w:before="100" w:beforeAutospacing="1" w:after="0"/>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w:t>
      </w:r>
      <w:r w:rsidR="00C20C0B">
        <w:rPr>
          <w:rFonts w:ascii="Times New Roman" w:hAnsi="Times New Roman"/>
          <w:sz w:val="28"/>
          <w:szCs w:val="28"/>
        </w:rPr>
        <w:t>в 2018г.</w:t>
      </w:r>
      <w:r w:rsidRPr="001E6C04">
        <w:rPr>
          <w:rFonts w:ascii="Times New Roman" w:hAnsi="Times New Roman"/>
          <w:sz w:val="28"/>
          <w:szCs w:val="28"/>
        </w:rPr>
        <w:t xml:space="preserve"> </w:t>
      </w:r>
      <w:r w:rsidR="00C20C0B">
        <w:rPr>
          <w:rFonts w:ascii="Times New Roman" w:hAnsi="Times New Roman"/>
          <w:sz w:val="28"/>
          <w:szCs w:val="28"/>
        </w:rPr>
        <w:t>как в</w:t>
      </w:r>
      <w:r w:rsidRPr="001E6C04">
        <w:rPr>
          <w:rFonts w:ascii="Times New Roman" w:hAnsi="Times New Roman"/>
          <w:sz w:val="28"/>
          <w:szCs w:val="28"/>
        </w:rPr>
        <w:t xml:space="preserve"> абсолютных значениях, </w:t>
      </w:r>
      <w:r w:rsidR="00C20C0B">
        <w:rPr>
          <w:rFonts w:ascii="Times New Roman" w:hAnsi="Times New Roman"/>
          <w:sz w:val="28"/>
          <w:szCs w:val="28"/>
        </w:rPr>
        <w:t xml:space="preserve">так </w:t>
      </w:r>
      <w:r w:rsidRPr="001E6C04">
        <w:rPr>
          <w:rFonts w:ascii="Times New Roman" w:hAnsi="Times New Roman"/>
          <w:sz w:val="28"/>
          <w:szCs w:val="28"/>
        </w:rPr>
        <w:t xml:space="preserve">и в процентах </w:t>
      </w:r>
      <w:r w:rsidR="009046C4" w:rsidRPr="001E6C04">
        <w:rPr>
          <w:rFonts w:ascii="Times New Roman" w:hAnsi="Times New Roman"/>
          <w:sz w:val="28"/>
          <w:szCs w:val="28"/>
        </w:rPr>
        <w:t>у</w:t>
      </w:r>
      <w:r w:rsidR="009046C4">
        <w:rPr>
          <w:rFonts w:ascii="Times New Roman" w:hAnsi="Times New Roman"/>
          <w:sz w:val="28"/>
          <w:szCs w:val="28"/>
        </w:rPr>
        <w:t>величатся</w:t>
      </w:r>
      <w:r w:rsidR="00C20C0B">
        <w:rPr>
          <w:rFonts w:ascii="Times New Roman" w:hAnsi="Times New Roman"/>
          <w:sz w:val="28"/>
          <w:szCs w:val="28"/>
        </w:rPr>
        <w:t xml:space="preserve"> по двум налоговым источникам</w:t>
      </w:r>
      <w:r w:rsidR="009046C4">
        <w:rPr>
          <w:rFonts w:ascii="Times New Roman" w:hAnsi="Times New Roman"/>
          <w:sz w:val="28"/>
          <w:szCs w:val="28"/>
        </w:rPr>
        <w:t xml:space="preserve">, по одному планируется </w:t>
      </w:r>
      <w:r w:rsidR="00C20C0B">
        <w:rPr>
          <w:rFonts w:ascii="Times New Roman" w:hAnsi="Times New Roman"/>
          <w:sz w:val="28"/>
          <w:szCs w:val="28"/>
        </w:rPr>
        <w:t>сохранение темпа</w:t>
      </w:r>
      <w:r w:rsidR="009046C4">
        <w:rPr>
          <w:rFonts w:ascii="Times New Roman" w:hAnsi="Times New Roman"/>
          <w:sz w:val="28"/>
          <w:szCs w:val="28"/>
        </w:rPr>
        <w:t xml:space="preserve"> на уровне предшествующего года</w:t>
      </w:r>
      <w:r w:rsidRPr="001E6C04">
        <w:rPr>
          <w:rFonts w:ascii="Times New Roman" w:hAnsi="Times New Roman"/>
          <w:sz w:val="28"/>
          <w:szCs w:val="28"/>
        </w:rPr>
        <w:t>. В планируемом периоде 201</w:t>
      </w:r>
      <w:r w:rsidR="00C20C0B">
        <w:rPr>
          <w:rFonts w:ascii="Times New Roman" w:hAnsi="Times New Roman"/>
          <w:sz w:val="28"/>
          <w:szCs w:val="28"/>
        </w:rPr>
        <w:t>9</w:t>
      </w:r>
      <w:r w:rsidRPr="001E6C04">
        <w:rPr>
          <w:rFonts w:ascii="Times New Roman" w:hAnsi="Times New Roman"/>
          <w:sz w:val="28"/>
          <w:szCs w:val="28"/>
        </w:rPr>
        <w:t xml:space="preserve"> и 20</w:t>
      </w:r>
      <w:r w:rsidR="00C20C0B">
        <w:rPr>
          <w:rFonts w:ascii="Times New Roman" w:hAnsi="Times New Roman"/>
          <w:sz w:val="28"/>
          <w:szCs w:val="28"/>
        </w:rPr>
        <w:t>20</w:t>
      </w:r>
      <w:r w:rsidRPr="001E6C04">
        <w:rPr>
          <w:rFonts w:ascii="Times New Roman" w:hAnsi="Times New Roman"/>
          <w:sz w:val="28"/>
          <w:szCs w:val="28"/>
        </w:rPr>
        <w:t xml:space="preserve"> годов </w:t>
      </w:r>
      <w:r w:rsidR="00C20C0B">
        <w:rPr>
          <w:rFonts w:ascii="Times New Roman" w:hAnsi="Times New Roman"/>
          <w:sz w:val="28"/>
          <w:szCs w:val="28"/>
        </w:rPr>
        <w:t>тенденция сохранится</w:t>
      </w:r>
      <w:r w:rsidRPr="001E6C04">
        <w:rPr>
          <w:rFonts w:ascii="Times New Roman" w:hAnsi="Times New Roman"/>
          <w:sz w:val="28"/>
          <w:szCs w:val="28"/>
        </w:rPr>
        <w:t>.</w:t>
      </w:r>
    </w:p>
    <w:p w:rsidR="005B1C83" w:rsidRPr="001E6C04" w:rsidRDefault="005B1C83" w:rsidP="00447131">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C76BBA">
        <w:rPr>
          <w:rFonts w:ascii="Times New Roman" w:hAnsi="Times New Roman"/>
          <w:sz w:val="28"/>
          <w:szCs w:val="28"/>
        </w:rPr>
        <w:t xml:space="preserve">Вяртсильского </w:t>
      </w:r>
      <w:r w:rsidR="00C76BBA">
        <w:rPr>
          <w:rFonts w:ascii="Times New Roman" w:hAnsi="Times New Roman"/>
          <w:sz w:val="28"/>
          <w:szCs w:val="28"/>
        </w:rPr>
        <w:lastRenderedPageBreak/>
        <w:t>городского поселения</w:t>
      </w:r>
      <w:r w:rsidR="00C76BBA" w:rsidRPr="008A0FB9">
        <w:rPr>
          <w:rFonts w:ascii="Times New Roman" w:hAnsi="Times New Roman"/>
          <w:sz w:val="28"/>
          <w:szCs w:val="28"/>
        </w:rPr>
        <w:t xml:space="preserve"> </w:t>
      </w:r>
      <w:r w:rsidRPr="001E6C04">
        <w:rPr>
          <w:rFonts w:ascii="Times New Roman" w:hAnsi="Times New Roman"/>
          <w:sz w:val="28"/>
          <w:szCs w:val="28"/>
        </w:rPr>
        <w:t>в разрезе</w:t>
      </w:r>
      <w:r w:rsidR="00D91227">
        <w:rPr>
          <w:rFonts w:ascii="Times New Roman" w:hAnsi="Times New Roman"/>
          <w:sz w:val="28"/>
          <w:szCs w:val="28"/>
        </w:rPr>
        <w:t xml:space="preserve"> основных налоговых источников.</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p>
    <w:p w:rsidR="005B1C83" w:rsidRPr="00CC6EE2" w:rsidRDefault="00391EB8" w:rsidP="00322F6C">
      <w:pPr>
        <w:pStyle w:val="5"/>
        <w:tabs>
          <w:tab w:val="left" w:pos="567"/>
        </w:tabs>
        <w:spacing w:before="0" w:after="100" w:afterAutospacing="1"/>
        <w:ind w:firstLine="567"/>
        <w:jc w:val="center"/>
        <w:rPr>
          <w:rFonts w:ascii="Times New Roman" w:hAnsi="Times New Roman"/>
          <w:i w:val="0"/>
          <w:sz w:val="28"/>
          <w:szCs w:val="28"/>
        </w:rPr>
      </w:pPr>
      <w:r w:rsidRPr="00322F6C">
        <w:rPr>
          <w:rFonts w:ascii="Times New Roman" w:hAnsi="Times New Roman"/>
          <w:i w:val="0"/>
          <w:sz w:val="28"/>
          <w:szCs w:val="28"/>
        </w:rPr>
        <w:t>4.</w:t>
      </w:r>
      <w:r w:rsidR="00B15556" w:rsidRPr="00322F6C">
        <w:rPr>
          <w:rFonts w:ascii="Times New Roman" w:hAnsi="Times New Roman"/>
          <w:i w:val="0"/>
          <w:sz w:val="28"/>
          <w:szCs w:val="28"/>
        </w:rPr>
        <w:t>2</w:t>
      </w:r>
      <w:r w:rsidRPr="00322F6C">
        <w:rPr>
          <w:rFonts w:ascii="Times New Roman" w:hAnsi="Times New Roman"/>
          <w:i w:val="0"/>
          <w:sz w:val="28"/>
          <w:szCs w:val="28"/>
        </w:rPr>
        <w:t>.</w:t>
      </w:r>
      <w:r w:rsidR="005B1C83" w:rsidRPr="00322F6C">
        <w:rPr>
          <w:rFonts w:ascii="Times New Roman" w:hAnsi="Times New Roman"/>
          <w:i w:val="0"/>
          <w:sz w:val="28"/>
          <w:szCs w:val="28"/>
        </w:rPr>
        <w:t>1.</w:t>
      </w:r>
      <w:r w:rsidR="00B15556" w:rsidRPr="00322F6C">
        <w:rPr>
          <w:rFonts w:ascii="Times New Roman" w:hAnsi="Times New Roman"/>
          <w:i w:val="0"/>
          <w:sz w:val="28"/>
          <w:szCs w:val="28"/>
        </w:rPr>
        <w:t>1</w:t>
      </w:r>
      <w:r w:rsidR="005B1C83">
        <w:rPr>
          <w:i w:val="0"/>
          <w:sz w:val="28"/>
          <w:szCs w:val="28"/>
        </w:rPr>
        <w:t xml:space="preserve"> </w:t>
      </w:r>
      <w:r w:rsidR="005B1C83" w:rsidRPr="00CC6EE2">
        <w:rPr>
          <w:rFonts w:ascii="Times New Roman" w:hAnsi="Times New Roman"/>
          <w:i w:val="0"/>
          <w:sz w:val="28"/>
          <w:szCs w:val="28"/>
        </w:rPr>
        <w:t>Налог на доходы физических лиц</w:t>
      </w:r>
    </w:p>
    <w:p w:rsidR="005B1C83" w:rsidRDefault="005B1C83" w:rsidP="009046C4">
      <w:pPr>
        <w:pStyle w:val="a3"/>
        <w:spacing w:after="0" w:line="276" w:lineRule="auto"/>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001EED" w:rsidRDefault="00001EED" w:rsidP="00001EED">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соответствии с федеральным и республиканским законодательством, общий норматив зачисления НДФЛ в бюджет </w:t>
      </w:r>
      <w:r w:rsidRPr="00925054">
        <w:rPr>
          <w:rFonts w:ascii="Times New Roman" w:hAnsi="Times New Roman"/>
          <w:sz w:val="28"/>
          <w:szCs w:val="28"/>
        </w:rPr>
        <w:t>Вяртсильского городского поселения</w:t>
      </w:r>
      <w:r w:rsidRPr="00E314C5">
        <w:rPr>
          <w:rFonts w:ascii="Times New Roman" w:hAnsi="Times New Roman"/>
          <w:sz w:val="28"/>
          <w:szCs w:val="28"/>
        </w:rPr>
        <w:t xml:space="preserve"> в 201</w:t>
      </w:r>
      <w:r w:rsidR="00C20C0B">
        <w:rPr>
          <w:rFonts w:ascii="Times New Roman" w:hAnsi="Times New Roman"/>
          <w:sz w:val="28"/>
          <w:szCs w:val="28"/>
        </w:rPr>
        <w:t>8</w:t>
      </w:r>
      <w:r w:rsidRPr="00E314C5">
        <w:rPr>
          <w:rFonts w:ascii="Times New Roman" w:hAnsi="Times New Roman"/>
          <w:sz w:val="28"/>
          <w:szCs w:val="28"/>
        </w:rPr>
        <w:t xml:space="preserve"> году состав</w:t>
      </w:r>
      <w:r w:rsidR="00C20C0B">
        <w:rPr>
          <w:rFonts w:ascii="Times New Roman" w:hAnsi="Times New Roman"/>
          <w:sz w:val="28"/>
          <w:szCs w:val="28"/>
        </w:rPr>
        <w:t>и</w:t>
      </w:r>
      <w:r w:rsidRPr="00E314C5">
        <w:rPr>
          <w:rFonts w:ascii="Times New Roman" w:hAnsi="Times New Roman"/>
          <w:sz w:val="28"/>
          <w:szCs w:val="28"/>
        </w:rPr>
        <w:t>т</w:t>
      </w:r>
      <w:r>
        <w:rPr>
          <w:rFonts w:ascii="Times New Roman" w:hAnsi="Times New Roman"/>
          <w:sz w:val="28"/>
          <w:szCs w:val="28"/>
        </w:rPr>
        <w:t xml:space="preserve"> – 12 процентов</w:t>
      </w:r>
      <w:r w:rsidR="00662B61">
        <w:rPr>
          <w:rFonts w:ascii="Times New Roman" w:hAnsi="Times New Roman"/>
          <w:sz w:val="28"/>
          <w:szCs w:val="28"/>
        </w:rPr>
        <w:t>, в том числе:</w:t>
      </w:r>
    </w:p>
    <w:p w:rsidR="00662B61" w:rsidRDefault="00662B61" w:rsidP="00662B61">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5,0 процентов – на основании </w:t>
      </w:r>
      <w:r>
        <w:rPr>
          <w:rFonts w:ascii="Times New Roman" w:hAnsi="Times New Roman"/>
          <w:sz w:val="28"/>
          <w:szCs w:val="28"/>
        </w:rPr>
        <w:t xml:space="preserve">абз.2 </w:t>
      </w:r>
      <w:r w:rsidRPr="00E314C5">
        <w:rPr>
          <w:rFonts w:ascii="Times New Roman" w:hAnsi="Times New Roman"/>
          <w:sz w:val="28"/>
          <w:szCs w:val="28"/>
        </w:rPr>
        <w:t>пункта 2 статьи 61.1 Бюджетного кодекса Российской Федерации;</w:t>
      </w:r>
    </w:p>
    <w:p w:rsidR="00662B61" w:rsidRPr="00E314C5" w:rsidRDefault="00662B61" w:rsidP="00351B2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7,0</w:t>
      </w:r>
      <w:r w:rsidRPr="00E314C5">
        <w:rPr>
          <w:rFonts w:ascii="Times New Roman" w:hAnsi="Times New Roman"/>
          <w:sz w:val="28"/>
          <w:szCs w:val="28"/>
        </w:rPr>
        <w:t xml:space="preserve"> процентов – дополнительный норматив отчислений от налога на доходы физических лиц в бюджет </w:t>
      </w:r>
      <w:r>
        <w:rPr>
          <w:rFonts w:ascii="Times New Roman" w:hAnsi="Times New Roman"/>
          <w:sz w:val="28"/>
          <w:szCs w:val="28"/>
        </w:rPr>
        <w:t>поселения</w:t>
      </w:r>
      <w:r w:rsidRPr="00E314C5">
        <w:rPr>
          <w:rFonts w:ascii="Times New Roman" w:hAnsi="Times New Roman"/>
          <w:sz w:val="28"/>
          <w:szCs w:val="28"/>
        </w:rPr>
        <w:t xml:space="preserve"> (устанавливаемый Законом Республики Карелия от 01 ноября 2005г. №915-ЗРК «О межбюджетных отношениях в Республике Карелия»</w:t>
      </w:r>
      <w:r>
        <w:rPr>
          <w:rFonts w:ascii="Times New Roman" w:hAnsi="Times New Roman"/>
          <w:sz w:val="28"/>
          <w:szCs w:val="28"/>
        </w:rPr>
        <w:t xml:space="preserve"> (с изменениями и дополнениями)</w:t>
      </w:r>
      <w:r w:rsidRPr="00E314C5">
        <w:rPr>
          <w:rFonts w:ascii="Times New Roman" w:hAnsi="Times New Roman"/>
          <w:sz w:val="28"/>
          <w:szCs w:val="28"/>
        </w:rPr>
        <w:t>).</w:t>
      </w:r>
    </w:p>
    <w:p w:rsidR="00BA0F5C" w:rsidRDefault="00BA0F5C" w:rsidP="00351B2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представленной вместе с проектом бюджета Пояснительной записке приведены пояснения на основе каких данных произведен расчет прогнозируемых поступлений на доходы физических лиц. Согласно Пояснительной записки</w:t>
      </w:r>
      <w:r w:rsidR="00993A29">
        <w:rPr>
          <w:rFonts w:ascii="Times New Roman" w:hAnsi="Times New Roman"/>
          <w:sz w:val="28"/>
          <w:szCs w:val="28"/>
        </w:rPr>
        <w:t>,</w:t>
      </w:r>
      <w:r>
        <w:rPr>
          <w:rFonts w:ascii="Times New Roman" w:hAnsi="Times New Roman"/>
          <w:sz w:val="28"/>
          <w:szCs w:val="28"/>
        </w:rPr>
        <w:t xml:space="preserve"> прогноз налога на доходы физических лиц на 201</w:t>
      </w:r>
      <w:r w:rsidR="00C20C0B">
        <w:rPr>
          <w:rFonts w:ascii="Times New Roman" w:hAnsi="Times New Roman"/>
          <w:sz w:val="28"/>
          <w:szCs w:val="28"/>
        </w:rPr>
        <w:t>8</w:t>
      </w:r>
      <w:r>
        <w:rPr>
          <w:rFonts w:ascii="Times New Roman" w:hAnsi="Times New Roman"/>
          <w:sz w:val="28"/>
          <w:szCs w:val="28"/>
        </w:rPr>
        <w:t xml:space="preserve"> год </w:t>
      </w:r>
      <w:r w:rsidR="00662A6A">
        <w:rPr>
          <w:rFonts w:ascii="Times New Roman" w:hAnsi="Times New Roman"/>
          <w:sz w:val="28"/>
          <w:szCs w:val="28"/>
        </w:rPr>
        <w:t xml:space="preserve">и </w:t>
      </w:r>
      <w:r w:rsidR="00C20C0B">
        <w:rPr>
          <w:rFonts w:ascii="Times New Roman" w:hAnsi="Times New Roman"/>
          <w:sz w:val="28"/>
          <w:szCs w:val="28"/>
        </w:rPr>
        <w:t xml:space="preserve">на </w:t>
      </w:r>
      <w:r w:rsidR="00662A6A">
        <w:rPr>
          <w:rFonts w:ascii="Times New Roman" w:hAnsi="Times New Roman"/>
          <w:sz w:val="28"/>
          <w:szCs w:val="28"/>
        </w:rPr>
        <w:t>плановый период 201</w:t>
      </w:r>
      <w:r w:rsidR="00C20C0B">
        <w:rPr>
          <w:rFonts w:ascii="Times New Roman" w:hAnsi="Times New Roman"/>
          <w:sz w:val="28"/>
          <w:szCs w:val="28"/>
        </w:rPr>
        <w:t>9</w:t>
      </w:r>
      <w:r w:rsidR="00662A6A">
        <w:rPr>
          <w:rFonts w:ascii="Times New Roman" w:hAnsi="Times New Roman"/>
          <w:sz w:val="28"/>
          <w:szCs w:val="28"/>
        </w:rPr>
        <w:t>-20</w:t>
      </w:r>
      <w:r w:rsidR="00C20C0B">
        <w:rPr>
          <w:rFonts w:ascii="Times New Roman" w:hAnsi="Times New Roman"/>
          <w:sz w:val="28"/>
          <w:szCs w:val="28"/>
        </w:rPr>
        <w:t>20</w:t>
      </w:r>
      <w:r w:rsidR="00662A6A">
        <w:rPr>
          <w:rFonts w:ascii="Times New Roman" w:hAnsi="Times New Roman"/>
          <w:sz w:val="28"/>
          <w:szCs w:val="28"/>
        </w:rPr>
        <w:t xml:space="preserve"> год</w:t>
      </w:r>
      <w:r w:rsidR="00C20C0B">
        <w:rPr>
          <w:rFonts w:ascii="Times New Roman" w:hAnsi="Times New Roman"/>
          <w:sz w:val="28"/>
          <w:szCs w:val="28"/>
        </w:rPr>
        <w:t>ов</w:t>
      </w:r>
      <w:r w:rsidR="00662A6A">
        <w:rPr>
          <w:rFonts w:ascii="Times New Roman" w:hAnsi="Times New Roman"/>
          <w:sz w:val="28"/>
          <w:szCs w:val="28"/>
        </w:rPr>
        <w:t xml:space="preserve"> </w:t>
      </w:r>
      <w:r>
        <w:rPr>
          <w:rFonts w:ascii="Times New Roman" w:hAnsi="Times New Roman"/>
          <w:sz w:val="28"/>
          <w:szCs w:val="28"/>
        </w:rPr>
        <w:t>определен исходя из прогноз</w:t>
      </w:r>
      <w:r w:rsidR="001C715E">
        <w:rPr>
          <w:rFonts w:ascii="Times New Roman" w:hAnsi="Times New Roman"/>
          <w:sz w:val="28"/>
          <w:szCs w:val="28"/>
        </w:rPr>
        <w:t xml:space="preserve">а </w:t>
      </w:r>
      <w:r w:rsidR="00391E0C">
        <w:rPr>
          <w:rFonts w:ascii="Times New Roman" w:hAnsi="Times New Roman"/>
          <w:sz w:val="28"/>
          <w:szCs w:val="28"/>
        </w:rPr>
        <w:t xml:space="preserve">фактического </w:t>
      </w:r>
      <w:r w:rsidR="001C715E">
        <w:rPr>
          <w:rFonts w:ascii="Times New Roman" w:hAnsi="Times New Roman"/>
          <w:sz w:val="28"/>
          <w:szCs w:val="28"/>
        </w:rPr>
        <w:t xml:space="preserve">поступления доходов в бюджет </w:t>
      </w:r>
      <w:r w:rsidR="001C715E" w:rsidRPr="00925054">
        <w:rPr>
          <w:rFonts w:ascii="Times New Roman" w:hAnsi="Times New Roman"/>
          <w:sz w:val="28"/>
          <w:szCs w:val="28"/>
        </w:rPr>
        <w:t xml:space="preserve">Вяртсильского </w:t>
      </w:r>
      <w:r w:rsidR="00383214" w:rsidRPr="00925054">
        <w:rPr>
          <w:rFonts w:ascii="Times New Roman" w:hAnsi="Times New Roman"/>
          <w:sz w:val="28"/>
          <w:szCs w:val="28"/>
        </w:rPr>
        <w:t>городского поселения</w:t>
      </w:r>
      <w:r w:rsidR="00391E0C">
        <w:rPr>
          <w:rFonts w:ascii="Times New Roman" w:hAnsi="Times New Roman"/>
          <w:sz w:val="28"/>
          <w:szCs w:val="28"/>
        </w:rPr>
        <w:t xml:space="preserve"> в текущем году, </w:t>
      </w:r>
      <w:r w:rsidR="001C715E" w:rsidRPr="00E314C5">
        <w:rPr>
          <w:rFonts w:ascii="Times New Roman" w:hAnsi="Times New Roman"/>
          <w:sz w:val="28"/>
          <w:szCs w:val="28"/>
        </w:rPr>
        <w:t xml:space="preserve"> </w:t>
      </w:r>
      <w:r w:rsidR="001C715E">
        <w:rPr>
          <w:rFonts w:ascii="Times New Roman" w:hAnsi="Times New Roman"/>
          <w:sz w:val="28"/>
          <w:szCs w:val="28"/>
        </w:rPr>
        <w:t>представленного Управлением ФНС России по РК</w:t>
      </w:r>
      <w:r w:rsidR="00391E0C">
        <w:rPr>
          <w:rFonts w:ascii="Times New Roman" w:hAnsi="Times New Roman"/>
          <w:sz w:val="28"/>
          <w:szCs w:val="28"/>
        </w:rPr>
        <w:t xml:space="preserve">, а не на основе </w:t>
      </w:r>
      <w:r w:rsidR="00391E0C" w:rsidRPr="00C43F03">
        <w:rPr>
          <w:rFonts w:ascii="Times New Roman" w:hAnsi="Times New Roman"/>
          <w:b/>
          <w:sz w:val="28"/>
          <w:szCs w:val="28"/>
        </w:rPr>
        <w:t>прогноза социально-экономического развития территории</w:t>
      </w:r>
      <w:r w:rsidR="00391E0C">
        <w:rPr>
          <w:rFonts w:ascii="Times New Roman" w:hAnsi="Times New Roman"/>
          <w:b/>
          <w:sz w:val="28"/>
          <w:szCs w:val="28"/>
        </w:rPr>
        <w:t xml:space="preserve">, как этого требует </w:t>
      </w:r>
      <w:r w:rsidR="00391E0C" w:rsidRPr="00C43F03">
        <w:rPr>
          <w:rFonts w:ascii="Times New Roman" w:hAnsi="Times New Roman"/>
          <w:b/>
          <w:sz w:val="28"/>
          <w:szCs w:val="28"/>
        </w:rPr>
        <w:t>ст. 174.1 БК РФ</w:t>
      </w:r>
      <w:r w:rsidR="00391E0C">
        <w:rPr>
          <w:rFonts w:ascii="Times New Roman" w:hAnsi="Times New Roman"/>
          <w:b/>
          <w:sz w:val="28"/>
          <w:szCs w:val="28"/>
        </w:rPr>
        <w:t xml:space="preserve"> </w:t>
      </w:r>
      <w:r>
        <w:rPr>
          <w:rFonts w:ascii="Times New Roman" w:hAnsi="Times New Roman"/>
          <w:sz w:val="28"/>
          <w:szCs w:val="28"/>
        </w:rPr>
        <w:t>.</w:t>
      </w:r>
    </w:p>
    <w:p w:rsidR="00BA0F5C" w:rsidRDefault="00C20C0B" w:rsidP="00BA0F5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Кроме того, исходя из проведенного анализа, в Прогнозе социально-экономического развития Вяртсильского городского поселения отсутствует экономический показатель «фонд заработной платы с учетом необлагаемой его части», который должен участвовать в расчете прогнозирования доходов от налога на доходы физических лиц.</w:t>
      </w:r>
    </w:p>
    <w:p w:rsidR="005B1C83" w:rsidRDefault="00BA0F5C" w:rsidP="0007278B">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383214">
        <w:rPr>
          <w:rFonts w:ascii="Times New Roman" w:hAnsi="Times New Roman"/>
          <w:sz w:val="28"/>
          <w:szCs w:val="28"/>
        </w:rPr>
        <w:t>поселения</w:t>
      </w:r>
      <w:r w:rsidRPr="00EE32C2">
        <w:rPr>
          <w:rFonts w:ascii="Times New Roman" w:hAnsi="Times New Roman"/>
          <w:sz w:val="28"/>
          <w:szCs w:val="28"/>
        </w:rPr>
        <w:t xml:space="preserve"> в 201</w:t>
      </w:r>
      <w:r w:rsidR="00391E0C">
        <w:rPr>
          <w:rFonts w:ascii="Times New Roman" w:hAnsi="Times New Roman"/>
          <w:sz w:val="28"/>
          <w:szCs w:val="28"/>
        </w:rPr>
        <w:t>8</w:t>
      </w:r>
      <w:r w:rsidRPr="00EE32C2">
        <w:rPr>
          <w:rFonts w:ascii="Times New Roman" w:hAnsi="Times New Roman"/>
          <w:sz w:val="28"/>
          <w:szCs w:val="28"/>
        </w:rPr>
        <w:t xml:space="preserve"> году </w:t>
      </w:r>
      <w:r w:rsidR="00383214">
        <w:rPr>
          <w:rFonts w:ascii="Times New Roman" w:hAnsi="Times New Roman"/>
          <w:sz w:val="28"/>
          <w:szCs w:val="28"/>
        </w:rPr>
        <w:t>и плановом периоде 2018-2019 годов составит</w:t>
      </w:r>
      <w:r w:rsidRPr="00EE32C2">
        <w:rPr>
          <w:rFonts w:ascii="Times New Roman" w:hAnsi="Times New Roman"/>
          <w:sz w:val="28"/>
          <w:szCs w:val="28"/>
        </w:rPr>
        <w:t xml:space="preserve"> </w:t>
      </w:r>
      <w:r w:rsidR="00391E0C">
        <w:rPr>
          <w:rFonts w:ascii="Times New Roman" w:hAnsi="Times New Roman"/>
          <w:sz w:val="28"/>
          <w:szCs w:val="28"/>
        </w:rPr>
        <w:t>78</w:t>
      </w:r>
      <w:r w:rsidRPr="00EE32C2">
        <w:rPr>
          <w:rFonts w:ascii="Times New Roman" w:hAnsi="Times New Roman"/>
          <w:sz w:val="28"/>
          <w:szCs w:val="28"/>
        </w:rPr>
        <w:t xml:space="preserve"> процент</w:t>
      </w:r>
      <w:r w:rsidR="00383214">
        <w:rPr>
          <w:rFonts w:ascii="Times New Roman" w:hAnsi="Times New Roman"/>
          <w:sz w:val="28"/>
          <w:szCs w:val="28"/>
        </w:rPr>
        <w:t>ов</w:t>
      </w:r>
      <w:r w:rsidR="00391E0C">
        <w:rPr>
          <w:rFonts w:ascii="Times New Roman" w:hAnsi="Times New Roman"/>
          <w:sz w:val="28"/>
          <w:szCs w:val="28"/>
        </w:rPr>
        <w:t xml:space="preserve"> </w:t>
      </w:r>
      <w:r w:rsidR="00B15556">
        <w:rPr>
          <w:rFonts w:ascii="Times New Roman" w:hAnsi="Times New Roman"/>
          <w:sz w:val="28"/>
          <w:szCs w:val="28"/>
        </w:rPr>
        <w:t>в каждом году</w:t>
      </w:r>
      <w:r w:rsidR="0007278B">
        <w:rPr>
          <w:rFonts w:ascii="Times New Roman" w:hAnsi="Times New Roman"/>
          <w:sz w:val="28"/>
          <w:szCs w:val="28"/>
        </w:rPr>
        <w:t>.</w:t>
      </w:r>
    </w:p>
    <w:p w:rsidR="00481667" w:rsidRDefault="00481667" w:rsidP="00B15556">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 представленн</w:t>
      </w:r>
      <w:r w:rsidR="00B15556">
        <w:rPr>
          <w:rFonts w:ascii="Times New Roman" w:hAnsi="Times New Roman"/>
          <w:sz w:val="28"/>
          <w:szCs w:val="28"/>
        </w:rPr>
        <w:t>ых расчетах Главного администратора доходов – Межрайонной ИФНС России №5 по РК</w:t>
      </w:r>
      <w:r>
        <w:rPr>
          <w:rFonts w:ascii="Times New Roman" w:hAnsi="Times New Roman"/>
          <w:sz w:val="28"/>
          <w:szCs w:val="28"/>
        </w:rPr>
        <w:t xml:space="preserve"> содержится информация </w:t>
      </w:r>
      <w:r w:rsidR="00B15556">
        <w:rPr>
          <w:rFonts w:ascii="Times New Roman" w:hAnsi="Times New Roman"/>
          <w:sz w:val="28"/>
          <w:szCs w:val="28"/>
        </w:rPr>
        <w:t xml:space="preserve">, что </w:t>
      </w:r>
      <w:r>
        <w:rPr>
          <w:rFonts w:ascii="Times New Roman" w:hAnsi="Times New Roman"/>
          <w:sz w:val="28"/>
          <w:szCs w:val="28"/>
        </w:rPr>
        <w:t xml:space="preserve"> уров</w:t>
      </w:r>
      <w:r w:rsidR="00B15556">
        <w:rPr>
          <w:rFonts w:ascii="Times New Roman" w:hAnsi="Times New Roman"/>
          <w:sz w:val="28"/>
          <w:szCs w:val="28"/>
        </w:rPr>
        <w:t>е</w:t>
      </w:r>
      <w:r>
        <w:rPr>
          <w:rFonts w:ascii="Times New Roman" w:hAnsi="Times New Roman"/>
          <w:sz w:val="28"/>
          <w:szCs w:val="28"/>
        </w:rPr>
        <w:t>н</w:t>
      </w:r>
      <w:r w:rsidR="00B15556">
        <w:rPr>
          <w:rFonts w:ascii="Times New Roman" w:hAnsi="Times New Roman"/>
          <w:sz w:val="28"/>
          <w:szCs w:val="28"/>
        </w:rPr>
        <w:t>ь</w:t>
      </w:r>
      <w:r>
        <w:rPr>
          <w:rFonts w:ascii="Times New Roman" w:hAnsi="Times New Roman"/>
          <w:sz w:val="28"/>
          <w:szCs w:val="28"/>
        </w:rPr>
        <w:t xml:space="preserve"> собираемости спрогнозирован в размере 10</w:t>
      </w:r>
      <w:r w:rsidR="00B15556">
        <w:rPr>
          <w:rFonts w:ascii="Times New Roman" w:hAnsi="Times New Roman"/>
          <w:sz w:val="28"/>
          <w:szCs w:val="28"/>
        </w:rPr>
        <w:t>1</w:t>
      </w:r>
      <w:r>
        <w:rPr>
          <w:rFonts w:ascii="Times New Roman" w:hAnsi="Times New Roman"/>
          <w:sz w:val="28"/>
          <w:szCs w:val="28"/>
        </w:rPr>
        <w:t>%</w:t>
      </w:r>
      <w:r w:rsidR="00B15556">
        <w:rPr>
          <w:rFonts w:ascii="Times New Roman" w:hAnsi="Times New Roman"/>
          <w:sz w:val="28"/>
          <w:szCs w:val="28"/>
        </w:rPr>
        <w:t xml:space="preserve">, но нет информации о прогнозировании поступлений с учетом </w:t>
      </w:r>
      <w:r w:rsidRPr="00421BF1">
        <w:rPr>
          <w:rFonts w:ascii="Times New Roman" w:hAnsi="Times New Roman"/>
          <w:sz w:val="28"/>
          <w:szCs w:val="28"/>
        </w:rPr>
        <w:t xml:space="preserve">задолженности предыдущих </w:t>
      </w:r>
      <w:r w:rsidRPr="00421BF1">
        <w:rPr>
          <w:rFonts w:ascii="Times New Roman" w:hAnsi="Times New Roman"/>
          <w:sz w:val="28"/>
          <w:szCs w:val="28"/>
        </w:rPr>
        <w:lastRenderedPageBreak/>
        <w:t xml:space="preserve">периодов и результатам работы по взысканию задолженности по данному налогу. </w:t>
      </w:r>
    </w:p>
    <w:p w:rsidR="005B1C83"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w:t>
      </w:r>
      <w:r w:rsidR="00391EB8">
        <w:rPr>
          <w:rFonts w:ascii="Times New Roman" w:hAnsi="Times New Roman"/>
          <w:b/>
          <w:sz w:val="28"/>
          <w:szCs w:val="28"/>
        </w:rPr>
        <w:t>.</w:t>
      </w:r>
      <w:r w:rsidR="00B15556">
        <w:rPr>
          <w:rFonts w:ascii="Times New Roman" w:hAnsi="Times New Roman"/>
          <w:b/>
          <w:sz w:val="28"/>
          <w:szCs w:val="28"/>
        </w:rPr>
        <w:t>2</w:t>
      </w:r>
      <w:r w:rsidRPr="003E6246">
        <w:rPr>
          <w:rFonts w:ascii="Times New Roman" w:hAnsi="Times New Roman"/>
          <w:b/>
          <w:sz w:val="28"/>
          <w:szCs w:val="28"/>
        </w:rPr>
        <w:t>.</w:t>
      </w:r>
      <w:r w:rsidR="00B15556">
        <w:rPr>
          <w:rFonts w:ascii="Times New Roman" w:hAnsi="Times New Roman"/>
          <w:b/>
          <w:sz w:val="28"/>
          <w:szCs w:val="28"/>
        </w:rPr>
        <w:t>1.</w:t>
      </w:r>
      <w:r w:rsidRPr="003E6246">
        <w:rPr>
          <w:rFonts w:ascii="Times New Roman" w:hAnsi="Times New Roman"/>
          <w:b/>
          <w:sz w:val="28"/>
          <w:szCs w:val="28"/>
        </w:rPr>
        <w:t>2. Налог на имущество</w:t>
      </w:r>
    </w:p>
    <w:p w:rsidR="00925054" w:rsidRPr="003E6246" w:rsidRDefault="00925054" w:rsidP="003E6246">
      <w:pPr>
        <w:pStyle w:val="a3"/>
        <w:spacing w:after="0"/>
        <w:ind w:firstLine="540"/>
        <w:jc w:val="center"/>
        <w:rPr>
          <w:rFonts w:ascii="Times New Roman" w:hAnsi="Times New Roman"/>
          <w:b/>
          <w:sz w:val="28"/>
          <w:szCs w:val="28"/>
        </w:rPr>
      </w:pPr>
    </w:p>
    <w:p w:rsidR="005B1C83" w:rsidRDefault="005B1C83" w:rsidP="004B4FA7">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Налог на имущество планируется в сумме </w:t>
      </w:r>
      <w:r w:rsidR="00B15556">
        <w:rPr>
          <w:rFonts w:ascii="Times New Roman" w:hAnsi="Times New Roman"/>
          <w:sz w:val="28"/>
          <w:szCs w:val="28"/>
        </w:rPr>
        <w:t>на 2018г. 790,0</w:t>
      </w:r>
      <w:r>
        <w:rPr>
          <w:rFonts w:ascii="Times New Roman" w:hAnsi="Times New Roman"/>
          <w:sz w:val="28"/>
          <w:szCs w:val="28"/>
        </w:rPr>
        <w:t xml:space="preserve"> тыс. рублей (</w:t>
      </w:r>
      <w:r w:rsidR="00B15556">
        <w:rPr>
          <w:rFonts w:ascii="Times New Roman" w:hAnsi="Times New Roman"/>
          <w:sz w:val="28"/>
          <w:szCs w:val="28"/>
        </w:rPr>
        <w:t>10,1</w:t>
      </w:r>
      <w:r>
        <w:rPr>
          <w:rFonts w:ascii="Times New Roman" w:hAnsi="Times New Roman"/>
          <w:sz w:val="28"/>
          <w:szCs w:val="28"/>
        </w:rPr>
        <w:t>% от суммы налоговых доходов),</w:t>
      </w:r>
      <w:r w:rsidR="00B15556">
        <w:rPr>
          <w:rFonts w:ascii="Times New Roman" w:hAnsi="Times New Roman"/>
          <w:sz w:val="28"/>
          <w:szCs w:val="28"/>
        </w:rPr>
        <w:t xml:space="preserve"> в 2019г. – 820,0 тыс. руб. (10,3%), в 2020г. – 845,0 тыс. руб. (10,5%),</w:t>
      </w:r>
      <w:r>
        <w:rPr>
          <w:rFonts w:ascii="Times New Roman" w:hAnsi="Times New Roman"/>
          <w:sz w:val="28"/>
          <w:szCs w:val="28"/>
        </w:rPr>
        <w:t xml:space="preserve"> в том числе:</w:t>
      </w:r>
    </w:p>
    <w:p w:rsidR="005B1C83" w:rsidRDefault="00AF3DEA" w:rsidP="004B4FA7">
      <w:pPr>
        <w:pStyle w:val="a3"/>
        <w:spacing w:after="0" w:line="276" w:lineRule="auto"/>
        <w:ind w:firstLine="540"/>
        <w:jc w:val="both"/>
        <w:rPr>
          <w:rFonts w:ascii="Times New Roman" w:hAnsi="Times New Roman"/>
          <w:sz w:val="28"/>
          <w:szCs w:val="28"/>
        </w:rPr>
      </w:pPr>
      <w:r>
        <w:rPr>
          <w:rFonts w:ascii="Times New Roman" w:hAnsi="Times New Roman"/>
          <w:sz w:val="28"/>
          <w:szCs w:val="28"/>
        </w:rPr>
        <w:t>- н</w:t>
      </w:r>
      <w:r w:rsidR="005B1C83">
        <w:rPr>
          <w:rFonts w:ascii="Times New Roman" w:hAnsi="Times New Roman"/>
          <w:sz w:val="28"/>
          <w:szCs w:val="28"/>
        </w:rPr>
        <w:t xml:space="preserve">алог на </w:t>
      </w:r>
      <w:r>
        <w:rPr>
          <w:rFonts w:ascii="Times New Roman" w:hAnsi="Times New Roman"/>
          <w:sz w:val="28"/>
          <w:szCs w:val="28"/>
        </w:rPr>
        <w:t>имущество физических лиц на 201</w:t>
      </w:r>
      <w:r w:rsidR="00B15556">
        <w:rPr>
          <w:rFonts w:ascii="Times New Roman" w:hAnsi="Times New Roman"/>
          <w:sz w:val="28"/>
          <w:szCs w:val="28"/>
        </w:rPr>
        <w:t>8</w:t>
      </w:r>
      <w:r w:rsidR="005B1C83">
        <w:rPr>
          <w:rFonts w:ascii="Times New Roman" w:hAnsi="Times New Roman"/>
          <w:sz w:val="28"/>
          <w:szCs w:val="28"/>
        </w:rPr>
        <w:t xml:space="preserve"> год</w:t>
      </w:r>
      <w:r w:rsidR="00F87F29">
        <w:rPr>
          <w:rFonts w:ascii="Times New Roman" w:hAnsi="Times New Roman"/>
          <w:sz w:val="28"/>
          <w:szCs w:val="28"/>
        </w:rPr>
        <w:t xml:space="preserve"> – 65,0 тыс. руб. ( 8,2% от суммы имущественных налогов)</w:t>
      </w:r>
      <w:r w:rsidR="005B1C83">
        <w:rPr>
          <w:rFonts w:ascii="Times New Roman" w:hAnsi="Times New Roman"/>
          <w:sz w:val="28"/>
          <w:szCs w:val="28"/>
        </w:rPr>
        <w:t xml:space="preserve"> </w:t>
      </w:r>
      <w:r w:rsidR="00F87F29">
        <w:rPr>
          <w:rFonts w:ascii="Times New Roman" w:hAnsi="Times New Roman"/>
          <w:sz w:val="28"/>
          <w:szCs w:val="28"/>
        </w:rPr>
        <w:t xml:space="preserve">на </w:t>
      </w:r>
      <w:r w:rsidR="00785CC4">
        <w:rPr>
          <w:rFonts w:ascii="Times New Roman" w:hAnsi="Times New Roman"/>
          <w:sz w:val="28"/>
          <w:szCs w:val="28"/>
        </w:rPr>
        <w:t>2019 г</w:t>
      </w:r>
      <w:r w:rsidR="00F87F29">
        <w:rPr>
          <w:rFonts w:ascii="Times New Roman" w:hAnsi="Times New Roman"/>
          <w:sz w:val="28"/>
          <w:szCs w:val="28"/>
        </w:rPr>
        <w:t xml:space="preserve">. </w:t>
      </w:r>
      <w:r w:rsidR="005B1C83">
        <w:rPr>
          <w:rFonts w:ascii="Times New Roman" w:hAnsi="Times New Roman"/>
          <w:sz w:val="28"/>
          <w:szCs w:val="28"/>
        </w:rPr>
        <w:t xml:space="preserve">в сумме </w:t>
      </w:r>
      <w:r w:rsidR="00F87F29">
        <w:rPr>
          <w:rFonts w:ascii="Times New Roman" w:hAnsi="Times New Roman"/>
          <w:sz w:val="28"/>
          <w:szCs w:val="28"/>
        </w:rPr>
        <w:t>85</w:t>
      </w:r>
      <w:r>
        <w:rPr>
          <w:rFonts w:ascii="Times New Roman" w:hAnsi="Times New Roman"/>
          <w:sz w:val="28"/>
          <w:szCs w:val="28"/>
        </w:rPr>
        <w:t>,0</w:t>
      </w:r>
      <w:r w:rsidR="005B1C83">
        <w:rPr>
          <w:rFonts w:ascii="Times New Roman" w:hAnsi="Times New Roman"/>
          <w:sz w:val="28"/>
          <w:szCs w:val="28"/>
        </w:rPr>
        <w:t xml:space="preserve"> тыс. рублей</w:t>
      </w:r>
      <w:r w:rsidR="00785CC4">
        <w:rPr>
          <w:rFonts w:ascii="Times New Roman" w:hAnsi="Times New Roman"/>
          <w:sz w:val="28"/>
          <w:szCs w:val="28"/>
        </w:rPr>
        <w:t xml:space="preserve"> </w:t>
      </w:r>
      <w:r w:rsidR="00F87F29">
        <w:rPr>
          <w:rFonts w:ascii="Times New Roman" w:hAnsi="Times New Roman"/>
          <w:sz w:val="28"/>
          <w:szCs w:val="28"/>
        </w:rPr>
        <w:t>(10,4%) и на 2020г. 100,0тыс. руб. (11,8%)</w:t>
      </w:r>
      <w:r>
        <w:rPr>
          <w:rFonts w:ascii="Times New Roman" w:hAnsi="Times New Roman"/>
          <w:sz w:val="28"/>
          <w:szCs w:val="28"/>
        </w:rPr>
        <w:t>;</w:t>
      </w:r>
    </w:p>
    <w:p w:rsidR="005B1C83" w:rsidRDefault="005B1C83" w:rsidP="004B4FA7">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 земельный налог </w:t>
      </w:r>
      <w:r w:rsidR="00785CC4">
        <w:rPr>
          <w:rFonts w:ascii="Times New Roman" w:hAnsi="Times New Roman"/>
          <w:sz w:val="28"/>
          <w:szCs w:val="28"/>
        </w:rPr>
        <w:t>на 201</w:t>
      </w:r>
      <w:r w:rsidR="00F87F29">
        <w:rPr>
          <w:rFonts w:ascii="Times New Roman" w:hAnsi="Times New Roman"/>
          <w:sz w:val="28"/>
          <w:szCs w:val="28"/>
        </w:rPr>
        <w:t>8</w:t>
      </w:r>
      <w:r w:rsidR="00785CC4">
        <w:rPr>
          <w:rFonts w:ascii="Times New Roman" w:hAnsi="Times New Roman"/>
          <w:sz w:val="28"/>
          <w:szCs w:val="28"/>
        </w:rPr>
        <w:t xml:space="preserve"> год </w:t>
      </w:r>
      <w:r w:rsidR="00F87F29">
        <w:rPr>
          <w:rFonts w:ascii="Times New Roman" w:hAnsi="Times New Roman"/>
          <w:sz w:val="28"/>
          <w:szCs w:val="28"/>
        </w:rPr>
        <w:t xml:space="preserve">в сумме 725,0 тыс. руб. (91,8% от суммы имущественных налогов) на </w:t>
      </w:r>
      <w:r w:rsidR="00785CC4">
        <w:rPr>
          <w:rFonts w:ascii="Times New Roman" w:hAnsi="Times New Roman"/>
          <w:sz w:val="28"/>
          <w:szCs w:val="28"/>
        </w:rPr>
        <w:t xml:space="preserve">2019 год </w:t>
      </w:r>
      <w:r>
        <w:rPr>
          <w:rFonts w:ascii="Times New Roman" w:hAnsi="Times New Roman"/>
          <w:sz w:val="28"/>
          <w:szCs w:val="28"/>
        </w:rPr>
        <w:t xml:space="preserve">в сумме </w:t>
      </w:r>
      <w:r w:rsidR="00F87F29">
        <w:rPr>
          <w:rFonts w:ascii="Times New Roman" w:hAnsi="Times New Roman"/>
          <w:sz w:val="28"/>
          <w:szCs w:val="28"/>
        </w:rPr>
        <w:t>735,0</w:t>
      </w:r>
      <w:r w:rsidR="00AF3DEA">
        <w:rPr>
          <w:rFonts w:ascii="Times New Roman" w:hAnsi="Times New Roman"/>
          <w:sz w:val="28"/>
          <w:szCs w:val="28"/>
        </w:rPr>
        <w:t xml:space="preserve"> тыс. рублей</w:t>
      </w:r>
      <w:r w:rsidR="00785CC4">
        <w:rPr>
          <w:rFonts w:ascii="Times New Roman" w:hAnsi="Times New Roman"/>
          <w:sz w:val="28"/>
          <w:szCs w:val="28"/>
        </w:rPr>
        <w:t xml:space="preserve"> </w:t>
      </w:r>
      <w:r w:rsidR="00F87F29">
        <w:rPr>
          <w:rFonts w:ascii="Times New Roman" w:hAnsi="Times New Roman"/>
          <w:sz w:val="28"/>
          <w:szCs w:val="28"/>
        </w:rPr>
        <w:t>( 89,6%), на 2020г. в сумме 745,0 тыс. руб. (88,2%)</w:t>
      </w:r>
      <w:r w:rsidR="00AF3DEA">
        <w:rPr>
          <w:rFonts w:ascii="Times New Roman" w:hAnsi="Times New Roman"/>
          <w:sz w:val="28"/>
          <w:szCs w:val="28"/>
        </w:rPr>
        <w:t>.</w:t>
      </w:r>
    </w:p>
    <w:p w:rsidR="00785CC4" w:rsidRDefault="005B1C83" w:rsidP="00391EB8">
      <w:pPr>
        <w:spacing w:after="0"/>
        <w:ind w:firstLine="567"/>
        <w:jc w:val="both"/>
        <w:rPr>
          <w:rFonts w:ascii="Times New Roman" w:hAnsi="Times New Roman"/>
          <w:sz w:val="28"/>
          <w:szCs w:val="28"/>
        </w:rPr>
      </w:pPr>
      <w:r>
        <w:rPr>
          <w:rFonts w:ascii="Times New Roman" w:hAnsi="Times New Roman"/>
          <w:sz w:val="28"/>
          <w:szCs w:val="28"/>
        </w:rPr>
        <w:t>Администратором доходов налоговый потенциал определен исходя из фактических поступлений</w:t>
      </w:r>
      <w:r w:rsidR="00F87F29">
        <w:rPr>
          <w:rFonts w:ascii="Times New Roman" w:hAnsi="Times New Roman"/>
          <w:sz w:val="28"/>
          <w:szCs w:val="28"/>
        </w:rPr>
        <w:t xml:space="preserve"> в текущем году и с учетом изменения законодательства по налогу на имущество физических лиц, установленных с налогового периода на 2017 год</w:t>
      </w:r>
      <w:r w:rsidR="0078645E">
        <w:rPr>
          <w:rFonts w:ascii="Times New Roman" w:hAnsi="Times New Roman"/>
          <w:sz w:val="28"/>
          <w:szCs w:val="28"/>
        </w:rPr>
        <w:t xml:space="preserve">, </w:t>
      </w:r>
      <w:r w:rsidR="0078645E"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344D4C" w:rsidRDefault="00344D4C" w:rsidP="00344D4C">
      <w:pPr>
        <w:tabs>
          <w:tab w:val="left" w:pos="567"/>
        </w:tabs>
        <w:ind w:firstLine="567"/>
        <w:jc w:val="both"/>
        <w:rPr>
          <w:rFonts w:ascii="Times New Roman" w:hAnsi="Times New Roman"/>
          <w:sz w:val="28"/>
          <w:szCs w:val="28"/>
        </w:rPr>
      </w:pPr>
      <w:r>
        <w:rPr>
          <w:rFonts w:ascii="Times New Roman" w:hAnsi="Times New Roman"/>
          <w:sz w:val="28"/>
          <w:szCs w:val="28"/>
        </w:rPr>
        <w:t>В представленн</w:t>
      </w:r>
      <w:r w:rsidR="00F87F29">
        <w:rPr>
          <w:rFonts w:ascii="Times New Roman" w:hAnsi="Times New Roman"/>
          <w:sz w:val="28"/>
          <w:szCs w:val="28"/>
        </w:rPr>
        <w:t>ом расчете Главного администратора (Межрайонная ИФНС России №5 по РК)</w:t>
      </w:r>
      <w:r>
        <w:rPr>
          <w:rFonts w:ascii="Times New Roman" w:hAnsi="Times New Roman"/>
          <w:sz w:val="28"/>
          <w:szCs w:val="28"/>
        </w:rPr>
        <w:t xml:space="preserve"> содержится информация </w:t>
      </w:r>
      <w:r w:rsidR="00F87F29">
        <w:rPr>
          <w:rFonts w:ascii="Times New Roman" w:hAnsi="Times New Roman"/>
          <w:sz w:val="28"/>
          <w:szCs w:val="28"/>
        </w:rPr>
        <w:t>о</w:t>
      </w:r>
      <w:r>
        <w:rPr>
          <w:rFonts w:ascii="Times New Roman" w:hAnsi="Times New Roman"/>
          <w:sz w:val="28"/>
          <w:szCs w:val="28"/>
        </w:rPr>
        <w:t xml:space="preserve"> собираемости данно</w:t>
      </w:r>
      <w:r w:rsidR="00F87F29">
        <w:rPr>
          <w:rFonts w:ascii="Times New Roman" w:hAnsi="Times New Roman"/>
          <w:sz w:val="28"/>
          <w:szCs w:val="28"/>
        </w:rPr>
        <w:t>го</w:t>
      </w:r>
      <w:r>
        <w:rPr>
          <w:rFonts w:ascii="Times New Roman" w:hAnsi="Times New Roman"/>
          <w:sz w:val="28"/>
          <w:szCs w:val="28"/>
        </w:rPr>
        <w:t xml:space="preserve"> налог</w:t>
      </w:r>
      <w:r w:rsidR="00F87F29">
        <w:rPr>
          <w:rFonts w:ascii="Times New Roman" w:hAnsi="Times New Roman"/>
          <w:sz w:val="28"/>
          <w:szCs w:val="28"/>
        </w:rPr>
        <w:t>ового источника с динамикой 50%</w:t>
      </w:r>
      <w:r>
        <w:rPr>
          <w:rFonts w:ascii="Times New Roman" w:hAnsi="Times New Roman"/>
          <w:sz w:val="28"/>
          <w:szCs w:val="28"/>
        </w:rPr>
        <w:t xml:space="preserve">. </w:t>
      </w:r>
      <w:r w:rsidR="00F87F29">
        <w:rPr>
          <w:rFonts w:ascii="Times New Roman" w:hAnsi="Times New Roman"/>
          <w:sz w:val="28"/>
          <w:szCs w:val="28"/>
        </w:rPr>
        <w:t>И</w:t>
      </w:r>
      <w:r w:rsidRPr="00421BF1">
        <w:rPr>
          <w:rFonts w:ascii="Times New Roman" w:hAnsi="Times New Roman"/>
          <w:sz w:val="28"/>
          <w:szCs w:val="28"/>
        </w:rPr>
        <w:t xml:space="preserve">нформация о дополнительных поступлениях </w:t>
      </w:r>
      <w:r w:rsidRPr="007612EE">
        <w:rPr>
          <w:rFonts w:ascii="Times New Roman" w:hAnsi="Times New Roman"/>
          <w:sz w:val="28"/>
          <w:szCs w:val="28"/>
        </w:rPr>
        <w:t xml:space="preserve">налога, </w:t>
      </w:r>
      <w:r w:rsidRPr="00421BF1">
        <w:rPr>
          <w:rFonts w:ascii="Times New Roman" w:hAnsi="Times New Roman"/>
          <w:sz w:val="28"/>
          <w:szCs w:val="28"/>
        </w:rPr>
        <w:t>спрогнозированная по данным задолженности предыдущих периодов и результатам работы по взысканию задолженности по данному налогу</w:t>
      </w:r>
      <w:r w:rsidR="009C632C">
        <w:rPr>
          <w:rFonts w:ascii="Times New Roman" w:hAnsi="Times New Roman"/>
          <w:sz w:val="28"/>
          <w:szCs w:val="28"/>
        </w:rPr>
        <w:t xml:space="preserve">, отсутствует </w:t>
      </w:r>
      <w:r>
        <w:rPr>
          <w:rFonts w:ascii="Times New Roman" w:hAnsi="Times New Roman"/>
          <w:sz w:val="28"/>
          <w:szCs w:val="28"/>
        </w:rPr>
        <w:t>.</w:t>
      </w:r>
    </w:p>
    <w:p w:rsidR="005B1C83" w:rsidRDefault="00391EB8" w:rsidP="00064A6E">
      <w:pPr>
        <w:ind w:firstLine="567"/>
        <w:jc w:val="center"/>
        <w:rPr>
          <w:rFonts w:ascii="Times New Roman" w:hAnsi="Times New Roman"/>
          <w:b/>
          <w:sz w:val="28"/>
          <w:szCs w:val="28"/>
        </w:rPr>
      </w:pPr>
      <w:r>
        <w:rPr>
          <w:rFonts w:ascii="Times New Roman" w:hAnsi="Times New Roman"/>
          <w:b/>
          <w:sz w:val="28"/>
          <w:szCs w:val="28"/>
        </w:rPr>
        <w:t>4.</w:t>
      </w:r>
      <w:r w:rsidR="009C632C">
        <w:rPr>
          <w:rFonts w:ascii="Times New Roman" w:hAnsi="Times New Roman"/>
          <w:b/>
          <w:sz w:val="28"/>
          <w:szCs w:val="28"/>
        </w:rPr>
        <w:t>2</w:t>
      </w:r>
      <w:r w:rsidR="005B1C83" w:rsidRPr="00064A6E">
        <w:rPr>
          <w:rFonts w:ascii="Times New Roman" w:hAnsi="Times New Roman"/>
          <w:b/>
          <w:sz w:val="28"/>
          <w:szCs w:val="28"/>
        </w:rPr>
        <w:t>.</w:t>
      </w:r>
      <w:r w:rsidR="009C632C">
        <w:rPr>
          <w:rFonts w:ascii="Times New Roman" w:hAnsi="Times New Roman"/>
          <w:b/>
          <w:sz w:val="28"/>
          <w:szCs w:val="28"/>
        </w:rPr>
        <w:t>1.</w:t>
      </w:r>
      <w:r w:rsidR="005B1C83" w:rsidRPr="00064A6E">
        <w:rPr>
          <w:rFonts w:ascii="Times New Roman" w:hAnsi="Times New Roman"/>
          <w:b/>
          <w:sz w:val="28"/>
          <w:szCs w:val="28"/>
        </w:rPr>
        <w:t>3.</w:t>
      </w:r>
      <w:r w:rsidR="005B1C83" w:rsidRPr="00064A6E">
        <w:rPr>
          <w:rFonts w:ascii="Times New Roman" w:hAnsi="Times New Roman"/>
          <w:sz w:val="28"/>
          <w:szCs w:val="28"/>
        </w:rPr>
        <w:t xml:space="preserve"> </w:t>
      </w:r>
      <w:r w:rsidR="005B1C83"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FA6E28" w:rsidRDefault="009C632C" w:rsidP="00DF36E6">
      <w:pPr>
        <w:spacing w:after="0"/>
        <w:ind w:firstLine="567"/>
        <w:jc w:val="both"/>
        <w:rPr>
          <w:rFonts w:ascii="Times New Roman" w:hAnsi="Times New Roman"/>
          <w:sz w:val="28"/>
          <w:szCs w:val="28"/>
        </w:rPr>
      </w:pPr>
      <w:r>
        <w:rPr>
          <w:rFonts w:ascii="Times New Roman" w:hAnsi="Times New Roman"/>
          <w:sz w:val="28"/>
          <w:szCs w:val="28"/>
        </w:rPr>
        <w:t>В составе</w:t>
      </w:r>
      <w:r w:rsidR="000B3A7E" w:rsidRPr="00183801">
        <w:rPr>
          <w:rFonts w:ascii="Times New Roman" w:hAnsi="Times New Roman"/>
          <w:sz w:val="28"/>
          <w:szCs w:val="28"/>
        </w:rPr>
        <w:t xml:space="preserve"> </w:t>
      </w:r>
      <w:r w:rsidR="000B3A7E">
        <w:rPr>
          <w:rFonts w:ascii="Times New Roman" w:hAnsi="Times New Roman"/>
          <w:sz w:val="28"/>
          <w:szCs w:val="28"/>
        </w:rPr>
        <w:t>П</w:t>
      </w:r>
      <w:r w:rsidR="000B3A7E" w:rsidRPr="00183801">
        <w:rPr>
          <w:rFonts w:ascii="Times New Roman" w:hAnsi="Times New Roman"/>
          <w:sz w:val="28"/>
          <w:szCs w:val="28"/>
        </w:rPr>
        <w:t>ояснительной записк</w:t>
      </w:r>
      <w:r>
        <w:rPr>
          <w:rFonts w:ascii="Times New Roman" w:hAnsi="Times New Roman"/>
          <w:sz w:val="28"/>
          <w:szCs w:val="28"/>
        </w:rPr>
        <w:t>и</w:t>
      </w:r>
      <w:r w:rsidR="000B3A7E" w:rsidRPr="00183801">
        <w:rPr>
          <w:rFonts w:ascii="Times New Roman" w:hAnsi="Times New Roman"/>
          <w:sz w:val="28"/>
          <w:szCs w:val="28"/>
        </w:rPr>
        <w:t xml:space="preserve"> к проекту Решения, </w:t>
      </w:r>
      <w:r>
        <w:rPr>
          <w:rFonts w:ascii="Times New Roman" w:hAnsi="Times New Roman"/>
          <w:sz w:val="28"/>
          <w:szCs w:val="28"/>
        </w:rPr>
        <w:t xml:space="preserve">не содержатся пояснения по </w:t>
      </w:r>
      <w:r w:rsidR="000B3A7E" w:rsidRPr="00183801">
        <w:rPr>
          <w:rFonts w:ascii="Times New Roman" w:hAnsi="Times New Roman"/>
          <w:sz w:val="28"/>
          <w:szCs w:val="28"/>
        </w:rPr>
        <w:t>прогноз</w:t>
      </w:r>
      <w:r>
        <w:rPr>
          <w:rFonts w:ascii="Times New Roman" w:hAnsi="Times New Roman"/>
          <w:sz w:val="28"/>
          <w:szCs w:val="28"/>
        </w:rPr>
        <w:t>у</w:t>
      </w:r>
      <w:r w:rsidR="000B3A7E" w:rsidRPr="00183801">
        <w:rPr>
          <w:rFonts w:ascii="Times New Roman" w:hAnsi="Times New Roman"/>
          <w:sz w:val="28"/>
          <w:szCs w:val="28"/>
        </w:rPr>
        <w:t xml:space="preserve"> поступления доходов в бюджет </w:t>
      </w:r>
      <w:r w:rsidR="00FA6E28" w:rsidRPr="004E1A45">
        <w:rPr>
          <w:rFonts w:ascii="Times New Roman" w:hAnsi="Times New Roman"/>
          <w:sz w:val="28"/>
          <w:szCs w:val="28"/>
        </w:rPr>
        <w:t xml:space="preserve">Вяртсильского городского поселения </w:t>
      </w:r>
      <w:r w:rsidR="000B3A7E" w:rsidRPr="00183801">
        <w:rPr>
          <w:rFonts w:ascii="Times New Roman" w:hAnsi="Times New Roman"/>
          <w:sz w:val="28"/>
          <w:szCs w:val="28"/>
        </w:rPr>
        <w:t>от уплаты акцизов на нефтепродукты (дизельное топливо, моторные масла для дизельных и (или) карбюраторных (инжекторных) двигателей, автомобильный бензин)</w:t>
      </w:r>
      <w:r>
        <w:rPr>
          <w:rFonts w:ascii="Times New Roman" w:hAnsi="Times New Roman"/>
          <w:sz w:val="28"/>
          <w:szCs w:val="28"/>
        </w:rPr>
        <w:t>.</w:t>
      </w:r>
      <w:r w:rsidR="000B3A7E" w:rsidRPr="00183801">
        <w:rPr>
          <w:rFonts w:ascii="Times New Roman" w:hAnsi="Times New Roman"/>
          <w:sz w:val="28"/>
          <w:szCs w:val="28"/>
        </w:rPr>
        <w:t xml:space="preserve"> </w:t>
      </w:r>
      <w:r w:rsidR="009655C6">
        <w:rPr>
          <w:rFonts w:ascii="Times New Roman" w:hAnsi="Times New Roman"/>
          <w:sz w:val="28"/>
          <w:szCs w:val="28"/>
        </w:rPr>
        <w:t xml:space="preserve">Согласно приложению №2 к проекту Решения Главным администратором является Управление Федерального казначейства. В составе документов и материалов к проекту Решения представлена Справка поступлений доходов от уплаты акцизов на нефтепродукты на 2017 г. и на плановый период 2018-2019 годов от 08.06.2017. с объемом прогноза на 2017г. 928442,08 рублей. </w:t>
      </w:r>
    </w:p>
    <w:p w:rsidR="0043648A" w:rsidRDefault="0043648A" w:rsidP="00DF36E6">
      <w:pPr>
        <w:spacing w:after="0"/>
        <w:ind w:firstLine="567"/>
        <w:jc w:val="both"/>
        <w:rPr>
          <w:rFonts w:ascii="Times New Roman" w:hAnsi="Times New Roman"/>
          <w:sz w:val="28"/>
          <w:szCs w:val="28"/>
        </w:rPr>
      </w:pPr>
      <w:r w:rsidRPr="004E1A45">
        <w:rPr>
          <w:rFonts w:ascii="Times New Roman" w:hAnsi="Times New Roman"/>
          <w:sz w:val="28"/>
          <w:szCs w:val="28"/>
        </w:rPr>
        <w:lastRenderedPageBreak/>
        <w:t xml:space="preserve">Поступления акцизов на нефтепродукты в бюджет Вяртсильского городского поселения </w:t>
      </w:r>
      <w:r w:rsidR="003365C5">
        <w:rPr>
          <w:rFonts w:ascii="Times New Roman" w:hAnsi="Times New Roman"/>
          <w:sz w:val="28"/>
          <w:szCs w:val="28"/>
        </w:rPr>
        <w:t>на трех</w:t>
      </w:r>
      <w:r>
        <w:rPr>
          <w:rFonts w:ascii="Times New Roman" w:hAnsi="Times New Roman"/>
          <w:sz w:val="28"/>
          <w:szCs w:val="28"/>
        </w:rPr>
        <w:t xml:space="preserve">летний период прогнозируются в сумме </w:t>
      </w:r>
      <w:r w:rsidR="009C632C">
        <w:rPr>
          <w:rFonts w:ascii="Times New Roman" w:hAnsi="Times New Roman"/>
          <w:sz w:val="28"/>
          <w:szCs w:val="28"/>
        </w:rPr>
        <w:t>928,4</w:t>
      </w:r>
      <w:r>
        <w:rPr>
          <w:rFonts w:ascii="Times New Roman" w:hAnsi="Times New Roman"/>
          <w:sz w:val="28"/>
          <w:szCs w:val="28"/>
        </w:rPr>
        <w:t xml:space="preserve"> тыс. рублей ежегодно</w:t>
      </w:r>
      <w:r w:rsidR="009655C6">
        <w:rPr>
          <w:rFonts w:ascii="Times New Roman" w:hAnsi="Times New Roman"/>
          <w:sz w:val="28"/>
          <w:szCs w:val="28"/>
        </w:rPr>
        <w:t>, т. е. в объеме прогнозного поступления на 2017г.</w:t>
      </w:r>
    </w:p>
    <w:p w:rsidR="0043648A" w:rsidRDefault="000B3A7E" w:rsidP="00DF36E6">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поступления акцизов</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sidR="009C632C">
        <w:rPr>
          <w:rFonts w:ascii="Times New Roman" w:hAnsi="Times New Roman"/>
          <w:sz w:val="28"/>
          <w:szCs w:val="28"/>
        </w:rPr>
        <w:t>8</w:t>
      </w:r>
      <w:r w:rsidRPr="00EE32C2">
        <w:rPr>
          <w:rFonts w:ascii="Times New Roman" w:hAnsi="Times New Roman"/>
          <w:sz w:val="28"/>
          <w:szCs w:val="28"/>
        </w:rPr>
        <w:t xml:space="preserve"> году </w:t>
      </w:r>
      <w:r>
        <w:rPr>
          <w:rFonts w:ascii="Times New Roman" w:hAnsi="Times New Roman"/>
          <w:sz w:val="28"/>
          <w:szCs w:val="28"/>
        </w:rPr>
        <w:t xml:space="preserve">и </w:t>
      </w:r>
      <w:r w:rsidR="009C632C">
        <w:rPr>
          <w:rFonts w:ascii="Times New Roman" w:hAnsi="Times New Roman"/>
          <w:sz w:val="28"/>
          <w:szCs w:val="28"/>
        </w:rPr>
        <w:t xml:space="preserve">в </w:t>
      </w:r>
      <w:r>
        <w:rPr>
          <w:rFonts w:ascii="Times New Roman" w:hAnsi="Times New Roman"/>
          <w:sz w:val="28"/>
          <w:szCs w:val="28"/>
        </w:rPr>
        <w:t>плановом периоде 201</w:t>
      </w:r>
      <w:r w:rsidR="009C632C">
        <w:rPr>
          <w:rFonts w:ascii="Times New Roman" w:hAnsi="Times New Roman"/>
          <w:sz w:val="28"/>
          <w:szCs w:val="28"/>
        </w:rPr>
        <w:t>9</w:t>
      </w:r>
      <w:r>
        <w:rPr>
          <w:rFonts w:ascii="Times New Roman" w:hAnsi="Times New Roman"/>
          <w:sz w:val="28"/>
          <w:szCs w:val="28"/>
        </w:rPr>
        <w:t>-20</w:t>
      </w:r>
      <w:r w:rsidR="009C632C">
        <w:rPr>
          <w:rFonts w:ascii="Times New Roman" w:hAnsi="Times New Roman"/>
          <w:sz w:val="28"/>
          <w:szCs w:val="28"/>
        </w:rPr>
        <w:t>20</w:t>
      </w:r>
      <w:r>
        <w:rPr>
          <w:rFonts w:ascii="Times New Roman" w:hAnsi="Times New Roman"/>
          <w:sz w:val="28"/>
          <w:szCs w:val="28"/>
        </w:rPr>
        <w:t xml:space="preserve"> годов составит</w:t>
      </w:r>
      <w:r w:rsidRPr="00EE32C2">
        <w:rPr>
          <w:rFonts w:ascii="Times New Roman" w:hAnsi="Times New Roman"/>
          <w:sz w:val="28"/>
          <w:szCs w:val="28"/>
        </w:rPr>
        <w:t xml:space="preserve"> </w:t>
      </w:r>
      <w:r w:rsidR="009C632C">
        <w:rPr>
          <w:rFonts w:ascii="Times New Roman" w:hAnsi="Times New Roman"/>
          <w:sz w:val="28"/>
          <w:szCs w:val="28"/>
        </w:rPr>
        <w:t xml:space="preserve">11,8 ; 11,7 ; 11,6 </w:t>
      </w:r>
      <w:r w:rsidRPr="00EE32C2">
        <w:rPr>
          <w:rFonts w:ascii="Times New Roman" w:hAnsi="Times New Roman"/>
          <w:sz w:val="28"/>
          <w:szCs w:val="28"/>
        </w:rPr>
        <w:t xml:space="preserve"> процент</w:t>
      </w:r>
      <w:r w:rsidR="009C632C">
        <w:rPr>
          <w:rFonts w:ascii="Times New Roman" w:hAnsi="Times New Roman"/>
          <w:sz w:val="28"/>
          <w:szCs w:val="28"/>
        </w:rPr>
        <w:t>ов соответственно</w:t>
      </w:r>
      <w:r>
        <w:rPr>
          <w:rFonts w:ascii="Times New Roman" w:hAnsi="Times New Roman"/>
          <w:sz w:val="28"/>
          <w:szCs w:val="28"/>
        </w:rPr>
        <w:t>.</w:t>
      </w:r>
    </w:p>
    <w:p w:rsidR="00DF36E6" w:rsidRDefault="00DF36E6" w:rsidP="00DF36E6">
      <w:pPr>
        <w:spacing w:after="0"/>
        <w:ind w:firstLine="567"/>
        <w:jc w:val="both"/>
        <w:rPr>
          <w:rFonts w:ascii="Times New Roman" w:hAnsi="Times New Roman"/>
          <w:sz w:val="28"/>
          <w:szCs w:val="28"/>
        </w:rPr>
      </w:pP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DF36E6" w:rsidRPr="0078645E" w:rsidRDefault="00DF36E6" w:rsidP="000B3A7E">
      <w:pPr>
        <w:pStyle w:val="a8"/>
        <w:widowControl w:val="0"/>
        <w:tabs>
          <w:tab w:val="left" w:pos="567"/>
        </w:tabs>
        <w:spacing w:after="0"/>
        <w:ind w:left="0" w:firstLine="567"/>
        <w:jc w:val="both"/>
        <w:rPr>
          <w:rFonts w:ascii="Times New Roman" w:hAnsi="Times New Roman"/>
          <w:sz w:val="28"/>
          <w:szCs w:val="28"/>
        </w:rPr>
      </w:pPr>
    </w:p>
    <w:p w:rsidR="005B1C83" w:rsidRPr="00FE10B5" w:rsidRDefault="005B1C83" w:rsidP="00FE10B5">
      <w:pPr>
        <w:tabs>
          <w:tab w:val="left" w:pos="567"/>
        </w:tabs>
        <w:ind w:firstLine="567"/>
        <w:jc w:val="center"/>
        <w:rPr>
          <w:b/>
          <w:sz w:val="28"/>
          <w:szCs w:val="28"/>
        </w:rPr>
      </w:pPr>
      <w:r w:rsidRPr="00FE10B5">
        <w:rPr>
          <w:rFonts w:ascii="Times New Roman" w:hAnsi="Times New Roman"/>
          <w:b/>
          <w:sz w:val="28"/>
          <w:szCs w:val="28"/>
        </w:rPr>
        <w:t>4.</w:t>
      </w:r>
      <w:r w:rsidR="009C632C">
        <w:rPr>
          <w:rFonts w:ascii="Times New Roman" w:hAnsi="Times New Roman"/>
          <w:b/>
          <w:sz w:val="28"/>
          <w:szCs w:val="28"/>
        </w:rPr>
        <w:t>2</w:t>
      </w:r>
      <w:r w:rsidRPr="00FE10B5">
        <w:rPr>
          <w:rFonts w:ascii="Times New Roman" w:hAnsi="Times New Roman"/>
          <w:b/>
          <w:sz w:val="28"/>
          <w:szCs w:val="28"/>
        </w:rPr>
        <w:t>.</w:t>
      </w:r>
      <w:r w:rsidR="009C632C">
        <w:rPr>
          <w:rFonts w:ascii="Times New Roman" w:hAnsi="Times New Roman"/>
          <w:b/>
          <w:sz w:val="28"/>
          <w:szCs w:val="28"/>
        </w:rPr>
        <w:t>2.</w:t>
      </w:r>
      <w:r w:rsidRPr="00FE10B5">
        <w:rPr>
          <w:rFonts w:ascii="Times New Roman" w:hAnsi="Times New Roman"/>
          <w:b/>
          <w:sz w:val="28"/>
          <w:szCs w:val="28"/>
        </w:rPr>
        <w:t xml:space="preserve"> Неналоговые доходы бюджета Вяртсильского городского поселения</w:t>
      </w:r>
    </w:p>
    <w:p w:rsidR="00AF3DEA" w:rsidRPr="00E1516C"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Pr="005C0418">
        <w:rPr>
          <w:rFonts w:ascii="Times New Roman" w:hAnsi="Times New Roman"/>
          <w:sz w:val="28"/>
          <w:szCs w:val="28"/>
        </w:rPr>
        <w:t>Вяртсильского городского поселения</w:t>
      </w:r>
      <w:r w:rsidRPr="00D21322">
        <w:rPr>
          <w:rFonts w:ascii="Times New Roman" w:hAnsi="Times New Roman"/>
          <w:sz w:val="28"/>
          <w:szCs w:val="28"/>
        </w:rPr>
        <w:t xml:space="preserve"> на 201</w:t>
      </w:r>
      <w:r w:rsidR="0001688E">
        <w:rPr>
          <w:rFonts w:ascii="Times New Roman" w:hAnsi="Times New Roman"/>
          <w:sz w:val="28"/>
          <w:szCs w:val="28"/>
        </w:rPr>
        <w:t>8</w:t>
      </w:r>
      <w:r w:rsidRPr="00D21322">
        <w:rPr>
          <w:rFonts w:ascii="Times New Roman" w:hAnsi="Times New Roman"/>
          <w:sz w:val="28"/>
          <w:szCs w:val="28"/>
        </w:rPr>
        <w:t xml:space="preserve"> год прогнозируются в объеме </w:t>
      </w:r>
      <w:r w:rsidR="0001688E">
        <w:rPr>
          <w:rFonts w:ascii="Times New Roman" w:hAnsi="Times New Roman"/>
          <w:sz w:val="28"/>
          <w:szCs w:val="28"/>
        </w:rPr>
        <w:t>747,4</w:t>
      </w:r>
      <w:r w:rsidR="00C80C4F">
        <w:rPr>
          <w:rFonts w:ascii="Times New Roman" w:hAnsi="Times New Roman"/>
          <w:sz w:val="28"/>
          <w:szCs w:val="28"/>
        </w:rPr>
        <w:t xml:space="preserve"> </w:t>
      </w:r>
      <w:r w:rsidRPr="00D21322">
        <w:rPr>
          <w:rFonts w:ascii="Times New Roman" w:hAnsi="Times New Roman"/>
          <w:sz w:val="28"/>
          <w:szCs w:val="28"/>
        </w:rPr>
        <w:t>тыс. рублей</w:t>
      </w:r>
      <w:r w:rsidR="00294446">
        <w:rPr>
          <w:rFonts w:ascii="Times New Roman" w:hAnsi="Times New Roman"/>
          <w:sz w:val="28"/>
          <w:szCs w:val="28"/>
        </w:rPr>
        <w:t>, на 201</w:t>
      </w:r>
      <w:r w:rsidR="0001688E">
        <w:rPr>
          <w:rFonts w:ascii="Times New Roman" w:hAnsi="Times New Roman"/>
          <w:sz w:val="28"/>
          <w:szCs w:val="28"/>
        </w:rPr>
        <w:t>9</w:t>
      </w:r>
      <w:r w:rsidR="00294446">
        <w:rPr>
          <w:rFonts w:ascii="Times New Roman" w:hAnsi="Times New Roman"/>
          <w:sz w:val="28"/>
          <w:szCs w:val="28"/>
        </w:rPr>
        <w:t xml:space="preserve"> год в объеме </w:t>
      </w:r>
      <w:r w:rsidR="0001688E">
        <w:rPr>
          <w:rFonts w:ascii="Times New Roman" w:hAnsi="Times New Roman"/>
          <w:sz w:val="28"/>
          <w:szCs w:val="28"/>
        </w:rPr>
        <w:t>836,4</w:t>
      </w:r>
      <w:r w:rsidR="00294446">
        <w:rPr>
          <w:rFonts w:ascii="Times New Roman" w:hAnsi="Times New Roman"/>
          <w:sz w:val="28"/>
          <w:szCs w:val="28"/>
        </w:rPr>
        <w:t xml:space="preserve"> тыс. рублей, на </w:t>
      </w:r>
      <w:r w:rsidR="00E1516C">
        <w:rPr>
          <w:rFonts w:ascii="Times New Roman" w:hAnsi="Times New Roman"/>
          <w:sz w:val="28"/>
          <w:szCs w:val="28"/>
        </w:rPr>
        <w:t>20</w:t>
      </w:r>
      <w:r w:rsidR="0001688E">
        <w:rPr>
          <w:rFonts w:ascii="Times New Roman" w:hAnsi="Times New Roman"/>
          <w:sz w:val="28"/>
          <w:szCs w:val="28"/>
        </w:rPr>
        <w:t>20</w:t>
      </w:r>
      <w:r w:rsidR="00E1516C">
        <w:rPr>
          <w:rFonts w:ascii="Times New Roman" w:hAnsi="Times New Roman"/>
          <w:sz w:val="28"/>
          <w:szCs w:val="28"/>
        </w:rPr>
        <w:t xml:space="preserve"> год в </w:t>
      </w:r>
      <w:r w:rsidR="00E1516C" w:rsidRPr="00E1516C">
        <w:rPr>
          <w:rFonts w:ascii="Times New Roman" w:hAnsi="Times New Roman"/>
          <w:sz w:val="28"/>
          <w:szCs w:val="28"/>
        </w:rPr>
        <w:t xml:space="preserve">объеме </w:t>
      </w:r>
      <w:r w:rsidR="0001688E">
        <w:rPr>
          <w:rFonts w:ascii="Times New Roman" w:hAnsi="Times New Roman"/>
          <w:sz w:val="28"/>
          <w:szCs w:val="28"/>
        </w:rPr>
        <w:t>808,4</w:t>
      </w:r>
      <w:r w:rsidR="00E1516C" w:rsidRPr="00E1516C">
        <w:rPr>
          <w:rFonts w:ascii="Times New Roman" w:hAnsi="Times New Roman"/>
          <w:sz w:val="28"/>
          <w:szCs w:val="28"/>
        </w:rPr>
        <w:t xml:space="preserve"> тыс. рублей.</w:t>
      </w:r>
      <w:r w:rsidR="00294446" w:rsidRPr="00E1516C">
        <w:rPr>
          <w:rFonts w:ascii="Times New Roman" w:hAnsi="Times New Roman"/>
          <w:sz w:val="28"/>
          <w:szCs w:val="28"/>
        </w:rPr>
        <w:t xml:space="preserve"> </w:t>
      </w:r>
    </w:p>
    <w:p w:rsidR="00AF3DEA" w:rsidRDefault="005B1C83" w:rsidP="00FE10B5">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01688E">
        <w:rPr>
          <w:rFonts w:ascii="Times New Roman" w:hAnsi="Times New Roman"/>
          <w:sz w:val="28"/>
          <w:szCs w:val="28"/>
        </w:rPr>
        <w:t>7</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01688E">
        <w:rPr>
          <w:rFonts w:ascii="Times New Roman" w:hAnsi="Times New Roman"/>
          <w:sz w:val="28"/>
          <w:szCs w:val="28"/>
        </w:rPr>
        <w:t>8</w:t>
      </w:r>
      <w:r w:rsidRPr="00D21322">
        <w:rPr>
          <w:rFonts w:ascii="Times New Roman" w:hAnsi="Times New Roman"/>
          <w:sz w:val="28"/>
          <w:szCs w:val="28"/>
        </w:rPr>
        <w:t xml:space="preserve"> году прогнозируются с</w:t>
      </w:r>
      <w:r w:rsidR="00AF3DEA">
        <w:rPr>
          <w:rFonts w:ascii="Times New Roman" w:hAnsi="Times New Roman"/>
          <w:sz w:val="28"/>
          <w:szCs w:val="28"/>
        </w:rPr>
        <w:t xml:space="preserve"> у</w:t>
      </w:r>
      <w:r w:rsidR="000F6B73">
        <w:rPr>
          <w:rFonts w:ascii="Times New Roman" w:hAnsi="Times New Roman"/>
          <w:sz w:val="28"/>
          <w:szCs w:val="28"/>
        </w:rPr>
        <w:t>меньшением</w:t>
      </w:r>
      <w:r w:rsidRPr="00D21322">
        <w:rPr>
          <w:rFonts w:ascii="Times New Roman" w:hAnsi="Times New Roman"/>
          <w:sz w:val="28"/>
          <w:szCs w:val="28"/>
        </w:rPr>
        <w:t xml:space="preserve">, составляющим </w:t>
      </w:r>
      <w:r w:rsidR="0001688E">
        <w:rPr>
          <w:rFonts w:ascii="Times New Roman" w:hAnsi="Times New Roman"/>
          <w:sz w:val="28"/>
          <w:szCs w:val="28"/>
        </w:rPr>
        <w:t>22,1</w:t>
      </w:r>
      <w:r w:rsidRPr="00D21322">
        <w:rPr>
          <w:rFonts w:ascii="Times New Roman" w:hAnsi="Times New Roman"/>
          <w:sz w:val="28"/>
          <w:szCs w:val="28"/>
        </w:rPr>
        <w:t xml:space="preserve"> процент</w:t>
      </w:r>
      <w:r w:rsidR="000F6B73">
        <w:rPr>
          <w:rFonts w:ascii="Times New Roman" w:hAnsi="Times New Roman"/>
          <w:sz w:val="28"/>
          <w:szCs w:val="28"/>
        </w:rPr>
        <w:t>а</w:t>
      </w:r>
      <w:r w:rsidR="00E1141D">
        <w:rPr>
          <w:rFonts w:ascii="Times New Roman" w:hAnsi="Times New Roman"/>
          <w:sz w:val="28"/>
          <w:szCs w:val="28"/>
        </w:rPr>
        <w:t xml:space="preserve"> или на сумму </w:t>
      </w:r>
      <w:r w:rsidR="0001688E">
        <w:rPr>
          <w:rFonts w:ascii="Times New Roman" w:hAnsi="Times New Roman"/>
          <w:sz w:val="28"/>
          <w:szCs w:val="28"/>
        </w:rPr>
        <w:t>212,0</w:t>
      </w:r>
      <w:r w:rsidR="00E1141D">
        <w:rPr>
          <w:rFonts w:ascii="Times New Roman" w:hAnsi="Times New Roman"/>
          <w:sz w:val="28"/>
          <w:szCs w:val="28"/>
        </w:rPr>
        <w:t xml:space="preserve"> тыс. руб.</w:t>
      </w:r>
      <w:r w:rsidR="00E1516C">
        <w:rPr>
          <w:rFonts w:ascii="Times New Roman" w:hAnsi="Times New Roman"/>
          <w:sz w:val="28"/>
          <w:szCs w:val="28"/>
        </w:rPr>
        <w:t xml:space="preserve"> На 201</w:t>
      </w:r>
      <w:r w:rsidR="0001688E">
        <w:rPr>
          <w:rFonts w:ascii="Times New Roman" w:hAnsi="Times New Roman"/>
          <w:sz w:val="28"/>
          <w:szCs w:val="28"/>
        </w:rPr>
        <w:t>9</w:t>
      </w:r>
      <w:r w:rsidR="00E1516C">
        <w:rPr>
          <w:rFonts w:ascii="Times New Roman" w:hAnsi="Times New Roman"/>
          <w:sz w:val="28"/>
          <w:szCs w:val="28"/>
        </w:rPr>
        <w:t xml:space="preserve"> год </w:t>
      </w:r>
      <w:r w:rsidR="00E1516C" w:rsidRPr="00D21322">
        <w:rPr>
          <w:rFonts w:ascii="Times New Roman" w:hAnsi="Times New Roman"/>
          <w:sz w:val="28"/>
          <w:szCs w:val="28"/>
        </w:rPr>
        <w:t>прогнозируются</w:t>
      </w:r>
      <w:r w:rsidR="00E1516C">
        <w:rPr>
          <w:rFonts w:ascii="Times New Roman" w:hAnsi="Times New Roman"/>
          <w:sz w:val="28"/>
          <w:szCs w:val="28"/>
        </w:rPr>
        <w:t xml:space="preserve"> </w:t>
      </w:r>
      <w:r w:rsidR="00E1516C" w:rsidRPr="00D21322">
        <w:rPr>
          <w:rFonts w:ascii="Times New Roman" w:hAnsi="Times New Roman"/>
          <w:sz w:val="28"/>
          <w:szCs w:val="28"/>
        </w:rPr>
        <w:t xml:space="preserve">поступления </w:t>
      </w:r>
      <w:r w:rsidR="00E1516C">
        <w:rPr>
          <w:rFonts w:ascii="Times New Roman" w:hAnsi="Times New Roman"/>
          <w:sz w:val="28"/>
          <w:szCs w:val="28"/>
        </w:rPr>
        <w:t>не</w:t>
      </w:r>
      <w:r w:rsidR="00E1516C" w:rsidRPr="00D21322">
        <w:rPr>
          <w:rFonts w:ascii="Times New Roman" w:hAnsi="Times New Roman"/>
          <w:sz w:val="28"/>
          <w:szCs w:val="28"/>
        </w:rPr>
        <w:t>налоговых доходов</w:t>
      </w:r>
      <w:r w:rsidR="00E1516C">
        <w:rPr>
          <w:rFonts w:ascii="Times New Roman" w:hAnsi="Times New Roman"/>
          <w:sz w:val="28"/>
          <w:szCs w:val="28"/>
        </w:rPr>
        <w:t xml:space="preserve"> </w:t>
      </w:r>
      <w:r w:rsidR="00E1141D">
        <w:rPr>
          <w:rFonts w:ascii="Times New Roman" w:hAnsi="Times New Roman"/>
          <w:sz w:val="28"/>
          <w:szCs w:val="28"/>
        </w:rPr>
        <w:t>в объеме</w:t>
      </w:r>
      <w:r w:rsidR="0001688E">
        <w:rPr>
          <w:rFonts w:ascii="Times New Roman" w:hAnsi="Times New Roman"/>
          <w:sz w:val="28"/>
          <w:szCs w:val="28"/>
        </w:rPr>
        <w:t xml:space="preserve"> 836,4 тыс. руб. или  111,9 процентов к 2018 году</w:t>
      </w:r>
      <w:r w:rsidR="00E1141D">
        <w:rPr>
          <w:rFonts w:ascii="Times New Roman" w:hAnsi="Times New Roman"/>
          <w:sz w:val="28"/>
          <w:szCs w:val="28"/>
        </w:rPr>
        <w:t xml:space="preserve">, </w:t>
      </w:r>
      <w:r w:rsidR="00E1516C">
        <w:rPr>
          <w:rFonts w:ascii="Times New Roman" w:hAnsi="Times New Roman"/>
          <w:sz w:val="28"/>
          <w:szCs w:val="28"/>
        </w:rPr>
        <w:t>на</w:t>
      </w:r>
      <w:r w:rsidR="00E1141D">
        <w:rPr>
          <w:rFonts w:ascii="Times New Roman" w:hAnsi="Times New Roman"/>
          <w:sz w:val="28"/>
          <w:szCs w:val="28"/>
        </w:rPr>
        <w:t xml:space="preserve"> 20</w:t>
      </w:r>
      <w:r w:rsidR="0001688E">
        <w:rPr>
          <w:rFonts w:ascii="Times New Roman" w:hAnsi="Times New Roman"/>
          <w:sz w:val="28"/>
          <w:szCs w:val="28"/>
        </w:rPr>
        <w:t>20</w:t>
      </w:r>
      <w:r w:rsidR="00E1141D">
        <w:rPr>
          <w:rFonts w:ascii="Times New Roman" w:hAnsi="Times New Roman"/>
          <w:sz w:val="28"/>
          <w:szCs w:val="28"/>
        </w:rPr>
        <w:t xml:space="preserve"> год </w:t>
      </w:r>
      <w:r w:rsidR="0001688E">
        <w:rPr>
          <w:rFonts w:ascii="Times New Roman" w:hAnsi="Times New Roman"/>
          <w:sz w:val="28"/>
          <w:szCs w:val="28"/>
        </w:rPr>
        <w:t>в</w:t>
      </w:r>
      <w:r w:rsidR="00E1141D">
        <w:rPr>
          <w:rFonts w:ascii="Times New Roman" w:hAnsi="Times New Roman"/>
          <w:sz w:val="28"/>
          <w:szCs w:val="28"/>
        </w:rPr>
        <w:t xml:space="preserve"> сумм</w:t>
      </w:r>
      <w:r w:rsidR="0001688E">
        <w:rPr>
          <w:rFonts w:ascii="Times New Roman" w:hAnsi="Times New Roman"/>
          <w:sz w:val="28"/>
          <w:szCs w:val="28"/>
        </w:rPr>
        <w:t>е</w:t>
      </w:r>
      <w:r w:rsidR="00E1141D">
        <w:rPr>
          <w:rFonts w:ascii="Times New Roman" w:hAnsi="Times New Roman"/>
          <w:sz w:val="28"/>
          <w:szCs w:val="28"/>
        </w:rPr>
        <w:t xml:space="preserve"> </w:t>
      </w:r>
      <w:r w:rsidR="0001688E">
        <w:rPr>
          <w:rFonts w:ascii="Times New Roman" w:hAnsi="Times New Roman"/>
          <w:sz w:val="28"/>
          <w:szCs w:val="28"/>
        </w:rPr>
        <w:t>808,4</w:t>
      </w:r>
      <w:r w:rsidR="00E1141D">
        <w:rPr>
          <w:rFonts w:ascii="Times New Roman" w:hAnsi="Times New Roman"/>
          <w:sz w:val="28"/>
          <w:szCs w:val="28"/>
        </w:rPr>
        <w:t xml:space="preserve"> тыс. рублей</w:t>
      </w:r>
      <w:r w:rsidR="0001688E">
        <w:rPr>
          <w:rFonts w:ascii="Times New Roman" w:hAnsi="Times New Roman"/>
          <w:sz w:val="28"/>
          <w:szCs w:val="28"/>
        </w:rPr>
        <w:t xml:space="preserve"> или 96,7 процентов к предыдущему году</w:t>
      </w:r>
      <w:r w:rsidR="00E1516C">
        <w:rPr>
          <w:rFonts w:ascii="Times New Roman" w:hAnsi="Times New Roman"/>
          <w:sz w:val="28"/>
          <w:szCs w:val="28"/>
        </w:rPr>
        <w:t xml:space="preserve">. </w:t>
      </w:r>
    </w:p>
    <w:p w:rsidR="0017070C" w:rsidRPr="0053301C" w:rsidRDefault="0017070C"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w:t>
      </w:r>
      <w:r w:rsidR="00D308D1">
        <w:rPr>
          <w:rFonts w:ascii="Times New Roman" w:hAnsi="Times New Roman"/>
          <w:sz w:val="28"/>
          <w:szCs w:val="28"/>
        </w:rPr>
        <w:t>аи</w:t>
      </w:r>
      <w:r w:rsidRPr="001E617D">
        <w:rPr>
          <w:rFonts w:ascii="Times New Roman" w:hAnsi="Times New Roman"/>
          <w:sz w:val="28"/>
          <w:szCs w:val="28"/>
        </w:rPr>
        <w:t>большую долю</w:t>
      </w:r>
      <w:r>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Pr>
          <w:rFonts w:ascii="Times New Roman" w:hAnsi="Times New Roman"/>
          <w:sz w:val="28"/>
          <w:szCs w:val="28"/>
        </w:rPr>
        <w:t>ах</w:t>
      </w:r>
      <w:r w:rsidRPr="001E617D">
        <w:rPr>
          <w:rFonts w:ascii="Times New Roman" w:hAnsi="Times New Roman"/>
          <w:sz w:val="28"/>
          <w:szCs w:val="28"/>
        </w:rPr>
        <w:t xml:space="preserve"> </w:t>
      </w:r>
      <w:r>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Pr="001E617D">
        <w:rPr>
          <w:rFonts w:ascii="Times New Roman" w:hAnsi="Times New Roman"/>
          <w:sz w:val="28"/>
          <w:szCs w:val="28"/>
        </w:rPr>
        <w:t xml:space="preserve">будут составлять </w:t>
      </w:r>
      <w:r>
        <w:rPr>
          <w:rFonts w:ascii="Times New Roman" w:hAnsi="Times New Roman"/>
          <w:sz w:val="28"/>
          <w:szCs w:val="28"/>
        </w:rPr>
        <w:t xml:space="preserve">доходы от </w:t>
      </w:r>
      <w:r w:rsidR="0001688E">
        <w:rPr>
          <w:rFonts w:ascii="Times New Roman" w:hAnsi="Times New Roman"/>
          <w:sz w:val="28"/>
          <w:szCs w:val="28"/>
        </w:rPr>
        <w:t>прочих поступлений от использования имущества, находящегося в собственности городского поселения и д</w:t>
      </w:r>
      <w:r w:rsidRPr="0053301C">
        <w:rPr>
          <w:rFonts w:ascii="Times New Roman" w:hAnsi="Times New Roman"/>
          <w:sz w:val="28"/>
          <w:szCs w:val="28"/>
        </w:rPr>
        <w:t>оходы</w:t>
      </w:r>
      <w:r w:rsidR="0001688E">
        <w:rPr>
          <w:rFonts w:ascii="Times New Roman" w:hAnsi="Times New Roman"/>
          <w:sz w:val="28"/>
          <w:szCs w:val="28"/>
        </w:rPr>
        <w:t xml:space="preserve">, получаемые в виде арендной платы за земельные участки, государственная собственность на которые не  разграничена и которые находятся в границах городского поселения. Их общий удельный вес в неналоговых доходах бюджета поселения в 2018 г. составит </w:t>
      </w:r>
      <w:r w:rsidR="00D308D1">
        <w:rPr>
          <w:rFonts w:ascii="Times New Roman" w:hAnsi="Times New Roman"/>
          <w:sz w:val="28"/>
          <w:szCs w:val="28"/>
        </w:rPr>
        <w:t>99,6</w:t>
      </w:r>
      <w:r w:rsidR="0001688E">
        <w:rPr>
          <w:rFonts w:ascii="Times New Roman" w:hAnsi="Times New Roman"/>
          <w:sz w:val="28"/>
          <w:szCs w:val="28"/>
        </w:rPr>
        <w:t xml:space="preserve"> процентов, в 2019г. </w:t>
      </w:r>
      <w:r w:rsidR="00C80FE0">
        <w:rPr>
          <w:rFonts w:ascii="Times New Roman" w:hAnsi="Times New Roman"/>
          <w:sz w:val="28"/>
          <w:szCs w:val="28"/>
        </w:rPr>
        <w:t xml:space="preserve">– </w:t>
      </w:r>
      <w:r w:rsidR="003844F6">
        <w:rPr>
          <w:rFonts w:ascii="Times New Roman" w:hAnsi="Times New Roman"/>
          <w:sz w:val="28"/>
          <w:szCs w:val="28"/>
        </w:rPr>
        <w:t>99,6</w:t>
      </w:r>
      <w:r w:rsidR="00C80FE0">
        <w:rPr>
          <w:rFonts w:ascii="Times New Roman" w:hAnsi="Times New Roman"/>
          <w:sz w:val="28"/>
          <w:szCs w:val="28"/>
        </w:rPr>
        <w:t xml:space="preserve"> процентов, в 2020г. – </w:t>
      </w:r>
      <w:r w:rsidR="003844F6">
        <w:rPr>
          <w:rFonts w:ascii="Times New Roman" w:hAnsi="Times New Roman"/>
          <w:sz w:val="28"/>
          <w:szCs w:val="28"/>
        </w:rPr>
        <w:t>99,6</w:t>
      </w:r>
      <w:r w:rsidR="00C80FE0">
        <w:rPr>
          <w:rFonts w:ascii="Times New Roman" w:hAnsi="Times New Roman"/>
          <w:sz w:val="28"/>
          <w:szCs w:val="28"/>
        </w:rPr>
        <w:t xml:space="preserve"> процентов.</w:t>
      </w:r>
    </w:p>
    <w:p w:rsidR="00CB4727" w:rsidRPr="0053301C" w:rsidRDefault="00CB4727" w:rsidP="00FE10B5">
      <w:pPr>
        <w:pStyle w:val="a8"/>
        <w:widowControl w:val="0"/>
        <w:tabs>
          <w:tab w:val="left" w:pos="567"/>
        </w:tabs>
        <w:spacing w:after="0"/>
        <w:ind w:left="0" w:firstLine="567"/>
        <w:jc w:val="both"/>
        <w:rPr>
          <w:rFonts w:ascii="Times New Roman" w:hAnsi="Times New Roman"/>
          <w:sz w:val="28"/>
          <w:szCs w:val="28"/>
        </w:rPr>
      </w:pPr>
    </w:p>
    <w:p w:rsidR="005B1C83" w:rsidRDefault="005B1C83" w:rsidP="0067161B">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Pr="0067161B" w:rsidRDefault="005B1C83" w:rsidP="00FE10B5">
      <w:pPr>
        <w:pStyle w:val="a8"/>
        <w:widowControl w:val="0"/>
        <w:tabs>
          <w:tab w:val="left" w:pos="567"/>
        </w:tabs>
        <w:spacing w:after="0"/>
        <w:ind w:left="0" w:firstLine="567"/>
        <w:jc w:val="right"/>
        <w:rPr>
          <w:rFonts w:ascii="Times New Roman" w:hAnsi="Times New Roman"/>
          <w:b/>
          <w:sz w:val="28"/>
          <w:szCs w:val="28"/>
        </w:rPr>
      </w:pPr>
      <w:r w:rsidRPr="0067161B">
        <w:rPr>
          <w:rFonts w:ascii="Times New Roman" w:hAnsi="Times New Roman"/>
          <w:b/>
          <w:sz w:val="28"/>
          <w:szCs w:val="28"/>
        </w:rPr>
        <w:t>Табл</w:t>
      </w:r>
      <w:r w:rsidR="0067161B" w:rsidRPr="0067161B">
        <w:rPr>
          <w:rFonts w:ascii="Times New Roman" w:hAnsi="Times New Roman"/>
          <w:b/>
          <w:sz w:val="28"/>
          <w:szCs w:val="28"/>
        </w:rPr>
        <w:t xml:space="preserve">ица </w:t>
      </w:r>
      <w:r w:rsidRPr="0067161B">
        <w:rPr>
          <w:rFonts w:ascii="Times New Roman" w:hAnsi="Times New Roman"/>
          <w:b/>
          <w:sz w:val="28"/>
          <w:szCs w:val="28"/>
        </w:rPr>
        <w:t>5</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850"/>
        <w:gridCol w:w="709"/>
        <w:gridCol w:w="850"/>
        <w:gridCol w:w="851"/>
        <w:gridCol w:w="992"/>
        <w:gridCol w:w="851"/>
        <w:gridCol w:w="850"/>
        <w:gridCol w:w="922"/>
      </w:tblGrid>
      <w:tr w:rsidR="007C7442" w:rsidTr="007050A7">
        <w:trPr>
          <w:trHeight w:val="429"/>
        </w:trPr>
        <w:tc>
          <w:tcPr>
            <w:tcW w:w="2761" w:type="dxa"/>
            <w:vMerge w:val="restart"/>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45FC7" w:rsidRDefault="007C7442" w:rsidP="00545FC7">
            <w:pPr>
              <w:widowControl w:val="0"/>
              <w:jc w:val="center"/>
              <w:rPr>
                <w:rFonts w:ascii="Times New Roman" w:hAnsi="Times New Roman"/>
              </w:rPr>
            </w:pPr>
            <w:r w:rsidRPr="001E617D">
              <w:rPr>
                <w:rFonts w:ascii="Times New Roman" w:hAnsi="Times New Roman"/>
              </w:rPr>
              <w:t>201</w:t>
            </w:r>
            <w:r w:rsidR="00C80FE0">
              <w:rPr>
                <w:rFonts w:ascii="Times New Roman" w:hAnsi="Times New Roman"/>
              </w:rPr>
              <w:t>7</w:t>
            </w:r>
            <w:r w:rsidRPr="001E617D">
              <w:rPr>
                <w:rFonts w:ascii="Times New Roman" w:hAnsi="Times New Roman"/>
              </w:rPr>
              <w:t xml:space="preserve"> год </w:t>
            </w:r>
          </w:p>
          <w:p w:rsidR="007C7442" w:rsidRPr="001E617D" w:rsidRDefault="007C7442" w:rsidP="00545FC7">
            <w:pPr>
              <w:widowControl w:val="0"/>
              <w:jc w:val="center"/>
              <w:rPr>
                <w:rFonts w:ascii="Times New Roman" w:hAnsi="Times New Roman"/>
              </w:rPr>
            </w:pPr>
            <w:r w:rsidRPr="001E617D">
              <w:rPr>
                <w:rFonts w:ascii="Times New Roman" w:hAnsi="Times New Roman"/>
              </w:rPr>
              <w:t>(</w:t>
            </w:r>
            <w:r w:rsidR="00545FC7">
              <w:rPr>
                <w:rFonts w:ascii="Times New Roman" w:hAnsi="Times New Roman"/>
              </w:rPr>
              <w:t>ценка</w:t>
            </w:r>
            <w:r w:rsidRPr="001E617D">
              <w:rPr>
                <w:rFonts w:ascii="Times New Roman" w:hAnsi="Times New Roman"/>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201</w:t>
            </w:r>
            <w:r w:rsidR="00C80FE0">
              <w:rPr>
                <w:rFonts w:ascii="Times New Roman" w:hAnsi="Times New Roman"/>
              </w:rPr>
              <w:t>8</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c>
          <w:tcPr>
            <w:tcW w:w="1843"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201</w:t>
            </w:r>
            <w:r w:rsidR="00C80FE0">
              <w:rPr>
                <w:rFonts w:ascii="Times New Roman" w:hAnsi="Times New Roman"/>
              </w:rPr>
              <w:t>9</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c>
          <w:tcPr>
            <w:tcW w:w="1772"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w:t>
            </w:r>
            <w:r w:rsidR="00C80FE0">
              <w:rPr>
                <w:rFonts w:ascii="Times New Roman" w:hAnsi="Times New Roman"/>
              </w:rPr>
              <w:t>20</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r>
      <w:tr w:rsidR="007C7442" w:rsidTr="007050A7">
        <w:tc>
          <w:tcPr>
            <w:tcW w:w="2761" w:type="dxa"/>
            <w:vMerge/>
            <w:tcBorders>
              <w:top w:val="single" w:sz="4" w:space="0" w:color="auto"/>
              <w:left w:val="single" w:sz="4" w:space="0" w:color="auto"/>
              <w:bottom w:val="single" w:sz="4" w:space="0" w:color="auto"/>
              <w:right w:val="single" w:sz="4" w:space="0" w:color="auto"/>
            </w:tcBorders>
            <w:vAlign w:val="center"/>
            <w:hideMark/>
          </w:tcPr>
          <w:p w:rsidR="007C7442" w:rsidRPr="001E617D" w:rsidRDefault="007C7442" w:rsidP="00EC0EC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 году</w:t>
            </w: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 году</w:t>
            </w:r>
          </w:p>
        </w:tc>
        <w:tc>
          <w:tcPr>
            <w:tcW w:w="992"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w:t>
            </w:r>
          </w:p>
          <w:p w:rsidR="007C7442" w:rsidRPr="001E617D" w:rsidRDefault="007C7442" w:rsidP="00EC0ECF">
            <w:pPr>
              <w:widowControl w:val="0"/>
              <w:jc w:val="center"/>
              <w:rPr>
                <w:rFonts w:ascii="Times New Roman" w:hAnsi="Times New Roman"/>
              </w:rPr>
            </w:pPr>
            <w:r w:rsidRPr="001E617D">
              <w:rPr>
                <w:rFonts w:ascii="Times New Roman" w:hAnsi="Times New Roman"/>
              </w:rPr>
              <w:lastRenderedPageBreak/>
              <w:t>году</w:t>
            </w: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lastRenderedPageBreak/>
              <w:t>тыс. рублей</w:t>
            </w:r>
          </w:p>
        </w:tc>
        <w:tc>
          <w:tcPr>
            <w:tcW w:w="922"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 году</w:t>
            </w:r>
          </w:p>
        </w:tc>
      </w:tr>
      <w:tr w:rsidR="0006761C" w:rsidRPr="00F92E6C" w:rsidTr="007050A7">
        <w:trPr>
          <w:trHeight w:val="278"/>
        </w:trPr>
        <w:tc>
          <w:tcPr>
            <w:tcW w:w="2761" w:type="dxa"/>
            <w:tcBorders>
              <w:top w:val="single" w:sz="4" w:space="0" w:color="auto"/>
              <w:left w:val="single" w:sz="4" w:space="0" w:color="auto"/>
              <w:bottom w:val="single" w:sz="4" w:space="0" w:color="auto"/>
              <w:right w:val="single" w:sz="4" w:space="0" w:color="auto"/>
            </w:tcBorders>
            <w:vAlign w:val="center"/>
            <w:hideMark/>
          </w:tcPr>
          <w:p w:rsidR="0006761C" w:rsidRPr="00F92E6C" w:rsidRDefault="0006761C" w:rsidP="0006761C">
            <w:pPr>
              <w:widowControl w:val="0"/>
              <w:rPr>
                <w:rFonts w:ascii="Times New Roman" w:hAnsi="Times New Roman"/>
                <w:b/>
              </w:rPr>
            </w:pPr>
            <w:r w:rsidRPr="00F92E6C">
              <w:rPr>
                <w:rFonts w:ascii="Times New Roman" w:hAnsi="Times New Roman"/>
                <w:b/>
              </w:rPr>
              <w:lastRenderedPageBreak/>
              <w:t>Неналоговые доходы всего, в т.ч.:</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C80FE0" w:rsidP="007050A7">
            <w:pPr>
              <w:widowControl w:val="0"/>
              <w:ind w:left="-72" w:right="-54"/>
              <w:jc w:val="center"/>
              <w:rPr>
                <w:rFonts w:ascii="Times New Roman" w:hAnsi="Times New Roman"/>
                <w:b/>
                <w:spacing w:val="-8"/>
                <w:sz w:val="18"/>
                <w:szCs w:val="18"/>
              </w:rPr>
            </w:pPr>
            <w:r>
              <w:rPr>
                <w:rFonts w:ascii="Times New Roman" w:hAnsi="Times New Roman"/>
                <w:b/>
                <w:spacing w:val="-8"/>
                <w:sz w:val="18"/>
                <w:szCs w:val="18"/>
              </w:rPr>
              <w:t>959,4</w:t>
            </w:r>
          </w:p>
        </w:tc>
        <w:tc>
          <w:tcPr>
            <w:tcW w:w="709" w:type="dxa"/>
            <w:tcBorders>
              <w:top w:val="single" w:sz="4" w:space="0" w:color="auto"/>
              <w:left w:val="single" w:sz="4" w:space="0" w:color="auto"/>
              <w:bottom w:val="single" w:sz="4" w:space="0" w:color="auto"/>
              <w:right w:val="single" w:sz="4" w:space="0" w:color="auto"/>
            </w:tcBorders>
            <w:vAlign w:val="center"/>
          </w:tcPr>
          <w:p w:rsidR="0006761C" w:rsidRPr="00F92E6C" w:rsidRDefault="00C80FE0" w:rsidP="0006761C">
            <w:pPr>
              <w:jc w:val="center"/>
              <w:rPr>
                <w:rFonts w:ascii="Times New Roman" w:hAnsi="Times New Roman"/>
                <w:b/>
                <w:spacing w:val="-8"/>
                <w:sz w:val="18"/>
                <w:szCs w:val="18"/>
              </w:rPr>
            </w:pPr>
            <w:r>
              <w:rPr>
                <w:rFonts w:ascii="Times New Roman" w:hAnsi="Times New Roman"/>
                <w:b/>
                <w:spacing w:val="-8"/>
                <w:sz w:val="18"/>
                <w:szCs w:val="18"/>
              </w:rPr>
              <w:t>92,4</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C80FE0" w:rsidP="0006761C">
            <w:pPr>
              <w:widowControl w:val="0"/>
              <w:jc w:val="center"/>
              <w:rPr>
                <w:rFonts w:ascii="Times New Roman" w:hAnsi="Times New Roman"/>
                <w:b/>
                <w:sz w:val="18"/>
                <w:szCs w:val="18"/>
              </w:rPr>
            </w:pPr>
            <w:r>
              <w:rPr>
                <w:rFonts w:ascii="Times New Roman" w:hAnsi="Times New Roman"/>
                <w:b/>
                <w:sz w:val="18"/>
                <w:szCs w:val="18"/>
              </w:rPr>
              <w:t>747,4</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F92E6C" w:rsidRDefault="00E1141D" w:rsidP="0006761C">
            <w:pPr>
              <w:widowControl w:val="0"/>
              <w:jc w:val="center"/>
              <w:rPr>
                <w:rFonts w:ascii="Times New Roman" w:hAnsi="Times New Roman"/>
                <w:b/>
                <w:sz w:val="18"/>
                <w:szCs w:val="18"/>
              </w:rPr>
            </w:pPr>
            <w:r>
              <w:rPr>
                <w:rFonts w:ascii="Times New Roman" w:hAnsi="Times New Roman"/>
                <w:b/>
                <w:sz w:val="18"/>
                <w:szCs w:val="18"/>
              </w:rPr>
              <w:t>73,4</w:t>
            </w:r>
          </w:p>
        </w:tc>
        <w:tc>
          <w:tcPr>
            <w:tcW w:w="992" w:type="dxa"/>
            <w:tcBorders>
              <w:top w:val="single" w:sz="4" w:space="0" w:color="auto"/>
              <w:left w:val="single" w:sz="4" w:space="0" w:color="auto"/>
              <w:bottom w:val="single" w:sz="4" w:space="0" w:color="auto"/>
              <w:right w:val="single" w:sz="4" w:space="0" w:color="auto"/>
            </w:tcBorders>
            <w:vAlign w:val="center"/>
          </w:tcPr>
          <w:p w:rsidR="0006761C" w:rsidRPr="00F92E6C" w:rsidRDefault="00C80FE0" w:rsidP="0006761C">
            <w:pPr>
              <w:widowControl w:val="0"/>
              <w:tabs>
                <w:tab w:val="left" w:pos="567"/>
              </w:tabs>
              <w:jc w:val="center"/>
              <w:rPr>
                <w:rFonts w:ascii="Times New Roman" w:hAnsi="Times New Roman"/>
                <w:b/>
                <w:sz w:val="18"/>
                <w:szCs w:val="18"/>
              </w:rPr>
            </w:pPr>
            <w:r>
              <w:rPr>
                <w:rFonts w:ascii="Times New Roman" w:hAnsi="Times New Roman"/>
                <w:b/>
                <w:sz w:val="18"/>
                <w:szCs w:val="18"/>
              </w:rPr>
              <w:t>836,4</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F92E6C" w:rsidRDefault="00C80FE0" w:rsidP="0006761C">
            <w:pPr>
              <w:widowControl w:val="0"/>
              <w:tabs>
                <w:tab w:val="left" w:pos="567"/>
              </w:tabs>
              <w:jc w:val="center"/>
              <w:rPr>
                <w:rFonts w:ascii="Times New Roman" w:hAnsi="Times New Roman"/>
                <w:b/>
                <w:sz w:val="18"/>
                <w:szCs w:val="18"/>
              </w:rPr>
            </w:pPr>
            <w:r>
              <w:rPr>
                <w:rFonts w:ascii="Times New Roman" w:hAnsi="Times New Roman"/>
                <w:b/>
                <w:sz w:val="18"/>
                <w:szCs w:val="18"/>
              </w:rPr>
              <w:t>111,9</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C80FE0" w:rsidP="0006761C">
            <w:pPr>
              <w:widowControl w:val="0"/>
              <w:tabs>
                <w:tab w:val="left" w:pos="567"/>
              </w:tabs>
              <w:jc w:val="center"/>
              <w:rPr>
                <w:rFonts w:ascii="Times New Roman" w:hAnsi="Times New Roman"/>
                <w:b/>
                <w:sz w:val="18"/>
                <w:szCs w:val="18"/>
              </w:rPr>
            </w:pPr>
            <w:r>
              <w:rPr>
                <w:rFonts w:ascii="Times New Roman" w:hAnsi="Times New Roman"/>
                <w:b/>
                <w:sz w:val="18"/>
                <w:szCs w:val="18"/>
              </w:rPr>
              <w:t>808,4</w:t>
            </w:r>
          </w:p>
        </w:tc>
        <w:tc>
          <w:tcPr>
            <w:tcW w:w="922" w:type="dxa"/>
            <w:tcBorders>
              <w:top w:val="single" w:sz="4" w:space="0" w:color="auto"/>
              <w:left w:val="single" w:sz="4" w:space="0" w:color="auto"/>
              <w:bottom w:val="single" w:sz="4" w:space="0" w:color="auto"/>
              <w:right w:val="single" w:sz="4" w:space="0" w:color="auto"/>
            </w:tcBorders>
            <w:vAlign w:val="center"/>
          </w:tcPr>
          <w:p w:rsidR="0006761C" w:rsidRPr="00F92E6C" w:rsidRDefault="00C80FE0" w:rsidP="0006761C">
            <w:pPr>
              <w:widowControl w:val="0"/>
              <w:tabs>
                <w:tab w:val="left" w:pos="567"/>
              </w:tabs>
              <w:jc w:val="center"/>
              <w:rPr>
                <w:rFonts w:ascii="Times New Roman" w:hAnsi="Times New Roman"/>
                <w:b/>
                <w:sz w:val="18"/>
                <w:szCs w:val="18"/>
              </w:rPr>
            </w:pPr>
            <w:r>
              <w:rPr>
                <w:rFonts w:ascii="Times New Roman" w:hAnsi="Times New Roman"/>
                <w:b/>
                <w:sz w:val="18"/>
                <w:szCs w:val="18"/>
              </w:rPr>
              <w:t>96,7</w:t>
            </w:r>
          </w:p>
        </w:tc>
      </w:tr>
      <w:tr w:rsidR="007C7442" w:rsidTr="007050A7">
        <w:trPr>
          <w:trHeight w:val="545"/>
        </w:trPr>
        <w:tc>
          <w:tcPr>
            <w:tcW w:w="2761" w:type="dxa"/>
            <w:tcBorders>
              <w:top w:val="single" w:sz="4" w:space="0" w:color="auto"/>
              <w:left w:val="single" w:sz="4" w:space="0" w:color="auto"/>
              <w:bottom w:val="single" w:sz="4" w:space="0" w:color="auto"/>
              <w:right w:val="single" w:sz="4" w:space="0" w:color="auto"/>
            </w:tcBorders>
            <w:vAlign w:val="center"/>
            <w:hideMark/>
          </w:tcPr>
          <w:p w:rsidR="007C7442" w:rsidRPr="001E617D" w:rsidRDefault="00545FC7" w:rsidP="00EC0ECF">
            <w:pPr>
              <w:widowControl w:val="0"/>
              <w:rPr>
                <w:rFonts w:ascii="Times New Roman" w:hAnsi="Times New Roman"/>
                <w:spacing w:val="-8"/>
              </w:rPr>
            </w:pPr>
            <w:r>
              <w:rPr>
                <w:rFonts w:ascii="Times New Roman" w:hAnsi="Times New Roman"/>
                <w:spacing w:val="-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C80FE0" w:rsidP="00EC0ECF">
            <w:pPr>
              <w:jc w:val="center"/>
              <w:rPr>
                <w:rFonts w:ascii="Times New Roman" w:hAnsi="Times New Roman"/>
                <w:bCs/>
              </w:rPr>
            </w:pPr>
            <w:r>
              <w:rPr>
                <w:rFonts w:ascii="Times New Roman" w:hAnsi="Times New Roman"/>
                <w:bCs/>
              </w:rPr>
              <w:t>400,0</w:t>
            </w:r>
          </w:p>
        </w:tc>
        <w:tc>
          <w:tcPr>
            <w:tcW w:w="709" w:type="dxa"/>
            <w:tcBorders>
              <w:top w:val="single" w:sz="4" w:space="0" w:color="auto"/>
              <w:left w:val="single" w:sz="4" w:space="0" w:color="auto"/>
              <w:bottom w:val="single" w:sz="4" w:space="0" w:color="auto"/>
              <w:right w:val="single" w:sz="4" w:space="0" w:color="auto"/>
            </w:tcBorders>
            <w:vAlign w:val="center"/>
          </w:tcPr>
          <w:p w:rsidR="007C7442" w:rsidRPr="001E617D" w:rsidRDefault="00C80FE0" w:rsidP="00EC0ECF">
            <w:pPr>
              <w:jc w:val="center"/>
              <w:rPr>
                <w:rFonts w:ascii="Times New Roman" w:hAnsi="Times New Roman"/>
                <w:spacing w:val="-8"/>
              </w:rPr>
            </w:pPr>
            <w:r>
              <w:rPr>
                <w:rFonts w:ascii="Times New Roman" w:hAnsi="Times New Roman"/>
                <w:spacing w:val="-8"/>
              </w:rPr>
              <w:t>114,4</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3844F6" w:rsidP="00EC0ECF">
            <w:pPr>
              <w:widowControl w:val="0"/>
              <w:jc w:val="center"/>
              <w:rPr>
                <w:rFonts w:ascii="Times New Roman" w:hAnsi="Times New Roman"/>
              </w:rPr>
            </w:pPr>
            <w:r>
              <w:rPr>
                <w:rFonts w:ascii="Times New Roman" w:hAnsi="Times New Roman"/>
              </w:rPr>
              <w:t>300,5</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3844F6" w:rsidP="00EC0ECF">
            <w:pPr>
              <w:widowControl w:val="0"/>
              <w:ind w:left="-16" w:right="-20"/>
              <w:jc w:val="center"/>
              <w:rPr>
                <w:rFonts w:ascii="Times New Roman" w:hAnsi="Times New Roman"/>
              </w:rPr>
            </w:pPr>
            <w:r>
              <w:rPr>
                <w:rFonts w:ascii="Times New Roman" w:hAnsi="Times New Roman"/>
              </w:rPr>
              <w:t>75,1</w:t>
            </w:r>
          </w:p>
        </w:tc>
        <w:tc>
          <w:tcPr>
            <w:tcW w:w="992" w:type="dxa"/>
            <w:tcBorders>
              <w:top w:val="single" w:sz="4" w:space="0" w:color="auto"/>
              <w:left w:val="single" w:sz="4" w:space="0" w:color="auto"/>
              <w:bottom w:val="single" w:sz="4" w:space="0" w:color="auto"/>
              <w:right w:val="single" w:sz="4" w:space="0" w:color="auto"/>
            </w:tcBorders>
            <w:vAlign w:val="center"/>
          </w:tcPr>
          <w:p w:rsidR="007C7442" w:rsidRPr="001E617D" w:rsidRDefault="003844F6" w:rsidP="00EC0ECF">
            <w:pPr>
              <w:widowControl w:val="0"/>
              <w:jc w:val="center"/>
              <w:rPr>
                <w:rFonts w:ascii="Times New Roman" w:hAnsi="Times New Roman"/>
              </w:rPr>
            </w:pPr>
            <w:r>
              <w:rPr>
                <w:rFonts w:ascii="Times New Roman" w:hAnsi="Times New Roman"/>
              </w:rPr>
              <w:t>300,5</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00694B" w:rsidP="00EC0ECF">
            <w:pPr>
              <w:widowControl w:val="0"/>
              <w:ind w:left="-16" w:right="-20"/>
              <w:jc w:val="center"/>
              <w:rPr>
                <w:rFonts w:ascii="Times New Roman" w:hAnsi="Times New Roman"/>
              </w:rPr>
            </w:pPr>
            <w:r>
              <w:rPr>
                <w:rFonts w:ascii="Times New Roman" w:hAnsi="Times New Roman"/>
              </w:rPr>
              <w:t>100,0</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3844F6" w:rsidP="00EC0ECF">
            <w:pPr>
              <w:widowControl w:val="0"/>
              <w:jc w:val="center"/>
              <w:rPr>
                <w:rFonts w:ascii="Times New Roman" w:hAnsi="Times New Roman"/>
              </w:rPr>
            </w:pPr>
            <w:r>
              <w:rPr>
                <w:rFonts w:ascii="Times New Roman" w:hAnsi="Times New Roman"/>
              </w:rPr>
              <w:t>300,5</w:t>
            </w:r>
          </w:p>
        </w:tc>
        <w:tc>
          <w:tcPr>
            <w:tcW w:w="922" w:type="dxa"/>
            <w:tcBorders>
              <w:top w:val="single" w:sz="4" w:space="0" w:color="auto"/>
              <w:left w:val="single" w:sz="4" w:space="0" w:color="auto"/>
              <w:bottom w:val="single" w:sz="4" w:space="0" w:color="auto"/>
              <w:right w:val="single" w:sz="4" w:space="0" w:color="auto"/>
            </w:tcBorders>
            <w:vAlign w:val="center"/>
          </w:tcPr>
          <w:p w:rsidR="007C7442" w:rsidRPr="001E617D" w:rsidRDefault="0000694B" w:rsidP="00EC0ECF">
            <w:pPr>
              <w:widowControl w:val="0"/>
              <w:jc w:val="center"/>
              <w:rPr>
                <w:rFonts w:ascii="Times New Roman" w:hAnsi="Times New Roman"/>
              </w:rPr>
            </w:pPr>
            <w:r>
              <w:rPr>
                <w:rFonts w:ascii="Times New Roman" w:hAnsi="Times New Roman"/>
              </w:rPr>
              <w:t>100,0</w:t>
            </w:r>
          </w:p>
        </w:tc>
      </w:tr>
      <w:tr w:rsidR="0006761C" w:rsidTr="007050A7">
        <w:tc>
          <w:tcPr>
            <w:tcW w:w="2761" w:type="dxa"/>
            <w:tcBorders>
              <w:top w:val="single" w:sz="4" w:space="0" w:color="auto"/>
              <w:left w:val="single" w:sz="4" w:space="0" w:color="auto"/>
              <w:bottom w:val="single" w:sz="4" w:space="0" w:color="auto"/>
              <w:right w:val="single" w:sz="4" w:space="0" w:color="auto"/>
            </w:tcBorders>
            <w:vAlign w:val="center"/>
          </w:tcPr>
          <w:p w:rsidR="0006761C" w:rsidRDefault="00C80FE0" w:rsidP="00C80FE0">
            <w:pPr>
              <w:widowControl w:val="0"/>
              <w:rPr>
                <w:rFonts w:ascii="Times New Roman" w:hAnsi="Times New Roman"/>
              </w:rPr>
            </w:pPr>
            <w:r>
              <w:rPr>
                <w:rFonts w:ascii="Times New Roman" w:hAnsi="Times New Roman"/>
              </w:rPr>
              <w:t xml:space="preserve">прочие поступления от использования имущества, находящегося в собственности городского поселения </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C80FE0" w:rsidP="00EC0ECF">
            <w:pPr>
              <w:jc w:val="center"/>
              <w:rPr>
                <w:rFonts w:ascii="Times New Roman" w:hAnsi="Times New Roman"/>
                <w:bCs/>
              </w:rPr>
            </w:pPr>
            <w:r>
              <w:rPr>
                <w:rFonts w:ascii="Times New Roman" w:hAnsi="Times New Roman"/>
                <w:bCs/>
              </w:rPr>
              <w:t>539,4</w:t>
            </w:r>
          </w:p>
        </w:tc>
        <w:tc>
          <w:tcPr>
            <w:tcW w:w="709" w:type="dxa"/>
            <w:tcBorders>
              <w:top w:val="single" w:sz="4" w:space="0" w:color="auto"/>
              <w:left w:val="single" w:sz="4" w:space="0" w:color="auto"/>
              <w:bottom w:val="single" w:sz="4" w:space="0" w:color="auto"/>
              <w:right w:val="single" w:sz="4" w:space="0" w:color="auto"/>
            </w:tcBorders>
            <w:vAlign w:val="center"/>
          </w:tcPr>
          <w:p w:rsidR="0006761C" w:rsidRPr="001E617D" w:rsidRDefault="00C80FE0" w:rsidP="00EC0ECF">
            <w:pPr>
              <w:jc w:val="center"/>
              <w:rPr>
                <w:rFonts w:ascii="Times New Roman" w:hAnsi="Times New Roman"/>
                <w:spacing w:val="-8"/>
              </w:rPr>
            </w:pPr>
            <w:r>
              <w:rPr>
                <w:rFonts w:ascii="Times New Roman" w:hAnsi="Times New Roman"/>
                <w:spacing w:val="-8"/>
              </w:rPr>
              <w:t>87,7</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C80FE0" w:rsidP="00EC0ECF">
            <w:pPr>
              <w:widowControl w:val="0"/>
              <w:jc w:val="center"/>
              <w:rPr>
                <w:rFonts w:ascii="Times New Roman" w:hAnsi="Times New Roman"/>
              </w:rPr>
            </w:pPr>
            <w:r>
              <w:rPr>
                <w:rFonts w:ascii="Times New Roman" w:hAnsi="Times New Roman"/>
              </w:rPr>
              <w:t>444,0</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1E617D" w:rsidRDefault="00C80FE0" w:rsidP="00EC0ECF">
            <w:pPr>
              <w:widowControl w:val="0"/>
              <w:ind w:left="-16" w:right="-20"/>
              <w:jc w:val="center"/>
              <w:rPr>
                <w:rFonts w:ascii="Times New Roman" w:hAnsi="Times New Roman"/>
              </w:rPr>
            </w:pPr>
            <w:r>
              <w:rPr>
                <w:rFonts w:ascii="Times New Roman" w:hAnsi="Times New Roman"/>
              </w:rPr>
              <w:t>82,3</w:t>
            </w:r>
          </w:p>
        </w:tc>
        <w:tc>
          <w:tcPr>
            <w:tcW w:w="992" w:type="dxa"/>
            <w:tcBorders>
              <w:top w:val="single" w:sz="4" w:space="0" w:color="auto"/>
              <w:left w:val="single" w:sz="4" w:space="0" w:color="auto"/>
              <w:bottom w:val="single" w:sz="4" w:space="0" w:color="auto"/>
              <w:right w:val="single" w:sz="4" w:space="0" w:color="auto"/>
            </w:tcBorders>
            <w:vAlign w:val="center"/>
          </w:tcPr>
          <w:p w:rsidR="0006761C" w:rsidRDefault="00C80FE0" w:rsidP="00EC0ECF">
            <w:pPr>
              <w:widowControl w:val="0"/>
              <w:jc w:val="center"/>
              <w:rPr>
                <w:rFonts w:ascii="Times New Roman" w:hAnsi="Times New Roman"/>
              </w:rPr>
            </w:pPr>
            <w:r>
              <w:rPr>
                <w:rFonts w:ascii="Times New Roman" w:hAnsi="Times New Roman"/>
              </w:rPr>
              <w:t>533,0</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1E617D" w:rsidRDefault="00C80FE0" w:rsidP="00EC0ECF">
            <w:pPr>
              <w:widowControl w:val="0"/>
              <w:ind w:left="-16" w:right="-20"/>
              <w:jc w:val="center"/>
              <w:rPr>
                <w:rFonts w:ascii="Times New Roman" w:hAnsi="Times New Roman"/>
              </w:rPr>
            </w:pPr>
            <w:r>
              <w:rPr>
                <w:rFonts w:ascii="Times New Roman" w:hAnsi="Times New Roman"/>
              </w:rPr>
              <w:t>120,0</w:t>
            </w:r>
            <w:r w:rsidR="0000694B">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C80FE0" w:rsidP="00EC0ECF">
            <w:pPr>
              <w:widowControl w:val="0"/>
              <w:jc w:val="center"/>
              <w:rPr>
                <w:rFonts w:ascii="Times New Roman" w:hAnsi="Times New Roman"/>
              </w:rPr>
            </w:pPr>
            <w:r>
              <w:rPr>
                <w:rFonts w:ascii="Times New Roman" w:hAnsi="Times New Roman"/>
              </w:rPr>
              <w:t>505,0</w:t>
            </w:r>
          </w:p>
        </w:tc>
        <w:tc>
          <w:tcPr>
            <w:tcW w:w="922" w:type="dxa"/>
            <w:tcBorders>
              <w:top w:val="single" w:sz="4" w:space="0" w:color="auto"/>
              <w:left w:val="single" w:sz="4" w:space="0" w:color="auto"/>
              <w:bottom w:val="single" w:sz="4" w:space="0" w:color="auto"/>
              <w:right w:val="single" w:sz="4" w:space="0" w:color="auto"/>
            </w:tcBorders>
            <w:vAlign w:val="center"/>
          </w:tcPr>
          <w:p w:rsidR="0006761C" w:rsidRPr="001E617D" w:rsidRDefault="00C80FE0" w:rsidP="00EC0ECF">
            <w:pPr>
              <w:widowControl w:val="0"/>
              <w:jc w:val="center"/>
              <w:rPr>
                <w:rFonts w:ascii="Times New Roman" w:hAnsi="Times New Roman"/>
              </w:rPr>
            </w:pPr>
            <w:r>
              <w:rPr>
                <w:rFonts w:ascii="Times New Roman" w:hAnsi="Times New Roman"/>
              </w:rPr>
              <w:t>94,7</w:t>
            </w:r>
          </w:p>
        </w:tc>
      </w:tr>
    </w:tbl>
    <w:p w:rsidR="00ED4923" w:rsidRDefault="005B1C83" w:rsidP="00B52FD5">
      <w:pPr>
        <w:widowControl w:val="0"/>
        <w:spacing w:before="100" w:beforeAutospacing="1" w:after="0"/>
        <w:ind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201</w:t>
      </w:r>
      <w:r w:rsidR="00C80FE0">
        <w:rPr>
          <w:rFonts w:ascii="Times New Roman" w:hAnsi="Times New Roman"/>
          <w:sz w:val="28"/>
          <w:szCs w:val="28"/>
        </w:rPr>
        <w:t>8</w:t>
      </w:r>
      <w:r w:rsidRPr="001E6C04">
        <w:rPr>
          <w:rFonts w:ascii="Times New Roman" w:hAnsi="Times New Roman"/>
          <w:sz w:val="28"/>
          <w:szCs w:val="28"/>
        </w:rPr>
        <w:t xml:space="preserve"> году </w:t>
      </w:r>
      <w:r w:rsidR="000A59A1">
        <w:rPr>
          <w:rFonts w:ascii="Times New Roman" w:hAnsi="Times New Roman"/>
          <w:sz w:val="28"/>
          <w:szCs w:val="28"/>
        </w:rPr>
        <w:t>по сравнению с 201</w:t>
      </w:r>
      <w:r w:rsidR="00C80FE0">
        <w:rPr>
          <w:rFonts w:ascii="Times New Roman" w:hAnsi="Times New Roman"/>
          <w:sz w:val="28"/>
          <w:szCs w:val="28"/>
        </w:rPr>
        <w:t>7</w:t>
      </w:r>
      <w:r w:rsidR="000A59A1">
        <w:rPr>
          <w:rFonts w:ascii="Times New Roman" w:hAnsi="Times New Roman"/>
          <w:sz w:val="28"/>
          <w:szCs w:val="28"/>
        </w:rPr>
        <w:t xml:space="preserve"> годом </w:t>
      </w:r>
      <w:r w:rsidRPr="001E6C04">
        <w:rPr>
          <w:rFonts w:ascii="Times New Roman" w:hAnsi="Times New Roman"/>
          <w:sz w:val="28"/>
          <w:szCs w:val="28"/>
        </w:rPr>
        <w:t>у</w:t>
      </w:r>
      <w:r w:rsidR="00E1141D">
        <w:rPr>
          <w:rFonts w:ascii="Times New Roman" w:hAnsi="Times New Roman"/>
          <w:sz w:val="28"/>
          <w:szCs w:val="28"/>
        </w:rPr>
        <w:t>ме</w:t>
      </w:r>
      <w:r w:rsidR="00993A29">
        <w:rPr>
          <w:rFonts w:ascii="Times New Roman" w:hAnsi="Times New Roman"/>
          <w:sz w:val="28"/>
          <w:szCs w:val="28"/>
        </w:rPr>
        <w:t>ньшат</w:t>
      </w:r>
      <w:r w:rsidR="00E1141D">
        <w:rPr>
          <w:rFonts w:ascii="Times New Roman" w:hAnsi="Times New Roman"/>
          <w:sz w:val="28"/>
          <w:szCs w:val="28"/>
        </w:rPr>
        <w:t>ся</w:t>
      </w:r>
      <w:r w:rsidR="000C3B79">
        <w:rPr>
          <w:rFonts w:ascii="Times New Roman" w:hAnsi="Times New Roman"/>
          <w:sz w:val="28"/>
          <w:szCs w:val="28"/>
        </w:rPr>
        <w:t xml:space="preserve"> на </w:t>
      </w:r>
      <w:r w:rsidR="00CB2187">
        <w:rPr>
          <w:rFonts w:ascii="Times New Roman" w:hAnsi="Times New Roman"/>
          <w:sz w:val="28"/>
          <w:szCs w:val="28"/>
        </w:rPr>
        <w:t xml:space="preserve">сумму </w:t>
      </w:r>
      <w:r w:rsidR="007674C9">
        <w:rPr>
          <w:rFonts w:ascii="Times New Roman" w:hAnsi="Times New Roman"/>
          <w:sz w:val="28"/>
          <w:szCs w:val="28"/>
        </w:rPr>
        <w:t>212,0</w:t>
      </w:r>
      <w:r w:rsidR="000C3B79">
        <w:rPr>
          <w:rFonts w:ascii="Times New Roman" w:hAnsi="Times New Roman"/>
          <w:sz w:val="28"/>
          <w:szCs w:val="28"/>
        </w:rPr>
        <w:t xml:space="preserve"> тыс. рублей или на </w:t>
      </w:r>
      <w:r w:rsidR="007674C9">
        <w:rPr>
          <w:rFonts w:ascii="Times New Roman" w:hAnsi="Times New Roman"/>
          <w:sz w:val="28"/>
          <w:szCs w:val="28"/>
        </w:rPr>
        <w:t>22,1</w:t>
      </w:r>
      <w:r w:rsidR="000C3B79">
        <w:rPr>
          <w:rFonts w:ascii="Times New Roman" w:hAnsi="Times New Roman"/>
          <w:sz w:val="28"/>
          <w:szCs w:val="28"/>
        </w:rPr>
        <w:t>%</w:t>
      </w:r>
      <w:r w:rsidR="005E29D9">
        <w:rPr>
          <w:rFonts w:ascii="Times New Roman" w:hAnsi="Times New Roman"/>
          <w:sz w:val="28"/>
          <w:szCs w:val="28"/>
        </w:rPr>
        <w:t>.</w:t>
      </w:r>
      <w:r w:rsidR="00F34C06">
        <w:rPr>
          <w:rFonts w:ascii="Times New Roman" w:hAnsi="Times New Roman"/>
          <w:sz w:val="28"/>
          <w:szCs w:val="28"/>
        </w:rPr>
        <w:t xml:space="preserve"> В планируемом периоде 201</w:t>
      </w:r>
      <w:r w:rsidR="007674C9">
        <w:rPr>
          <w:rFonts w:ascii="Times New Roman" w:hAnsi="Times New Roman"/>
          <w:sz w:val="28"/>
          <w:szCs w:val="28"/>
        </w:rPr>
        <w:t>9</w:t>
      </w:r>
      <w:r w:rsidR="00F34C06">
        <w:rPr>
          <w:rFonts w:ascii="Times New Roman" w:hAnsi="Times New Roman"/>
          <w:sz w:val="28"/>
          <w:szCs w:val="28"/>
        </w:rPr>
        <w:t xml:space="preserve"> года п</w:t>
      </w:r>
      <w:r w:rsidR="0053301C">
        <w:rPr>
          <w:rFonts w:ascii="Times New Roman" w:hAnsi="Times New Roman"/>
          <w:sz w:val="28"/>
          <w:szCs w:val="28"/>
        </w:rPr>
        <w:t>рогнозируется</w:t>
      </w:r>
      <w:r w:rsidR="00F34C06">
        <w:rPr>
          <w:rFonts w:ascii="Times New Roman" w:hAnsi="Times New Roman"/>
          <w:sz w:val="28"/>
          <w:szCs w:val="28"/>
        </w:rPr>
        <w:t xml:space="preserve"> поступлени</w:t>
      </w:r>
      <w:r w:rsidR="0053301C">
        <w:rPr>
          <w:rFonts w:ascii="Times New Roman" w:hAnsi="Times New Roman"/>
          <w:sz w:val="28"/>
          <w:szCs w:val="28"/>
        </w:rPr>
        <w:t>е</w:t>
      </w:r>
      <w:r w:rsidR="00F34C06">
        <w:rPr>
          <w:rFonts w:ascii="Times New Roman" w:hAnsi="Times New Roman"/>
          <w:sz w:val="28"/>
          <w:szCs w:val="28"/>
        </w:rPr>
        <w:t xml:space="preserve"> </w:t>
      </w:r>
      <w:r w:rsidR="0053301C">
        <w:rPr>
          <w:rFonts w:ascii="Times New Roman" w:hAnsi="Times New Roman"/>
          <w:sz w:val="28"/>
          <w:szCs w:val="28"/>
        </w:rPr>
        <w:t xml:space="preserve">неналоговых доходов </w:t>
      </w:r>
      <w:r w:rsidR="007674C9">
        <w:rPr>
          <w:rFonts w:ascii="Times New Roman" w:hAnsi="Times New Roman"/>
          <w:sz w:val="28"/>
          <w:szCs w:val="28"/>
        </w:rPr>
        <w:t xml:space="preserve">на 11,9 % или на 89,0 тыс. руб. больше </w:t>
      </w:r>
      <w:r w:rsidR="0053301C">
        <w:rPr>
          <w:rFonts w:ascii="Times New Roman" w:hAnsi="Times New Roman"/>
          <w:sz w:val="28"/>
          <w:szCs w:val="28"/>
        </w:rPr>
        <w:t>201</w:t>
      </w:r>
      <w:r w:rsidR="007674C9">
        <w:rPr>
          <w:rFonts w:ascii="Times New Roman" w:hAnsi="Times New Roman"/>
          <w:sz w:val="28"/>
          <w:szCs w:val="28"/>
        </w:rPr>
        <w:t>8</w:t>
      </w:r>
      <w:r w:rsidR="0053301C">
        <w:rPr>
          <w:rFonts w:ascii="Times New Roman" w:hAnsi="Times New Roman"/>
          <w:sz w:val="28"/>
          <w:szCs w:val="28"/>
        </w:rPr>
        <w:t xml:space="preserve"> года</w:t>
      </w:r>
      <w:r w:rsidR="00F34C06">
        <w:rPr>
          <w:rFonts w:ascii="Times New Roman" w:hAnsi="Times New Roman"/>
          <w:sz w:val="28"/>
          <w:szCs w:val="28"/>
        </w:rPr>
        <w:t>, а в 20</w:t>
      </w:r>
      <w:r w:rsidR="007674C9">
        <w:rPr>
          <w:rFonts w:ascii="Times New Roman" w:hAnsi="Times New Roman"/>
          <w:sz w:val="28"/>
          <w:szCs w:val="28"/>
        </w:rPr>
        <w:t>20</w:t>
      </w:r>
      <w:r w:rsidR="00F34C06">
        <w:rPr>
          <w:rFonts w:ascii="Times New Roman" w:hAnsi="Times New Roman"/>
          <w:sz w:val="28"/>
          <w:szCs w:val="28"/>
        </w:rPr>
        <w:t xml:space="preserve"> году </w:t>
      </w:r>
      <w:r w:rsidR="00F34C06" w:rsidRPr="001E6C04">
        <w:rPr>
          <w:rFonts w:ascii="Times New Roman" w:hAnsi="Times New Roman"/>
          <w:sz w:val="28"/>
          <w:szCs w:val="28"/>
        </w:rPr>
        <w:t>прогнозируется</w:t>
      </w:r>
      <w:r w:rsidR="00F34C06">
        <w:rPr>
          <w:rFonts w:ascii="Times New Roman" w:hAnsi="Times New Roman"/>
          <w:sz w:val="28"/>
          <w:szCs w:val="28"/>
        </w:rPr>
        <w:t xml:space="preserve"> незначительн</w:t>
      </w:r>
      <w:r w:rsidR="007674C9">
        <w:rPr>
          <w:rFonts w:ascii="Times New Roman" w:hAnsi="Times New Roman"/>
          <w:sz w:val="28"/>
          <w:szCs w:val="28"/>
        </w:rPr>
        <w:t>ое</w:t>
      </w:r>
      <w:r w:rsidR="00F34C06" w:rsidRPr="001E6C04">
        <w:rPr>
          <w:rFonts w:ascii="Times New Roman" w:hAnsi="Times New Roman"/>
          <w:sz w:val="28"/>
          <w:szCs w:val="28"/>
        </w:rPr>
        <w:t xml:space="preserve"> </w:t>
      </w:r>
      <w:r w:rsidR="007674C9">
        <w:rPr>
          <w:rFonts w:ascii="Times New Roman" w:hAnsi="Times New Roman"/>
          <w:sz w:val="28"/>
          <w:szCs w:val="28"/>
        </w:rPr>
        <w:t xml:space="preserve">снижение темпов </w:t>
      </w:r>
      <w:r w:rsidR="00F34C06" w:rsidRPr="001E6C04">
        <w:rPr>
          <w:rFonts w:ascii="Times New Roman" w:hAnsi="Times New Roman"/>
          <w:sz w:val="28"/>
          <w:szCs w:val="28"/>
        </w:rPr>
        <w:t>рост</w:t>
      </w:r>
      <w:r w:rsidR="007674C9">
        <w:rPr>
          <w:rFonts w:ascii="Times New Roman" w:hAnsi="Times New Roman"/>
          <w:sz w:val="28"/>
          <w:szCs w:val="28"/>
        </w:rPr>
        <w:t>а на 3,3% или на 28,0 тыс. руб</w:t>
      </w:r>
      <w:r w:rsidR="00B52FD5">
        <w:rPr>
          <w:rFonts w:ascii="Times New Roman" w:hAnsi="Times New Roman"/>
          <w:sz w:val="28"/>
          <w:szCs w:val="28"/>
        </w:rPr>
        <w:t>. к предыдущему году</w:t>
      </w:r>
      <w:r w:rsidR="007674C9">
        <w:rPr>
          <w:rFonts w:ascii="Times New Roman" w:hAnsi="Times New Roman"/>
          <w:sz w:val="28"/>
          <w:szCs w:val="28"/>
        </w:rPr>
        <w:t>.</w:t>
      </w:r>
      <w:r w:rsidR="00F34C06" w:rsidRPr="001E6C04">
        <w:rPr>
          <w:rFonts w:ascii="Times New Roman" w:hAnsi="Times New Roman"/>
          <w:sz w:val="28"/>
          <w:szCs w:val="28"/>
        </w:rPr>
        <w:t xml:space="preserve"> </w:t>
      </w:r>
    </w:p>
    <w:p w:rsidR="005B1C83" w:rsidRDefault="005B1C83" w:rsidP="00D76BAC">
      <w:pPr>
        <w:pStyle w:val="a8"/>
        <w:widowControl w:val="0"/>
        <w:tabs>
          <w:tab w:val="left" w:pos="567"/>
        </w:tabs>
        <w:spacing w:after="0"/>
        <w:ind w:left="0" w:firstLine="567"/>
        <w:jc w:val="both"/>
      </w:pPr>
      <w:r w:rsidRPr="004E1A45">
        <w:rPr>
          <w:rFonts w:ascii="Times New Roman" w:hAnsi="Times New Roman"/>
          <w:sz w:val="28"/>
          <w:szCs w:val="28"/>
        </w:rPr>
        <w:t xml:space="preserve">Рассмотрим прогнозируемые поступления в бюджет </w:t>
      </w:r>
      <w:r w:rsidR="006B76E0" w:rsidRPr="005C0418">
        <w:rPr>
          <w:rFonts w:ascii="Times New Roman" w:hAnsi="Times New Roman"/>
          <w:sz w:val="28"/>
          <w:szCs w:val="28"/>
        </w:rPr>
        <w:t>Вяртсильского городского поселения</w:t>
      </w:r>
      <w:r w:rsidRPr="004E1A45">
        <w:rPr>
          <w:rFonts w:ascii="Times New Roman" w:hAnsi="Times New Roman"/>
          <w:sz w:val="28"/>
          <w:szCs w:val="28"/>
        </w:rPr>
        <w:t xml:space="preserve"> в разрезе основных неналоговых источников</w:t>
      </w:r>
      <w:r w:rsidR="005E29D9">
        <w:t>.</w:t>
      </w:r>
    </w:p>
    <w:p w:rsidR="0053301C" w:rsidRPr="00D76BAC" w:rsidRDefault="0053301C" w:rsidP="00D76BAC">
      <w:pPr>
        <w:pStyle w:val="a8"/>
        <w:widowControl w:val="0"/>
        <w:tabs>
          <w:tab w:val="left" w:pos="567"/>
        </w:tabs>
        <w:spacing w:after="0"/>
        <w:ind w:left="0" w:firstLine="567"/>
        <w:jc w:val="both"/>
        <w:rPr>
          <w:rFonts w:ascii="Times New Roman" w:hAnsi="Times New Roman"/>
          <w:i/>
          <w:sz w:val="28"/>
          <w:szCs w:val="28"/>
        </w:rPr>
      </w:pPr>
    </w:p>
    <w:p w:rsidR="005B1C83" w:rsidRDefault="007674C9" w:rsidP="003174E6">
      <w:pPr>
        <w:widowControl w:val="0"/>
        <w:jc w:val="center"/>
        <w:rPr>
          <w:rFonts w:ascii="Times New Roman" w:hAnsi="Times New Roman"/>
          <w:b/>
          <w:sz w:val="28"/>
          <w:szCs w:val="28"/>
        </w:rPr>
      </w:pPr>
      <w:r>
        <w:rPr>
          <w:rFonts w:ascii="Times New Roman" w:hAnsi="Times New Roman"/>
          <w:b/>
          <w:sz w:val="28"/>
          <w:szCs w:val="28"/>
        </w:rPr>
        <w:t>4.2.2.1</w:t>
      </w:r>
      <w:r w:rsidR="005B1C83" w:rsidRPr="003174E6">
        <w:rPr>
          <w:rFonts w:ascii="Times New Roman" w:hAnsi="Times New Roman"/>
          <w:b/>
          <w:sz w:val="28"/>
          <w:szCs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1B0CD6">
        <w:rPr>
          <w:rFonts w:ascii="Times New Roman" w:hAnsi="Times New Roman"/>
          <w:b/>
          <w:sz w:val="28"/>
          <w:szCs w:val="28"/>
        </w:rPr>
        <w:t>,</w:t>
      </w:r>
    </w:p>
    <w:p w:rsidR="00030CE4" w:rsidRPr="00030CE4" w:rsidRDefault="00030CE4" w:rsidP="00395488">
      <w:pPr>
        <w:spacing w:after="0"/>
        <w:jc w:val="both"/>
        <w:rPr>
          <w:rFonts w:ascii="Times New Roman" w:hAnsi="Times New Roman"/>
          <w:sz w:val="28"/>
          <w:szCs w:val="28"/>
        </w:rPr>
      </w:pPr>
      <w:r>
        <w:rPr>
          <w:rFonts w:ascii="Times New Roman" w:hAnsi="Times New Roman"/>
          <w:sz w:val="28"/>
          <w:szCs w:val="28"/>
        </w:rPr>
        <w:t xml:space="preserve">спрогнозированы </w:t>
      </w:r>
      <w:r w:rsidR="00835EE5">
        <w:rPr>
          <w:rFonts w:ascii="Times New Roman" w:hAnsi="Times New Roman"/>
          <w:sz w:val="28"/>
          <w:szCs w:val="28"/>
        </w:rPr>
        <w:t>Главным администратором доходов бюджета поселения – Администрацией Сортавальского муниципального района</w:t>
      </w:r>
      <w:r w:rsidR="003844F6">
        <w:rPr>
          <w:rFonts w:ascii="Times New Roman" w:hAnsi="Times New Roman"/>
          <w:sz w:val="28"/>
          <w:szCs w:val="28"/>
        </w:rPr>
        <w:t>,</w:t>
      </w:r>
      <w:r w:rsidR="00835EE5">
        <w:rPr>
          <w:rFonts w:ascii="Times New Roman" w:hAnsi="Times New Roman"/>
          <w:sz w:val="28"/>
          <w:szCs w:val="28"/>
        </w:rPr>
        <w:t xml:space="preserve"> без расчета прогнозируемого поступления в сумме 293,9 тыс. руб. ежегодно</w:t>
      </w:r>
      <w:r w:rsidR="003844F6">
        <w:rPr>
          <w:rFonts w:ascii="Times New Roman" w:hAnsi="Times New Roman"/>
          <w:sz w:val="28"/>
          <w:szCs w:val="28"/>
        </w:rPr>
        <w:t>, и Администрацией Вяртсильского городского поселения на основе методики прогнозирования поступлений доходов в бюджет Вяртсильского городского поселения, утвержденной распоряжением администрации Вяртсильского городского поселения</w:t>
      </w:r>
      <w:r w:rsidR="00835EE5">
        <w:rPr>
          <w:rFonts w:ascii="Times New Roman" w:hAnsi="Times New Roman"/>
          <w:sz w:val="28"/>
          <w:szCs w:val="28"/>
        </w:rPr>
        <w:t xml:space="preserve"> </w:t>
      </w:r>
      <w:r w:rsidR="003844F6">
        <w:rPr>
          <w:rFonts w:ascii="Times New Roman" w:hAnsi="Times New Roman"/>
          <w:sz w:val="28"/>
          <w:szCs w:val="28"/>
        </w:rPr>
        <w:t xml:space="preserve">от 20.06.2017г. №32. Расчет прогнозируемого </w:t>
      </w:r>
      <w:r w:rsidR="003844F6">
        <w:rPr>
          <w:rFonts w:ascii="Times New Roman" w:hAnsi="Times New Roman"/>
          <w:sz w:val="28"/>
          <w:szCs w:val="28"/>
        </w:rPr>
        <w:lastRenderedPageBreak/>
        <w:t>поступления произведен на основе реестра договоров, кадастровой стоимости земельных участков, а также норматива зачисления в бюджет поселения -</w:t>
      </w:r>
      <w:r w:rsidR="00B52FD5">
        <w:rPr>
          <w:rFonts w:ascii="Times New Roman" w:hAnsi="Times New Roman"/>
          <w:sz w:val="28"/>
          <w:szCs w:val="28"/>
        </w:rPr>
        <w:t xml:space="preserve"> </w:t>
      </w:r>
      <w:r w:rsidR="003844F6">
        <w:rPr>
          <w:rFonts w:ascii="Times New Roman" w:hAnsi="Times New Roman"/>
          <w:sz w:val="28"/>
          <w:szCs w:val="28"/>
        </w:rPr>
        <w:t xml:space="preserve">50 процентов. Учитывая, что в Прогнозе социально-экономического развития Вяртсильского городского поселения отсутствует </w:t>
      </w:r>
      <w:r w:rsidR="0031659A">
        <w:rPr>
          <w:rFonts w:ascii="Times New Roman" w:hAnsi="Times New Roman"/>
          <w:sz w:val="28"/>
          <w:szCs w:val="28"/>
        </w:rPr>
        <w:t>экономический показатель, участвующий в расчете прогнозного объема поступления данного неналогового источника, следовательно, планирование произведено с нарушением требований</w:t>
      </w:r>
      <w:r w:rsidR="00B52FD5">
        <w:rPr>
          <w:rFonts w:ascii="Times New Roman" w:hAnsi="Times New Roman"/>
          <w:sz w:val="28"/>
          <w:szCs w:val="28"/>
        </w:rPr>
        <w:t>, установленных</w:t>
      </w:r>
      <w:r w:rsidR="0031659A">
        <w:rPr>
          <w:rFonts w:ascii="Times New Roman" w:hAnsi="Times New Roman"/>
          <w:sz w:val="28"/>
          <w:szCs w:val="28"/>
        </w:rPr>
        <w:t xml:space="preserve"> ст. 174.1 БК РФ.  </w:t>
      </w:r>
      <w:r w:rsidR="003844F6">
        <w:rPr>
          <w:rFonts w:ascii="Times New Roman" w:hAnsi="Times New Roman"/>
          <w:sz w:val="28"/>
          <w:szCs w:val="28"/>
        </w:rPr>
        <w:t xml:space="preserve"> </w:t>
      </w:r>
    </w:p>
    <w:p w:rsidR="001B0CD6" w:rsidRDefault="00835EE5" w:rsidP="00B52FD5">
      <w:pPr>
        <w:pStyle w:val="a8"/>
        <w:widowControl w:val="0"/>
        <w:tabs>
          <w:tab w:val="left" w:pos="567"/>
        </w:tabs>
        <w:spacing w:after="100" w:afterAutospacing="1"/>
        <w:ind w:left="0" w:firstLine="567"/>
        <w:jc w:val="both"/>
        <w:rPr>
          <w:rFonts w:ascii="Times New Roman" w:hAnsi="Times New Roman"/>
          <w:sz w:val="28"/>
          <w:szCs w:val="28"/>
        </w:rPr>
      </w:pPr>
      <w:r>
        <w:rPr>
          <w:rFonts w:ascii="Times New Roman" w:hAnsi="Times New Roman"/>
          <w:sz w:val="28"/>
          <w:szCs w:val="28"/>
        </w:rPr>
        <w:t>Учитывая, что данный вид неналогового поступления имеет значительную долю в общем объеме неналоговых поступлений, Администрации Вяртсильского городского поселения, как органу</w:t>
      </w:r>
      <w:r w:rsidR="00D308D1">
        <w:rPr>
          <w:rFonts w:ascii="Times New Roman" w:hAnsi="Times New Roman"/>
          <w:sz w:val="28"/>
          <w:szCs w:val="28"/>
        </w:rPr>
        <w:t>,</w:t>
      </w:r>
      <w:r>
        <w:rPr>
          <w:rFonts w:ascii="Times New Roman" w:hAnsi="Times New Roman"/>
          <w:sz w:val="28"/>
          <w:szCs w:val="28"/>
        </w:rPr>
        <w:t xml:space="preserve"> </w:t>
      </w:r>
      <w:r w:rsidR="00D308D1">
        <w:rPr>
          <w:rFonts w:ascii="Times New Roman" w:hAnsi="Times New Roman"/>
          <w:sz w:val="28"/>
          <w:szCs w:val="28"/>
        </w:rPr>
        <w:t>в полномочия которого входит организация планирования и  исполнение бюджета, необходимо обратить внимание Главного администратора</w:t>
      </w:r>
      <w:r w:rsidR="003844F6">
        <w:rPr>
          <w:rFonts w:ascii="Times New Roman" w:hAnsi="Times New Roman"/>
          <w:sz w:val="28"/>
          <w:szCs w:val="28"/>
        </w:rPr>
        <w:t xml:space="preserve"> </w:t>
      </w:r>
      <w:r w:rsidR="00D308D1">
        <w:rPr>
          <w:rFonts w:ascii="Times New Roman" w:hAnsi="Times New Roman"/>
          <w:sz w:val="28"/>
          <w:szCs w:val="28"/>
        </w:rPr>
        <w:t>на планирование в соответствии с методикой прогнозирования поступлений доходов в бюджет Вяртсильского городского поселения и на основе ст. 174.1 БК РФ.</w:t>
      </w:r>
    </w:p>
    <w:p w:rsidR="005B1C83" w:rsidRPr="003174E6" w:rsidRDefault="00D308D1" w:rsidP="0031659A">
      <w:pPr>
        <w:pStyle w:val="a3"/>
        <w:spacing w:after="100" w:afterAutospacing="1"/>
        <w:jc w:val="both"/>
        <w:rPr>
          <w:rFonts w:ascii="Times New Roman" w:hAnsi="Times New Roman"/>
          <w:b/>
          <w:sz w:val="28"/>
          <w:szCs w:val="28"/>
        </w:rPr>
      </w:pPr>
      <w:r>
        <w:rPr>
          <w:rFonts w:ascii="Times New Roman" w:hAnsi="Times New Roman"/>
          <w:b/>
          <w:sz w:val="28"/>
          <w:szCs w:val="28"/>
        </w:rPr>
        <w:t>4.2.2.2.</w:t>
      </w:r>
      <w:r w:rsidR="005B1C83" w:rsidRPr="003174E6">
        <w:rPr>
          <w:rFonts w:ascii="Times New Roman" w:hAnsi="Times New Roman"/>
          <w:b/>
          <w:sz w:val="28"/>
          <w:szCs w:val="28"/>
        </w:rPr>
        <w:t xml:space="preserve"> </w:t>
      </w:r>
      <w:r w:rsidR="0031659A">
        <w:rPr>
          <w:rFonts w:ascii="Times New Roman" w:hAnsi="Times New Roman"/>
          <w:b/>
          <w:sz w:val="28"/>
          <w:szCs w:val="28"/>
        </w:rPr>
        <w:t>Динамика доходов от прочи</w:t>
      </w:r>
      <w:r w:rsidR="00FD5B39">
        <w:rPr>
          <w:rFonts w:ascii="Times New Roman" w:hAnsi="Times New Roman"/>
          <w:b/>
          <w:sz w:val="28"/>
          <w:szCs w:val="28"/>
        </w:rPr>
        <w:t>х</w:t>
      </w:r>
      <w:r w:rsidR="0031659A">
        <w:rPr>
          <w:rFonts w:ascii="Times New Roman" w:hAnsi="Times New Roman"/>
          <w:b/>
          <w:sz w:val="28"/>
          <w:szCs w:val="28"/>
        </w:rPr>
        <w:t xml:space="preserve"> поступлени</w:t>
      </w:r>
      <w:r w:rsidR="00FD5B39">
        <w:rPr>
          <w:rFonts w:ascii="Times New Roman" w:hAnsi="Times New Roman"/>
          <w:b/>
          <w:sz w:val="28"/>
          <w:szCs w:val="28"/>
        </w:rPr>
        <w:t>й</w:t>
      </w:r>
      <w:r w:rsidR="0031659A">
        <w:rPr>
          <w:rFonts w:ascii="Times New Roman" w:hAnsi="Times New Roman"/>
          <w:b/>
          <w:sz w:val="28"/>
          <w:szCs w:val="28"/>
        </w:rPr>
        <w:t xml:space="preserve">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31659A" w:rsidRPr="0031659A">
        <w:rPr>
          <w:sz w:val="28"/>
          <w:szCs w:val="28"/>
        </w:rPr>
        <w:t xml:space="preserve"> </w:t>
      </w:r>
      <w:r w:rsidR="0031659A" w:rsidRPr="0031659A">
        <w:rPr>
          <w:rFonts w:ascii="Times New Roman" w:hAnsi="Times New Roman"/>
          <w:sz w:val="28"/>
          <w:szCs w:val="28"/>
        </w:rPr>
        <w:t>в 2017 -2020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31659A" w:rsidRPr="000C324C" w:rsidTr="00777DDB">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Оценка</w:t>
            </w:r>
            <w:r w:rsidRPr="000C324C">
              <w:rPr>
                <w:rFonts w:ascii="Times New Roman" w:hAnsi="Times New Roman"/>
                <w:b/>
                <w:bCs/>
                <w:sz w:val="20"/>
                <w:szCs w:val="20"/>
              </w:rPr>
              <w:br/>
              <w:t>2017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Прогноз</w:t>
            </w:r>
          </w:p>
        </w:tc>
      </w:tr>
      <w:tr w:rsidR="0031659A" w:rsidRPr="000C324C" w:rsidTr="00777DDB">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1659A" w:rsidRPr="000C324C" w:rsidRDefault="0031659A" w:rsidP="00777DDB">
            <w:pPr>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2018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2019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2020 год</w:t>
            </w:r>
          </w:p>
        </w:tc>
      </w:tr>
      <w:tr w:rsidR="0031659A" w:rsidRPr="000C324C" w:rsidTr="00777DDB">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b/>
                <w:bCs/>
                <w:sz w:val="20"/>
                <w:szCs w:val="20"/>
              </w:rPr>
            </w:pPr>
            <w:r w:rsidRPr="000C324C">
              <w:rPr>
                <w:rFonts w:ascii="Times New Roman" w:hAnsi="Times New Roman"/>
                <w:b/>
                <w:bCs/>
                <w:sz w:val="20"/>
                <w:szCs w:val="20"/>
              </w:rPr>
              <w:t>Проект (2018-2020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Pr>
                <w:rFonts w:ascii="Times New Roman" w:hAnsi="Times New Roman"/>
                <w:b/>
                <w:bCs/>
                <w:sz w:val="20"/>
                <w:szCs w:val="20"/>
              </w:rPr>
              <w:t>539,4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Pr>
                <w:rFonts w:ascii="Times New Roman" w:hAnsi="Times New Roman"/>
                <w:b/>
                <w:bCs/>
                <w:sz w:val="20"/>
                <w:szCs w:val="20"/>
              </w:rPr>
              <w:t>444,0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Pr>
                <w:rFonts w:ascii="Times New Roman" w:hAnsi="Times New Roman"/>
                <w:b/>
                <w:bCs/>
                <w:sz w:val="20"/>
                <w:szCs w:val="20"/>
              </w:rPr>
              <w:t>533,0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Pr>
                <w:rFonts w:ascii="Times New Roman" w:hAnsi="Times New Roman"/>
                <w:b/>
                <w:bCs/>
                <w:sz w:val="20"/>
                <w:szCs w:val="20"/>
              </w:rPr>
              <w:t>505,0</w:t>
            </w:r>
          </w:p>
        </w:tc>
      </w:tr>
      <w:tr w:rsidR="0031659A" w:rsidRPr="000C324C" w:rsidTr="00777DDB">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sz w:val="20"/>
                <w:szCs w:val="20"/>
              </w:rPr>
            </w:pPr>
            <w:r w:rsidRPr="000C324C">
              <w:rPr>
                <w:rFonts w:ascii="Times New Roman" w:hAnsi="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56,2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59,4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63,7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62,5</w:t>
            </w:r>
          </w:p>
        </w:tc>
      </w:tr>
      <w:tr w:rsidR="0031659A" w:rsidRPr="000C324C" w:rsidTr="00777DDB">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sz w:val="20"/>
                <w:szCs w:val="20"/>
              </w:rPr>
            </w:pPr>
            <w:r w:rsidRPr="000C324C">
              <w:rPr>
                <w:rFonts w:ascii="Times New Roman" w:hAnsi="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-75,8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-95,4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+89,0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-28,0</w:t>
            </w:r>
          </w:p>
        </w:tc>
      </w:tr>
      <w:tr w:rsidR="0031659A" w:rsidRPr="000C324C" w:rsidTr="00777DDB">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sz w:val="20"/>
                <w:szCs w:val="20"/>
              </w:rPr>
            </w:pPr>
            <w:r w:rsidRPr="000C324C">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87,7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82,3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120,0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94,7</w:t>
            </w:r>
          </w:p>
        </w:tc>
      </w:tr>
      <w:tr w:rsidR="0031659A" w:rsidRPr="000C324C" w:rsidTr="00777DDB">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sz w:val="20"/>
                <w:szCs w:val="20"/>
              </w:rPr>
            </w:pPr>
            <w:r w:rsidRPr="000C324C">
              <w:rPr>
                <w:rFonts w:ascii="Times New Roman" w:hAnsi="Times New Roman"/>
                <w:sz w:val="20"/>
                <w:szCs w:val="20"/>
              </w:rPr>
              <w:t>темпы роста к 2017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sidRPr="000C324C">
              <w:rPr>
                <w:rFonts w:ascii="Times New Roman" w:hAnsi="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82,3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98,8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FD5B39" w:rsidP="00777DDB">
            <w:pPr>
              <w:jc w:val="center"/>
              <w:rPr>
                <w:rFonts w:ascii="Times New Roman" w:hAnsi="Times New Roman"/>
                <w:sz w:val="20"/>
                <w:szCs w:val="20"/>
              </w:rPr>
            </w:pPr>
            <w:r>
              <w:rPr>
                <w:rFonts w:ascii="Times New Roman" w:hAnsi="Times New Roman"/>
                <w:sz w:val="20"/>
                <w:szCs w:val="20"/>
              </w:rPr>
              <w:t>93,6</w:t>
            </w:r>
          </w:p>
        </w:tc>
      </w:tr>
    </w:tbl>
    <w:p w:rsidR="0078645E" w:rsidRPr="0078645E" w:rsidRDefault="005B1C83" w:rsidP="00FD5B39">
      <w:pPr>
        <w:spacing w:before="100" w:beforeAutospacing="1" w:after="0"/>
        <w:ind w:firstLine="567"/>
        <w:jc w:val="both"/>
        <w:rPr>
          <w:rFonts w:ascii="Times New Roman" w:hAnsi="Times New Roman"/>
          <w:sz w:val="28"/>
          <w:szCs w:val="28"/>
        </w:rPr>
      </w:pPr>
      <w:r>
        <w:rPr>
          <w:rFonts w:ascii="Times New Roman" w:hAnsi="Times New Roman"/>
          <w:sz w:val="28"/>
          <w:szCs w:val="28"/>
        </w:rPr>
        <w:t xml:space="preserve">Доходы от </w:t>
      </w:r>
      <w:r w:rsidR="00FD5B39" w:rsidRPr="00FD5B39">
        <w:rPr>
          <w:rFonts w:ascii="Times New Roman" w:hAnsi="Times New Roman"/>
          <w:sz w:val="28"/>
          <w:szCs w:val="28"/>
        </w:rPr>
        <w:t>прочих поступлений от использования имущества, находящегося в собственности городских поселений</w:t>
      </w:r>
      <w:r w:rsidR="00FD5B39">
        <w:rPr>
          <w:rFonts w:ascii="Times New Roman" w:hAnsi="Times New Roman"/>
          <w:sz w:val="28"/>
          <w:szCs w:val="28"/>
        </w:rPr>
        <w:t xml:space="preserve"> </w:t>
      </w:r>
      <w:r>
        <w:rPr>
          <w:rFonts w:ascii="Times New Roman" w:hAnsi="Times New Roman"/>
          <w:sz w:val="28"/>
          <w:szCs w:val="28"/>
        </w:rPr>
        <w:t xml:space="preserve">прогнозируются </w:t>
      </w:r>
      <w:r w:rsidR="004A08A0" w:rsidRPr="009F3D4B">
        <w:rPr>
          <w:rFonts w:ascii="Times New Roman" w:hAnsi="Times New Roman"/>
          <w:sz w:val="28"/>
          <w:szCs w:val="28"/>
        </w:rPr>
        <w:t xml:space="preserve">на основании </w:t>
      </w:r>
      <w:r w:rsidR="00A67303">
        <w:rPr>
          <w:rFonts w:ascii="Times New Roman" w:hAnsi="Times New Roman"/>
          <w:sz w:val="28"/>
          <w:szCs w:val="28"/>
        </w:rPr>
        <w:t>Методики.</w:t>
      </w:r>
    </w:p>
    <w:p w:rsidR="00A67303" w:rsidRDefault="00E21038" w:rsidP="00A67303">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указанных платежей в бюджет Вяртсильского городского поселения на 201</w:t>
      </w:r>
      <w:r w:rsidR="004A08A0">
        <w:rPr>
          <w:rFonts w:ascii="Times New Roman" w:hAnsi="Times New Roman"/>
          <w:sz w:val="28"/>
          <w:szCs w:val="28"/>
        </w:rPr>
        <w:t>7</w:t>
      </w:r>
      <w:r>
        <w:rPr>
          <w:rFonts w:ascii="Times New Roman" w:hAnsi="Times New Roman"/>
          <w:sz w:val="28"/>
          <w:szCs w:val="28"/>
        </w:rPr>
        <w:t xml:space="preserve"> год </w:t>
      </w:r>
      <w:r w:rsidR="004A08A0">
        <w:rPr>
          <w:rFonts w:ascii="Times New Roman" w:hAnsi="Times New Roman"/>
          <w:sz w:val="28"/>
          <w:szCs w:val="28"/>
        </w:rPr>
        <w:t xml:space="preserve">и плановый период 2018-2019 годов </w:t>
      </w:r>
      <w:r w:rsidR="00FD5B39">
        <w:rPr>
          <w:rFonts w:ascii="Times New Roman" w:hAnsi="Times New Roman"/>
          <w:sz w:val="28"/>
          <w:szCs w:val="28"/>
        </w:rPr>
        <w:t xml:space="preserve">рассчитано Главным администратором – Администрацией Вяртсильского городского </w:t>
      </w:r>
      <w:r w:rsidR="00FD5B39">
        <w:rPr>
          <w:rFonts w:ascii="Times New Roman" w:hAnsi="Times New Roman"/>
          <w:sz w:val="28"/>
          <w:szCs w:val="28"/>
        </w:rPr>
        <w:lastRenderedPageBreak/>
        <w:t>поселения с применением метода усреднения фактического поступления в текущем году и за два предыдущих отчетных периодов.</w:t>
      </w:r>
    </w:p>
    <w:p w:rsidR="00E21038" w:rsidRDefault="00E21038" w:rsidP="00902090">
      <w:pPr>
        <w:pStyle w:val="a3"/>
        <w:spacing w:after="0"/>
        <w:ind w:firstLine="540"/>
        <w:jc w:val="both"/>
        <w:rPr>
          <w:rFonts w:ascii="Times New Roman" w:hAnsi="Times New Roman"/>
          <w:sz w:val="28"/>
          <w:szCs w:val="28"/>
        </w:rPr>
      </w:pPr>
    </w:p>
    <w:p w:rsidR="005B1C83" w:rsidRDefault="00FD5B39" w:rsidP="00652FC0">
      <w:pPr>
        <w:pStyle w:val="a3"/>
        <w:spacing w:after="0" w:line="276" w:lineRule="auto"/>
        <w:ind w:firstLine="540"/>
        <w:jc w:val="center"/>
        <w:rPr>
          <w:rFonts w:ascii="Times New Roman" w:hAnsi="Times New Roman"/>
          <w:b/>
          <w:sz w:val="28"/>
          <w:szCs w:val="28"/>
        </w:rPr>
      </w:pPr>
      <w:r>
        <w:rPr>
          <w:rFonts w:ascii="Times New Roman" w:hAnsi="Times New Roman"/>
          <w:b/>
          <w:sz w:val="28"/>
          <w:szCs w:val="28"/>
        </w:rPr>
        <w:t>4.2.2.3.</w:t>
      </w:r>
      <w:r w:rsidR="005B1C83" w:rsidRPr="000D6978">
        <w:rPr>
          <w:rFonts w:ascii="Times New Roman" w:hAnsi="Times New Roman"/>
          <w:b/>
          <w:sz w:val="28"/>
          <w:szCs w:val="28"/>
        </w:rPr>
        <w:t xml:space="preserve"> Штрафы, санкции, возмещение ущерба.</w:t>
      </w:r>
    </w:p>
    <w:p w:rsidR="0078645E" w:rsidRPr="000D6978" w:rsidRDefault="0078645E" w:rsidP="00652FC0">
      <w:pPr>
        <w:pStyle w:val="a3"/>
        <w:spacing w:after="0" w:line="276" w:lineRule="auto"/>
        <w:ind w:firstLine="540"/>
        <w:jc w:val="center"/>
        <w:rPr>
          <w:rFonts w:ascii="Times New Roman" w:hAnsi="Times New Roman"/>
          <w:b/>
          <w:sz w:val="28"/>
          <w:szCs w:val="28"/>
        </w:rPr>
      </w:pPr>
    </w:p>
    <w:p w:rsidR="003F38D0" w:rsidRDefault="005B1C83" w:rsidP="00652FC0">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r w:rsidR="003F38D0">
        <w:rPr>
          <w:rFonts w:ascii="Times New Roman" w:hAnsi="Times New Roman"/>
          <w:sz w:val="28"/>
          <w:szCs w:val="28"/>
        </w:rPr>
        <w:t>.</w:t>
      </w:r>
    </w:p>
    <w:p w:rsidR="005B1C83" w:rsidRPr="00262B09" w:rsidRDefault="005B1C83" w:rsidP="00652FC0">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указанных платежей в бюджет Вяртсильского городского поселения на 201</w:t>
      </w:r>
      <w:r w:rsidR="00FD5B39">
        <w:rPr>
          <w:rFonts w:ascii="Times New Roman" w:hAnsi="Times New Roman"/>
          <w:sz w:val="28"/>
          <w:szCs w:val="28"/>
        </w:rPr>
        <w:t>8</w:t>
      </w:r>
      <w:r>
        <w:rPr>
          <w:rFonts w:ascii="Times New Roman" w:hAnsi="Times New Roman"/>
          <w:sz w:val="28"/>
          <w:szCs w:val="28"/>
        </w:rPr>
        <w:t xml:space="preserve"> год </w:t>
      </w:r>
      <w:r w:rsidR="00074D5D">
        <w:rPr>
          <w:rFonts w:ascii="Times New Roman" w:hAnsi="Times New Roman"/>
          <w:sz w:val="28"/>
          <w:szCs w:val="28"/>
        </w:rPr>
        <w:t>и плановый период 201</w:t>
      </w:r>
      <w:r w:rsidR="00FD5B39">
        <w:rPr>
          <w:rFonts w:ascii="Times New Roman" w:hAnsi="Times New Roman"/>
          <w:sz w:val="28"/>
          <w:szCs w:val="28"/>
        </w:rPr>
        <w:t>9</w:t>
      </w:r>
      <w:r w:rsidR="00074D5D">
        <w:rPr>
          <w:rFonts w:ascii="Times New Roman" w:hAnsi="Times New Roman"/>
          <w:sz w:val="28"/>
          <w:szCs w:val="28"/>
        </w:rPr>
        <w:t>-20</w:t>
      </w:r>
      <w:r w:rsidR="00FD5B39">
        <w:rPr>
          <w:rFonts w:ascii="Times New Roman" w:hAnsi="Times New Roman"/>
          <w:sz w:val="28"/>
          <w:szCs w:val="28"/>
        </w:rPr>
        <w:t>20</w:t>
      </w:r>
      <w:r w:rsidR="00074D5D">
        <w:rPr>
          <w:rFonts w:ascii="Times New Roman" w:hAnsi="Times New Roman"/>
          <w:sz w:val="28"/>
          <w:szCs w:val="28"/>
        </w:rPr>
        <w:t xml:space="preserve"> годов </w:t>
      </w:r>
      <w:r>
        <w:rPr>
          <w:rFonts w:ascii="Times New Roman" w:hAnsi="Times New Roman"/>
          <w:sz w:val="28"/>
          <w:szCs w:val="28"/>
        </w:rPr>
        <w:t>заплани</w:t>
      </w:r>
      <w:r w:rsidR="00F66CF5">
        <w:rPr>
          <w:rFonts w:ascii="Times New Roman" w:hAnsi="Times New Roman"/>
          <w:sz w:val="28"/>
          <w:szCs w:val="28"/>
        </w:rPr>
        <w:t>ровано в сумме 3,0 тыс. рублей</w:t>
      </w:r>
      <w:r w:rsidR="00FD5B39">
        <w:rPr>
          <w:rFonts w:ascii="Times New Roman" w:hAnsi="Times New Roman"/>
          <w:sz w:val="28"/>
          <w:szCs w:val="28"/>
        </w:rPr>
        <w:t xml:space="preserve"> ежегодно</w:t>
      </w:r>
      <w:r w:rsidR="00F66CF5">
        <w:rPr>
          <w:rFonts w:ascii="Times New Roman" w:hAnsi="Times New Roman"/>
          <w:sz w:val="28"/>
          <w:szCs w:val="28"/>
        </w:rPr>
        <w:t>.</w:t>
      </w:r>
      <w:r w:rsidR="00677AB3">
        <w:rPr>
          <w:rFonts w:ascii="Times New Roman" w:hAnsi="Times New Roman"/>
          <w:sz w:val="28"/>
          <w:szCs w:val="28"/>
        </w:rPr>
        <w:t xml:space="preserve"> </w:t>
      </w:r>
      <w:r w:rsidR="00074D5D">
        <w:rPr>
          <w:rFonts w:ascii="Times New Roman" w:hAnsi="Times New Roman"/>
          <w:sz w:val="28"/>
          <w:szCs w:val="28"/>
        </w:rPr>
        <w:t>Ожидаемая оценка поступления данного источника в 201</w:t>
      </w:r>
      <w:r w:rsidR="00FD5B39">
        <w:rPr>
          <w:rFonts w:ascii="Times New Roman" w:hAnsi="Times New Roman"/>
          <w:sz w:val="28"/>
          <w:szCs w:val="28"/>
        </w:rPr>
        <w:t>7</w:t>
      </w:r>
      <w:r w:rsidR="00074D5D">
        <w:rPr>
          <w:rFonts w:ascii="Times New Roman" w:hAnsi="Times New Roman"/>
          <w:sz w:val="28"/>
          <w:szCs w:val="28"/>
        </w:rPr>
        <w:t xml:space="preserve"> году </w:t>
      </w:r>
      <w:r w:rsidR="00B52FD5">
        <w:rPr>
          <w:rFonts w:ascii="Times New Roman" w:hAnsi="Times New Roman"/>
          <w:sz w:val="28"/>
          <w:szCs w:val="28"/>
        </w:rPr>
        <w:t xml:space="preserve">составит </w:t>
      </w:r>
      <w:r w:rsidR="00074D5D">
        <w:rPr>
          <w:rFonts w:ascii="Times New Roman" w:hAnsi="Times New Roman"/>
          <w:sz w:val="28"/>
          <w:szCs w:val="28"/>
        </w:rPr>
        <w:t>0 т.р.</w:t>
      </w:r>
    </w:p>
    <w:p w:rsidR="00F66CF5" w:rsidRPr="00D10C14" w:rsidRDefault="00677AB3" w:rsidP="009655C6">
      <w:pPr>
        <w:pStyle w:val="a3"/>
        <w:spacing w:after="100" w:afterAutospacing="1"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DF6CEC" w:rsidRPr="001402AB" w:rsidRDefault="00DF6CEC" w:rsidP="001402AB">
      <w:pPr>
        <w:ind w:firstLine="567"/>
        <w:jc w:val="both"/>
        <w:rPr>
          <w:rFonts w:ascii="Times New Roman" w:hAnsi="Times New Roman"/>
          <w:sz w:val="28"/>
          <w:szCs w:val="28"/>
          <w:u w:val="single"/>
        </w:rPr>
      </w:pPr>
      <w:r w:rsidRPr="00691EF9">
        <w:rPr>
          <w:rFonts w:ascii="Times New Roman" w:hAnsi="Times New Roman"/>
          <w:sz w:val="28"/>
          <w:szCs w:val="28"/>
          <w:u w:val="single"/>
        </w:rPr>
        <w:t>Как видно из результатов проверки и анализа прогноза налоговых и неналоговых доходов проекта Решения</w:t>
      </w:r>
      <w:r w:rsidR="009655C6">
        <w:rPr>
          <w:rFonts w:ascii="Times New Roman" w:hAnsi="Times New Roman"/>
          <w:sz w:val="28"/>
          <w:szCs w:val="28"/>
          <w:u w:val="single"/>
        </w:rPr>
        <w:t>,</w:t>
      </w:r>
      <w:r w:rsidRPr="00691EF9">
        <w:rPr>
          <w:rFonts w:ascii="Times New Roman" w:hAnsi="Times New Roman"/>
          <w:sz w:val="28"/>
          <w:szCs w:val="28"/>
          <w:u w:val="single"/>
        </w:rPr>
        <w:t xml:space="preserve"> </w:t>
      </w:r>
      <w:r w:rsidR="009655C6">
        <w:rPr>
          <w:rFonts w:ascii="Times New Roman" w:hAnsi="Times New Roman"/>
          <w:sz w:val="28"/>
          <w:szCs w:val="28"/>
          <w:u w:val="single"/>
        </w:rPr>
        <w:t>п</w:t>
      </w:r>
      <w:r w:rsidRPr="00E63F05">
        <w:rPr>
          <w:rFonts w:ascii="Times New Roman" w:hAnsi="Times New Roman"/>
          <w:sz w:val="28"/>
          <w:szCs w:val="28"/>
          <w:u w:val="single"/>
        </w:rPr>
        <w:t xml:space="preserve">рогнозирование доходов бюджета </w:t>
      </w:r>
      <w:r w:rsidRPr="00DF6CEC">
        <w:rPr>
          <w:rFonts w:ascii="Times New Roman" w:hAnsi="Times New Roman"/>
          <w:sz w:val="28"/>
          <w:szCs w:val="28"/>
          <w:u w:val="single"/>
        </w:rPr>
        <w:t>Вяртсильского городского поселения</w:t>
      </w:r>
      <w:r w:rsidRPr="00E63F05">
        <w:rPr>
          <w:rFonts w:ascii="Times New Roman" w:hAnsi="Times New Roman"/>
          <w:sz w:val="28"/>
          <w:szCs w:val="28"/>
          <w:u w:val="single"/>
        </w:rPr>
        <w:t xml:space="preserve"> осуществлено не в соответствии с нормами, установленными статьей 174.1 Бюджетног</w:t>
      </w:r>
      <w:r w:rsidR="001402AB">
        <w:rPr>
          <w:rFonts w:ascii="Times New Roman" w:hAnsi="Times New Roman"/>
          <w:sz w:val="28"/>
          <w:szCs w:val="28"/>
          <w:u w:val="single"/>
        </w:rPr>
        <w:t>о кодекса Российской Федерации.</w:t>
      </w: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w:t>
      </w:r>
      <w:r w:rsidR="00E84C3A">
        <w:rPr>
          <w:rFonts w:ascii="Times New Roman" w:hAnsi="Times New Roman"/>
          <w:b/>
          <w:sz w:val="28"/>
          <w:szCs w:val="28"/>
        </w:rPr>
        <w:t>2</w:t>
      </w:r>
      <w:r w:rsidRPr="000D6978">
        <w:rPr>
          <w:rFonts w:ascii="Times New Roman" w:hAnsi="Times New Roman"/>
          <w:b/>
          <w:sz w:val="28"/>
          <w:szCs w:val="28"/>
        </w:rPr>
        <w:t>.</w:t>
      </w:r>
      <w:r w:rsidR="00E84C3A">
        <w:rPr>
          <w:rFonts w:ascii="Times New Roman" w:hAnsi="Times New Roman"/>
          <w:b/>
          <w:sz w:val="28"/>
          <w:szCs w:val="28"/>
        </w:rPr>
        <w:t>3.</w:t>
      </w:r>
      <w:r w:rsidRPr="000D6978">
        <w:rPr>
          <w:rFonts w:ascii="Times New Roman" w:hAnsi="Times New Roman"/>
          <w:b/>
          <w:sz w:val="28"/>
          <w:szCs w:val="28"/>
        </w:rPr>
        <w:t xml:space="preserve"> Безвозмездные поступления</w:t>
      </w:r>
    </w:p>
    <w:p w:rsidR="005B1C83" w:rsidRDefault="005B1C83" w:rsidP="00B52FD5">
      <w:pPr>
        <w:spacing w:after="100" w:afterAutospacing="1"/>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Вяртсильского городского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w:t>
      </w:r>
      <w:r w:rsidR="00E84C3A">
        <w:rPr>
          <w:rFonts w:ascii="Times New Roman" w:hAnsi="Times New Roman"/>
          <w:sz w:val="28"/>
          <w:szCs w:val="28"/>
        </w:rPr>
        <w:t>8</w:t>
      </w:r>
      <w:r w:rsidRPr="007D1CD2">
        <w:rPr>
          <w:rFonts w:ascii="Times New Roman" w:hAnsi="Times New Roman"/>
          <w:sz w:val="28"/>
          <w:szCs w:val="28"/>
        </w:rPr>
        <w:t xml:space="preserve"> и на пла</w:t>
      </w:r>
      <w:r w:rsidR="00D10C14">
        <w:rPr>
          <w:rFonts w:ascii="Times New Roman" w:hAnsi="Times New Roman"/>
          <w:sz w:val="28"/>
          <w:szCs w:val="28"/>
        </w:rPr>
        <w:t>новый период 201</w:t>
      </w:r>
      <w:r w:rsidR="00E84C3A">
        <w:rPr>
          <w:rFonts w:ascii="Times New Roman" w:hAnsi="Times New Roman"/>
          <w:sz w:val="28"/>
          <w:szCs w:val="28"/>
        </w:rPr>
        <w:t>9</w:t>
      </w:r>
      <w:r w:rsidR="00D10C14">
        <w:rPr>
          <w:rFonts w:ascii="Times New Roman" w:hAnsi="Times New Roman"/>
          <w:sz w:val="28"/>
          <w:szCs w:val="28"/>
        </w:rPr>
        <w:t xml:space="preserve"> и 20</w:t>
      </w:r>
      <w:r w:rsidR="00E84C3A">
        <w:rPr>
          <w:rFonts w:ascii="Times New Roman" w:hAnsi="Times New Roman"/>
          <w:sz w:val="28"/>
          <w:szCs w:val="28"/>
        </w:rPr>
        <w:t>20</w:t>
      </w:r>
      <w:r w:rsidR="00D10C14">
        <w:rPr>
          <w:rFonts w:ascii="Times New Roman" w:hAnsi="Times New Roman"/>
          <w:sz w:val="28"/>
          <w:szCs w:val="28"/>
        </w:rPr>
        <w:t xml:space="preserve"> годов».</w:t>
      </w:r>
    </w:p>
    <w:p w:rsidR="00F42CC4" w:rsidRDefault="00F42CC4" w:rsidP="00DE1152">
      <w:pPr>
        <w:ind w:firstLine="560"/>
        <w:jc w:val="both"/>
        <w:rPr>
          <w:rFonts w:ascii="Times New Roman" w:hAnsi="Times New Roman"/>
          <w:sz w:val="28"/>
          <w:szCs w:val="28"/>
        </w:rPr>
      </w:pPr>
      <w:r w:rsidRPr="007D1CD2">
        <w:rPr>
          <w:rFonts w:ascii="Times New Roman" w:hAnsi="Times New Roman"/>
          <w:sz w:val="28"/>
          <w:szCs w:val="28"/>
        </w:rPr>
        <w:t>На протяжении всего прогнозируемого периода наблюдается тенденция у</w:t>
      </w:r>
      <w:r>
        <w:rPr>
          <w:rFonts w:ascii="Times New Roman" w:hAnsi="Times New Roman"/>
          <w:sz w:val="28"/>
          <w:szCs w:val="28"/>
        </w:rPr>
        <w:t>меньшения</w:t>
      </w:r>
      <w:r w:rsidRPr="007D1CD2">
        <w:rPr>
          <w:rFonts w:ascii="Times New Roman" w:hAnsi="Times New Roman"/>
          <w:sz w:val="28"/>
          <w:szCs w:val="28"/>
        </w:rPr>
        <w:t xml:space="preserve"> объема межбюджетных трансфертов.</w:t>
      </w:r>
    </w:p>
    <w:p w:rsidR="00B52FD5" w:rsidRDefault="005B1C83" w:rsidP="00DE1152">
      <w:pPr>
        <w:tabs>
          <w:tab w:val="left" w:pos="567"/>
        </w:tabs>
        <w:spacing w:after="0"/>
        <w:jc w:val="both"/>
        <w:rPr>
          <w:rFonts w:ascii="Times New Roman" w:hAnsi="Times New Roman"/>
          <w:sz w:val="28"/>
          <w:szCs w:val="28"/>
        </w:rPr>
        <w:sectPr w:rsidR="00B52FD5" w:rsidSect="001B6026">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titlePg/>
          <w:docGrid w:linePitch="360"/>
        </w:sectPr>
      </w:pPr>
      <w:r w:rsidRPr="001402AB">
        <w:rPr>
          <w:rFonts w:ascii="Times New Roman" w:hAnsi="Times New Roman"/>
          <w:sz w:val="28"/>
          <w:szCs w:val="28"/>
        </w:rPr>
        <w:t>Состав и т</w:t>
      </w:r>
      <w:r w:rsidRPr="001402AB">
        <w:rPr>
          <w:rFonts w:ascii="Times New Roman" w:hAnsi="Times New Roman"/>
          <w:color w:val="000000"/>
          <w:sz w:val="28"/>
          <w:szCs w:val="28"/>
        </w:rPr>
        <w:t xml:space="preserve">емпы роста (снижения) </w:t>
      </w:r>
      <w:r w:rsidRPr="001402AB">
        <w:rPr>
          <w:rFonts w:ascii="Times New Roman" w:hAnsi="Times New Roman"/>
          <w:sz w:val="28"/>
          <w:szCs w:val="28"/>
        </w:rPr>
        <w:t>межбюджетных трансфертов в 201</w:t>
      </w:r>
      <w:r w:rsidR="00E84C3A">
        <w:rPr>
          <w:rFonts w:ascii="Times New Roman" w:hAnsi="Times New Roman"/>
          <w:sz w:val="28"/>
          <w:szCs w:val="28"/>
        </w:rPr>
        <w:t>7</w:t>
      </w:r>
      <w:r w:rsidRPr="001402AB">
        <w:rPr>
          <w:rFonts w:ascii="Times New Roman" w:hAnsi="Times New Roman"/>
          <w:sz w:val="28"/>
          <w:szCs w:val="28"/>
        </w:rPr>
        <w:t xml:space="preserve"> - 20</w:t>
      </w:r>
      <w:r w:rsidR="00E84C3A">
        <w:rPr>
          <w:rFonts w:ascii="Times New Roman" w:hAnsi="Times New Roman"/>
          <w:sz w:val="28"/>
          <w:szCs w:val="28"/>
        </w:rPr>
        <w:t>20</w:t>
      </w:r>
      <w:r w:rsidRPr="001402AB">
        <w:rPr>
          <w:rFonts w:ascii="Times New Roman" w:hAnsi="Times New Roman"/>
          <w:sz w:val="28"/>
          <w:szCs w:val="28"/>
        </w:rPr>
        <w:t xml:space="preserve"> годах приведены в ниж</w:t>
      </w:r>
      <w:r w:rsidR="00652FC0" w:rsidRPr="001402AB">
        <w:rPr>
          <w:rFonts w:ascii="Times New Roman" w:hAnsi="Times New Roman"/>
          <w:sz w:val="28"/>
          <w:szCs w:val="28"/>
        </w:rPr>
        <w:t>еследующей таблице</w:t>
      </w:r>
      <w:r w:rsidR="00DE1152">
        <w:rPr>
          <w:rFonts w:ascii="Times New Roman" w:hAnsi="Times New Roman"/>
          <w:sz w:val="28"/>
          <w:szCs w:val="28"/>
        </w:rPr>
        <w:t>.</w:t>
      </w:r>
    </w:p>
    <w:p w:rsidR="00D91227" w:rsidRPr="0067161B" w:rsidRDefault="00D91227" w:rsidP="0067161B">
      <w:pPr>
        <w:spacing w:after="0"/>
        <w:jc w:val="right"/>
        <w:rPr>
          <w:rFonts w:ascii="Times New Roman" w:hAnsi="Times New Roman"/>
          <w:b/>
          <w:sz w:val="28"/>
          <w:szCs w:val="28"/>
        </w:rPr>
      </w:pPr>
      <w:r w:rsidRPr="0067161B">
        <w:rPr>
          <w:rFonts w:ascii="Times New Roman" w:hAnsi="Times New Roman"/>
          <w:b/>
          <w:sz w:val="28"/>
          <w:szCs w:val="28"/>
        </w:rPr>
        <w:lastRenderedPageBreak/>
        <w:t>(тыс. руб</w:t>
      </w:r>
      <w:r w:rsidR="0067161B" w:rsidRPr="0067161B">
        <w:rPr>
          <w:rFonts w:ascii="Times New Roman" w:hAnsi="Times New Roman"/>
          <w:b/>
          <w:sz w:val="28"/>
          <w:szCs w:val="28"/>
        </w:rPr>
        <w:t>лей</w:t>
      </w:r>
      <w:r w:rsidRPr="0067161B">
        <w:rPr>
          <w:rFonts w:ascii="Times New Roman" w:hAnsi="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992"/>
        <w:gridCol w:w="993"/>
        <w:gridCol w:w="992"/>
        <w:gridCol w:w="992"/>
        <w:gridCol w:w="992"/>
        <w:gridCol w:w="993"/>
        <w:gridCol w:w="992"/>
      </w:tblGrid>
      <w:tr w:rsidR="00F42CC4" w:rsidRPr="000D6978" w:rsidTr="00EC0ECF">
        <w:trPr>
          <w:trHeight w:val="843"/>
        </w:trPr>
        <w:tc>
          <w:tcPr>
            <w:tcW w:w="2518"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r w:rsidRPr="000D6978">
              <w:rPr>
                <w:rFonts w:ascii="Times New Roman" w:hAnsi="Times New Roman"/>
                <w:sz w:val="20"/>
                <w:szCs w:val="20"/>
              </w:rPr>
              <w:t>Наименование доходов</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84C3A">
            <w:pPr>
              <w:jc w:val="center"/>
              <w:rPr>
                <w:rFonts w:ascii="Times New Roman" w:hAnsi="Times New Roman"/>
                <w:bCs/>
                <w:sz w:val="20"/>
                <w:szCs w:val="20"/>
              </w:rPr>
            </w:pPr>
            <w:r w:rsidRPr="000D6978">
              <w:rPr>
                <w:rFonts w:ascii="Times New Roman" w:hAnsi="Times New Roman"/>
                <w:sz w:val="20"/>
                <w:szCs w:val="20"/>
              </w:rPr>
              <w:t>201</w:t>
            </w:r>
            <w:r w:rsidR="00E84C3A">
              <w:rPr>
                <w:rFonts w:ascii="Times New Roman" w:hAnsi="Times New Roman"/>
                <w:sz w:val="20"/>
                <w:szCs w:val="20"/>
              </w:rPr>
              <w:t>7</w:t>
            </w:r>
            <w:r w:rsidRPr="000D6978">
              <w:rPr>
                <w:rFonts w:ascii="Times New Roman" w:hAnsi="Times New Roman"/>
                <w:sz w:val="20"/>
                <w:szCs w:val="20"/>
              </w:rPr>
              <w:t xml:space="preserve"> год оценка</w:t>
            </w:r>
          </w:p>
        </w:tc>
        <w:tc>
          <w:tcPr>
            <w:tcW w:w="993"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84C3A">
            <w:pPr>
              <w:jc w:val="center"/>
              <w:rPr>
                <w:rFonts w:ascii="Times New Roman" w:hAnsi="Times New Roman"/>
                <w:bCs/>
                <w:sz w:val="20"/>
                <w:szCs w:val="20"/>
              </w:rPr>
            </w:pPr>
            <w:r w:rsidRPr="000D6978">
              <w:rPr>
                <w:rFonts w:ascii="Times New Roman" w:hAnsi="Times New Roman"/>
                <w:sz w:val="20"/>
                <w:szCs w:val="20"/>
              </w:rPr>
              <w:t>201</w:t>
            </w:r>
            <w:r w:rsidR="00E84C3A">
              <w:rPr>
                <w:rFonts w:ascii="Times New Roman" w:hAnsi="Times New Roman"/>
                <w:sz w:val="20"/>
                <w:szCs w:val="20"/>
              </w:rPr>
              <w:t>8</w:t>
            </w:r>
            <w:r w:rsidRPr="000D6978">
              <w:rPr>
                <w:rFonts w:ascii="Times New Roman" w:hAnsi="Times New Roman"/>
                <w:sz w:val="20"/>
                <w:szCs w:val="20"/>
              </w:rPr>
              <w:t xml:space="preserve"> год прогноз</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84C3A">
            <w:pPr>
              <w:jc w:val="center"/>
              <w:rPr>
                <w:rFonts w:ascii="Times New Roman" w:hAnsi="Times New Roman"/>
                <w:bCs/>
                <w:sz w:val="20"/>
                <w:szCs w:val="20"/>
              </w:rPr>
            </w:pPr>
            <w:r w:rsidRPr="000D6978">
              <w:rPr>
                <w:rFonts w:ascii="Times New Roman" w:hAnsi="Times New Roman"/>
                <w:sz w:val="20"/>
                <w:szCs w:val="20"/>
              </w:rPr>
              <w:t>201</w:t>
            </w:r>
            <w:r w:rsidR="00E84C3A">
              <w:rPr>
                <w:rFonts w:ascii="Times New Roman" w:hAnsi="Times New Roman"/>
                <w:sz w:val="20"/>
                <w:szCs w:val="20"/>
              </w:rPr>
              <w:t>9</w:t>
            </w:r>
            <w:r w:rsidRPr="000D6978">
              <w:rPr>
                <w:rFonts w:ascii="Times New Roman" w:hAnsi="Times New Roman"/>
                <w:sz w:val="20"/>
                <w:szCs w:val="20"/>
              </w:rPr>
              <w:t xml:space="preserve"> год прогноз</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84C3A">
            <w:pPr>
              <w:jc w:val="center"/>
              <w:rPr>
                <w:rFonts w:ascii="Times New Roman" w:hAnsi="Times New Roman"/>
                <w:bCs/>
                <w:sz w:val="20"/>
                <w:szCs w:val="20"/>
              </w:rPr>
            </w:pPr>
            <w:r w:rsidRPr="000D6978">
              <w:rPr>
                <w:rFonts w:ascii="Times New Roman" w:hAnsi="Times New Roman"/>
                <w:sz w:val="20"/>
                <w:szCs w:val="20"/>
              </w:rPr>
              <w:t>20</w:t>
            </w:r>
            <w:r w:rsidR="00E84C3A">
              <w:rPr>
                <w:rFonts w:ascii="Times New Roman" w:hAnsi="Times New Roman"/>
                <w:sz w:val="20"/>
                <w:szCs w:val="20"/>
              </w:rPr>
              <w:t>20</w:t>
            </w:r>
            <w:r w:rsidRPr="000D6978">
              <w:rPr>
                <w:rFonts w:ascii="Times New Roman" w:hAnsi="Times New Roman"/>
                <w:sz w:val="20"/>
                <w:szCs w:val="20"/>
              </w:rPr>
              <w:t xml:space="preserve"> год прогноз</w:t>
            </w:r>
          </w:p>
        </w:tc>
        <w:tc>
          <w:tcPr>
            <w:tcW w:w="2977" w:type="dxa"/>
            <w:gridSpan w:val="3"/>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r w:rsidRPr="000D6978">
              <w:rPr>
                <w:rFonts w:ascii="Times New Roman" w:hAnsi="Times New Roman"/>
                <w:sz w:val="20"/>
                <w:szCs w:val="20"/>
              </w:rPr>
              <w:t>Темпы роста (снижения)</w:t>
            </w:r>
            <w:r w:rsidR="007375EC">
              <w:rPr>
                <w:rFonts w:ascii="Times New Roman" w:hAnsi="Times New Roman"/>
                <w:sz w:val="20"/>
                <w:szCs w:val="20"/>
              </w:rPr>
              <w:t>, %</w:t>
            </w:r>
          </w:p>
        </w:tc>
      </w:tr>
      <w:tr w:rsidR="00F42CC4" w:rsidRPr="000D6978" w:rsidTr="00EC0ECF">
        <w:trPr>
          <w:trHeight w:val="438"/>
        </w:trPr>
        <w:tc>
          <w:tcPr>
            <w:tcW w:w="2518" w:type="dxa"/>
            <w:vMerge/>
            <w:shd w:val="clear" w:color="auto" w:fill="FFFFFF"/>
          </w:tcPr>
          <w:p w:rsidR="00F42CC4" w:rsidRPr="000D6978" w:rsidRDefault="00F42CC4" w:rsidP="00EC0ECF">
            <w:pPr>
              <w:rPr>
                <w:rFonts w:ascii="Times New Roman" w:hAnsi="Times New Roman"/>
                <w:bCs/>
                <w:color w:val="FFFFFF"/>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3" w:type="dxa"/>
            <w:vMerge/>
            <w:shd w:val="clear" w:color="auto" w:fill="FFFFFF"/>
          </w:tcPr>
          <w:p w:rsidR="00F42CC4" w:rsidRPr="000D6978" w:rsidRDefault="00F42CC4" w:rsidP="00EC0ECF">
            <w:pPr>
              <w:rPr>
                <w:rFonts w:ascii="Times New Roman" w:hAnsi="Times New Roman"/>
                <w:bCs/>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2"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201</w:t>
            </w:r>
            <w:r w:rsidR="00E84C3A">
              <w:rPr>
                <w:rFonts w:ascii="Times New Roman" w:hAnsi="Times New Roman"/>
                <w:bCs/>
                <w:sz w:val="18"/>
                <w:szCs w:val="18"/>
              </w:rPr>
              <w:t>8</w:t>
            </w:r>
            <w:r w:rsidRPr="000D6978">
              <w:rPr>
                <w:rFonts w:ascii="Times New Roman" w:hAnsi="Times New Roman"/>
                <w:bCs/>
                <w:sz w:val="18"/>
                <w:szCs w:val="18"/>
              </w:rPr>
              <w:t xml:space="preserve"> год к </w:t>
            </w:r>
          </w:p>
          <w:p w:rsidR="00F42CC4" w:rsidRPr="000D6978" w:rsidRDefault="00F42CC4" w:rsidP="00E84C3A">
            <w:pPr>
              <w:jc w:val="center"/>
              <w:rPr>
                <w:rFonts w:ascii="Times New Roman" w:hAnsi="Times New Roman"/>
                <w:bCs/>
                <w:sz w:val="18"/>
                <w:szCs w:val="18"/>
              </w:rPr>
            </w:pPr>
            <w:r w:rsidRPr="000D6978">
              <w:rPr>
                <w:rFonts w:ascii="Times New Roman" w:hAnsi="Times New Roman"/>
                <w:bCs/>
                <w:sz w:val="18"/>
                <w:szCs w:val="18"/>
              </w:rPr>
              <w:t>201</w:t>
            </w:r>
            <w:r w:rsidR="00E84C3A">
              <w:rPr>
                <w:rFonts w:ascii="Times New Roman" w:hAnsi="Times New Roman"/>
                <w:bCs/>
                <w:sz w:val="18"/>
                <w:szCs w:val="18"/>
              </w:rPr>
              <w:t>7</w:t>
            </w:r>
            <w:r w:rsidRPr="000D6978">
              <w:rPr>
                <w:rFonts w:ascii="Times New Roman" w:hAnsi="Times New Roman"/>
                <w:bCs/>
                <w:sz w:val="18"/>
                <w:szCs w:val="18"/>
              </w:rPr>
              <w:t xml:space="preserve"> году</w:t>
            </w:r>
          </w:p>
        </w:tc>
        <w:tc>
          <w:tcPr>
            <w:tcW w:w="993"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201</w:t>
            </w:r>
            <w:r w:rsidR="00E84C3A">
              <w:rPr>
                <w:rFonts w:ascii="Times New Roman" w:hAnsi="Times New Roman"/>
                <w:bCs/>
                <w:sz w:val="18"/>
                <w:szCs w:val="18"/>
              </w:rPr>
              <w:t xml:space="preserve">9 </w:t>
            </w:r>
            <w:r w:rsidRPr="000D6978">
              <w:rPr>
                <w:rFonts w:ascii="Times New Roman" w:hAnsi="Times New Roman"/>
                <w:bCs/>
                <w:sz w:val="18"/>
                <w:szCs w:val="18"/>
              </w:rPr>
              <w:t>год к</w:t>
            </w:r>
          </w:p>
          <w:p w:rsidR="00F42CC4" w:rsidRPr="000D6978" w:rsidRDefault="00F42CC4" w:rsidP="00E84C3A">
            <w:pPr>
              <w:jc w:val="center"/>
              <w:rPr>
                <w:rFonts w:ascii="Times New Roman" w:hAnsi="Times New Roman"/>
                <w:bCs/>
                <w:sz w:val="18"/>
                <w:szCs w:val="18"/>
              </w:rPr>
            </w:pPr>
            <w:r w:rsidRPr="000D6978">
              <w:rPr>
                <w:rFonts w:ascii="Times New Roman" w:hAnsi="Times New Roman"/>
                <w:bCs/>
                <w:sz w:val="18"/>
                <w:szCs w:val="18"/>
              </w:rPr>
              <w:t>201</w:t>
            </w:r>
            <w:r w:rsidR="00E84C3A">
              <w:rPr>
                <w:rFonts w:ascii="Times New Roman" w:hAnsi="Times New Roman"/>
                <w:bCs/>
                <w:sz w:val="18"/>
                <w:szCs w:val="18"/>
              </w:rPr>
              <w:t>8</w:t>
            </w:r>
            <w:r w:rsidRPr="000D6978">
              <w:rPr>
                <w:rFonts w:ascii="Times New Roman" w:hAnsi="Times New Roman"/>
                <w:bCs/>
                <w:sz w:val="18"/>
                <w:szCs w:val="18"/>
              </w:rPr>
              <w:t xml:space="preserve"> году</w:t>
            </w:r>
          </w:p>
        </w:tc>
        <w:tc>
          <w:tcPr>
            <w:tcW w:w="992"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w:t>
            </w:r>
            <w:r w:rsidR="00E84C3A">
              <w:rPr>
                <w:rFonts w:ascii="Times New Roman" w:hAnsi="Times New Roman"/>
                <w:bCs/>
                <w:sz w:val="18"/>
                <w:szCs w:val="18"/>
              </w:rPr>
              <w:t>20</w:t>
            </w:r>
            <w:r w:rsidRPr="000D6978">
              <w:rPr>
                <w:rFonts w:ascii="Times New Roman" w:hAnsi="Times New Roman"/>
                <w:bCs/>
                <w:sz w:val="18"/>
                <w:szCs w:val="18"/>
              </w:rPr>
              <w:t xml:space="preserve"> год к</w:t>
            </w:r>
          </w:p>
          <w:p w:rsidR="00F42CC4" w:rsidRPr="000D6978" w:rsidRDefault="00F42CC4" w:rsidP="00E84C3A">
            <w:pPr>
              <w:jc w:val="center"/>
              <w:rPr>
                <w:rFonts w:ascii="Times New Roman" w:hAnsi="Times New Roman"/>
                <w:bCs/>
                <w:sz w:val="18"/>
                <w:szCs w:val="18"/>
              </w:rPr>
            </w:pPr>
            <w:r w:rsidRPr="000D6978">
              <w:rPr>
                <w:rFonts w:ascii="Times New Roman" w:hAnsi="Times New Roman"/>
                <w:bCs/>
                <w:sz w:val="18"/>
                <w:szCs w:val="18"/>
              </w:rPr>
              <w:t>201</w:t>
            </w:r>
            <w:r w:rsidR="00E84C3A">
              <w:rPr>
                <w:rFonts w:ascii="Times New Roman" w:hAnsi="Times New Roman"/>
                <w:bCs/>
                <w:sz w:val="18"/>
                <w:szCs w:val="18"/>
              </w:rPr>
              <w:t>9</w:t>
            </w:r>
            <w:r w:rsidRPr="000D6978">
              <w:rPr>
                <w:rFonts w:ascii="Times New Roman" w:hAnsi="Times New Roman"/>
                <w:bCs/>
                <w:sz w:val="18"/>
                <w:szCs w:val="18"/>
              </w:rPr>
              <w:t xml:space="preserve"> году</w:t>
            </w:r>
          </w:p>
        </w:tc>
      </w:tr>
      <w:tr w:rsidR="00F42CC4" w:rsidRPr="000D6978" w:rsidTr="00EC0ECF">
        <w:trPr>
          <w:trHeight w:val="519"/>
        </w:trPr>
        <w:tc>
          <w:tcPr>
            <w:tcW w:w="2518" w:type="dxa"/>
            <w:shd w:val="clear" w:color="auto" w:fill="FFFFFF"/>
          </w:tcPr>
          <w:p w:rsidR="00F42CC4" w:rsidRPr="000D6978" w:rsidRDefault="00F42CC4" w:rsidP="00EC0ECF">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992" w:type="dxa"/>
            <w:shd w:val="clear" w:color="auto" w:fill="FFFFFF"/>
            <w:vAlign w:val="center"/>
          </w:tcPr>
          <w:p w:rsidR="00F42CC4" w:rsidRPr="000D6978" w:rsidRDefault="00E84C3A" w:rsidP="00EC0ECF">
            <w:pPr>
              <w:jc w:val="center"/>
              <w:rPr>
                <w:rFonts w:ascii="Times New Roman" w:hAnsi="Times New Roman"/>
                <w:sz w:val="18"/>
                <w:szCs w:val="18"/>
              </w:rPr>
            </w:pPr>
            <w:r>
              <w:rPr>
                <w:rFonts w:ascii="Times New Roman" w:hAnsi="Times New Roman"/>
                <w:sz w:val="18"/>
                <w:szCs w:val="18"/>
              </w:rPr>
              <w:t>906,1</w:t>
            </w:r>
          </w:p>
        </w:tc>
        <w:tc>
          <w:tcPr>
            <w:tcW w:w="993"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279,0</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185,0</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175,0</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30,8</w:t>
            </w:r>
          </w:p>
        </w:tc>
        <w:tc>
          <w:tcPr>
            <w:tcW w:w="993"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66,3</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94,6</w:t>
            </w:r>
          </w:p>
        </w:tc>
      </w:tr>
      <w:tr w:rsidR="00F42CC4" w:rsidRPr="000D6978" w:rsidTr="00EC0ECF">
        <w:trPr>
          <w:trHeight w:val="483"/>
        </w:trPr>
        <w:tc>
          <w:tcPr>
            <w:tcW w:w="2518" w:type="dxa"/>
            <w:shd w:val="clear" w:color="auto" w:fill="FFFFFF"/>
          </w:tcPr>
          <w:p w:rsidR="00F42CC4" w:rsidRPr="000D6978" w:rsidRDefault="00F42CC4" w:rsidP="00E84C3A">
            <w:pPr>
              <w:rPr>
                <w:rFonts w:ascii="Times New Roman" w:hAnsi="Times New Roman"/>
                <w:bCs/>
                <w:sz w:val="20"/>
                <w:szCs w:val="20"/>
              </w:rPr>
            </w:pPr>
            <w:r w:rsidRPr="000D6978">
              <w:rPr>
                <w:rFonts w:ascii="Times New Roman" w:hAnsi="Times New Roman"/>
                <w:sz w:val="20"/>
                <w:szCs w:val="20"/>
              </w:rPr>
              <w:t xml:space="preserve">Субвенции </w:t>
            </w:r>
          </w:p>
        </w:tc>
        <w:tc>
          <w:tcPr>
            <w:tcW w:w="992" w:type="dxa"/>
            <w:shd w:val="clear" w:color="auto" w:fill="FFFFFF"/>
            <w:vAlign w:val="center"/>
          </w:tcPr>
          <w:p w:rsidR="00F42CC4" w:rsidRPr="000D6978" w:rsidRDefault="00E84C3A" w:rsidP="00EC0ECF">
            <w:pPr>
              <w:jc w:val="center"/>
              <w:rPr>
                <w:rFonts w:ascii="Times New Roman" w:hAnsi="Times New Roman"/>
                <w:sz w:val="18"/>
                <w:szCs w:val="18"/>
              </w:rPr>
            </w:pPr>
            <w:r>
              <w:rPr>
                <w:rFonts w:ascii="Times New Roman" w:hAnsi="Times New Roman"/>
                <w:sz w:val="18"/>
                <w:szCs w:val="18"/>
              </w:rPr>
              <w:t>189</w:t>
            </w:r>
            <w:r w:rsidR="00C701D8">
              <w:rPr>
                <w:rFonts w:ascii="Times New Roman" w:hAnsi="Times New Roman"/>
                <w:sz w:val="18"/>
                <w:szCs w:val="18"/>
              </w:rPr>
              <w:t>,0</w:t>
            </w:r>
          </w:p>
        </w:tc>
        <w:tc>
          <w:tcPr>
            <w:tcW w:w="993" w:type="dxa"/>
            <w:shd w:val="clear" w:color="auto" w:fill="FFFFFF"/>
            <w:vAlign w:val="center"/>
          </w:tcPr>
          <w:p w:rsidR="00F42CC4" w:rsidRPr="000D6978" w:rsidRDefault="00655004" w:rsidP="00655004">
            <w:pPr>
              <w:jc w:val="center"/>
              <w:rPr>
                <w:rFonts w:ascii="Times New Roman" w:hAnsi="Times New Roman"/>
                <w:sz w:val="18"/>
                <w:szCs w:val="18"/>
              </w:rPr>
            </w:pPr>
            <w:r>
              <w:rPr>
                <w:rFonts w:ascii="Times New Roman" w:hAnsi="Times New Roman"/>
                <w:sz w:val="18"/>
                <w:szCs w:val="18"/>
              </w:rPr>
              <w:t>205,0</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207,0</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214,0</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108,5</w:t>
            </w:r>
          </w:p>
        </w:tc>
        <w:tc>
          <w:tcPr>
            <w:tcW w:w="993"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101,0</w:t>
            </w:r>
          </w:p>
        </w:tc>
        <w:tc>
          <w:tcPr>
            <w:tcW w:w="992" w:type="dxa"/>
            <w:shd w:val="clear" w:color="auto" w:fill="FFFFFF"/>
            <w:vAlign w:val="center"/>
          </w:tcPr>
          <w:p w:rsidR="00F42CC4" w:rsidRPr="000D6978" w:rsidRDefault="00655004" w:rsidP="00EC0ECF">
            <w:pPr>
              <w:jc w:val="center"/>
              <w:rPr>
                <w:rFonts w:ascii="Times New Roman" w:hAnsi="Times New Roman"/>
                <w:sz w:val="18"/>
                <w:szCs w:val="18"/>
              </w:rPr>
            </w:pPr>
            <w:r>
              <w:rPr>
                <w:rFonts w:ascii="Times New Roman" w:hAnsi="Times New Roman"/>
                <w:sz w:val="18"/>
                <w:szCs w:val="18"/>
              </w:rPr>
              <w:t>103,4</w:t>
            </w:r>
          </w:p>
        </w:tc>
      </w:tr>
      <w:tr w:rsidR="00C701D8" w:rsidRPr="000D6978" w:rsidTr="00EC0ECF">
        <w:trPr>
          <w:trHeight w:val="563"/>
        </w:trPr>
        <w:tc>
          <w:tcPr>
            <w:tcW w:w="2518" w:type="dxa"/>
            <w:shd w:val="clear" w:color="auto" w:fill="FFFFFF"/>
          </w:tcPr>
          <w:p w:rsidR="00C701D8" w:rsidRPr="000D6978" w:rsidRDefault="00C701D8" w:rsidP="00C701D8">
            <w:pPr>
              <w:rPr>
                <w:rFonts w:ascii="Times New Roman" w:hAnsi="Times New Roman"/>
                <w:bCs/>
                <w:sz w:val="20"/>
                <w:szCs w:val="20"/>
              </w:rPr>
            </w:pPr>
            <w:r>
              <w:rPr>
                <w:rFonts w:ascii="Times New Roman" w:hAnsi="Times New Roman"/>
                <w:sz w:val="20"/>
                <w:szCs w:val="20"/>
              </w:rPr>
              <w:t>Субсидии</w:t>
            </w:r>
          </w:p>
        </w:tc>
        <w:tc>
          <w:tcPr>
            <w:tcW w:w="992" w:type="dxa"/>
            <w:shd w:val="clear" w:color="auto" w:fill="FFFFFF"/>
            <w:vAlign w:val="center"/>
          </w:tcPr>
          <w:p w:rsidR="00C701D8" w:rsidRPr="000D6978" w:rsidRDefault="00655004" w:rsidP="00C701D8">
            <w:pPr>
              <w:jc w:val="center"/>
              <w:rPr>
                <w:rFonts w:ascii="Times New Roman" w:hAnsi="Times New Roman"/>
                <w:sz w:val="18"/>
                <w:szCs w:val="18"/>
              </w:rPr>
            </w:pPr>
            <w:r>
              <w:rPr>
                <w:rFonts w:ascii="Times New Roman" w:hAnsi="Times New Roman"/>
                <w:sz w:val="18"/>
                <w:szCs w:val="18"/>
              </w:rPr>
              <w:t>4487,6</w:t>
            </w:r>
          </w:p>
        </w:tc>
        <w:tc>
          <w:tcPr>
            <w:tcW w:w="993"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r>
      <w:tr w:rsidR="00DE1152" w:rsidRPr="000D6978" w:rsidTr="00EC0ECF">
        <w:trPr>
          <w:trHeight w:val="563"/>
        </w:trPr>
        <w:tc>
          <w:tcPr>
            <w:tcW w:w="2518" w:type="dxa"/>
            <w:shd w:val="clear" w:color="auto" w:fill="FFFFFF"/>
          </w:tcPr>
          <w:p w:rsidR="00DE1152" w:rsidRPr="00DE1152" w:rsidRDefault="00DE1152" w:rsidP="00E84C3A">
            <w:pPr>
              <w:rPr>
                <w:rFonts w:ascii="Times New Roman" w:hAnsi="Times New Roman"/>
              </w:rPr>
            </w:pPr>
            <w:r w:rsidRPr="00DE1152">
              <w:rPr>
                <w:rFonts w:ascii="Times New Roman" w:hAnsi="Times New Roman"/>
              </w:rPr>
              <w:t>Прочие безвозмездные поступления</w:t>
            </w:r>
            <w:r w:rsidR="00E84C3A">
              <w:rPr>
                <w:rFonts w:ascii="Times New Roman" w:hAnsi="Times New Roman"/>
              </w:rPr>
              <w:t xml:space="preserve"> в бюджеты городских поселений</w:t>
            </w:r>
          </w:p>
        </w:tc>
        <w:tc>
          <w:tcPr>
            <w:tcW w:w="992" w:type="dxa"/>
            <w:shd w:val="clear" w:color="auto" w:fill="FFFFFF"/>
            <w:vAlign w:val="center"/>
          </w:tcPr>
          <w:p w:rsidR="00DE1152" w:rsidRDefault="00E84C3A" w:rsidP="00DE1152">
            <w:pPr>
              <w:jc w:val="center"/>
              <w:rPr>
                <w:rFonts w:ascii="Times New Roman" w:hAnsi="Times New Roman"/>
                <w:sz w:val="18"/>
                <w:szCs w:val="18"/>
              </w:rPr>
            </w:pPr>
            <w:r>
              <w:rPr>
                <w:rFonts w:ascii="Times New Roman" w:hAnsi="Times New Roman"/>
                <w:sz w:val="18"/>
                <w:szCs w:val="18"/>
              </w:rPr>
              <w:t>127,4</w:t>
            </w:r>
          </w:p>
        </w:tc>
        <w:tc>
          <w:tcPr>
            <w:tcW w:w="993" w:type="dxa"/>
            <w:shd w:val="clear" w:color="auto" w:fill="FFFFFF"/>
            <w:vAlign w:val="center"/>
          </w:tcPr>
          <w:p w:rsidR="00DE1152" w:rsidRDefault="00655004"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DE1152">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DE1152">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r>
      <w:tr w:rsidR="00F42CC4" w:rsidRPr="000D6978" w:rsidTr="00EC0ECF">
        <w:trPr>
          <w:trHeight w:val="563"/>
        </w:trPr>
        <w:tc>
          <w:tcPr>
            <w:tcW w:w="2518" w:type="dxa"/>
            <w:shd w:val="clear" w:color="auto" w:fill="FFFFFF"/>
          </w:tcPr>
          <w:p w:rsidR="00F42CC4" w:rsidRPr="000D6978" w:rsidRDefault="00F42CC4" w:rsidP="00EC0ECF">
            <w:pPr>
              <w:rPr>
                <w:rFonts w:ascii="Times New Roman" w:hAnsi="Times New Roman"/>
                <w:bCs/>
                <w:sz w:val="20"/>
                <w:szCs w:val="20"/>
              </w:rPr>
            </w:pPr>
            <w:r w:rsidRPr="000D6978">
              <w:rPr>
                <w:rFonts w:ascii="Times New Roman" w:hAnsi="Times New Roman"/>
                <w:sz w:val="20"/>
                <w:szCs w:val="20"/>
              </w:rPr>
              <w:t>Иные межбюджетные трансферты</w:t>
            </w:r>
          </w:p>
        </w:tc>
        <w:tc>
          <w:tcPr>
            <w:tcW w:w="992" w:type="dxa"/>
            <w:shd w:val="clear" w:color="auto" w:fill="FFFFFF"/>
            <w:vAlign w:val="center"/>
          </w:tcPr>
          <w:p w:rsidR="00F42CC4" w:rsidRPr="000D6978" w:rsidRDefault="00E84C3A" w:rsidP="00EC0ECF">
            <w:pPr>
              <w:jc w:val="center"/>
              <w:rPr>
                <w:rFonts w:ascii="Times New Roman" w:hAnsi="Times New Roman"/>
                <w:sz w:val="18"/>
                <w:szCs w:val="18"/>
              </w:rPr>
            </w:pPr>
            <w:r>
              <w:rPr>
                <w:rFonts w:ascii="Times New Roman" w:hAnsi="Times New Roman"/>
                <w:sz w:val="18"/>
                <w:szCs w:val="18"/>
              </w:rPr>
              <w:t>0</w:t>
            </w:r>
          </w:p>
        </w:tc>
        <w:tc>
          <w:tcPr>
            <w:tcW w:w="993"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r>
      <w:tr w:rsidR="00F42CC4" w:rsidRPr="00C701D8" w:rsidTr="00EC0ECF">
        <w:trPr>
          <w:trHeight w:val="491"/>
        </w:trPr>
        <w:tc>
          <w:tcPr>
            <w:tcW w:w="2518" w:type="dxa"/>
            <w:shd w:val="clear" w:color="auto" w:fill="FFFFFF"/>
            <w:vAlign w:val="center"/>
          </w:tcPr>
          <w:p w:rsidR="00F42CC4" w:rsidRPr="00C701D8" w:rsidRDefault="00F42CC4" w:rsidP="00EC0ECF">
            <w:pPr>
              <w:jc w:val="center"/>
              <w:rPr>
                <w:rFonts w:ascii="Times New Roman" w:hAnsi="Times New Roman"/>
                <w:b/>
                <w:bCs/>
                <w:sz w:val="20"/>
                <w:szCs w:val="20"/>
              </w:rPr>
            </w:pPr>
            <w:r w:rsidRPr="00C701D8">
              <w:rPr>
                <w:rFonts w:ascii="Times New Roman" w:hAnsi="Times New Roman"/>
                <w:b/>
                <w:sz w:val="20"/>
                <w:szCs w:val="20"/>
              </w:rPr>
              <w:t>ВСЕГО ТРАНСФЕРТОВ</w:t>
            </w:r>
          </w:p>
        </w:tc>
        <w:tc>
          <w:tcPr>
            <w:tcW w:w="992" w:type="dxa"/>
            <w:shd w:val="clear" w:color="auto" w:fill="FFFFFF"/>
            <w:vAlign w:val="center"/>
          </w:tcPr>
          <w:p w:rsidR="00F42CC4" w:rsidRPr="00C701D8" w:rsidRDefault="00655004" w:rsidP="00EC0ECF">
            <w:pPr>
              <w:jc w:val="center"/>
              <w:rPr>
                <w:rFonts w:ascii="Times New Roman" w:hAnsi="Times New Roman"/>
                <w:b/>
                <w:sz w:val="18"/>
                <w:szCs w:val="18"/>
              </w:rPr>
            </w:pPr>
            <w:r>
              <w:rPr>
                <w:rFonts w:ascii="Times New Roman" w:hAnsi="Times New Roman"/>
                <w:b/>
                <w:sz w:val="18"/>
                <w:szCs w:val="18"/>
              </w:rPr>
              <w:t>5710,1</w:t>
            </w:r>
          </w:p>
        </w:tc>
        <w:tc>
          <w:tcPr>
            <w:tcW w:w="993" w:type="dxa"/>
            <w:shd w:val="clear" w:color="auto" w:fill="FFFFFF"/>
            <w:vAlign w:val="center"/>
          </w:tcPr>
          <w:p w:rsidR="00F42CC4" w:rsidRPr="00C701D8" w:rsidRDefault="00655004" w:rsidP="00DE1152">
            <w:pPr>
              <w:jc w:val="center"/>
              <w:rPr>
                <w:rFonts w:ascii="Times New Roman" w:hAnsi="Times New Roman"/>
                <w:b/>
                <w:sz w:val="18"/>
                <w:szCs w:val="18"/>
              </w:rPr>
            </w:pPr>
            <w:r>
              <w:rPr>
                <w:rFonts w:ascii="Times New Roman" w:hAnsi="Times New Roman"/>
                <w:b/>
                <w:sz w:val="18"/>
                <w:szCs w:val="18"/>
              </w:rPr>
              <w:t>484,0</w:t>
            </w:r>
          </w:p>
        </w:tc>
        <w:tc>
          <w:tcPr>
            <w:tcW w:w="992" w:type="dxa"/>
            <w:shd w:val="clear" w:color="auto" w:fill="FFFFFF"/>
            <w:vAlign w:val="center"/>
          </w:tcPr>
          <w:p w:rsidR="00F42CC4" w:rsidRPr="00C701D8" w:rsidRDefault="00655004" w:rsidP="00EC0ECF">
            <w:pPr>
              <w:jc w:val="center"/>
              <w:rPr>
                <w:rFonts w:ascii="Times New Roman" w:hAnsi="Times New Roman"/>
                <w:b/>
                <w:sz w:val="18"/>
                <w:szCs w:val="18"/>
              </w:rPr>
            </w:pPr>
            <w:r>
              <w:rPr>
                <w:rFonts w:ascii="Times New Roman" w:hAnsi="Times New Roman"/>
                <w:b/>
                <w:sz w:val="18"/>
                <w:szCs w:val="18"/>
              </w:rPr>
              <w:t>392,0</w:t>
            </w:r>
          </w:p>
        </w:tc>
        <w:tc>
          <w:tcPr>
            <w:tcW w:w="992" w:type="dxa"/>
            <w:shd w:val="clear" w:color="auto" w:fill="FFFFFF"/>
            <w:vAlign w:val="center"/>
          </w:tcPr>
          <w:p w:rsidR="00F42CC4" w:rsidRPr="00C701D8" w:rsidRDefault="00655004" w:rsidP="00EC0ECF">
            <w:pPr>
              <w:jc w:val="center"/>
              <w:rPr>
                <w:rFonts w:ascii="Times New Roman" w:hAnsi="Times New Roman"/>
                <w:b/>
                <w:sz w:val="18"/>
                <w:szCs w:val="18"/>
              </w:rPr>
            </w:pPr>
            <w:r>
              <w:rPr>
                <w:rFonts w:ascii="Times New Roman" w:hAnsi="Times New Roman"/>
                <w:b/>
                <w:sz w:val="18"/>
                <w:szCs w:val="18"/>
              </w:rPr>
              <w:t>389,0</w:t>
            </w:r>
          </w:p>
        </w:tc>
        <w:tc>
          <w:tcPr>
            <w:tcW w:w="992" w:type="dxa"/>
            <w:shd w:val="clear" w:color="auto" w:fill="FFFFFF"/>
            <w:vAlign w:val="center"/>
          </w:tcPr>
          <w:p w:rsidR="00F42CC4" w:rsidRPr="00C701D8" w:rsidRDefault="00655004" w:rsidP="00EC0ECF">
            <w:pPr>
              <w:jc w:val="center"/>
              <w:rPr>
                <w:rFonts w:ascii="Times New Roman" w:hAnsi="Times New Roman"/>
                <w:b/>
                <w:sz w:val="18"/>
                <w:szCs w:val="18"/>
              </w:rPr>
            </w:pPr>
            <w:r>
              <w:rPr>
                <w:rFonts w:ascii="Times New Roman" w:hAnsi="Times New Roman"/>
                <w:b/>
                <w:sz w:val="18"/>
                <w:szCs w:val="18"/>
              </w:rPr>
              <w:t>8,5</w:t>
            </w:r>
          </w:p>
        </w:tc>
        <w:tc>
          <w:tcPr>
            <w:tcW w:w="993" w:type="dxa"/>
            <w:shd w:val="clear" w:color="auto" w:fill="FFFFFF"/>
            <w:vAlign w:val="center"/>
          </w:tcPr>
          <w:p w:rsidR="00F42CC4" w:rsidRPr="00C701D8" w:rsidRDefault="00655004" w:rsidP="00EC0ECF">
            <w:pPr>
              <w:jc w:val="center"/>
              <w:rPr>
                <w:rFonts w:ascii="Times New Roman" w:hAnsi="Times New Roman"/>
                <w:b/>
                <w:sz w:val="18"/>
                <w:szCs w:val="18"/>
              </w:rPr>
            </w:pPr>
            <w:r>
              <w:rPr>
                <w:rFonts w:ascii="Times New Roman" w:hAnsi="Times New Roman"/>
                <w:b/>
                <w:sz w:val="18"/>
                <w:szCs w:val="18"/>
              </w:rPr>
              <w:t>81,0</w:t>
            </w:r>
          </w:p>
        </w:tc>
        <w:tc>
          <w:tcPr>
            <w:tcW w:w="992" w:type="dxa"/>
            <w:shd w:val="clear" w:color="auto" w:fill="FFFFFF"/>
            <w:vAlign w:val="center"/>
          </w:tcPr>
          <w:p w:rsidR="00F42CC4" w:rsidRPr="00C701D8" w:rsidRDefault="00655004" w:rsidP="00EC0ECF">
            <w:pPr>
              <w:jc w:val="center"/>
              <w:rPr>
                <w:rFonts w:ascii="Times New Roman" w:hAnsi="Times New Roman"/>
                <w:b/>
                <w:sz w:val="18"/>
                <w:szCs w:val="18"/>
              </w:rPr>
            </w:pPr>
            <w:r>
              <w:rPr>
                <w:rFonts w:ascii="Times New Roman" w:hAnsi="Times New Roman"/>
                <w:b/>
                <w:sz w:val="18"/>
                <w:szCs w:val="18"/>
              </w:rPr>
              <w:t>99,2</w:t>
            </w:r>
          </w:p>
        </w:tc>
      </w:tr>
    </w:tbl>
    <w:p w:rsidR="00C719C9" w:rsidRPr="00F924B7" w:rsidRDefault="00C719C9" w:rsidP="00655004">
      <w:pPr>
        <w:spacing w:before="120" w:after="0"/>
        <w:ind w:firstLine="567"/>
        <w:jc w:val="both"/>
        <w:rPr>
          <w:rFonts w:ascii="Times New Roman" w:hAnsi="Times New Roman"/>
          <w:sz w:val="28"/>
          <w:szCs w:val="28"/>
        </w:rPr>
      </w:pPr>
      <w:r>
        <w:rPr>
          <w:rFonts w:ascii="Times New Roman" w:hAnsi="Times New Roman"/>
          <w:sz w:val="28"/>
          <w:szCs w:val="28"/>
        </w:rPr>
        <w:t>Анализ структуры</w:t>
      </w:r>
      <w:r w:rsidRPr="00F924B7">
        <w:rPr>
          <w:rFonts w:ascii="Times New Roman" w:hAnsi="Times New Roman"/>
          <w:sz w:val="28"/>
          <w:szCs w:val="28"/>
        </w:rPr>
        <w:t xml:space="preserve"> межбюджетных трансфертов показывает</w:t>
      </w:r>
      <w:r w:rsidR="00406FFB">
        <w:rPr>
          <w:rFonts w:ascii="Times New Roman" w:hAnsi="Times New Roman"/>
          <w:sz w:val="28"/>
          <w:szCs w:val="28"/>
        </w:rPr>
        <w:t>, что</w:t>
      </w:r>
      <w:r w:rsidRPr="00F924B7">
        <w:rPr>
          <w:rFonts w:ascii="Times New Roman" w:hAnsi="Times New Roman"/>
          <w:sz w:val="28"/>
          <w:szCs w:val="28"/>
        </w:rPr>
        <w:t>:</w:t>
      </w:r>
    </w:p>
    <w:p w:rsidR="00C719C9" w:rsidRPr="00F924B7" w:rsidRDefault="00406FFB" w:rsidP="00406FFB">
      <w:pPr>
        <w:spacing w:after="0"/>
        <w:ind w:firstLine="567"/>
        <w:jc w:val="both"/>
        <w:rPr>
          <w:rFonts w:ascii="Times New Roman" w:hAnsi="Times New Roman"/>
          <w:sz w:val="28"/>
          <w:szCs w:val="28"/>
        </w:rPr>
      </w:pPr>
      <w:r>
        <w:rPr>
          <w:rFonts w:ascii="Times New Roman" w:hAnsi="Times New Roman"/>
          <w:sz w:val="28"/>
          <w:szCs w:val="28"/>
        </w:rPr>
        <w:t>в</w:t>
      </w:r>
      <w:r w:rsidR="00C719C9" w:rsidRPr="00F924B7">
        <w:rPr>
          <w:rFonts w:ascii="Times New Roman" w:hAnsi="Times New Roman"/>
          <w:sz w:val="28"/>
          <w:szCs w:val="28"/>
        </w:rPr>
        <w:t xml:space="preserve"> 201</w:t>
      </w:r>
      <w:r w:rsidR="00655004">
        <w:rPr>
          <w:rFonts w:ascii="Times New Roman" w:hAnsi="Times New Roman"/>
          <w:sz w:val="28"/>
          <w:szCs w:val="28"/>
        </w:rPr>
        <w:t>8</w:t>
      </w:r>
      <w:r w:rsidR="00C719C9" w:rsidRPr="00F924B7">
        <w:rPr>
          <w:rFonts w:ascii="Times New Roman" w:hAnsi="Times New Roman"/>
          <w:sz w:val="28"/>
          <w:szCs w:val="28"/>
        </w:rPr>
        <w:t xml:space="preserve"> году по сравнению с 201</w:t>
      </w:r>
      <w:r w:rsidR="00655004">
        <w:rPr>
          <w:rFonts w:ascii="Times New Roman" w:hAnsi="Times New Roman"/>
          <w:sz w:val="28"/>
          <w:szCs w:val="28"/>
        </w:rPr>
        <w:t>7</w:t>
      </w:r>
      <w:r w:rsidR="00C719C9" w:rsidRPr="00F924B7">
        <w:rPr>
          <w:rFonts w:ascii="Times New Roman" w:hAnsi="Times New Roman"/>
          <w:sz w:val="28"/>
          <w:szCs w:val="28"/>
        </w:rPr>
        <w:t xml:space="preserve"> годом </w:t>
      </w:r>
      <w:r w:rsidR="00655004">
        <w:rPr>
          <w:rFonts w:ascii="Times New Roman" w:hAnsi="Times New Roman"/>
          <w:sz w:val="28"/>
          <w:szCs w:val="28"/>
        </w:rPr>
        <w:t>снижается</w:t>
      </w:r>
      <w:r w:rsidR="00C719C9">
        <w:rPr>
          <w:rFonts w:ascii="Times New Roman" w:hAnsi="Times New Roman"/>
          <w:sz w:val="28"/>
          <w:szCs w:val="28"/>
        </w:rPr>
        <w:t xml:space="preserve"> </w:t>
      </w:r>
      <w:r w:rsidR="00C719C9" w:rsidRPr="00F924B7">
        <w:rPr>
          <w:rFonts w:ascii="Times New Roman" w:hAnsi="Times New Roman"/>
          <w:sz w:val="28"/>
          <w:szCs w:val="28"/>
        </w:rPr>
        <w:t>объем дотаций</w:t>
      </w:r>
      <w:r w:rsidR="00C719C9" w:rsidRPr="00F924B7">
        <w:rPr>
          <w:rFonts w:ascii="Times New Roman" w:hAnsi="Times New Roman"/>
          <w:b/>
          <w:sz w:val="28"/>
          <w:szCs w:val="28"/>
        </w:rPr>
        <w:t xml:space="preserve"> </w:t>
      </w:r>
      <w:r w:rsidR="00C719C9" w:rsidRPr="00F924B7">
        <w:rPr>
          <w:rFonts w:ascii="Times New Roman" w:hAnsi="Times New Roman"/>
          <w:sz w:val="28"/>
          <w:szCs w:val="28"/>
        </w:rPr>
        <w:t xml:space="preserve">из районного бюджета бюджету поселения на </w:t>
      </w:r>
      <w:r w:rsidR="00655004">
        <w:rPr>
          <w:rFonts w:ascii="Times New Roman" w:hAnsi="Times New Roman"/>
          <w:sz w:val="28"/>
          <w:szCs w:val="28"/>
        </w:rPr>
        <w:t xml:space="preserve">627,1 </w:t>
      </w:r>
      <w:r w:rsidR="00C719C9" w:rsidRPr="00F924B7">
        <w:rPr>
          <w:rFonts w:ascii="Times New Roman" w:hAnsi="Times New Roman"/>
          <w:sz w:val="28"/>
          <w:szCs w:val="28"/>
        </w:rPr>
        <w:t xml:space="preserve">тыс. рублей или на </w:t>
      </w:r>
      <w:r w:rsidR="00655004">
        <w:rPr>
          <w:rFonts w:ascii="Times New Roman" w:hAnsi="Times New Roman"/>
          <w:sz w:val="28"/>
          <w:szCs w:val="28"/>
        </w:rPr>
        <w:t>69,2</w:t>
      </w:r>
      <w:r w:rsidR="00C719C9" w:rsidRPr="00F924B7">
        <w:rPr>
          <w:rFonts w:ascii="Times New Roman" w:hAnsi="Times New Roman"/>
          <w:sz w:val="28"/>
          <w:szCs w:val="28"/>
        </w:rPr>
        <w:t xml:space="preserve"> %. В </w:t>
      </w:r>
      <w:r w:rsidR="00C719C9">
        <w:rPr>
          <w:rFonts w:ascii="Times New Roman" w:hAnsi="Times New Roman"/>
          <w:sz w:val="28"/>
          <w:szCs w:val="28"/>
        </w:rPr>
        <w:t xml:space="preserve">плановом периоде </w:t>
      </w:r>
      <w:r w:rsidR="000E583E">
        <w:rPr>
          <w:rFonts w:ascii="Times New Roman" w:hAnsi="Times New Roman"/>
          <w:sz w:val="28"/>
          <w:szCs w:val="28"/>
        </w:rPr>
        <w:t xml:space="preserve">в </w:t>
      </w:r>
      <w:r w:rsidR="00C719C9" w:rsidRPr="00F924B7">
        <w:rPr>
          <w:rFonts w:ascii="Times New Roman" w:hAnsi="Times New Roman"/>
          <w:sz w:val="28"/>
          <w:szCs w:val="28"/>
        </w:rPr>
        <w:t>201</w:t>
      </w:r>
      <w:r w:rsidR="00655004">
        <w:rPr>
          <w:rFonts w:ascii="Times New Roman" w:hAnsi="Times New Roman"/>
          <w:sz w:val="28"/>
          <w:szCs w:val="28"/>
        </w:rPr>
        <w:t>9</w:t>
      </w:r>
      <w:r w:rsidR="00C719C9" w:rsidRPr="00F924B7">
        <w:rPr>
          <w:rFonts w:ascii="Times New Roman" w:hAnsi="Times New Roman"/>
          <w:sz w:val="28"/>
          <w:szCs w:val="28"/>
        </w:rPr>
        <w:t xml:space="preserve"> год</w:t>
      </w:r>
      <w:r w:rsidR="00655004">
        <w:rPr>
          <w:rFonts w:ascii="Times New Roman" w:hAnsi="Times New Roman"/>
          <w:sz w:val="28"/>
          <w:szCs w:val="28"/>
        </w:rPr>
        <w:t>а</w:t>
      </w:r>
      <w:r w:rsidR="00C719C9">
        <w:rPr>
          <w:rFonts w:ascii="Times New Roman" w:hAnsi="Times New Roman"/>
          <w:sz w:val="28"/>
          <w:szCs w:val="28"/>
        </w:rPr>
        <w:t xml:space="preserve"> объем дотации уменьшается </w:t>
      </w:r>
      <w:r w:rsidR="00C719C9" w:rsidRPr="00F924B7">
        <w:rPr>
          <w:rFonts w:ascii="Times New Roman" w:hAnsi="Times New Roman"/>
          <w:sz w:val="28"/>
          <w:szCs w:val="28"/>
        </w:rPr>
        <w:t xml:space="preserve">на </w:t>
      </w:r>
      <w:r w:rsidR="00655004">
        <w:rPr>
          <w:rFonts w:ascii="Times New Roman" w:hAnsi="Times New Roman"/>
          <w:sz w:val="28"/>
          <w:szCs w:val="28"/>
        </w:rPr>
        <w:t>94,0</w:t>
      </w:r>
      <w:r w:rsidR="00C719C9" w:rsidRPr="00F924B7">
        <w:rPr>
          <w:rFonts w:ascii="Times New Roman" w:hAnsi="Times New Roman"/>
          <w:sz w:val="28"/>
          <w:szCs w:val="28"/>
        </w:rPr>
        <w:t xml:space="preserve"> тыс. рублей или на </w:t>
      </w:r>
      <w:r w:rsidR="00655004">
        <w:rPr>
          <w:rFonts w:ascii="Times New Roman" w:hAnsi="Times New Roman"/>
          <w:sz w:val="28"/>
          <w:szCs w:val="28"/>
        </w:rPr>
        <w:t>33,7</w:t>
      </w:r>
      <w:r w:rsidR="00C719C9" w:rsidRPr="00F924B7">
        <w:rPr>
          <w:rFonts w:ascii="Times New Roman" w:hAnsi="Times New Roman"/>
          <w:sz w:val="28"/>
          <w:szCs w:val="28"/>
        </w:rPr>
        <w:t>%, в 20</w:t>
      </w:r>
      <w:r w:rsidR="00655004">
        <w:rPr>
          <w:rFonts w:ascii="Times New Roman" w:hAnsi="Times New Roman"/>
          <w:sz w:val="28"/>
          <w:szCs w:val="28"/>
        </w:rPr>
        <w:t xml:space="preserve">20 </w:t>
      </w:r>
      <w:r w:rsidR="00C719C9" w:rsidRPr="00F924B7">
        <w:rPr>
          <w:rFonts w:ascii="Times New Roman" w:hAnsi="Times New Roman"/>
          <w:sz w:val="28"/>
          <w:szCs w:val="28"/>
        </w:rPr>
        <w:t xml:space="preserve">году на </w:t>
      </w:r>
      <w:r w:rsidR="00655004">
        <w:rPr>
          <w:rFonts w:ascii="Times New Roman" w:hAnsi="Times New Roman"/>
          <w:sz w:val="28"/>
          <w:szCs w:val="28"/>
        </w:rPr>
        <w:t>10,0</w:t>
      </w:r>
      <w:r w:rsidR="000E583E">
        <w:rPr>
          <w:rFonts w:ascii="Times New Roman" w:hAnsi="Times New Roman"/>
          <w:sz w:val="28"/>
          <w:szCs w:val="28"/>
        </w:rPr>
        <w:t xml:space="preserve"> </w:t>
      </w:r>
      <w:r w:rsidR="00C719C9" w:rsidRPr="00F924B7">
        <w:rPr>
          <w:rFonts w:ascii="Times New Roman" w:hAnsi="Times New Roman"/>
          <w:sz w:val="28"/>
          <w:szCs w:val="28"/>
        </w:rPr>
        <w:t xml:space="preserve">тыс. рублей или </w:t>
      </w:r>
      <w:r w:rsidR="000E583E">
        <w:rPr>
          <w:rFonts w:ascii="Times New Roman" w:hAnsi="Times New Roman"/>
          <w:sz w:val="28"/>
          <w:szCs w:val="28"/>
        </w:rPr>
        <w:t>на 5,4</w:t>
      </w:r>
      <w:r w:rsidR="00C719C9" w:rsidRPr="00F924B7">
        <w:rPr>
          <w:rFonts w:ascii="Times New Roman" w:hAnsi="Times New Roman"/>
          <w:sz w:val="28"/>
          <w:szCs w:val="28"/>
        </w:rPr>
        <w:t>%.</w:t>
      </w:r>
    </w:p>
    <w:p w:rsidR="00C719C9" w:rsidRPr="00F924B7" w:rsidRDefault="00C719C9" w:rsidP="0090101E">
      <w:pPr>
        <w:spacing w:after="0"/>
        <w:ind w:firstLine="567"/>
        <w:jc w:val="both"/>
        <w:rPr>
          <w:rFonts w:ascii="Times New Roman" w:hAnsi="Times New Roman"/>
          <w:sz w:val="28"/>
          <w:szCs w:val="28"/>
        </w:rPr>
      </w:pPr>
      <w:r w:rsidRPr="00F924B7">
        <w:rPr>
          <w:rFonts w:ascii="Times New Roman" w:hAnsi="Times New Roman"/>
          <w:sz w:val="28"/>
          <w:szCs w:val="28"/>
        </w:rPr>
        <w:t>Дотации будут направлены на выравнивание бюджетной обеспеченности в 201</w:t>
      </w:r>
      <w:r w:rsidR="00655004">
        <w:rPr>
          <w:rFonts w:ascii="Times New Roman" w:hAnsi="Times New Roman"/>
          <w:sz w:val="28"/>
          <w:szCs w:val="28"/>
        </w:rPr>
        <w:t>8</w:t>
      </w:r>
      <w:r w:rsidRPr="00F924B7">
        <w:rPr>
          <w:rFonts w:ascii="Times New Roman" w:hAnsi="Times New Roman"/>
          <w:sz w:val="28"/>
          <w:szCs w:val="28"/>
        </w:rPr>
        <w:t xml:space="preserve"> году в сумме </w:t>
      </w:r>
      <w:r w:rsidR="00655004">
        <w:rPr>
          <w:rFonts w:ascii="Times New Roman" w:hAnsi="Times New Roman"/>
          <w:sz w:val="28"/>
          <w:szCs w:val="28"/>
        </w:rPr>
        <w:t>279,0</w:t>
      </w:r>
      <w:r w:rsidRPr="00F924B7">
        <w:rPr>
          <w:rFonts w:ascii="Times New Roman" w:hAnsi="Times New Roman"/>
          <w:sz w:val="28"/>
          <w:szCs w:val="28"/>
        </w:rPr>
        <w:t xml:space="preserve"> тыс. рублей,</w:t>
      </w:r>
      <w:r w:rsidRPr="00F924B7">
        <w:rPr>
          <w:rFonts w:ascii="Times New Roman" w:hAnsi="Times New Roman"/>
          <w:i/>
          <w:sz w:val="28"/>
          <w:szCs w:val="28"/>
        </w:rPr>
        <w:t xml:space="preserve"> </w:t>
      </w:r>
      <w:r w:rsidRPr="00F924B7">
        <w:rPr>
          <w:rFonts w:ascii="Times New Roman" w:hAnsi="Times New Roman"/>
          <w:sz w:val="28"/>
          <w:szCs w:val="28"/>
        </w:rPr>
        <w:t>в 201</w:t>
      </w:r>
      <w:r w:rsidR="00655004">
        <w:rPr>
          <w:rFonts w:ascii="Times New Roman" w:hAnsi="Times New Roman"/>
          <w:sz w:val="28"/>
          <w:szCs w:val="28"/>
        </w:rPr>
        <w:t>9</w:t>
      </w:r>
      <w:r w:rsidRPr="00F924B7">
        <w:rPr>
          <w:rFonts w:ascii="Times New Roman" w:hAnsi="Times New Roman"/>
          <w:sz w:val="28"/>
          <w:szCs w:val="28"/>
        </w:rPr>
        <w:t xml:space="preserve"> году – </w:t>
      </w:r>
      <w:r w:rsidR="00655004">
        <w:rPr>
          <w:rFonts w:ascii="Times New Roman" w:hAnsi="Times New Roman"/>
          <w:sz w:val="28"/>
          <w:szCs w:val="28"/>
        </w:rPr>
        <w:t>185,0</w:t>
      </w:r>
      <w:r w:rsidRPr="00F924B7">
        <w:rPr>
          <w:rFonts w:ascii="Times New Roman" w:hAnsi="Times New Roman"/>
          <w:sz w:val="28"/>
          <w:szCs w:val="28"/>
        </w:rPr>
        <w:t xml:space="preserve"> тыс. рублей и в 20</w:t>
      </w:r>
      <w:r w:rsidR="00655004">
        <w:rPr>
          <w:rFonts w:ascii="Times New Roman" w:hAnsi="Times New Roman"/>
          <w:sz w:val="28"/>
          <w:szCs w:val="28"/>
        </w:rPr>
        <w:t>20</w:t>
      </w:r>
      <w:r w:rsidRPr="00F924B7">
        <w:rPr>
          <w:rFonts w:ascii="Times New Roman" w:hAnsi="Times New Roman"/>
          <w:sz w:val="28"/>
          <w:szCs w:val="28"/>
        </w:rPr>
        <w:t xml:space="preserve"> году в сумме </w:t>
      </w:r>
      <w:r w:rsidR="00655004">
        <w:rPr>
          <w:rFonts w:ascii="Times New Roman" w:hAnsi="Times New Roman"/>
          <w:sz w:val="28"/>
          <w:szCs w:val="28"/>
        </w:rPr>
        <w:t>175,0</w:t>
      </w:r>
      <w:r w:rsidRPr="00F924B7">
        <w:rPr>
          <w:rFonts w:ascii="Times New Roman" w:hAnsi="Times New Roman"/>
          <w:sz w:val="28"/>
          <w:szCs w:val="28"/>
        </w:rPr>
        <w:t xml:space="preserve"> тыс. рублей.</w:t>
      </w:r>
    </w:p>
    <w:p w:rsidR="00C719C9" w:rsidRPr="00F924B7" w:rsidRDefault="00C719C9" w:rsidP="00406FFB">
      <w:pPr>
        <w:tabs>
          <w:tab w:val="left" w:pos="567"/>
        </w:tabs>
        <w:spacing w:after="0"/>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бюджету Вяртсильского городского поселения на 201</w:t>
      </w:r>
      <w:r w:rsidR="00655004">
        <w:rPr>
          <w:rFonts w:ascii="Times New Roman" w:hAnsi="Times New Roman"/>
          <w:sz w:val="28"/>
          <w:szCs w:val="28"/>
        </w:rPr>
        <w:t>8</w:t>
      </w:r>
      <w:r w:rsidRPr="00F924B7">
        <w:rPr>
          <w:rFonts w:ascii="Times New Roman" w:hAnsi="Times New Roman"/>
          <w:sz w:val="28"/>
          <w:szCs w:val="28"/>
        </w:rPr>
        <w:t xml:space="preserve"> год </w:t>
      </w:r>
      <w:r w:rsidR="0090101E">
        <w:rPr>
          <w:rFonts w:ascii="Times New Roman" w:hAnsi="Times New Roman"/>
          <w:sz w:val="28"/>
          <w:szCs w:val="28"/>
        </w:rPr>
        <w:t xml:space="preserve">и плановый период </w:t>
      </w:r>
      <w:r w:rsidRPr="00F924B7">
        <w:rPr>
          <w:rFonts w:ascii="Times New Roman" w:hAnsi="Times New Roman"/>
          <w:sz w:val="28"/>
          <w:szCs w:val="28"/>
        </w:rPr>
        <w:t xml:space="preserve">спрогнозированы в </w:t>
      </w:r>
      <w:r w:rsidRPr="00F924B7">
        <w:rPr>
          <w:rFonts w:ascii="Times New Roman" w:hAnsi="Times New Roman"/>
          <w:color w:val="000000"/>
          <w:sz w:val="28"/>
          <w:szCs w:val="28"/>
        </w:rPr>
        <w:t xml:space="preserve">сумме </w:t>
      </w:r>
      <w:r w:rsidR="00655004">
        <w:rPr>
          <w:rFonts w:ascii="Times New Roman" w:hAnsi="Times New Roman"/>
          <w:color w:val="000000"/>
          <w:sz w:val="28"/>
          <w:szCs w:val="28"/>
        </w:rPr>
        <w:t>205</w:t>
      </w:r>
      <w:r w:rsidRPr="00F924B7">
        <w:rPr>
          <w:rFonts w:ascii="Times New Roman" w:hAnsi="Times New Roman"/>
          <w:color w:val="000000"/>
          <w:sz w:val="28"/>
          <w:szCs w:val="28"/>
        </w:rPr>
        <w:t>,0 тыс. рублей</w:t>
      </w:r>
      <w:r w:rsidR="00655004">
        <w:rPr>
          <w:rFonts w:ascii="Times New Roman" w:hAnsi="Times New Roman"/>
          <w:color w:val="000000"/>
          <w:sz w:val="28"/>
          <w:szCs w:val="28"/>
        </w:rPr>
        <w:t>, на 2019г. в объеме 207,0 тыс. ру</w:t>
      </w:r>
      <w:r w:rsidR="00D108CB">
        <w:rPr>
          <w:rFonts w:ascii="Times New Roman" w:hAnsi="Times New Roman"/>
          <w:color w:val="000000"/>
          <w:sz w:val="28"/>
          <w:szCs w:val="28"/>
        </w:rPr>
        <w:t>б. и на 2020г. в объеме 214,0 тыс. руб.</w:t>
      </w:r>
      <w:r w:rsidR="00962B07">
        <w:rPr>
          <w:rFonts w:ascii="Times New Roman" w:hAnsi="Times New Roman"/>
          <w:color w:val="000000"/>
          <w:sz w:val="28"/>
          <w:szCs w:val="28"/>
        </w:rPr>
        <w:t xml:space="preserve"> </w:t>
      </w:r>
      <w:r w:rsidRPr="00F924B7">
        <w:rPr>
          <w:rFonts w:ascii="Times New Roman" w:hAnsi="Times New Roman"/>
          <w:sz w:val="28"/>
          <w:szCs w:val="28"/>
        </w:rPr>
        <w:t>(</w:t>
      </w:r>
      <w:r w:rsidR="000E583E">
        <w:rPr>
          <w:rFonts w:ascii="Times New Roman" w:hAnsi="Times New Roman"/>
          <w:sz w:val="28"/>
          <w:szCs w:val="28"/>
        </w:rPr>
        <w:t>2</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0E583E">
        <w:rPr>
          <w:rFonts w:ascii="Times New Roman" w:hAnsi="Times New Roman"/>
          <w:sz w:val="28"/>
          <w:szCs w:val="28"/>
        </w:rPr>
        <w:t xml:space="preserve">что на </w:t>
      </w:r>
      <w:r w:rsidR="000E583E" w:rsidRPr="000E583E">
        <w:rPr>
          <w:rFonts w:ascii="Times New Roman" w:hAnsi="Times New Roman"/>
          <w:sz w:val="28"/>
          <w:szCs w:val="28"/>
        </w:rPr>
        <w:t>1,0</w:t>
      </w:r>
      <w:r w:rsidRPr="000E583E">
        <w:rPr>
          <w:rFonts w:ascii="Times New Roman" w:hAnsi="Times New Roman"/>
          <w:sz w:val="28"/>
          <w:szCs w:val="28"/>
        </w:rPr>
        <w:t xml:space="preserve"> % </w:t>
      </w:r>
      <w:r w:rsidR="00962B07">
        <w:rPr>
          <w:rFonts w:ascii="Times New Roman" w:hAnsi="Times New Roman"/>
          <w:sz w:val="28"/>
          <w:szCs w:val="28"/>
        </w:rPr>
        <w:t>меньше</w:t>
      </w:r>
      <w:r w:rsidRPr="000E583E">
        <w:rPr>
          <w:rFonts w:ascii="Times New Roman" w:hAnsi="Times New Roman"/>
          <w:sz w:val="28"/>
          <w:szCs w:val="28"/>
        </w:rPr>
        <w:t xml:space="preserve"> </w:t>
      </w:r>
      <w:r>
        <w:rPr>
          <w:rFonts w:ascii="Times New Roman" w:hAnsi="Times New Roman"/>
          <w:sz w:val="28"/>
          <w:szCs w:val="28"/>
        </w:rPr>
        <w:t>оценочных значений на 2</w:t>
      </w:r>
      <w:r w:rsidRPr="00F924B7">
        <w:rPr>
          <w:rFonts w:ascii="Times New Roman" w:hAnsi="Times New Roman"/>
          <w:sz w:val="28"/>
          <w:szCs w:val="28"/>
        </w:rPr>
        <w:t>01</w:t>
      </w:r>
      <w:r w:rsidR="00D108CB">
        <w:rPr>
          <w:rFonts w:ascii="Times New Roman" w:hAnsi="Times New Roman"/>
          <w:sz w:val="28"/>
          <w:szCs w:val="28"/>
        </w:rPr>
        <w:t>7</w:t>
      </w:r>
      <w:r w:rsidRPr="00F924B7">
        <w:rPr>
          <w:rFonts w:ascii="Times New Roman" w:hAnsi="Times New Roman"/>
          <w:sz w:val="28"/>
          <w:szCs w:val="28"/>
        </w:rPr>
        <w:t xml:space="preserve"> год.</w:t>
      </w:r>
    </w:p>
    <w:p w:rsidR="00C719C9" w:rsidRDefault="00C719C9" w:rsidP="00977EA9">
      <w:pPr>
        <w:pStyle w:val="a8"/>
        <w:spacing w:after="100" w:afterAutospacing="1"/>
        <w:ind w:left="0" w:firstLine="567"/>
        <w:jc w:val="both"/>
        <w:rPr>
          <w:rFonts w:ascii="Times New Roman" w:hAnsi="Times New Roman"/>
          <w:color w:val="000000"/>
          <w:sz w:val="28"/>
          <w:szCs w:val="28"/>
        </w:rPr>
      </w:pPr>
      <w:r w:rsidRPr="00F924B7">
        <w:rPr>
          <w:rFonts w:ascii="Times New Roman" w:hAnsi="Times New Roman"/>
          <w:sz w:val="28"/>
          <w:szCs w:val="28"/>
        </w:rPr>
        <w:t xml:space="preserve">Наибольшая часть субвенций </w:t>
      </w:r>
      <w:r w:rsidR="00D108CB">
        <w:rPr>
          <w:rFonts w:ascii="Times New Roman" w:hAnsi="Times New Roman"/>
          <w:sz w:val="28"/>
          <w:szCs w:val="28"/>
        </w:rPr>
        <w:t>(99,0</w:t>
      </w:r>
      <w:r w:rsidRPr="00F924B7">
        <w:rPr>
          <w:rFonts w:ascii="Times New Roman" w:hAnsi="Times New Roman"/>
          <w:sz w:val="28"/>
          <w:szCs w:val="28"/>
        </w:rPr>
        <w:t>%</w:t>
      </w:r>
      <w:r w:rsidR="00D108CB">
        <w:rPr>
          <w:rFonts w:ascii="Times New Roman" w:hAnsi="Times New Roman"/>
          <w:sz w:val="28"/>
          <w:szCs w:val="28"/>
        </w:rPr>
        <w:t xml:space="preserve"> от общего объема запланированных субвенций)</w:t>
      </w:r>
      <w:r w:rsidRPr="00F924B7">
        <w:rPr>
          <w:rFonts w:ascii="Times New Roman" w:hAnsi="Times New Roman"/>
          <w:sz w:val="28"/>
          <w:szCs w:val="28"/>
        </w:rPr>
        <w:t xml:space="preserve">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w:t>
      </w:r>
      <w:r w:rsidR="00D108CB">
        <w:rPr>
          <w:rFonts w:ascii="Times New Roman" w:hAnsi="Times New Roman"/>
          <w:color w:val="000000"/>
          <w:sz w:val="28"/>
          <w:szCs w:val="28"/>
        </w:rPr>
        <w:t xml:space="preserve"> по </w:t>
      </w:r>
      <w:r w:rsidRPr="00F924B7">
        <w:rPr>
          <w:rFonts w:ascii="Times New Roman" w:hAnsi="Times New Roman"/>
          <w:color w:val="000000"/>
          <w:sz w:val="28"/>
          <w:szCs w:val="28"/>
        </w:rPr>
        <w:t xml:space="preserve">2,0 тыс. </w:t>
      </w:r>
      <w:r w:rsidRPr="00F924B7">
        <w:rPr>
          <w:rFonts w:ascii="Times New Roman" w:hAnsi="Times New Roman"/>
          <w:color w:val="000000"/>
          <w:sz w:val="28"/>
          <w:szCs w:val="28"/>
        </w:rPr>
        <w:lastRenderedPageBreak/>
        <w:t>рублей</w:t>
      </w:r>
      <w:r w:rsidR="00D108CB">
        <w:rPr>
          <w:rFonts w:ascii="Times New Roman" w:hAnsi="Times New Roman"/>
          <w:color w:val="000000"/>
          <w:sz w:val="28"/>
          <w:szCs w:val="28"/>
        </w:rPr>
        <w:t xml:space="preserve"> ежегодно </w:t>
      </w:r>
      <w:r w:rsidRPr="00F924B7">
        <w:rPr>
          <w:rFonts w:ascii="Times New Roman" w:hAnsi="Times New Roman"/>
          <w:color w:val="000000"/>
          <w:sz w:val="28"/>
          <w:szCs w:val="28"/>
        </w:rPr>
        <w:t>или 1% на создание и обеспечение деятельности административных комиссий.</w:t>
      </w:r>
    </w:p>
    <w:p w:rsidR="00977EA9" w:rsidRPr="00874279" w:rsidRDefault="00977EA9" w:rsidP="00977EA9">
      <w:pPr>
        <w:spacing w:before="100" w:beforeAutospacing="1"/>
        <w:ind w:firstLine="567"/>
        <w:jc w:val="center"/>
        <w:rPr>
          <w:rFonts w:ascii="Times New Roman" w:hAnsi="Times New Roman"/>
          <w:b/>
          <w:bCs/>
          <w:sz w:val="28"/>
          <w:szCs w:val="28"/>
        </w:rPr>
      </w:pPr>
      <w:r w:rsidRPr="00874279">
        <w:rPr>
          <w:rFonts w:ascii="Times New Roman" w:hAnsi="Times New Roman"/>
          <w:b/>
          <w:bCs/>
          <w:sz w:val="28"/>
          <w:szCs w:val="28"/>
        </w:rPr>
        <w:t>5. АНАЛИЗ РАСХОДНОЙ ЧАСТИ БЮДЖЕТА ПОСЕЛЕНИЯ</w:t>
      </w:r>
    </w:p>
    <w:p w:rsidR="00977EA9" w:rsidRPr="00AF05BC" w:rsidRDefault="00977EA9" w:rsidP="00977EA9">
      <w:pPr>
        <w:pStyle w:val="a3"/>
        <w:spacing w:after="0" w:line="276" w:lineRule="auto"/>
        <w:ind w:firstLine="561"/>
        <w:jc w:val="both"/>
        <w:rPr>
          <w:rFonts w:ascii="Times New Roman" w:hAnsi="Times New Roman"/>
          <w:color w:val="auto"/>
          <w:sz w:val="28"/>
          <w:szCs w:val="28"/>
        </w:rPr>
      </w:pPr>
      <w:bookmarkStart w:id="12" w:name="_Toc275701747"/>
      <w:bookmarkStart w:id="13" w:name="_Toc309124957"/>
      <w:r w:rsidRPr="00AF05BC">
        <w:rPr>
          <w:rStyle w:val="aa"/>
          <w:rFonts w:ascii="Times New Roman" w:hAnsi="Times New Roman"/>
          <w:b w:val="0"/>
          <w:color w:val="auto"/>
          <w:sz w:val="28"/>
          <w:szCs w:val="28"/>
        </w:rPr>
        <w:t>Расходы бюджета</w:t>
      </w:r>
      <w:r w:rsidRPr="00AF05BC">
        <w:rPr>
          <w:rFonts w:ascii="Times New Roman" w:hAnsi="Times New Roman"/>
          <w:color w:val="auto"/>
          <w:sz w:val="28"/>
          <w:szCs w:val="28"/>
        </w:rPr>
        <w:t xml:space="preserve"> Вяртсильского городского поселения на 2018 год и плановый период 2019-2020 годов учтены исходя из потребности в реализации полномочий органов местного самоуправления Вяртсильского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977EA9" w:rsidRPr="00AF05BC" w:rsidRDefault="00977EA9" w:rsidP="00977EA9">
      <w:pPr>
        <w:autoSpaceDE w:val="0"/>
        <w:autoSpaceDN w:val="0"/>
        <w:adjustRightInd w:val="0"/>
        <w:spacing w:after="0"/>
        <w:ind w:firstLine="720"/>
        <w:jc w:val="both"/>
        <w:rPr>
          <w:rFonts w:ascii="Times New Roman" w:eastAsiaTheme="minorHAnsi" w:hAnsi="Times New Roman"/>
          <w:sz w:val="28"/>
          <w:szCs w:val="28"/>
        </w:rPr>
      </w:pPr>
      <w:r w:rsidRPr="00AF05BC">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Вяртсильского городского поселения отсутствует.</w:t>
      </w:r>
    </w:p>
    <w:p w:rsidR="00977EA9" w:rsidRPr="00AF05BC" w:rsidRDefault="00977EA9" w:rsidP="00977EA9">
      <w:pPr>
        <w:spacing w:after="0"/>
        <w:ind w:firstLine="708"/>
        <w:jc w:val="both"/>
        <w:rPr>
          <w:rFonts w:ascii="Times New Roman" w:hAnsi="Times New Roman"/>
          <w:sz w:val="28"/>
          <w:szCs w:val="28"/>
        </w:rPr>
      </w:pPr>
      <w:r w:rsidRPr="00AF05BC">
        <w:rPr>
          <w:rFonts w:ascii="Times New Roman" w:hAnsi="Times New Roman"/>
          <w:sz w:val="28"/>
          <w:szCs w:val="28"/>
        </w:rPr>
        <w:t>В составе материалов к проекту Решения о бюджете на 2018 год и плановый период 2019-2020 годов представлены формы обоснований (расчеты) бюджетных ассигнований, но дать оценку на соответствие представленных расчетов требованиям бюджетного законодательства не представляется возможным, в связи с отсутствием методики планирования бюджетных ассигнований</w:t>
      </w:r>
      <w:r w:rsidRPr="00AF05BC">
        <w:rPr>
          <w:rFonts w:ascii="Times New Roman" w:eastAsiaTheme="minorHAnsi" w:hAnsi="Times New Roman"/>
          <w:sz w:val="28"/>
          <w:szCs w:val="28"/>
        </w:rPr>
        <w:t xml:space="preserve"> </w:t>
      </w:r>
      <w:r w:rsidR="00B52FD5">
        <w:rPr>
          <w:rFonts w:ascii="Times New Roman" w:eastAsiaTheme="minorHAnsi" w:hAnsi="Times New Roman"/>
          <w:sz w:val="28"/>
          <w:szCs w:val="28"/>
        </w:rPr>
        <w:t xml:space="preserve">на исполнение расходных обязательств </w:t>
      </w:r>
      <w:r w:rsidRPr="00AF05BC">
        <w:rPr>
          <w:rFonts w:ascii="Times New Roman" w:eastAsiaTheme="minorHAnsi" w:hAnsi="Times New Roman"/>
          <w:sz w:val="28"/>
          <w:szCs w:val="28"/>
        </w:rPr>
        <w:t>бюджета</w:t>
      </w:r>
      <w:r w:rsidRPr="00AF05BC">
        <w:rPr>
          <w:rFonts w:ascii="Times New Roman" w:hAnsi="Times New Roman"/>
          <w:sz w:val="28"/>
          <w:szCs w:val="28"/>
        </w:rPr>
        <w:t xml:space="preserve"> Вяртсильского городского поселения. </w:t>
      </w:r>
    </w:p>
    <w:p w:rsidR="00977EA9" w:rsidRPr="00AF05BC" w:rsidRDefault="00977EA9" w:rsidP="00977EA9">
      <w:pPr>
        <w:spacing w:after="0"/>
        <w:ind w:firstLine="698"/>
        <w:jc w:val="both"/>
        <w:rPr>
          <w:rStyle w:val="af4"/>
          <w:rFonts w:ascii="Times New Roman" w:hAnsi="Times New Roman"/>
          <w:sz w:val="28"/>
          <w:szCs w:val="28"/>
        </w:rPr>
      </w:pPr>
      <w:r w:rsidRPr="00AF05BC">
        <w:rPr>
          <w:rFonts w:ascii="Times New Roman" w:hAnsi="Times New Roman"/>
          <w:sz w:val="28"/>
          <w:szCs w:val="28"/>
        </w:rPr>
        <w:t>В соответствии со статьей 19 Федерального закона</w:t>
      </w:r>
      <w:hyperlink r:id="rId26" w:history="1"/>
      <w:r w:rsidRPr="00AF05BC">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Вяртсильского городского поселения должна была разработать и принять правовые акты о Правилах нормирования в сфере закупок для обеспечения муниципальных нужд.</w:t>
      </w:r>
    </w:p>
    <w:p w:rsidR="00977EA9" w:rsidRPr="00AF05BC" w:rsidRDefault="00977EA9" w:rsidP="00977EA9">
      <w:pPr>
        <w:spacing w:after="0"/>
        <w:ind w:firstLine="709"/>
        <w:jc w:val="both"/>
        <w:rPr>
          <w:rFonts w:ascii="Times New Roman" w:hAnsi="Times New Roman"/>
          <w:sz w:val="28"/>
          <w:szCs w:val="28"/>
        </w:rPr>
      </w:pPr>
      <w:r w:rsidRPr="00AF05BC">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977EA9" w:rsidRPr="00AF05BC" w:rsidRDefault="00977EA9" w:rsidP="00977EA9">
      <w:pPr>
        <w:spacing w:after="100" w:afterAutospacing="1"/>
        <w:ind w:firstLine="560"/>
        <w:jc w:val="both"/>
        <w:rPr>
          <w:rFonts w:ascii="Times New Roman" w:hAnsi="Times New Roman"/>
          <w:sz w:val="28"/>
          <w:szCs w:val="28"/>
        </w:rPr>
      </w:pPr>
      <w:r w:rsidRPr="00AF05BC">
        <w:rPr>
          <w:rFonts w:ascii="Times New Roman" w:hAnsi="Times New Roman"/>
          <w:sz w:val="28"/>
          <w:szCs w:val="28"/>
        </w:rPr>
        <w:t>Проектом решения предлагается утвердить расходы бюджета Вяртсильского городского поселения на 2018 год в размере 9 932,4</w:t>
      </w:r>
      <w:r w:rsidRPr="00AF05BC">
        <w:rPr>
          <w:rFonts w:ascii="Times New Roman" w:hAnsi="Times New Roman"/>
          <w:b/>
          <w:sz w:val="28"/>
          <w:szCs w:val="28"/>
        </w:rPr>
        <w:t xml:space="preserve"> </w:t>
      </w:r>
      <w:r w:rsidRPr="00AF05BC">
        <w:rPr>
          <w:rFonts w:ascii="Times New Roman" w:hAnsi="Times New Roman"/>
          <w:sz w:val="28"/>
          <w:szCs w:val="28"/>
        </w:rPr>
        <w:t xml:space="preserve">тыс. рублей, что на 4 233,4 тыс. рублей или на 30% ниже ожидаемой оценки исполнения бюджета 2017 года. На плановый период 2019 год – 9 265,7 тыс. </w:t>
      </w:r>
      <w:r w:rsidRPr="00AF05BC">
        <w:rPr>
          <w:rFonts w:ascii="Times New Roman" w:hAnsi="Times New Roman"/>
          <w:sz w:val="28"/>
          <w:szCs w:val="28"/>
        </w:rPr>
        <w:lastRenderedPageBreak/>
        <w:t>рублей, что на 666,7 тыс. рублей или на 7% ниже предыдущего года, а на 2020 год – 9367,4 тыс. рублей, что на 101,7 тыс. рублей или на 1 % выше, чем в 2019 году.</w:t>
      </w:r>
    </w:p>
    <w:p w:rsidR="00977EA9" w:rsidRPr="00AF05BC" w:rsidRDefault="00977EA9" w:rsidP="00977EA9">
      <w:pPr>
        <w:pStyle w:val="a3"/>
        <w:spacing w:after="100" w:afterAutospacing="1" w:line="276" w:lineRule="auto"/>
        <w:ind w:firstLine="561"/>
        <w:jc w:val="both"/>
        <w:rPr>
          <w:rFonts w:ascii="Times New Roman" w:hAnsi="Times New Roman"/>
          <w:color w:val="auto"/>
          <w:sz w:val="28"/>
          <w:szCs w:val="28"/>
        </w:rPr>
      </w:pPr>
      <w:r w:rsidRPr="00AF05BC">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r w:rsidRPr="00AF05BC">
        <w:rPr>
          <w:rFonts w:ascii="Times New Roman" w:hAnsi="Times New Roman"/>
          <w:sz w:val="28"/>
          <w:szCs w:val="28"/>
        </w:rPr>
        <w:t xml:space="preserve">Вяртсильского городского поселения </w:t>
      </w:r>
      <w:r w:rsidRPr="00AF05BC">
        <w:rPr>
          <w:rFonts w:ascii="Times New Roman" w:hAnsi="Times New Roman"/>
          <w:color w:val="auto"/>
          <w:sz w:val="28"/>
          <w:szCs w:val="28"/>
        </w:rPr>
        <w:t>на 2018 год и плановый период 2019-2020 годов представлено в таблице.</w:t>
      </w:r>
    </w:p>
    <w:bookmarkEnd w:id="12"/>
    <w:bookmarkEnd w:id="13"/>
    <w:p w:rsidR="00977EA9" w:rsidRPr="000B2C36" w:rsidRDefault="00977EA9" w:rsidP="00977EA9">
      <w:pPr>
        <w:pStyle w:val="cb"/>
        <w:spacing w:before="0" w:beforeAutospacing="0" w:after="0" w:afterAutospacing="0"/>
        <w:jc w:val="right"/>
        <w:rPr>
          <w:color w:val="052635"/>
          <w:sz w:val="28"/>
          <w:szCs w:val="28"/>
        </w:rPr>
      </w:pPr>
      <w:r>
        <w:rPr>
          <w:color w:val="052635"/>
          <w:sz w:val="28"/>
          <w:szCs w:val="28"/>
        </w:rPr>
        <w:t>(т</w:t>
      </w:r>
      <w:r w:rsidRPr="00BD5D57">
        <w:rPr>
          <w:sz w:val="28"/>
        </w:rPr>
        <w:t>ыс. рублей</w:t>
      </w:r>
      <w:r>
        <w:rPr>
          <w:sz w:val="28"/>
        </w:rPr>
        <w:t>)</w:t>
      </w:r>
    </w:p>
    <w:tbl>
      <w:tblPr>
        <w:tblStyle w:val="af5"/>
        <w:tblW w:w="10207" w:type="dxa"/>
        <w:tblInd w:w="-431" w:type="dxa"/>
        <w:tblLayout w:type="fixed"/>
        <w:tblLook w:val="0000" w:firstRow="0" w:lastRow="0" w:firstColumn="0" w:lastColumn="0" w:noHBand="0" w:noVBand="0"/>
      </w:tblPr>
      <w:tblGrid>
        <w:gridCol w:w="710"/>
        <w:gridCol w:w="1559"/>
        <w:gridCol w:w="992"/>
        <w:gridCol w:w="567"/>
        <w:gridCol w:w="851"/>
        <w:gridCol w:w="567"/>
        <w:gridCol w:w="850"/>
        <w:gridCol w:w="567"/>
        <w:gridCol w:w="851"/>
        <w:gridCol w:w="567"/>
        <w:gridCol w:w="709"/>
        <w:gridCol w:w="708"/>
        <w:gridCol w:w="709"/>
      </w:tblGrid>
      <w:tr w:rsidR="00977EA9" w:rsidRPr="00291212" w:rsidTr="00B52FD5">
        <w:trPr>
          <w:trHeight w:val="885"/>
          <w:tblHeader/>
        </w:trPr>
        <w:tc>
          <w:tcPr>
            <w:tcW w:w="710" w:type="dxa"/>
            <w:vMerge w:val="restart"/>
          </w:tcPr>
          <w:p w:rsidR="00977EA9" w:rsidRPr="00291212" w:rsidRDefault="00977EA9" w:rsidP="00977EA9">
            <w:pPr>
              <w:rPr>
                <w:rFonts w:ascii="Times New Roman" w:hAnsi="Times New Roman"/>
                <w:bCs/>
              </w:rPr>
            </w:pPr>
          </w:p>
        </w:tc>
        <w:tc>
          <w:tcPr>
            <w:tcW w:w="1559" w:type="dxa"/>
            <w:vMerge w:val="restart"/>
          </w:tcPr>
          <w:p w:rsidR="00977EA9" w:rsidRPr="00291212" w:rsidRDefault="00977EA9" w:rsidP="00977EA9">
            <w:pPr>
              <w:rPr>
                <w:rFonts w:ascii="Times New Roman" w:hAnsi="Times New Roman"/>
                <w:bCs/>
              </w:rPr>
            </w:pPr>
            <w:r w:rsidRPr="00291212">
              <w:rPr>
                <w:rFonts w:ascii="Times New Roman" w:hAnsi="Times New Roman"/>
                <w:bCs/>
              </w:rPr>
              <w:t>Наименование расходов</w:t>
            </w:r>
          </w:p>
        </w:tc>
        <w:tc>
          <w:tcPr>
            <w:tcW w:w="992" w:type="dxa"/>
            <w:vMerge w:val="restart"/>
          </w:tcPr>
          <w:p w:rsidR="00977EA9" w:rsidRPr="00291212" w:rsidRDefault="00977EA9" w:rsidP="00977EA9">
            <w:pPr>
              <w:rPr>
                <w:rFonts w:ascii="Times New Roman" w:hAnsi="Times New Roman"/>
              </w:rPr>
            </w:pPr>
          </w:p>
          <w:p w:rsidR="00977EA9" w:rsidRPr="00291212" w:rsidRDefault="00977EA9" w:rsidP="00977EA9">
            <w:pPr>
              <w:rPr>
                <w:rFonts w:ascii="Times New Roman" w:hAnsi="Times New Roman"/>
              </w:rPr>
            </w:pPr>
            <w:r w:rsidRPr="00291212">
              <w:rPr>
                <w:rFonts w:ascii="Times New Roman" w:hAnsi="Times New Roman"/>
              </w:rPr>
              <w:t>Оценка 201</w:t>
            </w:r>
            <w:r>
              <w:rPr>
                <w:rFonts w:ascii="Times New Roman" w:hAnsi="Times New Roman"/>
              </w:rPr>
              <w:t>7</w:t>
            </w:r>
            <w:r w:rsidRPr="00291212">
              <w:rPr>
                <w:rFonts w:ascii="Times New Roman" w:hAnsi="Times New Roman"/>
              </w:rPr>
              <w:t xml:space="preserve"> года</w:t>
            </w:r>
          </w:p>
        </w:tc>
        <w:tc>
          <w:tcPr>
            <w:tcW w:w="567" w:type="dxa"/>
            <w:vMerge w:val="restart"/>
            <w:textDirection w:val="btLr"/>
          </w:tcPr>
          <w:p w:rsidR="00977EA9" w:rsidRPr="00291212" w:rsidRDefault="00977EA9" w:rsidP="00977EA9">
            <w:pPr>
              <w:ind w:left="113" w:right="113"/>
              <w:jc w:val="center"/>
              <w:rPr>
                <w:rFonts w:ascii="Times New Roman" w:hAnsi="Times New Roman"/>
              </w:rPr>
            </w:pPr>
            <w:r w:rsidRPr="00291212">
              <w:rPr>
                <w:rFonts w:ascii="Times New Roman" w:hAnsi="Times New Roman"/>
              </w:rPr>
              <w:t>Доля,</w:t>
            </w:r>
            <w:r>
              <w:rPr>
                <w:rFonts w:ascii="Times New Roman" w:hAnsi="Times New Roman"/>
              </w:rPr>
              <w:t xml:space="preserve"> </w:t>
            </w:r>
            <w:r w:rsidRPr="00291212">
              <w:rPr>
                <w:rFonts w:ascii="Times New Roman" w:hAnsi="Times New Roman"/>
              </w:rPr>
              <w:t>%</w:t>
            </w:r>
          </w:p>
        </w:tc>
        <w:tc>
          <w:tcPr>
            <w:tcW w:w="4253" w:type="dxa"/>
            <w:gridSpan w:val="6"/>
          </w:tcPr>
          <w:p w:rsidR="00977EA9" w:rsidRPr="00291212" w:rsidRDefault="00977EA9" w:rsidP="00977EA9">
            <w:pPr>
              <w:jc w:val="center"/>
              <w:rPr>
                <w:rFonts w:ascii="Times New Roman" w:hAnsi="Times New Roman"/>
              </w:rPr>
            </w:pPr>
            <w:r w:rsidRPr="00291212">
              <w:rPr>
                <w:rFonts w:ascii="Times New Roman" w:hAnsi="Times New Roman"/>
              </w:rPr>
              <w:t>Проект на</w:t>
            </w:r>
          </w:p>
        </w:tc>
        <w:tc>
          <w:tcPr>
            <w:tcW w:w="2126" w:type="dxa"/>
            <w:gridSpan w:val="3"/>
          </w:tcPr>
          <w:p w:rsidR="00977EA9" w:rsidRPr="00291212" w:rsidRDefault="00977EA9" w:rsidP="00977EA9">
            <w:pPr>
              <w:rPr>
                <w:rFonts w:ascii="Times New Roman" w:hAnsi="Times New Roman"/>
              </w:rPr>
            </w:pPr>
            <w:r w:rsidRPr="00291212">
              <w:rPr>
                <w:rFonts w:ascii="Times New Roman" w:hAnsi="Times New Roman"/>
              </w:rPr>
              <w:t xml:space="preserve">Темп прироста (снижения) доли расходов, % </w:t>
            </w:r>
          </w:p>
        </w:tc>
      </w:tr>
      <w:tr w:rsidR="00977EA9" w:rsidRPr="00291212" w:rsidTr="00B52FD5">
        <w:trPr>
          <w:cantSplit/>
          <w:trHeight w:val="1134"/>
          <w:tblHeader/>
        </w:trPr>
        <w:tc>
          <w:tcPr>
            <w:tcW w:w="710" w:type="dxa"/>
            <w:vMerge/>
          </w:tcPr>
          <w:p w:rsidR="00977EA9" w:rsidRPr="00291212" w:rsidRDefault="00977EA9" w:rsidP="00977EA9">
            <w:pPr>
              <w:rPr>
                <w:rFonts w:ascii="Times New Roman" w:hAnsi="Times New Roman"/>
                <w:bCs/>
              </w:rPr>
            </w:pPr>
          </w:p>
        </w:tc>
        <w:tc>
          <w:tcPr>
            <w:tcW w:w="1559" w:type="dxa"/>
            <w:vMerge/>
          </w:tcPr>
          <w:p w:rsidR="00977EA9" w:rsidRPr="00291212" w:rsidRDefault="00977EA9" w:rsidP="00977EA9">
            <w:pPr>
              <w:rPr>
                <w:rFonts w:ascii="Times New Roman" w:hAnsi="Times New Roman"/>
                <w:bCs/>
              </w:rPr>
            </w:pPr>
          </w:p>
        </w:tc>
        <w:tc>
          <w:tcPr>
            <w:tcW w:w="992" w:type="dxa"/>
            <w:vMerge/>
          </w:tcPr>
          <w:p w:rsidR="00977EA9" w:rsidRPr="00291212" w:rsidRDefault="00977EA9" w:rsidP="00977EA9">
            <w:pPr>
              <w:rPr>
                <w:rFonts w:ascii="Times New Roman" w:hAnsi="Times New Roman"/>
              </w:rPr>
            </w:pPr>
          </w:p>
        </w:tc>
        <w:tc>
          <w:tcPr>
            <w:tcW w:w="567" w:type="dxa"/>
            <w:vMerge/>
          </w:tcPr>
          <w:p w:rsidR="00977EA9" w:rsidRPr="00291212" w:rsidRDefault="00977EA9" w:rsidP="00977EA9">
            <w:pPr>
              <w:jc w:val="center"/>
              <w:rPr>
                <w:rFonts w:ascii="Times New Roman" w:hAnsi="Times New Roman"/>
              </w:rPr>
            </w:pPr>
          </w:p>
        </w:tc>
        <w:tc>
          <w:tcPr>
            <w:tcW w:w="851" w:type="dxa"/>
          </w:tcPr>
          <w:p w:rsidR="00977EA9" w:rsidRDefault="00977EA9" w:rsidP="00977EA9">
            <w:pPr>
              <w:jc w:val="center"/>
              <w:rPr>
                <w:rFonts w:ascii="Times New Roman" w:hAnsi="Times New Roman"/>
              </w:rPr>
            </w:pPr>
            <w:r w:rsidRPr="00291212">
              <w:rPr>
                <w:rFonts w:ascii="Times New Roman" w:hAnsi="Times New Roman"/>
              </w:rPr>
              <w:t>201</w:t>
            </w:r>
            <w:r>
              <w:rPr>
                <w:rFonts w:ascii="Times New Roman" w:hAnsi="Times New Roman"/>
              </w:rPr>
              <w:t>8</w:t>
            </w:r>
          </w:p>
          <w:p w:rsidR="00977EA9" w:rsidRPr="00291212" w:rsidRDefault="00977EA9" w:rsidP="00977EA9">
            <w:pPr>
              <w:jc w:val="center"/>
              <w:rPr>
                <w:rFonts w:ascii="Times New Roman" w:hAnsi="Times New Roman"/>
              </w:rPr>
            </w:pPr>
            <w:r w:rsidRPr="00291212">
              <w:rPr>
                <w:rFonts w:ascii="Times New Roman" w:hAnsi="Times New Roman"/>
              </w:rPr>
              <w:t>год</w:t>
            </w:r>
          </w:p>
        </w:tc>
        <w:tc>
          <w:tcPr>
            <w:tcW w:w="567" w:type="dxa"/>
            <w:textDirection w:val="btLr"/>
          </w:tcPr>
          <w:p w:rsidR="00977EA9" w:rsidRPr="00291212" w:rsidRDefault="00977EA9" w:rsidP="00977EA9">
            <w:pPr>
              <w:ind w:left="113" w:right="113"/>
              <w:rPr>
                <w:rFonts w:ascii="Times New Roman" w:hAnsi="Times New Roman"/>
              </w:rPr>
            </w:pPr>
            <w:r>
              <w:rPr>
                <w:rFonts w:ascii="Times New Roman" w:hAnsi="Times New Roman"/>
              </w:rPr>
              <w:t xml:space="preserve">Доля </w:t>
            </w:r>
            <w:r w:rsidRPr="00291212">
              <w:rPr>
                <w:rFonts w:ascii="Times New Roman" w:hAnsi="Times New Roman"/>
              </w:rPr>
              <w:t>%</w:t>
            </w:r>
          </w:p>
        </w:tc>
        <w:tc>
          <w:tcPr>
            <w:tcW w:w="850" w:type="dxa"/>
          </w:tcPr>
          <w:p w:rsidR="00977EA9" w:rsidRPr="00291212" w:rsidRDefault="00977EA9" w:rsidP="00977EA9">
            <w:pPr>
              <w:rPr>
                <w:rFonts w:ascii="Times New Roman" w:hAnsi="Times New Roman"/>
              </w:rPr>
            </w:pPr>
            <w:r w:rsidRPr="00291212">
              <w:rPr>
                <w:rFonts w:ascii="Times New Roman" w:hAnsi="Times New Roman"/>
              </w:rPr>
              <w:t>201</w:t>
            </w:r>
            <w:r>
              <w:rPr>
                <w:rFonts w:ascii="Times New Roman" w:hAnsi="Times New Roman"/>
              </w:rPr>
              <w:t>9</w:t>
            </w:r>
            <w:r w:rsidRPr="00291212">
              <w:rPr>
                <w:rFonts w:ascii="Times New Roman" w:hAnsi="Times New Roman"/>
              </w:rPr>
              <w:t xml:space="preserve"> год</w:t>
            </w:r>
          </w:p>
        </w:tc>
        <w:tc>
          <w:tcPr>
            <w:tcW w:w="567" w:type="dxa"/>
            <w:textDirection w:val="btLr"/>
          </w:tcPr>
          <w:p w:rsidR="00977EA9" w:rsidRPr="00291212" w:rsidRDefault="00977EA9" w:rsidP="00977EA9">
            <w:pPr>
              <w:ind w:left="113" w:right="113"/>
              <w:rPr>
                <w:rFonts w:ascii="Times New Roman" w:hAnsi="Times New Roman"/>
              </w:rPr>
            </w:pPr>
            <w:r>
              <w:rPr>
                <w:rFonts w:ascii="Times New Roman" w:hAnsi="Times New Roman"/>
              </w:rPr>
              <w:t xml:space="preserve">Доля </w:t>
            </w:r>
            <w:r w:rsidRPr="00291212">
              <w:rPr>
                <w:rFonts w:ascii="Times New Roman" w:hAnsi="Times New Roman"/>
              </w:rPr>
              <w:t>%</w:t>
            </w:r>
          </w:p>
        </w:tc>
        <w:tc>
          <w:tcPr>
            <w:tcW w:w="851" w:type="dxa"/>
          </w:tcPr>
          <w:p w:rsidR="00977EA9" w:rsidRPr="00291212" w:rsidRDefault="00977EA9" w:rsidP="00977EA9">
            <w:pPr>
              <w:rPr>
                <w:rFonts w:ascii="Times New Roman" w:hAnsi="Times New Roman"/>
              </w:rPr>
            </w:pPr>
            <w:r w:rsidRPr="00291212">
              <w:rPr>
                <w:rFonts w:ascii="Times New Roman" w:hAnsi="Times New Roman"/>
              </w:rPr>
              <w:t>20</w:t>
            </w:r>
            <w:r>
              <w:rPr>
                <w:rFonts w:ascii="Times New Roman" w:hAnsi="Times New Roman"/>
              </w:rPr>
              <w:t>20</w:t>
            </w:r>
            <w:r w:rsidRPr="00291212">
              <w:rPr>
                <w:rFonts w:ascii="Times New Roman" w:hAnsi="Times New Roman"/>
              </w:rPr>
              <w:t xml:space="preserve"> год</w:t>
            </w:r>
          </w:p>
        </w:tc>
        <w:tc>
          <w:tcPr>
            <w:tcW w:w="567" w:type="dxa"/>
            <w:textDirection w:val="btLr"/>
          </w:tcPr>
          <w:p w:rsidR="00977EA9" w:rsidRPr="00291212" w:rsidRDefault="00977EA9" w:rsidP="00977EA9">
            <w:pPr>
              <w:ind w:left="113" w:right="113"/>
              <w:rPr>
                <w:rFonts w:ascii="Times New Roman" w:hAnsi="Times New Roman"/>
              </w:rPr>
            </w:pPr>
            <w:r>
              <w:rPr>
                <w:rFonts w:ascii="Times New Roman" w:hAnsi="Times New Roman"/>
              </w:rPr>
              <w:t xml:space="preserve">Доля </w:t>
            </w:r>
            <w:r w:rsidRPr="00291212">
              <w:rPr>
                <w:rFonts w:ascii="Times New Roman" w:hAnsi="Times New Roman"/>
              </w:rPr>
              <w:t>%</w:t>
            </w:r>
          </w:p>
        </w:tc>
        <w:tc>
          <w:tcPr>
            <w:tcW w:w="709" w:type="dxa"/>
          </w:tcPr>
          <w:p w:rsidR="00977EA9" w:rsidRPr="00291212" w:rsidRDefault="00977EA9" w:rsidP="00977EA9">
            <w:pPr>
              <w:rPr>
                <w:rFonts w:ascii="Times New Roman" w:hAnsi="Times New Roman"/>
              </w:rPr>
            </w:pPr>
            <w:r w:rsidRPr="00291212">
              <w:rPr>
                <w:rFonts w:ascii="Times New Roman" w:hAnsi="Times New Roman"/>
              </w:rPr>
              <w:t>201</w:t>
            </w:r>
            <w:r>
              <w:rPr>
                <w:rFonts w:ascii="Times New Roman" w:hAnsi="Times New Roman"/>
              </w:rPr>
              <w:t>8</w:t>
            </w:r>
            <w:r w:rsidRPr="00291212">
              <w:rPr>
                <w:rFonts w:ascii="Times New Roman" w:hAnsi="Times New Roman"/>
              </w:rPr>
              <w:t xml:space="preserve"> г. к 201</w:t>
            </w:r>
            <w:r>
              <w:rPr>
                <w:rFonts w:ascii="Times New Roman" w:hAnsi="Times New Roman"/>
              </w:rPr>
              <w:t>7</w:t>
            </w:r>
            <w:r w:rsidRPr="00291212">
              <w:rPr>
                <w:rFonts w:ascii="Times New Roman" w:hAnsi="Times New Roman"/>
              </w:rPr>
              <w:t xml:space="preserve"> г.</w:t>
            </w:r>
          </w:p>
        </w:tc>
        <w:tc>
          <w:tcPr>
            <w:tcW w:w="708" w:type="dxa"/>
          </w:tcPr>
          <w:p w:rsidR="00977EA9" w:rsidRPr="00291212" w:rsidRDefault="00977EA9" w:rsidP="00977EA9">
            <w:pPr>
              <w:jc w:val="both"/>
              <w:rPr>
                <w:rFonts w:ascii="Times New Roman" w:hAnsi="Times New Roman"/>
              </w:rPr>
            </w:pPr>
            <w:r w:rsidRPr="00291212">
              <w:rPr>
                <w:rFonts w:ascii="Times New Roman" w:hAnsi="Times New Roman"/>
              </w:rPr>
              <w:t>201</w:t>
            </w:r>
            <w:r>
              <w:rPr>
                <w:rFonts w:ascii="Times New Roman" w:hAnsi="Times New Roman"/>
              </w:rPr>
              <w:t>9</w:t>
            </w:r>
            <w:r w:rsidRPr="00291212">
              <w:rPr>
                <w:rFonts w:ascii="Times New Roman" w:hAnsi="Times New Roman"/>
              </w:rPr>
              <w:t xml:space="preserve"> г. к 201</w:t>
            </w:r>
            <w:r>
              <w:rPr>
                <w:rFonts w:ascii="Times New Roman" w:hAnsi="Times New Roman"/>
              </w:rPr>
              <w:t>8</w:t>
            </w:r>
            <w:r w:rsidRPr="00291212">
              <w:rPr>
                <w:rFonts w:ascii="Times New Roman" w:hAnsi="Times New Roman"/>
              </w:rPr>
              <w:t xml:space="preserve"> г.</w:t>
            </w:r>
          </w:p>
        </w:tc>
        <w:tc>
          <w:tcPr>
            <w:tcW w:w="709" w:type="dxa"/>
          </w:tcPr>
          <w:p w:rsidR="00977EA9" w:rsidRPr="00291212" w:rsidRDefault="00977EA9" w:rsidP="00977EA9">
            <w:pPr>
              <w:jc w:val="center"/>
              <w:rPr>
                <w:rFonts w:ascii="Times New Roman" w:hAnsi="Times New Roman"/>
              </w:rPr>
            </w:pPr>
            <w:r w:rsidRPr="00291212">
              <w:rPr>
                <w:rFonts w:ascii="Times New Roman" w:hAnsi="Times New Roman"/>
              </w:rPr>
              <w:t>20</w:t>
            </w:r>
            <w:r>
              <w:rPr>
                <w:rFonts w:ascii="Times New Roman" w:hAnsi="Times New Roman"/>
              </w:rPr>
              <w:t>20</w:t>
            </w:r>
            <w:r w:rsidRPr="00291212">
              <w:rPr>
                <w:rFonts w:ascii="Times New Roman" w:hAnsi="Times New Roman"/>
              </w:rPr>
              <w:t>г. к 201</w:t>
            </w:r>
            <w:r>
              <w:rPr>
                <w:rFonts w:ascii="Times New Roman" w:hAnsi="Times New Roman"/>
              </w:rPr>
              <w:t>9</w:t>
            </w:r>
            <w:r w:rsidRPr="00291212">
              <w:rPr>
                <w:rFonts w:ascii="Times New Roman" w:hAnsi="Times New Roman"/>
              </w:rPr>
              <w:t xml:space="preserve"> г.</w:t>
            </w:r>
          </w:p>
        </w:tc>
      </w:tr>
      <w:tr w:rsidR="00977EA9" w:rsidRPr="00291212" w:rsidTr="00977EA9">
        <w:trPr>
          <w:trHeight w:val="270"/>
        </w:trPr>
        <w:tc>
          <w:tcPr>
            <w:tcW w:w="710" w:type="dxa"/>
          </w:tcPr>
          <w:p w:rsidR="00977EA9" w:rsidRPr="00291212" w:rsidRDefault="00977EA9" w:rsidP="00977EA9">
            <w:pPr>
              <w:rPr>
                <w:rFonts w:ascii="Times New Roman" w:hAnsi="Times New Roman"/>
              </w:rPr>
            </w:pPr>
            <w:r w:rsidRPr="00291212">
              <w:rPr>
                <w:rFonts w:ascii="Times New Roman" w:hAnsi="Times New Roman"/>
              </w:rPr>
              <w:t>0100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Общегосударственные вопросы</w:t>
            </w:r>
          </w:p>
        </w:tc>
        <w:tc>
          <w:tcPr>
            <w:tcW w:w="992" w:type="dxa"/>
          </w:tcPr>
          <w:p w:rsidR="00977EA9" w:rsidRPr="002735CB" w:rsidRDefault="00977EA9" w:rsidP="00977EA9">
            <w:pPr>
              <w:spacing w:after="0" w:line="240" w:lineRule="auto"/>
              <w:jc w:val="right"/>
              <w:rPr>
                <w:rFonts w:ascii="Times New Roman" w:eastAsia="Times New Roman" w:hAnsi="Times New Roman"/>
              </w:rPr>
            </w:pPr>
            <w:r w:rsidRPr="002735CB">
              <w:rPr>
                <w:rFonts w:ascii="Times New Roman" w:hAnsi="Times New Roman"/>
              </w:rPr>
              <w:t>5485,0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39</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6577,4</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66</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5954,3</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64</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6030,0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64</w:t>
            </w:r>
          </w:p>
        </w:tc>
        <w:tc>
          <w:tcPr>
            <w:tcW w:w="709" w:type="dxa"/>
          </w:tcPr>
          <w:p w:rsidR="00977EA9" w:rsidRPr="002735CB" w:rsidRDefault="00977EA9" w:rsidP="00977EA9">
            <w:pPr>
              <w:jc w:val="right"/>
              <w:rPr>
                <w:rFonts w:ascii="Times New Roman" w:hAnsi="Times New Roman"/>
              </w:rPr>
            </w:pPr>
            <w:r>
              <w:rPr>
                <w:rFonts w:ascii="Times New Roman" w:hAnsi="Times New Roman"/>
              </w:rPr>
              <w:t>+</w:t>
            </w:r>
            <w:r w:rsidRPr="002735CB">
              <w:rPr>
                <w:rFonts w:ascii="Times New Roman" w:hAnsi="Times New Roman"/>
              </w:rPr>
              <w:t xml:space="preserve">28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-2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977EA9">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0200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Национальная оборона</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187,0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203,0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2</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205,0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2</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212,0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2</w:t>
            </w:r>
          </w:p>
        </w:tc>
        <w:tc>
          <w:tcPr>
            <w:tcW w:w="709" w:type="dxa"/>
          </w:tcPr>
          <w:p w:rsidR="00977EA9" w:rsidRPr="002735CB" w:rsidRDefault="00977EA9" w:rsidP="00977EA9">
            <w:pPr>
              <w:jc w:val="right"/>
              <w:rPr>
                <w:rFonts w:ascii="Times New Roman" w:hAnsi="Times New Roman"/>
              </w:rPr>
            </w:pPr>
            <w:r>
              <w:rPr>
                <w:rFonts w:ascii="Times New Roman" w:hAnsi="Times New Roman"/>
              </w:rPr>
              <w:t>+</w:t>
            </w:r>
            <w:r w:rsidRPr="002735CB">
              <w:rPr>
                <w:rFonts w:ascii="Times New Roman" w:hAnsi="Times New Roman"/>
              </w:rPr>
              <w:t xml:space="preserve">1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977EA9">
        <w:trPr>
          <w:trHeight w:val="540"/>
        </w:trPr>
        <w:tc>
          <w:tcPr>
            <w:tcW w:w="710" w:type="dxa"/>
          </w:tcPr>
          <w:p w:rsidR="00977EA9" w:rsidRPr="00291212" w:rsidRDefault="00977EA9" w:rsidP="00977EA9">
            <w:pPr>
              <w:rPr>
                <w:rFonts w:ascii="Times New Roman" w:hAnsi="Times New Roman"/>
              </w:rPr>
            </w:pPr>
            <w:r w:rsidRPr="00291212">
              <w:rPr>
                <w:rFonts w:ascii="Times New Roman" w:hAnsi="Times New Roman"/>
              </w:rPr>
              <w:t>0300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Национальная безопасность и правоохранительная деятельность</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11,0</w:t>
            </w:r>
          </w:p>
        </w:tc>
        <w:tc>
          <w:tcPr>
            <w:tcW w:w="567" w:type="dxa"/>
          </w:tcPr>
          <w:p w:rsidR="00977EA9" w:rsidRPr="002735CB" w:rsidRDefault="00977EA9" w:rsidP="00977EA9">
            <w:pPr>
              <w:jc w:val="right"/>
              <w:rPr>
                <w:rFonts w:ascii="Times New Roman" w:hAnsi="Times New Roman"/>
              </w:rPr>
            </w:pPr>
            <w:r>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62,0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55,0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20,0</w:t>
            </w:r>
          </w:p>
        </w:tc>
        <w:tc>
          <w:tcPr>
            <w:tcW w:w="567" w:type="dxa"/>
          </w:tcPr>
          <w:p w:rsidR="00977EA9" w:rsidRPr="002735CB" w:rsidRDefault="00977EA9" w:rsidP="00977EA9">
            <w:pPr>
              <w:jc w:val="right"/>
              <w:rPr>
                <w:rFonts w:ascii="Times New Roman" w:hAnsi="Times New Roman"/>
              </w:rPr>
            </w:pPr>
            <w:r>
              <w:rPr>
                <w:rFonts w:ascii="Times New Roman" w:hAnsi="Times New Roman"/>
              </w:rPr>
              <w:t>1</w:t>
            </w:r>
          </w:p>
        </w:tc>
        <w:tc>
          <w:tcPr>
            <w:tcW w:w="709" w:type="dxa"/>
          </w:tcPr>
          <w:p w:rsidR="00977EA9" w:rsidRPr="002735CB" w:rsidRDefault="00977EA9" w:rsidP="00977EA9">
            <w:pPr>
              <w:jc w:val="right"/>
              <w:rPr>
                <w:rFonts w:ascii="Times New Roman" w:hAnsi="Times New Roman"/>
              </w:rPr>
            </w:pPr>
            <w:r>
              <w:rPr>
                <w:rFonts w:ascii="Times New Roman" w:hAnsi="Times New Roman"/>
              </w:rPr>
              <w:t>0</w:t>
            </w:r>
            <w:r w:rsidRPr="002735CB">
              <w:rPr>
                <w:rFonts w:ascii="Times New Roman" w:hAnsi="Times New Roman"/>
              </w:rPr>
              <w:t xml:space="preserve">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977EA9">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0400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Национальная экономика</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2131,5</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15</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928,4</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9</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928,4</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10</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928,4</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10</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-6  </w:t>
            </w:r>
          </w:p>
        </w:tc>
        <w:tc>
          <w:tcPr>
            <w:tcW w:w="708" w:type="dxa"/>
          </w:tcPr>
          <w:p w:rsidR="00977EA9" w:rsidRPr="002735CB" w:rsidRDefault="00977EA9" w:rsidP="00977EA9">
            <w:pPr>
              <w:jc w:val="right"/>
              <w:rPr>
                <w:rFonts w:ascii="Times New Roman" w:hAnsi="Times New Roman"/>
              </w:rPr>
            </w:pPr>
            <w:r>
              <w:rPr>
                <w:rFonts w:ascii="Times New Roman" w:hAnsi="Times New Roman"/>
              </w:rPr>
              <w:t>+</w:t>
            </w:r>
            <w:r w:rsidRPr="002735CB">
              <w:rPr>
                <w:rFonts w:ascii="Times New Roman" w:hAnsi="Times New Roman"/>
              </w:rPr>
              <w:t xml:space="preserve">1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977EA9">
        <w:trPr>
          <w:trHeight w:val="510"/>
        </w:trPr>
        <w:tc>
          <w:tcPr>
            <w:tcW w:w="710" w:type="dxa"/>
          </w:tcPr>
          <w:p w:rsidR="00977EA9" w:rsidRPr="00291212" w:rsidRDefault="00977EA9" w:rsidP="00977EA9">
            <w:pPr>
              <w:rPr>
                <w:rFonts w:ascii="Times New Roman" w:hAnsi="Times New Roman"/>
              </w:rPr>
            </w:pPr>
            <w:r w:rsidRPr="00291212">
              <w:rPr>
                <w:rFonts w:ascii="Times New Roman" w:hAnsi="Times New Roman"/>
              </w:rPr>
              <w:t>0500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 xml:space="preserve">Жилищно-коммунальное хозяйство </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5868,1</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41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1758,4</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18</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1719,8</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19</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1773,8</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19</w:t>
            </w:r>
          </w:p>
        </w:tc>
        <w:tc>
          <w:tcPr>
            <w:tcW w:w="709" w:type="dxa"/>
          </w:tcPr>
          <w:p w:rsidR="00977EA9" w:rsidRPr="002735CB" w:rsidRDefault="00977EA9" w:rsidP="00977EA9">
            <w:pPr>
              <w:jc w:val="right"/>
              <w:rPr>
                <w:rFonts w:ascii="Times New Roman" w:hAnsi="Times New Roman"/>
              </w:rPr>
            </w:pPr>
            <w:r>
              <w:rPr>
                <w:rFonts w:ascii="Times New Roman" w:hAnsi="Times New Roman"/>
              </w:rPr>
              <w:t>-23</w:t>
            </w:r>
            <w:r w:rsidRPr="002735CB">
              <w:rPr>
                <w:rFonts w:ascii="Times New Roman" w:hAnsi="Times New Roman"/>
              </w:rPr>
              <w:t xml:space="preserve">  </w:t>
            </w:r>
          </w:p>
        </w:tc>
        <w:tc>
          <w:tcPr>
            <w:tcW w:w="708" w:type="dxa"/>
          </w:tcPr>
          <w:p w:rsidR="00977EA9" w:rsidRPr="002735CB" w:rsidRDefault="00977EA9" w:rsidP="00977EA9">
            <w:pPr>
              <w:jc w:val="right"/>
              <w:rPr>
                <w:rFonts w:ascii="Times New Roman" w:hAnsi="Times New Roman"/>
              </w:rPr>
            </w:pPr>
            <w:r>
              <w:rPr>
                <w:rFonts w:ascii="Times New Roman" w:hAnsi="Times New Roman"/>
              </w:rPr>
              <w:t>+</w:t>
            </w:r>
            <w:r w:rsidRPr="002735CB">
              <w:rPr>
                <w:rFonts w:ascii="Times New Roman" w:hAnsi="Times New Roman"/>
              </w:rPr>
              <w:t xml:space="preserve">1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977EA9">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0800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Культура, кинематография и средства массовой информации</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300,0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2</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220,0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2</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220,0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2</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220,0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2</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977EA9">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1000</w:t>
            </w:r>
          </w:p>
        </w:tc>
        <w:tc>
          <w:tcPr>
            <w:tcW w:w="1559" w:type="dxa"/>
          </w:tcPr>
          <w:p w:rsidR="00977EA9" w:rsidRPr="00291212" w:rsidRDefault="00977EA9" w:rsidP="00977EA9">
            <w:pPr>
              <w:rPr>
                <w:rFonts w:ascii="Times New Roman" w:hAnsi="Times New Roman"/>
                <w:bCs/>
              </w:rPr>
            </w:pPr>
            <w:r w:rsidRPr="00291212">
              <w:rPr>
                <w:rFonts w:ascii="Times New Roman" w:hAnsi="Times New Roman"/>
              </w:rPr>
              <w:t xml:space="preserve">Социальная </w:t>
            </w:r>
            <w:r w:rsidRPr="00291212">
              <w:rPr>
                <w:rFonts w:ascii="Times New Roman" w:hAnsi="Times New Roman"/>
              </w:rPr>
              <w:lastRenderedPageBreak/>
              <w:t>политика</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lastRenderedPageBreak/>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977EA9">
        <w:trPr>
          <w:trHeight w:val="209"/>
        </w:trPr>
        <w:tc>
          <w:tcPr>
            <w:tcW w:w="710" w:type="dxa"/>
          </w:tcPr>
          <w:p w:rsidR="00977EA9" w:rsidRPr="00291212" w:rsidRDefault="00977EA9" w:rsidP="00977EA9">
            <w:pPr>
              <w:rPr>
                <w:rFonts w:ascii="Times New Roman" w:hAnsi="Times New Roman"/>
              </w:rPr>
            </w:pPr>
            <w:r w:rsidRPr="00291212">
              <w:rPr>
                <w:rFonts w:ascii="Times New Roman" w:hAnsi="Times New Roman"/>
              </w:rPr>
              <w:lastRenderedPageBreak/>
              <w:t>1100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Физическая культура и спорт</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60,0</w:t>
            </w:r>
          </w:p>
        </w:tc>
        <w:tc>
          <w:tcPr>
            <w:tcW w:w="567" w:type="dxa"/>
          </w:tcPr>
          <w:p w:rsidR="00977EA9" w:rsidRPr="002735CB" w:rsidRDefault="00977EA9" w:rsidP="00977EA9">
            <w:pPr>
              <w:jc w:val="right"/>
              <w:rPr>
                <w:rFonts w:ascii="Times New Roman" w:hAnsi="Times New Roman"/>
              </w:rPr>
            </w:pPr>
            <w:r>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60,0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60,0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60,0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406FFB" w:rsidTr="00977EA9">
        <w:trPr>
          <w:trHeight w:val="270"/>
        </w:trPr>
        <w:tc>
          <w:tcPr>
            <w:tcW w:w="710" w:type="dxa"/>
          </w:tcPr>
          <w:p w:rsidR="00977EA9" w:rsidRPr="00406FFB" w:rsidRDefault="00977EA9" w:rsidP="00977EA9">
            <w:pPr>
              <w:jc w:val="both"/>
              <w:rPr>
                <w:rFonts w:ascii="Times New Roman" w:hAnsi="Times New Roman"/>
                <w:b/>
                <w:bCs/>
              </w:rPr>
            </w:pPr>
          </w:p>
        </w:tc>
        <w:tc>
          <w:tcPr>
            <w:tcW w:w="1559" w:type="dxa"/>
          </w:tcPr>
          <w:p w:rsidR="00977EA9" w:rsidRPr="00406FFB" w:rsidRDefault="00977EA9" w:rsidP="00977EA9">
            <w:pPr>
              <w:jc w:val="both"/>
              <w:rPr>
                <w:rFonts w:ascii="Times New Roman" w:hAnsi="Times New Roman"/>
                <w:b/>
                <w:bCs/>
              </w:rPr>
            </w:pPr>
            <w:r w:rsidRPr="00406FFB">
              <w:rPr>
                <w:rFonts w:ascii="Times New Roman" w:hAnsi="Times New Roman"/>
                <w:b/>
                <w:bCs/>
              </w:rPr>
              <w:t>Всего:</w:t>
            </w:r>
          </w:p>
        </w:tc>
        <w:tc>
          <w:tcPr>
            <w:tcW w:w="992" w:type="dxa"/>
          </w:tcPr>
          <w:p w:rsidR="00977EA9" w:rsidRPr="00AF05BC" w:rsidRDefault="00977EA9" w:rsidP="00977EA9">
            <w:pPr>
              <w:jc w:val="right"/>
              <w:rPr>
                <w:rFonts w:ascii="Times New Roman" w:hAnsi="Times New Roman"/>
                <w:b/>
                <w:bCs/>
              </w:rPr>
            </w:pPr>
            <w:r w:rsidRPr="00AF05BC">
              <w:rPr>
                <w:rFonts w:ascii="Times New Roman" w:hAnsi="Times New Roman"/>
                <w:b/>
                <w:bCs/>
              </w:rPr>
              <w:t>14165,8</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851" w:type="dxa"/>
          </w:tcPr>
          <w:p w:rsidR="00977EA9" w:rsidRPr="00AF05BC" w:rsidRDefault="00977EA9" w:rsidP="00977EA9">
            <w:pPr>
              <w:jc w:val="right"/>
              <w:rPr>
                <w:rFonts w:ascii="Times New Roman" w:hAnsi="Times New Roman"/>
                <w:b/>
                <w:bCs/>
              </w:rPr>
            </w:pPr>
            <w:r w:rsidRPr="00AF05BC">
              <w:rPr>
                <w:rFonts w:ascii="Times New Roman" w:hAnsi="Times New Roman"/>
                <w:b/>
                <w:bCs/>
              </w:rPr>
              <w:t>9932,4</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850" w:type="dxa"/>
          </w:tcPr>
          <w:p w:rsidR="00977EA9" w:rsidRPr="00AF05BC" w:rsidRDefault="00977EA9" w:rsidP="00977EA9">
            <w:pPr>
              <w:jc w:val="right"/>
              <w:rPr>
                <w:rFonts w:ascii="Times New Roman" w:hAnsi="Times New Roman"/>
                <w:b/>
                <w:bCs/>
              </w:rPr>
            </w:pPr>
            <w:r w:rsidRPr="00AF05BC">
              <w:rPr>
                <w:rFonts w:ascii="Times New Roman" w:hAnsi="Times New Roman"/>
                <w:b/>
                <w:bCs/>
              </w:rPr>
              <w:t>9265,7</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851" w:type="dxa"/>
          </w:tcPr>
          <w:p w:rsidR="00977EA9" w:rsidRPr="00AF05BC" w:rsidRDefault="00977EA9" w:rsidP="00977EA9">
            <w:pPr>
              <w:jc w:val="right"/>
              <w:rPr>
                <w:rFonts w:ascii="Times New Roman" w:hAnsi="Times New Roman"/>
                <w:b/>
                <w:bCs/>
              </w:rPr>
            </w:pPr>
            <w:r w:rsidRPr="00AF05BC">
              <w:rPr>
                <w:rFonts w:ascii="Times New Roman" w:hAnsi="Times New Roman"/>
                <w:b/>
                <w:bCs/>
              </w:rPr>
              <w:t>9367,4</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709" w:type="dxa"/>
          </w:tcPr>
          <w:p w:rsidR="00977EA9" w:rsidRPr="00AF05BC" w:rsidRDefault="00977EA9" w:rsidP="00977EA9">
            <w:pPr>
              <w:jc w:val="right"/>
              <w:rPr>
                <w:rFonts w:ascii="Times New Roman" w:hAnsi="Times New Roman"/>
                <w:b/>
              </w:rPr>
            </w:pPr>
            <w:r w:rsidRPr="00AF05BC">
              <w:rPr>
                <w:rFonts w:ascii="Times New Roman" w:hAnsi="Times New Roman"/>
                <w:b/>
              </w:rPr>
              <w:t xml:space="preserve">0  </w:t>
            </w:r>
          </w:p>
        </w:tc>
        <w:tc>
          <w:tcPr>
            <w:tcW w:w="708" w:type="dxa"/>
          </w:tcPr>
          <w:p w:rsidR="00977EA9" w:rsidRPr="00AF05BC" w:rsidRDefault="00977EA9" w:rsidP="00977EA9">
            <w:pPr>
              <w:jc w:val="right"/>
              <w:rPr>
                <w:rFonts w:ascii="Times New Roman" w:hAnsi="Times New Roman"/>
                <w:b/>
              </w:rPr>
            </w:pPr>
            <w:r w:rsidRPr="00AF05BC">
              <w:rPr>
                <w:rFonts w:ascii="Times New Roman" w:hAnsi="Times New Roman"/>
                <w:b/>
              </w:rPr>
              <w:t xml:space="preserve">0  </w:t>
            </w:r>
          </w:p>
        </w:tc>
        <w:tc>
          <w:tcPr>
            <w:tcW w:w="709" w:type="dxa"/>
          </w:tcPr>
          <w:p w:rsidR="00977EA9" w:rsidRPr="00AF05BC" w:rsidRDefault="00977EA9" w:rsidP="00977EA9">
            <w:pPr>
              <w:jc w:val="right"/>
              <w:rPr>
                <w:rFonts w:ascii="Times New Roman" w:hAnsi="Times New Roman"/>
                <w:b/>
              </w:rPr>
            </w:pPr>
            <w:r w:rsidRPr="00AF05BC">
              <w:rPr>
                <w:rFonts w:ascii="Times New Roman" w:hAnsi="Times New Roman"/>
                <w:b/>
              </w:rPr>
              <w:t xml:space="preserve">0  </w:t>
            </w:r>
          </w:p>
        </w:tc>
      </w:tr>
    </w:tbl>
    <w:p w:rsidR="00977EA9" w:rsidRPr="00291212" w:rsidRDefault="00977EA9" w:rsidP="00977EA9">
      <w:pPr>
        <w:spacing w:after="0" w:line="360" w:lineRule="auto"/>
        <w:ind w:firstLine="539"/>
        <w:jc w:val="right"/>
        <w:rPr>
          <w:rFonts w:ascii="Times New Roman" w:hAnsi="Times New Roman"/>
          <w:sz w:val="20"/>
          <w:szCs w:val="20"/>
        </w:rPr>
      </w:pPr>
    </w:p>
    <w:p w:rsidR="00977EA9" w:rsidRDefault="00977EA9" w:rsidP="00977EA9">
      <w:pPr>
        <w:spacing w:after="0"/>
        <w:ind w:firstLine="561"/>
        <w:jc w:val="both"/>
        <w:rPr>
          <w:rFonts w:ascii="Times New Roman" w:hAnsi="Times New Roman"/>
          <w:sz w:val="28"/>
          <w:szCs w:val="28"/>
        </w:rPr>
      </w:pPr>
      <w:r w:rsidRPr="00CC6A40">
        <w:rPr>
          <w:rFonts w:ascii="Times New Roman" w:hAnsi="Times New Roman"/>
          <w:sz w:val="28"/>
          <w:szCs w:val="28"/>
        </w:rPr>
        <w:t>Как</w:t>
      </w:r>
      <w:r>
        <w:rPr>
          <w:rFonts w:ascii="Times New Roman" w:hAnsi="Times New Roman"/>
          <w:sz w:val="28"/>
          <w:szCs w:val="28"/>
        </w:rPr>
        <w:t xml:space="preserve"> показывают данные анализа, структура расходов бюджета </w:t>
      </w:r>
      <w:r w:rsidRPr="00194E27">
        <w:rPr>
          <w:rFonts w:ascii="Times New Roman" w:hAnsi="Times New Roman"/>
          <w:sz w:val="28"/>
          <w:szCs w:val="28"/>
        </w:rPr>
        <w:t xml:space="preserve">Вяртсильского городского поселения </w:t>
      </w:r>
      <w:r>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r w:rsidRPr="00194E27">
        <w:rPr>
          <w:rFonts w:ascii="Times New Roman" w:hAnsi="Times New Roman"/>
          <w:sz w:val="28"/>
          <w:szCs w:val="28"/>
        </w:rPr>
        <w:t xml:space="preserve">Вяртсильского городского поселения </w:t>
      </w:r>
      <w:r>
        <w:rPr>
          <w:rFonts w:ascii="Times New Roman" w:hAnsi="Times New Roman"/>
          <w:sz w:val="28"/>
          <w:szCs w:val="28"/>
        </w:rPr>
        <w:t xml:space="preserve">в 2018 году по-прежнему будут являться расходы, направляемые на общегосударственные вопросы (66%), жилищно-коммунальное хозяйство (18%), национальную экономику (9%). Их общий удельный вес в расходах бюджета </w:t>
      </w:r>
      <w:r w:rsidRPr="00194E27">
        <w:rPr>
          <w:rFonts w:ascii="Times New Roman" w:hAnsi="Times New Roman"/>
          <w:sz w:val="28"/>
          <w:szCs w:val="28"/>
        </w:rPr>
        <w:t xml:space="preserve">Вяртсильского городского поселения </w:t>
      </w:r>
      <w:r>
        <w:rPr>
          <w:rFonts w:ascii="Times New Roman" w:hAnsi="Times New Roman"/>
          <w:sz w:val="28"/>
          <w:szCs w:val="28"/>
        </w:rPr>
        <w:t xml:space="preserve">в 2018 году составит 93 процента. В плановом периоде 2019-2020 годов приоритетные направления сохраняться, их общий удельный вес в расходах бюджета </w:t>
      </w:r>
      <w:r w:rsidRPr="00194E27">
        <w:rPr>
          <w:rFonts w:ascii="Times New Roman" w:hAnsi="Times New Roman"/>
          <w:sz w:val="28"/>
          <w:szCs w:val="28"/>
        </w:rPr>
        <w:t>Вяртсильского городского поселения</w:t>
      </w:r>
      <w:r>
        <w:rPr>
          <w:rFonts w:ascii="Times New Roman" w:hAnsi="Times New Roman"/>
          <w:sz w:val="28"/>
          <w:szCs w:val="28"/>
        </w:rPr>
        <w:t xml:space="preserve"> в 2019,2020 годах составит 93,0 процента ежегодно.</w:t>
      </w:r>
    </w:p>
    <w:p w:rsidR="00977EA9" w:rsidRPr="00CC6A40" w:rsidRDefault="00977EA9" w:rsidP="00977EA9">
      <w:pPr>
        <w:spacing w:after="0"/>
        <w:ind w:firstLine="561"/>
        <w:jc w:val="both"/>
        <w:rPr>
          <w:rFonts w:ascii="Times New Roman" w:hAnsi="Times New Roman"/>
          <w:sz w:val="28"/>
          <w:szCs w:val="28"/>
        </w:rPr>
      </w:pPr>
      <w:r>
        <w:rPr>
          <w:rFonts w:ascii="Times New Roman" w:hAnsi="Times New Roman"/>
          <w:sz w:val="28"/>
          <w:szCs w:val="28"/>
        </w:rPr>
        <w:t xml:space="preserve">Значительное снижение доли в общем объеме расходов бюджета </w:t>
      </w:r>
      <w:r w:rsidRPr="00194E27">
        <w:rPr>
          <w:rFonts w:ascii="Times New Roman" w:hAnsi="Times New Roman"/>
          <w:sz w:val="28"/>
          <w:szCs w:val="28"/>
        </w:rPr>
        <w:t xml:space="preserve">Вяртсильского городского поселения </w:t>
      </w:r>
      <w:r>
        <w:rPr>
          <w:rFonts w:ascii="Times New Roman" w:hAnsi="Times New Roman"/>
          <w:sz w:val="28"/>
          <w:szCs w:val="28"/>
        </w:rPr>
        <w:t>на год предусмотрено по разделу «Жилищно-коммунальное хозяйство» - с 41 процента в 2017 году до 18 процентов в 2018 году и до 19 процента в плановом периоде 2019-2020 г. ежегодно.</w:t>
      </w:r>
    </w:p>
    <w:p w:rsidR="00977EA9" w:rsidRPr="00CC6A40" w:rsidRDefault="00977EA9" w:rsidP="00977EA9">
      <w:pPr>
        <w:spacing w:after="0"/>
        <w:ind w:firstLine="561"/>
        <w:jc w:val="both"/>
        <w:rPr>
          <w:rFonts w:ascii="Times New Roman" w:hAnsi="Times New Roman"/>
          <w:sz w:val="28"/>
          <w:szCs w:val="28"/>
        </w:rPr>
      </w:pPr>
      <w:r>
        <w:rPr>
          <w:rFonts w:ascii="Times New Roman" w:hAnsi="Times New Roman"/>
          <w:sz w:val="28"/>
        </w:rPr>
        <w:t xml:space="preserve">Увеличение доли в общем объеме расходов бюджета </w:t>
      </w:r>
      <w:r w:rsidRPr="00194E27">
        <w:rPr>
          <w:rFonts w:ascii="Times New Roman" w:hAnsi="Times New Roman"/>
          <w:sz w:val="28"/>
          <w:szCs w:val="28"/>
        </w:rPr>
        <w:t xml:space="preserve">Вяртсильского городского поселения </w:t>
      </w:r>
      <w:r>
        <w:rPr>
          <w:rFonts w:ascii="Times New Roman" w:hAnsi="Times New Roman"/>
          <w:sz w:val="28"/>
          <w:szCs w:val="28"/>
        </w:rPr>
        <w:t>предусмотрено по разделу «Общегосударственные вопросы» с 39 процентов в 2017 году до 66 процентов в 2018 году</w:t>
      </w:r>
      <w:r w:rsidRPr="00EE1711">
        <w:rPr>
          <w:rFonts w:ascii="Times New Roman" w:hAnsi="Times New Roman"/>
          <w:sz w:val="28"/>
          <w:szCs w:val="28"/>
        </w:rPr>
        <w:t xml:space="preserve"> </w:t>
      </w:r>
      <w:r>
        <w:rPr>
          <w:rFonts w:ascii="Times New Roman" w:hAnsi="Times New Roman"/>
          <w:sz w:val="28"/>
          <w:szCs w:val="28"/>
        </w:rPr>
        <w:t>и до 64 процента в плановом периоде 2019-2020 г. ежегодно.</w:t>
      </w:r>
    </w:p>
    <w:p w:rsidR="00977EA9" w:rsidRPr="00841167" w:rsidRDefault="00977EA9" w:rsidP="00977EA9">
      <w:pPr>
        <w:spacing w:after="0"/>
        <w:ind w:firstLine="539"/>
        <w:jc w:val="both"/>
        <w:rPr>
          <w:rFonts w:ascii="Times New Roman" w:hAnsi="Times New Roman"/>
          <w:sz w:val="28"/>
          <w:szCs w:val="28"/>
        </w:rPr>
      </w:pPr>
      <w:r w:rsidRPr="00841167">
        <w:rPr>
          <w:rFonts w:ascii="Times New Roman" w:hAnsi="Times New Roman"/>
          <w:sz w:val="28"/>
          <w:szCs w:val="28"/>
        </w:rPr>
        <w:t xml:space="preserve">Доля расходов по разделам: «Национальная безопасность и правоохранительная деятельность» (1%), Культура, кинематография и средства массовой информации» (2%), «Социальная политика» (1%), </w:t>
      </w:r>
      <w:r w:rsidRPr="00841167">
        <w:rPr>
          <w:rFonts w:ascii="Times New Roman" w:hAnsi="Times New Roman"/>
          <w:sz w:val="28"/>
          <w:szCs w:val="28"/>
        </w:rPr>
        <w:lastRenderedPageBreak/>
        <w:t xml:space="preserve">«Физическая культура и спорт» (1%) </w:t>
      </w:r>
      <w:r>
        <w:rPr>
          <w:rFonts w:ascii="Times New Roman" w:hAnsi="Times New Roman"/>
          <w:sz w:val="28"/>
          <w:szCs w:val="28"/>
        </w:rPr>
        <w:t xml:space="preserve">в 2018 году и плановом периоде 2019,2020 годов </w:t>
      </w:r>
      <w:r w:rsidRPr="00841167">
        <w:rPr>
          <w:rFonts w:ascii="Times New Roman" w:hAnsi="Times New Roman"/>
          <w:sz w:val="28"/>
          <w:szCs w:val="28"/>
        </w:rPr>
        <w:t>сохранится на уровне текущего 2017 года.</w:t>
      </w:r>
    </w:p>
    <w:p w:rsidR="00B52FD5" w:rsidRDefault="00977EA9" w:rsidP="00B52FD5">
      <w:pPr>
        <w:spacing w:after="100" w:afterAutospacing="1"/>
        <w:ind w:firstLine="539"/>
        <w:jc w:val="both"/>
        <w:rPr>
          <w:rFonts w:ascii="Times New Roman" w:hAnsi="Times New Roman"/>
          <w:sz w:val="28"/>
          <w:szCs w:val="28"/>
        </w:rPr>
      </w:pPr>
      <w:r>
        <w:rPr>
          <w:rFonts w:ascii="Times New Roman" w:hAnsi="Times New Roman"/>
          <w:sz w:val="28"/>
          <w:szCs w:val="28"/>
        </w:rPr>
        <w:t xml:space="preserve">Анализ ожидаемого исполнения расходов в 2017 году по разделам и подразделам классификации расходов бюджета и расходов бюджета </w:t>
      </w:r>
      <w:r w:rsidRPr="00194E27">
        <w:rPr>
          <w:rFonts w:ascii="Times New Roman" w:hAnsi="Times New Roman"/>
          <w:sz w:val="28"/>
          <w:szCs w:val="28"/>
        </w:rPr>
        <w:t>Вяртсильского городского поселения</w:t>
      </w:r>
      <w:r>
        <w:rPr>
          <w:rFonts w:ascii="Times New Roman" w:hAnsi="Times New Roman"/>
          <w:sz w:val="28"/>
          <w:szCs w:val="28"/>
        </w:rPr>
        <w:t xml:space="preserve"> на 2018 год и плановый период 2019,2020 годов по разделам, подразделам классификации расходов бюджета представлен в следующей таблице:</w:t>
      </w:r>
    </w:p>
    <w:p w:rsidR="00977EA9" w:rsidRPr="009961F6" w:rsidRDefault="00977EA9" w:rsidP="00977EA9">
      <w:pPr>
        <w:tabs>
          <w:tab w:val="left" w:pos="6960"/>
        </w:tabs>
        <w:spacing w:after="0" w:line="360" w:lineRule="auto"/>
        <w:ind w:firstLine="539"/>
        <w:jc w:val="right"/>
        <w:rPr>
          <w:rFonts w:ascii="Times New Roman" w:hAnsi="Times New Roman"/>
          <w:b/>
          <w:sz w:val="28"/>
        </w:rPr>
      </w:pPr>
      <w:r w:rsidRPr="009961F6">
        <w:rPr>
          <w:rFonts w:ascii="Times New Roman" w:hAnsi="Times New Roman"/>
          <w:b/>
          <w:sz w:val="28"/>
        </w:rPr>
        <w:t>(тыс. рублей)</w:t>
      </w:r>
    </w:p>
    <w:tbl>
      <w:tblPr>
        <w:tblStyle w:val="af5"/>
        <w:tblW w:w="9782" w:type="dxa"/>
        <w:tblInd w:w="-431" w:type="dxa"/>
        <w:tblLayout w:type="fixed"/>
        <w:tblLook w:val="0000" w:firstRow="0" w:lastRow="0" w:firstColumn="0" w:lastColumn="0" w:noHBand="0" w:noVBand="0"/>
      </w:tblPr>
      <w:tblGrid>
        <w:gridCol w:w="2269"/>
        <w:gridCol w:w="567"/>
        <w:gridCol w:w="567"/>
        <w:gridCol w:w="992"/>
        <w:gridCol w:w="993"/>
        <w:gridCol w:w="992"/>
        <w:gridCol w:w="850"/>
        <w:gridCol w:w="851"/>
        <w:gridCol w:w="850"/>
        <w:gridCol w:w="851"/>
      </w:tblGrid>
      <w:tr w:rsidR="00977EA9" w:rsidRPr="00760765" w:rsidTr="00977EA9">
        <w:trPr>
          <w:trHeight w:val="885"/>
          <w:tblHeader/>
        </w:trPr>
        <w:tc>
          <w:tcPr>
            <w:tcW w:w="2269" w:type="dxa"/>
            <w:vMerge w:val="restart"/>
          </w:tcPr>
          <w:p w:rsidR="00977EA9" w:rsidRPr="00760765" w:rsidRDefault="00977EA9" w:rsidP="00977EA9">
            <w:pPr>
              <w:rPr>
                <w:rFonts w:ascii="Times New Roman" w:hAnsi="Times New Roman"/>
                <w:bCs/>
              </w:rPr>
            </w:pPr>
            <w:r w:rsidRPr="00760765">
              <w:rPr>
                <w:rFonts w:ascii="Times New Roman" w:hAnsi="Times New Roman"/>
                <w:bCs/>
              </w:rPr>
              <w:t>Наименование расходов</w:t>
            </w:r>
          </w:p>
        </w:tc>
        <w:tc>
          <w:tcPr>
            <w:tcW w:w="567" w:type="dxa"/>
            <w:vMerge w:val="restart"/>
            <w:textDirection w:val="btLr"/>
          </w:tcPr>
          <w:p w:rsidR="00977EA9" w:rsidRPr="00760765" w:rsidRDefault="00977EA9" w:rsidP="00977EA9">
            <w:pPr>
              <w:ind w:left="113" w:right="113"/>
              <w:jc w:val="both"/>
              <w:rPr>
                <w:rFonts w:ascii="Times New Roman" w:hAnsi="Times New Roman"/>
              </w:rPr>
            </w:pPr>
            <w:r>
              <w:rPr>
                <w:rFonts w:ascii="Times New Roman" w:hAnsi="Times New Roman"/>
              </w:rPr>
              <w:t>Раздел</w:t>
            </w:r>
          </w:p>
        </w:tc>
        <w:tc>
          <w:tcPr>
            <w:tcW w:w="567" w:type="dxa"/>
            <w:vMerge w:val="restart"/>
            <w:textDirection w:val="btLr"/>
          </w:tcPr>
          <w:p w:rsidR="00977EA9" w:rsidRPr="00760765" w:rsidRDefault="00977EA9" w:rsidP="00977EA9">
            <w:pPr>
              <w:ind w:left="113" w:right="113"/>
              <w:jc w:val="both"/>
              <w:rPr>
                <w:rFonts w:ascii="Times New Roman" w:hAnsi="Times New Roman"/>
              </w:rPr>
            </w:pPr>
            <w:r>
              <w:rPr>
                <w:rFonts w:ascii="Times New Roman" w:hAnsi="Times New Roman"/>
              </w:rPr>
              <w:t>Подраздел</w:t>
            </w:r>
          </w:p>
        </w:tc>
        <w:tc>
          <w:tcPr>
            <w:tcW w:w="992" w:type="dxa"/>
            <w:vMerge w:val="restart"/>
          </w:tcPr>
          <w:p w:rsidR="00977EA9" w:rsidRPr="00760765" w:rsidRDefault="00977EA9" w:rsidP="00977EA9">
            <w:pPr>
              <w:rPr>
                <w:rFonts w:ascii="Times New Roman" w:hAnsi="Times New Roman"/>
              </w:rPr>
            </w:pPr>
          </w:p>
          <w:p w:rsidR="00977EA9" w:rsidRPr="00760765" w:rsidRDefault="00977EA9" w:rsidP="00977EA9">
            <w:pPr>
              <w:rPr>
                <w:rFonts w:ascii="Times New Roman" w:hAnsi="Times New Roman"/>
              </w:rPr>
            </w:pPr>
            <w:r w:rsidRPr="00760765">
              <w:rPr>
                <w:rFonts w:ascii="Times New Roman" w:hAnsi="Times New Roman"/>
              </w:rPr>
              <w:t>Оценка 201</w:t>
            </w:r>
            <w:r>
              <w:rPr>
                <w:rFonts w:ascii="Times New Roman" w:hAnsi="Times New Roman"/>
              </w:rPr>
              <w:t>7</w:t>
            </w:r>
            <w:r w:rsidRPr="00760765">
              <w:rPr>
                <w:rFonts w:ascii="Times New Roman" w:hAnsi="Times New Roman"/>
              </w:rPr>
              <w:t xml:space="preserve"> года</w:t>
            </w:r>
          </w:p>
        </w:tc>
        <w:tc>
          <w:tcPr>
            <w:tcW w:w="2835" w:type="dxa"/>
            <w:gridSpan w:val="3"/>
          </w:tcPr>
          <w:p w:rsidR="00977EA9" w:rsidRPr="00760765" w:rsidRDefault="00977EA9" w:rsidP="00977EA9">
            <w:pPr>
              <w:jc w:val="center"/>
              <w:rPr>
                <w:rFonts w:ascii="Times New Roman" w:hAnsi="Times New Roman"/>
              </w:rPr>
            </w:pPr>
            <w:r w:rsidRPr="00760765">
              <w:rPr>
                <w:rFonts w:ascii="Times New Roman" w:hAnsi="Times New Roman"/>
              </w:rPr>
              <w:t>Проект на</w:t>
            </w:r>
          </w:p>
        </w:tc>
        <w:tc>
          <w:tcPr>
            <w:tcW w:w="2552" w:type="dxa"/>
            <w:gridSpan w:val="3"/>
          </w:tcPr>
          <w:p w:rsidR="00977EA9" w:rsidRPr="00760765" w:rsidRDefault="00977EA9" w:rsidP="00977EA9">
            <w:pPr>
              <w:rPr>
                <w:rFonts w:ascii="Times New Roman" w:hAnsi="Times New Roman"/>
              </w:rPr>
            </w:pPr>
            <w:r w:rsidRPr="00760765">
              <w:rPr>
                <w:rFonts w:ascii="Times New Roman" w:hAnsi="Times New Roman"/>
              </w:rPr>
              <w:t xml:space="preserve">Темп прироста (снижения) расходов, % </w:t>
            </w:r>
          </w:p>
        </w:tc>
      </w:tr>
      <w:tr w:rsidR="00977EA9" w:rsidRPr="00760765" w:rsidTr="00977EA9">
        <w:trPr>
          <w:trHeight w:val="293"/>
          <w:tblHeader/>
        </w:trPr>
        <w:tc>
          <w:tcPr>
            <w:tcW w:w="2269" w:type="dxa"/>
            <w:vMerge/>
          </w:tcPr>
          <w:p w:rsidR="00977EA9" w:rsidRPr="00760765" w:rsidRDefault="00977EA9" w:rsidP="00977EA9">
            <w:pPr>
              <w:rPr>
                <w:rFonts w:ascii="Times New Roman" w:hAnsi="Times New Roman"/>
                <w:bCs/>
              </w:rPr>
            </w:pPr>
          </w:p>
        </w:tc>
        <w:tc>
          <w:tcPr>
            <w:tcW w:w="567" w:type="dxa"/>
            <w:vMerge/>
          </w:tcPr>
          <w:p w:rsidR="00977EA9" w:rsidRPr="00760765" w:rsidRDefault="00977EA9" w:rsidP="00977EA9">
            <w:pPr>
              <w:rPr>
                <w:rFonts w:ascii="Times New Roman" w:hAnsi="Times New Roman"/>
                <w:bCs/>
              </w:rPr>
            </w:pPr>
          </w:p>
        </w:tc>
        <w:tc>
          <w:tcPr>
            <w:tcW w:w="567" w:type="dxa"/>
            <w:vMerge/>
          </w:tcPr>
          <w:p w:rsidR="00977EA9" w:rsidRPr="00760765" w:rsidRDefault="00977EA9" w:rsidP="00977EA9">
            <w:pPr>
              <w:rPr>
                <w:rFonts w:ascii="Times New Roman" w:hAnsi="Times New Roman"/>
                <w:bCs/>
              </w:rPr>
            </w:pPr>
          </w:p>
        </w:tc>
        <w:tc>
          <w:tcPr>
            <w:tcW w:w="992" w:type="dxa"/>
            <w:vMerge/>
          </w:tcPr>
          <w:p w:rsidR="00977EA9" w:rsidRPr="00760765" w:rsidRDefault="00977EA9" w:rsidP="00977EA9">
            <w:pPr>
              <w:rPr>
                <w:rFonts w:ascii="Times New Roman" w:hAnsi="Times New Roman"/>
              </w:rPr>
            </w:pPr>
          </w:p>
        </w:tc>
        <w:tc>
          <w:tcPr>
            <w:tcW w:w="993" w:type="dxa"/>
          </w:tcPr>
          <w:p w:rsidR="00977EA9" w:rsidRPr="00760765" w:rsidRDefault="00977EA9" w:rsidP="00977EA9">
            <w:pPr>
              <w:jc w:val="center"/>
              <w:rPr>
                <w:rFonts w:ascii="Times New Roman" w:hAnsi="Times New Roman"/>
              </w:rPr>
            </w:pPr>
            <w:r w:rsidRPr="00760765">
              <w:rPr>
                <w:rFonts w:ascii="Times New Roman" w:hAnsi="Times New Roman"/>
              </w:rPr>
              <w:t>201</w:t>
            </w:r>
            <w:r>
              <w:rPr>
                <w:rFonts w:ascii="Times New Roman" w:hAnsi="Times New Roman"/>
              </w:rPr>
              <w:t>8</w:t>
            </w:r>
            <w:r w:rsidRPr="00760765">
              <w:rPr>
                <w:rFonts w:ascii="Times New Roman" w:hAnsi="Times New Roman"/>
              </w:rPr>
              <w:t xml:space="preserve"> год</w:t>
            </w:r>
          </w:p>
        </w:tc>
        <w:tc>
          <w:tcPr>
            <w:tcW w:w="992" w:type="dxa"/>
          </w:tcPr>
          <w:p w:rsidR="00977EA9" w:rsidRPr="00760765" w:rsidRDefault="00977EA9" w:rsidP="00977EA9">
            <w:pPr>
              <w:rPr>
                <w:rFonts w:ascii="Times New Roman" w:hAnsi="Times New Roman"/>
              </w:rPr>
            </w:pPr>
            <w:r w:rsidRPr="00760765">
              <w:rPr>
                <w:rFonts w:ascii="Times New Roman" w:hAnsi="Times New Roman"/>
              </w:rPr>
              <w:t xml:space="preserve"> 201</w:t>
            </w:r>
            <w:r>
              <w:rPr>
                <w:rFonts w:ascii="Times New Roman" w:hAnsi="Times New Roman"/>
              </w:rPr>
              <w:t>9</w:t>
            </w:r>
            <w:r w:rsidRPr="00760765">
              <w:rPr>
                <w:rFonts w:ascii="Times New Roman" w:hAnsi="Times New Roman"/>
              </w:rPr>
              <w:t xml:space="preserve"> год</w:t>
            </w:r>
          </w:p>
        </w:tc>
        <w:tc>
          <w:tcPr>
            <w:tcW w:w="850" w:type="dxa"/>
          </w:tcPr>
          <w:p w:rsidR="00977EA9" w:rsidRPr="00760765" w:rsidRDefault="00977EA9" w:rsidP="00977EA9">
            <w:pPr>
              <w:rPr>
                <w:rFonts w:ascii="Times New Roman" w:hAnsi="Times New Roman"/>
              </w:rPr>
            </w:pPr>
            <w:r w:rsidRPr="00760765">
              <w:rPr>
                <w:rFonts w:ascii="Times New Roman" w:hAnsi="Times New Roman"/>
              </w:rPr>
              <w:t xml:space="preserve"> 20</w:t>
            </w:r>
            <w:r>
              <w:rPr>
                <w:rFonts w:ascii="Times New Roman" w:hAnsi="Times New Roman"/>
              </w:rPr>
              <w:t>20</w:t>
            </w:r>
            <w:r w:rsidRPr="00760765">
              <w:rPr>
                <w:rFonts w:ascii="Times New Roman" w:hAnsi="Times New Roman"/>
              </w:rPr>
              <w:t xml:space="preserve"> год</w:t>
            </w:r>
          </w:p>
        </w:tc>
        <w:tc>
          <w:tcPr>
            <w:tcW w:w="851" w:type="dxa"/>
          </w:tcPr>
          <w:p w:rsidR="00977EA9" w:rsidRPr="00760765" w:rsidRDefault="00977EA9" w:rsidP="00977EA9">
            <w:pPr>
              <w:rPr>
                <w:rFonts w:ascii="Times New Roman" w:hAnsi="Times New Roman"/>
              </w:rPr>
            </w:pPr>
            <w:r w:rsidRPr="00760765">
              <w:rPr>
                <w:rFonts w:ascii="Times New Roman" w:hAnsi="Times New Roman"/>
              </w:rPr>
              <w:t>201</w:t>
            </w:r>
            <w:r>
              <w:rPr>
                <w:rFonts w:ascii="Times New Roman" w:hAnsi="Times New Roman"/>
              </w:rPr>
              <w:t>8</w:t>
            </w:r>
            <w:r w:rsidRPr="00760765">
              <w:rPr>
                <w:rFonts w:ascii="Times New Roman" w:hAnsi="Times New Roman"/>
              </w:rPr>
              <w:t xml:space="preserve"> г. к 201</w:t>
            </w:r>
            <w:r>
              <w:rPr>
                <w:rFonts w:ascii="Times New Roman" w:hAnsi="Times New Roman"/>
              </w:rPr>
              <w:t>7</w:t>
            </w:r>
            <w:r w:rsidRPr="00760765">
              <w:rPr>
                <w:rFonts w:ascii="Times New Roman" w:hAnsi="Times New Roman"/>
              </w:rPr>
              <w:t xml:space="preserve"> г.</w:t>
            </w:r>
          </w:p>
        </w:tc>
        <w:tc>
          <w:tcPr>
            <w:tcW w:w="850" w:type="dxa"/>
          </w:tcPr>
          <w:p w:rsidR="00977EA9" w:rsidRPr="00760765" w:rsidRDefault="00977EA9" w:rsidP="00977EA9">
            <w:pPr>
              <w:jc w:val="both"/>
              <w:rPr>
                <w:rFonts w:ascii="Times New Roman" w:hAnsi="Times New Roman"/>
              </w:rPr>
            </w:pPr>
            <w:r w:rsidRPr="00760765">
              <w:rPr>
                <w:rFonts w:ascii="Times New Roman" w:hAnsi="Times New Roman"/>
              </w:rPr>
              <w:t>201</w:t>
            </w:r>
            <w:r>
              <w:rPr>
                <w:rFonts w:ascii="Times New Roman" w:hAnsi="Times New Roman"/>
              </w:rPr>
              <w:t>9</w:t>
            </w:r>
            <w:r w:rsidRPr="00760765">
              <w:rPr>
                <w:rFonts w:ascii="Times New Roman" w:hAnsi="Times New Roman"/>
              </w:rPr>
              <w:t xml:space="preserve"> г. к 201</w:t>
            </w:r>
            <w:r>
              <w:rPr>
                <w:rFonts w:ascii="Times New Roman" w:hAnsi="Times New Roman"/>
              </w:rPr>
              <w:t>8</w:t>
            </w:r>
            <w:r w:rsidRPr="00760765">
              <w:rPr>
                <w:rFonts w:ascii="Times New Roman" w:hAnsi="Times New Roman"/>
              </w:rPr>
              <w:t xml:space="preserve"> г.</w:t>
            </w:r>
          </w:p>
        </w:tc>
        <w:tc>
          <w:tcPr>
            <w:tcW w:w="851" w:type="dxa"/>
          </w:tcPr>
          <w:p w:rsidR="00977EA9" w:rsidRPr="00760765" w:rsidRDefault="00977EA9" w:rsidP="00977EA9">
            <w:pPr>
              <w:jc w:val="center"/>
              <w:rPr>
                <w:rFonts w:ascii="Times New Roman" w:hAnsi="Times New Roman"/>
              </w:rPr>
            </w:pPr>
            <w:r w:rsidRPr="00760765">
              <w:rPr>
                <w:rFonts w:ascii="Times New Roman" w:hAnsi="Times New Roman"/>
              </w:rPr>
              <w:t>20</w:t>
            </w:r>
            <w:r>
              <w:rPr>
                <w:rFonts w:ascii="Times New Roman" w:hAnsi="Times New Roman"/>
              </w:rPr>
              <w:t>20</w:t>
            </w:r>
            <w:r w:rsidRPr="00760765">
              <w:rPr>
                <w:rFonts w:ascii="Times New Roman" w:hAnsi="Times New Roman"/>
              </w:rPr>
              <w:t>г. к 201</w:t>
            </w:r>
            <w:r>
              <w:rPr>
                <w:rFonts w:ascii="Times New Roman" w:hAnsi="Times New Roman"/>
              </w:rPr>
              <w:t>9</w:t>
            </w:r>
            <w:r w:rsidRPr="00760765">
              <w:rPr>
                <w:rFonts w:ascii="Times New Roman" w:hAnsi="Times New Roman"/>
              </w:rPr>
              <w:t xml:space="preserve"> г.</w:t>
            </w:r>
          </w:p>
        </w:tc>
      </w:tr>
      <w:tr w:rsidR="00977EA9" w:rsidRPr="00C34EA1" w:rsidTr="00977EA9">
        <w:trPr>
          <w:trHeight w:val="270"/>
        </w:trPr>
        <w:tc>
          <w:tcPr>
            <w:tcW w:w="2269" w:type="dxa"/>
          </w:tcPr>
          <w:p w:rsidR="00977EA9" w:rsidRPr="00D76DFB" w:rsidRDefault="00977EA9" w:rsidP="00977EA9">
            <w:pPr>
              <w:rPr>
                <w:rFonts w:ascii="Times New Roman" w:hAnsi="Times New Roman"/>
                <w:b/>
              </w:rPr>
            </w:pPr>
            <w:r w:rsidRPr="00D76DFB">
              <w:rPr>
                <w:rFonts w:ascii="Times New Roman" w:hAnsi="Times New Roman"/>
                <w:b/>
              </w:rPr>
              <w:t>Общегосударственные вопросы</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01</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00</w:t>
            </w:r>
          </w:p>
        </w:tc>
        <w:tc>
          <w:tcPr>
            <w:tcW w:w="992" w:type="dxa"/>
          </w:tcPr>
          <w:p w:rsidR="00977EA9" w:rsidRPr="00B7335B" w:rsidRDefault="00977EA9" w:rsidP="00977EA9">
            <w:pPr>
              <w:spacing w:after="0" w:line="240" w:lineRule="auto"/>
              <w:jc w:val="right"/>
              <w:rPr>
                <w:rFonts w:ascii="Times New Roman" w:eastAsia="Times New Roman" w:hAnsi="Times New Roman"/>
                <w:b/>
                <w:bCs/>
              </w:rPr>
            </w:pPr>
            <w:r w:rsidRPr="00B7335B">
              <w:rPr>
                <w:rFonts w:ascii="Times New Roman" w:hAnsi="Times New Roman"/>
                <w:b/>
                <w:bCs/>
              </w:rPr>
              <w:t>5485,0</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6577,4</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5954,3</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6030,0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120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91</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101</w:t>
            </w:r>
          </w:p>
        </w:tc>
      </w:tr>
      <w:tr w:rsidR="00977EA9" w:rsidRPr="000C4CBB" w:rsidTr="00977EA9">
        <w:trPr>
          <w:trHeight w:val="270"/>
        </w:trPr>
        <w:tc>
          <w:tcPr>
            <w:tcW w:w="2269" w:type="dxa"/>
          </w:tcPr>
          <w:p w:rsidR="00977EA9" w:rsidRPr="00D76DFB" w:rsidRDefault="00977EA9" w:rsidP="00977EA9">
            <w:pPr>
              <w:rPr>
                <w:rFonts w:ascii="Times New Roman" w:hAnsi="Times New Roman"/>
              </w:rPr>
            </w:pPr>
            <w:r w:rsidRPr="00D76DFB">
              <w:rPr>
                <w:rFonts w:ascii="Times New Roman" w:hAnsi="Times New Roman"/>
              </w:rPr>
              <w:t>Функционирование высшего должностного лица субъекта РФ и муниципального образования</w:t>
            </w:r>
          </w:p>
        </w:tc>
        <w:tc>
          <w:tcPr>
            <w:tcW w:w="567" w:type="dxa"/>
          </w:tcPr>
          <w:p w:rsidR="00977EA9" w:rsidRPr="00EF4844" w:rsidRDefault="00977EA9" w:rsidP="00977EA9">
            <w:pPr>
              <w:rPr>
                <w:rFonts w:ascii="Times New Roman" w:hAnsi="Times New Roman"/>
                <w:sz w:val="18"/>
                <w:szCs w:val="18"/>
              </w:rPr>
            </w:pPr>
            <w:r w:rsidRPr="00EF4844">
              <w:rPr>
                <w:rFonts w:ascii="Times New Roman" w:hAnsi="Times New Roman"/>
                <w:sz w:val="18"/>
                <w:szCs w:val="18"/>
              </w:rPr>
              <w:t>01</w:t>
            </w:r>
          </w:p>
        </w:tc>
        <w:tc>
          <w:tcPr>
            <w:tcW w:w="567" w:type="dxa"/>
          </w:tcPr>
          <w:p w:rsidR="00977EA9" w:rsidRPr="00EF4844" w:rsidRDefault="00977EA9" w:rsidP="00977EA9">
            <w:pPr>
              <w:rPr>
                <w:rFonts w:ascii="Times New Roman" w:hAnsi="Times New Roman"/>
                <w:sz w:val="18"/>
                <w:szCs w:val="18"/>
              </w:rPr>
            </w:pPr>
            <w:r w:rsidRPr="00EF4844">
              <w:rPr>
                <w:rFonts w:ascii="Times New Roman" w:hAnsi="Times New Roman"/>
                <w:sz w:val="18"/>
                <w:szCs w:val="18"/>
              </w:rPr>
              <w:t>02</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804,7</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1446,1</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803,4</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803,4</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180</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56</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0C4CBB" w:rsidTr="00977EA9">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sidRPr="00D76DFB">
              <w:rPr>
                <w:rFonts w:ascii="Times New Roman" w:hAnsi="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rsidR="00977EA9" w:rsidRPr="00EF4844" w:rsidRDefault="00977EA9" w:rsidP="00977EA9">
            <w:pPr>
              <w:jc w:val="center"/>
              <w:rPr>
                <w:sz w:val="18"/>
                <w:szCs w:val="18"/>
              </w:rPr>
            </w:pPr>
            <w:r w:rsidRPr="00EF4844">
              <w:rPr>
                <w:sz w:val="18"/>
                <w:szCs w:val="18"/>
              </w:rPr>
              <w:t>01</w:t>
            </w:r>
          </w:p>
        </w:tc>
        <w:tc>
          <w:tcPr>
            <w:tcW w:w="567" w:type="dxa"/>
          </w:tcPr>
          <w:p w:rsidR="00977EA9" w:rsidRPr="00EF4844" w:rsidRDefault="00977EA9" w:rsidP="00977EA9">
            <w:pPr>
              <w:jc w:val="center"/>
              <w:rPr>
                <w:sz w:val="18"/>
                <w:szCs w:val="18"/>
              </w:rPr>
            </w:pPr>
            <w:r w:rsidRPr="00EF4844">
              <w:rPr>
                <w:sz w:val="18"/>
                <w:szCs w:val="18"/>
              </w:rPr>
              <w:t>04</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3449,6</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3502,2</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3544,4</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3567,6</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102</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101</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101</w:t>
            </w:r>
          </w:p>
        </w:tc>
      </w:tr>
      <w:tr w:rsidR="00977EA9" w:rsidRPr="00222144" w:rsidTr="00977EA9">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sidRPr="00D76DFB">
              <w:rPr>
                <w:rFonts w:ascii="Times New Roman" w:hAnsi="Times New Roman"/>
              </w:rPr>
              <w:t>Обеспечение деятельности финансовых, налоговых и таможенных органов и органов финансового (финансово-</w:t>
            </w:r>
            <w:r w:rsidRPr="00D76DFB">
              <w:rPr>
                <w:rFonts w:ascii="Times New Roman" w:hAnsi="Times New Roman"/>
              </w:rPr>
              <w:lastRenderedPageBreak/>
              <w:t>бюджетного) надзора</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lastRenderedPageBreak/>
              <w:t>01</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t>06</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251,5</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248,6</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248,6</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248,6</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99</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222144" w:rsidTr="00977EA9">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Pr>
                <w:rFonts w:ascii="Times New Roman" w:hAnsi="Times New Roman"/>
              </w:rPr>
              <w:lastRenderedPageBreak/>
              <w:t>Обеспечение проведения выборов, референдумов</w:t>
            </w:r>
          </w:p>
        </w:tc>
        <w:tc>
          <w:tcPr>
            <w:tcW w:w="567" w:type="dxa"/>
          </w:tcPr>
          <w:p w:rsidR="00977EA9" w:rsidRDefault="00977EA9" w:rsidP="00977EA9">
            <w:pPr>
              <w:rPr>
                <w:rFonts w:ascii="Times New Roman" w:hAnsi="Times New Roman"/>
                <w:sz w:val="18"/>
                <w:szCs w:val="18"/>
              </w:rPr>
            </w:pPr>
            <w:r>
              <w:rPr>
                <w:rFonts w:ascii="Times New Roman" w:hAnsi="Times New Roman"/>
                <w:sz w:val="18"/>
                <w:szCs w:val="18"/>
              </w:rPr>
              <w:t>01</w:t>
            </w:r>
          </w:p>
        </w:tc>
        <w:tc>
          <w:tcPr>
            <w:tcW w:w="567" w:type="dxa"/>
          </w:tcPr>
          <w:p w:rsidR="00977EA9" w:rsidRDefault="00977EA9" w:rsidP="00977EA9">
            <w:pPr>
              <w:rPr>
                <w:rFonts w:ascii="Times New Roman" w:hAnsi="Times New Roman"/>
                <w:sz w:val="18"/>
                <w:szCs w:val="18"/>
              </w:rPr>
            </w:pPr>
            <w:r>
              <w:rPr>
                <w:rFonts w:ascii="Times New Roman" w:hAnsi="Times New Roman"/>
                <w:sz w:val="18"/>
                <w:szCs w:val="18"/>
              </w:rPr>
              <w:t>07</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0,0</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50,0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0,0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0,0</w:t>
            </w:r>
          </w:p>
        </w:tc>
        <w:tc>
          <w:tcPr>
            <w:tcW w:w="851" w:type="dxa"/>
          </w:tcPr>
          <w:p w:rsidR="00977EA9" w:rsidRPr="000C4CBB" w:rsidRDefault="00977EA9" w:rsidP="00977EA9">
            <w:pPr>
              <w:jc w:val="right"/>
              <w:rPr>
                <w:rFonts w:ascii="Times New Roman" w:hAnsi="Times New Roman"/>
                <w:bCs/>
              </w:rPr>
            </w:pPr>
            <w:r>
              <w:rPr>
                <w:rFonts w:ascii="Times New Roman" w:hAnsi="Times New Roman"/>
                <w:bCs/>
              </w:rPr>
              <w:t>0</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0</w:t>
            </w:r>
          </w:p>
        </w:tc>
      </w:tr>
      <w:tr w:rsidR="00977EA9" w:rsidRPr="00222144" w:rsidTr="00977EA9">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sidRPr="00D76DFB">
              <w:rPr>
                <w:rFonts w:ascii="Times New Roman" w:hAnsi="Times New Roman"/>
              </w:rPr>
              <w:t>Резервные фонды</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t>01</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t>11</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0,0</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289,3</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269,9</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272,8</w:t>
            </w:r>
          </w:p>
        </w:tc>
        <w:tc>
          <w:tcPr>
            <w:tcW w:w="851" w:type="dxa"/>
          </w:tcPr>
          <w:p w:rsidR="00977EA9" w:rsidRPr="000C4CBB" w:rsidRDefault="00977EA9" w:rsidP="00977EA9">
            <w:pPr>
              <w:jc w:val="right"/>
              <w:rPr>
                <w:rFonts w:ascii="Times New Roman" w:hAnsi="Times New Roman"/>
                <w:bCs/>
              </w:rPr>
            </w:pPr>
            <w:r>
              <w:rPr>
                <w:rFonts w:ascii="Times New Roman" w:hAnsi="Times New Roman"/>
                <w:bCs/>
              </w:rPr>
              <w:t>-</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93</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101</w:t>
            </w:r>
          </w:p>
        </w:tc>
      </w:tr>
      <w:tr w:rsidR="00977EA9" w:rsidRPr="00222144" w:rsidTr="00977EA9">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Другие общегосударственные вопросы</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01</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13</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979,2</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1041,2</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1088,0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1137,6</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106</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104</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105</w:t>
            </w:r>
          </w:p>
        </w:tc>
      </w:tr>
      <w:tr w:rsidR="00977EA9" w:rsidRPr="00C34EA1" w:rsidTr="00977EA9">
        <w:trPr>
          <w:trHeight w:val="255"/>
        </w:trPr>
        <w:tc>
          <w:tcPr>
            <w:tcW w:w="2269" w:type="dxa"/>
          </w:tcPr>
          <w:p w:rsidR="00977EA9" w:rsidRPr="00D76DFB" w:rsidRDefault="00977EA9" w:rsidP="00977EA9">
            <w:pPr>
              <w:rPr>
                <w:rFonts w:ascii="Times New Roman" w:hAnsi="Times New Roman"/>
                <w:b/>
              </w:rPr>
            </w:pPr>
            <w:r w:rsidRPr="00D76DFB">
              <w:rPr>
                <w:rFonts w:ascii="Times New Roman" w:hAnsi="Times New Roman"/>
                <w:b/>
              </w:rPr>
              <w:t>Национальная оборона</w:t>
            </w:r>
          </w:p>
        </w:tc>
        <w:tc>
          <w:tcPr>
            <w:tcW w:w="567" w:type="dxa"/>
          </w:tcPr>
          <w:p w:rsidR="00977EA9" w:rsidRPr="00C34EA1" w:rsidRDefault="00977EA9" w:rsidP="00977EA9">
            <w:pPr>
              <w:rPr>
                <w:rFonts w:ascii="Times New Roman" w:hAnsi="Times New Roman"/>
                <w:b/>
                <w:sz w:val="18"/>
                <w:szCs w:val="18"/>
              </w:rPr>
            </w:pPr>
            <w:r>
              <w:rPr>
                <w:rFonts w:ascii="Times New Roman" w:hAnsi="Times New Roman"/>
                <w:b/>
                <w:sz w:val="18"/>
                <w:szCs w:val="18"/>
              </w:rPr>
              <w:t>02</w:t>
            </w:r>
          </w:p>
        </w:tc>
        <w:tc>
          <w:tcPr>
            <w:tcW w:w="567" w:type="dxa"/>
          </w:tcPr>
          <w:p w:rsidR="00977EA9" w:rsidRPr="00C34EA1" w:rsidRDefault="00977EA9" w:rsidP="00977EA9">
            <w:pPr>
              <w:rPr>
                <w:rFonts w:ascii="Times New Roman" w:hAnsi="Times New Roman"/>
                <w:b/>
                <w:sz w:val="18"/>
                <w:szCs w:val="18"/>
              </w:rPr>
            </w:pPr>
            <w:r>
              <w:rPr>
                <w:rFonts w:ascii="Times New Roman" w:hAnsi="Times New Roman"/>
                <w:b/>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187,0</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203,0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205,0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212,0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109</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101</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103</w:t>
            </w:r>
          </w:p>
        </w:tc>
      </w:tr>
      <w:tr w:rsidR="00977EA9" w:rsidRPr="00C34EA1" w:rsidTr="00977EA9">
        <w:trPr>
          <w:trHeight w:val="255"/>
        </w:trPr>
        <w:tc>
          <w:tcPr>
            <w:tcW w:w="2269" w:type="dxa"/>
          </w:tcPr>
          <w:p w:rsidR="00977EA9" w:rsidRPr="00D76DFB" w:rsidRDefault="00977EA9" w:rsidP="00977EA9">
            <w:pPr>
              <w:autoSpaceDE w:val="0"/>
              <w:autoSpaceDN w:val="0"/>
              <w:adjustRightInd w:val="0"/>
              <w:jc w:val="both"/>
              <w:rPr>
                <w:rFonts w:ascii="Times New Roman" w:hAnsi="Times New Roman"/>
                <w:b/>
                <w:bCs/>
              </w:rPr>
            </w:pPr>
            <w:r w:rsidRPr="00D76DFB">
              <w:rPr>
                <w:rFonts w:ascii="Times New Roman" w:hAnsi="Times New Roman"/>
              </w:rPr>
              <w:t>Мобилизационная и вневойсковая подготовка</w:t>
            </w:r>
          </w:p>
        </w:tc>
        <w:tc>
          <w:tcPr>
            <w:tcW w:w="567" w:type="dxa"/>
          </w:tcPr>
          <w:p w:rsidR="00977EA9" w:rsidRPr="00C34EA1" w:rsidRDefault="00977EA9" w:rsidP="00977EA9">
            <w:pPr>
              <w:jc w:val="center"/>
              <w:rPr>
                <w:sz w:val="18"/>
                <w:szCs w:val="18"/>
              </w:rPr>
            </w:pPr>
            <w:r w:rsidRPr="00C34EA1">
              <w:rPr>
                <w:sz w:val="18"/>
                <w:szCs w:val="18"/>
              </w:rPr>
              <w:t>02</w:t>
            </w:r>
          </w:p>
        </w:tc>
        <w:tc>
          <w:tcPr>
            <w:tcW w:w="567" w:type="dxa"/>
          </w:tcPr>
          <w:p w:rsidR="00977EA9" w:rsidRPr="00C34EA1" w:rsidRDefault="00977EA9" w:rsidP="00977EA9">
            <w:pPr>
              <w:jc w:val="center"/>
              <w:rPr>
                <w:sz w:val="18"/>
                <w:szCs w:val="18"/>
              </w:rPr>
            </w:pPr>
            <w:r w:rsidRPr="00C34EA1">
              <w:rPr>
                <w:sz w:val="18"/>
                <w:szCs w:val="18"/>
              </w:rPr>
              <w:t>03</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187,0</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203,0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205,0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212,0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109</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101</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103</w:t>
            </w:r>
          </w:p>
        </w:tc>
      </w:tr>
      <w:tr w:rsidR="00977EA9" w:rsidRPr="002A5CB9" w:rsidTr="00977EA9">
        <w:trPr>
          <w:trHeight w:val="540"/>
        </w:trPr>
        <w:tc>
          <w:tcPr>
            <w:tcW w:w="2269" w:type="dxa"/>
          </w:tcPr>
          <w:p w:rsidR="00977EA9" w:rsidRPr="00D76DFB" w:rsidRDefault="00977EA9" w:rsidP="00977EA9">
            <w:pPr>
              <w:autoSpaceDE w:val="0"/>
              <w:autoSpaceDN w:val="0"/>
              <w:adjustRightInd w:val="0"/>
              <w:rPr>
                <w:rFonts w:ascii="Times New Roman" w:hAnsi="Times New Roman"/>
                <w:b/>
                <w:bCs/>
              </w:rPr>
            </w:pPr>
            <w:r w:rsidRPr="00D76DFB">
              <w:rPr>
                <w:rFonts w:ascii="Times New Roman" w:hAnsi="Times New Roman"/>
                <w:b/>
                <w:bCs/>
              </w:rPr>
              <w:t>Национальная безопасность и правоохранительная деятельность</w:t>
            </w:r>
          </w:p>
        </w:tc>
        <w:tc>
          <w:tcPr>
            <w:tcW w:w="567" w:type="dxa"/>
          </w:tcPr>
          <w:p w:rsidR="00977EA9" w:rsidRPr="002A5CB9" w:rsidRDefault="00977EA9" w:rsidP="00977EA9">
            <w:pPr>
              <w:jc w:val="center"/>
              <w:rPr>
                <w:rFonts w:ascii="Times New Roman" w:hAnsi="Times New Roman"/>
                <w:b/>
                <w:sz w:val="18"/>
                <w:szCs w:val="18"/>
              </w:rPr>
            </w:pPr>
            <w:r w:rsidRPr="002A5CB9">
              <w:rPr>
                <w:rFonts w:ascii="Times New Roman" w:hAnsi="Times New Roman"/>
                <w:b/>
                <w:sz w:val="18"/>
                <w:szCs w:val="18"/>
              </w:rPr>
              <w:t>03</w:t>
            </w:r>
          </w:p>
        </w:tc>
        <w:tc>
          <w:tcPr>
            <w:tcW w:w="567" w:type="dxa"/>
          </w:tcPr>
          <w:p w:rsidR="00977EA9" w:rsidRPr="002A5CB9" w:rsidRDefault="00977EA9" w:rsidP="00977EA9">
            <w:pPr>
              <w:jc w:val="center"/>
              <w:rPr>
                <w:rFonts w:ascii="Times New Roman" w:hAnsi="Times New Roman"/>
                <w:b/>
                <w:sz w:val="18"/>
                <w:szCs w:val="18"/>
              </w:rPr>
            </w:pPr>
            <w:r w:rsidRPr="002A5CB9">
              <w:rPr>
                <w:rFonts w:ascii="Times New Roman" w:hAnsi="Times New Roman"/>
                <w:b/>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11,0</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62,0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55,0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20,0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564</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89</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36</w:t>
            </w:r>
          </w:p>
        </w:tc>
      </w:tr>
      <w:tr w:rsidR="00977EA9" w:rsidRPr="00222144" w:rsidTr="00977EA9">
        <w:trPr>
          <w:trHeight w:val="540"/>
        </w:trPr>
        <w:tc>
          <w:tcPr>
            <w:tcW w:w="2269" w:type="dxa"/>
          </w:tcPr>
          <w:p w:rsidR="00977EA9" w:rsidRPr="00D76DFB" w:rsidRDefault="00977EA9" w:rsidP="00977EA9">
            <w:pPr>
              <w:autoSpaceDE w:val="0"/>
              <w:autoSpaceDN w:val="0"/>
              <w:adjustRightInd w:val="0"/>
              <w:rPr>
                <w:rFonts w:ascii="Times New Roman" w:hAnsi="Times New Roman"/>
              </w:rPr>
            </w:pPr>
            <w:r w:rsidRPr="00D76DFB">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567" w:type="dxa"/>
          </w:tcPr>
          <w:p w:rsidR="00977EA9" w:rsidRPr="00C34EA1" w:rsidRDefault="00977EA9" w:rsidP="00977EA9">
            <w:pPr>
              <w:jc w:val="center"/>
              <w:rPr>
                <w:sz w:val="18"/>
                <w:szCs w:val="18"/>
              </w:rPr>
            </w:pPr>
            <w:r w:rsidRPr="00C34EA1">
              <w:rPr>
                <w:sz w:val="18"/>
                <w:szCs w:val="18"/>
              </w:rPr>
              <w:t>03</w:t>
            </w:r>
          </w:p>
        </w:tc>
        <w:tc>
          <w:tcPr>
            <w:tcW w:w="567" w:type="dxa"/>
          </w:tcPr>
          <w:p w:rsidR="00977EA9" w:rsidRPr="00C34EA1" w:rsidRDefault="00977EA9" w:rsidP="00977EA9">
            <w:pPr>
              <w:jc w:val="center"/>
              <w:rPr>
                <w:sz w:val="18"/>
                <w:szCs w:val="18"/>
              </w:rPr>
            </w:pPr>
            <w:r w:rsidRPr="00C34EA1">
              <w:rPr>
                <w:sz w:val="18"/>
                <w:szCs w:val="18"/>
              </w:rPr>
              <w:t>09</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11,0</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22,0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10,0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200</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45</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222144" w:rsidTr="00977EA9">
        <w:trPr>
          <w:trHeight w:val="540"/>
        </w:trPr>
        <w:tc>
          <w:tcPr>
            <w:tcW w:w="2269" w:type="dxa"/>
          </w:tcPr>
          <w:p w:rsidR="00977EA9" w:rsidRPr="00D76DFB" w:rsidRDefault="00977EA9" w:rsidP="00977EA9">
            <w:pPr>
              <w:autoSpaceDE w:val="0"/>
              <w:autoSpaceDN w:val="0"/>
              <w:adjustRightInd w:val="0"/>
              <w:jc w:val="both"/>
              <w:rPr>
                <w:rFonts w:ascii="Times New Roman" w:hAnsi="Times New Roman"/>
                <w:bCs/>
              </w:rPr>
            </w:pPr>
            <w:r w:rsidRPr="00D76DFB">
              <w:rPr>
                <w:rFonts w:ascii="Times New Roman" w:hAnsi="Times New Roman"/>
                <w:bCs/>
              </w:rPr>
              <w:t>Другие вопросы в области национальной безопасности и правоохранительной деятельности</w:t>
            </w:r>
          </w:p>
        </w:tc>
        <w:tc>
          <w:tcPr>
            <w:tcW w:w="567" w:type="dxa"/>
          </w:tcPr>
          <w:p w:rsidR="00977EA9" w:rsidRPr="00C34EA1" w:rsidRDefault="00977EA9" w:rsidP="00977EA9">
            <w:pPr>
              <w:jc w:val="center"/>
              <w:rPr>
                <w:sz w:val="18"/>
                <w:szCs w:val="18"/>
              </w:rPr>
            </w:pPr>
            <w:r>
              <w:rPr>
                <w:sz w:val="18"/>
                <w:szCs w:val="18"/>
              </w:rPr>
              <w:t>03</w:t>
            </w:r>
          </w:p>
        </w:tc>
        <w:tc>
          <w:tcPr>
            <w:tcW w:w="567" w:type="dxa"/>
          </w:tcPr>
          <w:p w:rsidR="00977EA9" w:rsidRPr="00C34EA1" w:rsidRDefault="00977EA9" w:rsidP="00977EA9">
            <w:pPr>
              <w:jc w:val="center"/>
              <w:rPr>
                <w:sz w:val="18"/>
                <w:szCs w:val="18"/>
              </w:rPr>
            </w:pPr>
            <w:r>
              <w:rPr>
                <w:sz w:val="18"/>
                <w:szCs w:val="18"/>
              </w:rPr>
              <w:t>14</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0,0</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40,0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45,0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113</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22</w:t>
            </w:r>
          </w:p>
        </w:tc>
      </w:tr>
      <w:tr w:rsidR="00977EA9" w:rsidRPr="00C34EA1" w:rsidTr="00977EA9">
        <w:trPr>
          <w:trHeight w:val="255"/>
        </w:trPr>
        <w:tc>
          <w:tcPr>
            <w:tcW w:w="2269" w:type="dxa"/>
          </w:tcPr>
          <w:p w:rsidR="00977EA9" w:rsidRPr="00D76DFB" w:rsidRDefault="00977EA9" w:rsidP="00977EA9">
            <w:pPr>
              <w:rPr>
                <w:rFonts w:ascii="Times New Roman" w:hAnsi="Times New Roman"/>
                <w:b/>
              </w:rPr>
            </w:pPr>
            <w:r w:rsidRPr="00D76DFB">
              <w:rPr>
                <w:rFonts w:ascii="Times New Roman" w:hAnsi="Times New Roman"/>
                <w:b/>
              </w:rPr>
              <w:t>Национальная экономика</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04</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2131,5</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928,4</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928,4</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928,4</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44</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r>
      <w:tr w:rsidR="00977EA9" w:rsidRPr="00C34EA1" w:rsidTr="00977EA9">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lastRenderedPageBreak/>
              <w:t>Дорожное хозяйство (дорожные фонды)</w:t>
            </w:r>
          </w:p>
        </w:tc>
        <w:tc>
          <w:tcPr>
            <w:tcW w:w="567" w:type="dxa"/>
          </w:tcPr>
          <w:p w:rsidR="00977EA9" w:rsidRPr="00C34EA1" w:rsidRDefault="00977EA9" w:rsidP="00977EA9">
            <w:pPr>
              <w:rPr>
                <w:rFonts w:ascii="Times New Roman" w:hAnsi="Times New Roman"/>
                <w:sz w:val="18"/>
                <w:szCs w:val="18"/>
              </w:rPr>
            </w:pPr>
            <w:r w:rsidRPr="00C34EA1">
              <w:rPr>
                <w:rFonts w:ascii="Times New Roman" w:hAnsi="Times New Roman"/>
                <w:sz w:val="18"/>
                <w:szCs w:val="18"/>
              </w:rPr>
              <w:t>04</w:t>
            </w:r>
          </w:p>
        </w:tc>
        <w:tc>
          <w:tcPr>
            <w:tcW w:w="567" w:type="dxa"/>
          </w:tcPr>
          <w:p w:rsidR="00977EA9" w:rsidRPr="00C34EA1" w:rsidRDefault="00977EA9" w:rsidP="00977EA9">
            <w:pPr>
              <w:rPr>
                <w:rFonts w:ascii="Times New Roman" w:hAnsi="Times New Roman"/>
                <w:sz w:val="18"/>
                <w:szCs w:val="18"/>
              </w:rPr>
            </w:pPr>
            <w:r>
              <w:rPr>
                <w:rFonts w:ascii="Times New Roman" w:hAnsi="Times New Roman"/>
                <w:sz w:val="18"/>
                <w:szCs w:val="18"/>
              </w:rPr>
              <w:t>09</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2131,5</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928,4</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928,4</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928,4</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44</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4F24A7" w:rsidTr="00977EA9">
        <w:trPr>
          <w:trHeight w:val="510"/>
        </w:trPr>
        <w:tc>
          <w:tcPr>
            <w:tcW w:w="2269" w:type="dxa"/>
          </w:tcPr>
          <w:p w:rsidR="00977EA9" w:rsidRPr="00D76DFB" w:rsidRDefault="00977EA9" w:rsidP="00977EA9">
            <w:pPr>
              <w:rPr>
                <w:rFonts w:ascii="Times New Roman" w:hAnsi="Times New Roman"/>
                <w:b/>
              </w:rPr>
            </w:pPr>
            <w:r w:rsidRPr="00D76DFB">
              <w:rPr>
                <w:rFonts w:ascii="Times New Roman" w:hAnsi="Times New Roman"/>
                <w:b/>
              </w:rPr>
              <w:t xml:space="preserve">Жилищно-коммунальное хозяйство </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05</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5868,1</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1758,4</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1719,8</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1773,8</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30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98</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103</w:t>
            </w:r>
          </w:p>
        </w:tc>
      </w:tr>
      <w:tr w:rsidR="00977EA9" w:rsidRPr="00222144" w:rsidTr="00977EA9">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Жилищное хозяйство</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05</w:t>
            </w:r>
          </w:p>
        </w:tc>
        <w:tc>
          <w:tcPr>
            <w:tcW w:w="567" w:type="dxa"/>
          </w:tcPr>
          <w:p w:rsidR="00977EA9" w:rsidRPr="000C4CBB" w:rsidRDefault="00977EA9" w:rsidP="00977EA9">
            <w:pPr>
              <w:rPr>
                <w:rFonts w:ascii="Times New Roman" w:hAnsi="Times New Roman"/>
                <w:sz w:val="18"/>
                <w:szCs w:val="18"/>
              </w:rPr>
            </w:pPr>
            <w:r w:rsidRPr="000C4CBB">
              <w:rPr>
                <w:rFonts w:ascii="Times New Roman" w:hAnsi="Times New Roman"/>
                <w:sz w:val="18"/>
                <w:szCs w:val="18"/>
              </w:rPr>
              <w:t>01</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231,9</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168,0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168,0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168,0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72</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222144" w:rsidTr="00977EA9">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Благоустройство</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05</w:t>
            </w:r>
          </w:p>
        </w:tc>
        <w:tc>
          <w:tcPr>
            <w:tcW w:w="567" w:type="dxa"/>
          </w:tcPr>
          <w:p w:rsidR="00977EA9" w:rsidRPr="000C4CBB" w:rsidRDefault="00977EA9" w:rsidP="00977EA9">
            <w:pPr>
              <w:rPr>
                <w:rFonts w:ascii="Times New Roman" w:hAnsi="Times New Roman"/>
                <w:sz w:val="18"/>
                <w:szCs w:val="18"/>
              </w:rPr>
            </w:pPr>
            <w:r w:rsidRPr="000C4CBB">
              <w:rPr>
                <w:rFonts w:ascii="Times New Roman" w:hAnsi="Times New Roman"/>
                <w:sz w:val="18"/>
                <w:szCs w:val="18"/>
              </w:rPr>
              <w:t>03</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5636,2</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1590,4</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1551,8</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1605,8</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28</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98</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103</w:t>
            </w:r>
          </w:p>
        </w:tc>
      </w:tr>
      <w:tr w:rsidR="00977EA9" w:rsidRPr="004F24A7" w:rsidTr="00977EA9">
        <w:trPr>
          <w:trHeight w:val="255"/>
        </w:trPr>
        <w:tc>
          <w:tcPr>
            <w:tcW w:w="2269" w:type="dxa"/>
          </w:tcPr>
          <w:p w:rsidR="00977EA9" w:rsidRPr="00D76DFB" w:rsidRDefault="00977EA9" w:rsidP="00977EA9">
            <w:pPr>
              <w:rPr>
                <w:rFonts w:ascii="Times New Roman" w:hAnsi="Times New Roman"/>
                <w:b/>
              </w:rPr>
            </w:pPr>
            <w:r w:rsidRPr="00D76DFB">
              <w:rPr>
                <w:rFonts w:ascii="Times New Roman" w:hAnsi="Times New Roman"/>
                <w:b/>
              </w:rPr>
              <w:t>Культура, кинематография и средства массовой информации</w:t>
            </w:r>
          </w:p>
        </w:tc>
        <w:tc>
          <w:tcPr>
            <w:tcW w:w="567" w:type="dxa"/>
          </w:tcPr>
          <w:p w:rsidR="00977EA9" w:rsidRPr="004F24A7" w:rsidRDefault="00977EA9" w:rsidP="00977EA9">
            <w:pPr>
              <w:rPr>
                <w:rFonts w:ascii="Times New Roman" w:hAnsi="Times New Roman"/>
                <w:b/>
                <w:sz w:val="18"/>
                <w:szCs w:val="18"/>
              </w:rPr>
            </w:pPr>
            <w:r>
              <w:rPr>
                <w:rFonts w:ascii="Times New Roman" w:hAnsi="Times New Roman"/>
                <w:b/>
                <w:sz w:val="18"/>
                <w:szCs w:val="18"/>
              </w:rPr>
              <w:t>08</w:t>
            </w:r>
          </w:p>
        </w:tc>
        <w:tc>
          <w:tcPr>
            <w:tcW w:w="567" w:type="dxa"/>
          </w:tcPr>
          <w:p w:rsidR="00977EA9" w:rsidRPr="004F24A7" w:rsidRDefault="00977EA9" w:rsidP="00977EA9">
            <w:pPr>
              <w:rPr>
                <w:rFonts w:ascii="Times New Roman" w:hAnsi="Times New Roman"/>
                <w:b/>
                <w:sz w:val="18"/>
                <w:szCs w:val="18"/>
              </w:rPr>
            </w:pPr>
            <w:r>
              <w:rPr>
                <w:rFonts w:ascii="Times New Roman" w:hAnsi="Times New Roman"/>
                <w:b/>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300,0</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220,0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220,0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220,0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73</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r>
      <w:tr w:rsidR="00977EA9" w:rsidRPr="00222144" w:rsidTr="00977EA9">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Культура</w:t>
            </w:r>
          </w:p>
        </w:tc>
        <w:tc>
          <w:tcPr>
            <w:tcW w:w="567" w:type="dxa"/>
          </w:tcPr>
          <w:p w:rsidR="00977EA9" w:rsidRPr="00222144" w:rsidRDefault="00977EA9" w:rsidP="00977EA9">
            <w:pPr>
              <w:rPr>
                <w:rFonts w:ascii="Times New Roman" w:hAnsi="Times New Roman"/>
                <w:bCs/>
                <w:sz w:val="18"/>
                <w:szCs w:val="18"/>
              </w:rPr>
            </w:pPr>
            <w:r>
              <w:rPr>
                <w:rFonts w:ascii="Times New Roman" w:hAnsi="Times New Roman"/>
                <w:bCs/>
                <w:sz w:val="18"/>
                <w:szCs w:val="18"/>
              </w:rPr>
              <w:t>08</w:t>
            </w:r>
          </w:p>
        </w:tc>
        <w:tc>
          <w:tcPr>
            <w:tcW w:w="567" w:type="dxa"/>
          </w:tcPr>
          <w:p w:rsidR="00977EA9" w:rsidRPr="000C4CBB" w:rsidRDefault="00977EA9" w:rsidP="00977EA9">
            <w:pPr>
              <w:rPr>
                <w:rFonts w:ascii="Times New Roman" w:hAnsi="Times New Roman"/>
                <w:bCs/>
                <w:sz w:val="18"/>
                <w:szCs w:val="18"/>
              </w:rPr>
            </w:pPr>
            <w:r w:rsidRPr="000C4CBB">
              <w:rPr>
                <w:rFonts w:ascii="Times New Roman" w:hAnsi="Times New Roman"/>
                <w:bCs/>
                <w:sz w:val="18"/>
                <w:szCs w:val="18"/>
              </w:rPr>
              <w:t>01</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300,0</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220,0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220,0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220,0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73</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4F24A7" w:rsidTr="00977EA9">
        <w:trPr>
          <w:trHeight w:val="255"/>
        </w:trPr>
        <w:tc>
          <w:tcPr>
            <w:tcW w:w="2269" w:type="dxa"/>
          </w:tcPr>
          <w:p w:rsidR="00977EA9" w:rsidRPr="00D76DFB" w:rsidRDefault="00977EA9" w:rsidP="00977EA9">
            <w:pPr>
              <w:rPr>
                <w:rFonts w:ascii="Times New Roman" w:hAnsi="Times New Roman"/>
                <w:b/>
                <w:bCs/>
              </w:rPr>
            </w:pPr>
            <w:r w:rsidRPr="00D76DFB">
              <w:rPr>
                <w:rFonts w:ascii="Times New Roman" w:hAnsi="Times New Roman"/>
                <w:b/>
              </w:rPr>
              <w:t>Социальная политика</w:t>
            </w:r>
          </w:p>
        </w:tc>
        <w:tc>
          <w:tcPr>
            <w:tcW w:w="567" w:type="dxa"/>
          </w:tcPr>
          <w:p w:rsidR="00977EA9" w:rsidRPr="004F24A7" w:rsidRDefault="00977EA9" w:rsidP="00977EA9">
            <w:pPr>
              <w:rPr>
                <w:rFonts w:ascii="Times New Roman" w:hAnsi="Times New Roman"/>
                <w:b/>
                <w:bCs/>
                <w:sz w:val="18"/>
                <w:szCs w:val="18"/>
              </w:rPr>
            </w:pPr>
            <w:r>
              <w:rPr>
                <w:rFonts w:ascii="Times New Roman" w:hAnsi="Times New Roman"/>
                <w:b/>
                <w:bCs/>
                <w:sz w:val="18"/>
                <w:szCs w:val="18"/>
              </w:rPr>
              <w:t>10</w:t>
            </w:r>
          </w:p>
        </w:tc>
        <w:tc>
          <w:tcPr>
            <w:tcW w:w="567" w:type="dxa"/>
          </w:tcPr>
          <w:p w:rsidR="00977EA9" w:rsidRPr="004F24A7" w:rsidRDefault="00977EA9" w:rsidP="00977EA9">
            <w:pPr>
              <w:rPr>
                <w:rFonts w:ascii="Times New Roman" w:hAnsi="Times New Roman"/>
                <w:b/>
                <w:bCs/>
                <w:sz w:val="18"/>
                <w:szCs w:val="18"/>
              </w:rPr>
            </w:pPr>
            <w:r>
              <w:rPr>
                <w:rFonts w:ascii="Times New Roman" w:hAnsi="Times New Roman"/>
                <w:b/>
                <w:bCs/>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r>
      <w:tr w:rsidR="00977EA9" w:rsidRPr="00222144" w:rsidTr="00977EA9">
        <w:trPr>
          <w:trHeight w:val="209"/>
        </w:trPr>
        <w:tc>
          <w:tcPr>
            <w:tcW w:w="2269" w:type="dxa"/>
          </w:tcPr>
          <w:p w:rsidR="00977EA9" w:rsidRPr="00D76DFB" w:rsidRDefault="00977EA9" w:rsidP="00977EA9">
            <w:pPr>
              <w:rPr>
                <w:rFonts w:ascii="Times New Roman" w:hAnsi="Times New Roman"/>
              </w:rPr>
            </w:pPr>
            <w:r w:rsidRPr="00D76DFB">
              <w:rPr>
                <w:rFonts w:ascii="Times New Roman" w:hAnsi="Times New Roman"/>
              </w:rPr>
              <w:t>Пенсионное обеспечение</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10</w:t>
            </w:r>
          </w:p>
        </w:tc>
        <w:tc>
          <w:tcPr>
            <w:tcW w:w="567" w:type="dxa"/>
          </w:tcPr>
          <w:p w:rsidR="00977EA9" w:rsidRPr="000C4CBB" w:rsidRDefault="00977EA9" w:rsidP="00977EA9">
            <w:pPr>
              <w:rPr>
                <w:rFonts w:ascii="Times New Roman" w:hAnsi="Times New Roman"/>
                <w:sz w:val="18"/>
                <w:szCs w:val="18"/>
              </w:rPr>
            </w:pPr>
            <w:r w:rsidRPr="000C4CBB">
              <w:rPr>
                <w:rFonts w:ascii="Times New Roman" w:hAnsi="Times New Roman"/>
                <w:sz w:val="18"/>
                <w:szCs w:val="18"/>
              </w:rPr>
              <w:t>01</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4F24A7" w:rsidTr="00977EA9">
        <w:trPr>
          <w:trHeight w:val="209"/>
        </w:trPr>
        <w:tc>
          <w:tcPr>
            <w:tcW w:w="2269" w:type="dxa"/>
          </w:tcPr>
          <w:p w:rsidR="00977EA9" w:rsidRPr="00D76DFB" w:rsidRDefault="00977EA9" w:rsidP="00977EA9">
            <w:pPr>
              <w:rPr>
                <w:rFonts w:ascii="Times New Roman" w:hAnsi="Times New Roman"/>
                <w:b/>
              </w:rPr>
            </w:pPr>
            <w:r w:rsidRPr="00D76DFB">
              <w:rPr>
                <w:rFonts w:ascii="Times New Roman" w:hAnsi="Times New Roman"/>
                <w:b/>
              </w:rPr>
              <w:t>Физическая культура и спорт</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11</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60,0</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60,0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60,0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60,0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100</w:t>
            </w:r>
          </w:p>
        </w:tc>
      </w:tr>
      <w:tr w:rsidR="00977EA9" w:rsidRPr="004F4DD9" w:rsidTr="00977EA9">
        <w:trPr>
          <w:trHeight w:val="209"/>
        </w:trPr>
        <w:tc>
          <w:tcPr>
            <w:tcW w:w="2269" w:type="dxa"/>
          </w:tcPr>
          <w:p w:rsidR="00977EA9" w:rsidRPr="00D76DFB" w:rsidRDefault="00977EA9" w:rsidP="00977EA9">
            <w:pPr>
              <w:rPr>
                <w:rFonts w:ascii="Times New Roman" w:hAnsi="Times New Roman"/>
              </w:rPr>
            </w:pPr>
            <w:r w:rsidRPr="00D76DFB">
              <w:rPr>
                <w:rFonts w:ascii="Times New Roman" w:hAnsi="Times New Roman"/>
              </w:rPr>
              <w:t>Массовый спорт</w:t>
            </w:r>
          </w:p>
        </w:tc>
        <w:tc>
          <w:tcPr>
            <w:tcW w:w="567" w:type="dxa"/>
          </w:tcPr>
          <w:p w:rsidR="00977EA9" w:rsidRPr="004F24A7" w:rsidRDefault="00977EA9" w:rsidP="00977EA9">
            <w:pPr>
              <w:rPr>
                <w:rFonts w:ascii="Times New Roman" w:hAnsi="Times New Roman"/>
                <w:sz w:val="18"/>
                <w:szCs w:val="18"/>
              </w:rPr>
            </w:pPr>
            <w:r w:rsidRPr="004F24A7">
              <w:rPr>
                <w:rFonts w:ascii="Times New Roman" w:hAnsi="Times New Roman"/>
                <w:sz w:val="18"/>
                <w:szCs w:val="18"/>
              </w:rPr>
              <w:t>11</w:t>
            </w:r>
          </w:p>
        </w:tc>
        <w:tc>
          <w:tcPr>
            <w:tcW w:w="567" w:type="dxa"/>
          </w:tcPr>
          <w:p w:rsidR="00977EA9" w:rsidRPr="004F24A7" w:rsidRDefault="00977EA9" w:rsidP="00977EA9">
            <w:pPr>
              <w:rPr>
                <w:rFonts w:ascii="Times New Roman" w:hAnsi="Times New Roman"/>
                <w:sz w:val="18"/>
                <w:szCs w:val="18"/>
              </w:rPr>
            </w:pPr>
            <w:r w:rsidRPr="004F24A7">
              <w:rPr>
                <w:rFonts w:ascii="Times New Roman" w:hAnsi="Times New Roman"/>
                <w:sz w:val="18"/>
                <w:szCs w:val="18"/>
              </w:rPr>
              <w:t>02</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60,0</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60,0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60,0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60,0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100</w:t>
            </w:r>
          </w:p>
        </w:tc>
      </w:tr>
      <w:tr w:rsidR="00977EA9" w:rsidRPr="004F24A7" w:rsidTr="00977EA9">
        <w:trPr>
          <w:trHeight w:val="270"/>
        </w:trPr>
        <w:tc>
          <w:tcPr>
            <w:tcW w:w="2269" w:type="dxa"/>
          </w:tcPr>
          <w:p w:rsidR="00977EA9" w:rsidRPr="00D76DFB" w:rsidRDefault="00977EA9" w:rsidP="00977EA9">
            <w:pPr>
              <w:jc w:val="both"/>
              <w:rPr>
                <w:rFonts w:ascii="Times New Roman" w:hAnsi="Times New Roman"/>
                <w:b/>
                <w:bCs/>
              </w:rPr>
            </w:pPr>
            <w:r w:rsidRPr="00D76DFB">
              <w:rPr>
                <w:rFonts w:ascii="Times New Roman" w:hAnsi="Times New Roman"/>
                <w:b/>
                <w:bCs/>
              </w:rPr>
              <w:t>Всего:</w:t>
            </w:r>
          </w:p>
        </w:tc>
        <w:tc>
          <w:tcPr>
            <w:tcW w:w="567" w:type="dxa"/>
          </w:tcPr>
          <w:p w:rsidR="00977EA9" w:rsidRPr="004F24A7" w:rsidRDefault="00977EA9" w:rsidP="00977EA9">
            <w:pPr>
              <w:jc w:val="both"/>
              <w:rPr>
                <w:rFonts w:ascii="Times New Roman" w:hAnsi="Times New Roman"/>
                <w:b/>
                <w:bCs/>
                <w:sz w:val="18"/>
                <w:szCs w:val="18"/>
              </w:rPr>
            </w:pPr>
          </w:p>
        </w:tc>
        <w:tc>
          <w:tcPr>
            <w:tcW w:w="567" w:type="dxa"/>
          </w:tcPr>
          <w:p w:rsidR="00977EA9" w:rsidRPr="004F24A7" w:rsidRDefault="00977EA9" w:rsidP="00977EA9">
            <w:pPr>
              <w:jc w:val="both"/>
              <w:rPr>
                <w:rFonts w:ascii="Times New Roman" w:hAnsi="Times New Roman"/>
                <w:b/>
                <w:bCs/>
                <w:sz w:val="18"/>
                <w:szCs w:val="18"/>
              </w:rPr>
            </w:pP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14165,8</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9932,4</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9265,7</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9367,4</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70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93</w:t>
            </w:r>
          </w:p>
        </w:tc>
        <w:tc>
          <w:tcPr>
            <w:tcW w:w="851" w:type="dxa"/>
          </w:tcPr>
          <w:p w:rsidR="00977EA9" w:rsidRPr="00B7335B" w:rsidRDefault="00977EA9" w:rsidP="00977EA9">
            <w:pPr>
              <w:jc w:val="right"/>
              <w:rPr>
                <w:rFonts w:ascii="Times New Roman" w:hAnsi="Times New Roman"/>
                <w:b/>
                <w:bCs/>
              </w:rPr>
            </w:pPr>
            <w:r w:rsidRPr="00B7335B">
              <w:rPr>
                <w:rFonts w:ascii="Times New Roman" w:hAnsi="Times New Roman"/>
                <w:b/>
                <w:bCs/>
              </w:rPr>
              <w:t>101</w:t>
            </w:r>
          </w:p>
        </w:tc>
      </w:tr>
    </w:tbl>
    <w:p w:rsidR="00977EA9" w:rsidRDefault="00977EA9" w:rsidP="00977EA9">
      <w:pPr>
        <w:spacing w:after="0" w:line="360" w:lineRule="auto"/>
        <w:ind w:firstLine="539"/>
        <w:jc w:val="right"/>
        <w:rPr>
          <w:rFonts w:ascii="Times New Roman" w:hAnsi="Times New Roman"/>
          <w:sz w:val="28"/>
        </w:rPr>
      </w:pPr>
    </w:p>
    <w:p w:rsidR="00977EA9" w:rsidRPr="00564BCD" w:rsidRDefault="00977EA9" w:rsidP="00977EA9">
      <w:pPr>
        <w:spacing w:after="0"/>
        <w:ind w:firstLine="708"/>
        <w:jc w:val="both"/>
        <w:rPr>
          <w:rFonts w:ascii="Times New Roman" w:hAnsi="Times New Roman"/>
          <w:b/>
          <w:sz w:val="18"/>
          <w:szCs w:val="18"/>
        </w:rPr>
      </w:pPr>
      <w:r w:rsidRPr="00564BCD">
        <w:rPr>
          <w:rFonts w:ascii="Times New Roman" w:hAnsi="Times New Roman"/>
          <w:sz w:val="28"/>
          <w:szCs w:val="28"/>
        </w:rPr>
        <w:t xml:space="preserve">В 2018 году </w:t>
      </w:r>
      <w:r w:rsidRPr="00564BCD">
        <w:rPr>
          <w:rFonts w:ascii="Times New Roman" w:hAnsi="Times New Roman"/>
          <w:bCs/>
          <w:sz w:val="28"/>
          <w:szCs w:val="28"/>
        </w:rPr>
        <w:t xml:space="preserve">из 8 разделов </w:t>
      </w:r>
      <w:r w:rsidRPr="00564BCD">
        <w:rPr>
          <w:rFonts w:ascii="Times New Roman" w:hAnsi="Times New Roman"/>
          <w:sz w:val="28"/>
          <w:szCs w:val="28"/>
        </w:rPr>
        <w:t xml:space="preserve">классификации расходов бюджетов </w:t>
      </w:r>
      <w:r w:rsidRPr="00564BCD">
        <w:rPr>
          <w:rFonts w:ascii="Times New Roman" w:hAnsi="Times New Roman"/>
          <w:bCs/>
          <w:sz w:val="28"/>
          <w:szCs w:val="28"/>
        </w:rPr>
        <w:t xml:space="preserve">увеличение </w:t>
      </w:r>
      <w:r w:rsidRPr="00564BCD">
        <w:rPr>
          <w:rFonts w:ascii="Times New Roman" w:hAnsi="Times New Roman"/>
          <w:sz w:val="28"/>
          <w:szCs w:val="28"/>
        </w:rPr>
        <w:t xml:space="preserve">бюджетных ассигнований по отношению к ожидаемому исполнению 2017 года предусматривается </w:t>
      </w:r>
      <w:r w:rsidRPr="00564BCD">
        <w:rPr>
          <w:rFonts w:ascii="Times New Roman" w:hAnsi="Times New Roman"/>
          <w:bCs/>
          <w:sz w:val="28"/>
          <w:szCs w:val="28"/>
        </w:rPr>
        <w:t>по 3 разделам: «</w:t>
      </w:r>
      <w:r w:rsidRPr="00564BCD">
        <w:rPr>
          <w:rFonts w:ascii="Times New Roman" w:hAnsi="Times New Roman"/>
          <w:sz w:val="28"/>
          <w:szCs w:val="28"/>
        </w:rPr>
        <w:t>Общегосударственные вопросы» на 20 процентов, «Национальная оборона» на 9 процентов, «</w:t>
      </w:r>
      <w:r w:rsidRPr="00564BCD">
        <w:rPr>
          <w:rFonts w:ascii="Times New Roman" w:hAnsi="Times New Roman"/>
          <w:bCs/>
          <w:sz w:val="28"/>
          <w:szCs w:val="28"/>
        </w:rPr>
        <w:t>Национальная безопасность и правоохранительная деятельность» в 5,5 раза.</w:t>
      </w:r>
      <w:r w:rsidRPr="00564BCD">
        <w:rPr>
          <w:rFonts w:ascii="Times New Roman" w:hAnsi="Times New Roman"/>
          <w:sz w:val="28"/>
          <w:szCs w:val="28"/>
        </w:rPr>
        <w:t xml:space="preserve"> У</w:t>
      </w:r>
      <w:r w:rsidRPr="00564BCD">
        <w:rPr>
          <w:rFonts w:ascii="Times New Roman" w:hAnsi="Times New Roman"/>
          <w:bCs/>
          <w:sz w:val="28"/>
          <w:szCs w:val="28"/>
        </w:rPr>
        <w:t xml:space="preserve">меньшение </w:t>
      </w:r>
      <w:r w:rsidRPr="00564BCD">
        <w:rPr>
          <w:rFonts w:ascii="Times New Roman" w:hAnsi="Times New Roman"/>
          <w:sz w:val="28"/>
          <w:szCs w:val="28"/>
        </w:rPr>
        <w:t xml:space="preserve">– </w:t>
      </w:r>
      <w:r w:rsidRPr="00564BCD">
        <w:rPr>
          <w:rFonts w:ascii="Times New Roman" w:hAnsi="Times New Roman"/>
          <w:bCs/>
          <w:sz w:val="28"/>
          <w:szCs w:val="28"/>
        </w:rPr>
        <w:t xml:space="preserve">по 3 разделам. </w:t>
      </w:r>
      <w:r w:rsidRPr="00564BCD">
        <w:rPr>
          <w:rFonts w:ascii="Times New Roman" w:hAnsi="Times New Roman"/>
          <w:sz w:val="28"/>
          <w:szCs w:val="28"/>
        </w:rPr>
        <w:t xml:space="preserve">При этом наибольшее уменьшение по сравнению с ожидаемым исполнением предусматривается по разделу 0500 «Жилищно-коммунальное хозяйство» на 70 процентов. По </w:t>
      </w:r>
      <w:r w:rsidRPr="00564BCD">
        <w:rPr>
          <w:rFonts w:ascii="Times New Roman" w:hAnsi="Times New Roman"/>
          <w:sz w:val="28"/>
          <w:szCs w:val="28"/>
        </w:rPr>
        <w:lastRenderedPageBreak/>
        <w:t xml:space="preserve">разделу 0400 «Национальная экономика» уменьшение по сравнению с ожидаемым исполнением предусматривается на 66 процентов, по разделу 0800 «Культура, кинематография» на 27 процентов. Расходы по разделам: 1000 «Социальная политика» и 1100 «Физическая культура и спорт» запланированы на уровне текущего 2017 года. </w:t>
      </w:r>
    </w:p>
    <w:p w:rsidR="00977EA9" w:rsidRPr="00564BCD" w:rsidRDefault="00977EA9" w:rsidP="00977EA9">
      <w:pPr>
        <w:autoSpaceDE w:val="0"/>
        <w:autoSpaceDN w:val="0"/>
        <w:adjustRightInd w:val="0"/>
        <w:spacing w:after="0"/>
        <w:ind w:firstLine="708"/>
        <w:jc w:val="both"/>
        <w:rPr>
          <w:rFonts w:ascii="Times New Roman" w:hAnsi="Times New Roman"/>
          <w:sz w:val="28"/>
          <w:szCs w:val="28"/>
        </w:rPr>
      </w:pPr>
      <w:r w:rsidRPr="00564BCD">
        <w:rPr>
          <w:rFonts w:ascii="Times New Roman" w:hAnsi="Times New Roman"/>
          <w:b/>
          <w:bCs/>
          <w:sz w:val="28"/>
          <w:szCs w:val="28"/>
        </w:rPr>
        <w:t xml:space="preserve">Из 14 подразделов </w:t>
      </w:r>
      <w:r w:rsidRPr="00564BCD">
        <w:rPr>
          <w:rFonts w:ascii="Times New Roman" w:hAnsi="Times New Roman"/>
          <w:sz w:val="28"/>
          <w:szCs w:val="28"/>
        </w:rPr>
        <w:t xml:space="preserve">классификации расходов бюджетов, по которым проектом Решения о бюджете предусмотрены бюджетные ассигнования на 2018 год, </w:t>
      </w:r>
      <w:r w:rsidRPr="00564BCD">
        <w:rPr>
          <w:rFonts w:ascii="Times New Roman" w:hAnsi="Times New Roman"/>
          <w:b/>
          <w:bCs/>
          <w:sz w:val="28"/>
          <w:szCs w:val="28"/>
        </w:rPr>
        <w:t xml:space="preserve">увеличение </w:t>
      </w:r>
      <w:r w:rsidRPr="00564BCD">
        <w:rPr>
          <w:rFonts w:ascii="Times New Roman" w:hAnsi="Times New Roman"/>
          <w:sz w:val="28"/>
          <w:szCs w:val="28"/>
        </w:rPr>
        <w:t xml:space="preserve">по сравнению с ожидаемым исполнением предусматривается </w:t>
      </w:r>
      <w:r w:rsidRPr="00564BCD">
        <w:rPr>
          <w:rFonts w:ascii="Times New Roman" w:hAnsi="Times New Roman"/>
          <w:b/>
          <w:bCs/>
          <w:sz w:val="28"/>
          <w:szCs w:val="28"/>
        </w:rPr>
        <w:t>по 6 подразделам</w:t>
      </w:r>
      <w:r w:rsidRPr="00564BCD">
        <w:rPr>
          <w:rFonts w:ascii="Times New Roman" w:hAnsi="Times New Roman"/>
          <w:sz w:val="28"/>
          <w:szCs w:val="28"/>
        </w:rPr>
        <w:t>. В плановом периоде 2019,2020 годов увеличение прогнозируется по 4 из 14, подразделам классификации расходов бюджетов по сравнению с предыдущим периодом.</w:t>
      </w:r>
    </w:p>
    <w:p w:rsidR="00977EA9" w:rsidRPr="00564BCD" w:rsidRDefault="00977EA9" w:rsidP="00977EA9">
      <w:pPr>
        <w:autoSpaceDE w:val="0"/>
        <w:autoSpaceDN w:val="0"/>
        <w:adjustRightInd w:val="0"/>
        <w:spacing w:after="0"/>
        <w:ind w:firstLine="561"/>
        <w:jc w:val="both"/>
        <w:rPr>
          <w:rFonts w:ascii="Times New Roman" w:hAnsi="Times New Roman"/>
          <w:sz w:val="28"/>
          <w:szCs w:val="28"/>
        </w:rPr>
      </w:pPr>
      <w:r w:rsidRPr="00564BCD">
        <w:rPr>
          <w:rFonts w:ascii="Times New Roman" w:hAnsi="Times New Roman"/>
          <w:sz w:val="28"/>
          <w:szCs w:val="28"/>
        </w:rPr>
        <w:t xml:space="preserve">Проектом Решения о бюджете </w:t>
      </w:r>
      <w:r w:rsidRPr="00564BCD">
        <w:rPr>
          <w:rFonts w:ascii="Times New Roman" w:hAnsi="Times New Roman"/>
          <w:b/>
          <w:sz w:val="28"/>
          <w:szCs w:val="28"/>
        </w:rPr>
        <w:t>на 2018 год</w:t>
      </w:r>
      <w:r w:rsidRPr="00564BCD">
        <w:rPr>
          <w:rFonts w:ascii="Times New Roman" w:hAnsi="Times New Roman"/>
          <w:sz w:val="28"/>
          <w:szCs w:val="28"/>
        </w:rPr>
        <w:t xml:space="preserve"> по сравнению с ожидаемым исполнением 2017 года предусматривается </w:t>
      </w:r>
      <w:r w:rsidRPr="00564BCD">
        <w:rPr>
          <w:rFonts w:ascii="Times New Roman" w:hAnsi="Times New Roman"/>
          <w:b/>
          <w:bCs/>
          <w:sz w:val="28"/>
          <w:szCs w:val="28"/>
        </w:rPr>
        <w:t xml:space="preserve">уменьшение </w:t>
      </w:r>
      <w:r w:rsidRPr="00564BCD">
        <w:rPr>
          <w:rFonts w:ascii="Times New Roman" w:hAnsi="Times New Roman"/>
          <w:sz w:val="28"/>
          <w:szCs w:val="28"/>
        </w:rPr>
        <w:t xml:space="preserve">бюджетных ассигнований </w:t>
      </w:r>
      <w:r w:rsidRPr="00564BCD">
        <w:rPr>
          <w:rFonts w:ascii="Times New Roman" w:hAnsi="Times New Roman"/>
          <w:b/>
          <w:bCs/>
          <w:sz w:val="28"/>
          <w:szCs w:val="28"/>
        </w:rPr>
        <w:t xml:space="preserve">по 4 из 14 подразделам </w:t>
      </w:r>
      <w:r w:rsidRPr="00564BCD">
        <w:rPr>
          <w:rFonts w:ascii="Times New Roman" w:hAnsi="Times New Roman"/>
          <w:sz w:val="28"/>
          <w:szCs w:val="28"/>
        </w:rPr>
        <w:t xml:space="preserve">(29%). Так, по подразделам 0409 «Дорожное хозяйство (дорожные фонды)» бюджетные ассигнования </w:t>
      </w:r>
      <w:r w:rsidRPr="00564BCD">
        <w:rPr>
          <w:rFonts w:ascii="Times New Roman" w:hAnsi="Times New Roman"/>
          <w:b/>
          <w:bCs/>
          <w:sz w:val="28"/>
          <w:szCs w:val="28"/>
        </w:rPr>
        <w:t xml:space="preserve">уменьшаются </w:t>
      </w:r>
      <w:r w:rsidRPr="00564BCD">
        <w:rPr>
          <w:rFonts w:ascii="Times New Roman" w:hAnsi="Times New Roman"/>
          <w:sz w:val="28"/>
          <w:szCs w:val="28"/>
        </w:rPr>
        <w:t xml:space="preserve">на 1 188,1 тыс. рублей, или на 66 процентов; </w:t>
      </w:r>
      <w:r w:rsidRPr="00564BCD">
        <w:rPr>
          <w:rFonts w:ascii="Times New Roman" w:hAnsi="Times New Roman"/>
          <w:bCs/>
          <w:sz w:val="28"/>
          <w:szCs w:val="28"/>
        </w:rPr>
        <w:t>0501 «</w:t>
      </w:r>
      <w:r w:rsidRPr="00564BCD">
        <w:rPr>
          <w:rFonts w:ascii="Times New Roman" w:hAnsi="Times New Roman"/>
          <w:sz w:val="28"/>
          <w:szCs w:val="28"/>
        </w:rPr>
        <w:t>Жилищное хозяйство» - на 63,9 тыс. руб. или на 28 процентов, по подразделу 0503 «Благоустройство» - на 4 045,8 тыс. руб. или на 72 процента; по подразделу 0801 «Культура» - на 80,0 тыс. руб. или на 27 процентов.</w:t>
      </w:r>
    </w:p>
    <w:p w:rsidR="00977EA9" w:rsidRPr="00564BCD" w:rsidRDefault="00977EA9" w:rsidP="00977EA9">
      <w:pPr>
        <w:autoSpaceDE w:val="0"/>
        <w:autoSpaceDN w:val="0"/>
        <w:adjustRightInd w:val="0"/>
        <w:spacing w:after="0"/>
        <w:ind w:firstLine="561"/>
        <w:jc w:val="both"/>
        <w:rPr>
          <w:rFonts w:ascii="Times New Roman" w:hAnsi="Times New Roman"/>
          <w:sz w:val="28"/>
          <w:szCs w:val="28"/>
        </w:rPr>
      </w:pPr>
      <w:r w:rsidRPr="00564BCD">
        <w:rPr>
          <w:rFonts w:ascii="Times New Roman" w:hAnsi="Times New Roman"/>
          <w:sz w:val="28"/>
          <w:szCs w:val="28"/>
        </w:rPr>
        <w:t xml:space="preserve">В плановом периоде 2019 года </w:t>
      </w:r>
      <w:r w:rsidRPr="00564BCD">
        <w:rPr>
          <w:rFonts w:ascii="Times New Roman" w:hAnsi="Times New Roman"/>
          <w:b/>
          <w:sz w:val="28"/>
          <w:szCs w:val="28"/>
        </w:rPr>
        <w:t>уменьшение</w:t>
      </w:r>
      <w:r w:rsidRPr="00564BCD">
        <w:rPr>
          <w:rFonts w:ascii="Times New Roman" w:hAnsi="Times New Roman"/>
          <w:sz w:val="28"/>
          <w:szCs w:val="28"/>
        </w:rPr>
        <w:t xml:space="preserve"> бюджетных ассигнований прогнозируется </w:t>
      </w:r>
      <w:r w:rsidRPr="00564BCD">
        <w:rPr>
          <w:rFonts w:ascii="Times New Roman" w:hAnsi="Times New Roman"/>
          <w:b/>
          <w:sz w:val="28"/>
          <w:szCs w:val="28"/>
        </w:rPr>
        <w:t>по 4</w:t>
      </w:r>
      <w:r w:rsidRPr="00564BCD">
        <w:rPr>
          <w:rFonts w:ascii="Times New Roman" w:hAnsi="Times New Roman"/>
          <w:sz w:val="28"/>
          <w:szCs w:val="28"/>
        </w:rPr>
        <w:t xml:space="preserve"> </w:t>
      </w:r>
      <w:r w:rsidRPr="00564BCD">
        <w:rPr>
          <w:rFonts w:ascii="Times New Roman" w:hAnsi="Times New Roman"/>
          <w:b/>
          <w:bCs/>
          <w:sz w:val="28"/>
          <w:szCs w:val="28"/>
        </w:rPr>
        <w:t xml:space="preserve">из 14 подразделам </w:t>
      </w:r>
      <w:r w:rsidRPr="00564BCD">
        <w:rPr>
          <w:rFonts w:ascii="Times New Roman" w:hAnsi="Times New Roman"/>
          <w:sz w:val="28"/>
          <w:szCs w:val="28"/>
        </w:rPr>
        <w:t xml:space="preserve">(29%). Так, по подразделам 0102 «Функционирование высшего должностного лица субъекта РФ и муниципального образования» бюджетные ассигнования </w:t>
      </w:r>
      <w:r w:rsidRPr="00564BCD">
        <w:rPr>
          <w:rFonts w:ascii="Times New Roman" w:hAnsi="Times New Roman"/>
          <w:bCs/>
          <w:sz w:val="28"/>
          <w:szCs w:val="28"/>
        </w:rPr>
        <w:t>уменьшаются</w:t>
      </w:r>
      <w:r w:rsidRPr="00564BCD">
        <w:rPr>
          <w:rFonts w:ascii="Times New Roman" w:hAnsi="Times New Roman"/>
          <w:b/>
          <w:bCs/>
          <w:sz w:val="28"/>
          <w:szCs w:val="28"/>
        </w:rPr>
        <w:t xml:space="preserve"> </w:t>
      </w:r>
      <w:r w:rsidRPr="00564BCD">
        <w:rPr>
          <w:rFonts w:ascii="Times New Roman" w:hAnsi="Times New Roman"/>
          <w:sz w:val="28"/>
          <w:szCs w:val="28"/>
        </w:rPr>
        <w:t xml:space="preserve">на 642,7 тыс. рублей, или на 44 процента; 0111 «Резервные фонды» - на 19,4 тыс. руб. рублей, или на 7 процентов; 0309 «Защита населения и территории от чрезвычайных ситуаций природного и техногенного характера, гражданская оборона» на 12,0 тыс. руб. или на 55 процентов, 0503 «Благоустройство» - на 38,6 тыс. руб. или на 2 процента. В плановом периоде 2020 года </w:t>
      </w:r>
      <w:r w:rsidRPr="00564BCD">
        <w:rPr>
          <w:rFonts w:ascii="Times New Roman" w:hAnsi="Times New Roman"/>
          <w:b/>
          <w:sz w:val="28"/>
          <w:szCs w:val="28"/>
        </w:rPr>
        <w:t>уменьшение</w:t>
      </w:r>
      <w:r w:rsidRPr="00564BCD">
        <w:rPr>
          <w:rFonts w:ascii="Times New Roman" w:hAnsi="Times New Roman"/>
          <w:sz w:val="28"/>
          <w:szCs w:val="28"/>
        </w:rPr>
        <w:t xml:space="preserve"> бюджетных ассигнований прогнозируется </w:t>
      </w:r>
      <w:r w:rsidRPr="00564BCD">
        <w:rPr>
          <w:rFonts w:ascii="Times New Roman" w:hAnsi="Times New Roman"/>
          <w:b/>
          <w:sz w:val="28"/>
          <w:szCs w:val="28"/>
        </w:rPr>
        <w:t>по 1</w:t>
      </w:r>
      <w:r w:rsidRPr="00564BCD">
        <w:rPr>
          <w:rFonts w:ascii="Times New Roman" w:hAnsi="Times New Roman"/>
          <w:sz w:val="28"/>
          <w:szCs w:val="28"/>
        </w:rPr>
        <w:t xml:space="preserve"> </w:t>
      </w:r>
      <w:r w:rsidRPr="00564BCD">
        <w:rPr>
          <w:rFonts w:ascii="Times New Roman" w:hAnsi="Times New Roman"/>
          <w:b/>
          <w:bCs/>
          <w:sz w:val="28"/>
          <w:szCs w:val="28"/>
        </w:rPr>
        <w:t xml:space="preserve">из 14 подразделов </w:t>
      </w:r>
      <w:r w:rsidRPr="00564BCD">
        <w:rPr>
          <w:rFonts w:ascii="Times New Roman" w:hAnsi="Times New Roman"/>
          <w:sz w:val="28"/>
          <w:szCs w:val="28"/>
        </w:rPr>
        <w:t xml:space="preserve">(7%), а именно: по подразделу </w:t>
      </w:r>
      <w:r w:rsidRPr="00564BCD">
        <w:rPr>
          <w:rFonts w:ascii="Times New Roman" w:hAnsi="Times New Roman"/>
          <w:bCs/>
          <w:sz w:val="28"/>
          <w:szCs w:val="28"/>
        </w:rPr>
        <w:t>0314 «Другие вопросы в области национальной безопасности и правоохранительной деятельности</w:t>
      </w:r>
      <w:r w:rsidRPr="00564BCD">
        <w:rPr>
          <w:rFonts w:ascii="Times New Roman" w:hAnsi="Times New Roman"/>
          <w:sz w:val="28"/>
          <w:szCs w:val="28"/>
        </w:rPr>
        <w:t>» - на 35,0 тыс. руб. или на 78 процентов.</w:t>
      </w:r>
    </w:p>
    <w:p w:rsidR="00977EA9" w:rsidRPr="00564BCD" w:rsidRDefault="00977EA9" w:rsidP="00977EA9">
      <w:pPr>
        <w:autoSpaceDE w:val="0"/>
        <w:autoSpaceDN w:val="0"/>
        <w:adjustRightInd w:val="0"/>
        <w:spacing w:after="0"/>
        <w:ind w:firstLine="561"/>
        <w:jc w:val="both"/>
        <w:rPr>
          <w:rFonts w:ascii="Times New Roman" w:hAnsi="Times New Roman"/>
          <w:sz w:val="28"/>
          <w:szCs w:val="28"/>
        </w:rPr>
      </w:pPr>
      <w:r w:rsidRPr="00564BCD">
        <w:rPr>
          <w:rFonts w:ascii="Times New Roman" w:hAnsi="Times New Roman"/>
          <w:bCs/>
          <w:sz w:val="28"/>
          <w:szCs w:val="28"/>
        </w:rPr>
        <w:t xml:space="preserve">В бюджете поселения на 2018 год и плановый период 2019-2020 годы предусмотрены средства на создание резервного фонда Вяртсильского городского поселения, направляемые на </w:t>
      </w:r>
      <w:r w:rsidRPr="00564BCD">
        <w:rPr>
          <w:rFonts w:ascii="Times New Roman" w:hAnsi="Times New Roman"/>
          <w:sz w:val="28"/>
          <w:szCs w:val="28"/>
        </w:rPr>
        <w:t xml:space="preserve">финансовое обеспечение непредвиденных расходов, возникших в текущем финансовом году в размере: 2018г. – 289,3 тыс. рублей, 2019г. – 269,9 тыс. рублей, 2020г. – 272,8 </w:t>
      </w:r>
      <w:r w:rsidRPr="00564BCD">
        <w:rPr>
          <w:rFonts w:ascii="Times New Roman" w:hAnsi="Times New Roman"/>
          <w:sz w:val="28"/>
          <w:szCs w:val="28"/>
        </w:rPr>
        <w:lastRenderedPageBreak/>
        <w:t>тыс. рублей или 3% от общих расходов бюджета ежегодно, что не превышает предельных ограничений, установленных статьей 81 Бюджетного кодекса Российской Федерации.</w:t>
      </w:r>
    </w:p>
    <w:p w:rsidR="00977EA9" w:rsidRPr="00564BCD" w:rsidRDefault="00977EA9" w:rsidP="00977EA9">
      <w:pPr>
        <w:autoSpaceDE w:val="0"/>
        <w:autoSpaceDN w:val="0"/>
        <w:adjustRightInd w:val="0"/>
        <w:spacing w:after="0"/>
        <w:ind w:firstLine="561"/>
        <w:jc w:val="both"/>
        <w:rPr>
          <w:rFonts w:ascii="Times New Roman" w:hAnsi="Times New Roman"/>
          <w:sz w:val="28"/>
          <w:szCs w:val="28"/>
        </w:rPr>
      </w:pPr>
      <w:r w:rsidRPr="00564BCD">
        <w:rPr>
          <w:rFonts w:ascii="Times New Roman" w:hAnsi="Times New Roman"/>
          <w:sz w:val="28"/>
          <w:szCs w:val="28"/>
        </w:rPr>
        <w:t>В Пояснительной записке к проекту бюджета на 2018 год и на плановый период 2019 и 2020 годов в качестве обоснования бюджетных ассигнований в части резервных средств, сформированных по разделу 0111 «Резервные фонды» указано, что резервный фонд формируется на основании «Порядка использования ассигнования резервного фонда Администрации Вяртсильского городского поселения», утвержденного Постановлением №32 от 05.09.2016 года. Указанным документом установлено, что объем резервного фонда не должен превышать 3 процентов расходов бюджета, но не содержит методику формирования бюджетных ассигнований резервного фонда.</w:t>
      </w:r>
    </w:p>
    <w:p w:rsidR="00977EA9" w:rsidRPr="00564BCD" w:rsidRDefault="00977EA9" w:rsidP="00977EA9">
      <w:pPr>
        <w:autoSpaceDE w:val="0"/>
        <w:autoSpaceDN w:val="0"/>
        <w:adjustRightInd w:val="0"/>
        <w:spacing w:after="0"/>
        <w:ind w:firstLine="561"/>
        <w:jc w:val="both"/>
        <w:rPr>
          <w:rFonts w:ascii="Times New Roman" w:hAnsi="Times New Roman"/>
          <w:sz w:val="28"/>
          <w:szCs w:val="28"/>
        </w:rPr>
      </w:pPr>
      <w:r w:rsidRPr="00564BCD">
        <w:rPr>
          <w:rFonts w:ascii="Times New Roman" w:hAnsi="Times New Roman"/>
          <w:sz w:val="28"/>
          <w:szCs w:val="28"/>
        </w:rPr>
        <w:t>Таким образом, методика формирования бюджетных ассигнований резервного фонда Вяртсильского городского поселения отсутствует, расчеты бюджетных ассигнований не подтверждены финансово-экономическими расчетами указанных расходов.</w:t>
      </w:r>
    </w:p>
    <w:p w:rsidR="00977EA9" w:rsidRPr="00564BCD" w:rsidRDefault="00977EA9" w:rsidP="00977EA9">
      <w:pPr>
        <w:autoSpaceDE w:val="0"/>
        <w:autoSpaceDN w:val="0"/>
        <w:adjustRightInd w:val="0"/>
        <w:spacing w:after="0"/>
        <w:ind w:firstLine="560"/>
        <w:jc w:val="both"/>
        <w:rPr>
          <w:rFonts w:ascii="Times New Roman" w:hAnsi="Times New Roman"/>
          <w:sz w:val="28"/>
          <w:szCs w:val="28"/>
        </w:rPr>
      </w:pPr>
      <w:r w:rsidRPr="00564BCD">
        <w:rPr>
          <w:rFonts w:ascii="Times New Roman" w:hAnsi="Times New Roman"/>
          <w:sz w:val="28"/>
          <w:szCs w:val="28"/>
        </w:rPr>
        <w:t xml:space="preserve">Администрацией </w:t>
      </w:r>
      <w:r w:rsidRPr="00564BCD">
        <w:rPr>
          <w:rFonts w:ascii="Times New Roman" w:hAnsi="Times New Roman"/>
          <w:bCs/>
          <w:sz w:val="28"/>
          <w:szCs w:val="28"/>
        </w:rPr>
        <w:t>Вяртсильского городского поселения</w:t>
      </w:r>
      <w:r w:rsidRPr="00564BCD">
        <w:rPr>
          <w:rFonts w:ascii="Times New Roman" w:hAnsi="Times New Roman"/>
          <w:sz w:val="28"/>
          <w:szCs w:val="28"/>
        </w:rPr>
        <w:t xml:space="preserve"> не разработаны методические подходы к формированию бюджетных ассигнований резервного фонда.</w:t>
      </w:r>
    </w:p>
    <w:p w:rsidR="00977EA9" w:rsidRPr="00464648" w:rsidRDefault="00977EA9" w:rsidP="00977EA9">
      <w:pPr>
        <w:spacing w:after="0"/>
        <w:ind w:firstLine="709"/>
        <w:jc w:val="both"/>
        <w:rPr>
          <w:rFonts w:ascii="Times New Roman" w:hAnsi="Times New Roman"/>
          <w:sz w:val="28"/>
          <w:szCs w:val="28"/>
        </w:rPr>
      </w:pPr>
      <w:r w:rsidRPr="00464648">
        <w:rPr>
          <w:rFonts w:ascii="Times New Roman" w:hAnsi="Times New Roman"/>
          <w:sz w:val="28"/>
          <w:szCs w:val="28"/>
        </w:rPr>
        <w:t xml:space="preserve">Согласно приложению №9 к проекту 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лицам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2018 г. -2020г. по 123,2 тыс. руб. в каждом году. </w:t>
      </w:r>
    </w:p>
    <w:p w:rsidR="00977EA9" w:rsidRPr="00464648" w:rsidRDefault="00977EA9" w:rsidP="00977EA9">
      <w:pPr>
        <w:spacing w:after="0"/>
        <w:ind w:firstLine="709"/>
        <w:jc w:val="both"/>
        <w:rPr>
          <w:rFonts w:ascii="Times New Roman" w:hAnsi="Times New Roman"/>
          <w:sz w:val="28"/>
          <w:szCs w:val="28"/>
        </w:rPr>
      </w:pPr>
      <w:r w:rsidRPr="00464648">
        <w:rPr>
          <w:rFonts w:ascii="Times New Roman" w:hAnsi="Times New Roman"/>
          <w:sz w:val="28"/>
          <w:szCs w:val="28"/>
        </w:rPr>
        <w:t xml:space="preserve">Анализ объемов бюджетных ассигнований, направляемых на исполнение публичных нормативных обязательств в 2017 – 2020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 и сохраняются в 2018 году и в 2019 и в 2020 годах на уровне ожидаемого исполнения 2017 года. Объем бюджетных ассигнований, направляемый на </w:t>
      </w:r>
      <w:r w:rsidRPr="00464648">
        <w:rPr>
          <w:rFonts w:ascii="Times New Roman" w:hAnsi="Times New Roman"/>
          <w:sz w:val="28"/>
          <w:szCs w:val="28"/>
        </w:rPr>
        <w:lastRenderedPageBreak/>
        <w:t>исполнение публичных нормативных обязательств, предусматривается на 2018 год и в плановом периоде 2019-2020 годов в сумме по 123,2 тыс. рублей ежегодно составит 1% в общей сумме расходов бюджета ежегодно.</w:t>
      </w:r>
    </w:p>
    <w:p w:rsidR="00977EA9" w:rsidRPr="00464648" w:rsidRDefault="00977EA9" w:rsidP="00977EA9">
      <w:pPr>
        <w:autoSpaceDE w:val="0"/>
        <w:autoSpaceDN w:val="0"/>
        <w:adjustRightInd w:val="0"/>
        <w:spacing w:after="0"/>
        <w:ind w:firstLine="720"/>
        <w:jc w:val="both"/>
        <w:rPr>
          <w:rFonts w:ascii="Times New Roman" w:hAnsi="Times New Roman"/>
          <w:sz w:val="28"/>
          <w:szCs w:val="28"/>
        </w:rPr>
      </w:pPr>
      <w:bookmarkStart w:id="14" w:name="sub_184136"/>
      <w:r w:rsidRPr="00464648">
        <w:rPr>
          <w:rFonts w:ascii="Times New Roman" w:hAnsi="Times New Roman"/>
          <w:sz w:val="28"/>
          <w:szCs w:val="28"/>
          <w:lang w:eastAsia="ru-RU"/>
        </w:rPr>
        <w:t xml:space="preserve">Согласно </w:t>
      </w:r>
      <w:r w:rsidRPr="00464648">
        <w:rPr>
          <w:rFonts w:ascii="Times New Roman" w:hAnsi="Times New Roman"/>
          <w:sz w:val="28"/>
          <w:szCs w:val="28"/>
        </w:rPr>
        <w:t xml:space="preserve">приложению №6 «Ведомственная структура расходов бюджета ВГП на 2018 год и плановый период 2019,2020 годов» (далее Приложение №6 к Проекту), в бюджете поселения предусмотрены иные межбюджетные трансферты, передаваемые из бюджета поселения в сумме 248,6 тыс. руб. ежегодно. В соответствии со статьей 184.1 БК РФ </w:t>
      </w:r>
      <w:r w:rsidRPr="00464648">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bookmarkEnd w:id="14"/>
      <w:r w:rsidRPr="00464648">
        <w:rPr>
          <w:rFonts w:ascii="Times New Roman" w:hAnsi="Times New Roman"/>
          <w:sz w:val="28"/>
          <w:szCs w:val="28"/>
          <w:lang w:eastAsia="ru-RU"/>
        </w:rPr>
        <w:t xml:space="preserve"> утверждается решением о бюджете. В нарушение ст. 184.1 БК РФ проектом Решения </w:t>
      </w:r>
      <w:r w:rsidRPr="00464648">
        <w:rPr>
          <w:rFonts w:ascii="Times New Roman" w:hAnsi="Times New Roman"/>
          <w:sz w:val="28"/>
          <w:szCs w:val="28"/>
        </w:rPr>
        <w:t>«О бюджете Вяртсильского городского поселения на 2018 год и плановый период 2019, 2020 годов»,</w:t>
      </w:r>
      <w:r w:rsidRPr="00464648">
        <w:rPr>
          <w:rFonts w:ascii="Times New Roman" w:hAnsi="Times New Roman"/>
          <w:sz w:val="28"/>
          <w:szCs w:val="28"/>
          <w:lang w:eastAsia="ru-RU"/>
        </w:rPr>
        <w:t xml:space="preserve"> объем межбюджетных трансфертов, предоставляемых бюджету Сортавальского муниципального района в очередном финансовом году и плановом периоде не утвержден.</w:t>
      </w:r>
    </w:p>
    <w:p w:rsidR="00977EA9" w:rsidRPr="00464648" w:rsidRDefault="00977EA9" w:rsidP="00977EA9">
      <w:pPr>
        <w:autoSpaceDE w:val="0"/>
        <w:autoSpaceDN w:val="0"/>
        <w:adjustRightInd w:val="0"/>
        <w:spacing w:after="0" w:line="240" w:lineRule="auto"/>
        <w:ind w:firstLine="709"/>
        <w:jc w:val="both"/>
        <w:rPr>
          <w:rFonts w:ascii="Times New Roman" w:hAnsi="Times New Roman"/>
          <w:sz w:val="28"/>
          <w:szCs w:val="28"/>
        </w:rPr>
      </w:pPr>
      <w:r w:rsidRPr="00464648">
        <w:rPr>
          <w:rFonts w:ascii="Times New Roman" w:hAnsi="Times New Roman"/>
          <w:sz w:val="28"/>
          <w:szCs w:val="28"/>
        </w:rPr>
        <w:t xml:space="preserve">В нарушение абз.7 ст. 184.2 БК РФ в составе материалов к проекту Решения о бюджете на 2018 год и плановый период 2019-2020 годов </w:t>
      </w:r>
      <w:r w:rsidRPr="00464648">
        <w:rPr>
          <w:rFonts w:ascii="Times New Roman" w:hAnsi="Times New Roman"/>
          <w:sz w:val="28"/>
          <w:szCs w:val="28"/>
          <w:u w:val="single"/>
        </w:rPr>
        <w:t>не представлены расчеты распределения межбюджетных трансфертов</w:t>
      </w:r>
      <w:r w:rsidRPr="00464648">
        <w:rPr>
          <w:rFonts w:ascii="Times New Roman" w:hAnsi="Times New Roman"/>
          <w:sz w:val="28"/>
          <w:szCs w:val="28"/>
        </w:rPr>
        <w:t>.</w:t>
      </w:r>
    </w:p>
    <w:p w:rsidR="00977EA9" w:rsidRDefault="00977EA9" w:rsidP="00977EA9">
      <w:pPr>
        <w:autoSpaceDE w:val="0"/>
        <w:autoSpaceDN w:val="0"/>
        <w:adjustRightInd w:val="0"/>
        <w:spacing w:after="0"/>
        <w:ind w:firstLine="560"/>
        <w:jc w:val="both"/>
        <w:rPr>
          <w:rFonts w:ascii="Times New Roman" w:hAnsi="Times New Roman"/>
          <w:sz w:val="28"/>
          <w:szCs w:val="28"/>
        </w:rPr>
      </w:pPr>
    </w:p>
    <w:p w:rsidR="00977EA9" w:rsidRDefault="00977EA9" w:rsidP="00464648">
      <w:pPr>
        <w:autoSpaceDE w:val="0"/>
        <w:autoSpaceDN w:val="0"/>
        <w:adjustRightInd w:val="0"/>
        <w:spacing w:after="100" w:afterAutospacing="1" w:line="240" w:lineRule="auto"/>
        <w:jc w:val="both"/>
        <w:rPr>
          <w:rFonts w:ascii="Times New Roman" w:hAnsi="Times New Roman"/>
          <w:sz w:val="28"/>
          <w:szCs w:val="28"/>
        </w:rPr>
      </w:pPr>
      <w:r w:rsidRPr="002D5A75">
        <w:rPr>
          <w:rFonts w:ascii="Times New Roman" w:hAnsi="Times New Roman"/>
          <w:b/>
          <w:bCs/>
          <w:sz w:val="28"/>
          <w:szCs w:val="28"/>
        </w:rPr>
        <w:t>Распределение бюджетных ассигнований по группам видов расходов на</w:t>
      </w:r>
      <w:r>
        <w:rPr>
          <w:rFonts w:ascii="Times New Roman" w:hAnsi="Times New Roman"/>
          <w:b/>
          <w:bCs/>
          <w:sz w:val="28"/>
          <w:szCs w:val="28"/>
        </w:rPr>
        <w:t xml:space="preserve"> </w:t>
      </w:r>
      <w:r w:rsidRPr="002D5A75">
        <w:rPr>
          <w:rFonts w:ascii="Times New Roman" w:hAnsi="Times New Roman"/>
          <w:b/>
          <w:bCs/>
          <w:sz w:val="28"/>
          <w:szCs w:val="28"/>
        </w:rPr>
        <w:t>201</w:t>
      </w:r>
      <w:r>
        <w:rPr>
          <w:rFonts w:ascii="Times New Roman" w:hAnsi="Times New Roman"/>
          <w:b/>
          <w:bCs/>
          <w:sz w:val="28"/>
          <w:szCs w:val="28"/>
        </w:rPr>
        <w:t>8</w:t>
      </w:r>
      <w:r w:rsidRPr="002D5A75">
        <w:rPr>
          <w:rFonts w:ascii="Times New Roman" w:hAnsi="Times New Roman"/>
          <w:b/>
          <w:bCs/>
          <w:sz w:val="28"/>
          <w:szCs w:val="28"/>
        </w:rPr>
        <w:t xml:space="preserve"> год </w:t>
      </w:r>
      <w:r>
        <w:rPr>
          <w:rFonts w:ascii="Times New Roman" w:hAnsi="Times New Roman"/>
          <w:b/>
          <w:bCs/>
          <w:sz w:val="28"/>
          <w:szCs w:val="28"/>
        </w:rPr>
        <w:t xml:space="preserve">и на плановый период 2019 и 2020 годов </w:t>
      </w:r>
      <w:r w:rsidRPr="002D5A75">
        <w:rPr>
          <w:rFonts w:ascii="Times New Roman" w:hAnsi="Times New Roman"/>
          <w:sz w:val="28"/>
          <w:szCs w:val="28"/>
        </w:rPr>
        <w:t>приведено в следующей таблице.</w:t>
      </w:r>
    </w:p>
    <w:p w:rsidR="00977EA9" w:rsidRPr="00B3477F" w:rsidRDefault="00977EA9" w:rsidP="00977EA9">
      <w:pPr>
        <w:autoSpaceDE w:val="0"/>
        <w:autoSpaceDN w:val="0"/>
        <w:adjustRightInd w:val="0"/>
        <w:spacing w:after="0" w:line="240" w:lineRule="auto"/>
        <w:jc w:val="right"/>
        <w:rPr>
          <w:rFonts w:ascii="Times New Roman" w:hAnsi="Times New Roman"/>
          <w:b/>
          <w:sz w:val="28"/>
          <w:szCs w:val="28"/>
        </w:rPr>
      </w:pPr>
      <w:r w:rsidRPr="00B3477F">
        <w:rPr>
          <w:rFonts w:ascii="Times New Roman" w:hAnsi="Times New Roman"/>
          <w:b/>
          <w:sz w:val="28"/>
          <w:szCs w:val="28"/>
        </w:rPr>
        <w:t>(тыс. рублей)</w:t>
      </w:r>
    </w:p>
    <w:tbl>
      <w:tblPr>
        <w:tblStyle w:val="af5"/>
        <w:tblW w:w="9776" w:type="dxa"/>
        <w:tblLayout w:type="fixed"/>
        <w:tblLook w:val="0000" w:firstRow="0" w:lastRow="0" w:firstColumn="0" w:lastColumn="0" w:noHBand="0" w:noVBand="0"/>
      </w:tblPr>
      <w:tblGrid>
        <w:gridCol w:w="2405"/>
        <w:gridCol w:w="567"/>
        <w:gridCol w:w="992"/>
        <w:gridCol w:w="851"/>
        <w:gridCol w:w="850"/>
        <w:gridCol w:w="709"/>
        <w:gridCol w:w="992"/>
        <w:gridCol w:w="709"/>
        <w:gridCol w:w="992"/>
        <w:gridCol w:w="709"/>
      </w:tblGrid>
      <w:tr w:rsidR="00977EA9" w:rsidRPr="007E59B4" w:rsidTr="00464648">
        <w:trPr>
          <w:trHeight w:val="885"/>
          <w:tblHeader/>
        </w:trPr>
        <w:tc>
          <w:tcPr>
            <w:tcW w:w="2405" w:type="dxa"/>
            <w:vMerge w:val="restart"/>
          </w:tcPr>
          <w:p w:rsidR="00977EA9" w:rsidRPr="007E59B4" w:rsidRDefault="00977EA9" w:rsidP="00977EA9">
            <w:pPr>
              <w:jc w:val="center"/>
              <w:rPr>
                <w:rFonts w:ascii="Times New Roman" w:hAnsi="Times New Roman"/>
                <w:bCs/>
              </w:rPr>
            </w:pPr>
            <w:r w:rsidRPr="007E59B4">
              <w:rPr>
                <w:rFonts w:ascii="Times New Roman" w:hAnsi="Times New Roman"/>
                <w:bCs/>
              </w:rPr>
              <w:t>Наименование вида расходов</w:t>
            </w:r>
          </w:p>
        </w:tc>
        <w:tc>
          <w:tcPr>
            <w:tcW w:w="567" w:type="dxa"/>
            <w:vMerge w:val="restart"/>
            <w:textDirection w:val="btLr"/>
          </w:tcPr>
          <w:p w:rsidR="00977EA9" w:rsidRPr="007E59B4" w:rsidRDefault="00977EA9" w:rsidP="00977EA9">
            <w:pPr>
              <w:ind w:left="113" w:right="113"/>
              <w:jc w:val="center"/>
              <w:rPr>
                <w:rFonts w:ascii="Times New Roman" w:hAnsi="Times New Roman"/>
                <w:sz w:val="16"/>
                <w:szCs w:val="16"/>
              </w:rPr>
            </w:pPr>
            <w:r w:rsidRPr="007E59B4">
              <w:rPr>
                <w:rFonts w:ascii="Times New Roman" w:hAnsi="Times New Roman"/>
                <w:sz w:val="16"/>
                <w:szCs w:val="16"/>
              </w:rPr>
              <w:t>Код вида расходов</w:t>
            </w:r>
          </w:p>
        </w:tc>
        <w:tc>
          <w:tcPr>
            <w:tcW w:w="992" w:type="dxa"/>
            <w:vMerge w:val="restart"/>
          </w:tcPr>
          <w:p w:rsidR="00977EA9" w:rsidRPr="007E59B4" w:rsidRDefault="00977EA9" w:rsidP="00977EA9">
            <w:pPr>
              <w:jc w:val="center"/>
              <w:rPr>
                <w:rFonts w:ascii="Times New Roman" w:hAnsi="Times New Roman"/>
              </w:rPr>
            </w:pPr>
            <w:r w:rsidRPr="007E59B4">
              <w:rPr>
                <w:rFonts w:ascii="Times New Roman" w:hAnsi="Times New Roman"/>
              </w:rPr>
              <w:t>Утверждено на 2017 год с учетом изменений</w:t>
            </w:r>
          </w:p>
        </w:tc>
        <w:tc>
          <w:tcPr>
            <w:tcW w:w="851" w:type="dxa"/>
            <w:vMerge w:val="restart"/>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c>
          <w:tcPr>
            <w:tcW w:w="4961" w:type="dxa"/>
            <w:gridSpan w:val="6"/>
          </w:tcPr>
          <w:p w:rsidR="00977EA9" w:rsidRPr="007E59B4" w:rsidRDefault="00977EA9" w:rsidP="00977EA9">
            <w:pPr>
              <w:jc w:val="center"/>
              <w:rPr>
                <w:rFonts w:ascii="Times New Roman" w:hAnsi="Times New Roman"/>
              </w:rPr>
            </w:pPr>
            <w:r w:rsidRPr="007E59B4">
              <w:rPr>
                <w:rFonts w:ascii="Times New Roman" w:hAnsi="Times New Roman"/>
              </w:rPr>
              <w:t>Проект на</w:t>
            </w:r>
          </w:p>
        </w:tc>
      </w:tr>
      <w:tr w:rsidR="00977EA9" w:rsidRPr="007E59B4" w:rsidTr="00464648">
        <w:trPr>
          <w:trHeight w:val="293"/>
          <w:tblHeader/>
        </w:trPr>
        <w:tc>
          <w:tcPr>
            <w:tcW w:w="2405" w:type="dxa"/>
            <w:vMerge/>
          </w:tcPr>
          <w:p w:rsidR="00977EA9" w:rsidRPr="007E59B4" w:rsidRDefault="00977EA9" w:rsidP="00977EA9">
            <w:pPr>
              <w:jc w:val="center"/>
              <w:rPr>
                <w:rFonts w:ascii="Times New Roman" w:hAnsi="Times New Roman"/>
                <w:bCs/>
              </w:rPr>
            </w:pPr>
          </w:p>
        </w:tc>
        <w:tc>
          <w:tcPr>
            <w:tcW w:w="567" w:type="dxa"/>
            <w:vMerge/>
          </w:tcPr>
          <w:p w:rsidR="00977EA9" w:rsidRPr="007E59B4" w:rsidRDefault="00977EA9" w:rsidP="00977EA9">
            <w:pPr>
              <w:jc w:val="center"/>
              <w:rPr>
                <w:rFonts w:ascii="Times New Roman" w:hAnsi="Times New Roman"/>
              </w:rPr>
            </w:pPr>
          </w:p>
        </w:tc>
        <w:tc>
          <w:tcPr>
            <w:tcW w:w="992" w:type="dxa"/>
            <w:vMerge/>
          </w:tcPr>
          <w:p w:rsidR="00977EA9" w:rsidRPr="007E59B4" w:rsidRDefault="00977EA9" w:rsidP="00977EA9">
            <w:pPr>
              <w:jc w:val="center"/>
              <w:rPr>
                <w:rFonts w:ascii="Times New Roman" w:hAnsi="Times New Roman"/>
              </w:rPr>
            </w:pPr>
          </w:p>
        </w:tc>
        <w:tc>
          <w:tcPr>
            <w:tcW w:w="851" w:type="dxa"/>
            <w:vMerge/>
          </w:tcPr>
          <w:p w:rsidR="00977EA9" w:rsidRPr="007E59B4" w:rsidRDefault="00977EA9" w:rsidP="00977EA9">
            <w:pPr>
              <w:jc w:val="center"/>
              <w:rPr>
                <w:rFonts w:ascii="Times New Roman" w:hAnsi="Times New Roman"/>
              </w:rPr>
            </w:pPr>
          </w:p>
        </w:tc>
        <w:tc>
          <w:tcPr>
            <w:tcW w:w="850" w:type="dxa"/>
          </w:tcPr>
          <w:p w:rsidR="00977EA9" w:rsidRPr="007E59B4" w:rsidRDefault="00977EA9" w:rsidP="00977EA9">
            <w:pPr>
              <w:jc w:val="center"/>
              <w:rPr>
                <w:rFonts w:ascii="Times New Roman" w:hAnsi="Times New Roman"/>
              </w:rPr>
            </w:pPr>
            <w:r w:rsidRPr="007E59B4">
              <w:rPr>
                <w:rFonts w:ascii="Times New Roman" w:hAnsi="Times New Roman"/>
              </w:rPr>
              <w:t>2018 год</w:t>
            </w:r>
          </w:p>
        </w:tc>
        <w:tc>
          <w:tcPr>
            <w:tcW w:w="709" w:type="dxa"/>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c>
          <w:tcPr>
            <w:tcW w:w="992" w:type="dxa"/>
          </w:tcPr>
          <w:p w:rsidR="00977EA9" w:rsidRPr="007E59B4" w:rsidRDefault="00977EA9" w:rsidP="00977EA9">
            <w:pPr>
              <w:jc w:val="center"/>
              <w:rPr>
                <w:rFonts w:ascii="Times New Roman" w:hAnsi="Times New Roman"/>
              </w:rPr>
            </w:pPr>
            <w:r w:rsidRPr="007E59B4">
              <w:rPr>
                <w:rFonts w:ascii="Times New Roman" w:hAnsi="Times New Roman"/>
              </w:rPr>
              <w:t>2019 год</w:t>
            </w:r>
          </w:p>
        </w:tc>
        <w:tc>
          <w:tcPr>
            <w:tcW w:w="709" w:type="dxa"/>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c>
          <w:tcPr>
            <w:tcW w:w="992" w:type="dxa"/>
          </w:tcPr>
          <w:p w:rsidR="00977EA9" w:rsidRPr="007E59B4" w:rsidRDefault="00977EA9" w:rsidP="00977EA9">
            <w:pPr>
              <w:jc w:val="center"/>
              <w:rPr>
                <w:rFonts w:ascii="Times New Roman" w:hAnsi="Times New Roman"/>
              </w:rPr>
            </w:pPr>
            <w:r w:rsidRPr="007E59B4">
              <w:rPr>
                <w:rFonts w:ascii="Times New Roman" w:hAnsi="Times New Roman"/>
              </w:rPr>
              <w:t>2020 год</w:t>
            </w:r>
          </w:p>
        </w:tc>
        <w:tc>
          <w:tcPr>
            <w:tcW w:w="709" w:type="dxa"/>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r>
      <w:tr w:rsidR="00977EA9" w:rsidRPr="007E59B4" w:rsidTr="00977EA9">
        <w:trPr>
          <w:trHeight w:val="622"/>
        </w:trPr>
        <w:tc>
          <w:tcPr>
            <w:tcW w:w="2405" w:type="dxa"/>
          </w:tcPr>
          <w:p w:rsidR="00977EA9" w:rsidRPr="007E59B4" w:rsidRDefault="00977EA9" w:rsidP="00977EA9">
            <w:pPr>
              <w:jc w:val="center"/>
              <w:rPr>
                <w:rFonts w:ascii="Times New Roman" w:hAnsi="Times New Roman"/>
                <w:b/>
                <w:bCs/>
                <w:sz w:val="18"/>
                <w:szCs w:val="18"/>
              </w:rPr>
            </w:pPr>
            <w:r w:rsidRPr="007E59B4">
              <w:rPr>
                <w:rFonts w:ascii="Times New Roman" w:hAnsi="Times New Roman"/>
                <w:b/>
                <w:sz w:val="18"/>
                <w:szCs w:val="18"/>
              </w:rPr>
              <w:t>Всего расходов:</w:t>
            </w:r>
          </w:p>
        </w:tc>
        <w:tc>
          <w:tcPr>
            <w:tcW w:w="567" w:type="dxa"/>
          </w:tcPr>
          <w:p w:rsidR="00977EA9" w:rsidRPr="007E59B4" w:rsidRDefault="00977EA9" w:rsidP="00977EA9">
            <w:pPr>
              <w:spacing w:after="0" w:line="240" w:lineRule="auto"/>
              <w:jc w:val="right"/>
              <w:rPr>
                <w:rFonts w:ascii="Times New Roman" w:hAnsi="Times New Roman"/>
                <w:b/>
                <w:color w:val="000000"/>
              </w:rPr>
            </w:pPr>
          </w:p>
        </w:tc>
        <w:tc>
          <w:tcPr>
            <w:tcW w:w="992" w:type="dxa"/>
          </w:tcPr>
          <w:p w:rsidR="00977EA9" w:rsidRPr="007E59B4" w:rsidRDefault="00977EA9" w:rsidP="00977EA9">
            <w:pPr>
              <w:spacing w:after="0" w:line="240" w:lineRule="auto"/>
              <w:jc w:val="right"/>
              <w:rPr>
                <w:rFonts w:ascii="Times New Roman" w:hAnsi="Times New Roman"/>
                <w:b/>
                <w:color w:val="000000"/>
              </w:rPr>
            </w:pPr>
            <w:r w:rsidRPr="007E59B4">
              <w:rPr>
                <w:rFonts w:ascii="Times New Roman" w:hAnsi="Times New Roman"/>
                <w:b/>
                <w:color w:val="000000"/>
              </w:rPr>
              <w:t>14113,5</w:t>
            </w:r>
          </w:p>
        </w:tc>
        <w:tc>
          <w:tcPr>
            <w:tcW w:w="851"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c>
          <w:tcPr>
            <w:tcW w:w="850"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9932,4</w:t>
            </w:r>
          </w:p>
        </w:tc>
        <w:tc>
          <w:tcPr>
            <w:tcW w:w="709"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c>
          <w:tcPr>
            <w:tcW w:w="992"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9265,7</w:t>
            </w:r>
          </w:p>
        </w:tc>
        <w:tc>
          <w:tcPr>
            <w:tcW w:w="709"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c>
          <w:tcPr>
            <w:tcW w:w="992"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9367,4</w:t>
            </w:r>
          </w:p>
        </w:tc>
        <w:tc>
          <w:tcPr>
            <w:tcW w:w="709"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r>
      <w:tr w:rsidR="00977EA9" w:rsidRPr="007E59B4" w:rsidTr="00977EA9">
        <w:trPr>
          <w:trHeight w:val="1269"/>
        </w:trPr>
        <w:tc>
          <w:tcPr>
            <w:tcW w:w="2405" w:type="dxa"/>
          </w:tcPr>
          <w:p w:rsidR="00977EA9" w:rsidRPr="007E59B4" w:rsidRDefault="00977EA9" w:rsidP="00977EA9">
            <w:pPr>
              <w:jc w:val="both"/>
              <w:rPr>
                <w:rFonts w:ascii="Times New Roman" w:hAnsi="Times New Roman"/>
                <w:b/>
                <w:sz w:val="18"/>
                <w:szCs w:val="18"/>
              </w:rPr>
            </w:pPr>
            <w:r w:rsidRPr="007E59B4">
              <w:rPr>
                <w:rFonts w:ascii="Times New Roman" w:hAnsi="Times New Roman"/>
                <w:b/>
                <w:sz w:val="18"/>
                <w:szCs w:val="18"/>
              </w:rPr>
              <w:t xml:space="preserve">Расходы на выплаты персоналу в целях обеспечения выполнения функций органами местного самоуправления, </w:t>
            </w:r>
            <w:r w:rsidRPr="007E59B4">
              <w:rPr>
                <w:rFonts w:ascii="Times New Roman" w:hAnsi="Times New Roman"/>
                <w:b/>
                <w:sz w:val="18"/>
                <w:szCs w:val="18"/>
              </w:rPr>
              <w:lastRenderedPageBreak/>
              <w:t>казенными учреждениями</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lastRenderedPageBreak/>
              <w:t>100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3480,2</w:t>
            </w:r>
          </w:p>
        </w:tc>
        <w:tc>
          <w:tcPr>
            <w:tcW w:w="851"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25</w:t>
            </w:r>
          </w:p>
        </w:tc>
        <w:tc>
          <w:tcPr>
            <w:tcW w:w="850"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4191,0</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42</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3575,3</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39</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3587,3</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38</w:t>
            </w:r>
          </w:p>
        </w:tc>
      </w:tr>
      <w:tr w:rsidR="00977EA9" w:rsidRPr="007E59B4" w:rsidTr="00977EA9">
        <w:trPr>
          <w:trHeight w:val="831"/>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lastRenderedPageBreak/>
              <w:t>Закупка товаров, работ и услуг для обеспечения государственных (муниципальных) нужд</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200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7292,0</w:t>
            </w:r>
          </w:p>
        </w:tc>
        <w:tc>
          <w:tcPr>
            <w:tcW w:w="851"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52</w:t>
            </w:r>
          </w:p>
        </w:tc>
        <w:tc>
          <w:tcPr>
            <w:tcW w:w="850"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5057,1</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51</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5025,5</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54</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5112,3</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55</w:t>
            </w:r>
          </w:p>
        </w:tc>
      </w:tr>
      <w:tr w:rsidR="00977EA9" w:rsidRPr="007E59B4" w:rsidTr="00977EA9">
        <w:trPr>
          <w:trHeight w:val="549"/>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Социальное обеспечение и иные выплаты населению</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300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851"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w:t>
            </w:r>
          </w:p>
        </w:tc>
        <w:tc>
          <w:tcPr>
            <w:tcW w:w="850"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w:t>
            </w:r>
          </w:p>
        </w:tc>
      </w:tr>
      <w:tr w:rsidR="00977EA9" w:rsidRPr="007E59B4" w:rsidTr="00977EA9">
        <w:trPr>
          <w:trHeight w:val="549"/>
        </w:trPr>
        <w:tc>
          <w:tcPr>
            <w:tcW w:w="2405" w:type="dxa"/>
          </w:tcPr>
          <w:p w:rsidR="00977EA9" w:rsidRPr="007E59B4" w:rsidRDefault="00977EA9" w:rsidP="00977EA9">
            <w:pPr>
              <w:autoSpaceDE w:val="0"/>
              <w:autoSpaceDN w:val="0"/>
              <w:adjustRightInd w:val="0"/>
              <w:spacing w:after="0"/>
              <w:rPr>
                <w:rFonts w:ascii="Times New Roman" w:hAnsi="Times New Roman"/>
                <w:b/>
                <w:sz w:val="18"/>
                <w:szCs w:val="18"/>
              </w:rPr>
            </w:pPr>
            <w:r w:rsidRPr="007E59B4">
              <w:rPr>
                <w:rFonts w:ascii="Times New Roman" w:hAnsi="Times New Roman"/>
                <w:b/>
                <w:sz w:val="18"/>
                <w:szCs w:val="18"/>
              </w:rPr>
              <w:t>Капитальные вложения в объекты</w:t>
            </w:r>
          </w:p>
          <w:p w:rsidR="00977EA9" w:rsidRPr="007E59B4" w:rsidRDefault="00977EA9" w:rsidP="00977EA9">
            <w:pPr>
              <w:autoSpaceDE w:val="0"/>
              <w:autoSpaceDN w:val="0"/>
              <w:adjustRightInd w:val="0"/>
              <w:spacing w:after="0"/>
              <w:rPr>
                <w:rFonts w:ascii="Times New Roman" w:hAnsi="Times New Roman"/>
                <w:b/>
                <w:sz w:val="18"/>
                <w:szCs w:val="18"/>
              </w:rPr>
            </w:pPr>
            <w:r w:rsidRPr="007E59B4">
              <w:rPr>
                <w:rFonts w:ascii="Times New Roman" w:hAnsi="Times New Roman"/>
                <w:b/>
                <w:sz w:val="18"/>
                <w:szCs w:val="18"/>
              </w:rPr>
              <w:t>государственной (муниципальной)</w:t>
            </w:r>
          </w:p>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собственности</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400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w:t>
            </w:r>
          </w:p>
        </w:tc>
        <w:tc>
          <w:tcPr>
            <w:tcW w:w="851"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Менее 1%</w:t>
            </w:r>
          </w:p>
        </w:tc>
        <w:tc>
          <w:tcPr>
            <w:tcW w:w="850"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0,0</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0,0</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0,0</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0</w:t>
            </w:r>
          </w:p>
        </w:tc>
      </w:tr>
      <w:tr w:rsidR="00977EA9" w:rsidRPr="007E59B4" w:rsidTr="00977EA9">
        <w:trPr>
          <w:trHeight w:val="679"/>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Межбюджетные трансферты</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500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251,5</w:t>
            </w:r>
          </w:p>
        </w:tc>
        <w:tc>
          <w:tcPr>
            <w:tcW w:w="851"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w:t>
            </w:r>
          </w:p>
        </w:tc>
        <w:tc>
          <w:tcPr>
            <w:tcW w:w="850"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248,6</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248,6</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248,6</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r>
      <w:tr w:rsidR="00977EA9" w:rsidRPr="007E59B4" w:rsidTr="00977EA9">
        <w:trPr>
          <w:trHeight w:val="675"/>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Иные бюджетные ассигнования</w:t>
            </w:r>
          </w:p>
        </w:tc>
        <w:tc>
          <w:tcPr>
            <w:tcW w:w="567" w:type="dxa"/>
          </w:tcPr>
          <w:p w:rsidR="00977EA9" w:rsidRPr="007E59B4" w:rsidRDefault="00977EA9" w:rsidP="00977EA9">
            <w:pPr>
              <w:spacing w:after="0" w:line="240" w:lineRule="auto"/>
              <w:jc w:val="right"/>
              <w:rPr>
                <w:rFonts w:ascii="Times New Roman" w:hAnsi="Times New Roman"/>
                <w:b/>
                <w:color w:val="000000"/>
              </w:rPr>
            </w:pPr>
            <w:r w:rsidRPr="007E59B4">
              <w:rPr>
                <w:rFonts w:ascii="Times New Roman" w:hAnsi="Times New Roman"/>
                <w:b/>
                <w:color w:val="000000"/>
              </w:rPr>
              <w:t>800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2954,3</w:t>
            </w:r>
          </w:p>
        </w:tc>
        <w:tc>
          <w:tcPr>
            <w:tcW w:w="851"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21</w:t>
            </w:r>
          </w:p>
        </w:tc>
        <w:tc>
          <w:tcPr>
            <w:tcW w:w="850"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312,5</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293,1</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296,0</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r>
    </w:tbl>
    <w:p w:rsidR="00977EA9" w:rsidRDefault="00977EA9" w:rsidP="00464648">
      <w:pPr>
        <w:autoSpaceDE w:val="0"/>
        <w:autoSpaceDN w:val="0"/>
        <w:adjustRightInd w:val="0"/>
        <w:spacing w:before="100" w:beforeAutospacing="1" w:after="0"/>
        <w:ind w:firstLine="708"/>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на 2018 год (51</w:t>
      </w:r>
      <w:r w:rsidRPr="00795172">
        <w:rPr>
          <w:rFonts w:ascii="Times New Roman" w:hAnsi="Times New Roman"/>
          <w:sz w:val="28"/>
          <w:szCs w:val="28"/>
        </w:rPr>
        <w:t>%</w:t>
      </w:r>
      <w:r>
        <w:rPr>
          <w:rFonts w:ascii="Times New Roman" w:hAnsi="Times New Roman"/>
          <w:sz w:val="28"/>
          <w:szCs w:val="28"/>
        </w:rPr>
        <w:t xml:space="preserve"> </w:t>
      </w:r>
      <w:r w:rsidRPr="00795172">
        <w:rPr>
          <w:rFonts w:ascii="Times New Roman" w:hAnsi="Times New Roman"/>
          <w:sz w:val="28"/>
          <w:szCs w:val="28"/>
        </w:rPr>
        <w:t xml:space="preserve">от общих расходов бюджета </w:t>
      </w:r>
      <w:r>
        <w:rPr>
          <w:rFonts w:ascii="Times New Roman" w:hAnsi="Times New Roman"/>
          <w:sz w:val="28"/>
          <w:szCs w:val="28"/>
        </w:rPr>
        <w:t>Вяртсильского</w:t>
      </w:r>
      <w:r w:rsidRPr="004A792C">
        <w:rPr>
          <w:rFonts w:ascii="Times New Roman" w:hAnsi="Times New Roman"/>
          <w:sz w:val="28"/>
          <w:szCs w:val="28"/>
        </w:rPr>
        <w:t xml:space="preserve"> </w:t>
      </w:r>
      <w:r w:rsidRPr="006A52C3">
        <w:rPr>
          <w:rFonts w:ascii="Times New Roman" w:hAnsi="Times New Roman"/>
          <w:sz w:val="28"/>
          <w:szCs w:val="28"/>
        </w:rPr>
        <w:t>городского поселения</w:t>
      </w:r>
      <w:r>
        <w:rPr>
          <w:rFonts w:ascii="Times New Roman" w:hAnsi="Times New Roman"/>
          <w:sz w:val="28"/>
          <w:szCs w:val="28"/>
        </w:rPr>
        <w:t xml:space="preserve"> соответственно)</w:t>
      </w:r>
      <w:r w:rsidRPr="00795172">
        <w:rPr>
          <w:rFonts w:ascii="Times New Roman" w:hAnsi="Times New Roman"/>
          <w:sz w:val="28"/>
          <w:szCs w:val="28"/>
        </w:rPr>
        <w:t xml:space="preserve"> зан</w:t>
      </w:r>
      <w:r>
        <w:rPr>
          <w:rFonts w:ascii="Times New Roman" w:hAnsi="Times New Roman"/>
          <w:sz w:val="28"/>
          <w:szCs w:val="28"/>
        </w:rPr>
        <w:t>имают</w:t>
      </w:r>
      <w:r w:rsidRPr="00795172">
        <w:rPr>
          <w:rFonts w:ascii="Times New Roman" w:hAnsi="Times New Roman"/>
          <w:sz w:val="28"/>
          <w:szCs w:val="28"/>
        </w:rPr>
        <w:t xml:space="preserve"> </w:t>
      </w:r>
      <w:r>
        <w:rPr>
          <w:rFonts w:ascii="Times New Roman" w:hAnsi="Times New Roman"/>
          <w:sz w:val="28"/>
          <w:szCs w:val="28"/>
        </w:rPr>
        <w:t>«Расходы на з</w:t>
      </w:r>
      <w:r w:rsidRPr="00795172">
        <w:rPr>
          <w:rFonts w:ascii="Times New Roman" w:hAnsi="Times New Roman"/>
          <w:sz w:val="28"/>
          <w:szCs w:val="28"/>
        </w:rPr>
        <w:t>акупк</w:t>
      </w:r>
      <w:r>
        <w:rPr>
          <w:rFonts w:ascii="Times New Roman" w:hAnsi="Times New Roman"/>
          <w:sz w:val="28"/>
          <w:szCs w:val="28"/>
        </w:rPr>
        <w:t>у</w:t>
      </w:r>
      <w:r w:rsidRPr="00795172">
        <w:rPr>
          <w:rFonts w:ascii="Times New Roman" w:hAnsi="Times New Roman"/>
          <w:sz w:val="28"/>
          <w:szCs w:val="28"/>
        </w:rPr>
        <w:t xml:space="preserve"> товаров, работ и услуг для муниципальных нужд</w:t>
      </w:r>
      <w:r>
        <w:rPr>
          <w:rFonts w:ascii="Times New Roman" w:hAnsi="Times New Roman"/>
          <w:sz w:val="28"/>
          <w:szCs w:val="28"/>
        </w:rPr>
        <w:t>», что на 1% меньше удельного веса расходов, утвержденных Решением о бюджете на 2017 год (с учетом изменений) - 52%.</w:t>
      </w:r>
      <w:r w:rsidRPr="00795172">
        <w:rPr>
          <w:rFonts w:ascii="Times New Roman" w:hAnsi="Times New Roman"/>
          <w:sz w:val="28"/>
          <w:szCs w:val="28"/>
        </w:rPr>
        <w:t xml:space="preserve"> </w:t>
      </w:r>
      <w:r>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Pr>
          <w:rFonts w:ascii="Times New Roman" w:hAnsi="Times New Roman"/>
          <w:sz w:val="28"/>
          <w:szCs w:val="28"/>
        </w:rPr>
        <w:t>составляют</w:t>
      </w:r>
      <w:r w:rsidRPr="00795172">
        <w:rPr>
          <w:rFonts w:ascii="Times New Roman" w:hAnsi="Times New Roman"/>
          <w:sz w:val="28"/>
          <w:szCs w:val="28"/>
        </w:rPr>
        <w:t xml:space="preserve"> </w:t>
      </w:r>
      <w:r>
        <w:rPr>
          <w:rFonts w:ascii="Times New Roman" w:hAnsi="Times New Roman"/>
          <w:sz w:val="28"/>
          <w:szCs w:val="28"/>
        </w:rPr>
        <w:t>42%,</w:t>
      </w:r>
      <w:r w:rsidRPr="00433C7C">
        <w:rPr>
          <w:rFonts w:ascii="Times New Roman" w:hAnsi="Times New Roman"/>
          <w:sz w:val="28"/>
          <w:szCs w:val="28"/>
        </w:rPr>
        <w:t xml:space="preserve"> </w:t>
      </w:r>
      <w:r>
        <w:rPr>
          <w:rFonts w:ascii="Times New Roman" w:hAnsi="Times New Roman"/>
          <w:sz w:val="28"/>
          <w:szCs w:val="28"/>
        </w:rPr>
        <w:t>что на 17% превышает удельный вес расходов, утвержденных на 2017 год (25%).</w:t>
      </w:r>
      <w:r w:rsidRPr="00795172">
        <w:rPr>
          <w:rFonts w:ascii="Times New Roman" w:hAnsi="Times New Roman"/>
          <w:sz w:val="28"/>
          <w:szCs w:val="28"/>
        </w:rPr>
        <w:t xml:space="preserve"> </w:t>
      </w:r>
    </w:p>
    <w:p w:rsidR="00977EA9" w:rsidRDefault="00977EA9" w:rsidP="00977EA9">
      <w:pPr>
        <w:autoSpaceDE w:val="0"/>
        <w:autoSpaceDN w:val="0"/>
        <w:adjustRightInd w:val="0"/>
        <w:spacing w:after="0"/>
        <w:ind w:firstLine="708"/>
        <w:jc w:val="both"/>
        <w:rPr>
          <w:rFonts w:ascii="Times New Roman" w:hAnsi="Times New Roman"/>
          <w:sz w:val="28"/>
          <w:szCs w:val="28"/>
        </w:rPr>
      </w:pPr>
      <w:r w:rsidRPr="005D1C07">
        <w:rPr>
          <w:rFonts w:ascii="Times New Roman" w:hAnsi="Times New Roman"/>
          <w:sz w:val="28"/>
          <w:szCs w:val="28"/>
        </w:rPr>
        <w:t>Незначительную долю в структуре расходов Вяртсильского городского поселения на 2018 год занимают расходы по видам: «Социальное обеспечение и иные выплаты населению» 1</w:t>
      </w:r>
      <w:r>
        <w:rPr>
          <w:rFonts w:ascii="Times New Roman" w:hAnsi="Times New Roman"/>
          <w:sz w:val="28"/>
          <w:szCs w:val="28"/>
        </w:rPr>
        <w:t xml:space="preserve"> процент, </w:t>
      </w:r>
      <w:r w:rsidRPr="005D1C07">
        <w:rPr>
          <w:rFonts w:ascii="Times New Roman" w:hAnsi="Times New Roman"/>
          <w:sz w:val="28"/>
          <w:szCs w:val="28"/>
        </w:rPr>
        <w:t xml:space="preserve">«Межбюджетные </w:t>
      </w:r>
      <w:r w:rsidRPr="005D1C07">
        <w:rPr>
          <w:rFonts w:ascii="Times New Roman" w:hAnsi="Times New Roman"/>
          <w:sz w:val="28"/>
          <w:szCs w:val="28"/>
        </w:rPr>
        <w:lastRenderedPageBreak/>
        <w:t>трансферты» -3 процента и «Иные бюджетные ассигнования» -</w:t>
      </w:r>
      <w:r>
        <w:rPr>
          <w:rFonts w:ascii="Times New Roman" w:hAnsi="Times New Roman"/>
          <w:sz w:val="28"/>
          <w:szCs w:val="28"/>
        </w:rPr>
        <w:t xml:space="preserve"> </w:t>
      </w:r>
      <w:r w:rsidRPr="005D1C07">
        <w:rPr>
          <w:rFonts w:ascii="Times New Roman" w:hAnsi="Times New Roman"/>
          <w:sz w:val="28"/>
          <w:szCs w:val="28"/>
        </w:rPr>
        <w:t>3 процента.</w:t>
      </w:r>
      <w:r w:rsidRPr="00340297">
        <w:rPr>
          <w:rFonts w:ascii="Times New Roman" w:hAnsi="Times New Roman"/>
          <w:sz w:val="28"/>
          <w:szCs w:val="28"/>
        </w:rPr>
        <w:t xml:space="preserve"> Расходы по виду «Капитальные вложения в объекты государственной (муниципальной) собственности» на 2018 год не планируются. В 2017 году доля утвержденных расходов по виду «Капитальные вложения в объекты государственной (муниципальной) собственности» составили менее 1%. </w:t>
      </w:r>
    </w:p>
    <w:p w:rsidR="00977EA9" w:rsidRPr="00340297" w:rsidRDefault="00977EA9" w:rsidP="00977EA9">
      <w:pPr>
        <w:autoSpaceDE w:val="0"/>
        <w:autoSpaceDN w:val="0"/>
        <w:adjustRightInd w:val="0"/>
        <w:spacing w:after="0"/>
        <w:ind w:firstLine="708"/>
        <w:jc w:val="both"/>
        <w:rPr>
          <w:rFonts w:ascii="Times New Roman" w:hAnsi="Times New Roman"/>
          <w:sz w:val="28"/>
          <w:szCs w:val="28"/>
        </w:rPr>
      </w:pPr>
      <w:r w:rsidRPr="00340297">
        <w:rPr>
          <w:rFonts w:ascii="Times New Roman" w:hAnsi="Times New Roman"/>
          <w:sz w:val="28"/>
          <w:szCs w:val="28"/>
        </w:rPr>
        <w:t xml:space="preserve">В плановом периоде 2019 и 2020 годов не прогнозируются существенные (более </w:t>
      </w:r>
      <w:r>
        <w:rPr>
          <w:rFonts w:ascii="Times New Roman" w:hAnsi="Times New Roman"/>
          <w:sz w:val="28"/>
          <w:szCs w:val="28"/>
        </w:rPr>
        <w:t>3</w:t>
      </w:r>
      <w:r w:rsidRPr="00340297">
        <w:rPr>
          <w:rFonts w:ascii="Times New Roman" w:hAnsi="Times New Roman"/>
          <w:sz w:val="28"/>
          <w:szCs w:val="28"/>
        </w:rPr>
        <w:t>%) изменения в структуре расходов по сравнению с расходами на 2018 год.</w:t>
      </w:r>
    </w:p>
    <w:p w:rsidR="00950427" w:rsidRDefault="00950427" w:rsidP="001402AB">
      <w:pPr>
        <w:tabs>
          <w:tab w:val="left" w:pos="567"/>
        </w:tabs>
        <w:spacing w:after="0"/>
        <w:ind w:firstLine="567"/>
        <w:jc w:val="center"/>
        <w:rPr>
          <w:rFonts w:ascii="Times New Roman" w:hAnsi="Times New Roman"/>
          <w:b/>
          <w:sz w:val="28"/>
          <w:szCs w:val="28"/>
        </w:rPr>
      </w:pPr>
    </w:p>
    <w:p w:rsidR="005B1C83" w:rsidRPr="00D77239" w:rsidRDefault="005B1C83" w:rsidP="001402AB">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AB5AEA" w:rsidRDefault="005B1C83" w:rsidP="00821DEF">
      <w:pPr>
        <w:tabs>
          <w:tab w:val="left" w:pos="567"/>
        </w:tabs>
        <w:spacing w:after="0"/>
        <w:ind w:firstLine="567"/>
        <w:jc w:val="center"/>
        <w:rPr>
          <w:rFonts w:ascii="Times New Roman" w:hAnsi="Times New Roman"/>
          <w:b/>
          <w:sz w:val="28"/>
          <w:szCs w:val="28"/>
        </w:rPr>
      </w:pPr>
      <w:r>
        <w:rPr>
          <w:rFonts w:ascii="Times New Roman" w:hAnsi="Times New Roman"/>
          <w:b/>
          <w:sz w:val="28"/>
          <w:szCs w:val="28"/>
        </w:rPr>
        <w:t>ВЯР</w:t>
      </w:r>
      <w:r w:rsidR="00520012">
        <w:rPr>
          <w:rFonts w:ascii="Times New Roman" w:hAnsi="Times New Roman"/>
          <w:b/>
          <w:sz w:val="28"/>
          <w:szCs w:val="28"/>
        </w:rPr>
        <w:t>ТСИЛЬСКОГО ГОРОДСКОГО ПОСЕЛЕНИЯ</w:t>
      </w:r>
    </w:p>
    <w:p w:rsidR="00821DEF" w:rsidRPr="00D77239" w:rsidRDefault="00821DEF" w:rsidP="00821DEF">
      <w:pPr>
        <w:tabs>
          <w:tab w:val="left" w:pos="567"/>
        </w:tabs>
        <w:spacing w:after="0"/>
        <w:ind w:firstLine="567"/>
        <w:jc w:val="center"/>
        <w:rPr>
          <w:rFonts w:ascii="Times New Roman" w:hAnsi="Times New Roman"/>
          <w:b/>
          <w:sz w:val="28"/>
          <w:szCs w:val="28"/>
        </w:rPr>
      </w:pPr>
    </w:p>
    <w:p w:rsidR="00F126E4" w:rsidRDefault="005B1C83" w:rsidP="00332085">
      <w:pPr>
        <w:spacing w:after="0"/>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r>
        <w:rPr>
          <w:rFonts w:ascii="Times New Roman" w:hAnsi="Times New Roman"/>
          <w:sz w:val="28"/>
          <w:szCs w:val="28"/>
        </w:rPr>
        <w:t>Вяртсильского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sidR="002F539E">
        <w:rPr>
          <w:rFonts w:ascii="Times New Roman" w:hAnsi="Times New Roman"/>
          <w:sz w:val="28"/>
          <w:szCs w:val="28"/>
        </w:rPr>
        <w:t>4</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утвержденны</w:t>
      </w:r>
      <w:r>
        <w:rPr>
          <w:rFonts w:ascii="Times New Roman" w:hAnsi="Times New Roman"/>
          <w:sz w:val="28"/>
          <w:szCs w:val="28"/>
        </w:rPr>
        <w:t xml:space="preserve">м </w:t>
      </w:r>
      <w:r w:rsidRPr="00B0552A">
        <w:rPr>
          <w:rFonts w:ascii="Times New Roman" w:hAnsi="Times New Roman"/>
          <w:sz w:val="28"/>
          <w:szCs w:val="28"/>
        </w:rPr>
        <w:t>Постановлениями Вяртсильского городского поселения</w:t>
      </w:r>
      <w:r>
        <w:rPr>
          <w:rFonts w:ascii="Times New Roman" w:hAnsi="Times New Roman"/>
          <w:sz w:val="28"/>
          <w:szCs w:val="28"/>
        </w:rPr>
        <w:t>.</w:t>
      </w:r>
    </w:p>
    <w:p w:rsidR="00CC09B4" w:rsidRDefault="00CC09B4" w:rsidP="00332085">
      <w:pPr>
        <w:spacing w:after="0"/>
        <w:ind w:firstLine="561"/>
        <w:jc w:val="both"/>
        <w:rPr>
          <w:rFonts w:ascii="Times New Roman" w:hAnsi="Times New Roman"/>
          <w:sz w:val="28"/>
          <w:szCs w:val="28"/>
        </w:rPr>
      </w:pPr>
      <w:r>
        <w:rPr>
          <w:rFonts w:ascii="Times New Roman" w:hAnsi="Times New Roman"/>
          <w:sz w:val="28"/>
          <w:szCs w:val="28"/>
        </w:rPr>
        <w:t xml:space="preserve">Распоряжением Администрации Вяртсильского городского поселения №55/1 от 18.11.2015г. утвержден Перечень Муниципальных целевых программ Вяртсильского городского поселения на 2016-2018 годы, в который вошла одна из четырех программ, финансирование которой предусмотрено на 2018 год в проекте Решения о бюджете в объеме 22,0 тыс. руб.. </w:t>
      </w:r>
    </w:p>
    <w:p w:rsidR="003E6F38" w:rsidRDefault="00567053" w:rsidP="00567053">
      <w:pPr>
        <w:spacing w:after="0"/>
        <w:ind w:firstLine="708"/>
        <w:jc w:val="both"/>
        <w:rPr>
          <w:rFonts w:ascii="Times New Roman" w:hAnsi="Times New Roman"/>
          <w:sz w:val="28"/>
          <w:szCs w:val="28"/>
        </w:rPr>
      </w:pPr>
      <w:r w:rsidRPr="00567053">
        <w:rPr>
          <w:rFonts w:ascii="Times New Roman" w:hAnsi="Times New Roman"/>
          <w:sz w:val="28"/>
          <w:szCs w:val="28"/>
        </w:rPr>
        <w:t>Распоряжением Администрации Вяртсильского городского поселения от 05.09.2016г. №30/2</w:t>
      </w:r>
      <w:r w:rsidR="00CC09B4">
        <w:rPr>
          <w:rFonts w:ascii="Times New Roman" w:hAnsi="Times New Roman"/>
          <w:sz w:val="28"/>
          <w:szCs w:val="28"/>
        </w:rPr>
        <w:t xml:space="preserve"> (</w:t>
      </w:r>
      <w:r w:rsidR="00CC09B4" w:rsidRPr="00567053">
        <w:rPr>
          <w:rFonts w:ascii="Times New Roman" w:hAnsi="Times New Roman"/>
          <w:sz w:val="28"/>
          <w:szCs w:val="28"/>
        </w:rPr>
        <w:t>с дополнениями)</w:t>
      </w:r>
      <w:r w:rsidRPr="00567053">
        <w:rPr>
          <w:rFonts w:ascii="Times New Roman" w:hAnsi="Times New Roman"/>
          <w:sz w:val="28"/>
          <w:szCs w:val="28"/>
        </w:rPr>
        <w:t xml:space="preserve"> утвержден </w:t>
      </w:r>
      <w:r w:rsidR="00CC09B4">
        <w:rPr>
          <w:rFonts w:ascii="Times New Roman" w:hAnsi="Times New Roman"/>
          <w:sz w:val="28"/>
          <w:szCs w:val="28"/>
        </w:rPr>
        <w:t>П</w:t>
      </w:r>
      <w:r w:rsidRPr="00567053">
        <w:rPr>
          <w:rFonts w:ascii="Times New Roman" w:hAnsi="Times New Roman"/>
          <w:sz w:val="28"/>
          <w:szCs w:val="28"/>
        </w:rPr>
        <w:t>ереч</w:t>
      </w:r>
      <w:r w:rsidR="00CC09B4">
        <w:rPr>
          <w:rFonts w:ascii="Times New Roman" w:hAnsi="Times New Roman"/>
          <w:sz w:val="28"/>
          <w:szCs w:val="28"/>
        </w:rPr>
        <w:t>е</w:t>
      </w:r>
      <w:r w:rsidRPr="00567053">
        <w:rPr>
          <w:rFonts w:ascii="Times New Roman" w:hAnsi="Times New Roman"/>
          <w:sz w:val="28"/>
          <w:szCs w:val="28"/>
        </w:rPr>
        <w:t>н</w:t>
      </w:r>
      <w:r w:rsidR="00CC09B4">
        <w:rPr>
          <w:rFonts w:ascii="Times New Roman" w:hAnsi="Times New Roman"/>
          <w:sz w:val="28"/>
          <w:szCs w:val="28"/>
        </w:rPr>
        <w:t>ь</w:t>
      </w:r>
      <w:r w:rsidRPr="00567053">
        <w:rPr>
          <w:rFonts w:ascii="Times New Roman" w:hAnsi="Times New Roman"/>
          <w:sz w:val="28"/>
          <w:szCs w:val="28"/>
        </w:rPr>
        <w:t xml:space="preserve"> </w:t>
      </w:r>
      <w:r w:rsidR="00CC09B4">
        <w:rPr>
          <w:rFonts w:ascii="Times New Roman" w:hAnsi="Times New Roman"/>
          <w:sz w:val="28"/>
          <w:szCs w:val="28"/>
        </w:rPr>
        <w:t>М</w:t>
      </w:r>
      <w:r w:rsidRPr="00567053">
        <w:rPr>
          <w:rFonts w:ascii="Times New Roman" w:hAnsi="Times New Roman"/>
          <w:sz w:val="28"/>
          <w:szCs w:val="28"/>
        </w:rPr>
        <w:t>униципальных целевых программ Вяртсильского городского поселения на 2017-2019 годы</w:t>
      </w:r>
      <w:r w:rsidR="00CC09B4">
        <w:rPr>
          <w:rFonts w:ascii="Times New Roman" w:hAnsi="Times New Roman"/>
          <w:sz w:val="28"/>
          <w:szCs w:val="28"/>
        </w:rPr>
        <w:t>, в который вошли три из четырех муниципальных программ, финансирование которых прогнозируется на 2018 год по трем программам с объемом финансового обеспечения 1168,4 тыс. руб., на 2019г. по трем программам с объемом финансового обеспечения 1173,4 тыс. руб. и на 2020г. по двум программам с объемом финансового обеспечения 1128,4 тыс. руб.</w:t>
      </w:r>
    </w:p>
    <w:p w:rsidR="003C73DF" w:rsidRDefault="003E6F38" w:rsidP="00567053">
      <w:pPr>
        <w:spacing w:after="0"/>
        <w:ind w:firstLine="708"/>
        <w:jc w:val="both"/>
        <w:rPr>
          <w:rFonts w:ascii="Times New Roman" w:hAnsi="Times New Roman"/>
          <w:sz w:val="28"/>
          <w:szCs w:val="28"/>
        </w:rPr>
      </w:pPr>
      <w:r>
        <w:rPr>
          <w:rFonts w:ascii="Times New Roman" w:hAnsi="Times New Roman"/>
          <w:sz w:val="28"/>
          <w:szCs w:val="28"/>
        </w:rPr>
        <w:t xml:space="preserve">В составе документов и материалов к проекту Решения о бюджете представлен только паспорт Муниципальной программы комплексного развития транспортной инфраструктуры на территории Вяртсильского городского поселения на 2016-2021годы. В нарушение требований ст. 184.2 БК РФ по муниципальным целевым программам: «Профилактика терроризма и экстремизма на территории Вяртсильского городского поселения на 2016-2018 годы», «Обеспечение первичных мер пожарной безопасности в границах Вяртсильского городского поселения на 2017-2019 годы» и </w:t>
      </w:r>
      <w:r>
        <w:rPr>
          <w:rFonts w:ascii="Times New Roman" w:hAnsi="Times New Roman"/>
          <w:sz w:val="28"/>
          <w:szCs w:val="28"/>
        </w:rPr>
        <w:lastRenderedPageBreak/>
        <w:t xml:space="preserve">«Уличное освещение Вяртсильского городского поселения» на 2017-2020 годы» в составе документов и материалов к проекту Решения о бюджете отсутствуют паспорта </w:t>
      </w:r>
      <w:r w:rsidR="003C73DF">
        <w:rPr>
          <w:rFonts w:ascii="Times New Roman" w:hAnsi="Times New Roman"/>
          <w:sz w:val="28"/>
          <w:szCs w:val="28"/>
        </w:rPr>
        <w:t>муниципальных программ ( проекты изменений в указанные паспорта).</w:t>
      </w:r>
    </w:p>
    <w:p w:rsidR="00F045A3" w:rsidRDefault="003C73DF" w:rsidP="00567053">
      <w:pPr>
        <w:spacing w:after="0"/>
        <w:ind w:firstLine="708"/>
        <w:jc w:val="both"/>
        <w:rPr>
          <w:rFonts w:ascii="Times New Roman" w:hAnsi="Times New Roman"/>
          <w:sz w:val="28"/>
          <w:szCs w:val="28"/>
          <w:lang w:eastAsia="ru-RU"/>
        </w:rPr>
      </w:pPr>
      <w:r w:rsidRPr="003C73DF">
        <w:rPr>
          <w:rFonts w:ascii="Times New Roman" w:hAnsi="Times New Roman"/>
          <w:sz w:val="28"/>
          <w:szCs w:val="28"/>
          <w:lang w:eastAsia="ru-RU"/>
        </w:rPr>
        <w:t xml:space="preserve">Паспорт </w:t>
      </w:r>
      <w:r>
        <w:rPr>
          <w:rFonts w:ascii="Times New Roman" w:hAnsi="Times New Roman"/>
          <w:sz w:val="28"/>
          <w:szCs w:val="28"/>
          <w:lang w:eastAsia="ru-RU"/>
        </w:rPr>
        <w:t>М</w:t>
      </w:r>
      <w:r w:rsidRPr="003C73DF">
        <w:rPr>
          <w:rFonts w:ascii="Times New Roman" w:hAnsi="Times New Roman"/>
          <w:sz w:val="28"/>
          <w:szCs w:val="28"/>
          <w:lang w:eastAsia="ru-RU"/>
        </w:rPr>
        <w:t>униципальной</w:t>
      </w:r>
      <w:r>
        <w:rPr>
          <w:rFonts w:ascii="Times New Roman" w:hAnsi="Times New Roman"/>
          <w:sz w:val="28"/>
          <w:szCs w:val="28"/>
          <w:lang w:eastAsia="ru-RU"/>
        </w:rPr>
        <w:t xml:space="preserve"> программы комплексного развития транспортной инфраструктуры на территории Вяртсильского городского поселения не имеет конкретного объема финансирования по годам.</w:t>
      </w:r>
    </w:p>
    <w:p w:rsidR="004F64BF" w:rsidRDefault="004F64BF" w:rsidP="00567053">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ходе экспертизы проекта бюджета Вяртсильского городского поселения на 2017 год и на плановый период 2018 и 2019 годов Контрольно-счетным комитетом СМР был проведен анализ муниципальных целевых программ Вяртсильского городского поселения: </w:t>
      </w:r>
      <w:r>
        <w:rPr>
          <w:rFonts w:ascii="Times New Roman" w:hAnsi="Times New Roman"/>
          <w:sz w:val="28"/>
          <w:szCs w:val="28"/>
        </w:rPr>
        <w:t xml:space="preserve">«Профилактика терроризма и экстремизма на территории Вяртсильского городского поселения на 2016-2018 годы», «Обеспечение первичных мер пожарной безопасности в границах Вяртсильского городского поселения на 2014-2016 годы» , </w:t>
      </w:r>
      <w:r>
        <w:rPr>
          <w:rFonts w:ascii="Times New Roman" w:hAnsi="Times New Roman"/>
          <w:sz w:val="28"/>
          <w:szCs w:val="28"/>
          <w:lang w:eastAsia="ru-RU"/>
        </w:rPr>
        <w:t xml:space="preserve"> </w:t>
      </w:r>
      <w:r>
        <w:rPr>
          <w:rFonts w:ascii="Times New Roman" w:hAnsi="Times New Roman"/>
          <w:sz w:val="28"/>
          <w:szCs w:val="28"/>
        </w:rPr>
        <w:t xml:space="preserve">«Уличное освещение Вяртсильского городского поселения на 2017-2020 годы» по результатам которых были выявлены нарушения действующего законодательства. </w:t>
      </w:r>
    </w:p>
    <w:p w:rsidR="00014E3C" w:rsidRDefault="00014E3C" w:rsidP="00567053">
      <w:pPr>
        <w:spacing w:after="0"/>
        <w:ind w:firstLine="708"/>
        <w:jc w:val="both"/>
        <w:rPr>
          <w:rFonts w:ascii="Times New Roman" w:hAnsi="Times New Roman"/>
          <w:sz w:val="28"/>
          <w:szCs w:val="28"/>
          <w:lang w:eastAsia="ru-RU"/>
        </w:rPr>
      </w:pPr>
      <w:r>
        <w:rPr>
          <w:rFonts w:ascii="Times New Roman" w:hAnsi="Times New Roman"/>
          <w:sz w:val="28"/>
          <w:szCs w:val="28"/>
          <w:lang w:eastAsia="ru-RU"/>
        </w:rPr>
        <w:t>В нарушение п. 7 ч.</w:t>
      </w:r>
      <w:r w:rsidR="00654C8F">
        <w:rPr>
          <w:rFonts w:ascii="Times New Roman" w:hAnsi="Times New Roman"/>
          <w:sz w:val="28"/>
          <w:szCs w:val="28"/>
          <w:lang w:eastAsia="ru-RU"/>
        </w:rPr>
        <w:t xml:space="preserve"> </w:t>
      </w:r>
      <w:r>
        <w:rPr>
          <w:rFonts w:ascii="Times New Roman" w:hAnsi="Times New Roman"/>
          <w:sz w:val="28"/>
          <w:szCs w:val="28"/>
          <w:lang w:eastAsia="ru-RU"/>
        </w:rPr>
        <w:t xml:space="preserve">1.2 «Соглашения о передаче полномочий контрольно-счетного органа Вяртсильского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на экспертизу, в Контрольно-счетный комитет СМР, не были представлены </w:t>
      </w:r>
      <w:r w:rsidR="004F64BF">
        <w:rPr>
          <w:rFonts w:ascii="Times New Roman" w:hAnsi="Times New Roman"/>
          <w:sz w:val="28"/>
          <w:szCs w:val="28"/>
          <w:lang w:eastAsia="ru-RU"/>
        </w:rPr>
        <w:t xml:space="preserve">проекты изменений в данные </w:t>
      </w:r>
      <w:r>
        <w:rPr>
          <w:rFonts w:ascii="Times New Roman" w:hAnsi="Times New Roman"/>
          <w:sz w:val="28"/>
          <w:szCs w:val="28"/>
          <w:lang w:eastAsia="ru-RU"/>
        </w:rPr>
        <w:t>муниципальные программы</w:t>
      </w:r>
      <w:r w:rsidR="004F64BF">
        <w:rPr>
          <w:rFonts w:ascii="Times New Roman" w:hAnsi="Times New Roman"/>
          <w:sz w:val="28"/>
          <w:szCs w:val="28"/>
          <w:lang w:eastAsia="ru-RU"/>
        </w:rPr>
        <w:t>, устраняющие выявленные нарушения.</w:t>
      </w:r>
    </w:p>
    <w:p w:rsidR="004F64BF" w:rsidRDefault="004F64BF" w:rsidP="00EA61FD">
      <w:pPr>
        <w:spacing w:after="100" w:afterAutospacing="1"/>
        <w:ind w:firstLine="709"/>
        <w:jc w:val="both"/>
        <w:rPr>
          <w:rFonts w:ascii="Times New Roman" w:hAnsi="Times New Roman"/>
          <w:sz w:val="28"/>
          <w:szCs w:val="28"/>
          <w:lang w:eastAsia="ru-RU"/>
        </w:rPr>
      </w:pPr>
      <w:r>
        <w:rPr>
          <w:rFonts w:ascii="Times New Roman" w:hAnsi="Times New Roman"/>
          <w:sz w:val="28"/>
          <w:szCs w:val="28"/>
          <w:lang w:eastAsia="ru-RU"/>
        </w:rPr>
        <w:t xml:space="preserve">Паспорт Муниципальной программы комплексного развития транспортной инфраструктуры на территории Вяртсильского городского поселения на 2016-2021 годы </w:t>
      </w:r>
      <w:r w:rsidR="00047069">
        <w:rPr>
          <w:rFonts w:ascii="Times New Roman" w:hAnsi="Times New Roman"/>
          <w:sz w:val="28"/>
          <w:szCs w:val="28"/>
          <w:lang w:eastAsia="ru-RU"/>
        </w:rPr>
        <w:t xml:space="preserve">, представленный в составе документов и материалов к проекту Решения о бюджете, составлен не форме, согласно Приложения к Порядку разработки, реализации и оценки эффективности муниципальных программ Вяртсильского городского поселения, утвержденный постановлением Администрации Вяртсильского городского поселения от 18.11.2015г. №27 (далее – Порядок). В нарушение п.2.3 Порядка не имеет целевых индикаторов, позволяющих оценить степень достижения поставленных задач. Отсутствует </w:t>
      </w:r>
      <w:r w:rsidR="00B419E6">
        <w:rPr>
          <w:rFonts w:ascii="Times New Roman" w:hAnsi="Times New Roman"/>
          <w:sz w:val="28"/>
          <w:szCs w:val="28"/>
          <w:lang w:eastAsia="ru-RU"/>
        </w:rPr>
        <w:t>взаимосвязанность</w:t>
      </w:r>
      <w:r w:rsidR="00047069">
        <w:rPr>
          <w:rFonts w:ascii="Times New Roman" w:hAnsi="Times New Roman"/>
          <w:sz w:val="28"/>
          <w:szCs w:val="28"/>
          <w:lang w:eastAsia="ru-RU"/>
        </w:rPr>
        <w:t xml:space="preserve"> между </w:t>
      </w:r>
      <w:r w:rsidR="00B419E6">
        <w:rPr>
          <w:rFonts w:ascii="Times New Roman" w:hAnsi="Times New Roman"/>
          <w:sz w:val="28"/>
          <w:szCs w:val="28"/>
          <w:lang w:eastAsia="ru-RU"/>
        </w:rPr>
        <w:t xml:space="preserve">мероприятиями программы по </w:t>
      </w:r>
      <w:r w:rsidR="00047069">
        <w:rPr>
          <w:rFonts w:ascii="Times New Roman" w:hAnsi="Times New Roman"/>
          <w:sz w:val="28"/>
          <w:szCs w:val="28"/>
          <w:lang w:eastAsia="ru-RU"/>
        </w:rPr>
        <w:t>задачам</w:t>
      </w:r>
      <w:r w:rsidR="00B419E6">
        <w:rPr>
          <w:rFonts w:ascii="Times New Roman" w:hAnsi="Times New Roman"/>
          <w:sz w:val="28"/>
          <w:szCs w:val="28"/>
          <w:lang w:eastAsia="ru-RU"/>
        </w:rPr>
        <w:t xml:space="preserve">, </w:t>
      </w:r>
      <w:r w:rsidR="00B419E6" w:rsidRPr="00B419E6">
        <w:rPr>
          <w:rFonts w:ascii="Times New Roman" w:hAnsi="Times New Roman"/>
          <w:sz w:val="28"/>
          <w:szCs w:val="28"/>
          <w:lang w:eastAsia="ru-RU"/>
        </w:rPr>
        <w:t>срокам осуществления, исполнителям и ресурсам</w:t>
      </w:r>
      <w:r w:rsidR="00B419E6">
        <w:rPr>
          <w:rFonts w:ascii="Times New Roman" w:hAnsi="Times New Roman"/>
          <w:sz w:val="28"/>
          <w:szCs w:val="28"/>
          <w:lang w:eastAsia="ru-RU"/>
        </w:rPr>
        <w:t>,</w:t>
      </w:r>
      <w:r w:rsidR="00B419E6" w:rsidRPr="00B419E6">
        <w:rPr>
          <w:rFonts w:ascii="Times New Roman" w:hAnsi="Times New Roman"/>
          <w:sz w:val="28"/>
          <w:szCs w:val="28"/>
          <w:lang w:eastAsia="ru-RU"/>
        </w:rPr>
        <w:t xml:space="preserve"> обеспечивающих наиболее эффективное достижение целей и решение задач социально-экономического развития муниципального образования</w:t>
      </w:r>
      <w:r w:rsidR="00B419E6">
        <w:rPr>
          <w:rFonts w:ascii="Times New Roman" w:hAnsi="Times New Roman"/>
          <w:sz w:val="28"/>
          <w:szCs w:val="28"/>
          <w:lang w:eastAsia="ru-RU"/>
        </w:rPr>
        <w:t>.</w:t>
      </w:r>
      <w:r w:rsidR="00047069">
        <w:rPr>
          <w:rFonts w:ascii="Times New Roman" w:hAnsi="Times New Roman"/>
          <w:sz w:val="28"/>
          <w:szCs w:val="28"/>
          <w:lang w:eastAsia="ru-RU"/>
        </w:rPr>
        <w:t xml:space="preserve"> </w:t>
      </w:r>
    </w:p>
    <w:p w:rsidR="005B1C83" w:rsidRDefault="003C73DF" w:rsidP="00EA61FD">
      <w:pPr>
        <w:spacing w:after="100" w:afterAutospacing="1"/>
        <w:ind w:firstLine="561"/>
        <w:jc w:val="both"/>
        <w:rPr>
          <w:rFonts w:ascii="Times New Roman" w:hAnsi="Times New Roman"/>
          <w:sz w:val="28"/>
          <w:szCs w:val="28"/>
        </w:rPr>
      </w:pPr>
      <w:r>
        <w:rPr>
          <w:rFonts w:ascii="Times New Roman" w:hAnsi="Times New Roman"/>
          <w:sz w:val="28"/>
          <w:szCs w:val="28"/>
        </w:rPr>
        <w:lastRenderedPageBreak/>
        <w:t xml:space="preserve">Таким образом, объем финансового обеспечения, прогнозируемый в </w:t>
      </w:r>
      <w:r w:rsidR="00014E3C">
        <w:rPr>
          <w:rFonts w:ascii="Times New Roman" w:hAnsi="Times New Roman"/>
          <w:sz w:val="28"/>
          <w:szCs w:val="28"/>
        </w:rPr>
        <w:t>проекте Решения о бюджете на реализацию мероприятий муниципальных целевых программ, не подтвержден паспортами указанных программ.</w:t>
      </w:r>
      <w:r>
        <w:rPr>
          <w:rFonts w:ascii="Times New Roman" w:hAnsi="Times New Roman"/>
          <w:sz w:val="28"/>
          <w:szCs w:val="28"/>
        </w:rPr>
        <w:t xml:space="preserve"> </w:t>
      </w:r>
    </w:p>
    <w:p w:rsidR="00B419E6" w:rsidRPr="00B0552A" w:rsidRDefault="00EA61FD" w:rsidP="00B419E6">
      <w:pPr>
        <w:spacing w:after="100" w:afterAutospacing="1"/>
        <w:ind w:firstLine="561"/>
        <w:jc w:val="both"/>
        <w:rPr>
          <w:rFonts w:ascii="Times New Roman" w:hAnsi="Times New Roman"/>
          <w:sz w:val="28"/>
          <w:szCs w:val="28"/>
        </w:rPr>
      </w:pPr>
      <w:r w:rsidRPr="00EA61FD">
        <w:rPr>
          <w:rFonts w:ascii="Times New Roman" w:hAnsi="Times New Roman"/>
          <w:sz w:val="28"/>
          <w:szCs w:val="28"/>
        </w:rPr>
        <w:t>Разработка муниципальных программ осуществлялась не исходя из принципов долгосрочных целей социально-экономического развития Вяртсильского городского поселения и показателей (индикаторов) их достижения, т.к. Стратегия комплексного социально-экономического развития муниципального образования на среднесрочный период в Вяртсильском городском поселении отсутствует</w:t>
      </w:r>
      <w:r>
        <w:rPr>
          <w:sz w:val="28"/>
          <w:szCs w:val="28"/>
        </w:rPr>
        <w:t>.</w:t>
      </w:r>
    </w:p>
    <w:p w:rsidR="005B1C83" w:rsidRDefault="005B1C83" w:rsidP="00EA61FD">
      <w:pPr>
        <w:spacing w:after="100" w:afterAutospacing="1"/>
        <w:ind w:firstLine="561"/>
        <w:jc w:val="both"/>
        <w:rPr>
          <w:rFonts w:ascii="Times New Roman" w:hAnsi="Times New Roman"/>
          <w:sz w:val="28"/>
          <w:szCs w:val="28"/>
        </w:rPr>
      </w:pPr>
      <w:r w:rsidRPr="00F5474F">
        <w:rPr>
          <w:rFonts w:ascii="Times New Roman" w:hAnsi="Times New Roman"/>
          <w:sz w:val="28"/>
          <w:szCs w:val="28"/>
        </w:rPr>
        <w:t>Доля расходов на муниципальные программы в общем объеме расходов бюджета Вяртсильского городского поселения в 201</w:t>
      </w:r>
      <w:r w:rsidR="00654C8F">
        <w:rPr>
          <w:rFonts w:ascii="Times New Roman" w:hAnsi="Times New Roman"/>
          <w:sz w:val="28"/>
          <w:szCs w:val="28"/>
        </w:rPr>
        <w:t>8</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654C8F">
        <w:rPr>
          <w:rFonts w:ascii="Times New Roman" w:hAnsi="Times New Roman"/>
          <w:sz w:val="28"/>
          <w:szCs w:val="28"/>
        </w:rPr>
        <w:t>12</w:t>
      </w:r>
      <w:r w:rsidRPr="00F5474F">
        <w:rPr>
          <w:rFonts w:ascii="Times New Roman" w:hAnsi="Times New Roman"/>
          <w:sz w:val="28"/>
          <w:szCs w:val="28"/>
        </w:rPr>
        <w:t xml:space="preserve"> процент</w:t>
      </w:r>
      <w:r w:rsidR="00654C8F">
        <w:rPr>
          <w:rFonts w:ascii="Times New Roman" w:hAnsi="Times New Roman"/>
          <w:sz w:val="28"/>
          <w:szCs w:val="28"/>
        </w:rPr>
        <w:t>ов</w:t>
      </w:r>
      <w:r w:rsidR="00E907C5">
        <w:rPr>
          <w:rFonts w:ascii="Times New Roman" w:hAnsi="Times New Roman"/>
          <w:sz w:val="28"/>
          <w:szCs w:val="28"/>
        </w:rPr>
        <w:t>, в 201</w:t>
      </w:r>
      <w:r w:rsidR="00654C8F">
        <w:rPr>
          <w:rFonts w:ascii="Times New Roman" w:hAnsi="Times New Roman"/>
          <w:sz w:val="28"/>
          <w:szCs w:val="28"/>
        </w:rPr>
        <w:t>9</w:t>
      </w:r>
      <w:r w:rsidR="00E907C5">
        <w:rPr>
          <w:rFonts w:ascii="Times New Roman" w:hAnsi="Times New Roman"/>
          <w:sz w:val="28"/>
          <w:szCs w:val="28"/>
        </w:rPr>
        <w:t xml:space="preserve"> году – </w:t>
      </w:r>
      <w:r w:rsidR="00654C8F">
        <w:rPr>
          <w:rFonts w:ascii="Times New Roman" w:hAnsi="Times New Roman"/>
          <w:sz w:val="28"/>
          <w:szCs w:val="28"/>
        </w:rPr>
        <w:t>12,7</w:t>
      </w:r>
      <w:r w:rsidR="00E907C5">
        <w:rPr>
          <w:rFonts w:ascii="Times New Roman" w:hAnsi="Times New Roman"/>
          <w:sz w:val="28"/>
          <w:szCs w:val="28"/>
        </w:rPr>
        <w:t xml:space="preserve"> процент</w:t>
      </w:r>
      <w:r w:rsidR="00654C8F">
        <w:rPr>
          <w:rFonts w:ascii="Times New Roman" w:hAnsi="Times New Roman"/>
          <w:sz w:val="28"/>
          <w:szCs w:val="28"/>
        </w:rPr>
        <w:t>ов</w:t>
      </w:r>
      <w:r w:rsidR="00E907C5">
        <w:rPr>
          <w:rFonts w:ascii="Times New Roman" w:hAnsi="Times New Roman"/>
          <w:sz w:val="28"/>
          <w:szCs w:val="28"/>
        </w:rPr>
        <w:t>, в 20</w:t>
      </w:r>
      <w:r w:rsidR="00654C8F">
        <w:rPr>
          <w:rFonts w:ascii="Times New Roman" w:hAnsi="Times New Roman"/>
          <w:sz w:val="28"/>
          <w:szCs w:val="28"/>
        </w:rPr>
        <w:t>20</w:t>
      </w:r>
      <w:r w:rsidR="00E907C5">
        <w:rPr>
          <w:rFonts w:ascii="Times New Roman" w:hAnsi="Times New Roman"/>
          <w:sz w:val="28"/>
          <w:szCs w:val="28"/>
        </w:rPr>
        <w:t xml:space="preserve"> году – </w:t>
      </w:r>
      <w:r w:rsidR="00654C8F">
        <w:rPr>
          <w:rFonts w:ascii="Times New Roman" w:hAnsi="Times New Roman"/>
          <w:sz w:val="28"/>
          <w:szCs w:val="28"/>
        </w:rPr>
        <w:t>12,0</w:t>
      </w:r>
      <w:r w:rsidR="00E907C5">
        <w:rPr>
          <w:rFonts w:ascii="Times New Roman" w:hAnsi="Times New Roman"/>
          <w:sz w:val="28"/>
          <w:szCs w:val="28"/>
        </w:rPr>
        <w:t xml:space="preserve"> процент</w:t>
      </w:r>
      <w:r w:rsidR="00654C8F">
        <w:rPr>
          <w:rFonts w:ascii="Times New Roman" w:hAnsi="Times New Roman"/>
          <w:sz w:val="28"/>
          <w:szCs w:val="28"/>
        </w:rPr>
        <w:t>ов</w:t>
      </w:r>
      <w:r w:rsidR="00E00F63">
        <w:rPr>
          <w:rFonts w:ascii="Times New Roman" w:hAnsi="Times New Roman"/>
          <w:sz w:val="28"/>
          <w:szCs w:val="28"/>
        </w:rPr>
        <w:t>.</w:t>
      </w:r>
    </w:p>
    <w:p w:rsidR="005B1C83" w:rsidRPr="007B4DC8" w:rsidRDefault="00EA61FD" w:rsidP="001402AB">
      <w:pPr>
        <w:spacing w:after="0"/>
        <w:jc w:val="center"/>
        <w:rPr>
          <w:rFonts w:ascii="Times New Roman" w:hAnsi="Times New Roman"/>
          <w:b/>
          <w:sz w:val="28"/>
          <w:szCs w:val="28"/>
        </w:rPr>
      </w:pPr>
      <w:r>
        <w:rPr>
          <w:rFonts w:ascii="Times New Roman" w:hAnsi="Times New Roman"/>
          <w:b/>
          <w:sz w:val="28"/>
          <w:szCs w:val="28"/>
        </w:rPr>
        <w:t>7</w:t>
      </w:r>
      <w:r w:rsidR="005B1C83" w:rsidRPr="007B4DC8">
        <w:rPr>
          <w:rFonts w:ascii="Times New Roman" w:hAnsi="Times New Roman"/>
          <w:b/>
          <w:sz w:val="28"/>
          <w:szCs w:val="28"/>
        </w:rPr>
        <w:t xml:space="preserve">. ДЕФИЦИТ БЮДЖЕТА </w:t>
      </w:r>
      <w:r w:rsidR="005B1C83">
        <w:rPr>
          <w:rFonts w:ascii="Times New Roman" w:hAnsi="Times New Roman"/>
          <w:b/>
          <w:sz w:val="28"/>
          <w:szCs w:val="28"/>
        </w:rPr>
        <w:t>ВЯРТСИЛЬСКОГО ГОРОДСКОГО ПОСЕЛЕНИЯ</w:t>
      </w:r>
    </w:p>
    <w:p w:rsidR="005B1C83" w:rsidRDefault="005B1C83" w:rsidP="001402AB">
      <w:pPr>
        <w:spacing w:after="0"/>
        <w:jc w:val="center"/>
        <w:rPr>
          <w:rFonts w:ascii="Times New Roman" w:hAnsi="Times New Roman"/>
          <w:b/>
          <w:sz w:val="28"/>
          <w:szCs w:val="28"/>
        </w:rPr>
      </w:pPr>
      <w:r w:rsidRPr="007B4DC8">
        <w:rPr>
          <w:rFonts w:ascii="Times New Roman" w:hAnsi="Times New Roman"/>
          <w:b/>
          <w:sz w:val="28"/>
          <w:szCs w:val="28"/>
        </w:rPr>
        <w:t>И ИСТОЧНИКИ ЕГО ФИНАНСИРОВАНИЯ</w:t>
      </w:r>
    </w:p>
    <w:p w:rsidR="00A222B0" w:rsidRDefault="00A222B0" w:rsidP="001402AB">
      <w:pPr>
        <w:spacing w:after="0"/>
        <w:jc w:val="center"/>
        <w:rPr>
          <w:b/>
          <w:sz w:val="28"/>
          <w:szCs w:val="28"/>
        </w:rPr>
      </w:pPr>
    </w:p>
    <w:p w:rsidR="007F5B79" w:rsidRDefault="007F5B79" w:rsidP="007F5B79">
      <w:pPr>
        <w:autoSpaceDE w:val="0"/>
        <w:autoSpaceDN w:val="0"/>
        <w:adjustRightInd w:val="0"/>
        <w:spacing w:after="0" w:line="240" w:lineRule="auto"/>
        <w:ind w:firstLine="851"/>
        <w:jc w:val="both"/>
        <w:rPr>
          <w:rFonts w:ascii="Times New Roman" w:hAnsi="Times New Roman"/>
          <w:sz w:val="28"/>
          <w:szCs w:val="28"/>
        </w:rPr>
      </w:pPr>
      <w:r w:rsidRPr="00842917">
        <w:rPr>
          <w:rFonts w:ascii="Times New Roman" w:hAnsi="Times New Roman"/>
          <w:sz w:val="28"/>
          <w:szCs w:val="28"/>
        </w:rPr>
        <w:t xml:space="preserve">На 2017 год Решением о бюджете (с изменениями) утвержден дефицит в объеме </w:t>
      </w:r>
      <w:r>
        <w:rPr>
          <w:rFonts w:ascii="Times New Roman" w:hAnsi="Times New Roman"/>
          <w:b/>
          <w:bCs/>
          <w:sz w:val="28"/>
          <w:szCs w:val="28"/>
        </w:rPr>
        <w:t>534,3</w:t>
      </w:r>
      <w:r w:rsidRPr="00842917">
        <w:rPr>
          <w:rFonts w:ascii="Times New Roman" w:hAnsi="Times New Roman"/>
          <w:b/>
          <w:bCs/>
          <w:sz w:val="28"/>
          <w:szCs w:val="28"/>
        </w:rPr>
        <w:t xml:space="preserve"> тыс. рублей (</w:t>
      </w:r>
      <w:r>
        <w:rPr>
          <w:rFonts w:ascii="Times New Roman" w:hAnsi="Times New Roman"/>
          <w:b/>
          <w:bCs/>
          <w:sz w:val="28"/>
          <w:szCs w:val="28"/>
        </w:rPr>
        <w:t>6,8</w:t>
      </w:r>
      <w:r w:rsidRPr="00842917">
        <w:rPr>
          <w:rFonts w:ascii="Times New Roman" w:hAnsi="Times New Roman"/>
          <w:b/>
          <w:bCs/>
          <w:sz w:val="28"/>
          <w:szCs w:val="28"/>
        </w:rPr>
        <w:t xml:space="preserve"> % от утвержденных собственных доходов)</w:t>
      </w:r>
      <w:r w:rsidRPr="00842917">
        <w:rPr>
          <w:rFonts w:ascii="Times New Roman" w:hAnsi="Times New Roman"/>
          <w:sz w:val="28"/>
          <w:szCs w:val="28"/>
        </w:rPr>
        <w:t xml:space="preserve">, исполнение бюджета </w:t>
      </w:r>
      <w:r>
        <w:rPr>
          <w:rFonts w:ascii="Times New Roman" w:hAnsi="Times New Roman"/>
          <w:sz w:val="28"/>
          <w:szCs w:val="28"/>
        </w:rPr>
        <w:t xml:space="preserve">поселения </w:t>
      </w:r>
      <w:r w:rsidRPr="00842917">
        <w:rPr>
          <w:rFonts w:ascii="Times New Roman" w:hAnsi="Times New Roman"/>
          <w:sz w:val="28"/>
          <w:szCs w:val="28"/>
        </w:rPr>
        <w:t>в 201</w:t>
      </w:r>
      <w:r>
        <w:rPr>
          <w:rFonts w:ascii="Times New Roman" w:hAnsi="Times New Roman"/>
          <w:sz w:val="28"/>
          <w:szCs w:val="28"/>
        </w:rPr>
        <w:t>7</w:t>
      </w:r>
      <w:r w:rsidRPr="00842917">
        <w:rPr>
          <w:rFonts w:ascii="Times New Roman" w:hAnsi="Times New Roman"/>
          <w:sz w:val="28"/>
          <w:szCs w:val="28"/>
        </w:rPr>
        <w:t xml:space="preserve"> году ожидается с дефицитом в размере </w:t>
      </w:r>
      <w:r>
        <w:rPr>
          <w:rFonts w:ascii="Times New Roman" w:hAnsi="Times New Roman"/>
          <w:b/>
          <w:bCs/>
          <w:sz w:val="28"/>
          <w:szCs w:val="28"/>
        </w:rPr>
        <w:t>337,9</w:t>
      </w:r>
      <w:r w:rsidRPr="00842917">
        <w:rPr>
          <w:rFonts w:ascii="Times New Roman" w:hAnsi="Times New Roman"/>
          <w:b/>
          <w:bCs/>
          <w:sz w:val="28"/>
          <w:szCs w:val="28"/>
        </w:rPr>
        <w:t xml:space="preserve"> тыс. рублей </w:t>
      </w:r>
      <w:r w:rsidRPr="00842917">
        <w:rPr>
          <w:rFonts w:ascii="Times New Roman" w:hAnsi="Times New Roman"/>
          <w:sz w:val="28"/>
          <w:szCs w:val="28"/>
        </w:rPr>
        <w:t>(</w:t>
      </w:r>
      <w:r>
        <w:rPr>
          <w:rFonts w:ascii="Times New Roman" w:hAnsi="Times New Roman"/>
          <w:sz w:val="28"/>
          <w:szCs w:val="28"/>
        </w:rPr>
        <w:t>4,3</w:t>
      </w:r>
      <w:r w:rsidRPr="00842917">
        <w:rPr>
          <w:rFonts w:ascii="Times New Roman" w:hAnsi="Times New Roman"/>
          <w:sz w:val="28"/>
          <w:szCs w:val="28"/>
        </w:rPr>
        <w:t xml:space="preserve"> % от утвержденных собственных доходов).</w:t>
      </w:r>
    </w:p>
    <w:p w:rsidR="007F5B79" w:rsidRPr="00706E77" w:rsidRDefault="007F5B79" w:rsidP="007F5B79">
      <w:pPr>
        <w:spacing w:after="0"/>
        <w:ind w:firstLine="851"/>
        <w:jc w:val="both"/>
        <w:rPr>
          <w:rFonts w:ascii="Arial" w:hAnsi="Arial" w:cs="Arial"/>
          <w:sz w:val="28"/>
          <w:szCs w:val="28"/>
        </w:rPr>
      </w:pPr>
      <w:r w:rsidRPr="00E941A7">
        <w:rPr>
          <w:rFonts w:ascii="Times New Roman" w:hAnsi="Times New Roman"/>
          <w:sz w:val="28"/>
          <w:szCs w:val="28"/>
        </w:rPr>
        <w:t xml:space="preserve">Проектом Решения о бюджете предусмотрено формирование бюджета </w:t>
      </w:r>
      <w:r>
        <w:rPr>
          <w:rFonts w:ascii="Times New Roman" w:hAnsi="Times New Roman"/>
          <w:sz w:val="28"/>
          <w:szCs w:val="28"/>
        </w:rPr>
        <w:t xml:space="preserve">поселения </w:t>
      </w:r>
      <w:r w:rsidRPr="00E941A7">
        <w:rPr>
          <w:rFonts w:ascii="Times New Roman" w:hAnsi="Times New Roman"/>
          <w:sz w:val="28"/>
          <w:szCs w:val="28"/>
        </w:rPr>
        <w:t xml:space="preserve">на 2018 год с </w:t>
      </w:r>
      <w:r w:rsidRPr="00E941A7">
        <w:rPr>
          <w:rFonts w:ascii="Times New Roman" w:hAnsi="Times New Roman"/>
          <w:b/>
          <w:bCs/>
          <w:sz w:val="28"/>
          <w:szCs w:val="28"/>
        </w:rPr>
        <w:t xml:space="preserve">дефицитом </w:t>
      </w:r>
      <w:r w:rsidRPr="00E941A7">
        <w:rPr>
          <w:rFonts w:ascii="Times New Roman" w:hAnsi="Times New Roman"/>
          <w:sz w:val="28"/>
          <w:szCs w:val="28"/>
        </w:rPr>
        <w:t xml:space="preserve">в размере </w:t>
      </w:r>
      <w:r>
        <w:rPr>
          <w:rFonts w:ascii="Times New Roman" w:hAnsi="Times New Roman"/>
          <w:b/>
          <w:bCs/>
          <w:sz w:val="28"/>
          <w:szCs w:val="28"/>
        </w:rPr>
        <w:t>847,6</w:t>
      </w:r>
      <w:r w:rsidRPr="00E941A7">
        <w:rPr>
          <w:rFonts w:ascii="Times New Roman" w:hAnsi="Times New Roman"/>
          <w:b/>
          <w:bCs/>
          <w:sz w:val="28"/>
          <w:szCs w:val="28"/>
        </w:rPr>
        <w:t xml:space="preserve"> тыс. рублей, </w:t>
      </w:r>
      <w:r w:rsidRPr="00E941A7">
        <w:rPr>
          <w:rFonts w:ascii="Times New Roman" w:hAnsi="Times New Roman"/>
          <w:sz w:val="28"/>
          <w:szCs w:val="28"/>
        </w:rPr>
        <w:t>или 9,</w:t>
      </w:r>
      <w:r>
        <w:rPr>
          <w:rFonts w:ascii="Times New Roman" w:hAnsi="Times New Roman"/>
          <w:sz w:val="28"/>
          <w:szCs w:val="28"/>
        </w:rPr>
        <w:t>9</w:t>
      </w:r>
      <w:r w:rsidRPr="00E941A7">
        <w:rPr>
          <w:rFonts w:ascii="Times New Roman" w:hAnsi="Times New Roman"/>
          <w:sz w:val="28"/>
          <w:szCs w:val="28"/>
        </w:rPr>
        <w:t xml:space="preserve"> % собственных доходов. На 2019 год </w:t>
      </w:r>
      <w:r>
        <w:rPr>
          <w:rFonts w:ascii="Times New Roman" w:hAnsi="Times New Roman"/>
          <w:b/>
          <w:sz w:val="28"/>
          <w:szCs w:val="28"/>
        </w:rPr>
        <w:t>93,9</w:t>
      </w:r>
      <w:r w:rsidRPr="00E941A7">
        <w:rPr>
          <w:rFonts w:ascii="Times New Roman" w:hAnsi="Times New Roman"/>
          <w:b/>
          <w:sz w:val="28"/>
          <w:szCs w:val="28"/>
        </w:rPr>
        <w:t xml:space="preserve"> тыс. рублей</w:t>
      </w:r>
      <w:r w:rsidRPr="00E941A7">
        <w:rPr>
          <w:rFonts w:ascii="Times New Roman" w:hAnsi="Times New Roman"/>
          <w:sz w:val="28"/>
          <w:szCs w:val="28"/>
        </w:rPr>
        <w:t xml:space="preserve"> или </w:t>
      </w:r>
      <w:r>
        <w:rPr>
          <w:rFonts w:ascii="Times New Roman" w:hAnsi="Times New Roman"/>
          <w:sz w:val="28"/>
          <w:szCs w:val="28"/>
        </w:rPr>
        <w:t>1,1</w:t>
      </w:r>
      <w:r w:rsidRPr="00E941A7">
        <w:rPr>
          <w:rFonts w:ascii="Times New Roman" w:hAnsi="Times New Roman"/>
          <w:sz w:val="28"/>
          <w:szCs w:val="28"/>
        </w:rPr>
        <w:t xml:space="preserve">% </w:t>
      </w:r>
      <w:r>
        <w:rPr>
          <w:rFonts w:ascii="Times New Roman" w:hAnsi="Times New Roman"/>
          <w:sz w:val="28"/>
          <w:szCs w:val="28"/>
        </w:rPr>
        <w:t xml:space="preserve">от </w:t>
      </w:r>
      <w:r w:rsidRPr="00E941A7">
        <w:rPr>
          <w:rFonts w:ascii="Times New Roman" w:hAnsi="Times New Roman"/>
          <w:sz w:val="28"/>
          <w:szCs w:val="28"/>
        </w:rPr>
        <w:t xml:space="preserve">собственных доходов. На 2020 год  </w:t>
      </w:r>
      <w:r w:rsidR="00777DDB">
        <w:rPr>
          <w:rFonts w:ascii="Times New Roman" w:hAnsi="Times New Roman"/>
          <w:b/>
          <w:sz w:val="28"/>
          <w:szCs w:val="28"/>
        </w:rPr>
        <w:t>141,6</w:t>
      </w:r>
      <w:r w:rsidRPr="00E941A7">
        <w:rPr>
          <w:rFonts w:ascii="Times New Roman" w:hAnsi="Times New Roman"/>
          <w:b/>
          <w:sz w:val="28"/>
          <w:szCs w:val="28"/>
        </w:rPr>
        <w:t xml:space="preserve"> тыс. рублей</w:t>
      </w:r>
      <w:r w:rsidRPr="00E941A7">
        <w:rPr>
          <w:rFonts w:ascii="Times New Roman" w:hAnsi="Times New Roman"/>
          <w:sz w:val="28"/>
          <w:szCs w:val="28"/>
        </w:rPr>
        <w:t xml:space="preserve"> или </w:t>
      </w:r>
      <w:r w:rsidR="00777DDB">
        <w:rPr>
          <w:rFonts w:ascii="Times New Roman" w:hAnsi="Times New Roman"/>
          <w:sz w:val="28"/>
          <w:szCs w:val="28"/>
        </w:rPr>
        <w:t>1,6</w:t>
      </w:r>
      <w:r w:rsidRPr="00E941A7">
        <w:rPr>
          <w:rFonts w:ascii="Times New Roman" w:hAnsi="Times New Roman"/>
          <w:sz w:val="28"/>
          <w:szCs w:val="28"/>
        </w:rPr>
        <w:t xml:space="preserve"> %  собственных доходов</w:t>
      </w:r>
      <w:r w:rsidRPr="00706E77">
        <w:rPr>
          <w:rFonts w:ascii="Arial" w:hAnsi="Arial" w:cs="Arial"/>
          <w:sz w:val="28"/>
          <w:szCs w:val="28"/>
        </w:rPr>
        <w:t>.</w:t>
      </w:r>
    </w:p>
    <w:p w:rsidR="00777DDB" w:rsidRPr="00706E77" w:rsidRDefault="00777DDB" w:rsidP="00777DDB">
      <w:pPr>
        <w:autoSpaceDE w:val="0"/>
        <w:autoSpaceDN w:val="0"/>
        <w:adjustRightInd w:val="0"/>
        <w:spacing w:after="0" w:line="240" w:lineRule="auto"/>
        <w:ind w:firstLine="851"/>
        <w:jc w:val="both"/>
        <w:rPr>
          <w:rFonts w:ascii="Arial" w:hAnsi="Arial" w:cs="Arial"/>
          <w:sz w:val="28"/>
          <w:szCs w:val="28"/>
        </w:rPr>
      </w:pPr>
      <w:r w:rsidRPr="00E941A7">
        <w:rPr>
          <w:rFonts w:ascii="Times New Roman" w:hAnsi="Times New Roman"/>
          <w:sz w:val="28"/>
          <w:szCs w:val="28"/>
        </w:rPr>
        <w:t xml:space="preserve">По сравнению с Решением о бюджете на 2017 год (с учетом изменений) объем плановых значений дефицита в процентах к собственным доходам в 2018 году </w:t>
      </w:r>
      <w:r>
        <w:rPr>
          <w:rFonts w:ascii="Times New Roman" w:hAnsi="Times New Roman"/>
          <w:sz w:val="28"/>
          <w:szCs w:val="28"/>
        </w:rPr>
        <w:t>увеличится</w:t>
      </w:r>
      <w:r w:rsidRPr="00E941A7">
        <w:rPr>
          <w:rFonts w:ascii="Times New Roman" w:hAnsi="Times New Roman"/>
          <w:sz w:val="28"/>
          <w:szCs w:val="28"/>
        </w:rPr>
        <w:t xml:space="preserve"> на </w:t>
      </w:r>
      <w:r>
        <w:rPr>
          <w:rFonts w:ascii="Times New Roman" w:hAnsi="Times New Roman"/>
          <w:sz w:val="28"/>
          <w:szCs w:val="28"/>
        </w:rPr>
        <w:t>3,1</w:t>
      </w:r>
      <w:r w:rsidRPr="00E941A7">
        <w:rPr>
          <w:rFonts w:ascii="Times New Roman" w:hAnsi="Times New Roman"/>
          <w:sz w:val="28"/>
          <w:szCs w:val="28"/>
        </w:rPr>
        <w:t xml:space="preserve"> процентного пункта. В 2019 году по отношению к 2018 году объем плановых значений дефицита снизится на </w:t>
      </w:r>
      <w:r>
        <w:rPr>
          <w:rFonts w:ascii="Times New Roman" w:hAnsi="Times New Roman"/>
          <w:sz w:val="28"/>
          <w:szCs w:val="28"/>
        </w:rPr>
        <w:t>8,8</w:t>
      </w:r>
      <w:r w:rsidRPr="00E941A7">
        <w:rPr>
          <w:rFonts w:ascii="Times New Roman" w:hAnsi="Times New Roman"/>
          <w:sz w:val="28"/>
          <w:szCs w:val="28"/>
        </w:rPr>
        <w:t xml:space="preserve"> процентных пункта, а в 2020г. – увеличение планируется на </w:t>
      </w:r>
      <w:r>
        <w:rPr>
          <w:rFonts w:ascii="Times New Roman" w:hAnsi="Times New Roman"/>
          <w:sz w:val="28"/>
          <w:szCs w:val="28"/>
        </w:rPr>
        <w:t>0,5</w:t>
      </w:r>
      <w:r w:rsidRPr="00E941A7">
        <w:rPr>
          <w:rFonts w:ascii="Times New Roman" w:hAnsi="Times New Roman"/>
          <w:sz w:val="28"/>
          <w:szCs w:val="28"/>
        </w:rPr>
        <w:t xml:space="preserve"> % к предыдущему году</w:t>
      </w:r>
      <w:r w:rsidRPr="00706E77">
        <w:rPr>
          <w:rFonts w:ascii="Arial" w:hAnsi="Arial" w:cs="Arial"/>
          <w:sz w:val="28"/>
          <w:szCs w:val="28"/>
        </w:rPr>
        <w:t xml:space="preserve">. </w:t>
      </w:r>
    </w:p>
    <w:p w:rsidR="00777DDB" w:rsidRPr="00E941A7" w:rsidRDefault="00777DDB" w:rsidP="00777DDB">
      <w:pPr>
        <w:autoSpaceDE w:val="0"/>
        <w:autoSpaceDN w:val="0"/>
        <w:adjustRightInd w:val="0"/>
        <w:spacing w:after="100" w:afterAutospacing="1" w:line="240" w:lineRule="auto"/>
        <w:ind w:firstLine="851"/>
        <w:jc w:val="both"/>
        <w:rPr>
          <w:rFonts w:ascii="Times New Roman" w:hAnsi="Times New Roman"/>
          <w:b/>
          <w:sz w:val="28"/>
          <w:szCs w:val="28"/>
        </w:rPr>
      </w:pPr>
      <w:r w:rsidRPr="00E941A7">
        <w:rPr>
          <w:rFonts w:ascii="Times New Roman" w:hAnsi="Times New Roman"/>
          <w:sz w:val="28"/>
          <w:szCs w:val="28"/>
        </w:rPr>
        <w:t xml:space="preserve">Согласно приложению </w:t>
      </w:r>
      <w:r>
        <w:rPr>
          <w:rFonts w:ascii="Times New Roman" w:hAnsi="Times New Roman"/>
          <w:sz w:val="28"/>
          <w:szCs w:val="28"/>
        </w:rPr>
        <w:t>8</w:t>
      </w:r>
      <w:r w:rsidRPr="00E941A7">
        <w:rPr>
          <w:rFonts w:ascii="Times New Roman" w:hAnsi="Times New Roman"/>
          <w:sz w:val="28"/>
          <w:szCs w:val="28"/>
        </w:rPr>
        <w:t xml:space="preserve"> к проекту Решения о бюджете источники финансирования дефицита бюджета</w:t>
      </w:r>
      <w:r>
        <w:rPr>
          <w:rFonts w:ascii="Times New Roman" w:hAnsi="Times New Roman"/>
          <w:sz w:val="28"/>
          <w:szCs w:val="28"/>
        </w:rPr>
        <w:t xml:space="preserve"> поселения</w:t>
      </w:r>
      <w:r w:rsidRPr="00E941A7">
        <w:rPr>
          <w:rFonts w:ascii="Times New Roman" w:hAnsi="Times New Roman"/>
          <w:sz w:val="28"/>
          <w:szCs w:val="28"/>
        </w:rPr>
        <w:t xml:space="preserve"> на 2018 год предусмотрены в размере </w:t>
      </w:r>
      <w:r>
        <w:rPr>
          <w:rFonts w:ascii="Times New Roman" w:hAnsi="Times New Roman"/>
          <w:bCs/>
          <w:sz w:val="28"/>
          <w:szCs w:val="28"/>
        </w:rPr>
        <w:t>847,6</w:t>
      </w:r>
      <w:r w:rsidRPr="000E5AC4">
        <w:rPr>
          <w:rFonts w:ascii="Times New Roman" w:hAnsi="Times New Roman"/>
          <w:bCs/>
          <w:sz w:val="28"/>
          <w:szCs w:val="28"/>
        </w:rPr>
        <w:t xml:space="preserve"> тыс. рублей, на 2019 год – </w:t>
      </w:r>
      <w:r>
        <w:rPr>
          <w:rFonts w:ascii="Times New Roman" w:hAnsi="Times New Roman"/>
          <w:bCs/>
          <w:sz w:val="28"/>
          <w:szCs w:val="28"/>
        </w:rPr>
        <w:t>93,9</w:t>
      </w:r>
      <w:r w:rsidRPr="000E5AC4">
        <w:rPr>
          <w:rFonts w:ascii="Times New Roman" w:hAnsi="Times New Roman"/>
          <w:bCs/>
          <w:sz w:val="28"/>
          <w:szCs w:val="28"/>
        </w:rPr>
        <w:t xml:space="preserve"> тыс. рублей, на 2020 год – </w:t>
      </w:r>
      <w:r>
        <w:rPr>
          <w:rFonts w:ascii="Times New Roman" w:hAnsi="Times New Roman"/>
          <w:bCs/>
          <w:sz w:val="28"/>
          <w:szCs w:val="28"/>
        </w:rPr>
        <w:t>141,6</w:t>
      </w:r>
      <w:r w:rsidRPr="000E5AC4">
        <w:rPr>
          <w:rFonts w:ascii="Times New Roman" w:hAnsi="Times New Roman"/>
          <w:bCs/>
          <w:sz w:val="28"/>
          <w:szCs w:val="28"/>
        </w:rPr>
        <w:t xml:space="preserve"> тыс. рублей.</w:t>
      </w:r>
    </w:p>
    <w:p w:rsidR="00777DDB" w:rsidRPr="00DE6FAF" w:rsidRDefault="00777DDB" w:rsidP="00777DDB">
      <w:pPr>
        <w:autoSpaceDE w:val="0"/>
        <w:autoSpaceDN w:val="0"/>
        <w:adjustRightInd w:val="0"/>
        <w:spacing w:after="0" w:line="240" w:lineRule="auto"/>
        <w:ind w:firstLine="709"/>
        <w:jc w:val="both"/>
        <w:rPr>
          <w:rFonts w:ascii="Times New Roman" w:hAnsi="Times New Roman"/>
          <w:sz w:val="28"/>
          <w:szCs w:val="28"/>
        </w:rPr>
      </w:pPr>
      <w:r w:rsidRPr="00DE6FAF">
        <w:rPr>
          <w:rFonts w:ascii="Times New Roman" w:hAnsi="Times New Roman"/>
          <w:sz w:val="28"/>
          <w:szCs w:val="28"/>
        </w:rPr>
        <w:lastRenderedPageBreak/>
        <w:t xml:space="preserve">Динамика дефицита районного бюджета и источников финансирования дефицита районного бюджета в 2016 – 2020 годах приведена в следующей таблице.                                                                                          </w:t>
      </w:r>
    </w:p>
    <w:p w:rsidR="00777DDB" w:rsidRPr="00DE6FAF" w:rsidRDefault="005466BE" w:rsidP="005466B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777DDB" w:rsidRPr="00DE6FAF">
        <w:rPr>
          <w:rFonts w:ascii="Times New Roman" w:hAnsi="Times New Roman"/>
          <w:sz w:val="28"/>
          <w:szCs w:val="28"/>
        </w:rPr>
        <w:t>(тыс.руб.)</w:t>
      </w:r>
    </w:p>
    <w:tbl>
      <w:tblPr>
        <w:tblStyle w:val="af5"/>
        <w:tblW w:w="8402" w:type="dxa"/>
        <w:tblLayout w:type="fixed"/>
        <w:tblCellMar>
          <w:left w:w="0" w:type="dxa"/>
          <w:right w:w="0" w:type="dxa"/>
        </w:tblCellMar>
        <w:tblLook w:val="04A0" w:firstRow="1" w:lastRow="0" w:firstColumn="1" w:lastColumn="0" w:noHBand="0" w:noVBand="1"/>
      </w:tblPr>
      <w:tblGrid>
        <w:gridCol w:w="1384"/>
        <w:gridCol w:w="851"/>
        <w:gridCol w:w="850"/>
        <w:gridCol w:w="992"/>
        <w:gridCol w:w="993"/>
        <w:gridCol w:w="850"/>
        <w:gridCol w:w="851"/>
        <w:gridCol w:w="850"/>
        <w:gridCol w:w="781"/>
      </w:tblGrid>
      <w:tr w:rsidR="00777DDB" w:rsidRPr="005466BE" w:rsidTr="00777DDB">
        <w:trPr>
          <w:tblHeader/>
        </w:trPr>
        <w:tc>
          <w:tcPr>
            <w:tcW w:w="1384" w:type="dxa"/>
            <w:vMerge w:val="restart"/>
          </w:tcPr>
          <w:p w:rsidR="00777DDB" w:rsidRPr="005466BE" w:rsidRDefault="00777DDB" w:rsidP="00777DDB">
            <w:pPr>
              <w:autoSpaceDE w:val="0"/>
              <w:autoSpaceDN w:val="0"/>
              <w:adjustRightInd w:val="0"/>
              <w:jc w:val="both"/>
              <w:rPr>
                <w:rFonts w:ascii="Times New Roman" w:hAnsi="Times New Roman"/>
                <w:sz w:val="28"/>
                <w:szCs w:val="28"/>
              </w:rPr>
            </w:pPr>
          </w:p>
        </w:tc>
        <w:tc>
          <w:tcPr>
            <w:tcW w:w="1701" w:type="dxa"/>
            <w:gridSpan w:val="2"/>
          </w:tcPr>
          <w:p w:rsidR="00777DDB" w:rsidRPr="005466BE" w:rsidRDefault="00777DDB" w:rsidP="00777DDB">
            <w:pPr>
              <w:autoSpaceDE w:val="0"/>
              <w:autoSpaceDN w:val="0"/>
              <w:adjustRightInd w:val="0"/>
              <w:jc w:val="center"/>
              <w:rPr>
                <w:rFonts w:ascii="Times New Roman" w:hAnsi="Times New Roman"/>
              </w:rPr>
            </w:pPr>
            <w:r w:rsidRPr="005466BE">
              <w:rPr>
                <w:rFonts w:ascii="Times New Roman" w:hAnsi="Times New Roman"/>
              </w:rPr>
              <w:t>2017 год</w:t>
            </w:r>
          </w:p>
        </w:tc>
        <w:tc>
          <w:tcPr>
            <w:tcW w:w="1985" w:type="dxa"/>
            <w:gridSpan w:val="2"/>
          </w:tcPr>
          <w:p w:rsidR="00777DDB" w:rsidRPr="005466BE" w:rsidRDefault="00777DDB" w:rsidP="00777DDB">
            <w:pPr>
              <w:autoSpaceDE w:val="0"/>
              <w:autoSpaceDN w:val="0"/>
              <w:adjustRightInd w:val="0"/>
              <w:jc w:val="center"/>
              <w:rPr>
                <w:rFonts w:ascii="Times New Roman" w:hAnsi="Times New Roman"/>
              </w:rPr>
            </w:pPr>
            <w:r w:rsidRPr="005466BE">
              <w:rPr>
                <w:rFonts w:ascii="Times New Roman" w:hAnsi="Times New Roman"/>
              </w:rPr>
              <w:t>2018год</w:t>
            </w:r>
          </w:p>
        </w:tc>
        <w:tc>
          <w:tcPr>
            <w:tcW w:w="1701" w:type="dxa"/>
            <w:gridSpan w:val="2"/>
          </w:tcPr>
          <w:p w:rsidR="00777DDB" w:rsidRPr="005466BE" w:rsidRDefault="00777DDB" w:rsidP="00777DDB">
            <w:pPr>
              <w:autoSpaceDE w:val="0"/>
              <w:autoSpaceDN w:val="0"/>
              <w:adjustRightInd w:val="0"/>
              <w:jc w:val="center"/>
              <w:rPr>
                <w:rFonts w:ascii="Times New Roman" w:hAnsi="Times New Roman"/>
              </w:rPr>
            </w:pPr>
            <w:r w:rsidRPr="005466BE">
              <w:rPr>
                <w:rFonts w:ascii="Times New Roman" w:hAnsi="Times New Roman"/>
              </w:rPr>
              <w:t>2019</w:t>
            </w:r>
          </w:p>
        </w:tc>
        <w:tc>
          <w:tcPr>
            <w:tcW w:w="1631" w:type="dxa"/>
            <w:gridSpan w:val="2"/>
          </w:tcPr>
          <w:p w:rsidR="00777DDB" w:rsidRPr="005466BE" w:rsidRDefault="00777DDB" w:rsidP="00777DDB">
            <w:pPr>
              <w:autoSpaceDE w:val="0"/>
              <w:autoSpaceDN w:val="0"/>
              <w:adjustRightInd w:val="0"/>
              <w:jc w:val="center"/>
              <w:rPr>
                <w:rFonts w:ascii="Times New Roman" w:hAnsi="Times New Roman"/>
              </w:rPr>
            </w:pPr>
            <w:r w:rsidRPr="005466BE">
              <w:rPr>
                <w:rFonts w:ascii="Times New Roman" w:hAnsi="Times New Roman"/>
              </w:rPr>
              <w:t>2020</w:t>
            </w:r>
          </w:p>
        </w:tc>
      </w:tr>
      <w:tr w:rsidR="00777DDB" w:rsidRPr="005466BE" w:rsidTr="00777DDB">
        <w:trPr>
          <w:tblHeader/>
        </w:trPr>
        <w:tc>
          <w:tcPr>
            <w:tcW w:w="1384" w:type="dxa"/>
            <w:vMerge/>
          </w:tcPr>
          <w:p w:rsidR="00777DDB" w:rsidRPr="005466BE" w:rsidRDefault="00777DDB" w:rsidP="00777DDB">
            <w:pPr>
              <w:autoSpaceDE w:val="0"/>
              <w:autoSpaceDN w:val="0"/>
              <w:adjustRightInd w:val="0"/>
              <w:jc w:val="both"/>
              <w:rPr>
                <w:rFonts w:ascii="Times New Roman" w:hAnsi="Times New Roman"/>
                <w:sz w:val="28"/>
                <w:szCs w:val="28"/>
              </w:rPr>
            </w:pPr>
          </w:p>
        </w:tc>
        <w:tc>
          <w:tcPr>
            <w:tcW w:w="851"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xml:space="preserve">Решение о бюджете </w:t>
            </w:r>
          </w:p>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(с изменениями)</w:t>
            </w:r>
          </w:p>
        </w:tc>
        <w:tc>
          <w:tcPr>
            <w:tcW w:w="850"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Ожидаемое исполнение</w:t>
            </w:r>
          </w:p>
        </w:tc>
        <w:tc>
          <w:tcPr>
            <w:tcW w:w="992"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Проект Решения</w:t>
            </w:r>
          </w:p>
        </w:tc>
        <w:tc>
          <w:tcPr>
            <w:tcW w:w="993"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xml:space="preserve">Отклонение от Решения о бюджете на 2017 год (с учетом изменений), </w:t>
            </w:r>
          </w:p>
        </w:tc>
        <w:tc>
          <w:tcPr>
            <w:tcW w:w="850"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Проект Решения</w:t>
            </w:r>
          </w:p>
        </w:tc>
        <w:tc>
          <w:tcPr>
            <w:tcW w:w="851"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xml:space="preserve">Отклонение к предыдущему году </w:t>
            </w:r>
          </w:p>
        </w:tc>
        <w:tc>
          <w:tcPr>
            <w:tcW w:w="850"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Проект Решения</w:t>
            </w:r>
          </w:p>
        </w:tc>
        <w:tc>
          <w:tcPr>
            <w:tcW w:w="781"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xml:space="preserve">Отклонение к предыдущему году </w:t>
            </w:r>
          </w:p>
        </w:tc>
      </w:tr>
      <w:tr w:rsidR="00777DDB" w:rsidRPr="005466BE" w:rsidTr="00777DDB">
        <w:tc>
          <w:tcPr>
            <w:tcW w:w="1384" w:type="dxa"/>
          </w:tcPr>
          <w:p w:rsidR="00777DDB" w:rsidRPr="005466BE" w:rsidRDefault="00777DDB" w:rsidP="00777DDB">
            <w:pPr>
              <w:autoSpaceDE w:val="0"/>
              <w:autoSpaceDN w:val="0"/>
              <w:adjustRightInd w:val="0"/>
              <w:jc w:val="both"/>
              <w:rPr>
                <w:rFonts w:ascii="Times New Roman" w:hAnsi="Times New Roman"/>
                <w:b/>
              </w:rPr>
            </w:pPr>
            <w:r w:rsidRPr="005466BE">
              <w:rPr>
                <w:rFonts w:ascii="Times New Roman" w:hAnsi="Times New Roman"/>
                <w:b/>
              </w:rPr>
              <w:t>Дефицит</w:t>
            </w:r>
          </w:p>
        </w:tc>
        <w:tc>
          <w:tcPr>
            <w:tcW w:w="851" w:type="dxa"/>
            <w:vAlign w:val="center"/>
          </w:tcPr>
          <w:p w:rsidR="00777DDB" w:rsidRPr="005466BE" w:rsidRDefault="00777DDB"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534,3</w:t>
            </w:r>
          </w:p>
        </w:tc>
        <w:tc>
          <w:tcPr>
            <w:tcW w:w="850" w:type="dxa"/>
            <w:vAlign w:val="center"/>
          </w:tcPr>
          <w:p w:rsidR="00777DDB" w:rsidRPr="005466BE" w:rsidRDefault="00777DDB"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337,9</w:t>
            </w:r>
          </w:p>
        </w:tc>
        <w:tc>
          <w:tcPr>
            <w:tcW w:w="992" w:type="dxa"/>
            <w:vAlign w:val="center"/>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847,6</w:t>
            </w:r>
          </w:p>
        </w:tc>
        <w:tc>
          <w:tcPr>
            <w:tcW w:w="993" w:type="dxa"/>
            <w:vAlign w:val="center"/>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-313,3</w:t>
            </w:r>
          </w:p>
        </w:tc>
        <w:tc>
          <w:tcPr>
            <w:tcW w:w="850" w:type="dxa"/>
            <w:vAlign w:val="center"/>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93,9</w:t>
            </w:r>
          </w:p>
        </w:tc>
        <w:tc>
          <w:tcPr>
            <w:tcW w:w="851" w:type="dxa"/>
            <w:vAlign w:val="center"/>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-753,7</w:t>
            </w:r>
          </w:p>
        </w:tc>
        <w:tc>
          <w:tcPr>
            <w:tcW w:w="850" w:type="dxa"/>
            <w:vAlign w:val="center"/>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141,6</w:t>
            </w:r>
          </w:p>
        </w:tc>
        <w:tc>
          <w:tcPr>
            <w:tcW w:w="781" w:type="dxa"/>
            <w:vAlign w:val="center"/>
          </w:tcPr>
          <w:p w:rsidR="00777DDB" w:rsidRPr="005466BE" w:rsidRDefault="00777DDB" w:rsidP="00D93436">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w:t>
            </w:r>
            <w:r w:rsidR="00D93436" w:rsidRPr="005466BE">
              <w:rPr>
                <w:rFonts w:ascii="Times New Roman" w:hAnsi="Times New Roman"/>
                <w:b/>
                <w:sz w:val="16"/>
                <w:szCs w:val="16"/>
              </w:rPr>
              <w:t>47,7</w:t>
            </w:r>
          </w:p>
        </w:tc>
      </w:tr>
      <w:tr w:rsidR="00777DDB" w:rsidRPr="005466BE" w:rsidTr="00777DDB">
        <w:tc>
          <w:tcPr>
            <w:tcW w:w="1384" w:type="dxa"/>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к утвержденным собственным доходам</w:t>
            </w:r>
          </w:p>
        </w:tc>
        <w:tc>
          <w:tcPr>
            <w:tcW w:w="851" w:type="dxa"/>
            <w:vAlign w:val="center"/>
          </w:tcPr>
          <w:p w:rsidR="00777DDB" w:rsidRPr="005466BE" w:rsidRDefault="00777DDB" w:rsidP="00777DDB">
            <w:pPr>
              <w:autoSpaceDE w:val="0"/>
              <w:autoSpaceDN w:val="0"/>
              <w:adjustRightInd w:val="0"/>
              <w:jc w:val="center"/>
              <w:rPr>
                <w:rFonts w:ascii="Times New Roman" w:hAnsi="Times New Roman"/>
              </w:rPr>
            </w:pPr>
            <w:r w:rsidRPr="005466BE">
              <w:rPr>
                <w:rFonts w:ascii="Times New Roman" w:hAnsi="Times New Roman"/>
              </w:rPr>
              <w:t>6,8</w:t>
            </w:r>
          </w:p>
        </w:tc>
        <w:tc>
          <w:tcPr>
            <w:tcW w:w="850" w:type="dxa"/>
            <w:vAlign w:val="center"/>
          </w:tcPr>
          <w:p w:rsidR="00777DDB" w:rsidRPr="005466BE" w:rsidRDefault="00777DDB" w:rsidP="00777DDB">
            <w:pPr>
              <w:autoSpaceDE w:val="0"/>
              <w:autoSpaceDN w:val="0"/>
              <w:adjustRightInd w:val="0"/>
              <w:jc w:val="center"/>
              <w:rPr>
                <w:rFonts w:ascii="Times New Roman" w:hAnsi="Times New Roman"/>
              </w:rPr>
            </w:pPr>
            <w:r w:rsidRPr="005466BE">
              <w:rPr>
                <w:rFonts w:ascii="Times New Roman" w:hAnsi="Times New Roman"/>
              </w:rPr>
              <w:t>4,3</w:t>
            </w:r>
          </w:p>
        </w:tc>
        <w:tc>
          <w:tcPr>
            <w:tcW w:w="992" w:type="dxa"/>
            <w:vAlign w:val="center"/>
          </w:tcPr>
          <w:p w:rsidR="00777DDB" w:rsidRPr="005466BE" w:rsidRDefault="00777DDB" w:rsidP="00D93436">
            <w:pPr>
              <w:autoSpaceDE w:val="0"/>
              <w:autoSpaceDN w:val="0"/>
              <w:adjustRightInd w:val="0"/>
              <w:jc w:val="center"/>
              <w:rPr>
                <w:rFonts w:ascii="Times New Roman" w:hAnsi="Times New Roman"/>
              </w:rPr>
            </w:pPr>
            <w:r w:rsidRPr="005466BE">
              <w:rPr>
                <w:rFonts w:ascii="Times New Roman" w:hAnsi="Times New Roman"/>
              </w:rPr>
              <w:t>9,</w:t>
            </w:r>
            <w:r w:rsidR="00D93436" w:rsidRPr="005466BE">
              <w:rPr>
                <w:rFonts w:ascii="Times New Roman" w:hAnsi="Times New Roman"/>
              </w:rPr>
              <w:t>9</w:t>
            </w:r>
          </w:p>
        </w:tc>
        <w:tc>
          <w:tcPr>
            <w:tcW w:w="993" w:type="dxa"/>
            <w:vAlign w:val="center"/>
          </w:tcPr>
          <w:p w:rsidR="00777DDB" w:rsidRPr="005466BE" w:rsidRDefault="00D93436" w:rsidP="00D93436">
            <w:pPr>
              <w:autoSpaceDE w:val="0"/>
              <w:autoSpaceDN w:val="0"/>
              <w:adjustRightInd w:val="0"/>
              <w:jc w:val="center"/>
              <w:rPr>
                <w:rFonts w:ascii="Times New Roman" w:hAnsi="Times New Roman"/>
              </w:rPr>
            </w:pPr>
            <w:r w:rsidRPr="005466BE">
              <w:rPr>
                <w:rFonts w:ascii="Times New Roman" w:hAnsi="Times New Roman"/>
              </w:rPr>
              <w:t>-3,1</w:t>
            </w:r>
          </w:p>
        </w:tc>
        <w:tc>
          <w:tcPr>
            <w:tcW w:w="850" w:type="dxa"/>
            <w:vAlign w:val="center"/>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1,1</w:t>
            </w:r>
          </w:p>
        </w:tc>
        <w:tc>
          <w:tcPr>
            <w:tcW w:w="851" w:type="dxa"/>
            <w:vAlign w:val="center"/>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-8,8</w:t>
            </w:r>
          </w:p>
        </w:tc>
        <w:tc>
          <w:tcPr>
            <w:tcW w:w="850" w:type="dxa"/>
            <w:vAlign w:val="center"/>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1,6</w:t>
            </w:r>
          </w:p>
        </w:tc>
        <w:tc>
          <w:tcPr>
            <w:tcW w:w="781" w:type="dxa"/>
            <w:vAlign w:val="center"/>
          </w:tcPr>
          <w:p w:rsidR="00777DDB" w:rsidRPr="005466BE" w:rsidRDefault="00777DDB" w:rsidP="00D93436">
            <w:pPr>
              <w:autoSpaceDE w:val="0"/>
              <w:autoSpaceDN w:val="0"/>
              <w:adjustRightInd w:val="0"/>
              <w:jc w:val="center"/>
              <w:rPr>
                <w:rFonts w:ascii="Times New Roman" w:hAnsi="Times New Roman"/>
              </w:rPr>
            </w:pPr>
            <w:r w:rsidRPr="005466BE">
              <w:rPr>
                <w:rFonts w:ascii="Times New Roman" w:hAnsi="Times New Roman"/>
              </w:rPr>
              <w:t>+</w:t>
            </w:r>
            <w:r w:rsidR="00D93436" w:rsidRPr="005466BE">
              <w:rPr>
                <w:rFonts w:ascii="Times New Roman" w:hAnsi="Times New Roman"/>
              </w:rPr>
              <w:t>0,5</w:t>
            </w:r>
          </w:p>
        </w:tc>
      </w:tr>
      <w:tr w:rsidR="00777DDB" w:rsidRPr="005466BE" w:rsidTr="00777DDB">
        <w:tc>
          <w:tcPr>
            <w:tcW w:w="1384" w:type="dxa"/>
          </w:tcPr>
          <w:p w:rsidR="00777DDB" w:rsidRPr="005466BE" w:rsidRDefault="00777DDB" w:rsidP="00777DDB">
            <w:pPr>
              <w:autoSpaceDE w:val="0"/>
              <w:autoSpaceDN w:val="0"/>
              <w:adjustRightInd w:val="0"/>
              <w:jc w:val="both"/>
              <w:rPr>
                <w:rFonts w:ascii="Times New Roman" w:hAnsi="Times New Roman"/>
                <w:b/>
              </w:rPr>
            </w:pPr>
            <w:r w:rsidRPr="005466BE">
              <w:rPr>
                <w:rFonts w:ascii="Times New Roman" w:hAnsi="Times New Roman"/>
                <w:b/>
              </w:rPr>
              <w:t>Источники внутреннего финансирования дефицита бюджета</w:t>
            </w:r>
          </w:p>
        </w:tc>
        <w:tc>
          <w:tcPr>
            <w:tcW w:w="851" w:type="dxa"/>
          </w:tcPr>
          <w:p w:rsidR="00777DDB" w:rsidRPr="005466BE" w:rsidRDefault="00777DDB"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534,3</w:t>
            </w:r>
          </w:p>
        </w:tc>
        <w:tc>
          <w:tcPr>
            <w:tcW w:w="850" w:type="dxa"/>
          </w:tcPr>
          <w:p w:rsidR="00777DDB" w:rsidRPr="005466BE" w:rsidRDefault="00777DDB" w:rsidP="00777DDB">
            <w:pPr>
              <w:autoSpaceDE w:val="0"/>
              <w:autoSpaceDN w:val="0"/>
              <w:adjustRightInd w:val="0"/>
              <w:jc w:val="center"/>
              <w:rPr>
                <w:rFonts w:ascii="Times New Roman" w:hAnsi="Times New Roman"/>
                <w:b/>
                <w:sz w:val="16"/>
                <w:szCs w:val="16"/>
              </w:rPr>
            </w:pPr>
          </w:p>
        </w:tc>
        <w:tc>
          <w:tcPr>
            <w:tcW w:w="992" w:type="dxa"/>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847,6</w:t>
            </w:r>
          </w:p>
        </w:tc>
        <w:tc>
          <w:tcPr>
            <w:tcW w:w="993" w:type="dxa"/>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-313,3</w:t>
            </w:r>
          </w:p>
        </w:tc>
        <w:tc>
          <w:tcPr>
            <w:tcW w:w="850" w:type="dxa"/>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93,9</w:t>
            </w:r>
          </w:p>
        </w:tc>
        <w:tc>
          <w:tcPr>
            <w:tcW w:w="851" w:type="dxa"/>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-753,7</w:t>
            </w:r>
          </w:p>
        </w:tc>
        <w:tc>
          <w:tcPr>
            <w:tcW w:w="850" w:type="dxa"/>
          </w:tcPr>
          <w:p w:rsidR="00777DDB" w:rsidRPr="005466BE" w:rsidRDefault="00D93436" w:rsidP="00777DDB">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141,6</w:t>
            </w:r>
          </w:p>
        </w:tc>
        <w:tc>
          <w:tcPr>
            <w:tcW w:w="781" w:type="dxa"/>
          </w:tcPr>
          <w:p w:rsidR="00777DDB" w:rsidRPr="005466BE" w:rsidRDefault="00777DDB" w:rsidP="00D93436">
            <w:pPr>
              <w:autoSpaceDE w:val="0"/>
              <w:autoSpaceDN w:val="0"/>
              <w:adjustRightInd w:val="0"/>
              <w:jc w:val="center"/>
              <w:rPr>
                <w:rFonts w:ascii="Times New Roman" w:hAnsi="Times New Roman"/>
                <w:b/>
                <w:sz w:val="16"/>
                <w:szCs w:val="16"/>
              </w:rPr>
            </w:pPr>
            <w:r w:rsidRPr="005466BE">
              <w:rPr>
                <w:rFonts w:ascii="Times New Roman" w:hAnsi="Times New Roman"/>
                <w:b/>
                <w:sz w:val="16"/>
                <w:szCs w:val="16"/>
              </w:rPr>
              <w:t>+</w:t>
            </w:r>
            <w:r w:rsidR="00D93436" w:rsidRPr="005466BE">
              <w:rPr>
                <w:rFonts w:ascii="Times New Roman" w:hAnsi="Times New Roman"/>
                <w:b/>
                <w:sz w:val="16"/>
                <w:szCs w:val="16"/>
              </w:rPr>
              <w:t>47,7</w:t>
            </w:r>
          </w:p>
        </w:tc>
      </w:tr>
      <w:tr w:rsidR="00777DDB" w:rsidRPr="005466BE" w:rsidTr="00777DDB">
        <w:tc>
          <w:tcPr>
            <w:tcW w:w="1384" w:type="dxa"/>
          </w:tcPr>
          <w:p w:rsidR="00777DDB" w:rsidRPr="005466BE" w:rsidRDefault="00777DDB" w:rsidP="00777DDB">
            <w:pPr>
              <w:autoSpaceDE w:val="0"/>
              <w:autoSpaceDN w:val="0"/>
              <w:adjustRightInd w:val="0"/>
              <w:jc w:val="both"/>
              <w:rPr>
                <w:rFonts w:ascii="Times New Roman" w:hAnsi="Times New Roman"/>
              </w:rPr>
            </w:pPr>
            <w:r w:rsidRPr="005466BE">
              <w:rPr>
                <w:rFonts w:ascii="Times New Roman" w:hAnsi="Times New Roman"/>
              </w:rPr>
              <w:t>% к собственным доходам</w:t>
            </w:r>
          </w:p>
        </w:tc>
        <w:tc>
          <w:tcPr>
            <w:tcW w:w="851" w:type="dxa"/>
          </w:tcPr>
          <w:p w:rsidR="00777DDB" w:rsidRPr="005466BE" w:rsidRDefault="00777DDB" w:rsidP="00777DDB">
            <w:pPr>
              <w:autoSpaceDE w:val="0"/>
              <w:autoSpaceDN w:val="0"/>
              <w:adjustRightInd w:val="0"/>
              <w:jc w:val="center"/>
              <w:rPr>
                <w:rFonts w:ascii="Times New Roman" w:hAnsi="Times New Roman"/>
              </w:rPr>
            </w:pPr>
            <w:r w:rsidRPr="005466BE">
              <w:rPr>
                <w:rFonts w:ascii="Times New Roman" w:hAnsi="Times New Roman"/>
              </w:rPr>
              <w:t>6,8</w:t>
            </w:r>
          </w:p>
        </w:tc>
        <w:tc>
          <w:tcPr>
            <w:tcW w:w="850" w:type="dxa"/>
          </w:tcPr>
          <w:p w:rsidR="00777DDB" w:rsidRPr="005466BE" w:rsidRDefault="00777DDB" w:rsidP="00777DDB">
            <w:pPr>
              <w:autoSpaceDE w:val="0"/>
              <w:autoSpaceDN w:val="0"/>
              <w:adjustRightInd w:val="0"/>
              <w:jc w:val="center"/>
              <w:rPr>
                <w:rFonts w:ascii="Times New Roman" w:hAnsi="Times New Roman"/>
              </w:rPr>
            </w:pPr>
          </w:p>
        </w:tc>
        <w:tc>
          <w:tcPr>
            <w:tcW w:w="992" w:type="dxa"/>
          </w:tcPr>
          <w:p w:rsidR="00777DDB" w:rsidRPr="005466BE" w:rsidRDefault="00777DDB" w:rsidP="00D93436">
            <w:pPr>
              <w:autoSpaceDE w:val="0"/>
              <w:autoSpaceDN w:val="0"/>
              <w:adjustRightInd w:val="0"/>
              <w:jc w:val="center"/>
              <w:rPr>
                <w:rFonts w:ascii="Times New Roman" w:hAnsi="Times New Roman"/>
              </w:rPr>
            </w:pPr>
            <w:r w:rsidRPr="005466BE">
              <w:rPr>
                <w:rFonts w:ascii="Times New Roman" w:hAnsi="Times New Roman"/>
              </w:rPr>
              <w:t>9,</w:t>
            </w:r>
            <w:r w:rsidR="00D93436" w:rsidRPr="005466BE">
              <w:rPr>
                <w:rFonts w:ascii="Times New Roman" w:hAnsi="Times New Roman"/>
              </w:rPr>
              <w:t>9</w:t>
            </w:r>
          </w:p>
        </w:tc>
        <w:tc>
          <w:tcPr>
            <w:tcW w:w="993" w:type="dxa"/>
          </w:tcPr>
          <w:p w:rsidR="00777DDB" w:rsidRPr="005466BE" w:rsidRDefault="00777DDB" w:rsidP="00D93436">
            <w:pPr>
              <w:autoSpaceDE w:val="0"/>
              <w:autoSpaceDN w:val="0"/>
              <w:adjustRightInd w:val="0"/>
              <w:jc w:val="center"/>
              <w:rPr>
                <w:rFonts w:ascii="Times New Roman" w:hAnsi="Times New Roman"/>
              </w:rPr>
            </w:pPr>
            <w:r w:rsidRPr="005466BE">
              <w:rPr>
                <w:rFonts w:ascii="Times New Roman" w:hAnsi="Times New Roman"/>
              </w:rPr>
              <w:t>-</w:t>
            </w:r>
            <w:r w:rsidR="00D93436" w:rsidRPr="005466BE">
              <w:rPr>
                <w:rFonts w:ascii="Times New Roman" w:hAnsi="Times New Roman"/>
              </w:rPr>
              <w:t>3,1</w:t>
            </w:r>
          </w:p>
        </w:tc>
        <w:tc>
          <w:tcPr>
            <w:tcW w:w="850" w:type="dxa"/>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1,1</w:t>
            </w:r>
          </w:p>
        </w:tc>
        <w:tc>
          <w:tcPr>
            <w:tcW w:w="851" w:type="dxa"/>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-8,8</w:t>
            </w:r>
          </w:p>
        </w:tc>
        <w:tc>
          <w:tcPr>
            <w:tcW w:w="850" w:type="dxa"/>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1,6</w:t>
            </w:r>
          </w:p>
        </w:tc>
        <w:tc>
          <w:tcPr>
            <w:tcW w:w="781" w:type="dxa"/>
          </w:tcPr>
          <w:p w:rsidR="00777DDB" w:rsidRPr="005466BE" w:rsidRDefault="00777DDB" w:rsidP="00D93436">
            <w:pPr>
              <w:autoSpaceDE w:val="0"/>
              <w:autoSpaceDN w:val="0"/>
              <w:adjustRightInd w:val="0"/>
              <w:jc w:val="center"/>
              <w:rPr>
                <w:rFonts w:ascii="Times New Roman" w:hAnsi="Times New Roman"/>
              </w:rPr>
            </w:pPr>
            <w:r w:rsidRPr="005466BE">
              <w:rPr>
                <w:rFonts w:ascii="Times New Roman" w:hAnsi="Times New Roman"/>
              </w:rPr>
              <w:t>+</w:t>
            </w:r>
            <w:r w:rsidR="00D93436" w:rsidRPr="005466BE">
              <w:rPr>
                <w:rFonts w:ascii="Times New Roman" w:hAnsi="Times New Roman"/>
              </w:rPr>
              <w:t>0,5</w:t>
            </w:r>
          </w:p>
        </w:tc>
      </w:tr>
      <w:tr w:rsidR="00777DDB" w:rsidRPr="005466BE" w:rsidTr="00777DDB">
        <w:tc>
          <w:tcPr>
            <w:tcW w:w="1384" w:type="dxa"/>
          </w:tcPr>
          <w:p w:rsidR="00777DDB" w:rsidRPr="005466BE" w:rsidRDefault="00777DDB" w:rsidP="00777DDB">
            <w:pPr>
              <w:autoSpaceDE w:val="0"/>
              <w:autoSpaceDN w:val="0"/>
              <w:adjustRightInd w:val="0"/>
              <w:jc w:val="both"/>
              <w:rPr>
                <w:rFonts w:ascii="Times New Roman" w:hAnsi="Times New Roman"/>
              </w:rPr>
            </w:pPr>
            <w:r w:rsidRPr="005466BE">
              <w:rPr>
                <w:rFonts w:ascii="Times New Roman" w:hAnsi="Times New Roman"/>
              </w:rPr>
              <w:t>Из них:</w:t>
            </w:r>
          </w:p>
          <w:p w:rsidR="00777DDB" w:rsidRPr="005466BE" w:rsidRDefault="00777DDB" w:rsidP="00D93436">
            <w:pPr>
              <w:autoSpaceDE w:val="0"/>
              <w:autoSpaceDN w:val="0"/>
              <w:adjustRightInd w:val="0"/>
              <w:jc w:val="both"/>
              <w:rPr>
                <w:rFonts w:ascii="Times New Roman" w:hAnsi="Times New Roman"/>
              </w:rPr>
            </w:pPr>
            <w:r w:rsidRPr="005466BE">
              <w:rPr>
                <w:rFonts w:ascii="Times New Roman" w:hAnsi="Times New Roman"/>
              </w:rPr>
              <w:t>1. Кредиты кредитных организаций в валюте Российской Федерации</w:t>
            </w:r>
          </w:p>
        </w:tc>
        <w:tc>
          <w:tcPr>
            <w:tcW w:w="851" w:type="dxa"/>
            <w:vAlign w:val="center"/>
          </w:tcPr>
          <w:p w:rsidR="00777DDB" w:rsidRPr="005466BE" w:rsidRDefault="00777DDB"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850" w:type="dxa"/>
            <w:vAlign w:val="center"/>
          </w:tcPr>
          <w:p w:rsidR="00777DDB" w:rsidRPr="005466BE" w:rsidRDefault="00777DDB" w:rsidP="00777DDB">
            <w:pPr>
              <w:autoSpaceDE w:val="0"/>
              <w:autoSpaceDN w:val="0"/>
              <w:adjustRightInd w:val="0"/>
              <w:jc w:val="center"/>
              <w:rPr>
                <w:rFonts w:ascii="Times New Roman" w:hAnsi="Times New Roman"/>
                <w:sz w:val="16"/>
                <w:szCs w:val="16"/>
              </w:rPr>
            </w:pPr>
          </w:p>
        </w:tc>
        <w:tc>
          <w:tcPr>
            <w:tcW w:w="992"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993"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850"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851" w:type="dxa"/>
            <w:vAlign w:val="center"/>
          </w:tcPr>
          <w:p w:rsidR="00777DDB" w:rsidRPr="005466BE" w:rsidRDefault="00D93436" w:rsidP="00777DDB">
            <w:pPr>
              <w:autoSpaceDE w:val="0"/>
              <w:autoSpaceDN w:val="0"/>
              <w:adjustRightInd w:val="0"/>
              <w:jc w:val="center"/>
              <w:rPr>
                <w:rFonts w:ascii="Times New Roman" w:hAnsi="Times New Roman"/>
                <w:sz w:val="14"/>
                <w:szCs w:val="14"/>
              </w:rPr>
            </w:pPr>
            <w:r w:rsidRPr="005466BE">
              <w:rPr>
                <w:rFonts w:ascii="Times New Roman" w:hAnsi="Times New Roman"/>
                <w:sz w:val="14"/>
                <w:szCs w:val="14"/>
              </w:rPr>
              <w:t>0</w:t>
            </w:r>
          </w:p>
        </w:tc>
        <w:tc>
          <w:tcPr>
            <w:tcW w:w="850"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781"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r>
      <w:tr w:rsidR="00777DDB" w:rsidRPr="005466BE" w:rsidTr="00777DDB">
        <w:tc>
          <w:tcPr>
            <w:tcW w:w="1384" w:type="dxa"/>
          </w:tcPr>
          <w:p w:rsidR="00777DDB" w:rsidRPr="005466BE" w:rsidRDefault="00777DDB" w:rsidP="00777DDB">
            <w:pPr>
              <w:jc w:val="both"/>
              <w:rPr>
                <w:rFonts w:ascii="Times New Roman" w:hAnsi="Times New Roman"/>
              </w:rPr>
            </w:pPr>
            <w:r w:rsidRPr="005466BE">
              <w:rPr>
                <w:rFonts w:ascii="Times New Roman" w:hAnsi="Times New Roman"/>
              </w:rPr>
              <w:t>2. Бюджетные кредиты  от других бюджетов бюджетной системы Российской Федерации  в валюте Российской Федерации</w:t>
            </w:r>
          </w:p>
        </w:tc>
        <w:tc>
          <w:tcPr>
            <w:tcW w:w="851" w:type="dxa"/>
            <w:vAlign w:val="center"/>
          </w:tcPr>
          <w:p w:rsidR="00777DDB" w:rsidRPr="005466BE" w:rsidRDefault="00777DDB"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850" w:type="dxa"/>
            <w:vAlign w:val="center"/>
          </w:tcPr>
          <w:p w:rsidR="00777DDB" w:rsidRPr="005466BE" w:rsidRDefault="00777DDB" w:rsidP="00777DDB">
            <w:pPr>
              <w:autoSpaceDE w:val="0"/>
              <w:autoSpaceDN w:val="0"/>
              <w:adjustRightInd w:val="0"/>
              <w:jc w:val="center"/>
              <w:rPr>
                <w:rFonts w:ascii="Times New Roman" w:hAnsi="Times New Roman"/>
                <w:sz w:val="16"/>
                <w:szCs w:val="16"/>
              </w:rPr>
            </w:pPr>
          </w:p>
        </w:tc>
        <w:tc>
          <w:tcPr>
            <w:tcW w:w="992"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993"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850"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851"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850"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781" w:type="dxa"/>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r>
      <w:tr w:rsidR="00777DDB" w:rsidRPr="005466BE" w:rsidTr="00777DDB">
        <w:tc>
          <w:tcPr>
            <w:tcW w:w="1384" w:type="dxa"/>
          </w:tcPr>
          <w:p w:rsidR="00777DDB" w:rsidRPr="005466BE" w:rsidRDefault="00777DDB" w:rsidP="00777DDB">
            <w:pPr>
              <w:jc w:val="both"/>
              <w:rPr>
                <w:rFonts w:ascii="Times New Roman" w:hAnsi="Times New Roman"/>
              </w:rPr>
            </w:pPr>
            <w:r w:rsidRPr="005466BE">
              <w:rPr>
                <w:rFonts w:ascii="Times New Roman" w:hAnsi="Times New Roman"/>
              </w:rPr>
              <w:lastRenderedPageBreak/>
              <w:t>3. Изменение остатков средств на счетах по учету средств бюджета</w:t>
            </w:r>
          </w:p>
        </w:tc>
        <w:tc>
          <w:tcPr>
            <w:tcW w:w="851" w:type="dxa"/>
          </w:tcPr>
          <w:p w:rsidR="00777DDB" w:rsidRPr="005466BE" w:rsidRDefault="00777DDB"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534,3</w:t>
            </w:r>
          </w:p>
        </w:tc>
        <w:tc>
          <w:tcPr>
            <w:tcW w:w="850" w:type="dxa"/>
          </w:tcPr>
          <w:p w:rsidR="00777DDB" w:rsidRPr="005466BE" w:rsidRDefault="00777DDB" w:rsidP="00777DDB">
            <w:pPr>
              <w:autoSpaceDE w:val="0"/>
              <w:autoSpaceDN w:val="0"/>
              <w:adjustRightInd w:val="0"/>
              <w:jc w:val="center"/>
              <w:rPr>
                <w:rFonts w:ascii="Times New Roman" w:hAnsi="Times New Roman"/>
                <w:sz w:val="16"/>
                <w:szCs w:val="16"/>
              </w:rPr>
            </w:pPr>
          </w:p>
        </w:tc>
        <w:tc>
          <w:tcPr>
            <w:tcW w:w="992" w:type="dxa"/>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847,6</w:t>
            </w:r>
          </w:p>
        </w:tc>
        <w:tc>
          <w:tcPr>
            <w:tcW w:w="993" w:type="dxa"/>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-313,3</w:t>
            </w:r>
          </w:p>
        </w:tc>
        <w:tc>
          <w:tcPr>
            <w:tcW w:w="850" w:type="dxa"/>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93,9</w:t>
            </w:r>
          </w:p>
        </w:tc>
        <w:tc>
          <w:tcPr>
            <w:tcW w:w="851" w:type="dxa"/>
          </w:tcPr>
          <w:p w:rsidR="00777DDB" w:rsidRPr="005466BE" w:rsidRDefault="00777DDB" w:rsidP="00D93436">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w:t>
            </w:r>
            <w:r w:rsidR="00D93436" w:rsidRPr="005466BE">
              <w:rPr>
                <w:rFonts w:ascii="Times New Roman" w:hAnsi="Times New Roman"/>
                <w:sz w:val="16"/>
                <w:szCs w:val="16"/>
              </w:rPr>
              <w:t>753,7</w:t>
            </w:r>
          </w:p>
        </w:tc>
        <w:tc>
          <w:tcPr>
            <w:tcW w:w="850" w:type="dxa"/>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141,6</w:t>
            </w:r>
          </w:p>
        </w:tc>
        <w:tc>
          <w:tcPr>
            <w:tcW w:w="781" w:type="dxa"/>
          </w:tcPr>
          <w:p w:rsidR="00777DDB" w:rsidRPr="005466BE" w:rsidRDefault="00777DDB" w:rsidP="00D93436">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w:t>
            </w:r>
            <w:r w:rsidR="00D93436" w:rsidRPr="005466BE">
              <w:rPr>
                <w:rFonts w:ascii="Times New Roman" w:hAnsi="Times New Roman"/>
                <w:sz w:val="16"/>
                <w:szCs w:val="16"/>
              </w:rPr>
              <w:t>47,7</w:t>
            </w:r>
          </w:p>
        </w:tc>
      </w:tr>
    </w:tbl>
    <w:p w:rsidR="00D93436" w:rsidRPr="00DE6FAF" w:rsidRDefault="00D93436" w:rsidP="00D93436">
      <w:pPr>
        <w:spacing w:before="100" w:beforeAutospacing="1" w:after="100" w:afterAutospacing="1"/>
        <w:ind w:firstLine="720"/>
        <w:jc w:val="both"/>
        <w:rPr>
          <w:rFonts w:ascii="Times New Roman" w:hAnsi="Times New Roman"/>
          <w:sz w:val="28"/>
          <w:szCs w:val="28"/>
        </w:rPr>
      </w:pPr>
      <w:r w:rsidRPr="00DE6FAF">
        <w:rPr>
          <w:rFonts w:ascii="Times New Roman" w:hAnsi="Times New Roman"/>
          <w:sz w:val="28"/>
          <w:szCs w:val="28"/>
        </w:rPr>
        <w:t xml:space="preserve">Анализ структуры источников финансирования дефицита бюджета </w:t>
      </w:r>
      <w:r>
        <w:rPr>
          <w:rFonts w:ascii="Times New Roman" w:hAnsi="Times New Roman"/>
          <w:sz w:val="28"/>
          <w:szCs w:val="28"/>
        </w:rPr>
        <w:t xml:space="preserve">поселения </w:t>
      </w:r>
      <w:r w:rsidRPr="00DE6FAF">
        <w:rPr>
          <w:rFonts w:ascii="Times New Roman" w:hAnsi="Times New Roman"/>
          <w:sz w:val="28"/>
          <w:szCs w:val="28"/>
        </w:rPr>
        <w:t xml:space="preserve">показывает, что основными источниками в проекте являются </w:t>
      </w:r>
      <w:r>
        <w:rPr>
          <w:rFonts w:ascii="Times New Roman" w:hAnsi="Times New Roman"/>
          <w:sz w:val="28"/>
          <w:szCs w:val="28"/>
        </w:rPr>
        <w:t>уменьшение остатка средств на счетах по учету средств бюджета</w:t>
      </w:r>
      <w:r w:rsidRPr="00DE6FAF">
        <w:rPr>
          <w:rFonts w:ascii="Times New Roman" w:hAnsi="Times New Roman"/>
          <w:sz w:val="28"/>
          <w:szCs w:val="28"/>
        </w:rPr>
        <w:t xml:space="preserve">, </w:t>
      </w:r>
      <w:r w:rsidR="005466BE">
        <w:rPr>
          <w:rFonts w:ascii="Times New Roman" w:hAnsi="Times New Roman"/>
          <w:sz w:val="28"/>
          <w:szCs w:val="28"/>
        </w:rPr>
        <w:t xml:space="preserve">привлечения </w:t>
      </w:r>
      <w:r>
        <w:rPr>
          <w:rFonts w:ascii="Times New Roman" w:hAnsi="Times New Roman"/>
          <w:sz w:val="28"/>
          <w:szCs w:val="28"/>
        </w:rPr>
        <w:t>муниципальных заимствований в виде бюджетных кредитов и кредитов кредитных организаций проектом Решения о бюджете не пла</w:t>
      </w:r>
      <w:r w:rsidR="005466BE">
        <w:rPr>
          <w:rFonts w:ascii="Times New Roman" w:hAnsi="Times New Roman"/>
          <w:sz w:val="28"/>
          <w:szCs w:val="28"/>
        </w:rPr>
        <w:t>нируется</w:t>
      </w:r>
      <w:r w:rsidRPr="00DE6FAF">
        <w:rPr>
          <w:rFonts w:ascii="Times New Roman" w:hAnsi="Times New Roman"/>
          <w:sz w:val="28"/>
          <w:szCs w:val="28"/>
        </w:rPr>
        <w:t>.</w:t>
      </w:r>
    </w:p>
    <w:p w:rsidR="00995DBB" w:rsidRDefault="000768EE" w:rsidP="00AD659D">
      <w:pPr>
        <w:jc w:val="center"/>
        <w:rPr>
          <w:rFonts w:ascii="Times New Roman" w:hAnsi="Times New Roman"/>
          <w:b/>
          <w:sz w:val="28"/>
          <w:szCs w:val="28"/>
        </w:rPr>
      </w:pPr>
      <w:r w:rsidRPr="00EF7971">
        <w:rPr>
          <w:rFonts w:ascii="Times New Roman" w:hAnsi="Times New Roman"/>
          <w:b/>
          <w:sz w:val="28"/>
          <w:szCs w:val="28"/>
        </w:rPr>
        <w:t>ВЫВОДЫ</w:t>
      </w:r>
    </w:p>
    <w:p w:rsidR="00434B87" w:rsidRPr="00925A70" w:rsidRDefault="00925A70" w:rsidP="00EC06BF">
      <w:pPr>
        <w:spacing w:after="0"/>
        <w:rPr>
          <w:rFonts w:ascii="Times New Roman" w:hAnsi="Times New Roman"/>
          <w:b/>
          <w:sz w:val="28"/>
          <w:szCs w:val="28"/>
        </w:rPr>
      </w:pPr>
      <w:r>
        <w:rPr>
          <w:rFonts w:ascii="Times New Roman" w:hAnsi="Times New Roman"/>
          <w:b/>
          <w:sz w:val="28"/>
          <w:szCs w:val="28"/>
        </w:rPr>
        <w:t xml:space="preserve">1. </w:t>
      </w:r>
      <w:r w:rsidR="00434B87" w:rsidRPr="007A47B5">
        <w:rPr>
          <w:rFonts w:ascii="Times New Roman" w:hAnsi="Times New Roman"/>
          <w:sz w:val="28"/>
          <w:szCs w:val="28"/>
        </w:rPr>
        <w:t>Характерными особенностями проекта Решения о бюджете на 201</w:t>
      </w:r>
      <w:r w:rsidR="001C11FF">
        <w:rPr>
          <w:rFonts w:ascii="Times New Roman" w:hAnsi="Times New Roman"/>
          <w:sz w:val="28"/>
          <w:szCs w:val="28"/>
        </w:rPr>
        <w:t>8</w:t>
      </w:r>
      <w:r w:rsidR="00434B87" w:rsidRPr="007A47B5">
        <w:rPr>
          <w:rFonts w:ascii="Times New Roman" w:hAnsi="Times New Roman"/>
          <w:sz w:val="28"/>
          <w:szCs w:val="28"/>
        </w:rPr>
        <w:t xml:space="preserve"> год и </w:t>
      </w:r>
      <w:r w:rsidR="001C11FF">
        <w:rPr>
          <w:rFonts w:ascii="Times New Roman" w:hAnsi="Times New Roman"/>
          <w:sz w:val="28"/>
          <w:szCs w:val="28"/>
        </w:rPr>
        <w:t xml:space="preserve">на </w:t>
      </w:r>
      <w:r w:rsidR="00434B87" w:rsidRPr="007A47B5">
        <w:rPr>
          <w:rFonts w:ascii="Times New Roman" w:hAnsi="Times New Roman"/>
          <w:sz w:val="28"/>
          <w:szCs w:val="28"/>
        </w:rPr>
        <w:t>плановый период 201</w:t>
      </w:r>
      <w:r w:rsidR="001C11FF">
        <w:rPr>
          <w:rFonts w:ascii="Times New Roman" w:hAnsi="Times New Roman"/>
          <w:sz w:val="28"/>
          <w:szCs w:val="28"/>
        </w:rPr>
        <w:t>9</w:t>
      </w:r>
      <w:r w:rsidR="00434B87" w:rsidRPr="007A47B5">
        <w:rPr>
          <w:rFonts w:ascii="Times New Roman" w:hAnsi="Times New Roman"/>
          <w:sz w:val="28"/>
          <w:szCs w:val="28"/>
        </w:rPr>
        <w:t>-20</w:t>
      </w:r>
      <w:r w:rsidR="001C11FF">
        <w:rPr>
          <w:rFonts w:ascii="Times New Roman" w:hAnsi="Times New Roman"/>
          <w:sz w:val="28"/>
          <w:szCs w:val="28"/>
        </w:rPr>
        <w:t>20</w:t>
      </w:r>
      <w:r w:rsidR="00434B87" w:rsidRPr="007A47B5">
        <w:rPr>
          <w:rFonts w:ascii="Times New Roman" w:hAnsi="Times New Roman"/>
          <w:sz w:val="28"/>
          <w:szCs w:val="28"/>
        </w:rPr>
        <w:t xml:space="preserve"> годов являются:</w:t>
      </w:r>
    </w:p>
    <w:p w:rsidR="00925A70" w:rsidRDefault="00434B87" w:rsidP="00434B87">
      <w:pPr>
        <w:pStyle w:val="ac"/>
        <w:spacing w:after="0"/>
        <w:ind w:left="0"/>
        <w:jc w:val="both"/>
        <w:rPr>
          <w:rFonts w:ascii="Times New Roman" w:hAnsi="Times New Roman"/>
          <w:sz w:val="28"/>
          <w:szCs w:val="28"/>
        </w:rPr>
      </w:pPr>
      <w:r w:rsidRPr="007A47B5">
        <w:rPr>
          <w:rFonts w:ascii="Times New Roman" w:hAnsi="Times New Roman"/>
          <w:sz w:val="28"/>
          <w:szCs w:val="28"/>
        </w:rPr>
        <w:t xml:space="preserve">-формирование бюджета в условиях планируемого </w:t>
      </w:r>
      <w:r>
        <w:rPr>
          <w:rFonts w:ascii="Times New Roman" w:hAnsi="Times New Roman"/>
          <w:sz w:val="28"/>
          <w:szCs w:val="28"/>
        </w:rPr>
        <w:t>снижения</w:t>
      </w:r>
      <w:r w:rsidRPr="00167CBD">
        <w:rPr>
          <w:rFonts w:ascii="Times New Roman" w:hAnsi="Times New Roman"/>
          <w:sz w:val="28"/>
          <w:szCs w:val="28"/>
        </w:rPr>
        <w:t xml:space="preserve"> поступлений налоговых и неналоговых доходов</w:t>
      </w:r>
      <w:r>
        <w:rPr>
          <w:rFonts w:ascii="Times New Roman" w:hAnsi="Times New Roman"/>
          <w:sz w:val="28"/>
          <w:szCs w:val="28"/>
        </w:rPr>
        <w:t>, а также снижения</w:t>
      </w:r>
      <w:r w:rsidRPr="00167CBD">
        <w:rPr>
          <w:rFonts w:ascii="Times New Roman" w:hAnsi="Times New Roman"/>
          <w:sz w:val="28"/>
          <w:szCs w:val="28"/>
        </w:rPr>
        <w:t xml:space="preserve"> объема безвозмездных поступлений по сравнению с ожидаемой оценкой исполнения бюджета поселения за 201</w:t>
      </w:r>
      <w:r w:rsidR="001C11FF">
        <w:rPr>
          <w:rFonts w:ascii="Times New Roman" w:hAnsi="Times New Roman"/>
          <w:sz w:val="28"/>
          <w:szCs w:val="28"/>
        </w:rPr>
        <w:t>7</w:t>
      </w:r>
      <w:r w:rsidR="007E7254">
        <w:rPr>
          <w:rFonts w:ascii="Times New Roman" w:hAnsi="Times New Roman"/>
          <w:sz w:val="28"/>
          <w:szCs w:val="28"/>
        </w:rPr>
        <w:t xml:space="preserve"> год;</w:t>
      </w:r>
    </w:p>
    <w:p w:rsidR="00FA7517" w:rsidRDefault="00FA7517" w:rsidP="00AB5AEA">
      <w:pPr>
        <w:autoSpaceDE w:val="0"/>
        <w:autoSpaceDN w:val="0"/>
        <w:adjustRightInd w:val="0"/>
        <w:spacing w:after="0"/>
        <w:jc w:val="both"/>
        <w:rPr>
          <w:rFonts w:ascii="TimesNewRomanPSMT" w:hAnsi="TimesNewRomanPSMT" w:cs="TimesNewRomanPSMT"/>
          <w:sz w:val="28"/>
          <w:szCs w:val="28"/>
        </w:rPr>
      </w:pPr>
      <w:r>
        <w:rPr>
          <w:rFonts w:ascii="Times New Roman" w:hAnsi="Times New Roman"/>
          <w:sz w:val="28"/>
          <w:szCs w:val="28"/>
        </w:rPr>
        <w:t>-</w:t>
      </w:r>
      <w:r w:rsidRPr="002D64B3">
        <w:rPr>
          <w:rFonts w:ascii="Times New Roman" w:hAnsi="Times New Roman"/>
          <w:sz w:val="28"/>
          <w:szCs w:val="28"/>
        </w:rPr>
        <w:t>формирование бюджета</w:t>
      </w:r>
      <w:r w:rsidR="007E7254">
        <w:rPr>
          <w:rFonts w:ascii="Times New Roman" w:hAnsi="Times New Roman"/>
          <w:sz w:val="28"/>
          <w:szCs w:val="28"/>
        </w:rPr>
        <w:t xml:space="preserve"> поселения</w:t>
      </w:r>
      <w:r w:rsidRPr="002D64B3">
        <w:rPr>
          <w:rFonts w:ascii="Times New Roman" w:hAnsi="Times New Roman"/>
          <w:sz w:val="28"/>
          <w:szCs w:val="28"/>
        </w:rPr>
        <w:t xml:space="preserve"> на 201</w:t>
      </w:r>
      <w:r w:rsidR="001C11FF">
        <w:rPr>
          <w:rFonts w:ascii="Times New Roman" w:hAnsi="Times New Roman"/>
          <w:sz w:val="28"/>
          <w:szCs w:val="28"/>
        </w:rPr>
        <w:t>8</w:t>
      </w:r>
      <w:r w:rsidRPr="002D64B3">
        <w:rPr>
          <w:rFonts w:ascii="Times New Roman" w:hAnsi="Times New Roman"/>
          <w:sz w:val="28"/>
          <w:szCs w:val="28"/>
        </w:rPr>
        <w:t>-20</w:t>
      </w:r>
      <w:r w:rsidR="001C11FF">
        <w:rPr>
          <w:rFonts w:ascii="Times New Roman" w:hAnsi="Times New Roman"/>
          <w:sz w:val="28"/>
          <w:szCs w:val="28"/>
        </w:rPr>
        <w:t>20</w:t>
      </w:r>
      <w:r w:rsidRPr="002D64B3">
        <w:rPr>
          <w:rFonts w:ascii="Times New Roman" w:hAnsi="Times New Roman"/>
          <w:sz w:val="28"/>
          <w:szCs w:val="28"/>
        </w:rPr>
        <w:t xml:space="preserve">г. год в условиях </w:t>
      </w:r>
      <w:r w:rsidR="001C11FF">
        <w:rPr>
          <w:rFonts w:ascii="Times New Roman" w:hAnsi="Times New Roman"/>
          <w:sz w:val="28"/>
          <w:szCs w:val="28"/>
        </w:rPr>
        <w:t xml:space="preserve">сохранения </w:t>
      </w:r>
      <w:r w:rsidRPr="002D64B3">
        <w:rPr>
          <w:rFonts w:ascii="Times New Roman" w:hAnsi="Times New Roman"/>
          <w:sz w:val="28"/>
          <w:szCs w:val="28"/>
        </w:rPr>
        <w:t>большинства экономических показателей по сравнению с параметрами прогноза социально</w:t>
      </w:r>
      <w:r w:rsidR="007E7254">
        <w:rPr>
          <w:rFonts w:ascii="Times New Roman" w:hAnsi="Times New Roman"/>
          <w:sz w:val="28"/>
          <w:szCs w:val="28"/>
        </w:rPr>
        <w:t xml:space="preserve"> </w:t>
      </w:r>
      <w:r w:rsidRPr="002D64B3">
        <w:rPr>
          <w:rFonts w:ascii="Times New Roman" w:hAnsi="Times New Roman"/>
          <w:sz w:val="28"/>
          <w:szCs w:val="28"/>
        </w:rPr>
        <w:t xml:space="preserve">- экономического развития </w:t>
      </w:r>
      <w:r w:rsidR="007E7254">
        <w:rPr>
          <w:rFonts w:ascii="Times New Roman" w:hAnsi="Times New Roman"/>
          <w:sz w:val="28"/>
          <w:szCs w:val="28"/>
        </w:rPr>
        <w:t>Вяртсильского городского</w:t>
      </w:r>
      <w:r w:rsidR="007E7254" w:rsidRPr="007453D1">
        <w:rPr>
          <w:rFonts w:ascii="Times New Roman" w:hAnsi="Times New Roman"/>
          <w:sz w:val="28"/>
          <w:szCs w:val="28"/>
        </w:rPr>
        <w:t xml:space="preserve"> поселения </w:t>
      </w:r>
      <w:r w:rsidRPr="002D64B3">
        <w:rPr>
          <w:rFonts w:ascii="Times New Roman" w:hAnsi="Times New Roman"/>
          <w:sz w:val="28"/>
          <w:szCs w:val="28"/>
        </w:rPr>
        <w:t>к Решению о бюджете на 201</w:t>
      </w:r>
      <w:r w:rsidR="001C11FF">
        <w:rPr>
          <w:rFonts w:ascii="Times New Roman" w:hAnsi="Times New Roman"/>
          <w:sz w:val="28"/>
          <w:szCs w:val="28"/>
        </w:rPr>
        <w:t>7</w:t>
      </w:r>
      <w:r w:rsidRPr="002D64B3">
        <w:rPr>
          <w:rFonts w:ascii="Times New Roman" w:hAnsi="Times New Roman"/>
          <w:sz w:val="28"/>
          <w:szCs w:val="28"/>
        </w:rPr>
        <w:t xml:space="preserve"> год;</w:t>
      </w:r>
    </w:p>
    <w:p w:rsidR="00434B87" w:rsidRDefault="00FC6E05" w:rsidP="001C11FF">
      <w:pPr>
        <w:pStyle w:val="ac"/>
        <w:spacing w:after="100" w:afterAutospacing="1"/>
        <w:ind w:left="0"/>
        <w:jc w:val="both"/>
        <w:rPr>
          <w:rFonts w:ascii="Times New Roman" w:hAnsi="Times New Roman"/>
          <w:sz w:val="28"/>
          <w:szCs w:val="28"/>
        </w:rPr>
      </w:pPr>
      <w:r w:rsidRPr="00FC6E05">
        <w:rPr>
          <w:rFonts w:ascii="Times New Roman" w:hAnsi="Times New Roman"/>
          <w:sz w:val="28"/>
          <w:szCs w:val="28"/>
        </w:rPr>
        <w:t>-проект бюджета Вяртсильского городского поселения на 201</w:t>
      </w:r>
      <w:r w:rsidR="001C11FF">
        <w:rPr>
          <w:rFonts w:ascii="Times New Roman" w:hAnsi="Times New Roman"/>
          <w:sz w:val="28"/>
          <w:szCs w:val="28"/>
        </w:rPr>
        <w:t>8</w:t>
      </w:r>
      <w:r w:rsidRPr="00FC6E05">
        <w:rPr>
          <w:rFonts w:ascii="Times New Roman" w:hAnsi="Times New Roman"/>
          <w:sz w:val="28"/>
          <w:szCs w:val="28"/>
        </w:rPr>
        <w:t xml:space="preserve"> год и плановый период 201</w:t>
      </w:r>
      <w:r w:rsidR="001C11FF">
        <w:rPr>
          <w:rFonts w:ascii="Times New Roman" w:hAnsi="Times New Roman"/>
          <w:sz w:val="28"/>
          <w:szCs w:val="28"/>
        </w:rPr>
        <w:t>9</w:t>
      </w:r>
      <w:r w:rsidRPr="00FC6E05">
        <w:rPr>
          <w:rFonts w:ascii="Times New Roman" w:hAnsi="Times New Roman"/>
          <w:sz w:val="28"/>
          <w:szCs w:val="28"/>
        </w:rPr>
        <w:t xml:space="preserve"> и 20</w:t>
      </w:r>
      <w:r w:rsidR="001C11FF">
        <w:rPr>
          <w:rFonts w:ascii="Times New Roman" w:hAnsi="Times New Roman"/>
          <w:sz w:val="28"/>
          <w:szCs w:val="28"/>
        </w:rPr>
        <w:t>20</w:t>
      </w:r>
      <w:r w:rsidRPr="00FC6E05">
        <w:rPr>
          <w:rFonts w:ascii="Times New Roman" w:hAnsi="Times New Roman"/>
          <w:sz w:val="28"/>
          <w:szCs w:val="28"/>
        </w:rPr>
        <w:t xml:space="preserve"> годов сформирован в условиях отсутствия распределения субсидий и иных межбюджетных трансфертов из республиканского бюджета.</w:t>
      </w:r>
    </w:p>
    <w:p w:rsidR="001C11FF" w:rsidRDefault="00FA7517" w:rsidP="001C11FF">
      <w:pPr>
        <w:pStyle w:val="a3"/>
        <w:spacing w:after="0" w:line="276" w:lineRule="auto"/>
        <w:ind w:firstLine="709"/>
        <w:jc w:val="both"/>
        <w:rPr>
          <w:rFonts w:ascii="Times New Roman" w:hAnsi="Times New Roman"/>
          <w:color w:val="auto"/>
          <w:sz w:val="28"/>
          <w:szCs w:val="28"/>
        </w:rPr>
      </w:pPr>
      <w:r w:rsidRPr="00FE0CF6">
        <w:rPr>
          <w:rFonts w:ascii="Times New Roman" w:hAnsi="Times New Roman"/>
          <w:b/>
          <w:color w:val="222222"/>
          <w:sz w:val="28"/>
          <w:szCs w:val="28"/>
        </w:rPr>
        <w:t>2</w:t>
      </w:r>
      <w:r w:rsidR="00434B87" w:rsidRPr="00FE0CF6">
        <w:rPr>
          <w:rFonts w:ascii="Times New Roman" w:hAnsi="Times New Roman"/>
          <w:b/>
          <w:color w:val="222222"/>
          <w:sz w:val="28"/>
          <w:szCs w:val="28"/>
        </w:rPr>
        <w:t>.</w:t>
      </w:r>
      <w:r w:rsidR="00434B87" w:rsidRPr="00FE0CF6">
        <w:rPr>
          <w:rFonts w:ascii="Times New Roman" w:hAnsi="Times New Roman"/>
          <w:color w:val="222222"/>
          <w:sz w:val="28"/>
          <w:szCs w:val="28"/>
        </w:rPr>
        <w:t xml:space="preserve"> </w:t>
      </w:r>
      <w:r w:rsidR="00FE0CF6" w:rsidRPr="00FE0CF6">
        <w:rPr>
          <w:rFonts w:ascii="Times New Roman" w:hAnsi="Times New Roman"/>
          <w:sz w:val="28"/>
          <w:szCs w:val="28"/>
        </w:rPr>
        <w:t>Одновременно с проектом Решения о бюджете на 201</w:t>
      </w:r>
      <w:r w:rsidR="001C11FF">
        <w:rPr>
          <w:rFonts w:ascii="Times New Roman" w:hAnsi="Times New Roman"/>
          <w:sz w:val="28"/>
          <w:szCs w:val="28"/>
        </w:rPr>
        <w:t>8</w:t>
      </w:r>
      <w:r w:rsidR="00FE0CF6" w:rsidRPr="00FE0CF6">
        <w:rPr>
          <w:rFonts w:ascii="Times New Roman" w:hAnsi="Times New Roman"/>
          <w:sz w:val="28"/>
          <w:szCs w:val="28"/>
        </w:rPr>
        <w:t xml:space="preserve"> год и плановый период 201</w:t>
      </w:r>
      <w:r w:rsidR="001C11FF">
        <w:rPr>
          <w:rFonts w:ascii="Times New Roman" w:hAnsi="Times New Roman"/>
          <w:sz w:val="28"/>
          <w:szCs w:val="28"/>
        </w:rPr>
        <w:t>9</w:t>
      </w:r>
      <w:r w:rsidR="00FE0CF6" w:rsidRPr="00FE0CF6">
        <w:rPr>
          <w:rFonts w:ascii="Times New Roman" w:hAnsi="Times New Roman"/>
          <w:sz w:val="28"/>
          <w:szCs w:val="28"/>
        </w:rPr>
        <w:t xml:space="preserve"> и 20</w:t>
      </w:r>
      <w:r w:rsidR="001C11FF">
        <w:rPr>
          <w:rFonts w:ascii="Times New Roman" w:hAnsi="Times New Roman"/>
          <w:sz w:val="28"/>
          <w:szCs w:val="28"/>
        </w:rPr>
        <w:t>20</w:t>
      </w:r>
      <w:r w:rsidR="00FE0CF6" w:rsidRPr="00FE0CF6">
        <w:rPr>
          <w:rFonts w:ascii="Times New Roman" w:hAnsi="Times New Roman"/>
          <w:sz w:val="28"/>
          <w:szCs w:val="28"/>
        </w:rPr>
        <w:t xml:space="preserve"> годов представлен Прогноз социально-экономического развития </w:t>
      </w:r>
      <w:r w:rsidR="003E262D">
        <w:rPr>
          <w:rFonts w:ascii="Times New Roman" w:hAnsi="Times New Roman"/>
          <w:sz w:val="28"/>
          <w:szCs w:val="28"/>
        </w:rPr>
        <w:t xml:space="preserve">Вяртсильского городского </w:t>
      </w:r>
      <w:r w:rsidR="003E262D" w:rsidRPr="00C514B1">
        <w:rPr>
          <w:rFonts w:ascii="Times New Roman" w:hAnsi="Times New Roman"/>
          <w:sz w:val="28"/>
          <w:szCs w:val="28"/>
        </w:rPr>
        <w:t xml:space="preserve">поселения </w:t>
      </w:r>
      <w:r w:rsidR="00FE0CF6" w:rsidRPr="00FE0CF6">
        <w:rPr>
          <w:rFonts w:ascii="Times New Roman" w:hAnsi="Times New Roman"/>
          <w:sz w:val="28"/>
          <w:szCs w:val="28"/>
        </w:rPr>
        <w:t xml:space="preserve">на 2017 год и </w:t>
      </w:r>
      <w:r w:rsidR="00FE0CF6" w:rsidRPr="00FE0CF6">
        <w:rPr>
          <w:rFonts w:ascii="Times New Roman" w:hAnsi="Times New Roman"/>
          <w:sz w:val="28"/>
          <w:szCs w:val="28"/>
        </w:rPr>
        <w:lastRenderedPageBreak/>
        <w:t>на пл</w:t>
      </w:r>
      <w:r w:rsidR="003E262D">
        <w:rPr>
          <w:rFonts w:ascii="Times New Roman" w:hAnsi="Times New Roman"/>
          <w:sz w:val="28"/>
          <w:szCs w:val="28"/>
        </w:rPr>
        <w:t>ановый период 2018 и 2019 годов</w:t>
      </w:r>
      <w:r w:rsidR="00FE0CF6" w:rsidRPr="00FE0CF6">
        <w:rPr>
          <w:rFonts w:ascii="Times New Roman" w:hAnsi="Times New Roman"/>
          <w:sz w:val="28"/>
          <w:szCs w:val="28"/>
        </w:rPr>
        <w:t>, который не содержит вариативности развития и выбор одного из вариантов соц</w:t>
      </w:r>
      <w:r w:rsidR="003E262D">
        <w:rPr>
          <w:rFonts w:ascii="Times New Roman" w:hAnsi="Times New Roman"/>
          <w:sz w:val="28"/>
          <w:szCs w:val="28"/>
        </w:rPr>
        <w:t>иально-экономического развития поселения</w:t>
      </w:r>
      <w:r w:rsidR="001C11FF">
        <w:rPr>
          <w:rFonts w:ascii="Times New Roman" w:hAnsi="Times New Roman"/>
          <w:sz w:val="28"/>
          <w:szCs w:val="28"/>
        </w:rPr>
        <w:t>.</w:t>
      </w:r>
      <w:r w:rsidR="00FE0CF6" w:rsidRPr="00FE0CF6">
        <w:rPr>
          <w:rFonts w:ascii="Times New Roman" w:hAnsi="Times New Roman"/>
          <w:sz w:val="28"/>
          <w:szCs w:val="28"/>
        </w:rPr>
        <w:t xml:space="preserve"> </w:t>
      </w:r>
      <w:r w:rsidR="001C11FF">
        <w:rPr>
          <w:rFonts w:ascii="Times New Roman" w:hAnsi="Times New Roman"/>
          <w:color w:val="auto"/>
          <w:sz w:val="28"/>
          <w:szCs w:val="28"/>
        </w:rPr>
        <w:t xml:space="preserve">В представленном прогнозе отсутствуют показатели: </w:t>
      </w:r>
    </w:p>
    <w:p w:rsidR="001C11FF" w:rsidRDefault="001C11FF" w:rsidP="001C11FF">
      <w:pPr>
        <w:pStyle w:val="a3"/>
        <w:numPr>
          <w:ilvl w:val="0"/>
          <w:numId w:val="11"/>
        </w:numPr>
        <w:spacing w:after="0" w:line="276" w:lineRule="auto"/>
        <w:ind w:left="567" w:hanging="567"/>
        <w:jc w:val="both"/>
        <w:rPr>
          <w:rFonts w:ascii="Times New Roman" w:hAnsi="Times New Roman"/>
          <w:color w:val="auto"/>
          <w:sz w:val="28"/>
          <w:szCs w:val="28"/>
        </w:rPr>
      </w:pPr>
      <w:r>
        <w:rPr>
          <w:rFonts w:ascii="Times New Roman" w:hAnsi="Times New Roman"/>
          <w:color w:val="auto"/>
          <w:sz w:val="28"/>
          <w:szCs w:val="28"/>
        </w:rPr>
        <w:t xml:space="preserve">Фонд заработной платы с учетом необлагаемой его части, который участвует в прогнозировании налоговых поступлений от налога на доходы физических лиц, </w:t>
      </w:r>
    </w:p>
    <w:p w:rsidR="001C11FF" w:rsidRDefault="001C11FF" w:rsidP="001C11FF">
      <w:pPr>
        <w:pStyle w:val="a3"/>
        <w:numPr>
          <w:ilvl w:val="0"/>
          <w:numId w:val="11"/>
        </w:numPr>
        <w:spacing w:after="0" w:line="276" w:lineRule="auto"/>
        <w:ind w:left="567" w:hanging="567"/>
        <w:jc w:val="both"/>
        <w:rPr>
          <w:rFonts w:ascii="Times New Roman" w:hAnsi="Times New Roman"/>
          <w:color w:val="auto"/>
          <w:sz w:val="28"/>
          <w:szCs w:val="28"/>
        </w:rPr>
      </w:pPr>
      <w:r>
        <w:rPr>
          <w:rFonts w:ascii="Times New Roman" w:hAnsi="Times New Roman"/>
          <w:color w:val="auto"/>
          <w:sz w:val="28"/>
          <w:szCs w:val="28"/>
        </w:rPr>
        <w:t>Среднегодовая остаточная стоимость облагаемого имущества, которая участвует в прогнозировании налоговых поступлений от налога на имущество;</w:t>
      </w:r>
    </w:p>
    <w:p w:rsidR="001C11FF" w:rsidRDefault="001C11FF" w:rsidP="001C11FF">
      <w:pPr>
        <w:pStyle w:val="a3"/>
        <w:numPr>
          <w:ilvl w:val="0"/>
          <w:numId w:val="11"/>
        </w:numPr>
        <w:spacing w:after="0" w:line="276" w:lineRule="auto"/>
        <w:ind w:left="567" w:hanging="567"/>
        <w:jc w:val="both"/>
        <w:rPr>
          <w:rFonts w:ascii="Times New Roman" w:hAnsi="Times New Roman"/>
          <w:color w:val="auto"/>
          <w:sz w:val="28"/>
          <w:szCs w:val="28"/>
        </w:rPr>
      </w:pPr>
      <w:r>
        <w:rPr>
          <w:rFonts w:ascii="Times New Roman" w:hAnsi="Times New Roman"/>
          <w:color w:val="auto"/>
          <w:sz w:val="28"/>
          <w:szCs w:val="28"/>
        </w:rPr>
        <w:t>Инвентаризационная стоимость земельных участков, которая участвует в прогнозировании налоговых поступлений от земельного налога;</w:t>
      </w:r>
    </w:p>
    <w:p w:rsidR="001C11FF" w:rsidRPr="0053345B" w:rsidRDefault="001C11FF" w:rsidP="001C11FF">
      <w:pPr>
        <w:pStyle w:val="a3"/>
        <w:numPr>
          <w:ilvl w:val="0"/>
          <w:numId w:val="11"/>
        </w:numPr>
        <w:spacing w:after="100" w:afterAutospacing="1" w:line="276" w:lineRule="auto"/>
        <w:ind w:left="567" w:hanging="567"/>
        <w:jc w:val="both"/>
        <w:rPr>
          <w:rFonts w:ascii="Times New Roman" w:hAnsi="Times New Roman"/>
          <w:color w:val="auto"/>
          <w:sz w:val="28"/>
          <w:szCs w:val="28"/>
        </w:rPr>
      </w:pPr>
      <w:r>
        <w:rPr>
          <w:rFonts w:ascii="Times New Roman" w:hAnsi="Times New Roman"/>
          <w:color w:val="auto"/>
          <w:sz w:val="28"/>
          <w:szCs w:val="28"/>
        </w:rPr>
        <w:t>Площадь земельных участков, сдаваемых в аренду, которая участвует в прогнозировании неналоговых поступлений</w:t>
      </w:r>
    </w:p>
    <w:p w:rsidR="001C11FF" w:rsidRDefault="001C11FF" w:rsidP="003E262D">
      <w:pPr>
        <w:pStyle w:val="ac"/>
        <w:autoSpaceDE w:val="0"/>
        <w:autoSpaceDN w:val="0"/>
        <w:adjustRightInd w:val="0"/>
        <w:spacing w:after="0"/>
        <w:ind w:left="0" w:firstLine="698"/>
        <w:jc w:val="both"/>
        <w:rPr>
          <w:rFonts w:ascii="Times New Roman" w:hAnsi="Times New Roman"/>
          <w:sz w:val="28"/>
          <w:szCs w:val="28"/>
        </w:rPr>
      </w:pPr>
      <w:r>
        <w:rPr>
          <w:rFonts w:ascii="Times New Roman" w:hAnsi="Times New Roman"/>
          <w:sz w:val="28"/>
          <w:szCs w:val="28"/>
        </w:rPr>
        <w:t xml:space="preserve">Содержание документа « Предварительные итоги» в основном состоит из исторической справки и направлениях деятельности администрации Вяртсильского городского поселения. Социальные показатели ( среднесписочная численность работающих, уровень зарегистрированной безработицы, среднемесячная заработная плата, реальная заработная плата и т.п.) и экономические показатели (объем </w:t>
      </w:r>
      <w:r w:rsidRPr="0053345B">
        <w:rPr>
          <w:rFonts w:ascii="Times New Roman" w:hAnsi="Times New Roman"/>
          <w:sz w:val="28"/>
          <w:szCs w:val="28"/>
        </w:rPr>
        <w:t>отгруженных товаров собственного производства, выполненных работ и услуг собственными силами</w:t>
      </w:r>
      <w:r>
        <w:rPr>
          <w:rFonts w:ascii="Times New Roman" w:hAnsi="Times New Roman"/>
          <w:sz w:val="28"/>
          <w:szCs w:val="28"/>
        </w:rPr>
        <w:t>, объем розничной торговли, объем строительства и т.п.),  которые должны лечь в основу составления Прогноза, отсутствуют.</w:t>
      </w:r>
    </w:p>
    <w:p w:rsidR="001C11FF" w:rsidRPr="00CC2301" w:rsidRDefault="001C11FF" w:rsidP="001C11FF">
      <w:pPr>
        <w:pStyle w:val="ac"/>
        <w:tabs>
          <w:tab w:val="left" w:pos="567"/>
        </w:tabs>
        <w:ind w:left="0" w:firstLine="709"/>
        <w:jc w:val="both"/>
        <w:rPr>
          <w:rFonts w:ascii="Times New Roman" w:hAnsi="Times New Roman"/>
          <w:sz w:val="28"/>
          <w:szCs w:val="28"/>
        </w:rPr>
      </w:pPr>
      <w:r w:rsidRPr="00CC2301">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к </w:t>
      </w:r>
      <w:r>
        <w:rPr>
          <w:rFonts w:ascii="Times New Roman" w:hAnsi="Times New Roman"/>
          <w:sz w:val="28"/>
          <w:szCs w:val="28"/>
        </w:rPr>
        <w:t>основным экономическим показателям</w:t>
      </w:r>
      <w:r w:rsidRPr="00CC2301">
        <w:rPr>
          <w:rFonts w:ascii="Times New Roman" w:hAnsi="Times New Roman"/>
          <w:sz w:val="28"/>
          <w:szCs w:val="28"/>
        </w:rPr>
        <w:t xml:space="preserve"> не приводится </w:t>
      </w:r>
      <w:r>
        <w:rPr>
          <w:rFonts w:ascii="Times New Roman" w:hAnsi="Times New Roman"/>
          <w:sz w:val="28"/>
          <w:szCs w:val="28"/>
        </w:rPr>
        <w:t xml:space="preserve">пояснение </w:t>
      </w:r>
      <w:r w:rsidRPr="00CC2301">
        <w:rPr>
          <w:rFonts w:ascii="Times New Roman" w:hAnsi="Times New Roman"/>
          <w:sz w:val="28"/>
          <w:szCs w:val="28"/>
        </w:rPr>
        <w:t>причин и факторов прогнозируемых изменений</w:t>
      </w:r>
      <w:r>
        <w:rPr>
          <w:rFonts w:ascii="Times New Roman" w:hAnsi="Times New Roman"/>
          <w:sz w:val="28"/>
          <w:szCs w:val="28"/>
        </w:rPr>
        <w:t xml:space="preserve"> по показателям «объем </w:t>
      </w:r>
      <w:r w:rsidRPr="0053345B">
        <w:rPr>
          <w:rFonts w:ascii="Times New Roman" w:eastAsia="Times New Roman" w:hAnsi="Times New Roman"/>
          <w:sz w:val="28"/>
          <w:szCs w:val="28"/>
          <w:lang w:eastAsia="ru-RU"/>
        </w:rPr>
        <w:t>отгруженных товаров собственного производства, выполненных работ и услуг собственными силами</w:t>
      </w:r>
      <w:r>
        <w:rPr>
          <w:rFonts w:ascii="Times New Roman" w:eastAsia="Times New Roman" w:hAnsi="Times New Roman"/>
          <w:sz w:val="28"/>
          <w:szCs w:val="28"/>
          <w:lang w:eastAsia="ru-RU"/>
        </w:rPr>
        <w:t>», «протяженность автомобильных дорог общего пользования местного значения», «численность работников, занятых на малых предприятиях»</w:t>
      </w:r>
    </w:p>
    <w:p w:rsidR="003E262D" w:rsidRPr="003E262D" w:rsidRDefault="003E262D" w:rsidP="001C11FF">
      <w:pPr>
        <w:pStyle w:val="ac"/>
        <w:autoSpaceDE w:val="0"/>
        <w:autoSpaceDN w:val="0"/>
        <w:adjustRightInd w:val="0"/>
        <w:spacing w:after="100" w:afterAutospacing="1"/>
        <w:ind w:left="0" w:firstLine="698"/>
        <w:jc w:val="both"/>
        <w:rPr>
          <w:rFonts w:ascii="Times New Roman" w:hAnsi="Times New Roman"/>
          <w:sz w:val="28"/>
          <w:szCs w:val="28"/>
        </w:rPr>
      </w:pPr>
      <w:r w:rsidRPr="003E262D">
        <w:rPr>
          <w:rFonts w:ascii="Times New Roman" w:hAnsi="Times New Roman"/>
          <w:sz w:val="28"/>
          <w:szCs w:val="28"/>
        </w:rPr>
        <w:t>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2017-2019 годы составлен в отсутствии документа стратегического планирования</w:t>
      </w:r>
      <w:r w:rsidR="001C11FF">
        <w:rPr>
          <w:rFonts w:ascii="Times New Roman" w:hAnsi="Times New Roman"/>
          <w:sz w:val="28"/>
          <w:szCs w:val="28"/>
        </w:rPr>
        <w:t xml:space="preserve"> (Стратегии социально-экономического развития Вяртсильского городского поселения)</w:t>
      </w:r>
      <w:r w:rsidRPr="003E262D">
        <w:rPr>
          <w:rFonts w:ascii="Times New Roman" w:hAnsi="Times New Roman"/>
          <w:sz w:val="28"/>
          <w:szCs w:val="28"/>
        </w:rPr>
        <w:t xml:space="preserve">, разрабатываемого в рамках целеполагания. Таким образом, </w:t>
      </w:r>
      <w:r w:rsidRPr="003E262D">
        <w:rPr>
          <w:rFonts w:ascii="Times New Roman" w:hAnsi="Times New Roman"/>
          <w:sz w:val="28"/>
          <w:szCs w:val="28"/>
          <w:u w:val="single"/>
        </w:rPr>
        <w:t xml:space="preserve">отсутствует взаимосвязь между </w:t>
      </w:r>
      <w:r w:rsidRPr="003E262D">
        <w:rPr>
          <w:rFonts w:ascii="Times New Roman" w:hAnsi="Times New Roman"/>
          <w:sz w:val="28"/>
          <w:szCs w:val="28"/>
          <w:u w:val="single"/>
        </w:rPr>
        <w:lastRenderedPageBreak/>
        <w:t>планированием экономических показателей с целями и задачами соц</w:t>
      </w:r>
      <w:r w:rsidR="00C66164">
        <w:rPr>
          <w:rFonts w:ascii="Times New Roman" w:hAnsi="Times New Roman"/>
          <w:sz w:val="28"/>
          <w:szCs w:val="28"/>
          <w:u w:val="single"/>
        </w:rPr>
        <w:t>иально-экономического развития поселения</w:t>
      </w:r>
      <w:r w:rsidR="00CE32F2">
        <w:rPr>
          <w:rFonts w:ascii="Times New Roman" w:hAnsi="Times New Roman"/>
          <w:sz w:val="28"/>
          <w:szCs w:val="28"/>
        </w:rPr>
        <w:t>.</w:t>
      </w:r>
    </w:p>
    <w:p w:rsidR="00717C74" w:rsidRDefault="00AB5AEA" w:rsidP="00717C74">
      <w:pPr>
        <w:autoSpaceDE w:val="0"/>
        <w:autoSpaceDN w:val="0"/>
        <w:adjustRightInd w:val="0"/>
        <w:spacing w:after="0"/>
        <w:ind w:firstLine="567"/>
        <w:jc w:val="both"/>
        <w:rPr>
          <w:rFonts w:ascii="Times New Roman" w:hAnsi="Times New Roman"/>
          <w:sz w:val="28"/>
          <w:szCs w:val="28"/>
        </w:rPr>
      </w:pPr>
      <w:r w:rsidRPr="00AB5AEA">
        <w:rPr>
          <w:rFonts w:ascii="Times New Roman" w:hAnsi="Times New Roman"/>
          <w:b/>
          <w:sz w:val="28"/>
          <w:szCs w:val="28"/>
        </w:rPr>
        <w:t>3.</w:t>
      </w:r>
      <w:r w:rsidR="00717C74">
        <w:rPr>
          <w:rFonts w:ascii="Times New Roman" w:hAnsi="Times New Roman"/>
          <w:b/>
          <w:sz w:val="28"/>
          <w:szCs w:val="28"/>
        </w:rPr>
        <w:t xml:space="preserve"> В нарушение ст.184.2 БК РФ </w:t>
      </w:r>
      <w:r w:rsidR="00717C74">
        <w:rPr>
          <w:rFonts w:ascii="Times New Roman" w:hAnsi="Times New Roman"/>
          <w:sz w:val="28"/>
          <w:szCs w:val="28"/>
        </w:rPr>
        <w:t>в составе документов и материалов к проекту Решения о бюджете представлены Основные направления бюджетной политики Вяртсильского городского поселения на 2018 год и на плановый период 2019 и 2020 годов»  и Основные направления налоговой политики Вяртсильского городского поселения на 2018 год и на плановый период 2019 и 2020 годов</w:t>
      </w:r>
      <w:r w:rsidR="00464648">
        <w:rPr>
          <w:rFonts w:ascii="Times New Roman" w:hAnsi="Times New Roman"/>
          <w:sz w:val="28"/>
          <w:szCs w:val="28"/>
        </w:rPr>
        <w:t>, а не Основные направления бюджетной и налоговой политики Вяртсильского городского поселения на 2018 год и на плановый период 2019 и 2020 годов.</w:t>
      </w:r>
      <w:r w:rsidR="00717C74">
        <w:rPr>
          <w:rFonts w:ascii="Times New Roman" w:hAnsi="Times New Roman"/>
          <w:sz w:val="28"/>
          <w:szCs w:val="28"/>
        </w:rPr>
        <w:t>.</w:t>
      </w:r>
    </w:p>
    <w:p w:rsidR="00AB5AEA" w:rsidRDefault="00802B12" w:rsidP="00464648">
      <w:pPr>
        <w:widowControl w:val="0"/>
        <w:tabs>
          <w:tab w:val="left" w:pos="9355"/>
        </w:tabs>
        <w:spacing w:after="100" w:afterAutospacing="1"/>
        <w:ind w:firstLine="567"/>
        <w:jc w:val="both"/>
        <w:rPr>
          <w:rFonts w:ascii="Times New Roman" w:hAnsi="Times New Roman"/>
          <w:sz w:val="28"/>
          <w:szCs w:val="28"/>
        </w:rPr>
      </w:pPr>
      <w:r w:rsidRPr="00AB5AEA">
        <w:rPr>
          <w:rFonts w:ascii="Times New Roman" w:hAnsi="Times New Roman"/>
          <w:sz w:val="28"/>
          <w:szCs w:val="28"/>
        </w:rPr>
        <w:t>При анализе Основных направлений налоговой и бюджетной политики Вяртсильского городского поселения на 201</w:t>
      </w:r>
      <w:r w:rsidR="00717C74">
        <w:rPr>
          <w:rFonts w:ascii="Times New Roman" w:hAnsi="Times New Roman"/>
          <w:sz w:val="28"/>
          <w:szCs w:val="28"/>
        </w:rPr>
        <w:t>8</w:t>
      </w:r>
      <w:r w:rsidRPr="00AB5AEA">
        <w:rPr>
          <w:rFonts w:ascii="Times New Roman" w:hAnsi="Times New Roman"/>
          <w:sz w:val="28"/>
          <w:szCs w:val="28"/>
        </w:rPr>
        <w:t>-20</w:t>
      </w:r>
      <w:r w:rsidR="00717C74">
        <w:rPr>
          <w:rFonts w:ascii="Times New Roman" w:hAnsi="Times New Roman"/>
          <w:sz w:val="28"/>
          <w:szCs w:val="28"/>
        </w:rPr>
        <w:t>20</w:t>
      </w:r>
      <w:r w:rsidRPr="00AB5AEA">
        <w:rPr>
          <w:rFonts w:ascii="Times New Roman" w:hAnsi="Times New Roman"/>
          <w:sz w:val="28"/>
          <w:szCs w:val="28"/>
        </w:rPr>
        <w:t xml:space="preserve"> годы установлено, что несмотря на стратегическую важность указанн</w:t>
      </w:r>
      <w:r w:rsidR="00717C74">
        <w:rPr>
          <w:rFonts w:ascii="Times New Roman" w:hAnsi="Times New Roman"/>
          <w:sz w:val="28"/>
          <w:szCs w:val="28"/>
        </w:rPr>
        <w:t>ого</w:t>
      </w:r>
      <w:r w:rsidRPr="00AB5AEA">
        <w:rPr>
          <w:rFonts w:ascii="Times New Roman" w:hAnsi="Times New Roman"/>
          <w:sz w:val="28"/>
          <w:szCs w:val="28"/>
        </w:rPr>
        <w:t xml:space="preserve"> документ</w:t>
      </w:r>
      <w:r w:rsidR="00717C74">
        <w:rPr>
          <w:rFonts w:ascii="Times New Roman" w:hAnsi="Times New Roman"/>
          <w:sz w:val="28"/>
          <w:szCs w:val="28"/>
        </w:rPr>
        <w:t>а</w:t>
      </w:r>
      <w:r w:rsidRPr="00AB5AEA">
        <w:rPr>
          <w:rFonts w:ascii="Times New Roman" w:hAnsi="Times New Roman"/>
          <w:sz w:val="28"/>
          <w:szCs w:val="28"/>
        </w:rPr>
        <w:t xml:space="preserve"> в бюджетном процессе не установлены единые требования, определяющие структуру и содержание, что не обеспечивает должное качество подготовки и согласованность документов. В н</w:t>
      </w:r>
      <w:r w:rsidR="00717C74">
        <w:rPr>
          <w:rFonts w:ascii="Times New Roman" w:hAnsi="Times New Roman"/>
          <w:sz w:val="28"/>
          <w:szCs w:val="28"/>
        </w:rPr>
        <w:t>ем</w:t>
      </w:r>
      <w:r w:rsidRPr="00AB5AEA">
        <w:rPr>
          <w:rFonts w:ascii="Times New Roman" w:hAnsi="Times New Roman"/>
          <w:sz w:val="28"/>
          <w:szCs w:val="28"/>
        </w:rPr>
        <w:t xml:space="preserve"> не содержатся мотивы принятия тех или иных решений, цели, на достижение которых они направлены, а также риски реализации отдельных положений, приводящих</w:t>
      </w:r>
      <w:r w:rsidR="00717C74">
        <w:rPr>
          <w:rFonts w:ascii="Times New Roman" w:hAnsi="Times New Roman"/>
          <w:sz w:val="28"/>
          <w:szCs w:val="28"/>
        </w:rPr>
        <w:t xml:space="preserve">, </w:t>
      </w:r>
      <w:r w:rsidRPr="00AB5AEA">
        <w:rPr>
          <w:rFonts w:ascii="Times New Roman" w:hAnsi="Times New Roman"/>
          <w:sz w:val="28"/>
          <w:szCs w:val="28"/>
        </w:rPr>
        <w:t>в том числе к выпадающим доходам бюджета и возможным социальным и экономическим последствиям.</w:t>
      </w:r>
    </w:p>
    <w:p w:rsidR="0072528E" w:rsidRDefault="00D05407" w:rsidP="00464648">
      <w:pPr>
        <w:spacing w:after="100" w:afterAutospacing="1"/>
        <w:jc w:val="both"/>
        <w:rPr>
          <w:rFonts w:ascii="Times New Roman" w:hAnsi="Times New Roman"/>
          <w:sz w:val="28"/>
          <w:szCs w:val="28"/>
        </w:rPr>
      </w:pPr>
      <w:r w:rsidRPr="00D05407">
        <w:rPr>
          <w:rFonts w:ascii="Times New Roman" w:hAnsi="Times New Roman"/>
          <w:b/>
          <w:sz w:val="28"/>
          <w:szCs w:val="28"/>
        </w:rPr>
        <w:t>4.</w:t>
      </w:r>
      <w:r w:rsidR="00717C74">
        <w:rPr>
          <w:rFonts w:ascii="Times New Roman" w:hAnsi="Times New Roman"/>
          <w:b/>
          <w:sz w:val="28"/>
          <w:szCs w:val="28"/>
        </w:rPr>
        <w:t xml:space="preserve"> </w:t>
      </w:r>
      <w:r w:rsidR="0072528E" w:rsidRPr="00D05407">
        <w:rPr>
          <w:rFonts w:ascii="Times New Roman" w:hAnsi="Times New Roman"/>
          <w:sz w:val="28"/>
          <w:szCs w:val="28"/>
        </w:rPr>
        <w:t>При анализе Реестра источников доходов бюджета Вяртсильского городского поселения выявлено, что Реестр источников доходов бюджета Вяртсильского городского поселения сформирован</w:t>
      </w:r>
      <w:r w:rsidR="00717C74">
        <w:rPr>
          <w:rFonts w:ascii="Times New Roman" w:hAnsi="Times New Roman"/>
          <w:sz w:val="28"/>
          <w:szCs w:val="28"/>
        </w:rPr>
        <w:t xml:space="preserve"> </w:t>
      </w:r>
      <w:r w:rsidR="0072528E" w:rsidRPr="00D05407">
        <w:rPr>
          <w:rFonts w:ascii="Times New Roman" w:hAnsi="Times New Roman"/>
          <w:sz w:val="28"/>
          <w:szCs w:val="28"/>
        </w:rPr>
        <w:t>по некоторым позициям</w:t>
      </w:r>
      <w:r w:rsidR="00717C74">
        <w:rPr>
          <w:rFonts w:ascii="Times New Roman" w:hAnsi="Times New Roman"/>
          <w:sz w:val="28"/>
          <w:szCs w:val="28"/>
        </w:rPr>
        <w:t>,</w:t>
      </w:r>
      <w:r w:rsidR="0072528E" w:rsidRPr="00D05407">
        <w:rPr>
          <w:rFonts w:ascii="Times New Roman" w:hAnsi="Times New Roman"/>
          <w:sz w:val="28"/>
          <w:szCs w:val="28"/>
        </w:rPr>
        <w:t xml:space="preserve"> не соответству</w:t>
      </w:r>
      <w:r w:rsidR="00717C74">
        <w:rPr>
          <w:rFonts w:ascii="Times New Roman" w:hAnsi="Times New Roman"/>
          <w:sz w:val="28"/>
          <w:szCs w:val="28"/>
        </w:rPr>
        <w:t>ющим</w:t>
      </w:r>
      <w:r w:rsidR="0072528E" w:rsidRPr="00D05407">
        <w:rPr>
          <w:rFonts w:ascii="Times New Roman" w:hAnsi="Times New Roman"/>
          <w:sz w:val="28"/>
          <w:szCs w:val="28"/>
        </w:rPr>
        <w:t xml:space="preserve"> общим требованиям, утвержденным постановлением Правительства Российской Федерации от 31.08.2016г. №868.</w:t>
      </w:r>
    </w:p>
    <w:p w:rsidR="000768EE" w:rsidRDefault="00D05407" w:rsidP="000768EE">
      <w:pPr>
        <w:spacing w:after="0"/>
        <w:jc w:val="both"/>
        <w:rPr>
          <w:rFonts w:ascii="Times New Roman" w:hAnsi="Times New Roman"/>
          <w:sz w:val="28"/>
          <w:szCs w:val="28"/>
        </w:rPr>
      </w:pPr>
      <w:r>
        <w:rPr>
          <w:rFonts w:ascii="Times New Roman" w:hAnsi="Times New Roman"/>
          <w:b/>
          <w:sz w:val="28"/>
          <w:szCs w:val="28"/>
        </w:rPr>
        <w:t>5</w:t>
      </w:r>
      <w:r w:rsidR="000768EE" w:rsidRPr="00925A70">
        <w:rPr>
          <w:rFonts w:ascii="Times New Roman" w:hAnsi="Times New Roman"/>
          <w:b/>
          <w:sz w:val="28"/>
          <w:szCs w:val="28"/>
        </w:rPr>
        <w:t>.</w:t>
      </w:r>
      <w:r w:rsidR="00925A70">
        <w:rPr>
          <w:rFonts w:ascii="Times New Roman" w:hAnsi="Times New Roman"/>
          <w:sz w:val="28"/>
          <w:szCs w:val="28"/>
        </w:rPr>
        <w:t xml:space="preserve"> </w:t>
      </w:r>
      <w:r w:rsidR="000768EE" w:rsidRPr="00327BF5">
        <w:rPr>
          <w:rFonts w:ascii="Times New Roman" w:hAnsi="Times New Roman"/>
          <w:sz w:val="28"/>
          <w:szCs w:val="28"/>
        </w:rPr>
        <w:t>Бюджет Вяртсильского городского поселения на 201</w:t>
      </w:r>
      <w:r w:rsidR="00B53B07">
        <w:rPr>
          <w:rFonts w:ascii="Times New Roman" w:hAnsi="Times New Roman"/>
          <w:sz w:val="28"/>
          <w:szCs w:val="28"/>
        </w:rPr>
        <w:t>7</w:t>
      </w:r>
      <w:r w:rsidR="000768EE" w:rsidRPr="00327BF5">
        <w:rPr>
          <w:rFonts w:ascii="Times New Roman" w:hAnsi="Times New Roman"/>
          <w:sz w:val="28"/>
          <w:szCs w:val="28"/>
        </w:rPr>
        <w:t xml:space="preserve"> год</w:t>
      </w:r>
      <w:r w:rsidR="00B53B07">
        <w:rPr>
          <w:rFonts w:ascii="Times New Roman" w:hAnsi="Times New Roman"/>
          <w:sz w:val="28"/>
          <w:szCs w:val="28"/>
        </w:rPr>
        <w:t xml:space="preserve"> и плановый период 2018 и 2019 годов</w:t>
      </w:r>
      <w:r w:rsidR="000768EE" w:rsidRPr="00327BF5">
        <w:rPr>
          <w:rFonts w:ascii="Times New Roman" w:hAnsi="Times New Roman"/>
          <w:sz w:val="28"/>
          <w:szCs w:val="28"/>
        </w:rPr>
        <w:t xml:space="preserve"> </w:t>
      </w:r>
      <w:r w:rsidR="000768EE" w:rsidRPr="00FA7517">
        <w:rPr>
          <w:rFonts w:ascii="Times New Roman" w:hAnsi="Times New Roman"/>
          <w:sz w:val="28"/>
          <w:szCs w:val="28"/>
        </w:rPr>
        <w:t xml:space="preserve">сформирован в условиях планируемого </w:t>
      </w:r>
      <w:r w:rsidR="0045535D" w:rsidRPr="00FA7517">
        <w:rPr>
          <w:rFonts w:ascii="Times New Roman" w:hAnsi="Times New Roman"/>
          <w:sz w:val="28"/>
          <w:szCs w:val="28"/>
        </w:rPr>
        <w:t>снижения</w:t>
      </w:r>
      <w:r w:rsidR="000768EE" w:rsidRPr="00FA7517">
        <w:rPr>
          <w:rFonts w:ascii="Times New Roman" w:hAnsi="Times New Roman"/>
          <w:sz w:val="28"/>
          <w:szCs w:val="28"/>
        </w:rPr>
        <w:t xml:space="preserve"> </w:t>
      </w:r>
      <w:r w:rsidR="000768EE" w:rsidRPr="0045535D">
        <w:rPr>
          <w:rFonts w:ascii="Times New Roman" w:hAnsi="Times New Roman"/>
          <w:sz w:val="28"/>
          <w:szCs w:val="28"/>
        </w:rPr>
        <w:t>поступлений налоговы</w:t>
      </w:r>
      <w:r w:rsidR="003A686E" w:rsidRPr="0045535D">
        <w:rPr>
          <w:rFonts w:ascii="Times New Roman" w:hAnsi="Times New Roman"/>
          <w:sz w:val="28"/>
          <w:szCs w:val="28"/>
        </w:rPr>
        <w:t>х</w:t>
      </w:r>
      <w:r w:rsidR="000768EE" w:rsidRPr="0045535D">
        <w:rPr>
          <w:rFonts w:ascii="Times New Roman" w:hAnsi="Times New Roman"/>
          <w:sz w:val="28"/>
          <w:szCs w:val="28"/>
        </w:rPr>
        <w:t xml:space="preserve"> и неналоговых доходов по сравнению с ожидаемой </w:t>
      </w:r>
      <w:r w:rsidR="000768EE" w:rsidRPr="00327BF5">
        <w:rPr>
          <w:rFonts w:ascii="Times New Roman" w:hAnsi="Times New Roman"/>
          <w:sz w:val="28"/>
          <w:szCs w:val="28"/>
        </w:rPr>
        <w:t>оценкой исполнения бюджета поселения за 201</w:t>
      </w:r>
      <w:r w:rsidR="008F5225">
        <w:rPr>
          <w:rFonts w:ascii="Times New Roman" w:hAnsi="Times New Roman"/>
          <w:sz w:val="28"/>
          <w:szCs w:val="28"/>
        </w:rPr>
        <w:t>7</w:t>
      </w:r>
      <w:r w:rsidR="0045535D">
        <w:rPr>
          <w:rFonts w:ascii="Times New Roman" w:hAnsi="Times New Roman"/>
          <w:sz w:val="28"/>
          <w:szCs w:val="28"/>
        </w:rPr>
        <w:t xml:space="preserve"> год.</w:t>
      </w:r>
    </w:p>
    <w:p w:rsidR="0045535D" w:rsidRDefault="0045535D" w:rsidP="0045535D">
      <w:pPr>
        <w:pStyle w:val="a8"/>
        <w:widowControl w:val="0"/>
        <w:tabs>
          <w:tab w:val="left" w:pos="567"/>
        </w:tabs>
        <w:spacing w:after="0"/>
        <w:ind w:left="0" w:firstLine="567"/>
        <w:jc w:val="both"/>
        <w:rPr>
          <w:rFonts w:ascii="Times New Roman" w:hAnsi="Times New Roman"/>
          <w:sz w:val="28"/>
          <w:szCs w:val="28"/>
        </w:rPr>
      </w:pPr>
      <w:r w:rsidRPr="00327BF5">
        <w:rPr>
          <w:rFonts w:ascii="Times New Roman" w:hAnsi="Times New Roman"/>
          <w:sz w:val="28"/>
        </w:rPr>
        <w:t xml:space="preserve">Проект </w:t>
      </w:r>
      <w:r w:rsidRPr="00327BF5">
        <w:rPr>
          <w:rFonts w:ascii="Times New Roman" w:hAnsi="Times New Roman"/>
          <w:sz w:val="28"/>
          <w:szCs w:val="28"/>
        </w:rPr>
        <w:t>бюджета Вяртсильского городского поселения на 201</w:t>
      </w:r>
      <w:r w:rsidR="008F5225">
        <w:rPr>
          <w:rFonts w:ascii="Times New Roman" w:hAnsi="Times New Roman"/>
          <w:sz w:val="28"/>
          <w:szCs w:val="28"/>
        </w:rPr>
        <w:t>8</w:t>
      </w:r>
      <w:r w:rsidRPr="00327BF5">
        <w:rPr>
          <w:rFonts w:ascii="Times New Roman" w:hAnsi="Times New Roman"/>
          <w:sz w:val="28"/>
          <w:szCs w:val="28"/>
        </w:rPr>
        <w:t xml:space="preserve"> год</w:t>
      </w:r>
      <w:r>
        <w:rPr>
          <w:rFonts w:ascii="Times New Roman" w:hAnsi="Times New Roman"/>
          <w:sz w:val="28"/>
          <w:szCs w:val="28"/>
        </w:rPr>
        <w:t xml:space="preserve"> и плановый период 201</w:t>
      </w:r>
      <w:r w:rsidR="008F5225">
        <w:rPr>
          <w:rFonts w:ascii="Times New Roman" w:hAnsi="Times New Roman"/>
          <w:sz w:val="28"/>
          <w:szCs w:val="28"/>
        </w:rPr>
        <w:t>9</w:t>
      </w:r>
      <w:r>
        <w:rPr>
          <w:rFonts w:ascii="Times New Roman" w:hAnsi="Times New Roman"/>
          <w:sz w:val="28"/>
          <w:szCs w:val="28"/>
        </w:rPr>
        <w:t xml:space="preserve"> и 20</w:t>
      </w:r>
      <w:r w:rsidR="008F5225">
        <w:rPr>
          <w:rFonts w:ascii="Times New Roman" w:hAnsi="Times New Roman"/>
          <w:sz w:val="28"/>
          <w:szCs w:val="28"/>
        </w:rPr>
        <w:t>20</w:t>
      </w:r>
      <w:r>
        <w:rPr>
          <w:rFonts w:ascii="Times New Roman" w:hAnsi="Times New Roman"/>
          <w:sz w:val="28"/>
          <w:szCs w:val="28"/>
        </w:rPr>
        <w:t xml:space="preserve"> годов </w:t>
      </w:r>
      <w:r w:rsidRPr="009753A9">
        <w:rPr>
          <w:rFonts w:ascii="Times New Roman" w:hAnsi="Times New Roman"/>
          <w:sz w:val="28"/>
          <w:szCs w:val="28"/>
        </w:rPr>
        <w:t>сформирован с объемо</w:t>
      </w:r>
      <w:r>
        <w:rPr>
          <w:rFonts w:ascii="Times New Roman" w:hAnsi="Times New Roman"/>
          <w:sz w:val="28"/>
          <w:szCs w:val="28"/>
        </w:rPr>
        <w:t>м доходов на 201</w:t>
      </w:r>
      <w:r w:rsidR="008F5225">
        <w:rPr>
          <w:rFonts w:ascii="Times New Roman" w:hAnsi="Times New Roman"/>
          <w:sz w:val="28"/>
          <w:szCs w:val="28"/>
        </w:rPr>
        <w:t>8</w:t>
      </w:r>
      <w:r>
        <w:rPr>
          <w:rFonts w:ascii="Times New Roman" w:hAnsi="Times New Roman"/>
          <w:sz w:val="28"/>
          <w:szCs w:val="28"/>
        </w:rPr>
        <w:t xml:space="preserve"> год в объеме</w:t>
      </w:r>
      <w:r w:rsidR="00082906">
        <w:rPr>
          <w:rFonts w:ascii="Times New Roman" w:hAnsi="Times New Roman"/>
          <w:sz w:val="28"/>
          <w:szCs w:val="28"/>
        </w:rPr>
        <w:t xml:space="preserve"> </w:t>
      </w:r>
      <w:r w:rsidR="008F5225">
        <w:rPr>
          <w:rFonts w:ascii="Times New Roman" w:hAnsi="Times New Roman"/>
          <w:b/>
          <w:sz w:val="28"/>
          <w:szCs w:val="28"/>
        </w:rPr>
        <w:t>9084,8</w:t>
      </w:r>
      <w:r w:rsidR="008F5225" w:rsidRPr="002F46F0">
        <w:rPr>
          <w:rFonts w:ascii="Times New Roman" w:hAnsi="Times New Roman"/>
          <w:b/>
          <w:sz w:val="28"/>
          <w:szCs w:val="28"/>
        </w:rPr>
        <w:t xml:space="preserve"> </w:t>
      </w:r>
      <w:r w:rsidR="00082906" w:rsidRPr="009A23C2">
        <w:rPr>
          <w:rFonts w:ascii="Times New Roman" w:hAnsi="Times New Roman"/>
          <w:sz w:val="28"/>
          <w:szCs w:val="28"/>
        </w:rPr>
        <w:t>тыс. рублей</w:t>
      </w:r>
      <w:r w:rsidR="00082906">
        <w:rPr>
          <w:rFonts w:ascii="Times New Roman" w:hAnsi="Times New Roman"/>
          <w:sz w:val="28"/>
          <w:szCs w:val="28"/>
        </w:rPr>
        <w:t>, на 201</w:t>
      </w:r>
      <w:r w:rsidR="008F5225">
        <w:rPr>
          <w:rFonts w:ascii="Times New Roman" w:hAnsi="Times New Roman"/>
          <w:sz w:val="28"/>
          <w:szCs w:val="28"/>
        </w:rPr>
        <w:t>9</w:t>
      </w:r>
      <w:r w:rsidR="00082906">
        <w:rPr>
          <w:rFonts w:ascii="Times New Roman" w:hAnsi="Times New Roman"/>
          <w:sz w:val="28"/>
          <w:szCs w:val="28"/>
        </w:rPr>
        <w:t xml:space="preserve"> год – </w:t>
      </w:r>
      <w:r w:rsidR="008F5225">
        <w:rPr>
          <w:rFonts w:ascii="Times New Roman" w:hAnsi="Times New Roman"/>
          <w:b/>
          <w:sz w:val="28"/>
          <w:szCs w:val="28"/>
        </w:rPr>
        <w:t>9171,8</w:t>
      </w:r>
      <w:r w:rsidR="008F5225" w:rsidRPr="002F46F0">
        <w:rPr>
          <w:rFonts w:ascii="Times New Roman" w:hAnsi="Times New Roman"/>
          <w:b/>
          <w:sz w:val="28"/>
          <w:szCs w:val="28"/>
        </w:rPr>
        <w:t xml:space="preserve"> </w:t>
      </w:r>
      <w:r w:rsidR="00082906" w:rsidRPr="009A23C2">
        <w:rPr>
          <w:rFonts w:ascii="Times New Roman" w:hAnsi="Times New Roman"/>
          <w:sz w:val="28"/>
          <w:szCs w:val="28"/>
        </w:rPr>
        <w:t>тыс. рублей</w:t>
      </w:r>
      <w:r w:rsidR="00082906">
        <w:rPr>
          <w:rFonts w:ascii="Times New Roman" w:hAnsi="Times New Roman"/>
          <w:sz w:val="28"/>
          <w:szCs w:val="28"/>
        </w:rPr>
        <w:t>, на 20</w:t>
      </w:r>
      <w:r w:rsidR="008F5225">
        <w:rPr>
          <w:rFonts w:ascii="Times New Roman" w:hAnsi="Times New Roman"/>
          <w:sz w:val="28"/>
          <w:szCs w:val="28"/>
        </w:rPr>
        <w:t>20</w:t>
      </w:r>
      <w:r w:rsidR="00082906">
        <w:rPr>
          <w:rFonts w:ascii="Times New Roman" w:hAnsi="Times New Roman"/>
          <w:sz w:val="28"/>
          <w:szCs w:val="28"/>
        </w:rPr>
        <w:t xml:space="preserve"> год – </w:t>
      </w:r>
      <w:r w:rsidR="008F5225">
        <w:rPr>
          <w:rFonts w:ascii="Times New Roman" w:hAnsi="Times New Roman"/>
          <w:b/>
          <w:sz w:val="28"/>
          <w:szCs w:val="28"/>
        </w:rPr>
        <w:t>9225,8</w:t>
      </w:r>
      <w:r w:rsidR="008F5225" w:rsidRPr="002F46F0">
        <w:rPr>
          <w:rFonts w:ascii="Times New Roman" w:hAnsi="Times New Roman"/>
          <w:sz w:val="28"/>
          <w:szCs w:val="28"/>
        </w:rPr>
        <w:t> </w:t>
      </w:r>
      <w:r w:rsidR="00082906" w:rsidRPr="009A23C2">
        <w:rPr>
          <w:rFonts w:ascii="Times New Roman" w:hAnsi="Times New Roman"/>
          <w:sz w:val="28"/>
          <w:szCs w:val="28"/>
        </w:rPr>
        <w:t>тыс. рублей</w:t>
      </w:r>
      <w:r w:rsidR="00082906">
        <w:rPr>
          <w:rFonts w:ascii="Times New Roman" w:hAnsi="Times New Roman"/>
          <w:sz w:val="28"/>
          <w:szCs w:val="28"/>
        </w:rPr>
        <w:t>.</w:t>
      </w:r>
    </w:p>
    <w:p w:rsidR="0079513D" w:rsidRPr="00AB4A1A" w:rsidRDefault="0079513D" w:rsidP="0079513D">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r>
        <w:rPr>
          <w:rFonts w:ascii="Times New Roman" w:hAnsi="Times New Roman"/>
          <w:sz w:val="28"/>
          <w:szCs w:val="28"/>
        </w:rPr>
        <w:t>Вяртсильского городского поселения</w:t>
      </w:r>
      <w:r w:rsidRPr="009A23C2">
        <w:rPr>
          <w:rFonts w:ascii="Times New Roman" w:hAnsi="Times New Roman"/>
          <w:sz w:val="28"/>
          <w:szCs w:val="28"/>
        </w:rPr>
        <w:t xml:space="preserve"> на 201</w:t>
      </w:r>
      <w:r w:rsidR="008F5225">
        <w:rPr>
          <w:rFonts w:ascii="Times New Roman" w:hAnsi="Times New Roman"/>
          <w:sz w:val="28"/>
          <w:szCs w:val="28"/>
        </w:rPr>
        <w:t>8</w:t>
      </w:r>
      <w:r w:rsidRPr="009A23C2">
        <w:rPr>
          <w:rFonts w:ascii="Times New Roman" w:hAnsi="Times New Roman"/>
          <w:sz w:val="28"/>
          <w:szCs w:val="28"/>
        </w:rPr>
        <w:t xml:space="preserve"> год предусмотрены в объеме ниже ожидаемого уровня, текущего 201</w:t>
      </w:r>
      <w:r w:rsidR="008F5225">
        <w:rPr>
          <w:rFonts w:ascii="Times New Roman" w:hAnsi="Times New Roman"/>
          <w:sz w:val="28"/>
          <w:szCs w:val="28"/>
        </w:rPr>
        <w:t>7</w:t>
      </w:r>
      <w:r w:rsidRPr="009A23C2">
        <w:rPr>
          <w:rFonts w:ascii="Times New Roman" w:hAnsi="Times New Roman"/>
          <w:sz w:val="28"/>
          <w:szCs w:val="28"/>
        </w:rPr>
        <w:t xml:space="preserve"> года на </w:t>
      </w:r>
      <w:r w:rsidR="008F5225">
        <w:rPr>
          <w:rFonts w:ascii="Times New Roman" w:hAnsi="Times New Roman"/>
          <w:sz w:val="28"/>
          <w:szCs w:val="28"/>
        </w:rPr>
        <w:t>4743,1</w:t>
      </w:r>
      <w:r w:rsidRPr="009A23C2">
        <w:rPr>
          <w:rFonts w:ascii="Times New Roman" w:hAnsi="Times New Roman"/>
          <w:sz w:val="28"/>
          <w:szCs w:val="28"/>
        </w:rPr>
        <w:t xml:space="preserve"> тыс. рублей, или на </w:t>
      </w:r>
      <w:r w:rsidR="008F5225">
        <w:rPr>
          <w:rFonts w:ascii="Times New Roman" w:hAnsi="Times New Roman"/>
          <w:sz w:val="28"/>
          <w:szCs w:val="28"/>
        </w:rPr>
        <w:t>34,3</w:t>
      </w:r>
      <w:r w:rsidRPr="009A23C2">
        <w:rPr>
          <w:rFonts w:ascii="Times New Roman" w:hAnsi="Times New Roman"/>
          <w:sz w:val="28"/>
          <w:szCs w:val="28"/>
        </w:rPr>
        <w:t xml:space="preserve"> процент</w:t>
      </w:r>
      <w:r w:rsidR="008F5225">
        <w:rPr>
          <w:rFonts w:ascii="Times New Roman" w:hAnsi="Times New Roman"/>
          <w:sz w:val="28"/>
          <w:szCs w:val="28"/>
        </w:rPr>
        <w:t>ов</w:t>
      </w:r>
      <w:r w:rsidRPr="009A23C2">
        <w:rPr>
          <w:rFonts w:ascii="Times New Roman" w:hAnsi="Times New Roman"/>
          <w:sz w:val="28"/>
          <w:szCs w:val="28"/>
        </w:rPr>
        <w:t xml:space="preserve">. Снижение </w:t>
      </w:r>
      <w:r w:rsidRPr="00AB4A1A">
        <w:rPr>
          <w:rFonts w:ascii="Times New Roman" w:hAnsi="Times New Roman"/>
          <w:sz w:val="28"/>
          <w:szCs w:val="28"/>
        </w:rPr>
        <w:t xml:space="preserve">доходов бюджета в </w:t>
      </w:r>
      <w:r w:rsidRPr="00AB4A1A">
        <w:rPr>
          <w:rFonts w:ascii="Times New Roman" w:hAnsi="Times New Roman"/>
          <w:sz w:val="28"/>
          <w:szCs w:val="28"/>
        </w:rPr>
        <w:lastRenderedPageBreak/>
        <w:t>201</w:t>
      </w:r>
      <w:r w:rsidR="008F5225">
        <w:rPr>
          <w:rFonts w:ascii="Times New Roman" w:hAnsi="Times New Roman"/>
          <w:sz w:val="28"/>
          <w:szCs w:val="28"/>
        </w:rPr>
        <w:t xml:space="preserve">8 </w:t>
      </w:r>
      <w:r w:rsidRPr="00AB4A1A">
        <w:rPr>
          <w:rFonts w:ascii="Times New Roman" w:hAnsi="Times New Roman"/>
          <w:sz w:val="28"/>
          <w:szCs w:val="28"/>
        </w:rPr>
        <w:t>году по сравнению с 201</w:t>
      </w:r>
      <w:r w:rsidR="008F5225">
        <w:rPr>
          <w:rFonts w:ascii="Times New Roman" w:hAnsi="Times New Roman"/>
          <w:sz w:val="28"/>
          <w:szCs w:val="28"/>
        </w:rPr>
        <w:t>7</w:t>
      </w:r>
      <w:r w:rsidRPr="00AB4A1A">
        <w:rPr>
          <w:rFonts w:ascii="Times New Roman" w:hAnsi="Times New Roman"/>
          <w:sz w:val="28"/>
          <w:szCs w:val="28"/>
        </w:rPr>
        <w:t xml:space="preserve"> годом произошло за счет планируемого снижения </w:t>
      </w:r>
      <w:r w:rsidR="00681823">
        <w:rPr>
          <w:rFonts w:ascii="Times New Roman" w:hAnsi="Times New Roman"/>
          <w:sz w:val="28"/>
          <w:szCs w:val="28"/>
        </w:rPr>
        <w:t xml:space="preserve">безвозмездных </w:t>
      </w:r>
      <w:r w:rsidRPr="00AB4A1A">
        <w:rPr>
          <w:rFonts w:ascii="Times New Roman" w:hAnsi="Times New Roman"/>
          <w:sz w:val="28"/>
          <w:szCs w:val="28"/>
        </w:rPr>
        <w:t xml:space="preserve">на </w:t>
      </w:r>
      <w:r w:rsidR="00681823">
        <w:rPr>
          <w:rFonts w:ascii="Times New Roman" w:hAnsi="Times New Roman"/>
          <w:sz w:val="28"/>
          <w:szCs w:val="28"/>
        </w:rPr>
        <w:t>5226,1</w:t>
      </w:r>
      <w:r w:rsidRPr="00AB4A1A">
        <w:rPr>
          <w:rFonts w:ascii="Times New Roman" w:hAnsi="Times New Roman"/>
          <w:sz w:val="28"/>
          <w:szCs w:val="28"/>
        </w:rPr>
        <w:t xml:space="preserve"> тыс. рублей, или на </w:t>
      </w:r>
      <w:r w:rsidR="00681823">
        <w:rPr>
          <w:rFonts w:ascii="Times New Roman" w:hAnsi="Times New Roman"/>
          <w:sz w:val="28"/>
          <w:szCs w:val="28"/>
        </w:rPr>
        <w:t>91,5</w:t>
      </w:r>
      <w:r w:rsidRPr="00AB4A1A">
        <w:rPr>
          <w:rFonts w:ascii="Times New Roman" w:hAnsi="Times New Roman"/>
          <w:sz w:val="28"/>
          <w:szCs w:val="28"/>
        </w:rPr>
        <w:t xml:space="preserve"> процент</w:t>
      </w:r>
      <w:r w:rsidR="00681823">
        <w:rPr>
          <w:rFonts w:ascii="Times New Roman" w:hAnsi="Times New Roman"/>
          <w:sz w:val="28"/>
          <w:szCs w:val="28"/>
        </w:rPr>
        <w:t>ов</w:t>
      </w:r>
      <w:r w:rsidRPr="00AB4A1A">
        <w:rPr>
          <w:rFonts w:ascii="Times New Roman" w:hAnsi="Times New Roman"/>
          <w:sz w:val="28"/>
          <w:szCs w:val="28"/>
        </w:rPr>
        <w:t>.</w:t>
      </w:r>
    </w:p>
    <w:p w:rsidR="0045535D" w:rsidRPr="00AC6AC0" w:rsidRDefault="0045535D" w:rsidP="0045535D">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Pr>
          <w:rFonts w:ascii="Times New Roman" w:hAnsi="Times New Roman"/>
          <w:sz w:val="28"/>
          <w:szCs w:val="28"/>
        </w:rPr>
        <w:t>201</w:t>
      </w:r>
      <w:r w:rsidR="00681823">
        <w:rPr>
          <w:rFonts w:ascii="Times New Roman" w:hAnsi="Times New Roman"/>
          <w:sz w:val="28"/>
          <w:szCs w:val="28"/>
        </w:rPr>
        <w:t>9</w:t>
      </w:r>
      <w:r>
        <w:rPr>
          <w:rFonts w:ascii="Times New Roman" w:hAnsi="Times New Roman"/>
          <w:sz w:val="28"/>
          <w:szCs w:val="28"/>
        </w:rPr>
        <w:t xml:space="preserve"> года </w:t>
      </w:r>
      <w:r w:rsidRPr="00AC6AC0">
        <w:rPr>
          <w:rFonts w:ascii="Times New Roman" w:hAnsi="Times New Roman"/>
          <w:sz w:val="28"/>
          <w:szCs w:val="28"/>
        </w:rPr>
        <w:t xml:space="preserve">прогнозируется </w:t>
      </w:r>
      <w:r w:rsidR="00681823">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sidR="00681823">
        <w:rPr>
          <w:rFonts w:ascii="Times New Roman" w:hAnsi="Times New Roman"/>
          <w:sz w:val="28"/>
          <w:szCs w:val="28"/>
        </w:rPr>
        <w:t>1,0</w:t>
      </w:r>
      <w:r w:rsidRPr="00AC6AC0">
        <w:rPr>
          <w:rFonts w:ascii="Times New Roman" w:hAnsi="Times New Roman"/>
          <w:sz w:val="28"/>
          <w:szCs w:val="28"/>
        </w:rPr>
        <w:t xml:space="preserve"> процента, при этом в абсолютном выражении отклонение составит </w:t>
      </w:r>
      <w:r w:rsidR="00681823">
        <w:rPr>
          <w:rFonts w:ascii="Times New Roman" w:hAnsi="Times New Roman"/>
          <w:sz w:val="28"/>
          <w:szCs w:val="28"/>
        </w:rPr>
        <w:t>87,0</w:t>
      </w:r>
      <w:r>
        <w:rPr>
          <w:rFonts w:ascii="Times New Roman" w:hAnsi="Times New Roman"/>
          <w:sz w:val="28"/>
          <w:szCs w:val="28"/>
        </w:rPr>
        <w:t xml:space="preserve"> тыс. рублей.</w:t>
      </w:r>
    </w:p>
    <w:p w:rsidR="0045535D" w:rsidRPr="00AC6AC0" w:rsidRDefault="0045535D" w:rsidP="0045535D">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Pr>
          <w:rFonts w:ascii="Times New Roman" w:hAnsi="Times New Roman"/>
          <w:sz w:val="28"/>
          <w:szCs w:val="28"/>
        </w:rPr>
        <w:t>20</w:t>
      </w:r>
      <w:r w:rsidR="00681823">
        <w:rPr>
          <w:rFonts w:ascii="Times New Roman" w:hAnsi="Times New Roman"/>
          <w:sz w:val="28"/>
          <w:szCs w:val="28"/>
        </w:rPr>
        <w:t>20</w:t>
      </w:r>
      <w:r>
        <w:rPr>
          <w:rFonts w:ascii="Times New Roman" w:hAnsi="Times New Roman"/>
          <w:sz w:val="28"/>
          <w:szCs w:val="28"/>
        </w:rPr>
        <w:t xml:space="preserve"> года </w:t>
      </w:r>
      <w:r w:rsidRPr="00AC6AC0">
        <w:rPr>
          <w:rFonts w:ascii="Times New Roman" w:hAnsi="Times New Roman"/>
          <w:sz w:val="28"/>
          <w:szCs w:val="28"/>
        </w:rPr>
        <w:t xml:space="preserve">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Pr>
          <w:rFonts w:ascii="Times New Roman" w:hAnsi="Times New Roman"/>
          <w:sz w:val="28"/>
          <w:szCs w:val="28"/>
        </w:rPr>
        <w:t>0,</w:t>
      </w:r>
      <w:r w:rsidR="00681823">
        <w:rPr>
          <w:rFonts w:ascii="Times New Roman" w:hAnsi="Times New Roman"/>
          <w:sz w:val="28"/>
          <w:szCs w:val="28"/>
        </w:rPr>
        <w:t>6</w:t>
      </w:r>
      <w:r w:rsidRPr="00AC6AC0">
        <w:rPr>
          <w:rFonts w:ascii="Times New Roman" w:hAnsi="Times New Roman"/>
          <w:sz w:val="28"/>
          <w:szCs w:val="28"/>
        </w:rPr>
        <w:t xml:space="preserve"> процент</w:t>
      </w:r>
      <w:r w:rsidR="00681823">
        <w:rPr>
          <w:rFonts w:ascii="Times New Roman" w:hAnsi="Times New Roman"/>
          <w:sz w:val="28"/>
          <w:szCs w:val="28"/>
        </w:rPr>
        <w:t>ов</w:t>
      </w:r>
      <w:r w:rsidRPr="00AC6AC0">
        <w:rPr>
          <w:rFonts w:ascii="Times New Roman" w:hAnsi="Times New Roman"/>
          <w:sz w:val="28"/>
          <w:szCs w:val="28"/>
        </w:rPr>
        <w:t xml:space="preserve">, при этом 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sidR="00681823">
        <w:rPr>
          <w:rFonts w:ascii="Times New Roman" w:hAnsi="Times New Roman"/>
          <w:sz w:val="28"/>
          <w:szCs w:val="28"/>
        </w:rPr>
        <w:t>54,0</w:t>
      </w:r>
      <w:r>
        <w:rPr>
          <w:rFonts w:ascii="Times New Roman" w:hAnsi="Times New Roman"/>
          <w:sz w:val="28"/>
          <w:szCs w:val="28"/>
        </w:rPr>
        <w:t xml:space="preserve"> тыс. рублей.</w:t>
      </w:r>
    </w:p>
    <w:p w:rsidR="0045535D" w:rsidRPr="00216B98" w:rsidRDefault="00681823" w:rsidP="0045535D">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К</w:t>
      </w:r>
      <w:r w:rsidR="0045535D" w:rsidRPr="00AC6AC0">
        <w:rPr>
          <w:rFonts w:ascii="Times New Roman" w:hAnsi="Times New Roman"/>
          <w:sz w:val="28"/>
          <w:szCs w:val="28"/>
        </w:rPr>
        <w:t xml:space="preserve"> 20</w:t>
      </w:r>
      <w:r>
        <w:rPr>
          <w:rFonts w:ascii="Times New Roman" w:hAnsi="Times New Roman"/>
          <w:sz w:val="28"/>
          <w:szCs w:val="28"/>
        </w:rPr>
        <w:t>20</w:t>
      </w:r>
      <w:r w:rsidR="0045535D" w:rsidRPr="00AC6AC0">
        <w:rPr>
          <w:rFonts w:ascii="Times New Roman" w:hAnsi="Times New Roman"/>
          <w:sz w:val="28"/>
          <w:szCs w:val="28"/>
        </w:rPr>
        <w:t xml:space="preserve"> году по сравнению с</w:t>
      </w:r>
      <w:r>
        <w:rPr>
          <w:rFonts w:ascii="Times New Roman" w:hAnsi="Times New Roman"/>
          <w:sz w:val="28"/>
          <w:szCs w:val="28"/>
        </w:rPr>
        <w:t xml:space="preserve"> ожидаемым исполнением за</w:t>
      </w:r>
      <w:r w:rsidR="0045535D" w:rsidRPr="00AC6AC0">
        <w:rPr>
          <w:rFonts w:ascii="Times New Roman" w:hAnsi="Times New Roman"/>
          <w:sz w:val="28"/>
          <w:szCs w:val="28"/>
        </w:rPr>
        <w:t xml:space="preserve"> 201</w:t>
      </w:r>
      <w:r>
        <w:rPr>
          <w:rFonts w:ascii="Times New Roman" w:hAnsi="Times New Roman"/>
          <w:sz w:val="28"/>
          <w:szCs w:val="28"/>
        </w:rPr>
        <w:t>7</w:t>
      </w:r>
      <w:r w:rsidR="0045535D" w:rsidRPr="00AC6AC0">
        <w:rPr>
          <w:rFonts w:ascii="Times New Roman" w:hAnsi="Times New Roman"/>
          <w:sz w:val="28"/>
          <w:szCs w:val="28"/>
        </w:rPr>
        <w:t xml:space="preserve"> год доходы бюджета уменьшатся на </w:t>
      </w:r>
      <w:r>
        <w:rPr>
          <w:rFonts w:ascii="Times New Roman" w:hAnsi="Times New Roman"/>
          <w:sz w:val="28"/>
          <w:szCs w:val="28"/>
        </w:rPr>
        <w:t>4602,1</w:t>
      </w:r>
      <w:r w:rsidRPr="00CD709F">
        <w:rPr>
          <w:rFonts w:ascii="Times New Roman" w:hAnsi="Times New Roman"/>
          <w:sz w:val="28"/>
          <w:szCs w:val="28"/>
        </w:rPr>
        <w:t xml:space="preserve"> </w:t>
      </w:r>
      <w:r w:rsidR="0045535D" w:rsidRPr="00AC6AC0">
        <w:rPr>
          <w:rFonts w:ascii="Times New Roman" w:hAnsi="Times New Roman"/>
          <w:sz w:val="28"/>
          <w:szCs w:val="28"/>
        </w:rPr>
        <w:t xml:space="preserve">тыс. рублей, или на </w:t>
      </w:r>
      <w:r>
        <w:rPr>
          <w:rFonts w:ascii="Times New Roman" w:hAnsi="Times New Roman"/>
          <w:sz w:val="28"/>
          <w:szCs w:val="28"/>
        </w:rPr>
        <w:t>33,3</w:t>
      </w:r>
      <w:r w:rsidR="0045535D" w:rsidRPr="00AC6AC0">
        <w:rPr>
          <w:rFonts w:ascii="Times New Roman" w:hAnsi="Times New Roman"/>
          <w:sz w:val="28"/>
          <w:szCs w:val="28"/>
        </w:rPr>
        <w:t xml:space="preserve"> процент</w:t>
      </w:r>
      <w:r>
        <w:rPr>
          <w:rFonts w:ascii="Times New Roman" w:hAnsi="Times New Roman"/>
          <w:sz w:val="28"/>
          <w:szCs w:val="28"/>
        </w:rPr>
        <w:t>ов</w:t>
      </w:r>
      <w:r w:rsidR="0045535D" w:rsidRPr="00AC6AC0">
        <w:rPr>
          <w:rFonts w:ascii="Times New Roman" w:hAnsi="Times New Roman"/>
          <w:sz w:val="28"/>
          <w:szCs w:val="28"/>
        </w:rPr>
        <w:t xml:space="preserve">. </w:t>
      </w:r>
    </w:p>
    <w:p w:rsidR="007E2C07" w:rsidRPr="00D82A5F" w:rsidRDefault="007E2C07" w:rsidP="007E2C07">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w:t>
      </w:r>
      <w:r w:rsidR="00BE2995">
        <w:rPr>
          <w:rFonts w:ascii="Times New Roman" w:hAnsi="Times New Roman"/>
          <w:sz w:val="28"/>
          <w:szCs w:val="28"/>
        </w:rPr>
        <w:t xml:space="preserve">проекта </w:t>
      </w:r>
      <w:r w:rsidRPr="00D82A5F">
        <w:rPr>
          <w:rFonts w:ascii="Times New Roman" w:hAnsi="Times New Roman"/>
          <w:sz w:val="28"/>
          <w:szCs w:val="28"/>
        </w:rPr>
        <w:t xml:space="preserve">бюджета </w:t>
      </w:r>
      <w:r>
        <w:rPr>
          <w:rFonts w:ascii="Times New Roman" w:hAnsi="Times New Roman"/>
          <w:sz w:val="28"/>
          <w:szCs w:val="28"/>
        </w:rPr>
        <w:t>Вяртсильского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BE2995">
        <w:rPr>
          <w:rFonts w:ascii="Times New Roman" w:hAnsi="Times New Roman"/>
          <w:sz w:val="28"/>
          <w:szCs w:val="28"/>
        </w:rPr>
        <w:t>8</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BE2995">
        <w:rPr>
          <w:rFonts w:ascii="Times New Roman" w:hAnsi="Times New Roman"/>
          <w:sz w:val="28"/>
          <w:szCs w:val="28"/>
        </w:rPr>
        <w:t>94,6</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BE2995">
        <w:rPr>
          <w:rFonts w:ascii="Times New Roman" w:hAnsi="Times New Roman"/>
          <w:sz w:val="28"/>
          <w:szCs w:val="28"/>
        </w:rPr>
        <w:t>5,3</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BE2995">
        <w:rPr>
          <w:rFonts w:ascii="Times New Roman" w:hAnsi="Times New Roman"/>
          <w:sz w:val="28"/>
          <w:szCs w:val="28"/>
        </w:rPr>
        <w:t>9</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BE2995">
        <w:rPr>
          <w:rFonts w:ascii="Times New Roman" w:hAnsi="Times New Roman"/>
          <w:sz w:val="28"/>
          <w:szCs w:val="28"/>
        </w:rPr>
        <w:t>95,7</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BE2995">
        <w:rPr>
          <w:rFonts w:ascii="Times New Roman" w:hAnsi="Times New Roman"/>
          <w:sz w:val="28"/>
          <w:szCs w:val="28"/>
        </w:rPr>
        <w:t>4,3</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20</w:t>
      </w:r>
      <w:r w:rsidR="00BE2995">
        <w:rPr>
          <w:rFonts w:ascii="Times New Roman" w:hAnsi="Times New Roman"/>
          <w:sz w:val="28"/>
          <w:szCs w:val="28"/>
        </w:rPr>
        <w:t>20</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BE2995">
        <w:rPr>
          <w:rFonts w:ascii="Times New Roman" w:hAnsi="Times New Roman"/>
          <w:sz w:val="28"/>
          <w:szCs w:val="28"/>
        </w:rPr>
        <w:t>95,8</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Default="007E2C07" w:rsidP="00BE2995">
      <w:pPr>
        <w:tabs>
          <w:tab w:val="left" w:pos="567"/>
        </w:tabs>
        <w:spacing w:after="100" w:afterAutospacing="1"/>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BE2995">
        <w:rPr>
          <w:rFonts w:ascii="Times New Roman" w:hAnsi="Times New Roman"/>
          <w:sz w:val="28"/>
          <w:szCs w:val="28"/>
        </w:rPr>
        <w:t>4,2</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45535D" w:rsidRDefault="00B01F23" w:rsidP="00B01F23">
      <w:pPr>
        <w:spacing w:after="0"/>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w:t>
      </w:r>
      <w:r>
        <w:rPr>
          <w:rFonts w:ascii="Times New Roman" w:hAnsi="Times New Roman"/>
          <w:sz w:val="28"/>
          <w:szCs w:val="28"/>
        </w:rPr>
        <w:t xml:space="preserve">рогнозируется на </w:t>
      </w:r>
      <w:r w:rsidRPr="00711843">
        <w:rPr>
          <w:rFonts w:ascii="Times New Roman" w:hAnsi="Times New Roman"/>
          <w:sz w:val="28"/>
          <w:szCs w:val="28"/>
        </w:rPr>
        <w:t>201</w:t>
      </w:r>
      <w:r w:rsidR="00BE2995">
        <w:rPr>
          <w:rFonts w:ascii="Times New Roman" w:hAnsi="Times New Roman"/>
          <w:sz w:val="28"/>
          <w:szCs w:val="28"/>
        </w:rPr>
        <w:t xml:space="preserve">8 </w:t>
      </w:r>
      <w:r w:rsidRPr="00711843">
        <w:rPr>
          <w:rFonts w:ascii="Times New Roman" w:hAnsi="Times New Roman"/>
          <w:sz w:val="28"/>
          <w:szCs w:val="28"/>
        </w:rPr>
        <w:t xml:space="preserve">год в объеме </w:t>
      </w:r>
      <w:r w:rsidR="00BE2995">
        <w:rPr>
          <w:rFonts w:ascii="Times New Roman" w:hAnsi="Times New Roman"/>
          <w:sz w:val="28"/>
          <w:szCs w:val="28"/>
        </w:rPr>
        <w:t>484,0</w:t>
      </w:r>
      <w:r w:rsidRPr="00711843">
        <w:rPr>
          <w:rFonts w:ascii="Times New Roman" w:hAnsi="Times New Roman"/>
          <w:sz w:val="28"/>
          <w:szCs w:val="28"/>
        </w:rPr>
        <w:t xml:space="preserve"> тыс. рублей, с уменьшением по сравнению с 201</w:t>
      </w:r>
      <w:r w:rsidR="00BE2995">
        <w:rPr>
          <w:rFonts w:ascii="Times New Roman" w:hAnsi="Times New Roman"/>
          <w:sz w:val="28"/>
          <w:szCs w:val="28"/>
        </w:rPr>
        <w:t>7</w:t>
      </w:r>
      <w:r w:rsidRPr="00711843">
        <w:rPr>
          <w:rFonts w:ascii="Times New Roman" w:hAnsi="Times New Roman"/>
          <w:sz w:val="28"/>
          <w:szCs w:val="28"/>
        </w:rPr>
        <w:t xml:space="preserve"> годом на </w:t>
      </w:r>
      <w:r w:rsidR="00BE2995">
        <w:rPr>
          <w:rFonts w:ascii="Times New Roman" w:hAnsi="Times New Roman"/>
          <w:sz w:val="28"/>
          <w:szCs w:val="28"/>
        </w:rPr>
        <w:t>5226,1</w:t>
      </w:r>
      <w:r w:rsidRPr="00F801D6">
        <w:rPr>
          <w:rFonts w:ascii="Times New Roman" w:hAnsi="Times New Roman"/>
          <w:sz w:val="28"/>
          <w:szCs w:val="28"/>
        </w:rPr>
        <w:t xml:space="preserve"> тыс. рублей или на </w:t>
      </w:r>
      <w:r w:rsidR="00BE2995">
        <w:rPr>
          <w:rFonts w:ascii="Times New Roman" w:hAnsi="Times New Roman"/>
          <w:sz w:val="28"/>
          <w:szCs w:val="28"/>
        </w:rPr>
        <w:t xml:space="preserve">91,5 </w:t>
      </w:r>
      <w:r w:rsidRPr="00F801D6">
        <w:rPr>
          <w:rFonts w:ascii="Times New Roman" w:hAnsi="Times New Roman"/>
          <w:sz w:val="28"/>
          <w:szCs w:val="28"/>
        </w:rPr>
        <w:t>процент</w:t>
      </w:r>
      <w:r w:rsidR="00BE2995">
        <w:rPr>
          <w:rFonts w:ascii="Times New Roman" w:hAnsi="Times New Roman"/>
          <w:sz w:val="28"/>
          <w:szCs w:val="28"/>
        </w:rPr>
        <w:t>ов</w:t>
      </w:r>
      <w:r>
        <w:rPr>
          <w:rFonts w:ascii="Times New Roman" w:hAnsi="Times New Roman"/>
          <w:sz w:val="28"/>
          <w:szCs w:val="28"/>
        </w:rPr>
        <w:t>. На плановый период 201</w:t>
      </w:r>
      <w:r w:rsidR="00BE2995">
        <w:rPr>
          <w:rFonts w:ascii="Times New Roman" w:hAnsi="Times New Roman"/>
          <w:sz w:val="28"/>
          <w:szCs w:val="28"/>
        </w:rPr>
        <w:t>9</w:t>
      </w:r>
      <w:r>
        <w:rPr>
          <w:rFonts w:ascii="Times New Roman" w:hAnsi="Times New Roman"/>
          <w:sz w:val="28"/>
          <w:szCs w:val="28"/>
        </w:rPr>
        <w:t xml:space="preserve"> года в объеме </w:t>
      </w:r>
      <w:r w:rsidR="00BE2995">
        <w:rPr>
          <w:rFonts w:ascii="Times New Roman" w:hAnsi="Times New Roman"/>
          <w:sz w:val="28"/>
          <w:szCs w:val="28"/>
        </w:rPr>
        <w:t>392</w:t>
      </w:r>
      <w:r>
        <w:rPr>
          <w:rFonts w:ascii="Times New Roman" w:hAnsi="Times New Roman"/>
          <w:sz w:val="28"/>
          <w:szCs w:val="28"/>
        </w:rPr>
        <w:t>,0 тыс. рублей, т.е меньше чем в 201</w:t>
      </w:r>
      <w:r w:rsidR="00BE2995">
        <w:rPr>
          <w:rFonts w:ascii="Times New Roman" w:hAnsi="Times New Roman"/>
          <w:sz w:val="28"/>
          <w:szCs w:val="28"/>
        </w:rPr>
        <w:t>8</w:t>
      </w:r>
      <w:r>
        <w:rPr>
          <w:rFonts w:ascii="Times New Roman" w:hAnsi="Times New Roman"/>
          <w:sz w:val="28"/>
          <w:szCs w:val="28"/>
        </w:rPr>
        <w:t xml:space="preserve">г. на </w:t>
      </w:r>
      <w:r w:rsidR="00BE2995">
        <w:rPr>
          <w:rFonts w:ascii="Times New Roman" w:hAnsi="Times New Roman"/>
          <w:sz w:val="28"/>
          <w:szCs w:val="28"/>
        </w:rPr>
        <w:t>92,0</w:t>
      </w:r>
      <w:r>
        <w:rPr>
          <w:rFonts w:ascii="Times New Roman" w:hAnsi="Times New Roman"/>
          <w:sz w:val="28"/>
          <w:szCs w:val="28"/>
        </w:rPr>
        <w:t xml:space="preserve"> тыс. рублей или на </w:t>
      </w:r>
      <w:r w:rsidR="00BE2995">
        <w:rPr>
          <w:rFonts w:ascii="Times New Roman" w:hAnsi="Times New Roman"/>
          <w:sz w:val="28"/>
          <w:szCs w:val="28"/>
        </w:rPr>
        <w:t>19,0</w:t>
      </w:r>
      <w:r>
        <w:rPr>
          <w:rFonts w:ascii="Times New Roman" w:hAnsi="Times New Roman"/>
          <w:sz w:val="28"/>
          <w:szCs w:val="28"/>
        </w:rPr>
        <w:t xml:space="preserve"> процент</w:t>
      </w:r>
      <w:r w:rsidR="00BE2995">
        <w:rPr>
          <w:rFonts w:ascii="Times New Roman" w:hAnsi="Times New Roman"/>
          <w:sz w:val="28"/>
          <w:szCs w:val="28"/>
        </w:rPr>
        <w:t>ов</w:t>
      </w:r>
      <w:r>
        <w:rPr>
          <w:rFonts w:ascii="Times New Roman" w:hAnsi="Times New Roman"/>
          <w:sz w:val="28"/>
          <w:szCs w:val="28"/>
        </w:rPr>
        <w:t>; на 20</w:t>
      </w:r>
      <w:r w:rsidR="00BE2995">
        <w:rPr>
          <w:rFonts w:ascii="Times New Roman" w:hAnsi="Times New Roman"/>
          <w:sz w:val="28"/>
          <w:szCs w:val="28"/>
        </w:rPr>
        <w:t>20</w:t>
      </w:r>
      <w:r>
        <w:rPr>
          <w:rFonts w:ascii="Times New Roman" w:hAnsi="Times New Roman"/>
          <w:sz w:val="28"/>
          <w:szCs w:val="28"/>
        </w:rPr>
        <w:t xml:space="preserve"> год в объеме </w:t>
      </w:r>
      <w:r w:rsidR="00BE2995">
        <w:rPr>
          <w:rFonts w:ascii="Times New Roman" w:hAnsi="Times New Roman"/>
          <w:sz w:val="28"/>
          <w:szCs w:val="28"/>
        </w:rPr>
        <w:t>389,0</w:t>
      </w:r>
      <w:r>
        <w:rPr>
          <w:rFonts w:ascii="Times New Roman" w:hAnsi="Times New Roman"/>
          <w:sz w:val="28"/>
          <w:szCs w:val="28"/>
        </w:rPr>
        <w:t xml:space="preserve"> тыс. рублей, что на </w:t>
      </w:r>
      <w:r w:rsidR="00BE2995">
        <w:rPr>
          <w:rFonts w:ascii="Times New Roman" w:hAnsi="Times New Roman"/>
          <w:sz w:val="28"/>
          <w:szCs w:val="28"/>
        </w:rPr>
        <w:t>3,0</w:t>
      </w:r>
      <w:r>
        <w:rPr>
          <w:rFonts w:ascii="Times New Roman" w:hAnsi="Times New Roman"/>
          <w:sz w:val="28"/>
          <w:szCs w:val="28"/>
        </w:rPr>
        <w:t xml:space="preserve"> тыс. рублей или на </w:t>
      </w:r>
      <w:r w:rsidR="00BE2995">
        <w:rPr>
          <w:rFonts w:ascii="Times New Roman" w:hAnsi="Times New Roman"/>
          <w:sz w:val="28"/>
          <w:szCs w:val="28"/>
        </w:rPr>
        <w:t>0,8</w:t>
      </w:r>
      <w:r>
        <w:rPr>
          <w:rFonts w:ascii="Times New Roman" w:hAnsi="Times New Roman"/>
          <w:sz w:val="28"/>
          <w:szCs w:val="28"/>
        </w:rPr>
        <w:t xml:space="preserve"> процента меньше чем на 201</w:t>
      </w:r>
      <w:r w:rsidR="00BE2995">
        <w:rPr>
          <w:rFonts w:ascii="Times New Roman" w:hAnsi="Times New Roman"/>
          <w:sz w:val="28"/>
          <w:szCs w:val="28"/>
        </w:rPr>
        <w:t>9</w:t>
      </w:r>
      <w:r>
        <w:rPr>
          <w:rFonts w:ascii="Times New Roman" w:hAnsi="Times New Roman"/>
          <w:sz w:val="28"/>
          <w:szCs w:val="28"/>
        </w:rPr>
        <w:t xml:space="preserve"> год.</w:t>
      </w:r>
    </w:p>
    <w:p w:rsidR="00D44E20" w:rsidRDefault="00D44E20" w:rsidP="00D44E20">
      <w:pPr>
        <w:spacing w:after="0"/>
        <w:ind w:firstLine="567"/>
        <w:jc w:val="both"/>
        <w:rPr>
          <w:rFonts w:ascii="Times New Roman" w:hAnsi="Times New Roman"/>
          <w:sz w:val="28"/>
          <w:szCs w:val="28"/>
        </w:rPr>
      </w:pPr>
      <w:r w:rsidRPr="00F924B7">
        <w:rPr>
          <w:rFonts w:ascii="Times New Roman" w:hAnsi="Times New Roman"/>
          <w:sz w:val="28"/>
          <w:szCs w:val="28"/>
        </w:rPr>
        <w:t>В 201</w:t>
      </w:r>
      <w:r w:rsidR="00BE2995">
        <w:rPr>
          <w:rFonts w:ascii="Times New Roman" w:hAnsi="Times New Roman"/>
          <w:sz w:val="28"/>
          <w:szCs w:val="28"/>
        </w:rPr>
        <w:t>8</w:t>
      </w:r>
      <w:r w:rsidRPr="00F924B7">
        <w:rPr>
          <w:rFonts w:ascii="Times New Roman" w:hAnsi="Times New Roman"/>
          <w:sz w:val="28"/>
          <w:szCs w:val="28"/>
        </w:rPr>
        <w:t xml:space="preserve"> году по сравнению с 201</w:t>
      </w:r>
      <w:r w:rsidR="00BE2995">
        <w:rPr>
          <w:rFonts w:ascii="Times New Roman" w:hAnsi="Times New Roman"/>
          <w:sz w:val="28"/>
          <w:szCs w:val="28"/>
        </w:rPr>
        <w:t>7</w:t>
      </w:r>
      <w:r w:rsidRPr="00F924B7">
        <w:rPr>
          <w:rFonts w:ascii="Times New Roman" w:hAnsi="Times New Roman"/>
          <w:sz w:val="28"/>
          <w:szCs w:val="28"/>
        </w:rPr>
        <w:t xml:space="preserve"> годом </w:t>
      </w:r>
      <w:r w:rsidR="00BE2995">
        <w:rPr>
          <w:rFonts w:ascii="Times New Roman" w:hAnsi="Times New Roman"/>
          <w:sz w:val="28"/>
          <w:szCs w:val="28"/>
        </w:rPr>
        <w:t>снижается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B165C4">
        <w:rPr>
          <w:rFonts w:ascii="Times New Roman" w:hAnsi="Times New Roman"/>
          <w:sz w:val="28"/>
          <w:szCs w:val="28"/>
        </w:rPr>
        <w:t>627,1</w:t>
      </w:r>
      <w:r w:rsidRPr="00F924B7">
        <w:rPr>
          <w:rFonts w:ascii="Times New Roman" w:hAnsi="Times New Roman"/>
          <w:sz w:val="28"/>
          <w:szCs w:val="28"/>
        </w:rPr>
        <w:t xml:space="preserve"> тыс. рублей или на </w:t>
      </w:r>
      <w:r w:rsidR="00B165C4">
        <w:rPr>
          <w:rFonts w:ascii="Times New Roman" w:hAnsi="Times New Roman"/>
          <w:sz w:val="28"/>
          <w:szCs w:val="28"/>
        </w:rPr>
        <w:t>69,2</w:t>
      </w:r>
      <w:r>
        <w:rPr>
          <w:rFonts w:ascii="Times New Roman" w:hAnsi="Times New Roman"/>
          <w:sz w:val="28"/>
          <w:szCs w:val="28"/>
        </w:rPr>
        <w:t>0</w:t>
      </w:r>
      <w:r w:rsidRPr="00F924B7">
        <w:rPr>
          <w:rFonts w:ascii="Times New Roman" w:hAnsi="Times New Roman"/>
          <w:sz w:val="28"/>
          <w:szCs w:val="28"/>
        </w:rPr>
        <w:t xml:space="preserve"> %. В </w:t>
      </w:r>
      <w:r>
        <w:rPr>
          <w:rFonts w:ascii="Times New Roman" w:hAnsi="Times New Roman"/>
          <w:sz w:val="28"/>
          <w:szCs w:val="28"/>
        </w:rPr>
        <w:t xml:space="preserve">плановом периоде </w:t>
      </w:r>
      <w:r w:rsidRPr="00F924B7">
        <w:rPr>
          <w:rFonts w:ascii="Times New Roman" w:hAnsi="Times New Roman"/>
          <w:sz w:val="28"/>
          <w:szCs w:val="28"/>
        </w:rPr>
        <w:t>201</w:t>
      </w:r>
      <w:r w:rsidR="00B165C4">
        <w:rPr>
          <w:rFonts w:ascii="Times New Roman" w:hAnsi="Times New Roman"/>
          <w:sz w:val="28"/>
          <w:szCs w:val="28"/>
        </w:rPr>
        <w:t>9</w:t>
      </w:r>
      <w:r w:rsidRPr="00F924B7">
        <w:rPr>
          <w:rFonts w:ascii="Times New Roman" w:hAnsi="Times New Roman"/>
          <w:sz w:val="28"/>
          <w:szCs w:val="28"/>
        </w:rPr>
        <w:t xml:space="preserve"> год</w:t>
      </w:r>
      <w:r w:rsidR="00B165C4">
        <w:rPr>
          <w:rFonts w:ascii="Times New Roman" w:hAnsi="Times New Roman"/>
          <w:sz w:val="28"/>
          <w:szCs w:val="28"/>
        </w:rPr>
        <w:t>а</w:t>
      </w:r>
      <w:r>
        <w:rPr>
          <w:rFonts w:ascii="Times New Roman" w:hAnsi="Times New Roman"/>
          <w:sz w:val="28"/>
          <w:szCs w:val="28"/>
        </w:rPr>
        <w:t xml:space="preserve"> объем дотации уменьшается </w:t>
      </w:r>
      <w:r w:rsidRPr="00F924B7">
        <w:rPr>
          <w:rFonts w:ascii="Times New Roman" w:hAnsi="Times New Roman"/>
          <w:sz w:val="28"/>
          <w:szCs w:val="28"/>
        </w:rPr>
        <w:t xml:space="preserve">на </w:t>
      </w:r>
      <w:r w:rsidR="00B165C4">
        <w:rPr>
          <w:rFonts w:ascii="Times New Roman" w:hAnsi="Times New Roman"/>
          <w:sz w:val="28"/>
          <w:szCs w:val="28"/>
        </w:rPr>
        <w:t>94,0</w:t>
      </w:r>
      <w:r w:rsidRPr="00F924B7">
        <w:rPr>
          <w:rFonts w:ascii="Times New Roman" w:hAnsi="Times New Roman"/>
          <w:sz w:val="28"/>
          <w:szCs w:val="28"/>
        </w:rPr>
        <w:t xml:space="preserve"> тыс. рублей или на </w:t>
      </w:r>
      <w:r w:rsidR="00B165C4">
        <w:rPr>
          <w:rFonts w:ascii="Times New Roman" w:hAnsi="Times New Roman"/>
          <w:sz w:val="28"/>
          <w:szCs w:val="28"/>
        </w:rPr>
        <w:t>33,7</w:t>
      </w:r>
      <w:r w:rsidRPr="00F924B7">
        <w:rPr>
          <w:rFonts w:ascii="Times New Roman" w:hAnsi="Times New Roman"/>
          <w:sz w:val="28"/>
          <w:szCs w:val="28"/>
        </w:rPr>
        <w:t>%</w:t>
      </w:r>
      <w:r w:rsidR="00B165C4">
        <w:rPr>
          <w:rFonts w:ascii="Times New Roman" w:hAnsi="Times New Roman"/>
          <w:sz w:val="28"/>
          <w:szCs w:val="28"/>
        </w:rPr>
        <w:t xml:space="preserve">  к 2018г. </w:t>
      </w:r>
      <w:r w:rsidRPr="00F924B7">
        <w:rPr>
          <w:rFonts w:ascii="Times New Roman" w:hAnsi="Times New Roman"/>
          <w:sz w:val="28"/>
          <w:szCs w:val="28"/>
        </w:rPr>
        <w:t>, в 20</w:t>
      </w:r>
      <w:r w:rsidR="00B165C4">
        <w:rPr>
          <w:rFonts w:ascii="Times New Roman" w:hAnsi="Times New Roman"/>
          <w:sz w:val="28"/>
          <w:szCs w:val="28"/>
        </w:rPr>
        <w:t>20</w:t>
      </w:r>
      <w:r w:rsidRPr="00F924B7">
        <w:rPr>
          <w:rFonts w:ascii="Times New Roman" w:hAnsi="Times New Roman"/>
          <w:sz w:val="28"/>
          <w:szCs w:val="28"/>
        </w:rPr>
        <w:t xml:space="preserve"> году на </w:t>
      </w:r>
      <w:r w:rsidR="00B165C4">
        <w:rPr>
          <w:rFonts w:ascii="Times New Roman" w:hAnsi="Times New Roman"/>
          <w:sz w:val="28"/>
          <w:szCs w:val="28"/>
        </w:rPr>
        <w:t>10,0</w:t>
      </w:r>
      <w:r>
        <w:rPr>
          <w:rFonts w:ascii="Times New Roman" w:hAnsi="Times New Roman"/>
          <w:sz w:val="28"/>
          <w:szCs w:val="28"/>
        </w:rPr>
        <w:t xml:space="preserve"> </w:t>
      </w:r>
      <w:r w:rsidRPr="00F924B7">
        <w:rPr>
          <w:rFonts w:ascii="Times New Roman" w:hAnsi="Times New Roman"/>
          <w:sz w:val="28"/>
          <w:szCs w:val="28"/>
        </w:rPr>
        <w:t xml:space="preserve">тыс. рублей или </w:t>
      </w:r>
      <w:r>
        <w:rPr>
          <w:rFonts w:ascii="Times New Roman" w:hAnsi="Times New Roman"/>
          <w:sz w:val="28"/>
          <w:szCs w:val="28"/>
        </w:rPr>
        <w:t>на 5,4</w:t>
      </w:r>
      <w:r w:rsidRPr="00F924B7">
        <w:rPr>
          <w:rFonts w:ascii="Times New Roman" w:hAnsi="Times New Roman"/>
          <w:sz w:val="28"/>
          <w:szCs w:val="28"/>
        </w:rPr>
        <w:t>%</w:t>
      </w:r>
      <w:r w:rsidR="00B165C4">
        <w:rPr>
          <w:rFonts w:ascii="Times New Roman" w:hAnsi="Times New Roman"/>
          <w:sz w:val="28"/>
          <w:szCs w:val="28"/>
        </w:rPr>
        <w:t xml:space="preserve"> к предыдущему году</w:t>
      </w:r>
      <w:r w:rsidRPr="00F924B7">
        <w:rPr>
          <w:rFonts w:ascii="Times New Roman" w:hAnsi="Times New Roman"/>
          <w:sz w:val="28"/>
          <w:szCs w:val="28"/>
        </w:rPr>
        <w:t>.</w:t>
      </w:r>
    </w:p>
    <w:p w:rsidR="007E2C07" w:rsidRPr="00F924B7" w:rsidRDefault="007E2C07" w:rsidP="00452278">
      <w:pPr>
        <w:tabs>
          <w:tab w:val="left" w:pos="567"/>
        </w:tabs>
        <w:spacing w:after="0"/>
        <w:jc w:val="both"/>
        <w:rPr>
          <w:rFonts w:ascii="Times New Roman" w:hAnsi="Times New Roman"/>
          <w:sz w:val="28"/>
          <w:szCs w:val="28"/>
        </w:rPr>
      </w:pPr>
      <w:r>
        <w:rPr>
          <w:rFonts w:ascii="Times New Roman" w:hAnsi="Times New Roman"/>
          <w:sz w:val="28"/>
          <w:szCs w:val="28"/>
        </w:rPr>
        <w:tab/>
      </w:r>
      <w:r w:rsidRPr="003C2AA0">
        <w:rPr>
          <w:rFonts w:ascii="Times New Roman" w:hAnsi="Times New Roman"/>
          <w:sz w:val="28"/>
          <w:szCs w:val="28"/>
        </w:rPr>
        <w:t xml:space="preserve">Проект бюджета </w:t>
      </w:r>
      <w:r>
        <w:rPr>
          <w:rFonts w:ascii="Times New Roman" w:hAnsi="Times New Roman"/>
          <w:sz w:val="28"/>
          <w:szCs w:val="28"/>
        </w:rPr>
        <w:t>Вяртсильского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Pr="003C2AA0">
        <w:rPr>
          <w:rFonts w:ascii="Times New Roman" w:hAnsi="Times New Roman"/>
          <w:sz w:val="28"/>
          <w:szCs w:val="28"/>
        </w:rPr>
        <w:t>на 201</w:t>
      </w:r>
      <w:r w:rsidR="00B165C4">
        <w:rPr>
          <w:rFonts w:ascii="Times New Roman" w:hAnsi="Times New Roman"/>
          <w:sz w:val="28"/>
          <w:szCs w:val="28"/>
        </w:rPr>
        <w:t>8</w:t>
      </w:r>
      <w:r w:rsidRPr="003C2AA0">
        <w:rPr>
          <w:rFonts w:ascii="Times New Roman" w:hAnsi="Times New Roman"/>
          <w:sz w:val="28"/>
          <w:szCs w:val="28"/>
        </w:rPr>
        <w:t xml:space="preserve"> год </w:t>
      </w:r>
      <w:r w:rsidR="00452278">
        <w:rPr>
          <w:rFonts w:ascii="Times New Roman" w:hAnsi="Times New Roman"/>
          <w:sz w:val="28"/>
          <w:szCs w:val="28"/>
        </w:rPr>
        <w:t xml:space="preserve">и </w:t>
      </w:r>
      <w:r w:rsidR="00B165C4">
        <w:rPr>
          <w:rFonts w:ascii="Times New Roman" w:hAnsi="Times New Roman"/>
          <w:sz w:val="28"/>
          <w:szCs w:val="28"/>
        </w:rPr>
        <w:t xml:space="preserve">на </w:t>
      </w:r>
      <w:r w:rsidR="00452278">
        <w:rPr>
          <w:rFonts w:ascii="Times New Roman" w:hAnsi="Times New Roman"/>
          <w:sz w:val="28"/>
          <w:szCs w:val="28"/>
        </w:rPr>
        <w:t>плановый период 201</w:t>
      </w:r>
      <w:r w:rsidR="00B165C4">
        <w:rPr>
          <w:rFonts w:ascii="Times New Roman" w:hAnsi="Times New Roman"/>
          <w:sz w:val="28"/>
          <w:szCs w:val="28"/>
        </w:rPr>
        <w:t>9</w:t>
      </w:r>
      <w:r w:rsidR="00452278">
        <w:rPr>
          <w:rFonts w:ascii="Times New Roman" w:hAnsi="Times New Roman"/>
          <w:sz w:val="28"/>
          <w:szCs w:val="28"/>
        </w:rPr>
        <w:t xml:space="preserve"> и 20</w:t>
      </w:r>
      <w:r w:rsidR="00B165C4">
        <w:rPr>
          <w:rFonts w:ascii="Times New Roman" w:hAnsi="Times New Roman"/>
          <w:sz w:val="28"/>
          <w:szCs w:val="28"/>
        </w:rPr>
        <w:t>20</w:t>
      </w:r>
      <w:r w:rsidR="00452278">
        <w:rPr>
          <w:rFonts w:ascii="Times New Roman" w:hAnsi="Times New Roman"/>
          <w:sz w:val="28"/>
          <w:szCs w:val="28"/>
        </w:rPr>
        <w:t xml:space="preserve"> годов </w:t>
      </w:r>
      <w:r w:rsidRPr="003C2AA0">
        <w:rPr>
          <w:rFonts w:ascii="Times New Roman" w:hAnsi="Times New Roman"/>
          <w:sz w:val="28"/>
          <w:szCs w:val="28"/>
        </w:rPr>
        <w:t>сформирован в условиях распределения дотаци</w:t>
      </w:r>
      <w:r>
        <w:rPr>
          <w:rFonts w:ascii="Times New Roman" w:hAnsi="Times New Roman"/>
          <w:sz w:val="28"/>
          <w:szCs w:val="28"/>
        </w:rPr>
        <w:t>и</w:t>
      </w:r>
      <w:r w:rsidRPr="003C2AA0">
        <w:rPr>
          <w:rFonts w:ascii="Times New Roman" w:hAnsi="Times New Roman"/>
          <w:sz w:val="28"/>
          <w:szCs w:val="28"/>
        </w:rPr>
        <w:t xml:space="preserve"> из бюджета</w:t>
      </w:r>
      <w:r>
        <w:rPr>
          <w:rFonts w:ascii="Times New Roman" w:hAnsi="Times New Roman"/>
          <w:sz w:val="28"/>
          <w:szCs w:val="28"/>
        </w:rPr>
        <w:t xml:space="preserve"> района</w:t>
      </w:r>
      <w:r w:rsidRPr="003C2AA0">
        <w:rPr>
          <w:rFonts w:ascii="Times New Roman" w:hAnsi="Times New Roman"/>
          <w:sz w:val="28"/>
          <w:szCs w:val="28"/>
        </w:rPr>
        <w:t xml:space="preserve"> на выравнивание бюджетной обеспеченности бюджету </w:t>
      </w:r>
      <w:r>
        <w:rPr>
          <w:rFonts w:ascii="Times New Roman" w:hAnsi="Times New Roman"/>
          <w:sz w:val="28"/>
          <w:szCs w:val="28"/>
        </w:rPr>
        <w:t>Вяртсильского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00452278">
        <w:rPr>
          <w:rFonts w:ascii="Times New Roman" w:hAnsi="Times New Roman"/>
          <w:sz w:val="28"/>
          <w:szCs w:val="28"/>
        </w:rPr>
        <w:t xml:space="preserve">на 2017 год </w:t>
      </w:r>
      <w:r>
        <w:rPr>
          <w:rFonts w:ascii="Times New Roman" w:hAnsi="Times New Roman"/>
          <w:sz w:val="28"/>
          <w:szCs w:val="28"/>
        </w:rPr>
        <w:t xml:space="preserve">в объеме </w:t>
      </w:r>
      <w:r w:rsidR="00B165C4">
        <w:rPr>
          <w:rFonts w:ascii="Times New Roman" w:hAnsi="Times New Roman"/>
          <w:sz w:val="28"/>
          <w:szCs w:val="28"/>
        </w:rPr>
        <w:t>279,0</w:t>
      </w:r>
      <w:r w:rsidR="00452278">
        <w:rPr>
          <w:rFonts w:ascii="Times New Roman" w:hAnsi="Times New Roman"/>
          <w:sz w:val="28"/>
          <w:szCs w:val="28"/>
        </w:rPr>
        <w:t xml:space="preserve"> </w:t>
      </w:r>
      <w:r w:rsidR="00452278">
        <w:rPr>
          <w:rFonts w:ascii="Times New Roman" w:hAnsi="Times New Roman"/>
          <w:sz w:val="28"/>
          <w:szCs w:val="28"/>
        </w:rPr>
        <w:lastRenderedPageBreak/>
        <w:t>тыс. рублей, на 201</w:t>
      </w:r>
      <w:r w:rsidR="00B165C4">
        <w:rPr>
          <w:rFonts w:ascii="Times New Roman" w:hAnsi="Times New Roman"/>
          <w:sz w:val="28"/>
          <w:szCs w:val="28"/>
        </w:rPr>
        <w:t>9</w:t>
      </w:r>
      <w:r w:rsidR="00452278">
        <w:rPr>
          <w:rFonts w:ascii="Times New Roman" w:hAnsi="Times New Roman"/>
          <w:sz w:val="28"/>
          <w:szCs w:val="28"/>
        </w:rPr>
        <w:t xml:space="preserve"> год в объеме </w:t>
      </w:r>
      <w:r w:rsidR="00B165C4">
        <w:rPr>
          <w:rFonts w:ascii="Times New Roman" w:hAnsi="Times New Roman"/>
          <w:sz w:val="28"/>
          <w:szCs w:val="28"/>
        </w:rPr>
        <w:t>185,0</w:t>
      </w:r>
      <w:r w:rsidR="00452278">
        <w:rPr>
          <w:rFonts w:ascii="Times New Roman" w:hAnsi="Times New Roman"/>
          <w:sz w:val="28"/>
          <w:szCs w:val="28"/>
        </w:rPr>
        <w:t xml:space="preserve"> тыс. рублей, на 20</w:t>
      </w:r>
      <w:r w:rsidR="00B165C4">
        <w:rPr>
          <w:rFonts w:ascii="Times New Roman" w:hAnsi="Times New Roman"/>
          <w:sz w:val="28"/>
          <w:szCs w:val="28"/>
        </w:rPr>
        <w:t>20</w:t>
      </w:r>
      <w:r w:rsidR="00452278">
        <w:rPr>
          <w:rFonts w:ascii="Times New Roman" w:hAnsi="Times New Roman"/>
          <w:sz w:val="28"/>
          <w:szCs w:val="28"/>
        </w:rPr>
        <w:t xml:space="preserve"> год в объеме </w:t>
      </w:r>
      <w:r w:rsidR="00B165C4">
        <w:rPr>
          <w:rFonts w:ascii="Times New Roman" w:hAnsi="Times New Roman"/>
          <w:sz w:val="28"/>
          <w:szCs w:val="28"/>
        </w:rPr>
        <w:t>175,0</w:t>
      </w:r>
      <w:r w:rsidR="00452278">
        <w:rPr>
          <w:rFonts w:ascii="Times New Roman" w:hAnsi="Times New Roman"/>
          <w:sz w:val="28"/>
          <w:szCs w:val="28"/>
        </w:rPr>
        <w:t xml:space="preserve"> тыс. рублей.</w:t>
      </w:r>
    </w:p>
    <w:p w:rsidR="002E0B35" w:rsidRDefault="00646A9F" w:rsidP="00D93190">
      <w:pPr>
        <w:tabs>
          <w:tab w:val="left" w:pos="567"/>
        </w:tabs>
        <w:spacing w:after="0"/>
        <w:ind w:firstLine="567"/>
        <w:jc w:val="both"/>
        <w:rPr>
          <w:rFonts w:ascii="Times New Roman" w:hAnsi="Times New Roman"/>
          <w:sz w:val="28"/>
          <w:szCs w:val="28"/>
        </w:rPr>
      </w:pPr>
      <w:r>
        <w:rPr>
          <w:rFonts w:ascii="Times New Roman" w:hAnsi="Times New Roman"/>
          <w:sz w:val="28"/>
          <w:szCs w:val="28"/>
        </w:rPr>
        <w:t>В ходе выборочной проверки были проанализированы положения Методики прогнозирования поступлений доходов в бюджет Вяртсильского городского</w:t>
      </w:r>
      <w:r w:rsidRPr="00C55E51">
        <w:rPr>
          <w:rFonts w:ascii="Times New Roman" w:hAnsi="Times New Roman"/>
          <w:sz w:val="28"/>
          <w:szCs w:val="28"/>
        </w:rPr>
        <w:t xml:space="preserve"> </w:t>
      </w:r>
      <w:r w:rsidRPr="009753A9">
        <w:rPr>
          <w:rFonts w:ascii="Times New Roman" w:hAnsi="Times New Roman"/>
          <w:sz w:val="28"/>
          <w:szCs w:val="28"/>
        </w:rPr>
        <w:t>поселения</w:t>
      </w:r>
      <w:r>
        <w:rPr>
          <w:rFonts w:ascii="Times New Roman" w:hAnsi="Times New Roman"/>
          <w:sz w:val="28"/>
          <w:szCs w:val="28"/>
        </w:rPr>
        <w:t>.</w:t>
      </w:r>
      <w:r w:rsidR="00D93190">
        <w:rPr>
          <w:rFonts w:ascii="Times New Roman" w:hAnsi="Times New Roman"/>
          <w:sz w:val="28"/>
          <w:szCs w:val="28"/>
        </w:rPr>
        <w:t xml:space="preserve"> </w:t>
      </w:r>
      <w:r w:rsidRPr="004C4DD1">
        <w:rPr>
          <w:rFonts w:ascii="Times New Roman" w:hAnsi="Times New Roman"/>
          <w:sz w:val="28"/>
          <w:szCs w:val="28"/>
        </w:rPr>
        <w:t>В результате проверки выявлено, что</w:t>
      </w:r>
      <w:r>
        <w:rPr>
          <w:rFonts w:ascii="Times New Roman" w:hAnsi="Times New Roman"/>
          <w:b/>
          <w:sz w:val="28"/>
          <w:szCs w:val="28"/>
        </w:rPr>
        <w:t xml:space="preserve"> </w:t>
      </w:r>
      <w:r w:rsidRPr="001E69DA">
        <w:rPr>
          <w:rFonts w:ascii="Times New Roman" w:hAnsi="Times New Roman"/>
          <w:sz w:val="28"/>
          <w:szCs w:val="28"/>
        </w:rPr>
        <w:t xml:space="preserve">в </w:t>
      </w:r>
      <w:r w:rsidRPr="004C4DD1">
        <w:rPr>
          <w:rFonts w:ascii="Times New Roman" w:hAnsi="Times New Roman"/>
          <w:b/>
          <w:sz w:val="28"/>
          <w:szCs w:val="28"/>
        </w:rPr>
        <w:t>нарушение п. 174.1 БК РФ</w:t>
      </w:r>
      <w:r w:rsidRPr="001E69DA">
        <w:rPr>
          <w:rFonts w:ascii="Times New Roman" w:hAnsi="Times New Roman"/>
          <w:sz w:val="28"/>
          <w:szCs w:val="28"/>
        </w:rPr>
        <w:t xml:space="preserve"> в Методике</w:t>
      </w:r>
      <w:r w:rsidRPr="008E5A3E">
        <w:rPr>
          <w:rFonts w:ascii="Times New Roman" w:hAnsi="Times New Roman"/>
          <w:sz w:val="28"/>
          <w:szCs w:val="28"/>
        </w:rPr>
        <w:t xml:space="preserve"> </w:t>
      </w:r>
      <w:r>
        <w:rPr>
          <w:rFonts w:ascii="Times New Roman" w:hAnsi="Times New Roman"/>
          <w:sz w:val="28"/>
          <w:szCs w:val="28"/>
        </w:rPr>
        <w:t>прогнозирования поступлений доходов в бюджет Вяртсильского городского</w:t>
      </w:r>
      <w:r w:rsidRPr="00C55E51">
        <w:rPr>
          <w:rFonts w:ascii="Times New Roman" w:hAnsi="Times New Roman"/>
          <w:sz w:val="28"/>
          <w:szCs w:val="28"/>
        </w:rPr>
        <w:t xml:space="preserve"> </w:t>
      </w:r>
      <w:r w:rsidRPr="009753A9">
        <w:rPr>
          <w:rFonts w:ascii="Times New Roman" w:hAnsi="Times New Roman"/>
          <w:sz w:val="28"/>
          <w:szCs w:val="28"/>
        </w:rPr>
        <w:t>поселения</w:t>
      </w:r>
      <w:r w:rsidRPr="001E69DA">
        <w:rPr>
          <w:rFonts w:ascii="Times New Roman" w:hAnsi="Times New Roman"/>
          <w:sz w:val="28"/>
          <w:szCs w:val="28"/>
        </w:rPr>
        <w:t xml:space="preserve"> главного администратора бюджетных средств </w:t>
      </w:r>
      <w:r>
        <w:rPr>
          <w:rFonts w:ascii="Times New Roman" w:hAnsi="Times New Roman"/>
          <w:sz w:val="28"/>
          <w:szCs w:val="28"/>
        </w:rPr>
        <w:t>–Администрации Вяртсильского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Pr="001E69DA">
        <w:rPr>
          <w:rFonts w:ascii="Times New Roman" w:hAnsi="Times New Roman"/>
          <w:sz w:val="28"/>
          <w:szCs w:val="28"/>
        </w:rPr>
        <w:t>отсутствует привязка прогнозирования доходов бюджета</w:t>
      </w:r>
      <w:r>
        <w:rPr>
          <w:rFonts w:ascii="Times New Roman" w:hAnsi="Times New Roman"/>
          <w:sz w:val="28"/>
          <w:szCs w:val="28"/>
        </w:rPr>
        <w:t xml:space="preserve"> поселения</w:t>
      </w:r>
      <w:r w:rsidRPr="001E69DA">
        <w:rPr>
          <w:rFonts w:ascii="Times New Roman" w:hAnsi="Times New Roman"/>
          <w:sz w:val="28"/>
          <w:szCs w:val="28"/>
        </w:rPr>
        <w:t xml:space="preserve"> к Прогнозу социально-экономического развития территории</w:t>
      </w:r>
      <w:r>
        <w:rPr>
          <w:rFonts w:ascii="Times New Roman" w:hAnsi="Times New Roman"/>
          <w:sz w:val="28"/>
          <w:szCs w:val="28"/>
        </w:rPr>
        <w:t>.</w:t>
      </w:r>
    </w:p>
    <w:p w:rsidR="00AB5AEA" w:rsidRPr="00646A9F" w:rsidRDefault="008246B7" w:rsidP="00D93190">
      <w:pPr>
        <w:tabs>
          <w:tab w:val="left" w:pos="567"/>
        </w:tabs>
        <w:spacing w:after="0"/>
        <w:ind w:firstLine="567"/>
        <w:jc w:val="both"/>
        <w:rPr>
          <w:rFonts w:ascii="Times New Roman" w:hAnsi="Times New Roman"/>
          <w:sz w:val="28"/>
          <w:szCs w:val="28"/>
        </w:rPr>
      </w:pPr>
      <w:r>
        <w:rPr>
          <w:rFonts w:ascii="Times New Roman" w:hAnsi="Times New Roman"/>
          <w:sz w:val="28"/>
          <w:szCs w:val="28"/>
        </w:rPr>
        <w:t>Главными администраторами доходов бюджета Вяртсильского городского поселения планирование поступлений осуществлено не в соответствии со ст.174.1 БК РФ.</w:t>
      </w:r>
    </w:p>
    <w:p w:rsidR="000768EE" w:rsidRDefault="00AB5AEA" w:rsidP="000768EE">
      <w:pPr>
        <w:spacing w:after="0"/>
        <w:jc w:val="both"/>
        <w:rPr>
          <w:rFonts w:ascii="Times New Roman" w:hAnsi="Times New Roman"/>
          <w:sz w:val="28"/>
          <w:szCs w:val="28"/>
        </w:rPr>
      </w:pPr>
      <w:r>
        <w:rPr>
          <w:rFonts w:ascii="Times New Roman" w:hAnsi="Times New Roman"/>
          <w:b/>
          <w:sz w:val="28"/>
          <w:szCs w:val="28"/>
        </w:rPr>
        <w:t>6</w:t>
      </w:r>
      <w:r w:rsidR="000768EE" w:rsidRPr="00925A70">
        <w:rPr>
          <w:rFonts w:ascii="Times New Roman" w:hAnsi="Times New Roman"/>
          <w:b/>
          <w:sz w:val="28"/>
          <w:szCs w:val="28"/>
        </w:rPr>
        <w:t>.</w:t>
      </w:r>
      <w:r w:rsidR="00925A70">
        <w:rPr>
          <w:rFonts w:ascii="Times New Roman" w:hAnsi="Times New Roman"/>
          <w:sz w:val="28"/>
          <w:szCs w:val="28"/>
        </w:rPr>
        <w:t xml:space="preserve"> </w:t>
      </w:r>
      <w:r w:rsidR="000768EE" w:rsidRPr="00162DF5">
        <w:rPr>
          <w:rStyle w:val="aa"/>
          <w:rFonts w:ascii="Times New Roman" w:hAnsi="Times New Roman"/>
          <w:b w:val="0"/>
          <w:sz w:val="28"/>
          <w:szCs w:val="28"/>
        </w:rPr>
        <w:t>Расходы бюджета</w:t>
      </w:r>
      <w:r w:rsidR="000768EE" w:rsidRPr="00AD4019">
        <w:rPr>
          <w:rFonts w:ascii="Times New Roman" w:hAnsi="Times New Roman"/>
          <w:sz w:val="28"/>
          <w:szCs w:val="28"/>
        </w:rPr>
        <w:t xml:space="preserve"> </w:t>
      </w:r>
      <w:r w:rsidR="00F20C28">
        <w:rPr>
          <w:rFonts w:ascii="Times New Roman" w:hAnsi="Times New Roman"/>
          <w:sz w:val="28"/>
          <w:szCs w:val="28"/>
        </w:rPr>
        <w:t>Вяртсильского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000768EE" w:rsidRPr="00AD4019">
        <w:rPr>
          <w:rFonts w:ascii="Times New Roman" w:hAnsi="Times New Roman"/>
          <w:sz w:val="28"/>
          <w:szCs w:val="28"/>
        </w:rPr>
        <w:t>на 201</w:t>
      </w:r>
      <w:r w:rsidR="008246B7">
        <w:rPr>
          <w:rFonts w:ascii="Times New Roman" w:hAnsi="Times New Roman"/>
          <w:sz w:val="28"/>
          <w:szCs w:val="28"/>
        </w:rPr>
        <w:t>8</w:t>
      </w:r>
      <w:r w:rsidR="000768EE" w:rsidRPr="00AD4019">
        <w:rPr>
          <w:rFonts w:ascii="Times New Roman" w:hAnsi="Times New Roman"/>
          <w:sz w:val="28"/>
          <w:szCs w:val="28"/>
        </w:rPr>
        <w:t xml:space="preserve"> год</w:t>
      </w:r>
      <w:r w:rsidR="00814E23">
        <w:rPr>
          <w:rFonts w:ascii="Times New Roman" w:hAnsi="Times New Roman"/>
          <w:sz w:val="28"/>
          <w:szCs w:val="28"/>
        </w:rPr>
        <w:t xml:space="preserve"> и </w:t>
      </w:r>
      <w:r w:rsidR="008246B7">
        <w:rPr>
          <w:rFonts w:ascii="Times New Roman" w:hAnsi="Times New Roman"/>
          <w:sz w:val="28"/>
          <w:szCs w:val="28"/>
        </w:rPr>
        <w:t xml:space="preserve">на </w:t>
      </w:r>
      <w:r w:rsidR="00814E23">
        <w:rPr>
          <w:rFonts w:ascii="Times New Roman" w:hAnsi="Times New Roman"/>
          <w:sz w:val="28"/>
          <w:szCs w:val="28"/>
        </w:rPr>
        <w:t>плановый период 201</w:t>
      </w:r>
      <w:r w:rsidR="008246B7">
        <w:rPr>
          <w:rFonts w:ascii="Times New Roman" w:hAnsi="Times New Roman"/>
          <w:sz w:val="28"/>
          <w:szCs w:val="28"/>
        </w:rPr>
        <w:t>9</w:t>
      </w:r>
      <w:r w:rsidR="00814E23">
        <w:rPr>
          <w:rFonts w:ascii="Times New Roman" w:hAnsi="Times New Roman"/>
          <w:sz w:val="28"/>
          <w:szCs w:val="28"/>
        </w:rPr>
        <w:t xml:space="preserve"> и 20</w:t>
      </w:r>
      <w:r w:rsidR="008246B7">
        <w:rPr>
          <w:rFonts w:ascii="Times New Roman" w:hAnsi="Times New Roman"/>
          <w:sz w:val="28"/>
          <w:szCs w:val="28"/>
        </w:rPr>
        <w:t>20</w:t>
      </w:r>
      <w:r w:rsidR="00814E23">
        <w:rPr>
          <w:rFonts w:ascii="Times New Roman" w:hAnsi="Times New Roman"/>
          <w:sz w:val="28"/>
          <w:szCs w:val="28"/>
        </w:rPr>
        <w:t xml:space="preserve"> годов </w:t>
      </w:r>
      <w:r w:rsidR="000768EE" w:rsidRPr="00AD4019">
        <w:rPr>
          <w:rFonts w:ascii="Times New Roman" w:hAnsi="Times New Roman"/>
          <w:sz w:val="28"/>
          <w:szCs w:val="28"/>
        </w:rPr>
        <w:t xml:space="preserve">учтены исходя из потребности в реализации полномочий органов местного самоуправления </w:t>
      </w:r>
      <w:r w:rsidR="00F20C28">
        <w:rPr>
          <w:rFonts w:ascii="Times New Roman" w:hAnsi="Times New Roman"/>
          <w:sz w:val="28"/>
          <w:szCs w:val="28"/>
        </w:rPr>
        <w:t>Вяртсильского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000768EE" w:rsidRPr="00AD4019">
        <w:rPr>
          <w:rFonts w:ascii="Times New Roman" w:hAnsi="Times New Roman"/>
          <w:sz w:val="28"/>
          <w:szCs w:val="28"/>
        </w:rPr>
        <w:t>по решению вопросов местного значения, а также из объема средств, переданных из бюджета Сортавальского муниципального района.</w:t>
      </w:r>
    </w:p>
    <w:p w:rsidR="008246B7" w:rsidRDefault="008246B7" w:rsidP="008246B7">
      <w:pPr>
        <w:spacing w:after="0"/>
        <w:ind w:firstLine="709"/>
        <w:jc w:val="both"/>
        <w:rPr>
          <w:rFonts w:ascii="Times New Roman" w:hAnsi="Times New Roman"/>
          <w:sz w:val="28"/>
          <w:szCs w:val="28"/>
        </w:rPr>
      </w:pP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Вяртсильского городского поселения</w:t>
      </w:r>
      <w:r w:rsidR="003375DF">
        <w:rPr>
          <w:rFonts w:ascii="Times New Roman" w:hAnsi="Times New Roman"/>
          <w:sz w:val="28"/>
          <w:szCs w:val="28"/>
        </w:rPr>
        <w:t>, в т. ч. методические подходы к формированию резервных фондов,</w:t>
      </w:r>
      <w:r w:rsidRPr="00AF05BC">
        <w:rPr>
          <w:rFonts w:ascii="Times New Roman" w:hAnsi="Times New Roman"/>
          <w:sz w:val="28"/>
          <w:szCs w:val="28"/>
        </w:rPr>
        <w:t xml:space="preserve"> отсутству</w:t>
      </w:r>
      <w:r w:rsidR="003375DF">
        <w:rPr>
          <w:rFonts w:ascii="Times New Roman" w:hAnsi="Times New Roman"/>
          <w:sz w:val="28"/>
          <w:szCs w:val="28"/>
        </w:rPr>
        <w:t>ю</w:t>
      </w:r>
      <w:r w:rsidRPr="00AF05BC">
        <w:rPr>
          <w:rFonts w:ascii="Times New Roman" w:hAnsi="Times New Roman"/>
          <w:sz w:val="28"/>
          <w:szCs w:val="28"/>
        </w:rPr>
        <w:t>т</w:t>
      </w:r>
      <w:r>
        <w:rPr>
          <w:rFonts w:ascii="Times New Roman" w:hAnsi="Times New Roman"/>
          <w:sz w:val="28"/>
          <w:szCs w:val="28"/>
        </w:rPr>
        <w:t>.</w:t>
      </w:r>
      <w:r w:rsidRPr="008246B7">
        <w:rPr>
          <w:rFonts w:ascii="Times New Roman" w:hAnsi="Times New Roman"/>
          <w:sz w:val="28"/>
          <w:szCs w:val="28"/>
        </w:rPr>
        <w:t xml:space="preserve"> </w:t>
      </w:r>
      <w:r>
        <w:rPr>
          <w:rFonts w:ascii="Times New Roman" w:hAnsi="Times New Roman"/>
          <w:sz w:val="28"/>
          <w:szCs w:val="28"/>
        </w:rPr>
        <w:t>П</w:t>
      </w:r>
      <w:r w:rsidRPr="00AF05BC">
        <w:rPr>
          <w:rFonts w:ascii="Times New Roman" w:hAnsi="Times New Roman"/>
          <w:sz w:val="28"/>
          <w:szCs w:val="28"/>
        </w:rPr>
        <w:t>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8246B7" w:rsidRPr="00AF05BC" w:rsidRDefault="008246B7" w:rsidP="008246B7">
      <w:pPr>
        <w:spacing w:after="0"/>
        <w:ind w:firstLine="560"/>
        <w:jc w:val="both"/>
        <w:rPr>
          <w:rFonts w:ascii="Times New Roman" w:hAnsi="Times New Roman"/>
          <w:sz w:val="28"/>
          <w:szCs w:val="28"/>
        </w:rPr>
      </w:pPr>
      <w:r w:rsidRPr="00AF05BC">
        <w:rPr>
          <w:rFonts w:ascii="Times New Roman" w:hAnsi="Times New Roman"/>
          <w:sz w:val="28"/>
          <w:szCs w:val="28"/>
        </w:rPr>
        <w:t>Проектом решения предлагается утвердить расходы бюджета Вяртсильского городского поселения на 2018 год в размере 9 932,4</w:t>
      </w:r>
      <w:r w:rsidRPr="00AF05BC">
        <w:rPr>
          <w:rFonts w:ascii="Times New Roman" w:hAnsi="Times New Roman"/>
          <w:b/>
          <w:sz w:val="28"/>
          <w:szCs w:val="28"/>
        </w:rPr>
        <w:t xml:space="preserve"> </w:t>
      </w:r>
      <w:r w:rsidRPr="00AF05BC">
        <w:rPr>
          <w:rFonts w:ascii="Times New Roman" w:hAnsi="Times New Roman"/>
          <w:sz w:val="28"/>
          <w:szCs w:val="28"/>
        </w:rPr>
        <w:t>тыс. рублей, что на 4 233,4 тыс. рублей или на 30% ниже ожидаемой оценки исполнения бюджета 2017 года. На плановый период 2019 год – 9 265,7 тыс. рублей, что на 666,7 тыс. рублей или на 7% ниже предыдущего года, а на 2020 год – 9367,4 тыс. рублей, что на 101,7 тыс. рублей или на 1 % выше, чем в 2019 году.</w:t>
      </w:r>
    </w:p>
    <w:p w:rsidR="008246B7" w:rsidRDefault="008246B7" w:rsidP="008246B7">
      <w:pPr>
        <w:spacing w:after="0"/>
        <w:ind w:firstLine="561"/>
        <w:jc w:val="both"/>
        <w:rPr>
          <w:rFonts w:ascii="Times New Roman" w:hAnsi="Times New Roman"/>
          <w:sz w:val="28"/>
          <w:szCs w:val="28"/>
        </w:rPr>
      </w:pPr>
      <w:r>
        <w:rPr>
          <w:rFonts w:ascii="Times New Roman" w:hAnsi="Times New Roman"/>
          <w:sz w:val="28"/>
          <w:szCs w:val="28"/>
        </w:rPr>
        <w:t>Структура</w:t>
      </w:r>
      <w:r w:rsidR="00F92E6C" w:rsidRPr="003F5E78">
        <w:rPr>
          <w:rFonts w:ascii="Times New Roman" w:hAnsi="Times New Roman"/>
          <w:sz w:val="28"/>
          <w:szCs w:val="28"/>
        </w:rPr>
        <w:t xml:space="preserve"> расходов бюджета </w:t>
      </w:r>
      <w:r w:rsidR="00F92E6C">
        <w:rPr>
          <w:rFonts w:ascii="Times New Roman" w:hAnsi="Times New Roman"/>
          <w:sz w:val="28"/>
          <w:szCs w:val="28"/>
        </w:rPr>
        <w:t>Вяртсильского городского поселения</w:t>
      </w:r>
      <w:r w:rsidR="00F92E6C" w:rsidRPr="003C2AA0">
        <w:rPr>
          <w:rFonts w:ascii="Times New Roman" w:hAnsi="Times New Roman"/>
          <w:sz w:val="28"/>
          <w:szCs w:val="28"/>
        </w:rPr>
        <w:t xml:space="preserve"> </w:t>
      </w:r>
      <w:r>
        <w:rPr>
          <w:rFonts w:ascii="Times New Roman" w:hAnsi="Times New Roman"/>
          <w:sz w:val="28"/>
          <w:szCs w:val="28"/>
        </w:rPr>
        <w:t>не претерпевает существенных изменений. Н</w:t>
      </w:r>
      <w:r w:rsidR="00F92E6C" w:rsidRPr="003F5E78">
        <w:rPr>
          <w:rFonts w:ascii="Times New Roman" w:hAnsi="Times New Roman"/>
          <w:sz w:val="28"/>
          <w:szCs w:val="28"/>
        </w:rPr>
        <w:t>аиб</w:t>
      </w:r>
      <w:r w:rsidR="00F92E6C">
        <w:rPr>
          <w:rFonts w:ascii="Times New Roman" w:hAnsi="Times New Roman"/>
          <w:sz w:val="28"/>
          <w:szCs w:val="28"/>
        </w:rPr>
        <w:t xml:space="preserve">ольший удельный вес </w:t>
      </w:r>
      <w:r>
        <w:rPr>
          <w:rFonts w:ascii="Times New Roman" w:hAnsi="Times New Roman"/>
          <w:sz w:val="28"/>
          <w:szCs w:val="28"/>
        </w:rPr>
        <w:t xml:space="preserve">в 2018 году по-прежнему будут являться расходы, направляемые на </w:t>
      </w:r>
      <w:r>
        <w:rPr>
          <w:rFonts w:ascii="Times New Roman" w:hAnsi="Times New Roman"/>
          <w:sz w:val="28"/>
          <w:szCs w:val="28"/>
        </w:rPr>
        <w:lastRenderedPageBreak/>
        <w:t xml:space="preserve">общегосударственные вопросы (66%), жилищно-коммунальное хозяйство (18%), национальную экономику (9%). Их общий удельный вес в расходах бюджета </w:t>
      </w:r>
      <w:r w:rsidRPr="00194E27">
        <w:rPr>
          <w:rFonts w:ascii="Times New Roman" w:hAnsi="Times New Roman"/>
          <w:sz w:val="28"/>
          <w:szCs w:val="28"/>
        </w:rPr>
        <w:t xml:space="preserve">Вяртсильского городского поселения </w:t>
      </w:r>
      <w:r>
        <w:rPr>
          <w:rFonts w:ascii="Times New Roman" w:hAnsi="Times New Roman"/>
          <w:sz w:val="28"/>
          <w:szCs w:val="28"/>
        </w:rPr>
        <w:t xml:space="preserve">в 2018 году составит 93 процента. В плановом периоде 2019-2020 годов приоритетные направления сохраняться, их общий удельный вес в расходах бюджета </w:t>
      </w:r>
      <w:r w:rsidRPr="00194E27">
        <w:rPr>
          <w:rFonts w:ascii="Times New Roman" w:hAnsi="Times New Roman"/>
          <w:sz w:val="28"/>
          <w:szCs w:val="28"/>
        </w:rPr>
        <w:t>Вяртсильского городского поселения</w:t>
      </w:r>
      <w:r>
        <w:rPr>
          <w:rFonts w:ascii="Times New Roman" w:hAnsi="Times New Roman"/>
          <w:sz w:val="28"/>
          <w:szCs w:val="28"/>
        </w:rPr>
        <w:t xml:space="preserve"> в 2019-2020 годах составит 93,0 процента ежегодно.</w:t>
      </w:r>
    </w:p>
    <w:p w:rsidR="00977EA9" w:rsidRPr="00455406" w:rsidRDefault="00977EA9" w:rsidP="00977EA9">
      <w:pPr>
        <w:spacing w:after="0"/>
        <w:ind w:firstLine="709"/>
        <w:jc w:val="both"/>
        <w:rPr>
          <w:rFonts w:ascii="Times New Roman" w:hAnsi="Times New Roman"/>
          <w:color w:val="7030A0"/>
          <w:sz w:val="28"/>
          <w:szCs w:val="28"/>
        </w:rPr>
      </w:pPr>
      <w:r w:rsidRPr="00977EA9">
        <w:rPr>
          <w:rFonts w:ascii="Times New Roman" w:hAnsi="Times New Roman"/>
          <w:sz w:val="28"/>
          <w:szCs w:val="28"/>
        </w:rPr>
        <w:t>Анализ объемов бюджетных ассигнований, направляемых на исполнение публичных нормативных обязательств в 2017 – 2020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 и сохраняются в 2018 году и в 2019 и в 2020 годах на уровне ожидаемого исполнения 2017 года. Объем бюджетных ассигнований, направляемый на исполнение публичных нормативных обязательств, предусматривается на 2018 год и в плановом периоде 2019-2020 годов в сумме по 123,2 тыс. рублей ежегодно составит 1% в общей сумме расходов бюджета ежегодно</w:t>
      </w:r>
      <w:r w:rsidRPr="00455406">
        <w:rPr>
          <w:rFonts w:ascii="Times New Roman" w:hAnsi="Times New Roman"/>
          <w:color w:val="7030A0"/>
          <w:sz w:val="28"/>
          <w:szCs w:val="28"/>
        </w:rPr>
        <w:t>.</w:t>
      </w:r>
    </w:p>
    <w:p w:rsidR="00B918AC" w:rsidRPr="00B918AC" w:rsidRDefault="00B918AC" w:rsidP="00B918AC">
      <w:pPr>
        <w:autoSpaceDE w:val="0"/>
        <w:autoSpaceDN w:val="0"/>
        <w:adjustRightInd w:val="0"/>
        <w:spacing w:after="0"/>
        <w:ind w:firstLine="720"/>
        <w:jc w:val="both"/>
        <w:rPr>
          <w:rFonts w:ascii="Times New Roman" w:hAnsi="Times New Roman"/>
          <w:sz w:val="28"/>
          <w:szCs w:val="28"/>
        </w:rPr>
      </w:pPr>
      <w:r w:rsidRPr="00B918AC">
        <w:rPr>
          <w:rFonts w:ascii="Times New Roman" w:hAnsi="Times New Roman"/>
          <w:sz w:val="28"/>
          <w:szCs w:val="28"/>
        </w:rPr>
        <w:t>В  бюджете поселения предусмотрены иные межбюджетные трансферты, передаваемые из бюджета поселения в сумме 248,6 тыс. руб. ежегодно.</w:t>
      </w:r>
      <w:r w:rsidRPr="00B918AC">
        <w:rPr>
          <w:rFonts w:ascii="Times New Roman" w:hAnsi="Times New Roman"/>
          <w:b/>
          <w:sz w:val="28"/>
          <w:szCs w:val="28"/>
        </w:rPr>
        <w:t xml:space="preserve"> </w:t>
      </w:r>
      <w:r w:rsidRPr="00B918AC">
        <w:rPr>
          <w:rFonts w:ascii="Times New Roman" w:hAnsi="Times New Roman"/>
          <w:sz w:val="28"/>
          <w:szCs w:val="28"/>
          <w:lang w:eastAsia="ru-RU"/>
        </w:rPr>
        <w:t xml:space="preserve">В нарушение ст. 184.1 БК РФ проектом Решения </w:t>
      </w:r>
      <w:r w:rsidRPr="00B918AC">
        <w:rPr>
          <w:rFonts w:ascii="Times New Roman" w:hAnsi="Times New Roman"/>
          <w:sz w:val="28"/>
          <w:szCs w:val="28"/>
        </w:rPr>
        <w:t>«О бюджете Вяртсильского городского поселения на 2018 год и плановый период 2019, 2020 годов»,</w:t>
      </w:r>
      <w:r w:rsidRPr="00B918AC">
        <w:rPr>
          <w:rFonts w:ascii="Times New Roman" w:hAnsi="Times New Roman"/>
          <w:sz w:val="28"/>
          <w:szCs w:val="28"/>
          <w:lang w:eastAsia="ru-RU"/>
        </w:rPr>
        <w:t xml:space="preserve"> объем межбюджетных трансфертов, предоставляемых бюджету Сортавальского муниципального района в очередном финансовом году и плановом периоде не утвержден.</w:t>
      </w:r>
    </w:p>
    <w:p w:rsidR="00B918AC" w:rsidRPr="00B918AC" w:rsidRDefault="00B918AC" w:rsidP="00B918AC">
      <w:pPr>
        <w:autoSpaceDE w:val="0"/>
        <w:autoSpaceDN w:val="0"/>
        <w:adjustRightInd w:val="0"/>
        <w:spacing w:after="100" w:afterAutospacing="1" w:line="240" w:lineRule="auto"/>
        <w:ind w:firstLine="709"/>
        <w:jc w:val="both"/>
        <w:rPr>
          <w:rFonts w:ascii="Times New Roman" w:hAnsi="Times New Roman"/>
          <w:sz w:val="28"/>
          <w:szCs w:val="28"/>
        </w:rPr>
      </w:pPr>
      <w:r w:rsidRPr="00B918AC">
        <w:rPr>
          <w:rFonts w:ascii="Times New Roman" w:hAnsi="Times New Roman"/>
          <w:sz w:val="28"/>
          <w:szCs w:val="28"/>
        </w:rPr>
        <w:t xml:space="preserve">В нарушение абз.7 ст. 184.2 БК РФ в составе материалов к проекту Решения о бюджете на 2018 год и плановый период 2019-2020 годов </w:t>
      </w:r>
      <w:r w:rsidRPr="00B918AC">
        <w:rPr>
          <w:rFonts w:ascii="Times New Roman" w:hAnsi="Times New Roman"/>
          <w:sz w:val="28"/>
          <w:szCs w:val="28"/>
          <w:u w:val="single"/>
        </w:rPr>
        <w:t>не представлены расчеты распределения межбюджетных трансфертов</w:t>
      </w:r>
      <w:r w:rsidRPr="00B918AC">
        <w:rPr>
          <w:rFonts w:ascii="Times New Roman" w:hAnsi="Times New Roman"/>
          <w:sz w:val="28"/>
          <w:szCs w:val="28"/>
        </w:rPr>
        <w:t>.</w:t>
      </w:r>
    </w:p>
    <w:p w:rsidR="00570CA7" w:rsidRPr="00050523" w:rsidRDefault="00AB5AEA" w:rsidP="00570CA7">
      <w:pPr>
        <w:spacing w:after="0"/>
        <w:jc w:val="both"/>
        <w:rPr>
          <w:rFonts w:ascii="Times New Roman" w:hAnsi="Times New Roman"/>
          <w:sz w:val="28"/>
          <w:szCs w:val="28"/>
        </w:rPr>
      </w:pPr>
      <w:r>
        <w:rPr>
          <w:rFonts w:ascii="Times New Roman" w:hAnsi="Times New Roman"/>
          <w:b/>
          <w:sz w:val="28"/>
          <w:szCs w:val="28"/>
        </w:rPr>
        <w:t>7</w:t>
      </w:r>
      <w:r w:rsidR="00570CA7" w:rsidRPr="00925A70">
        <w:rPr>
          <w:rFonts w:ascii="Times New Roman" w:hAnsi="Times New Roman"/>
          <w:b/>
          <w:sz w:val="28"/>
          <w:szCs w:val="28"/>
        </w:rPr>
        <w:t>.</w:t>
      </w:r>
      <w:r w:rsidR="00925A70">
        <w:rPr>
          <w:rFonts w:ascii="Times New Roman" w:hAnsi="Times New Roman"/>
          <w:sz w:val="28"/>
          <w:szCs w:val="28"/>
        </w:rPr>
        <w:t xml:space="preserve"> </w:t>
      </w:r>
      <w:r w:rsidR="00570CA7" w:rsidRPr="00050523">
        <w:rPr>
          <w:rFonts w:ascii="Times New Roman" w:hAnsi="Times New Roman"/>
          <w:sz w:val="28"/>
          <w:szCs w:val="28"/>
        </w:rPr>
        <w:t xml:space="preserve">Проект бюджета Вяртсильского городского поселения частично сформирован в программной структуре расходов. Утверждено </w:t>
      </w:r>
      <w:r w:rsidR="003375DF">
        <w:rPr>
          <w:rFonts w:ascii="Times New Roman" w:hAnsi="Times New Roman"/>
          <w:sz w:val="28"/>
          <w:szCs w:val="28"/>
        </w:rPr>
        <w:t xml:space="preserve">4 </w:t>
      </w:r>
      <w:r w:rsidR="00570CA7" w:rsidRPr="00050523">
        <w:rPr>
          <w:rFonts w:ascii="Times New Roman" w:hAnsi="Times New Roman"/>
          <w:sz w:val="28"/>
          <w:szCs w:val="28"/>
        </w:rPr>
        <w:t>муниципальных</w:t>
      </w:r>
      <w:r w:rsidR="003375DF">
        <w:rPr>
          <w:rFonts w:ascii="Times New Roman" w:hAnsi="Times New Roman"/>
          <w:sz w:val="28"/>
          <w:szCs w:val="28"/>
        </w:rPr>
        <w:t xml:space="preserve"> целевых </w:t>
      </w:r>
      <w:r w:rsidR="00570CA7" w:rsidRPr="00050523">
        <w:rPr>
          <w:rFonts w:ascii="Times New Roman" w:hAnsi="Times New Roman"/>
          <w:sz w:val="28"/>
          <w:szCs w:val="28"/>
        </w:rPr>
        <w:t>программы, которые охват</w:t>
      </w:r>
      <w:r w:rsidR="003375DF">
        <w:rPr>
          <w:rFonts w:ascii="Times New Roman" w:hAnsi="Times New Roman"/>
          <w:sz w:val="28"/>
          <w:szCs w:val="28"/>
        </w:rPr>
        <w:t>ят</w:t>
      </w:r>
      <w:r w:rsidR="00570CA7" w:rsidRPr="00050523">
        <w:rPr>
          <w:rFonts w:ascii="Times New Roman" w:hAnsi="Times New Roman"/>
          <w:sz w:val="28"/>
          <w:szCs w:val="28"/>
        </w:rPr>
        <w:t xml:space="preserve"> в 201</w:t>
      </w:r>
      <w:r w:rsidR="003375DF">
        <w:rPr>
          <w:rFonts w:ascii="Times New Roman" w:hAnsi="Times New Roman"/>
          <w:sz w:val="28"/>
          <w:szCs w:val="28"/>
        </w:rPr>
        <w:t>8</w:t>
      </w:r>
      <w:r w:rsidR="00570CA7" w:rsidRPr="00050523">
        <w:rPr>
          <w:rFonts w:ascii="Times New Roman" w:hAnsi="Times New Roman"/>
          <w:sz w:val="28"/>
          <w:szCs w:val="28"/>
        </w:rPr>
        <w:t xml:space="preserve"> году </w:t>
      </w:r>
      <w:r w:rsidR="003375DF">
        <w:rPr>
          <w:rFonts w:ascii="Times New Roman" w:hAnsi="Times New Roman"/>
          <w:sz w:val="28"/>
          <w:szCs w:val="28"/>
        </w:rPr>
        <w:t>12</w:t>
      </w:r>
      <w:r w:rsidR="00570CA7" w:rsidRPr="00050523">
        <w:rPr>
          <w:rFonts w:ascii="Times New Roman" w:hAnsi="Times New Roman"/>
          <w:sz w:val="28"/>
          <w:szCs w:val="28"/>
        </w:rPr>
        <w:t xml:space="preserve"> процент</w:t>
      </w:r>
      <w:r w:rsidR="003375DF">
        <w:rPr>
          <w:rFonts w:ascii="Times New Roman" w:hAnsi="Times New Roman"/>
          <w:sz w:val="28"/>
          <w:szCs w:val="28"/>
        </w:rPr>
        <w:t>ов</w:t>
      </w:r>
      <w:r w:rsidR="00570CA7" w:rsidRPr="00050523">
        <w:rPr>
          <w:rFonts w:ascii="Times New Roman" w:hAnsi="Times New Roman"/>
          <w:sz w:val="28"/>
          <w:szCs w:val="28"/>
        </w:rPr>
        <w:t>, в 201</w:t>
      </w:r>
      <w:r w:rsidR="003375DF">
        <w:rPr>
          <w:rFonts w:ascii="Times New Roman" w:hAnsi="Times New Roman"/>
          <w:sz w:val="28"/>
          <w:szCs w:val="28"/>
        </w:rPr>
        <w:t>9</w:t>
      </w:r>
      <w:r w:rsidR="00570CA7" w:rsidRPr="00050523">
        <w:rPr>
          <w:rFonts w:ascii="Times New Roman" w:hAnsi="Times New Roman"/>
          <w:sz w:val="28"/>
          <w:szCs w:val="28"/>
        </w:rPr>
        <w:t xml:space="preserve"> году – </w:t>
      </w:r>
      <w:r w:rsidR="003375DF">
        <w:rPr>
          <w:rFonts w:ascii="Times New Roman" w:hAnsi="Times New Roman"/>
          <w:sz w:val="28"/>
          <w:szCs w:val="28"/>
        </w:rPr>
        <w:t>12,7</w:t>
      </w:r>
      <w:r w:rsidR="00570CA7" w:rsidRPr="00050523">
        <w:rPr>
          <w:rFonts w:ascii="Times New Roman" w:hAnsi="Times New Roman"/>
          <w:sz w:val="28"/>
          <w:szCs w:val="28"/>
        </w:rPr>
        <w:t xml:space="preserve"> процент</w:t>
      </w:r>
      <w:r w:rsidR="003375DF">
        <w:rPr>
          <w:rFonts w:ascii="Times New Roman" w:hAnsi="Times New Roman"/>
          <w:sz w:val="28"/>
          <w:szCs w:val="28"/>
        </w:rPr>
        <w:t>ов</w:t>
      </w:r>
      <w:r w:rsidR="00570CA7" w:rsidRPr="00050523">
        <w:rPr>
          <w:rFonts w:ascii="Times New Roman" w:hAnsi="Times New Roman"/>
          <w:sz w:val="28"/>
          <w:szCs w:val="28"/>
        </w:rPr>
        <w:t>, в 20</w:t>
      </w:r>
      <w:r w:rsidR="003375DF">
        <w:rPr>
          <w:rFonts w:ascii="Times New Roman" w:hAnsi="Times New Roman"/>
          <w:sz w:val="28"/>
          <w:szCs w:val="28"/>
        </w:rPr>
        <w:t>20</w:t>
      </w:r>
      <w:r w:rsidR="00570CA7" w:rsidRPr="00050523">
        <w:rPr>
          <w:rFonts w:ascii="Times New Roman" w:hAnsi="Times New Roman"/>
          <w:sz w:val="28"/>
          <w:szCs w:val="28"/>
        </w:rPr>
        <w:t xml:space="preserve"> году – </w:t>
      </w:r>
      <w:r w:rsidR="003375DF">
        <w:rPr>
          <w:rFonts w:ascii="Times New Roman" w:hAnsi="Times New Roman"/>
          <w:sz w:val="28"/>
          <w:szCs w:val="28"/>
        </w:rPr>
        <w:t>12,0</w:t>
      </w:r>
      <w:r w:rsidR="00570CA7" w:rsidRPr="00050523">
        <w:rPr>
          <w:rFonts w:ascii="Times New Roman" w:hAnsi="Times New Roman"/>
          <w:sz w:val="28"/>
          <w:szCs w:val="28"/>
        </w:rPr>
        <w:t xml:space="preserve"> процент</w:t>
      </w:r>
      <w:r w:rsidR="003375DF">
        <w:rPr>
          <w:rFonts w:ascii="Times New Roman" w:hAnsi="Times New Roman"/>
          <w:sz w:val="28"/>
          <w:szCs w:val="28"/>
        </w:rPr>
        <w:t xml:space="preserve">ов </w:t>
      </w:r>
      <w:r w:rsidR="003375DF" w:rsidRPr="00050523">
        <w:rPr>
          <w:rFonts w:ascii="Times New Roman" w:hAnsi="Times New Roman"/>
          <w:sz w:val="28"/>
          <w:szCs w:val="28"/>
        </w:rPr>
        <w:t>от общего объема расходов бюджета поселения</w:t>
      </w:r>
      <w:r w:rsidR="00570CA7" w:rsidRPr="00050523">
        <w:rPr>
          <w:rFonts w:ascii="Times New Roman" w:hAnsi="Times New Roman"/>
          <w:sz w:val="28"/>
          <w:szCs w:val="28"/>
        </w:rPr>
        <w:t>.</w:t>
      </w:r>
    </w:p>
    <w:p w:rsidR="00570CA7" w:rsidRDefault="003375DF" w:rsidP="00570CA7">
      <w:pPr>
        <w:spacing w:after="0"/>
        <w:ind w:firstLine="708"/>
        <w:jc w:val="both"/>
        <w:rPr>
          <w:rFonts w:ascii="Times New Roman" w:hAnsi="Times New Roman"/>
          <w:sz w:val="28"/>
          <w:szCs w:val="28"/>
        </w:rPr>
      </w:pPr>
      <w:r>
        <w:rPr>
          <w:rFonts w:ascii="Times New Roman" w:hAnsi="Times New Roman"/>
          <w:sz w:val="28"/>
          <w:szCs w:val="28"/>
        </w:rPr>
        <w:t xml:space="preserve">В нарушение требований ст. 184.2 БК РФ по муниципальным целевым программам: «Профилактика терроризма и экстремизма на территории Вяртсильского городского поселения на 2016-2018 годы», «Обеспечение первичных мер пожарной безопасности в границах Вяртсильского городского поселения на 2017-2019 годы» и «Уличное освещение Вяртсильского городского поселения» на 2017-2020 годы» в составе </w:t>
      </w:r>
      <w:r>
        <w:rPr>
          <w:rFonts w:ascii="Times New Roman" w:hAnsi="Times New Roman"/>
          <w:sz w:val="28"/>
          <w:szCs w:val="28"/>
        </w:rPr>
        <w:lastRenderedPageBreak/>
        <w:t>документов и материалов к проекту Решения о бюджете отсутствуют паспорта муниципальных программ ( проекты изменений в указанные паспорта)</w:t>
      </w:r>
    </w:p>
    <w:p w:rsidR="003375DF" w:rsidRDefault="003375DF" w:rsidP="003375DF">
      <w:pPr>
        <w:spacing w:after="100" w:afterAutospacing="1"/>
        <w:ind w:firstLine="709"/>
        <w:jc w:val="both"/>
        <w:rPr>
          <w:rFonts w:ascii="Times New Roman" w:hAnsi="Times New Roman"/>
          <w:sz w:val="28"/>
          <w:szCs w:val="28"/>
          <w:lang w:eastAsia="ru-RU"/>
        </w:rPr>
      </w:pPr>
      <w:r>
        <w:rPr>
          <w:rFonts w:ascii="Times New Roman" w:hAnsi="Times New Roman"/>
          <w:sz w:val="28"/>
          <w:szCs w:val="28"/>
          <w:lang w:eastAsia="ru-RU"/>
        </w:rPr>
        <w:t xml:space="preserve">Паспорт Муниципальной программы комплексного развития транспортной инфраструктуры на территории Вяртсильского городского поселения на 2016-2021 годы , представленный в составе документов и материалов к проекту Решения о бюджете, составлен не форме, согласно Приложения к Порядку разработки, реализации и оценки эффективности муниципальных программ Вяртсильского городского поселения, утвержденный постановлением Администрации Вяртсильского городского поселения от 18.11.2015г. №27. В нарушение п.2.3 Порядка не имеет целевых индикаторов, позволяющих оценить степень достижения поставленных задач. Отсутствует взаимосвязанность между мероприятиями программы по задачам, </w:t>
      </w:r>
      <w:r w:rsidRPr="00B419E6">
        <w:rPr>
          <w:rFonts w:ascii="Times New Roman" w:hAnsi="Times New Roman"/>
          <w:sz w:val="28"/>
          <w:szCs w:val="28"/>
          <w:lang w:eastAsia="ru-RU"/>
        </w:rPr>
        <w:t>срокам осуществления, исполнителям и ресурсам</w:t>
      </w:r>
      <w:r>
        <w:rPr>
          <w:rFonts w:ascii="Times New Roman" w:hAnsi="Times New Roman"/>
          <w:sz w:val="28"/>
          <w:szCs w:val="28"/>
          <w:lang w:eastAsia="ru-RU"/>
        </w:rPr>
        <w:t>,</w:t>
      </w:r>
      <w:r w:rsidRPr="00B419E6">
        <w:rPr>
          <w:rFonts w:ascii="Times New Roman" w:hAnsi="Times New Roman"/>
          <w:sz w:val="28"/>
          <w:szCs w:val="28"/>
          <w:lang w:eastAsia="ru-RU"/>
        </w:rPr>
        <w:t xml:space="preserve"> обеспечивающих наиболее эффективное достижение целей и решение задач социально-экономического развития муниципального образования</w:t>
      </w:r>
      <w:r>
        <w:rPr>
          <w:rFonts w:ascii="Times New Roman" w:hAnsi="Times New Roman"/>
          <w:sz w:val="28"/>
          <w:szCs w:val="28"/>
          <w:lang w:eastAsia="ru-RU"/>
        </w:rPr>
        <w:t xml:space="preserve">. </w:t>
      </w:r>
    </w:p>
    <w:p w:rsidR="003375DF" w:rsidRDefault="003375DF" w:rsidP="003375DF">
      <w:pPr>
        <w:spacing w:after="100" w:afterAutospacing="1"/>
        <w:ind w:firstLine="561"/>
        <w:jc w:val="both"/>
        <w:rPr>
          <w:rFonts w:ascii="Times New Roman" w:hAnsi="Times New Roman"/>
          <w:sz w:val="28"/>
          <w:szCs w:val="28"/>
        </w:rPr>
      </w:pPr>
      <w:r>
        <w:rPr>
          <w:rFonts w:ascii="Times New Roman" w:hAnsi="Times New Roman"/>
          <w:sz w:val="28"/>
          <w:szCs w:val="28"/>
        </w:rPr>
        <w:t xml:space="preserve">Объем финансового обеспечения, прогнозируемый в проекте Решения о бюджете на реализацию мероприятий муниципальных целевых программ, не подтвержден паспортами указанных программ. </w:t>
      </w:r>
    </w:p>
    <w:p w:rsidR="003375DF" w:rsidRPr="00B0552A" w:rsidRDefault="003375DF" w:rsidP="003375DF">
      <w:pPr>
        <w:spacing w:after="100" w:afterAutospacing="1"/>
        <w:ind w:firstLine="561"/>
        <w:jc w:val="both"/>
        <w:rPr>
          <w:rFonts w:ascii="Times New Roman" w:hAnsi="Times New Roman"/>
          <w:sz w:val="28"/>
          <w:szCs w:val="28"/>
        </w:rPr>
      </w:pPr>
      <w:r w:rsidRPr="00EA61FD">
        <w:rPr>
          <w:rFonts w:ascii="Times New Roman" w:hAnsi="Times New Roman"/>
          <w:sz w:val="28"/>
          <w:szCs w:val="28"/>
        </w:rPr>
        <w:t>Разработка муниципальных программ осуществлялась не исходя из принципов долгосрочных целей социально-экономического развития Вяртсильского городского поселения и показателей (индикаторов) их достижения, т.к. Стратегия комплексного социально-экономического развития муниципального образования на среднесрочный период в Вяртсильском городском поселении отсутствует</w:t>
      </w:r>
      <w:r>
        <w:rPr>
          <w:sz w:val="28"/>
          <w:szCs w:val="28"/>
        </w:rPr>
        <w:t>.</w:t>
      </w:r>
    </w:p>
    <w:p w:rsidR="003375DF" w:rsidRPr="00706E77" w:rsidRDefault="00AB5AEA" w:rsidP="003375DF">
      <w:pPr>
        <w:spacing w:after="0"/>
        <w:ind w:firstLine="851"/>
        <w:jc w:val="both"/>
        <w:rPr>
          <w:rFonts w:ascii="Arial" w:hAnsi="Arial" w:cs="Arial"/>
          <w:sz w:val="28"/>
          <w:szCs w:val="28"/>
        </w:rPr>
      </w:pPr>
      <w:r>
        <w:rPr>
          <w:rFonts w:ascii="Times New Roman" w:hAnsi="Times New Roman"/>
          <w:b/>
          <w:sz w:val="28"/>
          <w:szCs w:val="28"/>
        </w:rPr>
        <w:t>8</w:t>
      </w:r>
      <w:r w:rsidR="000768EE" w:rsidRPr="00925A70">
        <w:rPr>
          <w:rFonts w:ascii="Times New Roman" w:hAnsi="Times New Roman"/>
          <w:b/>
          <w:sz w:val="28"/>
          <w:szCs w:val="28"/>
        </w:rPr>
        <w:t>.</w:t>
      </w:r>
      <w:r w:rsidR="000768EE">
        <w:rPr>
          <w:rFonts w:ascii="Times New Roman" w:hAnsi="Times New Roman"/>
          <w:sz w:val="28"/>
          <w:szCs w:val="28"/>
        </w:rPr>
        <w:t xml:space="preserve"> </w:t>
      </w:r>
      <w:r w:rsidR="003375DF" w:rsidRPr="00E941A7">
        <w:rPr>
          <w:rFonts w:ascii="Times New Roman" w:hAnsi="Times New Roman"/>
          <w:sz w:val="28"/>
          <w:szCs w:val="28"/>
        </w:rPr>
        <w:t xml:space="preserve">Проектом Решения о бюджете предусмотрено формирование бюджета </w:t>
      </w:r>
      <w:r w:rsidR="003375DF">
        <w:rPr>
          <w:rFonts w:ascii="Times New Roman" w:hAnsi="Times New Roman"/>
          <w:sz w:val="28"/>
          <w:szCs w:val="28"/>
        </w:rPr>
        <w:t xml:space="preserve">поселения </w:t>
      </w:r>
      <w:r w:rsidR="003375DF" w:rsidRPr="00E941A7">
        <w:rPr>
          <w:rFonts w:ascii="Times New Roman" w:hAnsi="Times New Roman"/>
          <w:sz w:val="28"/>
          <w:szCs w:val="28"/>
        </w:rPr>
        <w:t xml:space="preserve">на 2018 год с </w:t>
      </w:r>
      <w:r w:rsidR="003375DF" w:rsidRPr="00E941A7">
        <w:rPr>
          <w:rFonts w:ascii="Times New Roman" w:hAnsi="Times New Roman"/>
          <w:b/>
          <w:bCs/>
          <w:sz w:val="28"/>
          <w:szCs w:val="28"/>
        </w:rPr>
        <w:t xml:space="preserve">дефицитом </w:t>
      </w:r>
      <w:r w:rsidR="003375DF" w:rsidRPr="00E941A7">
        <w:rPr>
          <w:rFonts w:ascii="Times New Roman" w:hAnsi="Times New Roman"/>
          <w:sz w:val="28"/>
          <w:szCs w:val="28"/>
        </w:rPr>
        <w:t xml:space="preserve">в размере </w:t>
      </w:r>
      <w:r w:rsidR="003375DF">
        <w:rPr>
          <w:rFonts w:ascii="Times New Roman" w:hAnsi="Times New Roman"/>
          <w:b/>
          <w:bCs/>
          <w:sz w:val="28"/>
          <w:szCs w:val="28"/>
        </w:rPr>
        <w:t>847,6</w:t>
      </w:r>
      <w:r w:rsidR="003375DF" w:rsidRPr="00E941A7">
        <w:rPr>
          <w:rFonts w:ascii="Times New Roman" w:hAnsi="Times New Roman"/>
          <w:b/>
          <w:bCs/>
          <w:sz w:val="28"/>
          <w:szCs w:val="28"/>
        </w:rPr>
        <w:t xml:space="preserve"> тыс. рублей, </w:t>
      </w:r>
      <w:r w:rsidR="003375DF" w:rsidRPr="00E941A7">
        <w:rPr>
          <w:rFonts w:ascii="Times New Roman" w:hAnsi="Times New Roman"/>
          <w:sz w:val="28"/>
          <w:szCs w:val="28"/>
        </w:rPr>
        <w:t>или 9,</w:t>
      </w:r>
      <w:r w:rsidR="003375DF">
        <w:rPr>
          <w:rFonts w:ascii="Times New Roman" w:hAnsi="Times New Roman"/>
          <w:sz w:val="28"/>
          <w:szCs w:val="28"/>
        </w:rPr>
        <w:t>9</w:t>
      </w:r>
      <w:r w:rsidR="003375DF" w:rsidRPr="00E941A7">
        <w:rPr>
          <w:rFonts w:ascii="Times New Roman" w:hAnsi="Times New Roman"/>
          <w:sz w:val="28"/>
          <w:szCs w:val="28"/>
        </w:rPr>
        <w:t xml:space="preserve"> % собственных доходов. На 2019 год </w:t>
      </w:r>
      <w:r w:rsidR="003375DF">
        <w:rPr>
          <w:rFonts w:ascii="Times New Roman" w:hAnsi="Times New Roman"/>
          <w:b/>
          <w:sz w:val="28"/>
          <w:szCs w:val="28"/>
        </w:rPr>
        <w:t>93,9</w:t>
      </w:r>
      <w:r w:rsidR="003375DF" w:rsidRPr="00E941A7">
        <w:rPr>
          <w:rFonts w:ascii="Times New Roman" w:hAnsi="Times New Roman"/>
          <w:b/>
          <w:sz w:val="28"/>
          <w:szCs w:val="28"/>
        </w:rPr>
        <w:t xml:space="preserve"> тыс. рублей</w:t>
      </w:r>
      <w:r w:rsidR="003375DF" w:rsidRPr="00E941A7">
        <w:rPr>
          <w:rFonts w:ascii="Times New Roman" w:hAnsi="Times New Roman"/>
          <w:sz w:val="28"/>
          <w:szCs w:val="28"/>
        </w:rPr>
        <w:t xml:space="preserve"> или </w:t>
      </w:r>
      <w:r w:rsidR="003375DF">
        <w:rPr>
          <w:rFonts w:ascii="Times New Roman" w:hAnsi="Times New Roman"/>
          <w:sz w:val="28"/>
          <w:szCs w:val="28"/>
        </w:rPr>
        <w:t>1,1</w:t>
      </w:r>
      <w:r w:rsidR="003375DF" w:rsidRPr="00E941A7">
        <w:rPr>
          <w:rFonts w:ascii="Times New Roman" w:hAnsi="Times New Roman"/>
          <w:sz w:val="28"/>
          <w:szCs w:val="28"/>
        </w:rPr>
        <w:t xml:space="preserve">% </w:t>
      </w:r>
      <w:r w:rsidR="003375DF">
        <w:rPr>
          <w:rFonts w:ascii="Times New Roman" w:hAnsi="Times New Roman"/>
          <w:sz w:val="28"/>
          <w:szCs w:val="28"/>
        </w:rPr>
        <w:t xml:space="preserve">от </w:t>
      </w:r>
      <w:r w:rsidR="003375DF" w:rsidRPr="00E941A7">
        <w:rPr>
          <w:rFonts w:ascii="Times New Roman" w:hAnsi="Times New Roman"/>
          <w:sz w:val="28"/>
          <w:szCs w:val="28"/>
        </w:rPr>
        <w:t xml:space="preserve">собственных доходов. На 2020 год </w:t>
      </w:r>
      <w:r w:rsidR="003375DF">
        <w:rPr>
          <w:rFonts w:ascii="Times New Roman" w:hAnsi="Times New Roman"/>
          <w:b/>
          <w:sz w:val="28"/>
          <w:szCs w:val="28"/>
        </w:rPr>
        <w:t>141,6</w:t>
      </w:r>
      <w:r w:rsidR="003375DF" w:rsidRPr="00E941A7">
        <w:rPr>
          <w:rFonts w:ascii="Times New Roman" w:hAnsi="Times New Roman"/>
          <w:b/>
          <w:sz w:val="28"/>
          <w:szCs w:val="28"/>
        </w:rPr>
        <w:t xml:space="preserve"> тыс. рублей</w:t>
      </w:r>
      <w:r w:rsidR="003375DF" w:rsidRPr="00E941A7">
        <w:rPr>
          <w:rFonts w:ascii="Times New Roman" w:hAnsi="Times New Roman"/>
          <w:sz w:val="28"/>
          <w:szCs w:val="28"/>
        </w:rPr>
        <w:t xml:space="preserve"> или </w:t>
      </w:r>
      <w:r w:rsidR="003375DF">
        <w:rPr>
          <w:rFonts w:ascii="Times New Roman" w:hAnsi="Times New Roman"/>
          <w:sz w:val="28"/>
          <w:szCs w:val="28"/>
        </w:rPr>
        <w:t>1,6</w:t>
      </w:r>
      <w:r w:rsidR="003375DF" w:rsidRPr="00E941A7">
        <w:rPr>
          <w:rFonts w:ascii="Times New Roman" w:hAnsi="Times New Roman"/>
          <w:sz w:val="28"/>
          <w:szCs w:val="28"/>
        </w:rPr>
        <w:t xml:space="preserve"> %  собственных доходов</w:t>
      </w:r>
      <w:r w:rsidR="003375DF" w:rsidRPr="00706E77">
        <w:rPr>
          <w:rFonts w:ascii="Arial" w:hAnsi="Arial" w:cs="Arial"/>
          <w:sz w:val="28"/>
          <w:szCs w:val="28"/>
        </w:rPr>
        <w:t>.</w:t>
      </w:r>
    </w:p>
    <w:p w:rsidR="00E0302B" w:rsidRPr="00706E77" w:rsidRDefault="00E0302B" w:rsidP="00E0302B">
      <w:pPr>
        <w:autoSpaceDE w:val="0"/>
        <w:autoSpaceDN w:val="0"/>
        <w:adjustRightInd w:val="0"/>
        <w:spacing w:after="0" w:line="240" w:lineRule="auto"/>
        <w:ind w:firstLine="851"/>
        <w:jc w:val="both"/>
        <w:rPr>
          <w:rFonts w:ascii="Arial" w:hAnsi="Arial" w:cs="Arial"/>
          <w:sz w:val="28"/>
          <w:szCs w:val="28"/>
        </w:rPr>
      </w:pPr>
      <w:r w:rsidRPr="00E941A7">
        <w:rPr>
          <w:rFonts w:ascii="Times New Roman" w:hAnsi="Times New Roman"/>
          <w:sz w:val="28"/>
          <w:szCs w:val="28"/>
        </w:rPr>
        <w:t xml:space="preserve">По сравнению с Решением о бюджете на 2017 год (с учетом изменений) объем плановых значений дефицита в процентах к собственным доходам в 2018 году </w:t>
      </w:r>
      <w:r>
        <w:rPr>
          <w:rFonts w:ascii="Times New Roman" w:hAnsi="Times New Roman"/>
          <w:sz w:val="28"/>
          <w:szCs w:val="28"/>
        </w:rPr>
        <w:t>увеличится</w:t>
      </w:r>
      <w:r w:rsidRPr="00E941A7">
        <w:rPr>
          <w:rFonts w:ascii="Times New Roman" w:hAnsi="Times New Roman"/>
          <w:sz w:val="28"/>
          <w:szCs w:val="28"/>
        </w:rPr>
        <w:t xml:space="preserve"> на </w:t>
      </w:r>
      <w:r>
        <w:rPr>
          <w:rFonts w:ascii="Times New Roman" w:hAnsi="Times New Roman"/>
          <w:sz w:val="28"/>
          <w:szCs w:val="28"/>
        </w:rPr>
        <w:t>3,1</w:t>
      </w:r>
      <w:r w:rsidRPr="00E941A7">
        <w:rPr>
          <w:rFonts w:ascii="Times New Roman" w:hAnsi="Times New Roman"/>
          <w:sz w:val="28"/>
          <w:szCs w:val="28"/>
        </w:rPr>
        <w:t xml:space="preserve"> процентного пункта. В 2019 году по отношению к 2018 году объем плановых значений дефицита снизится на </w:t>
      </w:r>
      <w:r>
        <w:rPr>
          <w:rFonts w:ascii="Times New Roman" w:hAnsi="Times New Roman"/>
          <w:sz w:val="28"/>
          <w:szCs w:val="28"/>
        </w:rPr>
        <w:t>8,8</w:t>
      </w:r>
      <w:r w:rsidRPr="00E941A7">
        <w:rPr>
          <w:rFonts w:ascii="Times New Roman" w:hAnsi="Times New Roman"/>
          <w:sz w:val="28"/>
          <w:szCs w:val="28"/>
        </w:rPr>
        <w:t xml:space="preserve"> </w:t>
      </w:r>
      <w:r w:rsidRPr="00E941A7">
        <w:rPr>
          <w:rFonts w:ascii="Times New Roman" w:hAnsi="Times New Roman"/>
          <w:sz w:val="28"/>
          <w:szCs w:val="28"/>
        </w:rPr>
        <w:lastRenderedPageBreak/>
        <w:t xml:space="preserve">процентных пункта, а в 2020г. – увеличение планируется на </w:t>
      </w:r>
      <w:r>
        <w:rPr>
          <w:rFonts w:ascii="Times New Roman" w:hAnsi="Times New Roman"/>
          <w:sz w:val="28"/>
          <w:szCs w:val="28"/>
        </w:rPr>
        <w:t>0,5</w:t>
      </w:r>
      <w:r w:rsidRPr="00E941A7">
        <w:rPr>
          <w:rFonts w:ascii="Times New Roman" w:hAnsi="Times New Roman"/>
          <w:sz w:val="28"/>
          <w:szCs w:val="28"/>
        </w:rPr>
        <w:t xml:space="preserve"> % к предыдущему году</w:t>
      </w:r>
      <w:r w:rsidRPr="00706E77">
        <w:rPr>
          <w:rFonts w:ascii="Arial" w:hAnsi="Arial" w:cs="Arial"/>
          <w:sz w:val="28"/>
          <w:szCs w:val="28"/>
        </w:rPr>
        <w:t xml:space="preserve">. </w:t>
      </w:r>
    </w:p>
    <w:p w:rsidR="00E0302B" w:rsidRPr="00E941A7" w:rsidRDefault="00E0302B" w:rsidP="00E0302B">
      <w:pPr>
        <w:autoSpaceDE w:val="0"/>
        <w:autoSpaceDN w:val="0"/>
        <w:adjustRightInd w:val="0"/>
        <w:spacing w:after="0" w:line="240" w:lineRule="auto"/>
        <w:ind w:firstLine="851"/>
        <w:jc w:val="both"/>
        <w:rPr>
          <w:rFonts w:ascii="Times New Roman" w:hAnsi="Times New Roman"/>
          <w:b/>
          <w:sz w:val="28"/>
          <w:szCs w:val="28"/>
        </w:rPr>
      </w:pPr>
      <w:r w:rsidRPr="00E941A7">
        <w:rPr>
          <w:rFonts w:ascii="Times New Roman" w:hAnsi="Times New Roman"/>
          <w:sz w:val="28"/>
          <w:szCs w:val="28"/>
        </w:rPr>
        <w:t xml:space="preserve">Согласно приложению </w:t>
      </w:r>
      <w:r>
        <w:rPr>
          <w:rFonts w:ascii="Times New Roman" w:hAnsi="Times New Roman"/>
          <w:sz w:val="28"/>
          <w:szCs w:val="28"/>
        </w:rPr>
        <w:t>8</w:t>
      </w:r>
      <w:r w:rsidRPr="00E941A7">
        <w:rPr>
          <w:rFonts w:ascii="Times New Roman" w:hAnsi="Times New Roman"/>
          <w:sz w:val="28"/>
          <w:szCs w:val="28"/>
        </w:rPr>
        <w:t xml:space="preserve"> к проекту Решения о бюджете источники финансирования дефицита бюджета</w:t>
      </w:r>
      <w:r>
        <w:rPr>
          <w:rFonts w:ascii="Times New Roman" w:hAnsi="Times New Roman"/>
          <w:sz w:val="28"/>
          <w:szCs w:val="28"/>
        </w:rPr>
        <w:t xml:space="preserve"> поселения</w:t>
      </w:r>
      <w:r w:rsidRPr="00E941A7">
        <w:rPr>
          <w:rFonts w:ascii="Times New Roman" w:hAnsi="Times New Roman"/>
          <w:sz w:val="28"/>
          <w:szCs w:val="28"/>
        </w:rPr>
        <w:t xml:space="preserve"> на 2018 год предусмотрены в размере </w:t>
      </w:r>
      <w:r>
        <w:rPr>
          <w:rFonts w:ascii="Times New Roman" w:hAnsi="Times New Roman"/>
          <w:bCs/>
          <w:sz w:val="28"/>
          <w:szCs w:val="28"/>
        </w:rPr>
        <w:t>847,6</w:t>
      </w:r>
      <w:r w:rsidRPr="000E5AC4">
        <w:rPr>
          <w:rFonts w:ascii="Times New Roman" w:hAnsi="Times New Roman"/>
          <w:bCs/>
          <w:sz w:val="28"/>
          <w:szCs w:val="28"/>
        </w:rPr>
        <w:t xml:space="preserve"> тыс. рублей, на 2019 год – </w:t>
      </w:r>
      <w:r>
        <w:rPr>
          <w:rFonts w:ascii="Times New Roman" w:hAnsi="Times New Roman"/>
          <w:bCs/>
          <w:sz w:val="28"/>
          <w:szCs w:val="28"/>
        </w:rPr>
        <w:t>93,9</w:t>
      </w:r>
      <w:r w:rsidRPr="000E5AC4">
        <w:rPr>
          <w:rFonts w:ascii="Times New Roman" w:hAnsi="Times New Roman"/>
          <w:bCs/>
          <w:sz w:val="28"/>
          <w:szCs w:val="28"/>
        </w:rPr>
        <w:t xml:space="preserve"> тыс. рублей, на 2020 год – </w:t>
      </w:r>
      <w:r>
        <w:rPr>
          <w:rFonts w:ascii="Times New Roman" w:hAnsi="Times New Roman"/>
          <w:bCs/>
          <w:sz w:val="28"/>
          <w:szCs w:val="28"/>
        </w:rPr>
        <w:t>141,6</w:t>
      </w:r>
      <w:r w:rsidRPr="000E5AC4">
        <w:rPr>
          <w:rFonts w:ascii="Times New Roman" w:hAnsi="Times New Roman"/>
          <w:bCs/>
          <w:sz w:val="28"/>
          <w:szCs w:val="28"/>
        </w:rPr>
        <w:t xml:space="preserve"> тыс. рублей.</w:t>
      </w:r>
    </w:p>
    <w:p w:rsidR="000768EE" w:rsidRDefault="000768EE" w:rsidP="000768EE">
      <w:pPr>
        <w:spacing w:after="0"/>
        <w:ind w:firstLine="418"/>
        <w:jc w:val="both"/>
        <w:rPr>
          <w:rFonts w:ascii="Times New Roman" w:hAnsi="Times New Roman"/>
          <w:sz w:val="28"/>
          <w:szCs w:val="28"/>
        </w:rPr>
      </w:pPr>
      <w:r>
        <w:rPr>
          <w:rFonts w:ascii="Times New Roman" w:hAnsi="Times New Roman"/>
          <w:sz w:val="28"/>
          <w:szCs w:val="28"/>
        </w:rPr>
        <w:t xml:space="preserve">Основным источником </w:t>
      </w:r>
      <w:r w:rsidR="00B53B07">
        <w:rPr>
          <w:rFonts w:ascii="Times New Roman" w:hAnsi="Times New Roman"/>
          <w:sz w:val="28"/>
          <w:szCs w:val="28"/>
        </w:rPr>
        <w:t xml:space="preserve">в трехлетнем периоде </w:t>
      </w:r>
      <w:r>
        <w:rPr>
          <w:rFonts w:ascii="Times New Roman" w:hAnsi="Times New Roman"/>
          <w:sz w:val="28"/>
          <w:szCs w:val="28"/>
        </w:rPr>
        <w:t xml:space="preserve">является </w:t>
      </w:r>
      <w:r w:rsidR="00F20C28">
        <w:rPr>
          <w:rFonts w:ascii="Times New Roman" w:hAnsi="Times New Roman"/>
          <w:sz w:val="28"/>
          <w:szCs w:val="28"/>
        </w:rPr>
        <w:t>уменьшение</w:t>
      </w:r>
      <w:r>
        <w:rPr>
          <w:rFonts w:ascii="Times New Roman" w:hAnsi="Times New Roman"/>
          <w:sz w:val="28"/>
          <w:szCs w:val="28"/>
        </w:rPr>
        <w:t xml:space="preserve"> остатков средств на счетах по учету средств бюджета (100%).</w:t>
      </w:r>
    </w:p>
    <w:p w:rsidR="000768EE" w:rsidRDefault="00DA5CCF" w:rsidP="00520012">
      <w:pPr>
        <w:spacing w:after="0"/>
        <w:ind w:firstLine="708"/>
        <w:jc w:val="both"/>
        <w:rPr>
          <w:rFonts w:ascii="Times New Roman" w:hAnsi="Times New Roman"/>
          <w:sz w:val="28"/>
          <w:szCs w:val="28"/>
        </w:rPr>
      </w:pPr>
      <w:r>
        <w:rPr>
          <w:rFonts w:ascii="Times New Roman" w:hAnsi="Times New Roman"/>
          <w:sz w:val="28"/>
          <w:szCs w:val="28"/>
        </w:rPr>
        <w:t>М</w:t>
      </w:r>
      <w:r w:rsidRPr="0038787B">
        <w:rPr>
          <w:rFonts w:ascii="Times New Roman" w:hAnsi="Times New Roman"/>
          <w:sz w:val="28"/>
          <w:szCs w:val="28"/>
        </w:rPr>
        <w:t>униципальн</w:t>
      </w:r>
      <w:r>
        <w:rPr>
          <w:rFonts w:ascii="Times New Roman" w:hAnsi="Times New Roman"/>
          <w:sz w:val="28"/>
          <w:szCs w:val="28"/>
        </w:rPr>
        <w:t>ый</w:t>
      </w:r>
      <w:r w:rsidRPr="0038787B">
        <w:rPr>
          <w:rFonts w:ascii="Times New Roman" w:hAnsi="Times New Roman"/>
          <w:sz w:val="28"/>
          <w:szCs w:val="28"/>
        </w:rPr>
        <w:t xml:space="preserve"> долг</w:t>
      </w:r>
      <w:r>
        <w:rPr>
          <w:rFonts w:ascii="Times New Roman" w:hAnsi="Times New Roman"/>
          <w:sz w:val="28"/>
          <w:szCs w:val="28"/>
        </w:rPr>
        <w:t xml:space="preserve"> в</w:t>
      </w:r>
      <w:r w:rsidRPr="0038787B">
        <w:rPr>
          <w:rFonts w:ascii="Times New Roman" w:hAnsi="Times New Roman"/>
          <w:sz w:val="28"/>
          <w:szCs w:val="28"/>
        </w:rPr>
        <w:t xml:space="preserve"> </w:t>
      </w:r>
      <w:r w:rsidR="00AD2828">
        <w:rPr>
          <w:rFonts w:ascii="Times New Roman" w:hAnsi="Times New Roman"/>
          <w:sz w:val="28"/>
          <w:szCs w:val="28"/>
        </w:rPr>
        <w:t xml:space="preserve">представленном проекте Решения </w:t>
      </w:r>
      <w:r w:rsidR="00AD2828" w:rsidRPr="003B3C85">
        <w:rPr>
          <w:rFonts w:ascii="Times New Roman" w:hAnsi="Times New Roman"/>
          <w:sz w:val="28"/>
          <w:szCs w:val="28"/>
        </w:rPr>
        <w:t xml:space="preserve">«О бюджете Вяртсильского городского поселения </w:t>
      </w:r>
      <w:r w:rsidR="00AD2828" w:rsidRPr="003B3C85">
        <w:rPr>
          <w:rFonts w:ascii="Times New Roman" w:hAnsi="Times New Roman"/>
          <w:spacing w:val="7"/>
          <w:sz w:val="28"/>
          <w:szCs w:val="28"/>
        </w:rPr>
        <w:t>на 201</w:t>
      </w:r>
      <w:r w:rsidR="00E0302B">
        <w:rPr>
          <w:rFonts w:ascii="Times New Roman" w:hAnsi="Times New Roman"/>
          <w:spacing w:val="7"/>
          <w:sz w:val="28"/>
          <w:szCs w:val="28"/>
        </w:rPr>
        <w:t>8</w:t>
      </w:r>
      <w:r w:rsidR="00AD2828" w:rsidRPr="003B3C85">
        <w:rPr>
          <w:rFonts w:ascii="Times New Roman" w:hAnsi="Times New Roman"/>
          <w:spacing w:val="7"/>
          <w:sz w:val="28"/>
          <w:szCs w:val="28"/>
        </w:rPr>
        <w:t xml:space="preserve"> год</w:t>
      </w:r>
      <w:r w:rsidR="001E2CC3">
        <w:rPr>
          <w:rFonts w:ascii="Times New Roman" w:hAnsi="Times New Roman"/>
          <w:spacing w:val="7"/>
          <w:sz w:val="28"/>
          <w:szCs w:val="28"/>
        </w:rPr>
        <w:t xml:space="preserve"> и </w:t>
      </w:r>
      <w:r w:rsidR="00E0302B">
        <w:rPr>
          <w:rFonts w:ascii="Times New Roman" w:hAnsi="Times New Roman"/>
          <w:spacing w:val="7"/>
          <w:sz w:val="28"/>
          <w:szCs w:val="28"/>
        </w:rPr>
        <w:t xml:space="preserve">на </w:t>
      </w:r>
      <w:r w:rsidR="001E2CC3">
        <w:rPr>
          <w:rFonts w:ascii="Times New Roman" w:hAnsi="Times New Roman"/>
          <w:spacing w:val="7"/>
          <w:sz w:val="28"/>
          <w:szCs w:val="28"/>
        </w:rPr>
        <w:t>плановый период 201</w:t>
      </w:r>
      <w:r w:rsidR="00E0302B">
        <w:rPr>
          <w:rFonts w:ascii="Times New Roman" w:hAnsi="Times New Roman"/>
          <w:spacing w:val="7"/>
          <w:sz w:val="28"/>
          <w:szCs w:val="28"/>
        </w:rPr>
        <w:t>9 и</w:t>
      </w:r>
      <w:r w:rsidR="001E2CC3">
        <w:rPr>
          <w:rFonts w:ascii="Times New Roman" w:hAnsi="Times New Roman"/>
          <w:spacing w:val="7"/>
          <w:sz w:val="28"/>
          <w:szCs w:val="28"/>
        </w:rPr>
        <w:t xml:space="preserve"> 20</w:t>
      </w:r>
      <w:r w:rsidR="00E0302B">
        <w:rPr>
          <w:rFonts w:ascii="Times New Roman" w:hAnsi="Times New Roman"/>
          <w:spacing w:val="7"/>
          <w:sz w:val="28"/>
          <w:szCs w:val="28"/>
        </w:rPr>
        <w:t>20</w:t>
      </w:r>
      <w:r w:rsidR="001E2CC3">
        <w:rPr>
          <w:rFonts w:ascii="Times New Roman" w:hAnsi="Times New Roman"/>
          <w:spacing w:val="7"/>
          <w:sz w:val="28"/>
          <w:szCs w:val="28"/>
        </w:rPr>
        <w:t xml:space="preserve"> годов</w:t>
      </w:r>
      <w:r w:rsidR="00AD2828" w:rsidRPr="003B3C85">
        <w:rPr>
          <w:rFonts w:ascii="Times New Roman" w:hAnsi="Times New Roman"/>
          <w:spacing w:val="7"/>
          <w:sz w:val="28"/>
          <w:szCs w:val="28"/>
        </w:rPr>
        <w:t xml:space="preserve">» </w:t>
      </w:r>
      <w:r>
        <w:rPr>
          <w:rFonts w:ascii="Times New Roman" w:hAnsi="Times New Roman"/>
          <w:sz w:val="28"/>
          <w:szCs w:val="28"/>
        </w:rPr>
        <w:t>не планируется, р</w:t>
      </w:r>
      <w:r w:rsidRPr="0038787B">
        <w:rPr>
          <w:rFonts w:ascii="Times New Roman" w:hAnsi="Times New Roman"/>
          <w:sz w:val="28"/>
          <w:szCs w:val="28"/>
        </w:rPr>
        <w:t xml:space="preserve">асходы на обслуживание муниципального </w:t>
      </w:r>
      <w:r w:rsidR="00AD2828">
        <w:rPr>
          <w:rFonts w:ascii="Times New Roman" w:hAnsi="Times New Roman"/>
          <w:sz w:val="28"/>
          <w:szCs w:val="28"/>
        </w:rPr>
        <w:t>долга отсутствуют.</w:t>
      </w:r>
    </w:p>
    <w:p w:rsidR="00AB5AEA" w:rsidRPr="008A7E35" w:rsidRDefault="00AB5AEA" w:rsidP="00520012">
      <w:pPr>
        <w:spacing w:after="0"/>
        <w:ind w:firstLine="708"/>
        <w:jc w:val="both"/>
        <w:rPr>
          <w:rFonts w:ascii="Times New Roman" w:hAnsi="Times New Roman"/>
          <w:sz w:val="28"/>
          <w:szCs w:val="28"/>
        </w:rPr>
      </w:pPr>
    </w:p>
    <w:p w:rsidR="0037480E" w:rsidRPr="00464648" w:rsidRDefault="000768EE" w:rsidP="00464648">
      <w:pPr>
        <w:ind w:firstLine="708"/>
        <w:jc w:val="both"/>
        <w:rPr>
          <w:rFonts w:ascii="Times New Roman" w:hAnsi="Times New Roman"/>
          <w:b/>
          <w:sz w:val="28"/>
          <w:szCs w:val="28"/>
        </w:rPr>
      </w:pPr>
      <w:r w:rsidRPr="00464648">
        <w:rPr>
          <w:rFonts w:ascii="Times New Roman" w:hAnsi="Times New Roman"/>
          <w:b/>
          <w:sz w:val="28"/>
          <w:szCs w:val="28"/>
        </w:rPr>
        <w:t xml:space="preserve">Проведенная Контрольно-счетным комитетом Сортавальского муниципального района экспертиза проекта Решения о бюджете </w:t>
      </w:r>
      <w:r w:rsidR="00DA5CCF" w:rsidRPr="00464648">
        <w:rPr>
          <w:rFonts w:ascii="Times New Roman" w:hAnsi="Times New Roman"/>
          <w:b/>
          <w:sz w:val="28"/>
          <w:szCs w:val="28"/>
        </w:rPr>
        <w:t xml:space="preserve">Вяртсильского городского поселения </w:t>
      </w:r>
      <w:r w:rsidRPr="00464648">
        <w:rPr>
          <w:rFonts w:ascii="Times New Roman" w:hAnsi="Times New Roman"/>
          <w:b/>
          <w:sz w:val="28"/>
          <w:szCs w:val="28"/>
        </w:rPr>
        <w:t>на 201</w:t>
      </w:r>
      <w:r w:rsidR="00E0302B" w:rsidRPr="00464648">
        <w:rPr>
          <w:rFonts w:ascii="Times New Roman" w:hAnsi="Times New Roman"/>
          <w:b/>
          <w:sz w:val="28"/>
          <w:szCs w:val="28"/>
        </w:rPr>
        <w:t>8</w:t>
      </w:r>
      <w:r w:rsidRPr="00464648">
        <w:rPr>
          <w:rFonts w:ascii="Times New Roman" w:hAnsi="Times New Roman"/>
          <w:b/>
          <w:sz w:val="28"/>
          <w:szCs w:val="28"/>
        </w:rPr>
        <w:t xml:space="preserve"> год </w:t>
      </w:r>
      <w:r w:rsidR="00050523" w:rsidRPr="00464648">
        <w:rPr>
          <w:rFonts w:ascii="Times New Roman" w:hAnsi="Times New Roman"/>
          <w:b/>
          <w:sz w:val="28"/>
          <w:szCs w:val="28"/>
        </w:rPr>
        <w:t xml:space="preserve">и </w:t>
      </w:r>
      <w:r w:rsidR="00E0302B" w:rsidRPr="00464648">
        <w:rPr>
          <w:rFonts w:ascii="Times New Roman" w:hAnsi="Times New Roman"/>
          <w:b/>
          <w:sz w:val="28"/>
          <w:szCs w:val="28"/>
        </w:rPr>
        <w:t xml:space="preserve">на </w:t>
      </w:r>
      <w:r w:rsidR="00050523" w:rsidRPr="00464648">
        <w:rPr>
          <w:rFonts w:ascii="Times New Roman" w:hAnsi="Times New Roman"/>
          <w:b/>
          <w:sz w:val="28"/>
          <w:szCs w:val="28"/>
        </w:rPr>
        <w:t>плановый период 201</w:t>
      </w:r>
      <w:r w:rsidR="00E0302B" w:rsidRPr="00464648">
        <w:rPr>
          <w:rFonts w:ascii="Times New Roman" w:hAnsi="Times New Roman"/>
          <w:b/>
          <w:sz w:val="28"/>
          <w:szCs w:val="28"/>
        </w:rPr>
        <w:t>9</w:t>
      </w:r>
      <w:r w:rsidR="00050523" w:rsidRPr="00464648">
        <w:rPr>
          <w:rFonts w:ascii="Times New Roman" w:hAnsi="Times New Roman"/>
          <w:b/>
          <w:sz w:val="28"/>
          <w:szCs w:val="28"/>
        </w:rPr>
        <w:t xml:space="preserve"> и 20</w:t>
      </w:r>
      <w:r w:rsidR="00E0302B" w:rsidRPr="00464648">
        <w:rPr>
          <w:rFonts w:ascii="Times New Roman" w:hAnsi="Times New Roman"/>
          <w:b/>
          <w:sz w:val="28"/>
          <w:szCs w:val="28"/>
        </w:rPr>
        <w:t>20</w:t>
      </w:r>
      <w:r w:rsidR="00050523" w:rsidRPr="00464648">
        <w:rPr>
          <w:rFonts w:ascii="Times New Roman" w:hAnsi="Times New Roman"/>
          <w:b/>
          <w:sz w:val="28"/>
          <w:szCs w:val="28"/>
        </w:rPr>
        <w:t xml:space="preserve"> годов </w:t>
      </w:r>
      <w:r w:rsidRPr="00464648">
        <w:rPr>
          <w:rFonts w:ascii="Times New Roman" w:hAnsi="Times New Roman"/>
          <w:b/>
          <w:sz w:val="28"/>
          <w:szCs w:val="28"/>
        </w:rPr>
        <w:t xml:space="preserve">на соответствие его нормам и положениям Бюджетного кодекса Российской Федерации, Положению о бюджетном процессе в </w:t>
      </w:r>
      <w:r w:rsidR="00DA5CCF" w:rsidRPr="00464648">
        <w:rPr>
          <w:rFonts w:ascii="Times New Roman" w:hAnsi="Times New Roman"/>
          <w:b/>
          <w:sz w:val="28"/>
          <w:szCs w:val="28"/>
        </w:rPr>
        <w:t>Вяртсильского городского поселения</w:t>
      </w:r>
      <w:r w:rsidRPr="00464648">
        <w:rPr>
          <w:rFonts w:ascii="Times New Roman" w:hAnsi="Times New Roman"/>
          <w:b/>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DA5CCF" w:rsidRPr="00464648">
        <w:rPr>
          <w:rFonts w:ascii="Times New Roman" w:hAnsi="Times New Roman"/>
          <w:b/>
          <w:sz w:val="28"/>
          <w:szCs w:val="28"/>
        </w:rPr>
        <w:t>Вяртсильского городского поселения</w:t>
      </w:r>
      <w:r w:rsidRPr="00464648">
        <w:rPr>
          <w:rFonts w:ascii="Times New Roman" w:hAnsi="Times New Roman"/>
          <w:b/>
          <w:sz w:val="28"/>
          <w:szCs w:val="28"/>
        </w:rPr>
        <w:t xml:space="preserve"> с учетом необходимости учесть замечания и предложения содерж</w:t>
      </w:r>
      <w:r w:rsidR="00925A70" w:rsidRPr="00464648">
        <w:rPr>
          <w:rFonts w:ascii="Times New Roman" w:hAnsi="Times New Roman"/>
          <w:b/>
          <w:sz w:val="28"/>
          <w:szCs w:val="28"/>
        </w:rPr>
        <w:t>ащиеся в настоящем заключении.</w:t>
      </w:r>
    </w:p>
    <w:p w:rsidR="00E0302B" w:rsidRDefault="00E0302B" w:rsidP="00E0302B">
      <w:pPr>
        <w:spacing w:after="0"/>
        <w:ind w:firstLine="851"/>
        <w:jc w:val="both"/>
        <w:rPr>
          <w:rFonts w:ascii="Times New Roman" w:hAnsi="Times New Roman"/>
          <w:b/>
          <w:sz w:val="28"/>
          <w:szCs w:val="28"/>
        </w:rPr>
      </w:pPr>
      <w:r w:rsidRPr="00707D48">
        <w:rPr>
          <w:rFonts w:ascii="Times New Roman" w:hAnsi="Times New Roman"/>
          <w:b/>
          <w:sz w:val="28"/>
          <w:szCs w:val="28"/>
        </w:rPr>
        <w:t>Предложения :</w:t>
      </w:r>
    </w:p>
    <w:p w:rsidR="00B918AC" w:rsidRDefault="00E0302B" w:rsidP="00E0302B">
      <w:pPr>
        <w:spacing w:after="0"/>
        <w:ind w:firstLine="1134"/>
        <w:jc w:val="both"/>
        <w:rPr>
          <w:rFonts w:ascii="Times New Roman" w:hAnsi="Times New Roman"/>
          <w:b/>
          <w:sz w:val="28"/>
          <w:szCs w:val="28"/>
        </w:rPr>
      </w:pPr>
      <w:r w:rsidRPr="007552BF">
        <w:rPr>
          <w:rFonts w:ascii="Times New Roman" w:hAnsi="Times New Roman"/>
          <w:b/>
          <w:sz w:val="28"/>
          <w:szCs w:val="28"/>
        </w:rPr>
        <w:t xml:space="preserve">Совету </w:t>
      </w:r>
      <w:r>
        <w:rPr>
          <w:rFonts w:ascii="Times New Roman" w:hAnsi="Times New Roman"/>
          <w:b/>
          <w:sz w:val="28"/>
          <w:szCs w:val="28"/>
        </w:rPr>
        <w:t>Вяртсильского городского поселения</w:t>
      </w:r>
      <w:r w:rsidR="00B918AC">
        <w:rPr>
          <w:rFonts w:ascii="Times New Roman" w:hAnsi="Times New Roman"/>
          <w:b/>
          <w:sz w:val="28"/>
          <w:szCs w:val="28"/>
        </w:rPr>
        <w:t>:</w:t>
      </w:r>
    </w:p>
    <w:p w:rsidR="00B918AC" w:rsidRPr="00B918AC" w:rsidRDefault="00B918AC" w:rsidP="00B918AC">
      <w:pPr>
        <w:pStyle w:val="ac"/>
        <w:numPr>
          <w:ilvl w:val="0"/>
          <w:numId w:val="13"/>
        </w:numPr>
        <w:spacing w:after="100" w:afterAutospacing="1"/>
        <w:jc w:val="both"/>
        <w:rPr>
          <w:rFonts w:ascii="Times New Roman" w:hAnsi="Times New Roman"/>
          <w:b/>
          <w:sz w:val="28"/>
          <w:szCs w:val="28"/>
        </w:rPr>
      </w:pPr>
      <w:r>
        <w:rPr>
          <w:rFonts w:ascii="Times New Roman" w:hAnsi="Times New Roman"/>
          <w:sz w:val="28"/>
          <w:szCs w:val="28"/>
          <w:lang w:eastAsia="ru-RU"/>
        </w:rPr>
        <w:t xml:space="preserve">В соответствии с требованиями ст.184.1 БК РФ в текстовой части проекта Решения о бюджете утвердить объем </w:t>
      </w:r>
      <w:r w:rsidRPr="00B918AC">
        <w:rPr>
          <w:rFonts w:ascii="Times New Roman" w:hAnsi="Times New Roman"/>
          <w:sz w:val="28"/>
          <w:szCs w:val="28"/>
          <w:lang w:eastAsia="ru-RU"/>
        </w:rPr>
        <w:t>межбюджетных трансфертов, предоставляемых бюджету Сортавальского муниципального района в очередном финансовом году и плановом периоде</w:t>
      </w:r>
      <w:r>
        <w:rPr>
          <w:rFonts w:ascii="Times New Roman" w:hAnsi="Times New Roman"/>
          <w:sz w:val="28"/>
          <w:szCs w:val="28"/>
          <w:lang w:eastAsia="ru-RU"/>
        </w:rPr>
        <w:t>.</w:t>
      </w:r>
    </w:p>
    <w:p w:rsidR="00E0302B" w:rsidRPr="00B918AC" w:rsidRDefault="00B918AC" w:rsidP="00B918AC">
      <w:pPr>
        <w:pStyle w:val="ac"/>
        <w:numPr>
          <w:ilvl w:val="0"/>
          <w:numId w:val="13"/>
        </w:numPr>
        <w:spacing w:before="100" w:beforeAutospacing="1" w:after="0"/>
        <w:jc w:val="both"/>
        <w:rPr>
          <w:rFonts w:ascii="Times New Roman" w:hAnsi="Times New Roman"/>
          <w:b/>
          <w:sz w:val="28"/>
          <w:szCs w:val="28"/>
        </w:rPr>
      </w:pPr>
      <w:r w:rsidRPr="00B918AC">
        <w:rPr>
          <w:rFonts w:ascii="Times New Roman" w:hAnsi="Times New Roman"/>
          <w:b/>
          <w:sz w:val="28"/>
          <w:szCs w:val="28"/>
        </w:rPr>
        <w:t>Р</w:t>
      </w:r>
      <w:r w:rsidR="00E0302B" w:rsidRPr="00B918AC">
        <w:rPr>
          <w:rFonts w:ascii="Times New Roman" w:hAnsi="Times New Roman"/>
          <w:b/>
          <w:sz w:val="28"/>
          <w:szCs w:val="28"/>
        </w:rPr>
        <w:t>екомендовать</w:t>
      </w:r>
      <w:r w:rsidRPr="00B918AC">
        <w:rPr>
          <w:rFonts w:ascii="Times New Roman" w:hAnsi="Times New Roman"/>
          <w:b/>
          <w:sz w:val="28"/>
          <w:szCs w:val="28"/>
        </w:rPr>
        <w:t xml:space="preserve"> </w:t>
      </w:r>
      <w:r w:rsidR="00E0302B" w:rsidRPr="00B918AC">
        <w:rPr>
          <w:rFonts w:ascii="Times New Roman" w:hAnsi="Times New Roman"/>
          <w:b/>
          <w:sz w:val="28"/>
          <w:szCs w:val="28"/>
        </w:rPr>
        <w:t>Администрации Вяртсильского городского поселения :</w:t>
      </w:r>
    </w:p>
    <w:p w:rsidR="00E0302B" w:rsidRDefault="00E0302B" w:rsidP="00E0302B">
      <w:pPr>
        <w:pStyle w:val="ac"/>
        <w:numPr>
          <w:ilvl w:val="0"/>
          <w:numId w:val="12"/>
        </w:numPr>
        <w:jc w:val="both"/>
        <w:rPr>
          <w:rFonts w:ascii="Times New Roman" w:hAnsi="Times New Roman"/>
          <w:sz w:val="28"/>
          <w:szCs w:val="28"/>
        </w:rPr>
      </w:pPr>
      <w:r w:rsidRPr="00487041">
        <w:rPr>
          <w:rFonts w:ascii="Times New Roman" w:hAnsi="Times New Roman"/>
          <w:sz w:val="28"/>
          <w:szCs w:val="28"/>
        </w:rPr>
        <w:t xml:space="preserve">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варианты прогноза и обосновывать выбор </w:t>
      </w:r>
      <w:r w:rsidRPr="00487041">
        <w:rPr>
          <w:rFonts w:ascii="Times New Roman" w:hAnsi="Times New Roman"/>
          <w:sz w:val="28"/>
          <w:szCs w:val="28"/>
        </w:rPr>
        <w:lastRenderedPageBreak/>
        <w:t>варианта</w:t>
      </w:r>
      <w:r>
        <w:rPr>
          <w:rFonts w:ascii="Times New Roman" w:hAnsi="Times New Roman"/>
          <w:sz w:val="28"/>
          <w:szCs w:val="28"/>
        </w:rPr>
        <w:t>,</w:t>
      </w:r>
      <w:r w:rsidRPr="00487041">
        <w:rPr>
          <w:rFonts w:ascii="Times New Roman" w:hAnsi="Times New Roman"/>
          <w:sz w:val="28"/>
          <w:szCs w:val="28"/>
        </w:rPr>
        <w:t xml:space="preserve"> на основании которого проектируются экономические показатели.</w:t>
      </w:r>
    </w:p>
    <w:p w:rsidR="00464648" w:rsidRPr="00464648" w:rsidRDefault="00E0302B" w:rsidP="00E0302B">
      <w:pPr>
        <w:pStyle w:val="ac"/>
        <w:numPr>
          <w:ilvl w:val="0"/>
          <w:numId w:val="12"/>
        </w:numPr>
        <w:tabs>
          <w:tab w:val="left" w:pos="567"/>
        </w:tabs>
        <w:spacing w:after="0" w:afterAutospacing="1"/>
        <w:jc w:val="both"/>
        <w:rPr>
          <w:rFonts w:ascii="Arial" w:hAnsi="Arial" w:cs="Arial"/>
          <w:sz w:val="28"/>
          <w:szCs w:val="28"/>
          <w:u w:val="single"/>
        </w:rPr>
      </w:pPr>
      <w:r w:rsidRPr="00464648">
        <w:rPr>
          <w:rFonts w:ascii="Times New Roman" w:hAnsi="Times New Roman"/>
          <w:sz w:val="28"/>
          <w:szCs w:val="28"/>
        </w:rPr>
        <w:t>Предварительные итоги социально-экономического развития Вяртсильского городского поселения представлять в сравнении с теми показателями, которые были приняты за основу при утверждении бюджета. Обратить внимание на содержание данного документа в части необходимости отражения социальных показателей ( среднесписочная численность работающих, уровень зарегистрированной безработицы, среднемесячная заработная плата, реальная заработная плата и т.п.) и экономических показателей (объем отгруженных товаров собственного производства, выполненных работ и услуг собственными силами, объем розничной торговли, объем строительства и т.п.),  которые должны лечь в основу составления Прогноза</w:t>
      </w:r>
      <w:r w:rsidR="00464648" w:rsidRPr="00464648">
        <w:rPr>
          <w:rFonts w:ascii="Times New Roman" w:hAnsi="Times New Roman"/>
          <w:sz w:val="28"/>
          <w:szCs w:val="28"/>
        </w:rPr>
        <w:t>.</w:t>
      </w:r>
      <w:r w:rsidRPr="00464648">
        <w:rPr>
          <w:rFonts w:ascii="Times New Roman" w:hAnsi="Times New Roman"/>
          <w:sz w:val="28"/>
          <w:szCs w:val="28"/>
        </w:rPr>
        <w:t xml:space="preserve"> </w:t>
      </w:r>
    </w:p>
    <w:p w:rsidR="00E0302B" w:rsidRPr="00464648" w:rsidRDefault="00E0302B" w:rsidP="00E0302B">
      <w:pPr>
        <w:pStyle w:val="ac"/>
        <w:numPr>
          <w:ilvl w:val="0"/>
          <w:numId w:val="12"/>
        </w:numPr>
        <w:tabs>
          <w:tab w:val="left" w:pos="567"/>
        </w:tabs>
        <w:spacing w:after="0" w:afterAutospacing="1"/>
        <w:jc w:val="both"/>
        <w:rPr>
          <w:rFonts w:ascii="Arial" w:hAnsi="Arial" w:cs="Arial"/>
          <w:sz w:val="28"/>
          <w:szCs w:val="28"/>
          <w:u w:val="single"/>
        </w:rPr>
      </w:pPr>
      <w:r w:rsidRPr="00464648">
        <w:rPr>
          <w:rFonts w:ascii="Times New Roman" w:hAnsi="Times New Roman"/>
          <w:sz w:val="28"/>
          <w:szCs w:val="28"/>
        </w:rPr>
        <w:t>В целях улучшения качества прогнозирования целесообразно включить в состав прогнозируемых основных экономических показателей, разрабатываемых в соответствии с Порядком разработки прогноза социально-экономического развития Вяртсильского городского поселения, утвержденным Постановлением администрации Вяртсильского городского поселения от 31.10.2014г. № 46, показатели, являющиеся базовыми для расчета некоторых видов доходов бюджета поселения (</w:t>
      </w:r>
      <w:r w:rsidR="008939F1" w:rsidRPr="00464648">
        <w:rPr>
          <w:rFonts w:ascii="Times New Roman" w:hAnsi="Times New Roman"/>
          <w:sz w:val="28"/>
          <w:szCs w:val="28"/>
        </w:rPr>
        <w:t>Фонд заработной платы с учетом необлагаемой его части, который участвует в прогнозировании налоговых поступлений от налога на доходы физических лиц; среднегодовая остаточная стоимость облагаемого имущества, которая участвует в прогнозировании налоговых поступлений от налога на имущество; инвентаризационная стоимость земельных участков, которая участвует в прогнозировании налоговых поступлений от земельного налога; площадь земельных участков, сдаваемых в аренду, которая участвует в прогнозировании неналоговых поступлений</w:t>
      </w:r>
      <w:r w:rsidRPr="00464648">
        <w:rPr>
          <w:rFonts w:ascii="Times New Roman" w:hAnsi="Times New Roman"/>
          <w:sz w:val="28"/>
          <w:szCs w:val="28"/>
        </w:rPr>
        <w:t>).</w:t>
      </w:r>
    </w:p>
    <w:p w:rsidR="00E0302B" w:rsidRDefault="00E0302B" w:rsidP="00E0302B">
      <w:pPr>
        <w:pStyle w:val="ac"/>
        <w:numPr>
          <w:ilvl w:val="0"/>
          <w:numId w:val="12"/>
        </w:numPr>
        <w:autoSpaceDE w:val="0"/>
        <w:autoSpaceDN w:val="0"/>
        <w:adjustRightInd w:val="0"/>
        <w:spacing w:after="0" w:line="240" w:lineRule="auto"/>
        <w:jc w:val="both"/>
        <w:rPr>
          <w:rFonts w:ascii="Times New Roman" w:hAnsi="Times New Roman"/>
          <w:sz w:val="28"/>
          <w:szCs w:val="28"/>
        </w:rPr>
      </w:pPr>
      <w:r w:rsidRPr="00E7660D">
        <w:rPr>
          <w:rFonts w:ascii="Times New Roman" w:hAnsi="Times New Roman"/>
          <w:sz w:val="28"/>
          <w:szCs w:val="28"/>
        </w:rPr>
        <w:t>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как этого требует ч.4 ст.173 БК РФ.</w:t>
      </w:r>
    </w:p>
    <w:p w:rsidR="00E0302B" w:rsidRPr="00B61032" w:rsidRDefault="00E0302B" w:rsidP="00E0302B">
      <w:pPr>
        <w:pStyle w:val="ac"/>
        <w:numPr>
          <w:ilvl w:val="0"/>
          <w:numId w:val="12"/>
        </w:numPr>
        <w:tabs>
          <w:tab w:val="left" w:pos="567"/>
        </w:tabs>
        <w:spacing w:after="0"/>
        <w:jc w:val="both"/>
        <w:rPr>
          <w:rFonts w:ascii="Times New Roman" w:hAnsi="Times New Roman"/>
          <w:b/>
          <w:sz w:val="28"/>
          <w:szCs w:val="28"/>
        </w:rPr>
      </w:pPr>
      <w:r w:rsidRPr="007552BF">
        <w:rPr>
          <w:rFonts w:ascii="Times New Roman" w:hAnsi="Times New Roman"/>
          <w:sz w:val="28"/>
          <w:szCs w:val="28"/>
        </w:rPr>
        <w:t xml:space="preserve">Учитывая стратегическую важность документа «Основные направления бюджетной и налоговой политики </w:t>
      </w:r>
      <w:r w:rsidR="008939F1">
        <w:rPr>
          <w:rFonts w:ascii="Times New Roman" w:hAnsi="Times New Roman"/>
          <w:sz w:val="28"/>
          <w:szCs w:val="28"/>
        </w:rPr>
        <w:t>Вяртсильского городского поселения</w:t>
      </w:r>
      <w:r w:rsidRPr="007552BF">
        <w:rPr>
          <w:rFonts w:ascii="Times New Roman" w:hAnsi="Times New Roman"/>
          <w:sz w:val="28"/>
          <w:szCs w:val="28"/>
        </w:rPr>
        <w:t xml:space="preserve">» в бюджетном процессе, а также с целью </w:t>
      </w:r>
      <w:r w:rsidRPr="007552BF">
        <w:rPr>
          <w:rFonts w:ascii="Times New Roman" w:hAnsi="Times New Roman"/>
          <w:sz w:val="28"/>
          <w:szCs w:val="28"/>
        </w:rPr>
        <w:lastRenderedPageBreak/>
        <w:t>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E0302B" w:rsidRDefault="00E0302B" w:rsidP="00E0302B">
      <w:pPr>
        <w:pStyle w:val="ac"/>
        <w:numPr>
          <w:ilvl w:val="0"/>
          <w:numId w:val="12"/>
        </w:numPr>
        <w:tabs>
          <w:tab w:val="left" w:pos="567"/>
        </w:tabs>
        <w:spacing w:after="0"/>
        <w:jc w:val="both"/>
        <w:rPr>
          <w:rFonts w:ascii="Times New Roman" w:hAnsi="Times New Roman"/>
          <w:sz w:val="28"/>
          <w:szCs w:val="28"/>
        </w:rPr>
      </w:pPr>
      <w:r w:rsidRPr="000C701D">
        <w:rPr>
          <w:rFonts w:ascii="Times New Roman" w:hAnsi="Times New Roman"/>
          <w:bCs/>
          <w:sz w:val="28"/>
          <w:szCs w:val="28"/>
        </w:rPr>
        <w:t xml:space="preserve"> </w:t>
      </w:r>
      <w:r w:rsidRPr="00B61032">
        <w:rPr>
          <w:rFonts w:ascii="Times New Roman" w:hAnsi="Times New Roman"/>
          <w:bCs/>
          <w:sz w:val="28"/>
          <w:szCs w:val="28"/>
        </w:rPr>
        <w:t xml:space="preserve">Документы стратегического планирования привести в соответствие с нормами </w:t>
      </w:r>
      <w:r w:rsidRPr="00B61032">
        <w:rPr>
          <w:rFonts w:ascii="Times New Roman" w:hAnsi="Times New Roman"/>
          <w:sz w:val="28"/>
          <w:szCs w:val="28"/>
        </w:rPr>
        <w:t>Федерального закона № 172-ФЗ</w:t>
      </w:r>
      <w:r>
        <w:rPr>
          <w:rFonts w:ascii="Times New Roman" w:hAnsi="Times New Roman"/>
          <w:sz w:val="28"/>
          <w:szCs w:val="28"/>
        </w:rPr>
        <w:t>.</w:t>
      </w:r>
    </w:p>
    <w:p w:rsidR="00464648" w:rsidRPr="00464648" w:rsidRDefault="00464648" w:rsidP="00464648">
      <w:pPr>
        <w:pStyle w:val="ac"/>
        <w:numPr>
          <w:ilvl w:val="0"/>
          <w:numId w:val="12"/>
        </w:numPr>
        <w:spacing w:after="100" w:afterAutospacing="1"/>
        <w:jc w:val="both"/>
        <w:rPr>
          <w:rFonts w:ascii="Times New Roman" w:hAnsi="Times New Roman"/>
          <w:sz w:val="28"/>
          <w:szCs w:val="28"/>
        </w:rPr>
      </w:pPr>
      <w:r w:rsidRPr="00464648">
        <w:rPr>
          <w:rFonts w:ascii="Times New Roman" w:hAnsi="Times New Roman"/>
          <w:sz w:val="28"/>
          <w:szCs w:val="28"/>
        </w:rPr>
        <w:t>Ведение Реестра источников доходов бюджета Вяртсильского городского поселения осуществлять в соответствии с Общими требованиями утвержденным постановлением Правительства Российской Федерации от 31.08.2016г. №868.</w:t>
      </w:r>
    </w:p>
    <w:p w:rsidR="00E0302B" w:rsidRDefault="00E0302B" w:rsidP="00E0302B">
      <w:pPr>
        <w:pStyle w:val="ac"/>
        <w:numPr>
          <w:ilvl w:val="0"/>
          <w:numId w:val="12"/>
        </w:numPr>
        <w:tabs>
          <w:tab w:val="left" w:pos="567"/>
        </w:tabs>
        <w:spacing w:after="0"/>
        <w:jc w:val="both"/>
        <w:rPr>
          <w:rFonts w:ascii="Times New Roman" w:hAnsi="Times New Roman"/>
          <w:sz w:val="28"/>
          <w:szCs w:val="28"/>
        </w:rPr>
      </w:pPr>
      <w:r w:rsidRPr="004945BE">
        <w:rPr>
          <w:rFonts w:ascii="Times New Roman" w:hAnsi="Times New Roman"/>
          <w:sz w:val="28"/>
          <w:szCs w:val="28"/>
        </w:rPr>
        <w:t xml:space="preserve">Внести изменения в Методику прогнозирования поступлений доходов в бюджет </w:t>
      </w:r>
      <w:r w:rsidR="008939F1">
        <w:rPr>
          <w:rFonts w:ascii="Times New Roman" w:hAnsi="Times New Roman"/>
          <w:sz w:val="28"/>
          <w:szCs w:val="28"/>
        </w:rPr>
        <w:t>Вяртсильского городского поселения</w:t>
      </w:r>
      <w:r w:rsidRPr="004945BE">
        <w:rPr>
          <w:rFonts w:ascii="Times New Roman" w:hAnsi="Times New Roman"/>
          <w:sz w:val="28"/>
          <w:szCs w:val="28"/>
        </w:rPr>
        <w:t xml:space="preserve"> в части прогнозирования доходов в соответствии с нормами, установленными ст.174.1 БК РФ.</w:t>
      </w:r>
    </w:p>
    <w:p w:rsidR="00E0302B" w:rsidRDefault="00E0302B" w:rsidP="00E0302B">
      <w:pPr>
        <w:pStyle w:val="ac"/>
        <w:numPr>
          <w:ilvl w:val="0"/>
          <w:numId w:val="12"/>
        </w:numPr>
        <w:tabs>
          <w:tab w:val="left" w:pos="567"/>
        </w:tabs>
        <w:spacing w:after="0"/>
        <w:jc w:val="both"/>
        <w:rPr>
          <w:rFonts w:ascii="Times New Roman" w:hAnsi="Times New Roman"/>
          <w:b/>
          <w:sz w:val="28"/>
          <w:szCs w:val="28"/>
        </w:rPr>
      </w:pPr>
      <w:r>
        <w:rPr>
          <w:rFonts w:ascii="Times New Roman" w:hAnsi="Times New Roman"/>
          <w:sz w:val="28"/>
          <w:szCs w:val="28"/>
        </w:rPr>
        <w:t>С целью более точного</w:t>
      </w:r>
      <w:r w:rsidRPr="003B5772">
        <w:rPr>
          <w:rFonts w:ascii="Times New Roman" w:hAnsi="Times New Roman"/>
          <w:sz w:val="28"/>
          <w:szCs w:val="28"/>
        </w:rPr>
        <w:t xml:space="preserve"> прогнозировани</w:t>
      </w:r>
      <w:r>
        <w:rPr>
          <w:rFonts w:ascii="Times New Roman" w:hAnsi="Times New Roman"/>
          <w:sz w:val="28"/>
          <w:szCs w:val="28"/>
        </w:rPr>
        <w:t>я</w:t>
      </w:r>
      <w:r w:rsidRPr="003B5772">
        <w:rPr>
          <w:rFonts w:ascii="Times New Roman" w:hAnsi="Times New Roman"/>
          <w:sz w:val="28"/>
          <w:szCs w:val="28"/>
        </w:rPr>
        <w:t xml:space="preserve"> поступлений доходных источников</w:t>
      </w:r>
      <w:r>
        <w:rPr>
          <w:rFonts w:ascii="Times New Roman" w:hAnsi="Times New Roman"/>
          <w:sz w:val="28"/>
          <w:szCs w:val="28"/>
        </w:rPr>
        <w:t>,</w:t>
      </w:r>
      <w:r w:rsidRPr="003B5772">
        <w:rPr>
          <w:rFonts w:ascii="Times New Roman" w:hAnsi="Times New Roman"/>
          <w:sz w:val="28"/>
          <w:szCs w:val="28"/>
        </w:rPr>
        <w:t xml:space="preserve"> учитывать информацию об уровне собираемости, а так же о задолженности за предыдущие периоды и результатах работы по взысканию задолженности</w:t>
      </w:r>
      <w:r>
        <w:rPr>
          <w:rFonts w:ascii="Times New Roman" w:hAnsi="Times New Roman"/>
          <w:b/>
          <w:sz w:val="28"/>
          <w:szCs w:val="28"/>
        </w:rPr>
        <w:t>.</w:t>
      </w:r>
    </w:p>
    <w:p w:rsidR="008939F1" w:rsidRDefault="008939F1" w:rsidP="008939F1">
      <w:pPr>
        <w:pStyle w:val="ac"/>
        <w:numPr>
          <w:ilvl w:val="0"/>
          <w:numId w:val="12"/>
        </w:numPr>
        <w:jc w:val="both"/>
        <w:rPr>
          <w:rFonts w:ascii="Times New Roman" w:hAnsi="Times New Roman"/>
          <w:sz w:val="28"/>
          <w:szCs w:val="28"/>
          <w:lang w:eastAsia="ru-RU"/>
        </w:rPr>
      </w:pPr>
      <w:r w:rsidRPr="008939F1">
        <w:rPr>
          <w:rFonts w:ascii="Times New Roman" w:hAnsi="Times New Roman"/>
          <w:sz w:val="28"/>
          <w:szCs w:val="28"/>
        </w:rPr>
        <w:t>Разработать и утвердить</w:t>
      </w:r>
      <w:r w:rsidRPr="008939F1">
        <w:rPr>
          <w:rFonts w:ascii="Times New Roman" w:hAnsi="Times New Roman"/>
          <w:b/>
          <w:sz w:val="28"/>
          <w:szCs w:val="28"/>
        </w:rPr>
        <w:t xml:space="preserve"> </w:t>
      </w:r>
      <w:r w:rsidR="00E0302B" w:rsidRPr="008939F1">
        <w:rPr>
          <w:rFonts w:ascii="Times New Roman" w:hAnsi="Times New Roman"/>
          <w:bCs/>
          <w:sz w:val="28"/>
          <w:szCs w:val="28"/>
        </w:rPr>
        <w:t xml:space="preserve">Методику планирования бюджетных ассигнований на исполнение расходных обязательств </w:t>
      </w:r>
      <w:r w:rsidRPr="008939F1">
        <w:rPr>
          <w:rFonts w:ascii="Times New Roman" w:hAnsi="Times New Roman"/>
          <w:bCs/>
          <w:sz w:val="28"/>
          <w:szCs w:val="28"/>
        </w:rPr>
        <w:t>Вяртсильского городского поселения</w:t>
      </w:r>
      <w:r w:rsidR="00E0302B" w:rsidRPr="008939F1">
        <w:rPr>
          <w:rFonts w:ascii="Times New Roman" w:hAnsi="Times New Roman"/>
          <w:bCs/>
          <w:sz w:val="28"/>
          <w:szCs w:val="28"/>
        </w:rPr>
        <w:t xml:space="preserve"> </w:t>
      </w:r>
      <w:r w:rsidRPr="008939F1">
        <w:rPr>
          <w:rFonts w:ascii="Times New Roman" w:hAnsi="Times New Roman"/>
          <w:bCs/>
          <w:sz w:val="28"/>
          <w:szCs w:val="28"/>
        </w:rPr>
        <w:t>, в том числе</w:t>
      </w:r>
      <w:r w:rsidR="00E0302B" w:rsidRPr="008939F1">
        <w:rPr>
          <w:rFonts w:ascii="Times New Roman" w:hAnsi="Times New Roman"/>
          <w:bCs/>
          <w:sz w:val="28"/>
          <w:szCs w:val="28"/>
        </w:rPr>
        <w:t xml:space="preserve"> в части определения </w:t>
      </w:r>
      <w:r w:rsidR="00E0302B" w:rsidRPr="008939F1">
        <w:rPr>
          <w:rFonts w:ascii="Times New Roman" w:hAnsi="Times New Roman"/>
          <w:sz w:val="28"/>
          <w:szCs w:val="28"/>
        </w:rPr>
        <w:t>методических подходов к формированию бюджетных ассигнований резервных средств</w:t>
      </w:r>
      <w:r w:rsidR="00E0302B" w:rsidRPr="008939F1">
        <w:rPr>
          <w:rFonts w:ascii="Times New Roman" w:hAnsi="Times New Roman"/>
          <w:b/>
          <w:sz w:val="28"/>
          <w:szCs w:val="28"/>
        </w:rPr>
        <w:t>.</w:t>
      </w:r>
      <w:r w:rsidRPr="008939F1">
        <w:rPr>
          <w:rFonts w:ascii="Times New Roman" w:hAnsi="Times New Roman"/>
          <w:b/>
          <w:sz w:val="28"/>
          <w:szCs w:val="28"/>
        </w:rPr>
        <w:t xml:space="preserve"> </w:t>
      </w:r>
      <w:r w:rsidRPr="008939F1">
        <w:rPr>
          <w:rFonts w:ascii="Times New Roman" w:hAnsi="Times New Roman"/>
          <w:sz w:val="28"/>
          <w:szCs w:val="28"/>
        </w:rPr>
        <w:t>Планирование бюджетных ассигнований на исполнение расходных обязательств Вяртсильского городского поселения</w:t>
      </w:r>
      <w:r w:rsidRPr="008939F1">
        <w:rPr>
          <w:rFonts w:ascii="Times New Roman" w:hAnsi="Times New Roman"/>
          <w:b/>
          <w:sz w:val="28"/>
          <w:szCs w:val="28"/>
        </w:rPr>
        <w:t xml:space="preserve"> </w:t>
      </w:r>
      <w:r w:rsidRPr="008939F1">
        <w:rPr>
          <w:rFonts w:ascii="Times New Roman" w:hAnsi="Times New Roman"/>
          <w:sz w:val="28"/>
          <w:szCs w:val="28"/>
          <w:lang w:eastAsia="ru-RU"/>
        </w:rPr>
        <w:t>осуществля</w:t>
      </w:r>
      <w:r>
        <w:rPr>
          <w:rFonts w:ascii="Times New Roman" w:hAnsi="Times New Roman"/>
          <w:sz w:val="28"/>
          <w:szCs w:val="28"/>
          <w:lang w:eastAsia="ru-RU"/>
        </w:rPr>
        <w:t>ть</w:t>
      </w:r>
      <w:r w:rsidRPr="008939F1">
        <w:rPr>
          <w:rFonts w:ascii="Times New Roman" w:hAnsi="Times New Roman"/>
          <w:sz w:val="28"/>
          <w:szCs w:val="28"/>
          <w:lang w:eastAsia="ru-RU"/>
        </w:rPr>
        <w:t xml:space="preserve"> в порядке и в соответствии с методикой</w:t>
      </w:r>
      <w:r>
        <w:rPr>
          <w:rFonts w:ascii="Times New Roman" w:hAnsi="Times New Roman"/>
          <w:sz w:val="28"/>
          <w:szCs w:val="28"/>
          <w:lang w:eastAsia="ru-RU"/>
        </w:rPr>
        <w:t>, как этого требует ст. 174.2 БК РФ.</w:t>
      </w:r>
    </w:p>
    <w:p w:rsidR="00E0302B" w:rsidRPr="008939F1" w:rsidRDefault="008939F1" w:rsidP="008939F1">
      <w:pPr>
        <w:pStyle w:val="ac"/>
        <w:numPr>
          <w:ilvl w:val="0"/>
          <w:numId w:val="12"/>
        </w:numPr>
        <w:tabs>
          <w:tab w:val="left" w:pos="567"/>
        </w:tabs>
        <w:spacing w:after="100" w:afterAutospacing="1"/>
        <w:jc w:val="both"/>
        <w:rPr>
          <w:rFonts w:ascii="Times New Roman" w:hAnsi="Times New Roman"/>
          <w:sz w:val="28"/>
          <w:szCs w:val="28"/>
        </w:rPr>
      </w:pPr>
      <w:r>
        <w:rPr>
          <w:rFonts w:ascii="Times New Roman" w:hAnsi="Times New Roman"/>
          <w:sz w:val="28"/>
          <w:szCs w:val="28"/>
        </w:rPr>
        <w:t xml:space="preserve"> Разработку муниципальных программ осуществлять в соответствии с </w:t>
      </w:r>
      <w:r>
        <w:rPr>
          <w:rFonts w:ascii="Times New Roman" w:hAnsi="Times New Roman"/>
          <w:sz w:val="28"/>
          <w:szCs w:val="28"/>
          <w:lang w:eastAsia="ru-RU"/>
        </w:rPr>
        <w:t>Порядком разработки, реализации и оценки эффективности муниципальных программ Вяртсильского городского поселения, утвержденным постановлением Администрации Вяртсильского городского поселения от 18.11.2015г. №27</w:t>
      </w:r>
      <w:r w:rsidR="00977EA9">
        <w:rPr>
          <w:rFonts w:ascii="Times New Roman" w:hAnsi="Times New Roman"/>
          <w:sz w:val="28"/>
          <w:szCs w:val="28"/>
          <w:lang w:eastAsia="ru-RU"/>
        </w:rPr>
        <w:t>. Устранить нарушения, выявленные в ходе экспертизы муниципальных программ путем внесения изменений в утвержденные муниципальные целевые программы. Проекты изменений представить для экспертизы в Контрольно-счетный комитет СМР.</w:t>
      </w:r>
    </w:p>
    <w:p w:rsidR="005B1C83" w:rsidRDefault="005B1C83" w:rsidP="00B20D16">
      <w:pPr>
        <w:spacing w:after="0"/>
        <w:jc w:val="both"/>
        <w:rPr>
          <w:rFonts w:ascii="Times New Roman" w:hAnsi="Times New Roman"/>
          <w:b/>
          <w:sz w:val="28"/>
          <w:szCs w:val="28"/>
        </w:rPr>
      </w:pPr>
      <w:r>
        <w:rPr>
          <w:rFonts w:ascii="Times New Roman" w:hAnsi="Times New Roman"/>
          <w:b/>
          <w:sz w:val="28"/>
          <w:szCs w:val="28"/>
        </w:rPr>
        <w:t>Председатель</w:t>
      </w:r>
    </w:p>
    <w:p w:rsidR="005B1C83" w:rsidRPr="00EF7971" w:rsidRDefault="005B1C83" w:rsidP="00B20D16">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5B1C83" w:rsidRPr="00EF7971" w:rsidSect="001B60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52" w:rsidRDefault="00CA4752" w:rsidP="001B6026">
      <w:pPr>
        <w:spacing w:after="0" w:line="240" w:lineRule="auto"/>
      </w:pPr>
      <w:r>
        <w:separator/>
      </w:r>
    </w:p>
  </w:endnote>
  <w:endnote w:type="continuationSeparator" w:id="0">
    <w:p w:rsidR="00CA4752" w:rsidRDefault="00CA4752"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E" w:rsidRDefault="00B47A3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E" w:rsidRDefault="00B47A3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E" w:rsidRDefault="00B47A3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52" w:rsidRDefault="00CA4752" w:rsidP="001B6026">
      <w:pPr>
        <w:spacing w:after="0" w:line="240" w:lineRule="auto"/>
      </w:pPr>
      <w:r>
        <w:separator/>
      </w:r>
    </w:p>
  </w:footnote>
  <w:footnote w:type="continuationSeparator" w:id="0">
    <w:p w:rsidR="00CA4752" w:rsidRDefault="00CA4752"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E" w:rsidRDefault="00B47A3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E" w:rsidRDefault="00B47A3E">
    <w:pPr>
      <w:pStyle w:val="ae"/>
      <w:jc w:val="right"/>
    </w:pPr>
    <w:r>
      <w:fldChar w:fldCharType="begin"/>
    </w:r>
    <w:r>
      <w:instrText>PAGE   \* MERGEFORMAT</w:instrText>
    </w:r>
    <w:r>
      <w:fldChar w:fldCharType="separate"/>
    </w:r>
    <w:r w:rsidR="006F54F2">
      <w:rPr>
        <w:noProof/>
      </w:rPr>
      <w:t>47</w:t>
    </w:r>
    <w:r>
      <w:fldChar w:fldCharType="end"/>
    </w:r>
  </w:p>
  <w:p w:rsidR="00B47A3E" w:rsidRDefault="00B47A3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E" w:rsidRDefault="00B47A3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68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nsid w:val="1A11334F"/>
    <w:multiLevelType w:val="multilevel"/>
    <w:tmpl w:val="0C56B812"/>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328EC"/>
    <w:multiLevelType w:val="hybridMultilevel"/>
    <w:tmpl w:val="EF645E8A"/>
    <w:lvl w:ilvl="0" w:tplc="0419000B">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nsid w:val="287F550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5">
    <w:nsid w:val="30057142"/>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6">
    <w:nsid w:val="338F44AF"/>
    <w:multiLevelType w:val="hybridMultilevel"/>
    <w:tmpl w:val="146860BE"/>
    <w:lvl w:ilvl="0" w:tplc="7DD24E1C">
      <w:start w:val="4"/>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405E7"/>
    <w:multiLevelType w:val="hybridMultilevel"/>
    <w:tmpl w:val="59A467F0"/>
    <w:lvl w:ilvl="0" w:tplc="04190013">
      <w:start w:val="1"/>
      <w:numFmt w:val="upp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E55C93"/>
    <w:multiLevelType w:val="hybridMultilevel"/>
    <w:tmpl w:val="4FAC0546"/>
    <w:lvl w:ilvl="0" w:tplc="041E2B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5BCB4015"/>
    <w:multiLevelType w:val="hybridMultilevel"/>
    <w:tmpl w:val="44F2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952817"/>
    <w:multiLevelType w:val="hybridMultilevel"/>
    <w:tmpl w:val="73DADB66"/>
    <w:lvl w:ilvl="0" w:tplc="A44A5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3"/>
  </w:num>
  <w:num w:numId="6">
    <w:abstractNumId w:val="6"/>
  </w:num>
  <w:num w:numId="7">
    <w:abstractNumId w:val="9"/>
  </w:num>
  <w:num w:numId="8">
    <w:abstractNumId w:val="4"/>
  </w:num>
  <w:num w:numId="9">
    <w:abstractNumId w:val="2"/>
  </w:num>
  <w:num w:numId="10">
    <w:abstractNumId w:val="11"/>
  </w:num>
  <w:num w:numId="11">
    <w:abstractNumId w:val="12"/>
  </w:num>
  <w:num w:numId="12">
    <w:abstractNumId w:val="7"/>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1493"/>
    <w:rsid w:val="00001EED"/>
    <w:rsid w:val="00002C49"/>
    <w:rsid w:val="00003BE8"/>
    <w:rsid w:val="000052F9"/>
    <w:rsid w:val="000055B3"/>
    <w:rsid w:val="000057CA"/>
    <w:rsid w:val="0000694B"/>
    <w:rsid w:val="00010696"/>
    <w:rsid w:val="0001209C"/>
    <w:rsid w:val="000135BD"/>
    <w:rsid w:val="00014A97"/>
    <w:rsid w:val="00014E3C"/>
    <w:rsid w:val="0001688E"/>
    <w:rsid w:val="00024BF0"/>
    <w:rsid w:val="000269DE"/>
    <w:rsid w:val="00030CE4"/>
    <w:rsid w:val="00032D7C"/>
    <w:rsid w:val="000357EE"/>
    <w:rsid w:val="00037A25"/>
    <w:rsid w:val="0004412D"/>
    <w:rsid w:val="00046388"/>
    <w:rsid w:val="00047069"/>
    <w:rsid w:val="00050523"/>
    <w:rsid w:val="00051AE1"/>
    <w:rsid w:val="00052E14"/>
    <w:rsid w:val="0005527B"/>
    <w:rsid w:val="00057AC6"/>
    <w:rsid w:val="00062457"/>
    <w:rsid w:val="000628B4"/>
    <w:rsid w:val="00063A86"/>
    <w:rsid w:val="00064061"/>
    <w:rsid w:val="00064783"/>
    <w:rsid w:val="00064A6E"/>
    <w:rsid w:val="0006761C"/>
    <w:rsid w:val="00067F90"/>
    <w:rsid w:val="00071E4D"/>
    <w:rsid w:val="0007278B"/>
    <w:rsid w:val="00074D5D"/>
    <w:rsid w:val="000768EE"/>
    <w:rsid w:val="00082906"/>
    <w:rsid w:val="00085589"/>
    <w:rsid w:val="00086340"/>
    <w:rsid w:val="00087F2C"/>
    <w:rsid w:val="00090F2A"/>
    <w:rsid w:val="00093938"/>
    <w:rsid w:val="00094DBC"/>
    <w:rsid w:val="00095883"/>
    <w:rsid w:val="00095F65"/>
    <w:rsid w:val="000A0C00"/>
    <w:rsid w:val="000A550A"/>
    <w:rsid w:val="000A59A1"/>
    <w:rsid w:val="000B2C36"/>
    <w:rsid w:val="000B3A7E"/>
    <w:rsid w:val="000B65E6"/>
    <w:rsid w:val="000B69D9"/>
    <w:rsid w:val="000B7CB7"/>
    <w:rsid w:val="000C0D79"/>
    <w:rsid w:val="000C37A8"/>
    <w:rsid w:val="000C3B79"/>
    <w:rsid w:val="000C5A5B"/>
    <w:rsid w:val="000D16DA"/>
    <w:rsid w:val="000D3422"/>
    <w:rsid w:val="000D5C3B"/>
    <w:rsid w:val="000D6978"/>
    <w:rsid w:val="000E1399"/>
    <w:rsid w:val="000E1FD7"/>
    <w:rsid w:val="000E246F"/>
    <w:rsid w:val="000E583E"/>
    <w:rsid w:val="000F271F"/>
    <w:rsid w:val="000F2B17"/>
    <w:rsid w:val="000F329C"/>
    <w:rsid w:val="000F437F"/>
    <w:rsid w:val="000F6B73"/>
    <w:rsid w:val="000F6C24"/>
    <w:rsid w:val="000F7584"/>
    <w:rsid w:val="0010140D"/>
    <w:rsid w:val="0010147B"/>
    <w:rsid w:val="00102596"/>
    <w:rsid w:val="00103E6B"/>
    <w:rsid w:val="00106045"/>
    <w:rsid w:val="001124F8"/>
    <w:rsid w:val="00112E4B"/>
    <w:rsid w:val="0011402E"/>
    <w:rsid w:val="00114B09"/>
    <w:rsid w:val="0012051C"/>
    <w:rsid w:val="00126E0A"/>
    <w:rsid w:val="001277D9"/>
    <w:rsid w:val="00135257"/>
    <w:rsid w:val="001373C0"/>
    <w:rsid w:val="0013740D"/>
    <w:rsid w:val="001402AB"/>
    <w:rsid w:val="00141437"/>
    <w:rsid w:val="0014421F"/>
    <w:rsid w:val="00144DB5"/>
    <w:rsid w:val="00146242"/>
    <w:rsid w:val="001476A1"/>
    <w:rsid w:val="001511A3"/>
    <w:rsid w:val="0015197F"/>
    <w:rsid w:val="00157C83"/>
    <w:rsid w:val="0016200E"/>
    <w:rsid w:val="001671C0"/>
    <w:rsid w:val="0017070C"/>
    <w:rsid w:val="00172573"/>
    <w:rsid w:val="001741A3"/>
    <w:rsid w:val="00177F5D"/>
    <w:rsid w:val="001823E5"/>
    <w:rsid w:val="00183801"/>
    <w:rsid w:val="0018420C"/>
    <w:rsid w:val="0019273D"/>
    <w:rsid w:val="00192FDF"/>
    <w:rsid w:val="001934C0"/>
    <w:rsid w:val="00193DB7"/>
    <w:rsid w:val="00194E27"/>
    <w:rsid w:val="001954FA"/>
    <w:rsid w:val="00195CFC"/>
    <w:rsid w:val="001A19D3"/>
    <w:rsid w:val="001A2F76"/>
    <w:rsid w:val="001A4182"/>
    <w:rsid w:val="001A4567"/>
    <w:rsid w:val="001A4E95"/>
    <w:rsid w:val="001A573F"/>
    <w:rsid w:val="001A670E"/>
    <w:rsid w:val="001A72EF"/>
    <w:rsid w:val="001B0CD6"/>
    <w:rsid w:val="001B19D2"/>
    <w:rsid w:val="001B2F36"/>
    <w:rsid w:val="001B3013"/>
    <w:rsid w:val="001B3CA9"/>
    <w:rsid w:val="001B3F23"/>
    <w:rsid w:val="001B6026"/>
    <w:rsid w:val="001B6055"/>
    <w:rsid w:val="001C11FF"/>
    <w:rsid w:val="001C3E30"/>
    <w:rsid w:val="001C4FEE"/>
    <w:rsid w:val="001C715E"/>
    <w:rsid w:val="001D3CAE"/>
    <w:rsid w:val="001D5169"/>
    <w:rsid w:val="001D51A2"/>
    <w:rsid w:val="001D7EBC"/>
    <w:rsid w:val="001E1B85"/>
    <w:rsid w:val="001E2CC3"/>
    <w:rsid w:val="001E360A"/>
    <w:rsid w:val="001E399A"/>
    <w:rsid w:val="001E43D8"/>
    <w:rsid w:val="001E531A"/>
    <w:rsid w:val="001E5BC7"/>
    <w:rsid w:val="001E5E37"/>
    <w:rsid w:val="001E617D"/>
    <w:rsid w:val="001E6C04"/>
    <w:rsid w:val="001F08A4"/>
    <w:rsid w:val="001F08E5"/>
    <w:rsid w:val="001F1BF8"/>
    <w:rsid w:val="001F21E0"/>
    <w:rsid w:val="001F4BD5"/>
    <w:rsid w:val="001F5569"/>
    <w:rsid w:val="001F5F13"/>
    <w:rsid w:val="002002DE"/>
    <w:rsid w:val="002021AB"/>
    <w:rsid w:val="00206527"/>
    <w:rsid w:val="00210DDB"/>
    <w:rsid w:val="00212FBC"/>
    <w:rsid w:val="00215E82"/>
    <w:rsid w:val="00216112"/>
    <w:rsid w:val="00216B98"/>
    <w:rsid w:val="002211AA"/>
    <w:rsid w:val="00221BD1"/>
    <w:rsid w:val="00222144"/>
    <w:rsid w:val="002236A0"/>
    <w:rsid w:val="00223CD5"/>
    <w:rsid w:val="00224102"/>
    <w:rsid w:val="002243C1"/>
    <w:rsid w:val="0022635D"/>
    <w:rsid w:val="00227229"/>
    <w:rsid w:val="00233C11"/>
    <w:rsid w:val="00235D8C"/>
    <w:rsid w:val="0023682D"/>
    <w:rsid w:val="00242C9B"/>
    <w:rsid w:val="002443E2"/>
    <w:rsid w:val="00245BE8"/>
    <w:rsid w:val="00246021"/>
    <w:rsid w:val="002466FD"/>
    <w:rsid w:val="00247961"/>
    <w:rsid w:val="0025026A"/>
    <w:rsid w:val="002509C3"/>
    <w:rsid w:val="00252480"/>
    <w:rsid w:val="00252B0F"/>
    <w:rsid w:val="00253068"/>
    <w:rsid w:val="00253EAB"/>
    <w:rsid w:val="00257970"/>
    <w:rsid w:val="00260A30"/>
    <w:rsid w:val="00260AED"/>
    <w:rsid w:val="00262B09"/>
    <w:rsid w:val="00262CA5"/>
    <w:rsid w:val="00263ACF"/>
    <w:rsid w:val="002703E9"/>
    <w:rsid w:val="002718AC"/>
    <w:rsid w:val="00273571"/>
    <w:rsid w:val="0027530F"/>
    <w:rsid w:val="00276C03"/>
    <w:rsid w:val="0028067C"/>
    <w:rsid w:val="002824F4"/>
    <w:rsid w:val="0028772B"/>
    <w:rsid w:val="00291212"/>
    <w:rsid w:val="00291C5E"/>
    <w:rsid w:val="00294446"/>
    <w:rsid w:val="00294489"/>
    <w:rsid w:val="0029598F"/>
    <w:rsid w:val="002A1294"/>
    <w:rsid w:val="002A366C"/>
    <w:rsid w:val="002A3CF6"/>
    <w:rsid w:val="002A5CB9"/>
    <w:rsid w:val="002A6B8C"/>
    <w:rsid w:val="002A7541"/>
    <w:rsid w:val="002B26D5"/>
    <w:rsid w:val="002B2F1D"/>
    <w:rsid w:val="002B4647"/>
    <w:rsid w:val="002B7AC3"/>
    <w:rsid w:val="002C133E"/>
    <w:rsid w:val="002D03F1"/>
    <w:rsid w:val="002D0BEB"/>
    <w:rsid w:val="002D1600"/>
    <w:rsid w:val="002D3AF1"/>
    <w:rsid w:val="002D538A"/>
    <w:rsid w:val="002E099C"/>
    <w:rsid w:val="002E0B35"/>
    <w:rsid w:val="002E2260"/>
    <w:rsid w:val="002E3358"/>
    <w:rsid w:val="002E5387"/>
    <w:rsid w:val="002E637B"/>
    <w:rsid w:val="002F0ABA"/>
    <w:rsid w:val="002F13AA"/>
    <w:rsid w:val="002F1A31"/>
    <w:rsid w:val="002F539E"/>
    <w:rsid w:val="002F65BC"/>
    <w:rsid w:val="002F7FC8"/>
    <w:rsid w:val="00304BB4"/>
    <w:rsid w:val="00306B50"/>
    <w:rsid w:val="00307F1A"/>
    <w:rsid w:val="003112F5"/>
    <w:rsid w:val="00312722"/>
    <w:rsid w:val="00312BE0"/>
    <w:rsid w:val="00312D17"/>
    <w:rsid w:val="00314430"/>
    <w:rsid w:val="003157EF"/>
    <w:rsid w:val="003164AD"/>
    <w:rsid w:val="0031659A"/>
    <w:rsid w:val="00316D3B"/>
    <w:rsid w:val="003174E6"/>
    <w:rsid w:val="00322F6C"/>
    <w:rsid w:val="003250BC"/>
    <w:rsid w:val="00327BF5"/>
    <w:rsid w:val="003317FA"/>
    <w:rsid w:val="00332085"/>
    <w:rsid w:val="003365C5"/>
    <w:rsid w:val="003375DF"/>
    <w:rsid w:val="00340807"/>
    <w:rsid w:val="00344D4C"/>
    <w:rsid w:val="00351B29"/>
    <w:rsid w:val="00362BF6"/>
    <w:rsid w:val="003636EA"/>
    <w:rsid w:val="003666D8"/>
    <w:rsid w:val="003740E3"/>
    <w:rsid w:val="0037480E"/>
    <w:rsid w:val="00376F50"/>
    <w:rsid w:val="00377777"/>
    <w:rsid w:val="00380F63"/>
    <w:rsid w:val="0038229D"/>
    <w:rsid w:val="00382E14"/>
    <w:rsid w:val="00383214"/>
    <w:rsid w:val="003844F6"/>
    <w:rsid w:val="003845F9"/>
    <w:rsid w:val="003871FE"/>
    <w:rsid w:val="003918C3"/>
    <w:rsid w:val="00391E0C"/>
    <w:rsid w:val="00391EB8"/>
    <w:rsid w:val="003933B7"/>
    <w:rsid w:val="00394916"/>
    <w:rsid w:val="00395488"/>
    <w:rsid w:val="00396EDE"/>
    <w:rsid w:val="003A5331"/>
    <w:rsid w:val="003A686E"/>
    <w:rsid w:val="003A7E31"/>
    <w:rsid w:val="003B03A6"/>
    <w:rsid w:val="003B1F0C"/>
    <w:rsid w:val="003B3C85"/>
    <w:rsid w:val="003B6CFF"/>
    <w:rsid w:val="003C2AA0"/>
    <w:rsid w:val="003C3BF0"/>
    <w:rsid w:val="003C73DF"/>
    <w:rsid w:val="003D1A09"/>
    <w:rsid w:val="003D1C23"/>
    <w:rsid w:val="003E2580"/>
    <w:rsid w:val="003E262D"/>
    <w:rsid w:val="003E6246"/>
    <w:rsid w:val="003E627C"/>
    <w:rsid w:val="003E6F38"/>
    <w:rsid w:val="003F090E"/>
    <w:rsid w:val="003F2467"/>
    <w:rsid w:val="003F38D0"/>
    <w:rsid w:val="003F5E78"/>
    <w:rsid w:val="00400C43"/>
    <w:rsid w:val="00405B53"/>
    <w:rsid w:val="00406FFB"/>
    <w:rsid w:val="00410812"/>
    <w:rsid w:val="0041173A"/>
    <w:rsid w:val="00412E06"/>
    <w:rsid w:val="00414FC9"/>
    <w:rsid w:val="00415897"/>
    <w:rsid w:val="00420017"/>
    <w:rsid w:val="00424226"/>
    <w:rsid w:val="0042428C"/>
    <w:rsid w:val="00424652"/>
    <w:rsid w:val="00430A33"/>
    <w:rsid w:val="00431D06"/>
    <w:rsid w:val="00434B87"/>
    <w:rsid w:val="00434C7C"/>
    <w:rsid w:val="00435D01"/>
    <w:rsid w:val="0043648A"/>
    <w:rsid w:val="0043650E"/>
    <w:rsid w:val="00444AD1"/>
    <w:rsid w:val="00447131"/>
    <w:rsid w:val="00447824"/>
    <w:rsid w:val="00451DC2"/>
    <w:rsid w:val="00452278"/>
    <w:rsid w:val="00453234"/>
    <w:rsid w:val="004537A2"/>
    <w:rsid w:val="0045535D"/>
    <w:rsid w:val="00460D70"/>
    <w:rsid w:val="00464648"/>
    <w:rsid w:val="00466E33"/>
    <w:rsid w:val="00467593"/>
    <w:rsid w:val="00471018"/>
    <w:rsid w:val="00473257"/>
    <w:rsid w:val="00476B06"/>
    <w:rsid w:val="00481667"/>
    <w:rsid w:val="00490D79"/>
    <w:rsid w:val="00491A35"/>
    <w:rsid w:val="004928F1"/>
    <w:rsid w:val="0049331C"/>
    <w:rsid w:val="00497D18"/>
    <w:rsid w:val="004A08A0"/>
    <w:rsid w:val="004A1CDB"/>
    <w:rsid w:val="004A7956"/>
    <w:rsid w:val="004B063F"/>
    <w:rsid w:val="004B4FA7"/>
    <w:rsid w:val="004C301B"/>
    <w:rsid w:val="004C6348"/>
    <w:rsid w:val="004C67BB"/>
    <w:rsid w:val="004C750D"/>
    <w:rsid w:val="004D4EF2"/>
    <w:rsid w:val="004D608D"/>
    <w:rsid w:val="004D7FCC"/>
    <w:rsid w:val="004E1A45"/>
    <w:rsid w:val="004E2290"/>
    <w:rsid w:val="004E51A4"/>
    <w:rsid w:val="004E75E6"/>
    <w:rsid w:val="004E7B18"/>
    <w:rsid w:val="004F1E0A"/>
    <w:rsid w:val="004F24A7"/>
    <w:rsid w:val="004F3206"/>
    <w:rsid w:val="004F4189"/>
    <w:rsid w:val="004F4DD9"/>
    <w:rsid w:val="004F4F15"/>
    <w:rsid w:val="004F5A20"/>
    <w:rsid w:val="004F5E81"/>
    <w:rsid w:val="004F64BF"/>
    <w:rsid w:val="0050039A"/>
    <w:rsid w:val="00502BE5"/>
    <w:rsid w:val="00505E0B"/>
    <w:rsid w:val="00510FB2"/>
    <w:rsid w:val="00513852"/>
    <w:rsid w:val="00520012"/>
    <w:rsid w:val="00520427"/>
    <w:rsid w:val="00521900"/>
    <w:rsid w:val="0053088F"/>
    <w:rsid w:val="0053301C"/>
    <w:rsid w:val="0053345B"/>
    <w:rsid w:val="00535F38"/>
    <w:rsid w:val="005364FE"/>
    <w:rsid w:val="005411E1"/>
    <w:rsid w:val="00542B82"/>
    <w:rsid w:val="00542D9F"/>
    <w:rsid w:val="0054345D"/>
    <w:rsid w:val="00545FC7"/>
    <w:rsid w:val="005466BE"/>
    <w:rsid w:val="00554265"/>
    <w:rsid w:val="00561675"/>
    <w:rsid w:val="00562B40"/>
    <w:rsid w:val="00565CE8"/>
    <w:rsid w:val="00567053"/>
    <w:rsid w:val="0057056B"/>
    <w:rsid w:val="00570CA7"/>
    <w:rsid w:val="00570E0E"/>
    <w:rsid w:val="005758C1"/>
    <w:rsid w:val="0057674E"/>
    <w:rsid w:val="005820C9"/>
    <w:rsid w:val="0058225D"/>
    <w:rsid w:val="0058298B"/>
    <w:rsid w:val="00584019"/>
    <w:rsid w:val="0058591F"/>
    <w:rsid w:val="00585DA4"/>
    <w:rsid w:val="0059022A"/>
    <w:rsid w:val="00592293"/>
    <w:rsid w:val="005932C0"/>
    <w:rsid w:val="00593BC1"/>
    <w:rsid w:val="005A3AB2"/>
    <w:rsid w:val="005B06F0"/>
    <w:rsid w:val="005B0C38"/>
    <w:rsid w:val="005B1051"/>
    <w:rsid w:val="005B1C83"/>
    <w:rsid w:val="005B4240"/>
    <w:rsid w:val="005B49FB"/>
    <w:rsid w:val="005B4D78"/>
    <w:rsid w:val="005B7672"/>
    <w:rsid w:val="005C0418"/>
    <w:rsid w:val="005C2778"/>
    <w:rsid w:val="005C39AF"/>
    <w:rsid w:val="005C3B5D"/>
    <w:rsid w:val="005D2459"/>
    <w:rsid w:val="005D57DF"/>
    <w:rsid w:val="005D5C71"/>
    <w:rsid w:val="005D5CF4"/>
    <w:rsid w:val="005E0754"/>
    <w:rsid w:val="005E1932"/>
    <w:rsid w:val="005E29D9"/>
    <w:rsid w:val="005E2EE3"/>
    <w:rsid w:val="005E355C"/>
    <w:rsid w:val="005E4612"/>
    <w:rsid w:val="005E5513"/>
    <w:rsid w:val="005F2157"/>
    <w:rsid w:val="005F3D0F"/>
    <w:rsid w:val="005F6057"/>
    <w:rsid w:val="005F6979"/>
    <w:rsid w:val="005F6B6F"/>
    <w:rsid w:val="006027B8"/>
    <w:rsid w:val="00606EA5"/>
    <w:rsid w:val="0061415F"/>
    <w:rsid w:val="00616E04"/>
    <w:rsid w:val="00621545"/>
    <w:rsid w:val="00622ED7"/>
    <w:rsid w:val="006241B7"/>
    <w:rsid w:val="00632417"/>
    <w:rsid w:val="006362E6"/>
    <w:rsid w:val="00640935"/>
    <w:rsid w:val="006420CA"/>
    <w:rsid w:val="006426C7"/>
    <w:rsid w:val="006431E9"/>
    <w:rsid w:val="006437A8"/>
    <w:rsid w:val="006438EB"/>
    <w:rsid w:val="00644608"/>
    <w:rsid w:val="00646A9F"/>
    <w:rsid w:val="00646B07"/>
    <w:rsid w:val="006473B1"/>
    <w:rsid w:val="00651E9B"/>
    <w:rsid w:val="00652FC0"/>
    <w:rsid w:val="00654C8F"/>
    <w:rsid w:val="00655004"/>
    <w:rsid w:val="00655DBE"/>
    <w:rsid w:val="00656DA4"/>
    <w:rsid w:val="00657839"/>
    <w:rsid w:val="00662A6A"/>
    <w:rsid w:val="00662B61"/>
    <w:rsid w:val="006630D8"/>
    <w:rsid w:val="006639B7"/>
    <w:rsid w:val="00664E04"/>
    <w:rsid w:val="006663E4"/>
    <w:rsid w:val="00666FC9"/>
    <w:rsid w:val="00667F9A"/>
    <w:rsid w:val="0067161B"/>
    <w:rsid w:val="006729FC"/>
    <w:rsid w:val="00677AB3"/>
    <w:rsid w:val="00681823"/>
    <w:rsid w:val="006830CE"/>
    <w:rsid w:val="00683558"/>
    <w:rsid w:val="006840EA"/>
    <w:rsid w:val="0069062C"/>
    <w:rsid w:val="006933EA"/>
    <w:rsid w:val="00694093"/>
    <w:rsid w:val="006957FB"/>
    <w:rsid w:val="00695E7D"/>
    <w:rsid w:val="006A17F2"/>
    <w:rsid w:val="006A2A0C"/>
    <w:rsid w:val="006A4817"/>
    <w:rsid w:val="006A58E6"/>
    <w:rsid w:val="006B1C75"/>
    <w:rsid w:val="006B29D0"/>
    <w:rsid w:val="006B37CC"/>
    <w:rsid w:val="006B3F47"/>
    <w:rsid w:val="006B48FD"/>
    <w:rsid w:val="006B76E0"/>
    <w:rsid w:val="006B7E1A"/>
    <w:rsid w:val="006C3CED"/>
    <w:rsid w:val="006C5CD7"/>
    <w:rsid w:val="006D098D"/>
    <w:rsid w:val="006D1E67"/>
    <w:rsid w:val="006E6497"/>
    <w:rsid w:val="006E72B4"/>
    <w:rsid w:val="006F54F2"/>
    <w:rsid w:val="006F6694"/>
    <w:rsid w:val="006F66A3"/>
    <w:rsid w:val="00702608"/>
    <w:rsid w:val="007050A7"/>
    <w:rsid w:val="007059BB"/>
    <w:rsid w:val="00711843"/>
    <w:rsid w:val="007167E7"/>
    <w:rsid w:val="00717850"/>
    <w:rsid w:val="00717C74"/>
    <w:rsid w:val="00720C7F"/>
    <w:rsid w:val="00722B2E"/>
    <w:rsid w:val="0072497C"/>
    <w:rsid w:val="0072528E"/>
    <w:rsid w:val="00726758"/>
    <w:rsid w:val="00726B68"/>
    <w:rsid w:val="007274F2"/>
    <w:rsid w:val="00731236"/>
    <w:rsid w:val="00732070"/>
    <w:rsid w:val="0073334F"/>
    <w:rsid w:val="007375EC"/>
    <w:rsid w:val="0074092B"/>
    <w:rsid w:val="00753E08"/>
    <w:rsid w:val="00755500"/>
    <w:rsid w:val="0075585A"/>
    <w:rsid w:val="00756081"/>
    <w:rsid w:val="00760765"/>
    <w:rsid w:val="00762381"/>
    <w:rsid w:val="007637BD"/>
    <w:rsid w:val="0076457D"/>
    <w:rsid w:val="00764C06"/>
    <w:rsid w:val="007674C9"/>
    <w:rsid w:val="00771B20"/>
    <w:rsid w:val="00777DDB"/>
    <w:rsid w:val="00783A40"/>
    <w:rsid w:val="00785CC4"/>
    <w:rsid w:val="0078645E"/>
    <w:rsid w:val="007868F3"/>
    <w:rsid w:val="00790604"/>
    <w:rsid w:val="00792407"/>
    <w:rsid w:val="00793D1F"/>
    <w:rsid w:val="0079513D"/>
    <w:rsid w:val="00796887"/>
    <w:rsid w:val="00797A94"/>
    <w:rsid w:val="00797D6C"/>
    <w:rsid w:val="007A02C9"/>
    <w:rsid w:val="007A3263"/>
    <w:rsid w:val="007A5665"/>
    <w:rsid w:val="007A688F"/>
    <w:rsid w:val="007A7396"/>
    <w:rsid w:val="007A74A3"/>
    <w:rsid w:val="007B1A29"/>
    <w:rsid w:val="007B4006"/>
    <w:rsid w:val="007B4DC8"/>
    <w:rsid w:val="007B5434"/>
    <w:rsid w:val="007C0AB2"/>
    <w:rsid w:val="007C2120"/>
    <w:rsid w:val="007C39ED"/>
    <w:rsid w:val="007C5CEA"/>
    <w:rsid w:val="007C6F65"/>
    <w:rsid w:val="007C7442"/>
    <w:rsid w:val="007D1CD2"/>
    <w:rsid w:val="007D3DD5"/>
    <w:rsid w:val="007D51A6"/>
    <w:rsid w:val="007D5EA2"/>
    <w:rsid w:val="007E0F8D"/>
    <w:rsid w:val="007E2C07"/>
    <w:rsid w:val="007E36CF"/>
    <w:rsid w:val="007E3D67"/>
    <w:rsid w:val="007E4268"/>
    <w:rsid w:val="007E52BC"/>
    <w:rsid w:val="007E592C"/>
    <w:rsid w:val="007E6CED"/>
    <w:rsid w:val="007E6F97"/>
    <w:rsid w:val="007E7254"/>
    <w:rsid w:val="007E7619"/>
    <w:rsid w:val="007F0408"/>
    <w:rsid w:val="007F5B79"/>
    <w:rsid w:val="00802ABC"/>
    <w:rsid w:val="00802B12"/>
    <w:rsid w:val="0080414F"/>
    <w:rsid w:val="00805E6C"/>
    <w:rsid w:val="00813E33"/>
    <w:rsid w:val="00814E23"/>
    <w:rsid w:val="00817B55"/>
    <w:rsid w:val="00821314"/>
    <w:rsid w:val="00821DEF"/>
    <w:rsid w:val="008246B7"/>
    <w:rsid w:val="00825447"/>
    <w:rsid w:val="008313D6"/>
    <w:rsid w:val="00832A84"/>
    <w:rsid w:val="00832EA5"/>
    <w:rsid w:val="00834919"/>
    <w:rsid w:val="00835300"/>
    <w:rsid w:val="00835EE5"/>
    <w:rsid w:val="0083739E"/>
    <w:rsid w:val="00842ED3"/>
    <w:rsid w:val="00845576"/>
    <w:rsid w:val="00847BE7"/>
    <w:rsid w:val="00850785"/>
    <w:rsid w:val="008510E6"/>
    <w:rsid w:val="008530CF"/>
    <w:rsid w:val="0085312F"/>
    <w:rsid w:val="00854A52"/>
    <w:rsid w:val="0085658B"/>
    <w:rsid w:val="00856A75"/>
    <w:rsid w:val="00865FB1"/>
    <w:rsid w:val="008723B9"/>
    <w:rsid w:val="00872B85"/>
    <w:rsid w:val="00873AAE"/>
    <w:rsid w:val="00874279"/>
    <w:rsid w:val="008747A8"/>
    <w:rsid w:val="00874EE0"/>
    <w:rsid w:val="00876F74"/>
    <w:rsid w:val="00880F2C"/>
    <w:rsid w:val="00881805"/>
    <w:rsid w:val="00886F86"/>
    <w:rsid w:val="00893122"/>
    <w:rsid w:val="00893229"/>
    <w:rsid w:val="00893609"/>
    <w:rsid w:val="008938DE"/>
    <w:rsid w:val="008939F1"/>
    <w:rsid w:val="008953FA"/>
    <w:rsid w:val="008955E2"/>
    <w:rsid w:val="008966A5"/>
    <w:rsid w:val="008976D8"/>
    <w:rsid w:val="008A0AD2"/>
    <w:rsid w:val="008A0FB9"/>
    <w:rsid w:val="008A2FAE"/>
    <w:rsid w:val="008A51E9"/>
    <w:rsid w:val="008A792D"/>
    <w:rsid w:val="008A7E35"/>
    <w:rsid w:val="008A7EFB"/>
    <w:rsid w:val="008B310C"/>
    <w:rsid w:val="008B460C"/>
    <w:rsid w:val="008B7A00"/>
    <w:rsid w:val="008C29D1"/>
    <w:rsid w:val="008C365A"/>
    <w:rsid w:val="008C3B77"/>
    <w:rsid w:val="008C4560"/>
    <w:rsid w:val="008D07C3"/>
    <w:rsid w:val="008D0951"/>
    <w:rsid w:val="008D09EF"/>
    <w:rsid w:val="008D0C7B"/>
    <w:rsid w:val="008D2D41"/>
    <w:rsid w:val="008D390B"/>
    <w:rsid w:val="008D7BE4"/>
    <w:rsid w:val="008E2BA4"/>
    <w:rsid w:val="008E2E2E"/>
    <w:rsid w:val="008E3F0F"/>
    <w:rsid w:val="008E4087"/>
    <w:rsid w:val="008E5F32"/>
    <w:rsid w:val="008E62F5"/>
    <w:rsid w:val="008E7A44"/>
    <w:rsid w:val="008F44A0"/>
    <w:rsid w:val="008F5225"/>
    <w:rsid w:val="008F71D3"/>
    <w:rsid w:val="0090101E"/>
    <w:rsid w:val="00902090"/>
    <w:rsid w:val="009046C4"/>
    <w:rsid w:val="00905D42"/>
    <w:rsid w:val="00905F96"/>
    <w:rsid w:val="00916358"/>
    <w:rsid w:val="00917D2F"/>
    <w:rsid w:val="00925054"/>
    <w:rsid w:val="00925A70"/>
    <w:rsid w:val="00925C2C"/>
    <w:rsid w:val="00927921"/>
    <w:rsid w:val="00930C9A"/>
    <w:rsid w:val="00935C51"/>
    <w:rsid w:val="009419D5"/>
    <w:rsid w:val="009443D6"/>
    <w:rsid w:val="009449F3"/>
    <w:rsid w:val="00950427"/>
    <w:rsid w:val="009507CC"/>
    <w:rsid w:val="00953345"/>
    <w:rsid w:val="009537C7"/>
    <w:rsid w:val="00960236"/>
    <w:rsid w:val="00962B07"/>
    <w:rsid w:val="00962DC5"/>
    <w:rsid w:val="0096413A"/>
    <w:rsid w:val="009655C6"/>
    <w:rsid w:val="00966EF6"/>
    <w:rsid w:val="00967111"/>
    <w:rsid w:val="009675C3"/>
    <w:rsid w:val="00967C9D"/>
    <w:rsid w:val="009757E7"/>
    <w:rsid w:val="00977EA9"/>
    <w:rsid w:val="009813C2"/>
    <w:rsid w:val="00984785"/>
    <w:rsid w:val="00987927"/>
    <w:rsid w:val="009904EA"/>
    <w:rsid w:val="00993A29"/>
    <w:rsid w:val="00995BF7"/>
    <w:rsid w:val="00995DBB"/>
    <w:rsid w:val="009961F6"/>
    <w:rsid w:val="009965FC"/>
    <w:rsid w:val="009A23C2"/>
    <w:rsid w:val="009A3CBD"/>
    <w:rsid w:val="009A56F0"/>
    <w:rsid w:val="009A6DEB"/>
    <w:rsid w:val="009B77DD"/>
    <w:rsid w:val="009C0DEB"/>
    <w:rsid w:val="009C5F27"/>
    <w:rsid w:val="009C632C"/>
    <w:rsid w:val="009C7C99"/>
    <w:rsid w:val="009C7FCC"/>
    <w:rsid w:val="009D0613"/>
    <w:rsid w:val="009D2B02"/>
    <w:rsid w:val="009D618B"/>
    <w:rsid w:val="009D7035"/>
    <w:rsid w:val="009E217C"/>
    <w:rsid w:val="009E4F1A"/>
    <w:rsid w:val="009F17D1"/>
    <w:rsid w:val="009F2974"/>
    <w:rsid w:val="009F3D4B"/>
    <w:rsid w:val="009F771E"/>
    <w:rsid w:val="00A02C4E"/>
    <w:rsid w:val="00A042CF"/>
    <w:rsid w:val="00A04F9F"/>
    <w:rsid w:val="00A07439"/>
    <w:rsid w:val="00A0795F"/>
    <w:rsid w:val="00A13FBC"/>
    <w:rsid w:val="00A20F62"/>
    <w:rsid w:val="00A222B0"/>
    <w:rsid w:val="00A2530D"/>
    <w:rsid w:val="00A25C52"/>
    <w:rsid w:val="00A3638E"/>
    <w:rsid w:val="00A36606"/>
    <w:rsid w:val="00A409E4"/>
    <w:rsid w:val="00A40CAB"/>
    <w:rsid w:val="00A4121E"/>
    <w:rsid w:val="00A45F2F"/>
    <w:rsid w:val="00A5637A"/>
    <w:rsid w:val="00A57533"/>
    <w:rsid w:val="00A625F4"/>
    <w:rsid w:val="00A62B4C"/>
    <w:rsid w:val="00A6502A"/>
    <w:rsid w:val="00A65E3F"/>
    <w:rsid w:val="00A66647"/>
    <w:rsid w:val="00A67303"/>
    <w:rsid w:val="00A703BD"/>
    <w:rsid w:val="00A71594"/>
    <w:rsid w:val="00A741A9"/>
    <w:rsid w:val="00A75715"/>
    <w:rsid w:val="00A83663"/>
    <w:rsid w:val="00A907BE"/>
    <w:rsid w:val="00A90925"/>
    <w:rsid w:val="00A90ADB"/>
    <w:rsid w:val="00A9318A"/>
    <w:rsid w:val="00A9465C"/>
    <w:rsid w:val="00A95B29"/>
    <w:rsid w:val="00AA1535"/>
    <w:rsid w:val="00AA1B03"/>
    <w:rsid w:val="00AA3479"/>
    <w:rsid w:val="00AA5A5D"/>
    <w:rsid w:val="00AA7B0D"/>
    <w:rsid w:val="00AB0988"/>
    <w:rsid w:val="00AB0AC6"/>
    <w:rsid w:val="00AB4A1A"/>
    <w:rsid w:val="00AB4F9C"/>
    <w:rsid w:val="00AB5AEA"/>
    <w:rsid w:val="00AC1B9D"/>
    <w:rsid w:val="00AC39E1"/>
    <w:rsid w:val="00AC4B7D"/>
    <w:rsid w:val="00AC597F"/>
    <w:rsid w:val="00AC6AC0"/>
    <w:rsid w:val="00AD2828"/>
    <w:rsid w:val="00AD31F2"/>
    <w:rsid w:val="00AD4248"/>
    <w:rsid w:val="00AD659D"/>
    <w:rsid w:val="00AE012A"/>
    <w:rsid w:val="00AE2DC2"/>
    <w:rsid w:val="00AF05C7"/>
    <w:rsid w:val="00AF07E0"/>
    <w:rsid w:val="00AF3DEA"/>
    <w:rsid w:val="00AF532A"/>
    <w:rsid w:val="00B0134E"/>
    <w:rsid w:val="00B01F23"/>
    <w:rsid w:val="00B04834"/>
    <w:rsid w:val="00B0490D"/>
    <w:rsid w:val="00B0552A"/>
    <w:rsid w:val="00B05F4C"/>
    <w:rsid w:val="00B05FD9"/>
    <w:rsid w:val="00B06D43"/>
    <w:rsid w:val="00B1287B"/>
    <w:rsid w:val="00B13F5A"/>
    <w:rsid w:val="00B14F8A"/>
    <w:rsid w:val="00B15556"/>
    <w:rsid w:val="00B15EF2"/>
    <w:rsid w:val="00B165C4"/>
    <w:rsid w:val="00B16E00"/>
    <w:rsid w:val="00B1736A"/>
    <w:rsid w:val="00B17ED7"/>
    <w:rsid w:val="00B20D16"/>
    <w:rsid w:val="00B210FE"/>
    <w:rsid w:val="00B217D5"/>
    <w:rsid w:val="00B223B9"/>
    <w:rsid w:val="00B27299"/>
    <w:rsid w:val="00B33BEF"/>
    <w:rsid w:val="00B4049D"/>
    <w:rsid w:val="00B405F0"/>
    <w:rsid w:val="00B41171"/>
    <w:rsid w:val="00B419E6"/>
    <w:rsid w:val="00B41FF7"/>
    <w:rsid w:val="00B43309"/>
    <w:rsid w:val="00B43887"/>
    <w:rsid w:val="00B43B05"/>
    <w:rsid w:val="00B44CE8"/>
    <w:rsid w:val="00B45A93"/>
    <w:rsid w:val="00B47A3E"/>
    <w:rsid w:val="00B50079"/>
    <w:rsid w:val="00B52FD5"/>
    <w:rsid w:val="00B53B07"/>
    <w:rsid w:val="00B55A67"/>
    <w:rsid w:val="00B560E9"/>
    <w:rsid w:val="00B600E9"/>
    <w:rsid w:val="00B71945"/>
    <w:rsid w:val="00B72C24"/>
    <w:rsid w:val="00B7379D"/>
    <w:rsid w:val="00B77139"/>
    <w:rsid w:val="00B77EA6"/>
    <w:rsid w:val="00B8010D"/>
    <w:rsid w:val="00B82858"/>
    <w:rsid w:val="00B902EA"/>
    <w:rsid w:val="00B918AC"/>
    <w:rsid w:val="00B93651"/>
    <w:rsid w:val="00B959F4"/>
    <w:rsid w:val="00B96F96"/>
    <w:rsid w:val="00B970A2"/>
    <w:rsid w:val="00B97948"/>
    <w:rsid w:val="00BA0F5C"/>
    <w:rsid w:val="00BA11B8"/>
    <w:rsid w:val="00BA5394"/>
    <w:rsid w:val="00BB27BF"/>
    <w:rsid w:val="00BB2C93"/>
    <w:rsid w:val="00BB6A4E"/>
    <w:rsid w:val="00BC0949"/>
    <w:rsid w:val="00BC142A"/>
    <w:rsid w:val="00BC1B19"/>
    <w:rsid w:val="00BC2558"/>
    <w:rsid w:val="00BC4FB1"/>
    <w:rsid w:val="00BC7F60"/>
    <w:rsid w:val="00BD2A80"/>
    <w:rsid w:val="00BD576C"/>
    <w:rsid w:val="00BD5D57"/>
    <w:rsid w:val="00BE0CCA"/>
    <w:rsid w:val="00BE2104"/>
    <w:rsid w:val="00BE2995"/>
    <w:rsid w:val="00BE4CCC"/>
    <w:rsid w:val="00BE7BF6"/>
    <w:rsid w:val="00BF28F5"/>
    <w:rsid w:val="00BF4D96"/>
    <w:rsid w:val="00BF5250"/>
    <w:rsid w:val="00BF53E6"/>
    <w:rsid w:val="00BF7799"/>
    <w:rsid w:val="00C00675"/>
    <w:rsid w:val="00C0088C"/>
    <w:rsid w:val="00C01293"/>
    <w:rsid w:val="00C01DD8"/>
    <w:rsid w:val="00C108F9"/>
    <w:rsid w:val="00C13EF7"/>
    <w:rsid w:val="00C145F1"/>
    <w:rsid w:val="00C14A1B"/>
    <w:rsid w:val="00C176E6"/>
    <w:rsid w:val="00C20C0B"/>
    <w:rsid w:val="00C23AD3"/>
    <w:rsid w:val="00C256BF"/>
    <w:rsid w:val="00C265D9"/>
    <w:rsid w:val="00C26A51"/>
    <w:rsid w:val="00C301AC"/>
    <w:rsid w:val="00C319F5"/>
    <w:rsid w:val="00C31FC1"/>
    <w:rsid w:val="00C34EA1"/>
    <w:rsid w:val="00C36518"/>
    <w:rsid w:val="00C375B8"/>
    <w:rsid w:val="00C4489A"/>
    <w:rsid w:val="00C44DA6"/>
    <w:rsid w:val="00C44FEF"/>
    <w:rsid w:val="00C509B6"/>
    <w:rsid w:val="00C51A66"/>
    <w:rsid w:val="00C618E0"/>
    <w:rsid w:val="00C66164"/>
    <w:rsid w:val="00C701D8"/>
    <w:rsid w:val="00C703F3"/>
    <w:rsid w:val="00C719C9"/>
    <w:rsid w:val="00C76BBA"/>
    <w:rsid w:val="00C80C4F"/>
    <w:rsid w:val="00C80FE0"/>
    <w:rsid w:val="00C81DD9"/>
    <w:rsid w:val="00C825B3"/>
    <w:rsid w:val="00C95383"/>
    <w:rsid w:val="00CA0189"/>
    <w:rsid w:val="00CA031A"/>
    <w:rsid w:val="00CA0E0B"/>
    <w:rsid w:val="00CA23CB"/>
    <w:rsid w:val="00CA2495"/>
    <w:rsid w:val="00CA4752"/>
    <w:rsid w:val="00CA77E1"/>
    <w:rsid w:val="00CA7DBF"/>
    <w:rsid w:val="00CB0E0E"/>
    <w:rsid w:val="00CB2187"/>
    <w:rsid w:val="00CB4727"/>
    <w:rsid w:val="00CC09B4"/>
    <w:rsid w:val="00CC1C5E"/>
    <w:rsid w:val="00CC21D7"/>
    <w:rsid w:val="00CC6EE2"/>
    <w:rsid w:val="00CC794D"/>
    <w:rsid w:val="00CD4B7F"/>
    <w:rsid w:val="00CD6445"/>
    <w:rsid w:val="00CD734C"/>
    <w:rsid w:val="00CE14D1"/>
    <w:rsid w:val="00CE32F2"/>
    <w:rsid w:val="00CE4537"/>
    <w:rsid w:val="00CE5E33"/>
    <w:rsid w:val="00CE6ACE"/>
    <w:rsid w:val="00CF2C12"/>
    <w:rsid w:val="00CF3599"/>
    <w:rsid w:val="00CF3E39"/>
    <w:rsid w:val="00CF4F3B"/>
    <w:rsid w:val="00CF50FF"/>
    <w:rsid w:val="00CF54EF"/>
    <w:rsid w:val="00CF5533"/>
    <w:rsid w:val="00CF619F"/>
    <w:rsid w:val="00CF6FF7"/>
    <w:rsid w:val="00CF732E"/>
    <w:rsid w:val="00D00A82"/>
    <w:rsid w:val="00D015ED"/>
    <w:rsid w:val="00D03454"/>
    <w:rsid w:val="00D04C2A"/>
    <w:rsid w:val="00D05407"/>
    <w:rsid w:val="00D07EE3"/>
    <w:rsid w:val="00D108CB"/>
    <w:rsid w:val="00D10C14"/>
    <w:rsid w:val="00D10C20"/>
    <w:rsid w:val="00D1656E"/>
    <w:rsid w:val="00D17278"/>
    <w:rsid w:val="00D17DE5"/>
    <w:rsid w:val="00D20252"/>
    <w:rsid w:val="00D21322"/>
    <w:rsid w:val="00D26DE8"/>
    <w:rsid w:val="00D27558"/>
    <w:rsid w:val="00D27E6C"/>
    <w:rsid w:val="00D308D1"/>
    <w:rsid w:val="00D30B8A"/>
    <w:rsid w:val="00D323F8"/>
    <w:rsid w:val="00D33967"/>
    <w:rsid w:val="00D354F7"/>
    <w:rsid w:val="00D41FB5"/>
    <w:rsid w:val="00D428C8"/>
    <w:rsid w:val="00D443CD"/>
    <w:rsid w:val="00D444A0"/>
    <w:rsid w:val="00D44E20"/>
    <w:rsid w:val="00D475F4"/>
    <w:rsid w:val="00D5104F"/>
    <w:rsid w:val="00D52AD3"/>
    <w:rsid w:val="00D52DA6"/>
    <w:rsid w:val="00D5592C"/>
    <w:rsid w:val="00D565AC"/>
    <w:rsid w:val="00D619AA"/>
    <w:rsid w:val="00D6388E"/>
    <w:rsid w:val="00D638F3"/>
    <w:rsid w:val="00D6634C"/>
    <w:rsid w:val="00D66864"/>
    <w:rsid w:val="00D7108F"/>
    <w:rsid w:val="00D7497D"/>
    <w:rsid w:val="00D76BAC"/>
    <w:rsid w:val="00D77239"/>
    <w:rsid w:val="00D80B37"/>
    <w:rsid w:val="00D82A5F"/>
    <w:rsid w:val="00D82AA3"/>
    <w:rsid w:val="00D8483C"/>
    <w:rsid w:val="00D87CE4"/>
    <w:rsid w:val="00D91227"/>
    <w:rsid w:val="00D913C1"/>
    <w:rsid w:val="00D93190"/>
    <w:rsid w:val="00D93436"/>
    <w:rsid w:val="00D9366B"/>
    <w:rsid w:val="00D95BEC"/>
    <w:rsid w:val="00DA1521"/>
    <w:rsid w:val="00DA1B8A"/>
    <w:rsid w:val="00DA40BC"/>
    <w:rsid w:val="00DA51E2"/>
    <w:rsid w:val="00DA5CCF"/>
    <w:rsid w:val="00DA770B"/>
    <w:rsid w:val="00DA774D"/>
    <w:rsid w:val="00DB00CD"/>
    <w:rsid w:val="00DB0ED0"/>
    <w:rsid w:val="00DC6A1C"/>
    <w:rsid w:val="00DC6DAF"/>
    <w:rsid w:val="00DD0EA1"/>
    <w:rsid w:val="00DD11C7"/>
    <w:rsid w:val="00DD2771"/>
    <w:rsid w:val="00DD41D5"/>
    <w:rsid w:val="00DD5D30"/>
    <w:rsid w:val="00DD6464"/>
    <w:rsid w:val="00DE0B3F"/>
    <w:rsid w:val="00DE1152"/>
    <w:rsid w:val="00DE179D"/>
    <w:rsid w:val="00DE6EBA"/>
    <w:rsid w:val="00DF1A9F"/>
    <w:rsid w:val="00DF36E6"/>
    <w:rsid w:val="00DF37BC"/>
    <w:rsid w:val="00DF38D0"/>
    <w:rsid w:val="00DF514F"/>
    <w:rsid w:val="00DF6CEC"/>
    <w:rsid w:val="00DF711C"/>
    <w:rsid w:val="00DF7777"/>
    <w:rsid w:val="00E00BEF"/>
    <w:rsid w:val="00E00F63"/>
    <w:rsid w:val="00E0205A"/>
    <w:rsid w:val="00E0302B"/>
    <w:rsid w:val="00E03FB9"/>
    <w:rsid w:val="00E053F9"/>
    <w:rsid w:val="00E05721"/>
    <w:rsid w:val="00E06467"/>
    <w:rsid w:val="00E06915"/>
    <w:rsid w:val="00E10C4C"/>
    <w:rsid w:val="00E1141D"/>
    <w:rsid w:val="00E11CBA"/>
    <w:rsid w:val="00E13DDF"/>
    <w:rsid w:val="00E14BAE"/>
    <w:rsid w:val="00E1516C"/>
    <w:rsid w:val="00E15D51"/>
    <w:rsid w:val="00E21038"/>
    <w:rsid w:val="00E21305"/>
    <w:rsid w:val="00E314C5"/>
    <w:rsid w:val="00E33E19"/>
    <w:rsid w:val="00E34F94"/>
    <w:rsid w:val="00E37923"/>
    <w:rsid w:val="00E40542"/>
    <w:rsid w:val="00E41060"/>
    <w:rsid w:val="00E41D00"/>
    <w:rsid w:val="00E41D21"/>
    <w:rsid w:val="00E45BDD"/>
    <w:rsid w:val="00E46C0F"/>
    <w:rsid w:val="00E4737E"/>
    <w:rsid w:val="00E50D4C"/>
    <w:rsid w:val="00E56F21"/>
    <w:rsid w:val="00E57592"/>
    <w:rsid w:val="00E6115D"/>
    <w:rsid w:val="00E617B6"/>
    <w:rsid w:val="00E706A9"/>
    <w:rsid w:val="00E71541"/>
    <w:rsid w:val="00E721D4"/>
    <w:rsid w:val="00E765C0"/>
    <w:rsid w:val="00E76AAD"/>
    <w:rsid w:val="00E82C22"/>
    <w:rsid w:val="00E84C3A"/>
    <w:rsid w:val="00E907C5"/>
    <w:rsid w:val="00E907EC"/>
    <w:rsid w:val="00E90861"/>
    <w:rsid w:val="00E90BCB"/>
    <w:rsid w:val="00E96639"/>
    <w:rsid w:val="00EA51A7"/>
    <w:rsid w:val="00EA61FD"/>
    <w:rsid w:val="00EA6B1B"/>
    <w:rsid w:val="00EA7F92"/>
    <w:rsid w:val="00EB0926"/>
    <w:rsid w:val="00EB63EE"/>
    <w:rsid w:val="00EB65FF"/>
    <w:rsid w:val="00EC01E3"/>
    <w:rsid w:val="00EC06BF"/>
    <w:rsid w:val="00EC0ECF"/>
    <w:rsid w:val="00EC1507"/>
    <w:rsid w:val="00EC2BCC"/>
    <w:rsid w:val="00EC370A"/>
    <w:rsid w:val="00EC3BC1"/>
    <w:rsid w:val="00EC3C0F"/>
    <w:rsid w:val="00ED3275"/>
    <w:rsid w:val="00ED3980"/>
    <w:rsid w:val="00ED4224"/>
    <w:rsid w:val="00ED4923"/>
    <w:rsid w:val="00ED6BD1"/>
    <w:rsid w:val="00EE1918"/>
    <w:rsid w:val="00EE1E2C"/>
    <w:rsid w:val="00EE32C2"/>
    <w:rsid w:val="00EF0AB6"/>
    <w:rsid w:val="00EF0F07"/>
    <w:rsid w:val="00EF31F4"/>
    <w:rsid w:val="00EF3607"/>
    <w:rsid w:val="00EF4844"/>
    <w:rsid w:val="00EF5558"/>
    <w:rsid w:val="00EF7971"/>
    <w:rsid w:val="00F01B49"/>
    <w:rsid w:val="00F02557"/>
    <w:rsid w:val="00F045A3"/>
    <w:rsid w:val="00F100ED"/>
    <w:rsid w:val="00F110FE"/>
    <w:rsid w:val="00F11475"/>
    <w:rsid w:val="00F126E4"/>
    <w:rsid w:val="00F20C28"/>
    <w:rsid w:val="00F22409"/>
    <w:rsid w:val="00F231B2"/>
    <w:rsid w:val="00F24C52"/>
    <w:rsid w:val="00F34C06"/>
    <w:rsid w:val="00F36485"/>
    <w:rsid w:val="00F42CC4"/>
    <w:rsid w:val="00F44989"/>
    <w:rsid w:val="00F45522"/>
    <w:rsid w:val="00F45CF5"/>
    <w:rsid w:val="00F50A36"/>
    <w:rsid w:val="00F50B4B"/>
    <w:rsid w:val="00F540B0"/>
    <w:rsid w:val="00F5474F"/>
    <w:rsid w:val="00F5533E"/>
    <w:rsid w:val="00F56369"/>
    <w:rsid w:val="00F575DE"/>
    <w:rsid w:val="00F60D03"/>
    <w:rsid w:val="00F66CF5"/>
    <w:rsid w:val="00F70ADD"/>
    <w:rsid w:val="00F7250C"/>
    <w:rsid w:val="00F73FEC"/>
    <w:rsid w:val="00F75EAF"/>
    <w:rsid w:val="00F801D6"/>
    <w:rsid w:val="00F811C4"/>
    <w:rsid w:val="00F82201"/>
    <w:rsid w:val="00F85077"/>
    <w:rsid w:val="00F85409"/>
    <w:rsid w:val="00F87F29"/>
    <w:rsid w:val="00F9016D"/>
    <w:rsid w:val="00F907A6"/>
    <w:rsid w:val="00F924B7"/>
    <w:rsid w:val="00F9267F"/>
    <w:rsid w:val="00F92A22"/>
    <w:rsid w:val="00F92E6C"/>
    <w:rsid w:val="00F9322F"/>
    <w:rsid w:val="00FA2039"/>
    <w:rsid w:val="00FA32DF"/>
    <w:rsid w:val="00FA38B4"/>
    <w:rsid w:val="00FA6E28"/>
    <w:rsid w:val="00FA7517"/>
    <w:rsid w:val="00FB1AA7"/>
    <w:rsid w:val="00FB359E"/>
    <w:rsid w:val="00FB608D"/>
    <w:rsid w:val="00FC4F68"/>
    <w:rsid w:val="00FC6625"/>
    <w:rsid w:val="00FC6E05"/>
    <w:rsid w:val="00FC77F2"/>
    <w:rsid w:val="00FD169E"/>
    <w:rsid w:val="00FD5B39"/>
    <w:rsid w:val="00FE0CF6"/>
    <w:rsid w:val="00FE10B5"/>
    <w:rsid w:val="00FE29B0"/>
    <w:rsid w:val="00FE4634"/>
    <w:rsid w:val="00FE48AE"/>
    <w:rsid w:val="00FF08DE"/>
    <w:rsid w:val="00FF2F97"/>
    <w:rsid w:val="00FF30FC"/>
    <w:rsid w:val="00FF3519"/>
    <w:rsid w:val="00FF6AA2"/>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F12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character" w:customStyle="1" w:styleId="af4">
    <w:name w:val="Не вступил в силу"/>
    <w:basedOn w:val="a0"/>
    <w:uiPriority w:val="99"/>
    <w:rsid w:val="001E531A"/>
    <w:rPr>
      <w:color w:val="000000"/>
      <w:shd w:val="clear" w:color="auto" w:fill="D8EDE8"/>
    </w:rPr>
  </w:style>
  <w:style w:type="table" w:styleId="af5">
    <w:name w:val="Table Grid"/>
    <w:basedOn w:val="a1"/>
    <w:locked/>
    <w:rsid w:val="0022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222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222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rsid w:val="00F126E4"/>
    <w:rPr>
      <w:rFonts w:asciiTheme="majorHAnsi" w:eastAsiaTheme="majorEastAsia" w:hAnsiTheme="majorHAnsi" w:cstheme="majorBidi"/>
      <w:color w:val="365F91" w:themeColor="accent1" w:themeShade="BF"/>
      <w:sz w:val="32"/>
      <w:szCs w:val="32"/>
      <w:lang w:eastAsia="en-US"/>
    </w:rPr>
  </w:style>
  <w:style w:type="character" w:customStyle="1" w:styleId="ad">
    <w:name w:val="Абзац списка Знак"/>
    <w:link w:val="ac"/>
    <w:locked/>
    <w:rsid w:val="00434B8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F12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character" w:customStyle="1" w:styleId="af4">
    <w:name w:val="Не вступил в силу"/>
    <w:basedOn w:val="a0"/>
    <w:uiPriority w:val="99"/>
    <w:rsid w:val="001E531A"/>
    <w:rPr>
      <w:color w:val="000000"/>
      <w:shd w:val="clear" w:color="auto" w:fill="D8EDE8"/>
    </w:rPr>
  </w:style>
  <w:style w:type="table" w:styleId="af5">
    <w:name w:val="Table Grid"/>
    <w:basedOn w:val="a1"/>
    <w:locked/>
    <w:rsid w:val="0022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222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222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rsid w:val="00F126E4"/>
    <w:rPr>
      <w:rFonts w:asciiTheme="majorHAnsi" w:eastAsiaTheme="majorEastAsia" w:hAnsiTheme="majorHAnsi" w:cstheme="majorBidi"/>
      <w:color w:val="365F91" w:themeColor="accent1" w:themeShade="BF"/>
      <w:sz w:val="32"/>
      <w:szCs w:val="32"/>
      <w:lang w:eastAsia="en-US"/>
    </w:rPr>
  </w:style>
  <w:style w:type="character" w:customStyle="1" w:styleId="ad">
    <w:name w:val="Абзац списка Знак"/>
    <w:link w:val="ac"/>
    <w:locked/>
    <w:rsid w:val="00434B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208">
      <w:bodyDiv w:val="1"/>
      <w:marLeft w:val="0"/>
      <w:marRight w:val="0"/>
      <w:marTop w:val="0"/>
      <w:marBottom w:val="0"/>
      <w:divBdr>
        <w:top w:val="none" w:sz="0" w:space="0" w:color="auto"/>
        <w:left w:val="none" w:sz="0" w:space="0" w:color="auto"/>
        <w:bottom w:val="none" w:sz="0" w:space="0" w:color="auto"/>
        <w:right w:val="none" w:sz="0" w:space="0" w:color="auto"/>
      </w:divBdr>
    </w:div>
    <w:div w:id="92745498">
      <w:bodyDiv w:val="1"/>
      <w:marLeft w:val="0"/>
      <w:marRight w:val="0"/>
      <w:marTop w:val="0"/>
      <w:marBottom w:val="0"/>
      <w:divBdr>
        <w:top w:val="none" w:sz="0" w:space="0" w:color="auto"/>
        <w:left w:val="none" w:sz="0" w:space="0" w:color="auto"/>
        <w:bottom w:val="none" w:sz="0" w:space="0" w:color="auto"/>
        <w:right w:val="none" w:sz="0" w:space="0" w:color="auto"/>
      </w:divBdr>
    </w:div>
    <w:div w:id="121652000">
      <w:bodyDiv w:val="1"/>
      <w:marLeft w:val="0"/>
      <w:marRight w:val="0"/>
      <w:marTop w:val="0"/>
      <w:marBottom w:val="0"/>
      <w:divBdr>
        <w:top w:val="none" w:sz="0" w:space="0" w:color="auto"/>
        <w:left w:val="none" w:sz="0" w:space="0" w:color="auto"/>
        <w:bottom w:val="none" w:sz="0" w:space="0" w:color="auto"/>
        <w:right w:val="none" w:sz="0" w:space="0" w:color="auto"/>
      </w:divBdr>
    </w:div>
    <w:div w:id="135804128">
      <w:bodyDiv w:val="1"/>
      <w:marLeft w:val="0"/>
      <w:marRight w:val="0"/>
      <w:marTop w:val="0"/>
      <w:marBottom w:val="0"/>
      <w:divBdr>
        <w:top w:val="none" w:sz="0" w:space="0" w:color="auto"/>
        <w:left w:val="none" w:sz="0" w:space="0" w:color="auto"/>
        <w:bottom w:val="none" w:sz="0" w:space="0" w:color="auto"/>
        <w:right w:val="none" w:sz="0" w:space="0" w:color="auto"/>
      </w:divBdr>
    </w:div>
    <w:div w:id="169758031">
      <w:bodyDiv w:val="1"/>
      <w:marLeft w:val="0"/>
      <w:marRight w:val="0"/>
      <w:marTop w:val="0"/>
      <w:marBottom w:val="0"/>
      <w:divBdr>
        <w:top w:val="none" w:sz="0" w:space="0" w:color="auto"/>
        <w:left w:val="none" w:sz="0" w:space="0" w:color="auto"/>
        <w:bottom w:val="none" w:sz="0" w:space="0" w:color="auto"/>
        <w:right w:val="none" w:sz="0" w:space="0" w:color="auto"/>
      </w:divBdr>
    </w:div>
    <w:div w:id="323582675">
      <w:bodyDiv w:val="1"/>
      <w:marLeft w:val="0"/>
      <w:marRight w:val="0"/>
      <w:marTop w:val="0"/>
      <w:marBottom w:val="0"/>
      <w:divBdr>
        <w:top w:val="none" w:sz="0" w:space="0" w:color="auto"/>
        <w:left w:val="none" w:sz="0" w:space="0" w:color="auto"/>
        <w:bottom w:val="none" w:sz="0" w:space="0" w:color="auto"/>
        <w:right w:val="none" w:sz="0" w:space="0" w:color="auto"/>
      </w:divBdr>
    </w:div>
    <w:div w:id="338041394">
      <w:bodyDiv w:val="1"/>
      <w:marLeft w:val="0"/>
      <w:marRight w:val="0"/>
      <w:marTop w:val="0"/>
      <w:marBottom w:val="0"/>
      <w:divBdr>
        <w:top w:val="none" w:sz="0" w:space="0" w:color="auto"/>
        <w:left w:val="none" w:sz="0" w:space="0" w:color="auto"/>
        <w:bottom w:val="none" w:sz="0" w:space="0" w:color="auto"/>
        <w:right w:val="none" w:sz="0" w:space="0" w:color="auto"/>
      </w:divBdr>
    </w:div>
    <w:div w:id="420294225">
      <w:bodyDiv w:val="1"/>
      <w:marLeft w:val="0"/>
      <w:marRight w:val="0"/>
      <w:marTop w:val="0"/>
      <w:marBottom w:val="0"/>
      <w:divBdr>
        <w:top w:val="none" w:sz="0" w:space="0" w:color="auto"/>
        <w:left w:val="none" w:sz="0" w:space="0" w:color="auto"/>
        <w:bottom w:val="none" w:sz="0" w:space="0" w:color="auto"/>
        <w:right w:val="none" w:sz="0" w:space="0" w:color="auto"/>
      </w:divBdr>
    </w:div>
    <w:div w:id="426658138">
      <w:bodyDiv w:val="1"/>
      <w:marLeft w:val="0"/>
      <w:marRight w:val="0"/>
      <w:marTop w:val="0"/>
      <w:marBottom w:val="0"/>
      <w:divBdr>
        <w:top w:val="none" w:sz="0" w:space="0" w:color="auto"/>
        <w:left w:val="none" w:sz="0" w:space="0" w:color="auto"/>
        <w:bottom w:val="none" w:sz="0" w:space="0" w:color="auto"/>
        <w:right w:val="none" w:sz="0" w:space="0" w:color="auto"/>
      </w:divBdr>
    </w:div>
    <w:div w:id="592517161">
      <w:bodyDiv w:val="1"/>
      <w:marLeft w:val="0"/>
      <w:marRight w:val="0"/>
      <w:marTop w:val="0"/>
      <w:marBottom w:val="0"/>
      <w:divBdr>
        <w:top w:val="none" w:sz="0" w:space="0" w:color="auto"/>
        <w:left w:val="none" w:sz="0" w:space="0" w:color="auto"/>
        <w:bottom w:val="none" w:sz="0" w:space="0" w:color="auto"/>
        <w:right w:val="none" w:sz="0" w:space="0" w:color="auto"/>
      </w:divBdr>
    </w:div>
    <w:div w:id="607272157">
      <w:bodyDiv w:val="1"/>
      <w:marLeft w:val="0"/>
      <w:marRight w:val="0"/>
      <w:marTop w:val="0"/>
      <w:marBottom w:val="0"/>
      <w:divBdr>
        <w:top w:val="none" w:sz="0" w:space="0" w:color="auto"/>
        <w:left w:val="none" w:sz="0" w:space="0" w:color="auto"/>
        <w:bottom w:val="none" w:sz="0" w:space="0" w:color="auto"/>
        <w:right w:val="none" w:sz="0" w:space="0" w:color="auto"/>
      </w:divBdr>
    </w:div>
    <w:div w:id="653535430">
      <w:bodyDiv w:val="1"/>
      <w:marLeft w:val="0"/>
      <w:marRight w:val="0"/>
      <w:marTop w:val="0"/>
      <w:marBottom w:val="0"/>
      <w:divBdr>
        <w:top w:val="none" w:sz="0" w:space="0" w:color="auto"/>
        <w:left w:val="none" w:sz="0" w:space="0" w:color="auto"/>
        <w:bottom w:val="none" w:sz="0" w:space="0" w:color="auto"/>
        <w:right w:val="none" w:sz="0" w:space="0" w:color="auto"/>
      </w:divBdr>
    </w:div>
    <w:div w:id="721515653">
      <w:bodyDiv w:val="1"/>
      <w:marLeft w:val="0"/>
      <w:marRight w:val="0"/>
      <w:marTop w:val="0"/>
      <w:marBottom w:val="0"/>
      <w:divBdr>
        <w:top w:val="none" w:sz="0" w:space="0" w:color="auto"/>
        <w:left w:val="none" w:sz="0" w:space="0" w:color="auto"/>
        <w:bottom w:val="none" w:sz="0" w:space="0" w:color="auto"/>
        <w:right w:val="none" w:sz="0" w:space="0" w:color="auto"/>
      </w:divBdr>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808937730">
      <w:bodyDiv w:val="1"/>
      <w:marLeft w:val="0"/>
      <w:marRight w:val="0"/>
      <w:marTop w:val="0"/>
      <w:marBottom w:val="0"/>
      <w:divBdr>
        <w:top w:val="none" w:sz="0" w:space="0" w:color="auto"/>
        <w:left w:val="none" w:sz="0" w:space="0" w:color="auto"/>
        <w:bottom w:val="none" w:sz="0" w:space="0" w:color="auto"/>
        <w:right w:val="none" w:sz="0" w:space="0" w:color="auto"/>
      </w:divBdr>
    </w:div>
    <w:div w:id="863440829">
      <w:bodyDiv w:val="1"/>
      <w:marLeft w:val="0"/>
      <w:marRight w:val="0"/>
      <w:marTop w:val="0"/>
      <w:marBottom w:val="0"/>
      <w:divBdr>
        <w:top w:val="none" w:sz="0" w:space="0" w:color="auto"/>
        <w:left w:val="none" w:sz="0" w:space="0" w:color="auto"/>
        <w:bottom w:val="none" w:sz="0" w:space="0" w:color="auto"/>
        <w:right w:val="none" w:sz="0" w:space="0" w:color="auto"/>
      </w:divBdr>
    </w:div>
    <w:div w:id="919679054">
      <w:bodyDiv w:val="1"/>
      <w:marLeft w:val="0"/>
      <w:marRight w:val="0"/>
      <w:marTop w:val="0"/>
      <w:marBottom w:val="0"/>
      <w:divBdr>
        <w:top w:val="none" w:sz="0" w:space="0" w:color="auto"/>
        <w:left w:val="none" w:sz="0" w:space="0" w:color="auto"/>
        <w:bottom w:val="none" w:sz="0" w:space="0" w:color="auto"/>
        <w:right w:val="none" w:sz="0" w:space="0" w:color="auto"/>
      </w:divBdr>
    </w:div>
    <w:div w:id="981156780">
      <w:bodyDiv w:val="1"/>
      <w:marLeft w:val="0"/>
      <w:marRight w:val="0"/>
      <w:marTop w:val="0"/>
      <w:marBottom w:val="0"/>
      <w:divBdr>
        <w:top w:val="none" w:sz="0" w:space="0" w:color="auto"/>
        <w:left w:val="none" w:sz="0" w:space="0" w:color="auto"/>
        <w:bottom w:val="none" w:sz="0" w:space="0" w:color="auto"/>
        <w:right w:val="none" w:sz="0" w:space="0" w:color="auto"/>
      </w:divBdr>
    </w:div>
    <w:div w:id="1208640264">
      <w:bodyDiv w:val="1"/>
      <w:marLeft w:val="0"/>
      <w:marRight w:val="0"/>
      <w:marTop w:val="0"/>
      <w:marBottom w:val="0"/>
      <w:divBdr>
        <w:top w:val="none" w:sz="0" w:space="0" w:color="auto"/>
        <w:left w:val="none" w:sz="0" w:space="0" w:color="auto"/>
        <w:bottom w:val="none" w:sz="0" w:space="0" w:color="auto"/>
        <w:right w:val="none" w:sz="0" w:space="0" w:color="auto"/>
      </w:divBdr>
    </w:div>
    <w:div w:id="1302156850">
      <w:bodyDiv w:val="1"/>
      <w:marLeft w:val="0"/>
      <w:marRight w:val="0"/>
      <w:marTop w:val="0"/>
      <w:marBottom w:val="0"/>
      <w:divBdr>
        <w:top w:val="none" w:sz="0" w:space="0" w:color="auto"/>
        <w:left w:val="none" w:sz="0" w:space="0" w:color="auto"/>
        <w:bottom w:val="none" w:sz="0" w:space="0" w:color="auto"/>
        <w:right w:val="none" w:sz="0" w:space="0" w:color="auto"/>
      </w:divBdr>
    </w:div>
    <w:div w:id="1317879608">
      <w:bodyDiv w:val="1"/>
      <w:marLeft w:val="0"/>
      <w:marRight w:val="0"/>
      <w:marTop w:val="0"/>
      <w:marBottom w:val="0"/>
      <w:divBdr>
        <w:top w:val="none" w:sz="0" w:space="0" w:color="auto"/>
        <w:left w:val="none" w:sz="0" w:space="0" w:color="auto"/>
        <w:bottom w:val="none" w:sz="0" w:space="0" w:color="auto"/>
        <w:right w:val="none" w:sz="0" w:space="0" w:color="auto"/>
      </w:divBdr>
    </w:div>
    <w:div w:id="1417899995">
      <w:bodyDiv w:val="1"/>
      <w:marLeft w:val="0"/>
      <w:marRight w:val="0"/>
      <w:marTop w:val="0"/>
      <w:marBottom w:val="0"/>
      <w:divBdr>
        <w:top w:val="none" w:sz="0" w:space="0" w:color="auto"/>
        <w:left w:val="none" w:sz="0" w:space="0" w:color="auto"/>
        <w:bottom w:val="none" w:sz="0" w:space="0" w:color="auto"/>
        <w:right w:val="none" w:sz="0" w:space="0" w:color="auto"/>
      </w:divBdr>
    </w:div>
    <w:div w:id="1468280650">
      <w:bodyDiv w:val="1"/>
      <w:marLeft w:val="0"/>
      <w:marRight w:val="0"/>
      <w:marTop w:val="0"/>
      <w:marBottom w:val="0"/>
      <w:divBdr>
        <w:top w:val="none" w:sz="0" w:space="0" w:color="auto"/>
        <w:left w:val="none" w:sz="0" w:space="0" w:color="auto"/>
        <w:bottom w:val="none" w:sz="0" w:space="0" w:color="auto"/>
        <w:right w:val="none" w:sz="0" w:space="0" w:color="auto"/>
      </w:divBdr>
    </w:div>
    <w:div w:id="1569657866">
      <w:bodyDiv w:val="1"/>
      <w:marLeft w:val="0"/>
      <w:marRight w:val="0"/>
      <w:marTop w:val="0"/>
      <w:marBottom w:val="0"/>
      <w:divBdr>
        <w:top w:val="none" w:sz="0" w:space="0" w:color="auto"/>
        <w:left w:val="none" w:sz="0" w:space="0" w:color="auto"/>
        <w:bottom w:val="none" w:sz="0" w:space="0" w:color="auto"/>
        <w:right w:val="none" w:sz="0" w:space="0" w:color="auto"/>
      </w:divBdr>
    </w:div>
    <w:div w:id="1735008034">
      <w:bodyDiv w:val="1"/>
      <w:marLeft w:val="0"/>
      <w:marRight w:val="0"/>
      <w:marTop w:val="0"/>
      <w:marBottom w:val="0"/>
      <w:divBdr>
        <w:top w:val="none" w:sz="0" w:space="0" w:color="auto"/>
        <w:left w:val="none" w:sz="0" w:space="0" w:color="auto"/>
        <w:bottom w:val="none" w:sz="0" w:space="0" w:color="auto"/>
        <w:right w:val="none" w:sz="0" w:space="0" w:color="auto"/>
      </w:divBdr>
    </w:div>
    <w:div w:id="1792627053">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659555.0" TargetMode="External"/><Relationship Id="rId18" Type="http://schemas.openxmlformats.org/officeDocument/2006/relationships/hyperlink" Target="garantF1://70308460.1000" TargetMode="External"/><Relationship Id="rId26" Type="http://schemas.openxmlformats.org/officeDocument/2006/relationships/hyperlink" Target="consultantplus://offline/ref=F18E653B1BF8C8367B5413392A473D433931143BB288F230FE9B0B950CA34CE4D4448CD82854A29EMEF3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70308460.1000" TargetMode="External"/><Relationship Id="rId17" Type="http://schemas.openxmlformats.org/officeDocument/2006/relationships/hyperlink" Target="garantF1://70308460.10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0308460.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garantF1://70308460.100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garantF1://70308460.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308460.100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E395-F74A-423E-A626-0F6A4C6C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13422</Words>
  <Characters>76511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89754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2017-12-05T11:56:00Z</cp:lastPrinted>
  <dcterms:created xsi:type="dcterms:W3CDTF">2017-12-15T19:13:00Z</dcterms:created>
  <dcterms:modified xsi:type="dcterms:W3CDTF">2017-12-15T19:13:00Z</dcterms:modified>
</cp:coreProperties>
</file>