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68" w:rsidRDefault="00BF0268" w:rsidP="00BF0268">
      <w:pPr>
        <w:jc w:val="center"/>
        <w:rPr>
          <w:rFonts w:ascii="Times New Roman" w:hAnsi="Times New Roman"/>
          <w:sz w:val="32"/>
          <w:szCs w:val="32"/>
        </w:rPr>
      </w:pPr>
    </w:p>
    <w:p w:rsidR="00B1287B" w:rsidRPr="00BF0268" w:rsidRDefault="007409A1" w:rsidP="00BF0268">
      <w:pPr>
        <w:jc w:val="center"/>
        <w:rPr>
          <w:rFonts w:ascii="Times New Roman" w:hAnsi="Times New Roman"/>
          <w:b/>
          <w:sz w:val="32"/>
          <w:szCs w:val="32"/>
        </w:rPr>
      </w:pPr>
      <w:r>
        <w:rPr>
          <w:rFonts w:ascii="Times New Roman" w:hAnsi="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43.1pt;width:55.35pt;height:1in;z-index:251658240" o:allowincell="f">
            <v:imagedata r:id="rId8" o:title=""/>
            <w10:wrap type="topAndBottom"/>
          </v:shape>
          <o:OLEObject Type="Embed" ProgID="Unknown" ShapeID="_x0000_s1026" DrawAspect="Content" ObjectID="_1574067209" r:id="rId9"/>
        </w:object>
      </w:r>
      <w:r>
        <w:rPr>
          <w:b/>
          <w:noProof/>
          <w:lang w:eastAsia="ru-RU"/>
        </w:rPr>
        <w:object w:dxaOrig="1440" w:dyaOrig="1440">
          <v:shape id="_x0000_s1027" type="#_x0000_t75" style="position:absolute;left:0;text-align:left;margin-left:211.35pt;margin-top:-71.6pt;width:55.35pt;height:1in;z-index:251660288" o:allowincell="f">
            <v:imagedata r:id="rId8" o:title=""/>
            <w10:wrap type="topAndBottom"/>
          </v:shape>
          <o:OLEObject Type="Embed" ProgID="Unknown" ShapeID="_x0000_s1027" DrawAspect="Content" ObjectID="_1574067210" r:id="rId10"/>
        </w:object>
      </w:r>
      <w:r w:rsidR="00BF0268">
        <w:rPr>
          <w:rFonts w:ascii="Times New Roman" w:hAnsi="Times New Roman"/>
          <w:b/>
          <w:sz w:val="32"/>
          <w:szCs w:val="32"/>
        </w:rPr>
        <w:t>РЕСПУБЛИКА</w:t>
      </w:r>
      <w:r w:rsidR="00B1287B" w:rsidRPr="00BF0268">
        <w:rPr>
          <w:rFonts w:ascii="Times New Roman" w:hAnsi="Times New Roman"/>
          <w:b/>
          <w:sz w:val="32"/>
          <w:szCs w:val="32"/>
        </w:rPr>
        <w:t xml:space="preserve"> КАРЕЛИЯ</w:t>
      </w:r>
    </w:p>
    <w:p w:rsidR="00B1287B" w:rsidRPr="00BF0268" w:rsidRDefault="00B1287B" w:rsidP="00B1287B">
      <w:pPr>
        <w:jc w:val="center"/>
        <w:rPr>
          <w:rFonts w:ascii="Times New Roman" w:hAnsi="Times New Roman"/>
          <w:b/>
          <w:sz w:val="32"/>
          <w:szCs w:val="32"/>
        </w:rPr>
      </w:pPr>
      <w:r w:rsidRPr="00BF0268">
        <w:rPr>
          <w:rFonts w:ascii="Times New Roman" w:hAnsi="Times New Roman"/>
          <w:b/>
          <w:sz w:val="32"/>
          <w:szCs w:val="32"/>
        </w:rPr>
        <w:t>КОНТРОЛЬНО-СЧЕТНЫЙ КОМИТЕТ</w:t>
      </w:r>
    </w:p>
    <w:p w:rsidR="00B1287B" w:rsidRPr="00BF0268" w:rsidRDefault="00B1287B" w:rsidP="00B1287B">
      <w:pPr>
        <w:jc w:val="center"/>
        <w:rPr>
          <w:rFonts w:ascii="Times New Roman" w:hAnsi="Times New Roman"/>
          <w:b/>
          <w:sz w:val="32"/>
          <w:szCs w:val="32"/>
        </w:rPr>
      </w:pPr>
      <w:r w:rsidRPr="00BF0268">
        <w:rPr>
          <w:rFonts w:ascii="Times New Roman" w:hAnsi="Times New Roman"/>
          <w:b/>
          <w:sz w:val="32"/>
          <w:szCs w:val="32"/>
        </w:rPr>
        <w:t>СОРТАВАЛЬСКОГО МУНИЦИПАЛЬНОГО РАЙОНА</w:t>
      </w:r>
    </w:p>
    <w:p w:rsidR="00B1287B" w:rsidRDefault="00B1287B" w:rsidP="00B1287B"/>
    <w:p w:rsidR="005B1C83" w:rsidRPr="00B1287B" w:rsidRDefault="005B1C83" w:rsidP="00B33BEF">
      <w:pPr>
        <w:jc w:val="center"/>
        <w:rPr>
          <w:rFonts w:ascii="Times New Roman" w:hAnsi="Times New Roman"/>
          <w:b/>
          <w:sz w:val="28"/>
          <w:szCs w:val="28"/>
        </w:rPr>
      </w:pPr>
      <w:r w:rsidRPr="00B1287B">
        <w:rPr>
          <w:rFonts w:ascii="Times New Roman" w:hAnsi="Times New Roman"/>
          <w:b/>
          <w:sz w:val="28"/>
          <w:szCs w:val="28"/>
        </w:rPr>
        <w:t>Заключение</w:t>
      </w:r>
    </w:p>
    <w:p w:rsidR="005B1C83" w:rsidRPr="00B1287B" w:rsidRDefault="005B1C83" w:rsidP="0041173A">
      <w:pPr>
        <w:pStyle w:val="a3"/>
        <w:spacing w:after="0"/>
        <w:ind w:firstLine="560"/>
        <w:jc w:val="center"/>
        <w:rPr>
          <w:rFonts w:ascii="Times New Roman" w:hAnsi="Times New Roman"/>
          <w:b/>
          <w:color w:val="auto"/>
          <w:sz w:val="28"/>
          <w:szCs w:val="28"/>
        </w:rPr>
      </w:pPr>
      <w:r w:rsidRPr="00B1287B">
        <w:rPr>
          <w:rFonts w:ascii="Times New Roman" w:hAnsi="Times New Roman"/>
          <w:b/>
          <w:color w:val="auto"/>
          <w:sz w:val="28"/>
          <w:szCs w:val="28"/>
        </w:rPr>
        <w:t xml:space="preserve">Контрольно-счетного комитета Сортавальского муниципального района на проект Решения Совета </w:t>
      </w:r>
      <w:r w:rsidR="00FA1C66">
        <w:rPr>
          <w:rFonts w:ascii="Times New Roman" w:hAnsi="Times New Roman"/>
          <w:b/>
          <w:color w:val="auto"/>
          <w:sz w:val="28"/>
          <w:szCs w:val="28"/>
        </w:rPr>
        <w:t>Кааламского сельского</w:t>
      </w:r>
      <w:r w:rsidRPr="00B1287B">
        <w:rPr>
          <w:rFonts w:ascii="Times New Roman" w:hAnsi="Times New Roman"/>
          <w:b/>
          <w:color w:val="auto"/>
          <w:sz w:val="28"/>
          <w:szCs w:val="28"/>
        </w:rPr>
        <w:t xml:space="preserve"> поселения «О бюджете </w:t>
      </w:r>
      <w:r w:rsidR="00FA1C66">
        <w:rPr>
          <w:rFonts w:ascii="Times New Roman" w:hAnsi="Times New Roman"/>
          <w:b/>
          <w:color w:val="auto"/>
          <w:sz w:val="28"/>
          <w:szCs w:val="28"/>
        </w:rPr>
        <w:t>Кааламского сельского</w:t>
      </w:r>
      <w:r w:rsidR="00FA1C66" w:rsidRPr="00B1287B">
        <w:rPr>
          <w:rFonts w:ascii="Times New Roman" w:hAnsi="Times New Roman"/>
          <w:b/>
          <w:color w:val="auto"/>
          <w:sz w:val="28"/>
          <w:szCs w:val="28"/>
        </w:rPr>
        <w:t xml:space="preserve"> </w:t>
      </w:r>
      <w:r w:rsidRPr="00B1287B">
        <w:rPr>
          <w:rFonts w:ascii="Times New Roman" w:hAnsi="Times New Roman"/>
          <w:b/>
          <w:color w:val="auto"/>
          <w:sz w:val="28"/>
          <w:szCs w:val="28"/>
        </w:rPr>
        <w:t>поселения на 20</w:t>
      </w:r>
      <w:r w:rsidR="00FA0FB4">
        <w:rPr>
          <w:rFonts w:ascii="Times New Roman" w:hAnsi="Times New Roman"/>
          <w:b/>
          <w:color w:val="auto"/>
          <w:sz w:val="28"/>
          <w:szCs w:val="28"/>
        </w:rPr>
        <w:t>18</w:t>
      </w:r>
      <w:r w:rsidR="00A12A85">
        <w:rPr>
          <w:rFonts w:ascii="Times New Roman" w:hAnsi="Times New Roman"/>
          <w:b/>
          <w:color w:val="auto"/>
          <w:sz w:val="28"/>
          <w:szCs w:val="28"/>
        </w:rPr>
        <w:t xml:space="preserve"> </w:t>
      </w:r>
      <w:r w:rsidR="00476349">
        <w:rPr>
          <w:rFonts w:ascii="Times New Roman" w:hAnsi="Times New Roman"/>
          <w:b/>
          <w:color w:val="auto"/>
          <w:sz w:val="28"/>
          <w:szCs w:val="28"/>
        </w:rPr>
        <w:t>год</w:t>
      </w:r>
      <w:r w:rsidR="00A12A85">
        <w:rPr>
          <w:rFonts w:ascii="Times New Roman" w:hAnsi="Times New Roman"/>
          <w:b/>
          <w:color w:val="auto"/>
          <w:sz w:val="28"/>
          <w:szCs w:val="28"/>
        </w:rPr>
        <w:t xml:space="preserve"> и плановый период 201</w:t>
      </w:r>
      <w:r w:rsidR="00FA0FB4">
        <w:rPr>
          <w:rFonts w:ascii="Times New Roman" w:hAnsi="Times New Roman"/>
          <w:b/>
          <w:color w:val="auto"/>
          <w:sz w:val="28"/>
          <w:szCs w:val="28"/>
        </w:rPr>
        <w:t>9</w:t>
      </w:r>
      <w:r w:rsidR="00A12A85">
        <w:rPr>
          <w:rFonts w:ascii="Times New Roman" w:hAnsi="Times New Roman"/>
          <w:b/>
          <w:color w:val="auto"/>
          <w:sz w:val="28"/>
          <w:szCs w:val="28"/>
        </w:rPr>
        <w:t xml:space="preserve"> и 20</w:t>
      </w:r>
      <w:r w:rsidR="00FA0FB4">
        <w:rPr>
          <w:rFonts w:ascii="Times New Roman" w:hAnsi="Times New Roman"/>
          <w:b/>
          <w:color w:val="auto"/>
          <w:sz w:val="28"/>
          <w:szCs w:val="28"/>
        </w:rPr>
        <w:t>20</w:t>
      </w:r>
      <w:r w:rsidR="00A12A85">
        <w:rPr>
          <w:rFonts w:ascii="Times New Roman" w:hAnsi="Times New Roman"/>
          <w:b/>
          <w:color w:val="auto"/>
          <w:sz w:val="28"/>
          <w:szCs w:val="28"/>
        </w:rPr>
        <w:t xml:space="preserve"> годов</w:t>
      </w:r>
      <w:r w:rsidR="007F7A91">
        <w:rPr>
          <w:rFonts w:ascii="Times New Roman" w:hAnsi="Times New Roman"/>
          <w:b/>
          <w:color w:val="auto"/>
          <w:sz w:val="28"/>
          <w:szCs w:val="28"/>
        </w:rPr>
        <w:t>»</w:t>
      </w:r>
    </w:p>
    <w:p w:rsidR="005B1C83" w:rsidRDefault="005B1C83" w:rsidP="00B33BEF">
      <w:pPr>
        <w:pStyle w:val="a3"/>
        <w:spacing w:after="0"/>
        <w:ind w:firstLine="560"/>
        <w:jc w:val="center"/>
        <w:rPr>
          <w:rFonts w:ascii="Times New Roman" w:hAnsi="Times New Roman"/>
          <w:color w:val="auto"/>
          <w:sz w:val="28"/>
          <w:szCs w:val="28"/>
        </w:rPr>
      </w:pPr>
    </w:p>
    <w:p w:rsidR="00C002B3" w:rsidRPr="0031059C" w:rsidRDefault="00FC51F1" w:rsidP="00C002B3">
      <w:pPr>
        <w:tabs>
          <w:tab w:val="left" w:pos="2676"/>
        </w:tabs>
        <w:jc w:val="both"/>
        <w:rPr>
          <w:rFonts w:ascii="Times New Roman" w:hAnsi="Times New Roman"/>
          <w:b/>
          <w:sz w:val="28"/>
          <w:szCs w:val="28"/>
        </w:rPr>
      </w:pPr>
      <w:r>
        <w:rPr>
          <w:rFonts w:ascii="Times New Roman" w:hAnsi="Times New Roman"/>
          <w:b/>
          <w:sz w:val="28"/>
          <w:szCs w:val="28"/>
        </w:rPr>
        <w:t>05</w:t>
      </w:r>
      <w:r w:rsidR="00F901A6">
        <w:rPr>
          <w:rFonts w:ascii="Times New Roman" w:hAnsi="Times New Roman"/>
          <w:b/>
          <w:sz w:val="28"/>
          <w:szCs w:val="28"/>
        </w:rPr>
        <w:t>.12.201</w:t>
      </w:r>
      <w:r w:rsidR="00642702">
        <w:rPr>
          <w:rFonts w:ascii="Times New Roman" w:hAnsi="Times New Roman"/>
          <w:b/>
          <w:sz w:val="28"/>
          <w:szCs w:val="28"/>
        </w:rPr>
        <w:t>7</w:t>
      </w:r>
      <w:r w:rsidR="004E101A">
        <w:rPr>
          <w:rFonts w:ascii="Times New Roman" w:hAnsi="Times New Roman"/>
          <w:b/>
          <w:sz w:val="28"/>
          <w:szCs w:val="28"/>
        </w:rPr>
        <w:t>г.</w:t>
      </w:r>
      <w:r w:rsidR="00C002B3" w:rsidRPr="0031059C">
        <w:rPr>
          <w:rFonts w:ascii="Times New Roman" w:hAnsi="Times New Roman"/>
          <w:b/>
          <w:sz w:val="28"/>
          <w:szCs w:val="28"/>
        </w:rPr>
        <w:t xml:space="preserve">                                                          </w:t>
      </w:r>
      <w:r w:rsidR="00C002B3" w:rsidRPr="0031059C">
        <w:rPr>
          <w:rFonts w:ascii="Times New Roman" w:hAnsi="Times New Roman"/>
          <w:b/>
          <w:sz w:val="28"/>
          <w:szCs w:val="28"/>
        </w:rPr>
        <w:tab/>
      </w:r>
      <w:r w:rsidR="00C002B3" w:rsidRPr="0031059C">
        <w:rPr>
          <w:rFonts w:ascii="Times New Roman" w:hAnsi="Times New Roman"/>
          <w:b/>
          <w:sz w:val="28"/>
          <w:szCs w:val="28"/>
        </w:rPr>
        <w:tab/>
        <w:t xml:space="preserve">           </w:t>
      </w:r>
      <w:r w:rsidR="004E101A">
        <w:rPr>
          <w:rFonts w:ascii="Times New Roman" w:hAnsi="Times New Roman"/>
          <w:b/>
          <w:sz w:val="28"/>
          <w:szCs w:val="28"/>
        </w:rPr>
        <w:t xml:space="preserve">         </w:t>
      </w:r>
      <w:r w:rsidR="00C002B3" w:rsidRPr="0031059C">
        <w:rPr>
          <w:rFonts w:ascii="Times New Roman" w:hAnsi="Times New Roman"/>
          <w:b/>
          <w:sz w:val="28"/>
          <w:szCs w:val="28"/>
        </w:rPr>
        <w:t xml:space="preserve">   </w:t>
      </w:r>
      <w:r w:rsidR="0031059C">
        <w:rPr>
          <w:rFonts w:ascii="Times New Roman" w:hAnsi="Times New Roman"/>
          <w:b/>
          <w:sz w:val="28"/>
          <w:szCs w:val="28"/>
        </w:rPr>
        <w:t xml:space="preserve">    </w:t>
      </w:r>
      <w:r w:rsidR="004E101A">
        <w:rPr>
          <w:rFonts w:ascii="Times New Roman" w:hAnsi="Times New Roman"/>
          <w:b/>
          <w:sz w:val="28"/>
          <w:szCs w:val="28"/>
        </w:rPr>
        <w:t xml:space="preserve">  №</w:t>
      </w:r>
      <w:r w:rsidR="0093327B">
        <w:rPr>
          <w:rFonts w:ascii="Times New Roman" w:hAnsi="Times New Roman"/>
          <w:b/>
          <w:sz w:val="28"/>
          <w:szCs w:val="28"/>
        </w:rPr>
        <w:t>61</w:t>
      </w:r>
    </w:p>
    <w:p w:rsidR="00C002B3" w:rsidRPr="00AB0AC6" w:rsidRDefault="00C002B3" w:rsidP="00B33BEF">
      <w:pPr>
        <w:pStyle w:val="a3"/>
        <w:spacing w:after="0"/>
        <w:ind w:firstLine="560"/>
        <w:jc w:val="center"/>
        <w:rPr>
          <w:rFonts w:ascii="Times New Roman" w:hAnsi="Times New Roman"/>
          <w:color w:val="auto"/>
          <w:sz w:val="28"/>
          <w:szCs w:val="28"/>
        </w:rPr>
      </w:pPr>
    </w:p>
    <w:p w:rsidR="005B1C83" w:rsidRDefault="005B1C83" w:rsidP="00A52C25">
      <w:pPr>
        <w:pStyle w:val="a3"/>
        <w:numPr>
          <w:ilvl w:val="0"/>
          <w:numId w:val="2"/>
        </w:numPr>
        <w:spacing w:after="0"/>
        <w:jc w:val="center"/>
        <w:rPr>
          <w:rFonts w:ascii="Times New Roman" w:hAnsi="Times New Roman"/>
          <w:b/>
          <w:color w:val="auto"/>
          <w:sz w:val="28"/>
          <w:szCs w:val="28"/>
        </w:rPr>
      </w:pPr>
      <w:r>
        <w:rPr>
          <w:rFonts w:ascii="Times New Roman" w:hAnsi="Times New Roman"/>
          <w:b/>
          <w:color w:val="auto"/>
          <w:sz w:val="28"/>
          <w:szCs w:val="28"/>
        </w:rPr>
        <w:t>ОБЩИЕ ПОЛОЖЕНИЯ</w:t>
      </w:r>
    </w:p>
    <w:p w:rsidR="00D46019" w:rsidRPr="00AB0AC6" w:rsidRDefault="00D46019" w:rsidP="00D46019">
      <w:pPr>
        <w:pStyle w:val="a3"/>
        <w:spacing w:after="0"/>
        <w:ind w:left="920"/>
        <w:rPr>
          <w:rFonts w:ascii="Times New Roman" w:hAnsi="Times New Roman"/>
          <w:b/>
          <w:color w:val="auto"/>
          <w:sz w:val="28"/>
          <w:szCs w:val="28"/>
        </w:rPr>
      </w:pPr>
    </w:p>
    <w:p w:rsidR="005B1C83" w:rsidRPr="00E80B15" w:rsidRDefault="005B1C83" w:rsidP="00191E4E">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t xml:space="preserve">Заключение Контрольно-счетного комитета Сортавальского муниципального района (далее – Контрольно-счетный комитет) на проект Решения Совета </w:t>
      </w:r>
      <w:r w:rsidR="00995A44" w:rsidRPr="00E80B15">
        <w:rPr>
          <w:rFonts w:ascii="Times New Roman" w:hAnsi="Times New Roman"/>
          <w:color w:val="auto"/>
          <w:sz w:val="28"/>
          <w:szCs w:val="28"/>
        </w:rPr>
        <w:t xml:space="preserve">Кааламского сельского </w:t>
      </w:r>
      <w:r w:rsidRPr="008D1164">
        <w:rPr>
          <w:rFonts w:ascii="Times New Roman" w:hAnsi="Times New Roman"/>
          <w:color w:val="auto"/>
          <w:sz w:val="28"/>
          <w:szCs w:val="28"/>
        </w:rPr>
        <w:t xml:space="preserve">поселения «О бюджете </w:t>
      </w:r>
      <w:r w:rsidR="00995A44" w:rsidRPr="00E80B15">
        <w:rPr>
          <w:rFonts w:ascii="Times New Roman" w:hAnsi="Times New Roman"/>
          <w:color w:val="auto"/>
          <w:sz w:val="28"/>
          <w:szCs w:val="28"/>
        </w:rPr>
        <w:t xml:space="preserve">Кааламского сельского </w:t>
      </w:r>
      <w:r w:rsidRPr="008D1164">
        <w:rPr>
          <w:rFonts w:ascii="Times New Roman" w:hAnsi="Times New Roman"/>
          <w:color w:val="auto"/>
          <w:sz w:val="28"/>
          <w:szCs w:val="28"/>
        </w:rPr>
        <w:t xml:space="preserve">поселения </w:t>
      </w:r>
      <w:r w:rsidR="007F7A91" w:rsidRPr="007F7A91">
        <w:rPr>
          <w:rFonts w:ascii="Times New Roman" w:hAnsi="Times New Roman"/>
          <w:color w:val="auto"/>
          <w:sz w:val="28"/>
          <w:szCs w:val="28"/>
        </w:rPr>
        <w:t>на 201</w:t>
      </w:r>
      <w:r w:rsidR="00CA5ED7">
        <w:rPr>
          <w:rFonts w:ascii="Times New Roman" w:hAnsi="Times New Roman"/>
          <w:color w:val="auto"/>
          <w:sz w:val="28"/>
          <w:szCs w:val="28"/>
        </w:rPr>
        <w:t>8</w:t>
      </w:r>
      <w:r w:rsidR="007F7A91" w:rsidRPr="007F7A91">
        <w:rPr>
          <w:rFonts w:ascii="Times New Roman" w:hAnsi="Times New Roman"/>
          <w:color w:val="auto"/>
          <w:sz w:val="28"/>
          <w:szCs w:val="28"/>
        </w:rPr>
        <w:t xml:space="preserve"> год и плановый период 201</w:t>
      </w:r>
      <w:r w:rsidR="00CA5ED7">
        <w:rPr>
          <w:rFonts w:ascii="Times New Roman" w:hAnsi="Times New Roman"/>
          <w:color w:val="auto"/>
          <w:sz w:val="28"/>
          <w:szCs w:val="28"/>
        </w:rPr>
        <w:t>9</w:t>
      </w:r>
      <w:r w:rsidR="007F7A91" w:rsidRPr="007F7A91">
        <w:rPr>
          <w:rFonts w:ascii="Times New Roman" w:hAnsi="Times New Roman"/>
          <w:color w:val="auto"/>
          <w:sz w:val="28"/>
          <w:szCs w:val="28"/>
        </w:rPr>
        <w:t xml:space="preserve"> и 20</w:t>
      </w:r>
      <w:r w:rsidR="00CA5ED7">
        <w:rPr>
          <w:rFonts w:ascii="Times New Roman" w:hAnsi="Times New Roman"/>
          <w:color w:val="auto"/>
          <w:sz w:val="28"/>
          <w:szCs w:val="28"/>
        </w:rPr>
        <w:t>20</w:t>
      </w:r>
      <w:r w:rsidR="007F7A91" w:rsidRPr="007F7A91">
        <w:rPr>
          <w:rFonts w:ascii="Times New Roman" w:hAnsi="Times New Roman"/>
          <w:color w:val="auto"/>
          <w:sz w:val="28"/>
          <w:szCs w:val="28"/>
        </w:rPr>
        <w:t xml:space="preserve"> годов</w:t>
      </w:r>
      <w:r w:rsidRPr="007F7A91">
        <w:rPr>
          <w:rFonts w:ascii="Times New Roman" w:hAnsi="Times New Roman"/>
          <w:color w:val="auto"/>
          <w:sz w:val="28"/>
          <w:szCs w:val="28"/>
        </w:rPr>
        <w:t>»</w:t>
      </w:r>
      <w:r w:rsidRPr="008D1164">
        <w:rPr>
          <w:rFonts w:ascii="Times New Roman" w:hAnsi="Times New Roman"/>
          <w:color w:val="auto"/>
          <w:sz w:val="28"/>
          <w:szCs w:val="28"/>
        </w:rPr>
        <w:t xml:space="preserve"> (далее – Заключение) подготовлено с учетом требований Бюджетного кодекса Российской Федерации (далее БК РФ), иных нормативн</w:t>
      </w:r>
      <w:r w:rsidR="00D417CC" w:rsidRPr="008D1164">
        <w:rPr>
          <w:rFonts w:ascii="Times New Roman" w:hAnsi="Times New Roman"/>
          <w:color w:val="auto"/>
          <w:sz w:val="28"/>
          <w:szCs w:val="28"/>
        </w:rPr>
        <w:t xml:space="preserve">ых </w:t>
      </w:r>
      <w:r w:rsidRPr="008D1164">
        <w:rPr>
          <w:rFonts w:ascii="Times New Roman" w:hAnsi="Times New Roman"/>
          <w:color w:val="auto"/>
          <w:sz w:val="28"/>
          <w:szCs w:val="28"/>
        </w:rPr>
        <w:t xml:space="preserve">правовых актов Российской Федерации, Республики Карелия, а также в соответствии с Положением о бюджетном процессе в </w:t>
      </w:r>
      <w:r w:rsidR="00995A44" w:rsidRPr="00E80B15">
        <w:rPr>
          <w:rFonts w:ascii="Times New Roman" w:hAnsi="Times New Roman"/>
          <w:color w:val="auto"/>
          <w:sz w:val="28"/>
          <w:szCs w:val="28"/>
        </w:rPr>
        <w:t>Кааламско</w:t>
      </w:r>
      <w:r w:rsidR="00995A44">
        <w:rPr>
          <w:rFonts w:ascii="Times New Roman" w:hAnsi="Times New Roman"/>
          <w:color w:val="auto"/>
          <w:sz w:val="28"/>
          <w:szCs w:val="28"/>
        </w:rPr>
        <w:t>м</w:t>
      </w:r>
      <w:r w:rsidR="00995A44" w:rsidRPr="00E80B15">
        <w:rPr>
          <w:rFonts w:ascii="Times New Roman" w:hAnsi="Times New Roman"/>
          <w:color w:val="auto"/>
          <w:sz w:val="28"/>
          <w:szCs w:val="28"/>
        </w:rPr>
        <w:t xml:space="preserve"> сельско</w:t>
      </w:r>
      <w:r w:rsidR="00995A44">
        <w:rPr>
          <w:rFonts w:ascii="Times New Roman" w:hAnsi="Times New Roman"/>
          <w:color w:val="auto"/>
          <w:sz w:val="28"/>
          <w:szCs w:val="28"/>
        </w:rPr>
        <w:t>м</w:t>
      </w:r>
      <w:r w:rsidR="00995A44" w:rsidRPr="00E80B15">
        <w:rPr>
          <w:rFonts w:ascii="Times New Roman" w:hAnsi="Times New Roman"/>
          <w:color w:val="auto"/>
          <w:sz w:val="28"/>
          <w:szCs w:val="28"/>
        </w:rPr>
        <w:t xml:space="preserve"> </w:t>
      </w:r>
      <w:r w:rsidRPr="008D1164">
        <w:rPr>
          <w:rFonts w:ascii="Times New Roman" w:hAnsi="Times New Roman"/>
          <w:color w:val="auto"/>
          <w:sz w:val="28"/>
          <w:szCs w:val="28"/>
        </w:rPr>
        <w:t xml:space="preserve">поселении (далее – Положение о бюджетном процессе), </w:t>
      </w:r>
      <w:r w:rsidR="00B56CD7" w:rsidRPr="008D1164">
        <w:rPr>
          <w:rFonts w:ascii="Times New Roman" w:hAnsi="Times New Roman"/>
          <w:color w:val="auto"/>
          <w:sz w:val="28"/>
          <w:szCs w:val="28"/>
        </w:rPr>
        <w:t xml:space="preserve">Соглашением о передаче </w:t>
      </w:r>
      <w:r w:rsidR="00B56CD7" w:rsidRPr="00E80B15">
        <w:rPr>
          <w:rFonts w:ascii="Times New Roman" w:hAnsi="Times New Roman"/>
          <w:color w:val="auto"/>
          <w:sz w:val="28"/>
          <w:szCs w:val="28"/>
        </w:rPr>
        <w:t xml:space="preserve">полномочий контрольно-счетного органа </w:t>
      </w:r>
      <w:r w:rsidR="00995A44" w:rsidRPr="00E80B15">
        <w:rPr>
          <w:rFonts w:ascii="Times New Roman" w:hAnsi="Times New Roman"/>
          <w:color w:val="auto"/>
          <w:sz w:val="28"/>
          <w:szCs w:val="28"/>
        </w:rPr>
        <w:t xml:space="preserve">Кааламского сельского </w:t>
      </w:r>
      <w:r w:rsidR="00995A44">
        <w:rPr>
          <w:rFonts w:ascii="Times New Roman" w:hAnsi="Times New Roman"/>
          <w:color w:val="auto"/>
          <w:sz w:val="28"/>
          <w:szCs w:val="28"/>
        </w:rPr>
        <w:t xml:space="preserve">поселения </w:t>
      </w:r>
      <w:r w:rsidR="00B56CD7" w:rsidRPr="00E80B15">
        <w:rPr>
          <w:rFonts w:ascii="Times New Roman" w:hAnsi="Times New Roman"/>
          <w:color w:val="auto"/>
          <w:sz w:val="28"/>
          <w:szCs w:val="28"/>
        </w:rPr>
        <w:t>по осуществлению внешнего муниципального финансового контроля Контрольно-счетному комитету Сортавальского муниципального района</w:t>
      </w:r>
      <w:r w:rsidRPr="00E80B15">
        <w:rPr>
          <w:rFonts w:ascii="Times New Roman" w:hAnsi="Times New Roman"/>
          <w:color w:val="auto"/>
          <w:sz w:val="28"/>
          <w:szCs w:val="28"/>
        </w:rPr>
        <w:t>,</w:t>
      </w:r>
      <w:r w:rsidR="00302CF3" w:rsidRPr="00E80B15">
        <w:rPr>
          <w:rFonts w:ascii="Times New Roman" w:hAnsi="Times New Roman"/>
          <w:color w:val="auto"/>
          <w:sz w:val="28"/>
          <w:szCs w:val="28"/>
        </w:rPr>
        <w:t xml:space="preserve"> и иными действующими нормативными </w:t>
      </w:r>
      <w:r w:rsidRPr="00E80B15">
        <w:rPr>
          <w:rFonts w:ascii="Times New Roman" w:hAnsi="Times New Roman"/>
          <w:color w:val="auto"/>
          <w:sz w:val="28"/>
          <w:szCs w:val="28"/>
        </w:rPr>
        <w:t>правовыми</w:t>
      </w:r>
      <w:r w:rsidRPr="00E80B15">
        <w:rPr>
          <w:rFonts w:ascii="Times New Roman" w:hAnsi="Times New Roman"/>
          <w:color w:val="auto"/>
          <w:sz w:val="24"/>
          <w:szCs w:val="24"/>
        </w:rPr>
        <w:t xml:space="preserve"> </w:t>
      </w:r>
      <w:r w:rsidRPr="00E80B15">
        <w:rPr>
          <w:rFonts w:ascii="Times New Roman" w:hAnsi="Times New Roman"/>
          <w:color w:val="auto"/>
          <w:sz w:val="28"/>
          <w:szCs w:val="28"/>
        </w:rPr>
        <w:t xml:space="preserve">актами </w:t>
      </w:r>
      <w:r w:rsidR="00E80B15" w:rsidRPr="00E80B15">
        <w:rPr>
          <w:rFonts w:ascii="Times New Roman" w:hAnsi="Times New Roman"/>
          <w:color w:val="auto"/>
          <w:sz w:val="28"/>
          <w:szCs w:val="28"/>
        </w:rPr>
        <w:t>Кааламского сельского</w:t>
      </w:r>
      <w:r w:rsidRPr="00E80B15">
        <w:rPr>
          <w:rFonts w:ascii="Times New Roman" w:hAnsi="Times New Roman"/>
          <w:color w:val="auto"/>
          <w:sz w:val="28"/>
          <w:szCs w:val="28"/>
        </w:rPr>
        <w:t xml:space="preserve"> поселения.</w:t>
      </w:r>
    </w:p>
    <w:p w:rsidR="00E857D1" w:rsidRDefault="005B1C83" w:rsidP="00191E4E">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lastRenderedPageBreak/>
        <w:t>На экспертизу, в Контрольно-счетный комитет, проект решения о местном бюд</w:t>
      </w:r>
      <w:r w:rsidR="005E2EE3" w:rsidRPr="008D1164">
        <w:rPr>
          <w:rFonts w:ascii="Times New Roman" w:hAnsi="Times New Roman"/>
          <w:color w:val="auto"/>
          <w:sz w:val="28"/>
          <w:szCs w:val="28"/>
        </w:rPr>
        <w:t xml:space="preserve">жете с приложением документов и </w:t>
      </w:r>
      <w:r w:rsidRPr="008D1164">
        <w:rPr>
          <w:rFonts w:ascii="Times New Roman" w:hAnsi="Times New Roman"/>
          <w:color w:val="auto"/>
          <w:sz w:val="28"/>
          <w:szCs w:val="28"/>
        </w:rPr>
        <w:t>материалов</w:t>
      </w:r>
      <w:r w:rsidR="005E2EE3" w:rsidRPr="008D1164">
        <w:rPr>
          <w:rFonts w:ascii="Times New Roman" w:hAnsi="Times New Roman"/>
          <w:color w:val="auto"/>
          <w:sz w:val="28"/>
          <w:szCs w:val="28"/>
        </w:rPr>
        <w:t>,</w:t>
      </w:r>
      <w:r w:rsidRPr="008D1164">
        <w:rPr>
          <w:rFonts w:ascii="Times New Roman" w:hAnsi="Times New Roman"/>
          <w:color w:val="auto"/>
          <w:sz w:val="28"/>
          <w:szCs w:val="28"/>
        </w:rPr>
        <w:t xml:space="preserve"> предусмотренных статьей 184.2 БК РФ поступил </w:t>
      </w:r>
      <w:r w:rsidR="000446FC">
        <w:rPr>
          <w:rFonts w:ascii="Times New Roman" w:hAnsi="Times New Roman"/>
          <w:color w:val="auto"/>
          <w:sz w:val="28"/>
          <w:szCs w:val="28"/>
        </w:rPr>
        <w:t>15</w:t>
      </w:r>
      <w:r w:rsidR="007F7A91">
        <w:rPr>
          <w:rFonts w:ascii="Times New Roman" w:hAnsi="Times New Roman"/>
          <w:color w:val="auto"/>
          <w:sz w:val="28"/>
          <w:szCs w:val="28"/>
        </w:rPr>
        <w:t xml:space="preserve"> ноября 201</w:t>
      </w:r>
      <w:r w:rsidR="000446FC">
        <w:rPr>
          <w:rFonts w:ascii="Times New Roman" w:hAnsi="Times New Roman"/>
          <w:color w:val="auto"/>
          <w:sz w:val="28"/>
          <w:szCs w:val="28"/>
        </w:rPr>
        <w:t>7</w:t>
      </w:r>
      <w:r w:rsidR="00085105" w:rsidRPr="008D1164">
        <w:rPr>
          <w:rFonts w:ascii="Times New Roman" w:hAnsi="Times New Roman"/>
          <w:color w:val="auto"/>
          <w:sz w:val="28"/>
          <w:szCs w:val="28"/>
        </w:rPr>
        <w:t xml:space="preserve"> года, </w:t>
      </w:r>
      <w:proofErr w:type="spellStart"/>
      <w:r w:rsidR="00085105" w:rsidRPr="008D1164">
        <w:rPr>
          <w:rFonts w:ascii="Times New Roman" w:hAnsi="Times New Roman"/>
          <w:color w:val="auto"/>
          <w:sz w:val="28"/>
          <w:szCs w:val="28"/>
        </w:rPr>
        <w:t>т.е</w:t>
      </w:r>
      <w:proofErr w:type="spellEnd"/>
      <w:r w:rsidR="00085105" w:rsidRPr="008D1164">
        <w:rPr>
          <w:rFonts w:ascii="Times New Roman" w:hAnsi="Times New Roman"/>
          <w:color w:val="auto"/>
          <w:sz w:val="28"/>
          <w:szCs w:val="28"/>
        </w:rPr>
        <w:t xml:space="preserve"> </w:t>
      </w:r>
      <w:r w:rsidR="00EF4CEC">
        <w:rPr>
          <w:rFonts w:ascii="Times New Roman" w:hAnsi="Times New Roman"/>
          <w:color w:val="auto"/>
          <w:sz w:val="28"/>
          <w:szCs w:val="28"/>
        </w:rPr>
        <w:t xml:space="preserve">не </w:t>
      </w:r>
      <w:r w:rsidR="00E857D1">
        <w:rPr>
          <w:rFonts w:ascii="Times New Roman" w:hAnsi="Times New Roman"/>
          <w:color w:val="auto"/>
          <w:sz w:val="28"/>
          <w:szCs w:val="28"/>
        </w:rPr>
        <w:t>позднее</w:t>
      </w:r>
      <w:r w:rsidR="00085105" w:rsidRPr="008D1164">
        <w:rPr>
          <w:rFonts w:ascii="Times New Roman" w:hAnsi="Times New Roman"/>
          <w:color w:val="auto"/>
          <w:sz w:val="28"/>
          <w:szCs w:val="28"/>
        </w:rPr>
        <w:t xml:space="preserve"> срок</w:t>
      </w:r>
      <w:r w:rsidR="00690217">
        <w:rPr>
          <w:rFonts w:ascii="Times New Roman" w:hAnsi="Times New Roman"/>
          <w:color w:val="auto"/>
          <w:sz w:val="28"/>
          <w:szCs w:val="28"/>
        </w:rPr>
        <w:t>а</w:t>
      </w:r>
      <w:r w:rsidR="00085105" w:rsidRPr="008D1164">
        <w:rPr>
          <w:rFonts w:ascii="Times New Roman" w:hAnsi="Times New Roman"/>
          <w:color w:val="auto"/>
          <w:sz w:val="28"/>
          <w:szCs w:val="28"/>
        </w:rPr>
        <w:t>, установленн</w:t>
      </w:r>
      <w:r w:rsidR="00393651">
        <w:rPr>
          <w:rFonts w:ascii="Times New Roman" w:hAnsi="Times New Roman"/>
          <w:color w:val="auto"/>
          <w:sz w:val="28"/>
          <w:szCs w:val="28"/>
        </w:rPr>
        <w:t>ого</w:t>
      </w:r>
      <w:r w:rsidR="00085105" w:rsidRPr="008D1164">
        <w:rPr>
          <w:rFonts w:ascii="Times New Roman" w:hAnsi="Times New Roman"/>
          <w:sz w:val="28"/>
          <w:szCs w:val="28"/>
        </w:rPr>
        <w:t xml:space="preserve"> </w:t>
      </w:r>
      <w:r w:rsidR="00085105" w:rsidRPr="008D1164">
        <w:rPr>
          <w:rFonts w:ascii="Times New Roman" w:hAnsi="Times New Roman"/>
          <w:color w:val="auto"/>
          <w:sz w:val="28"/>
          <w:szCs w:val="28"/>
        </w:rPr>
        <w:t xml:space="preserve">пунктом </w:t>
      </w:r>
      <w:r w:rsidR="00393651">
        <w:rPr>
          <w:rFonts w:ascii="Times New Roman" w:hAnsi="Times New Roman"/>
          <w:color w:val="auto"/>
          <w:sz w:val="28"/>
          <w:szCs w:val="28"/>
        </w:rPr>
        <w:t xml:space="preserve">1 статьи 15 </w:t>
      </w:r>
      <w:r w:rsidR="00BC7B46">
        <w:rPr>
          <w:rFonts w:ascii="Times New Roman" w:hAnsi="Times New Roman"/>
          <w:color w:val="auto"/>
          <w:sz w:val="28"/>
          <w:szCs w:val="28"/>
        </w:rPr>
        <w:t xml:space="preserve">Положения о бюджетном процессе в </w:t>
      </w:r>
      <w:r w:rsidR="00393651" w:rsidRPr="00E80B15">
        <w:rPr>
          <w:rFonts w:ascii="Times New Roman" w:hAnsi="Times New Roman"/>
          <w:color w:val="auto"/>
          <w:sz w:val="28"/>
          <w:szCs w:val="28"/>
        </w:rPr>
        <w:t>Кааламско</w:t>
      </w:r>
      <w:r w:rsidR="00393651">
        <w:rPr>
          <w:rFonts w:ascii="Times New Roman" w:hAnsi="Times New Roman"/>
          <w:color w:val="auto"/>
          <w:sz w:val="28"/>
          <w:szCs w:val="28"/>
        </w:rPr>
        <w:t>м</w:t>
      </w:r>
      <w:r w:rsidR="00393651" w:rsidRPr="00E80B15">
        <w:rPr>
          <w:rFonts w:ascii="Times New Roman" w:hAnsi="Times New Roman"/>
          <w:color w:val="auto"/>
          <w:sz w:val="28"/>
          <w:szCs w:val="28"/>
        </w:rPr>
        <w:t xml:space="preserve"> сельско</w:t>
      </w:r>
      <w:r w:rsidR="00393651">
        <w:rPr>
          <w:rFonts w:ascii="Times New Roman" w:hAnsi="Times New Roman"/>
          <w:color w:val="auto"/>
          <w:sz w:val="28"/>
          <w:szCs w:val="28"/>
        </w:rPr>
        <w:t>м</w:t>
      </w:r>
      <w:r w:rsidR="00393651" w:rsidRPr="00E80B15">
        <w:rPr>
          <w:rFonts w:ascii="Times New Roman" w:hAnsi="Times New Roman"/>
          <w:color w:val="auto"/>
          <w:sz w:val="28"/>
          <w:szCs w:val="28"/>
        </w:rPr>
        <w:t xml:space="preserve"> </w:t>
      </w:r>
      <w:r w:rsidR="00BC7B46">
        <w:rPr>
          <w:rFonts w:ascii="Times New Roman" w:hAnsi="Times New Roman"/>
          <w:color w:val="auto"/>
          <w:sz w:val="28"/>
          <w:szCs w:val="28"/>
        </w:rPr>
        <w:t>поселении, утвержденном</w:t>
      </w:r>
      <w:r w:rsidR="00085105" w:rsidRPr="008D1164">
        <w:rPr>
          <w:rFonts w:ascii="Times New Roman" w:hAnsi="Times New Roman"/>
          <w:color w:val="auto"/>
          <w:sz w:val="28"/>
          <w:szCs w:val="28"/>
        </w:rPr>
        <w:t xml:space="preserve"> Решени</w:t>
      </w:r>
      <w:r w:rsidR="00BC7B46">
        <w:rPr>
          <w:rFonts w:ascii="Times New Roman" w:hAnsi="Times New Roman"/>
          <w:color w:val="auto"/>
          <w:sz w:val="28"/>
          <w:szCs w:val="28"/>
        </w:rPr>
        <w:t>ем</w:t>
      </w:r>
      <w:r w:rsidR="00085105" w:rsidRPr="008D1164">
        <w:rPr>
          <w:rFonts w:ascii="Times New Roman" w:hAnsi="Times New Roman"/>
          <w:color w:val="auto"/>
          <w:sz w:val="28"/>
          <w:szCs w:val="28"/>
        </w:rPr>
        <w:t xml:space="preserve"> Совета </w:t>
      </w:r>
      <w:r w:rsidR="00393651" w:rsidRPr="00E80B15">
        <w:rPr>
          <w:rFonts w:ascii="Times New Roman" w:hAnsi="Times New Roman"/>
          <w:color w:val="auto"/>
          <w:sz w:val="28"/>
          <w:szCs w:val="28"/>
        </w:rPr>
        <w:t xml:space="preserve">Кааламского сельского </w:t>
      </w:r>
      <w:r w:rsidR="00D511EA" w:rsidRPr="008D1164">
        <w:rPr>
          <w:rFonts w:ascii="Times New Roman" w:hAnsi="Times New Roman"/>
          <w:color w:val="auto"/>
          <w:sz w:val="28"/>
          <w:szCs w:val="28"/>
        </w:rPr>
        <w:t xml:space="preserve">поселения </w:t>
      </w:r>
      <w:r w:rsidR="00085105" w:rsidRPr="008D1164">
        <w:rPr>
          <w:rFonts w:ascii="Times New Roman" w:hAnsi="Times New Roman"/>
          <w:color w:val="auto"/>
          <w:sz w:val="28"/>
          <w:szCs w:val="28"/>
        </w:rPr>
        <w:t xml:space="preserve">от </w:t>
      </w:r>
      <w:r w:rsidR="00BC7B46">
        <w:rPr>
          <w:rFonts w:ascii="Times New Roman" w:hAnsi="Times New Roman"/>
          <w:color w:val="auto"/>
          <w:sz w:val="28"/>
          <w:szCs w:val="28"/>
        </w:rPr>
        <w:t>2</w:t>
      </w:r>
      <w:r w:rsidR="00393651">
        <w:rPr>
          <w:rFonts w:ascii="Times New Roman" w:hAnsi="Times New Roman"/>
          <w:color w:val="auto"/>
          <w:sz w:val="28"/>
          <w:szCs w:val="28"/>
        </w:rPr>
        <w:t>3.12</w:t>
      </w:r>
      <w:r w:rsidR="00BC7B46">
        <w:rPr>
          <w:rFonts w:ascii="Times New Roman" w:hAnsi="Times New Roman"/>
          <w:color w:val="auto"/>
          <w:sz w:val="28"/>
          <w:szCs w:val="28"/>
        </w:rPr>
        <w:t>.201</w:t>
      </w:r>
      <w:r w:rsidR="00393651">
        <w:rPr>
          <w:rFonts w:ascii="Times New Roman" w:hAnsi="Times New Roman"/>
          <w:color w:val="auto"/>
          <w:sz w:val="28"/>
          <w:szCs w:val="28"/>
        </w:rPr>
        <w:t>3г. №14</w:t>
      </w:r>
      <w:r w:rsidR="00E857D1" w:rsidRPr="00E857D1">
        <w:rPr>
          <w:rFonts w:ascii="Times New Roman" w:hAnsi="Times New Roman"/>
          <w:color w:val="auto"/>
          <w:sz w:val="28"/>
          <w:szCs w:val="28"/>
        </w:rPr>
        <w:t xml:space="preserve"> </w:t>
      </w:r>
      <w:r w:rsidR="00E857D1">
        <w:rPr>
          <w:rFonts w:ascii="Times New Roman" w:hAnsi="Times New Roman"/>
          <w:color w:val="auto"/>
          <w:sz w:val="28"/>
          <w:szCs w:val="28"/>
        </w:rPr>
        <w:t>для предоставления проекта решения в Совет</w:t>
      </w:r>
      <w:r w:rsidR="00E857D1" w:rsidRPr="008D1164">
        <w:rPr>
          <w:rFonts w:ascii="Times New Roman" w:hAnsi="Times New Roman"/>
          <w:color w:val="auto"/>
          <w:sz w:val="28"/>
          <w:szCs w:val="28"/>
        </w:rPr>
        <w:t xml:space="preserve"> </w:t>
      </w:r>
      <w:r w:rsidR="00E857D1" w:rsidRPr="00E80B15">
        <w:rPr>
          <w:rFonts w:ascii="Times New Roman" w:hAnsi="Times New Roman"/>
          <w:color w:val="auto"/>
          <w:sz w:val="28"/>
          <w:szCs w:val="28"/>
        </w:rPr>
        <w:t xml:space="preserve">Кааламского сельского </w:t>
      </w:r>
      <w:r w:rsidR="00E857D1" w:rsidRPr="008D1164">
        <w:rPr>
          <w:rFonts w:ascii="Times New Roman" w:hAnsi="Times New Roman"/>
          <w:color w:val="auto"/>
          <w:sz w:val="28"/>
          <w:szCs w:val="28"/>
        </w:rPr>
        <w:t>поселения.</w:t>
      </w:r>
    </w:p>
    <w:p w:rsidR="007726B2" w:rsidRDefault="007726B2" w:rsidP="007726B2">
      <w:pPr>
        <w:pStyle w:val="a3"/>
        <w:spacing w:after="0" w:line="276" w:lineRule="auto"/>
        <w:ind w:firstLine="561"/>
        <w:jc w:val="both"/>
        <w:rPr>
          <w:rFonts w:ascii="Times New Roman" w:hAnsi="Times New Roman"/>
          <w:color w:val="auto"/>
          <w:sz w:val="28"/>
          <w:szCs w:val="28"/>
        </w:rPr>
      </w:pPr>
      <w:r w:rsidRPr="00913C07">
        <w:rPr>
          <w:rFonts w:ascii="Times New Roman" w:hAnsi="Times New Roman"/>
          <w:color w:val="auto"/>
          <w:sz w:val="28"/>
          <w:szCs w:val="28"/>
        </w:rPr>
        <w:t>Требования по составу показателей решения о бюджете, установленные статьей 184.</w:t>
      </w:r>
      <w:r>
        <w:rPr>
          <w:rFonts w:ascii="Times New Roman" w:hAnsi="Times New Roman"/>
          <w:color w:val="auto"/>
          <w:sz w:val="28"/>
          <w:szCs w:val="28"/>
        </w:rPr>
        <w:t>1</w:t>
      </w:r>
      <w:r w:rsidRPr="00913C07">
        <w:rPr>
          <w:rFonts w:ascii="Times New Roman" w:hAnsi="Times New Roman"/>
          <w:color w:val="auto"/>
          <w:sz w:val="28"/>
          <w:szCs w:val="28"/>
        </w:rPr>
        <w:t xml:space="preserve"> Бюджетного кодекса РФ в проекте решения не соблюдены.</w:t>
      </w:r>
    </w:p>
    <w:p w:rsidR="007726B2" w:rsidRPr="00913C07" w:rsidRDefault="007726B2" w:rsidP="007726B2">
      <w:pPr>
        <w:autoSpaceDE w:val="0"/>
        <w:autoSpaceDN w:val="0"/>
        <w:adjustRightInd w:val="0"/>
        <w:spacing w:after="0"/>
        <w:ind w:firstLine="720"/>
        <w:jc w:val="both"/>
        <w:rPr>
          <w:rFonts w:ascii="Times New Roman" w:hAnsi="Times New Roman"/>
          <w:sz w:val="28"/>
          <w:szCs w:val="28"/>
        </w:rPr>
      </w:pPr>
      <w:bookmarkStart w:id="0" w:name="sub_184136"/>
      <w:r w:rsidRPr="008B0807">
        <w:rPr>
          <w:rFonts w:ascii="Times New Roman" w:hAnsi="Times New Roman"/>
          <w:sz w:val="28"/>
          <w:szCs w:val="28"/>
          <w:lang w:eastAsia="ru-RU"/>
        </w:rPr>
        <w:t xml:space="preserve">Так, согласно </w:t>
      </w:r>
      <w:r w:rsidRPr="008B0807">
        <w:rPr>
          <w:rFonts w:ascii="Times New Roman" w:hAnsi="Times New Roman"/>
          <w:sz w:val="28"/>
          <w:szCs w:val="28"/>
        </w:rPr>
        <w:t>приложению №</w:t>
      </w:r>
      <w:r>
        <w:rPr>
          <w:rFonts w:ascii="Times New Roman" w:hAnsi="Times New Roman"/>
          <w:sz w:val="28"/>
          <w:szCs w:val="28"/>
        </w:rPr>
        <w:t>4</w:t>
      </w:r>
      <w:r w:rsidRPr="008B0807">
        <w:rPr>
          <w:rFonts w:ascii="Times New Roman" w:hAnsi="Times New Roman"/>
          <w:sz w:val="28"/>
          <w:szCs w:val="28"/>
        </w:rPr>
        <w:t xml:space="preserve"> «Ведомственная структура расходов бюджета </w:t>
      </w:r>
      <w:r>
        <w:rPr>
          <w:rFonts w:ascii="Times New Roman" w:hAnsi="Times New Roman"/>
          <w:sz w:val="28"/>
          <w:szCs w:val="28"/>
        </w:rPr>
        <w:t>КС</w:t>
      </w:r>
      <w:r w:rsidRPr="008B0807">
        <w:rPr>
          <w:rFonts w:ascii="Times New Roman" w:hAnsi="Times New Roman"/>
          <w:sz w:val="28"/>
          <w:szCs w:val="28"/>
        </w:rPr>
        <w:t>П на 2018 год и плановый период 2019,2020 годов</w:t>
      </w:r>
      <w:proofErr w:type="gramStart"/>
      <w:r w:rsidRPr="008B0807">
        <w:rPr>
          <w:rFonts w:ascii="Times New Roman" w:hAnsi="Times New Roman"/>
          <w:sz w:val="28"/>
          <w:szCs w:val="28"/>
        </w:rPr>
        <w:t>»</w:t>
      </w:r>
      <w:proofErr w:type="gramEnd"/>
      <w:r w:rsidRPr="008B0807">
        <w:rPr>
          <w:rFonts w:ascii="Times New Roman" w:hAnsi="Times New Roman"/>
          <w:sz w:val="28"/>
          <w:szCs w:val="28"/>
        </w:rPr>
        <w:t xml:space="preserve"> в бюджете поселения предусмотрены иные межбюджетные трансферты, передаваемые из бюджета поселения в сумме </w:t>
      </w:r>
      <w:r>
        <w:rPr>
          <w:rFonts w:ascii="Times New Roman" w:hAnsi="Times New Roman"/>
          <w:sz w:val="28"/>
          <w:szCs w:val="28"/>
        </w:rPr>
        <w:t>100,0</w:t>
      </w:r>
      <w:r w:rsidRPr="008B0807">
        <w:rPr>
          <w:rFonts w:ascii="Times New Roman" w:hAnsi="Times New Roman"/>
          <w:sz w:val="28"/>
          <w:szCs w:val="28"/>
        </w:rPr>
        <w:t xml:space="preserve"> тыс. руб. ежегодно. В соответствии со статьей 184.1 БК РФ </w:t>
      </w:r>
      <w:r w:rsidRPr="008B0807">
        <w:rPr>
          <w:rFonts w:ascii="Times New Roman" w:hAnsi="Times New Roman"/>
          <w:sz w:val="28"/>
          <w:szCs w:val="28"/>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bookmarkEnd w:id="0"/>
      <w:r w:rsidRPr="008B0807">
        <w:rPr>
          <w:rFonts w:ascii="Times New Roman" w:hAnsi="Times New Roman"/>
          <w:sz w:val="28"/>
          <w:szCs w:val="28"/>
          <w:lang w:eastAsia="ru-RU"/>
        </w:rPr>
        <w:t xml:space="preserve"> утверждается решением о бюджете.</w:t>
      </w:r>
      <w:r>
        <w:rPr>
          <w:rFonts w:ascii="Times New Roman" w:hAnsi="Times New Roman"/>
          <w:sz w:val="28"/>
          <w:szCs w:val="28"/>
          <w:lang w:eastAsia="ru-RU"/>
        </w:rPr>
        <w:t xml:space="preserve"> Проектом Решения о бюджете</w:t>
      </w:r>
      <w:r w:rsidRPr="00E94629">
        <w:rPr>
          <w:rFonts w:ascii="Times New Roman" w:hAnsi="Times New Roman"/>
          <w:sz w:val="28"/>
          <w:szCs w:val="28"/>
        </w:rPr>
        <w:t xml:space="preserve"> </w:t>
      </w:r>
      <w:r w:rsidRPr="00913C07">
        <w:rPr>
          <w:rFonts w:ascii="Times New Roman" w:hAnsi="Times New Roman"/>
          <w:sz w:val="28"/>
          <w:szCs w:val="28"/>
        </w:rPr>
        <w:t xml:space="preserve">«О бюджете </w:t>
      </w:r>
      <w:r>
        <w:rPr>
          <w:rFonts w:ascii="Times New Roman" w:hAnsi="Times New Roman"/>
          <w:sz w:val="28"/>
          <w:szCs w:val="28"/>
        </w:rPr>
        <w:t>Кааламского</w:t>
      </w:r>
      <w:r w:rsidRPr="00913C07">
        <w:rPr>
          <w:rFonts w:ascii="Times New Roman" w:hAnsi="Times New Roman"/>
          <w:sz w:val="28"/>
          <w:szCs w:val="28"/>
        </w:rPr>
        <w:t xml:space="preserve"> </w:t>
      </w:r>
      <w:r>
        <w:rPr>
          <w:rFonts w:ascii="Times New Roman" w:hAnsi="Times New Roman"/>
          <w:sz w:val="28"/>
          <w:szCs w:val="28"/>
        </w:rPr>
        <w:t>сельско</w:t>
      </w:r>
      <w:r w:rsidRPr="00913C07">
        <w:rPr>
          <w:rFonts w:ascii="Times New Roman" w:hAnsi="Times New Roman"/>
          <w:sz w:val="28"/>
          <w:szCs w:val="28"/>
        </w:rPr>
        <w:t>го поселения на 201</w:t>
      </w:r>
      <w:r>
        <w:rPr>
          <w:rFonts w:ascii="Times New Roman" w:hAnsi="Times New Roman"/>
          <w:sz w:val="28"/>
          <w:szCs w:val="28"/>
        </w:rPr>
        <w:t>8</w:t>
      </w:r>
      <w:r w:rsidRPr="00913C07">
        <w:rPr>
          <w:rFonts w:ascii="Times New Roman" w:hAnsi="Times New Roman"/>
          <w:sz w:val="28"/>
          <w:szCs w:val="28"/>
        </w:rPr>
        <w:t xml:space="preserve"> год</w:t>
      </w:r>
      <w:r>
        <w:rPr>
          <w:rFonts w:ascii="Times New Roman" w:hAnsi="Times New Roman"/>
          <w:sz w:val="28"/>
          <w:szCs w:val="28"/>
        </w:rPr>
        <w:t xml:space="preserve"> и плановый период 2019, 2020 годов»,</w:t>
      </w:r>
      <w:r w:rsidRPr="00200680">
        <w:rPr>
          <w:rFonts w:ascii="Times New Roman" w:hAnsi="Times New Roman"/>
          <w:sz w:val="28"/>
          <w:szCs w:val="28"/>
          <w:lang w:eastAsia="ru-RU"/>
        </w:rPr>
        <w:t xml:space="preserve"> </w:t>
      </w:r>
      <w:r w:rsidRPr="008B0807">
        <w:rPr>
          <w:rFonts w:ascii="Times New Roman" w:hAnsi="Times New Roman"/>
          <w:sz w:val="28"/>
          <w:szCs w:val="28"/>
          <w:lang w:eastAsia="ru-RU"/>
        </w:rPr>
        <w:t>объем межбюджетных трансфертов, предоставляемых бюджет</w:t>
      </w:r>
      <w:r>
        <w:rPr>
          <w:rFonts w:ascii="Times New Roman" w:hAnsi="Times New Roman"/>
          <w:sz w:val="28"/>
          <w:szCs w:val="28"/>
          <w:lang w:eastAsia="ru-RU"/>
        </w:rPr>
        <w:t>у</w:t>
      </w:r>
      <w:r w:rsidRPr="008B0807">
        <w:rPr>
          <w:rFonts w:ascii="Times New Roman" w:hAnsi="Times New Roman"/>
          <w:sz w:val="28"/>
          <w:szCs w:val="28"/>
          <w:lang w:eastAsia="ru-RU"/>
        </w:rPr>
        <w:t xml:space="preserve"> </w:t>
      </w:r>
      <w:r>
        <w:rPr>
          <w:rFonts w:ascii="Times New Roman" w:hAnsi="Times New Roman"/>
          <w:sz w:val="28"/>
          <w:szCs w:val="28"/>
          <w:lang w:eastAsia="ru-RU"/>
        </w:rPr>
        <w:t>Сортавальского муниципального района</w:t>
      </w:r>
      <w:r w:rsidRPr="008B0807">
        <w:rPr>
          <w:rFonts w:ascii="Times New Roman" w:hAnsi="Times New Roman"/>
          <w:sz w:val="28"/>
          <w:szCs w:val="28"/>
          <w:lang w:eastAsia="ru-RU"/>
        </w:rPr>
        <w:t xml:space="preserve"> в очередном финансовом году и плановом периоде </w:t>
      </w:r>
      <w:r>
        <w:rPr>
          <w:rFonts w:ascii="Times New Roman" w:hAnsi="Times New Roman"/>
          <w:sz w:val="28"/>
          <w:szCs w:val="28"/>
          <w:lang w:eastAsia="ru-RU"/>
        </w:rPr>
        <w:t xml:space="preserve">не </w:t>
      </w:r>
      <w:r w:rsidRPr="008B0807">
        <w:rPr>
          <w:rFonts w:ascii="Times New Roman" w:hAnsi="Times New Roman"/>
          <w:sz w:val="28"/>
          <w:szCs w:val="28"/>
          <w:lang w:eastAsia="ru-RU"/>
        </w:rPr>
        <w:t>утверж</w:t>
      </w:r>
      <w:r>
        <w:rPr>
          <w:rFonts w:ascii="Times New Roman" w:hAnsi="Times New Roman"/>
          <w:sz w:val="28"/>
          <w:szCs w:val="28"/>
          <w:lang w:eastAsia="ru-RU"/>
        </w:rPr>
        <w:t>ден.</w:t>
      </w:r>
    </w:p>
    <w:p w:rsidR="00E05BB4" w:rsidRPr="00484212" w:rsidRDefault="0061733B" w:rsidP="00191E4E">
      <w:pPr>
        <w:pStyle w:val="a3"/>
        <w:spacing w:after="0" w:line="276" w:lineRule="auto"/>
        <w:ind w:firstLine="561"/>
        <w:jc w:val="both"/>
        <w:rPr>
          <w:rFonts w:ascii="Times New Roman" w:hAnsi="Times New Roman"/>
          <w:color w:val="auto"/>
          <w:sz w:val="28"/>
          <w:szCs w:val="28"/>
        </w:rPr>
      </w:pPr>
      <w:r w:rsidRPr="00484212">
        <w:rPr>
          <w:rFonts w:ascii="Times New Roman" w:hAnsi="Times New Roman"/>
          <w:color w:val="auto"/>
          <w:sz w:val="28"/>
          <w:szCs w:val="28"/>
        </w:rPr>
        <w:t>Перечень и содержание документов и материалов, представленных вместе с проектом Решения Совета Кааламского сельского поселения «О бюджете Кааламс</w:t>
      </w:r>
      <w:r w:rsidR="009778AE" w:rsidRPr="00484212">
        <w:rPr>
          <w:rFonts w:ascii="Times New Roman" w:hAnsi="Times New Roman"/>
          <w:color w:val="auto"/>
          <w:sz w:val="28"/>
          <w:szCs w:val="28"/>
        </w:rPr>
        <w:t>кого сельского поселения на 2018</w:t>
      </w:r>
      <w:r w:rsidRPr="00484212">
        <w:rPr>
          <w:rFonts w:ascii="Times New Roman" w:hAnsi="Times New Roman"/>
          <w:color w:val="auto"/>
          <w:sz w:val="28"/>
          <w:szCs w:val="28"/>
        </w:rPr>
        <w:t xml:space="preserve"> год и плановый период 201</w:t>
      </w:r>
      <w:r w:rsidR="009778AE" w:rsidRPr="00484212">
        <w:rPr>
          <w:rFonts w:ascii="Times New Roman" w:hAnsi="Times New Roman"/>
          <w:color w:val="auto"/>
          <w:sz w:val="28"/>
          <w:szCs w:val="28"/>
        </w:rPr>
        <w:t>9</w:t>
      </w:r>
      <w:r w:rsidRPr="00484212">
        <w:rPr>
          <w:rFonts w:ascii="Times New Roman" w:hAnsi="Times New Roman"/>
          <w:color w:val="auto"/>
          <w:sz w:val="28"/>
          <w:szCs w:val="28"/>
        </w:rPr>
        <w:t xml:space="preserve"> и 20</w:t>
      </w:r>
      <w:r w:rsidR="009778AE" w:rsidRPr="00484212">
        <w:rPr>
          <w:rFonts w:ascii="Times New Roman" w:hAnsi="Times New Roman"/>
          <w:color w:val="auto"/>
          <w:sz w:val="28"/>
          <w:szCs w:val="28"/>
        </w:rPr>
        <w:t>20</w:t>
      </w:r>
      <w:r w:rsidRPr="00484212">
        <w:rPr>
          <w:rFonts w:ascii="Times New Roman" w:hAnsi="Times New Roman"/>
          <w:color w:val="auto"/>
          <w:sz w:val="28"/>
          <w:szCs w:val="28"/>
        </w:rPr>
        <w:t xml:space="preserve"> годов</w:t>
      </w:r>
      <w:r w:rsidR="00871C7B" w:rsidRPr="00484212">
        <w:rPr>
          <w:rFonts w:ascii="Times New Roman" w:hAnsi="Times New Roman"/>
          <w:color w:val="auto"/>
          <w:sz w:val="28"/>
          <w:szCs w:val="28"/>
        </w:rPr>
        <w:t>»</w:t>
      </w:r>
      <w:r w:rsidRPr="00484212">
        <w:rPr>
          <w:rFonts w:ascii="Times New Roman" w:hAnsi="Times New Roman"/>
          <w:color w:val="auto"/>
          <w:sz w:val="28"/>
          <w:szCs w:val="28"/>
        </w:rPr>
        <w:t xml:space="preserve"> не </w:t>
      </w:r>
      <w:proofErr w:type="gramStart"/>
      <w:r w:rsidRPr="00484212">
        <w:rPr>
          <w:rFonts w:ascii="Times New Roman" w:hAnsi="Times New Roman"/>
          <w:color w:val="auto"/>
          <w:sz w:val="28"/>
          <w:szCs w:val="28"/>
        </w:rPr>
        <w:t>в полной мере</w:t>
      </w:r>
      <w:proofErr w:type="gramEnd"/>
      <w:r w:rsidRPr="00484212">
        <w:rPr>
          <w:rFonts w:ascii="Times New Roman" w:hAnsi="Times New Roman"/>
          <w:color w:val="auto"/>
          <w:sz w:val="28"/>
          <w:szCs w:val="28"/>
        </w:rPr>
        <w:t xml:space="preserve"> соответству</w:t>
      </w:r>
      <w:r w:rsidR="00793283" w:rsidRPr="00484212">
        <w:rPr>
          <w:rFonts w:ascii="Times New Roman" w:hAnsi="Times New Roman"/>
          <w:color w:val="auto"/>
          <w:sz w:val="28"/>
          <w:szCs w:val="28"/>
        </w:rPr>
        <w:t>е</w:t>
      </w:r>
      <w:r w:rsidRPr="00484212">
        <w:rPr>
          <w:rFonts w:ascii="Times New Roman" w:hAnsi="Times New Roman"/>
          <w:color w:val="auto"/>
          <w:sz w:val="28"/>
          <w:szCs w:val="28"/>
        </w:rPr>
        <w:t>т требованиям БК РФ.</w:t>
      </w:r>
      <w:r w:rsidR="00E05BB4" w:rsidRPr="00484212">
        <w:rPr>
          <w:rFonts w:ascii="Times New Roman" w:hAnsi="Times New Roman"/>
          <w:color w:val="auto"/>
          <w:sz w:val="28"/>
          <w:szCs w:val="28"/>
        </w:rPr>
        <w:t xml:space="preserve"> </w:t>
      </w:r>
    </w:p>
    <w:p w:rsidR="00484212" w:rsidRDefault="00484212" w:rsidP="00191E4E">
      <w:pPr>
        <w:pStyle w:val="a3"/>
        <w:spacing w:after="0" w:line="276" w:lineRule="auto"/>
        <w:ind w:firstLine="561"/>
        <w:jc w:val="both"/>
        <w:rPr>
          <w:rFonts w:ascii="Times New Roman" w:hAnsi="Times New Roman"/>
          <w:color w:val="auto"/>
          <w:sz w:val="28"/>
          <w:szCs w:val="28"/>
          <w:u w:val="single"/>
        </w:rPr>
      </w:pPr>
      <w:r w:rsidRPr="00484212">
        <w:rPr>
          <w:rStyle w:val="af7"/>
          <w:rFonts w:ascii="Times New Roman" w:hAnsi="Times New Roman"/>
          <w:b w:val="0"/>
          <w:color w:val="auto"/>
          <w:sz w:val="28"/>
          <w:szCs w:val="28"/>
        </w:rPr>
        <w:t>Согласно статьи 184.2.</w:t>
      </w:r>
      <w:r w:rsidRPr="00484212">
        <w:rPr>
          <w:rFonts w:ascii="Times New Roman" w:hAnsi="Times New Roman"/>
          <w:color w:val="auto"/>
          <w:sz w:val="28"/>
          <w:szCs w:val="28"/>
        </w:rPr>
        <w:t xml:space="preserve"> Бюджетного кодекса РФ в составе документов и </w:t>
      </w:r>
      <w:r w:rsidRPr="00231998">
        <w:rPr>
          <w:rFonts w:ascii="Times New Roman" w:hAnsi="Times New Roman"/>
          <w:sz w:val="28"/>
          <w:szCs w:val="28"/>
        </w:rPr>
        <w:t xml:space="preserve">материалов, представляемых одновременно с проектом бюджета в представительный орган, представляются методики (проекты методик) и расчеты распределения межбюджетных трансфертов. </w:t>
      </w:r>
      <w:r w:rsidR="00E4569C">
        <w:rPr>
          <w:rFonts w:ascii="Times New Roman" w:hAnsi="Times New Roman"/>
          <w:sz w:val="28"/>
          <w:szCs w:val="28"/>
        </w:rPr>
        <w:t>О</w:t>
      </w:r>
      <w:r w:rsidRPr="00231998">
        <w:rPr>
          <w:rFonts w:ascii="Times New Roman" w:hAnsi="Times New Roman"/>
          <w:sz w:val="28"/>
          <w:szCs w:val="28"/>
        </w:rPr>
        <w:t xml:space="preserve">бъем межбюджетных трансфертов из бюджета </w:t>
      </w:r>
      <w:r>
        <w:rPr>
          <w:rFonts w:ascii="Times New Roman" w:hAnsi="Times New Roman"/>
          <w:sz w:val="28"/>
          <w:szCs w:val="28"/>
        </w:rPr>
        <w:t>Кааламского сельского</w:t>
      </w:r>
      <w:r w:rsidRPr="00231998">
        <w:rPr>
          <w:rFonts w:ascii="Times New Roman" w:hAnsi="Times New Roman"/>
          <w:sz w:val="28"/>
          <w:szCs w:val="28"/>
        </w:rPr>
        <w:t xml:space="preserve"> поселения на 2018 год и на плановый период 2019, 2020 годов в</w:t>
      </w:r>
      <w:r w:rsidR="00E4569C">
        <w:rPr>
          <w:rFonts w:ascii="Times New Roman" w:hAnsi="Times New Roman"/>
          <w:sz w:val="28"/>
          <w:szCs w:val="28"/>
        </w:rPr>
        <w:t xml:space="preserve"> бюджете поселения предусмотрен</w:t>
      </w:r>
      <w:r w:rsidRPr="00231998">
        <w:rPr>
          <w:rFonts w:ascii="Times New Roman" w:hAnsi="Times New Roman"/>
          <w:sz w:val="28"/>
          <w:szCs w:val="28"/>
        </w:rPr>
        <w:t xml:space="preserve"> в сумме </w:t>
      </w:r>
      <w:r>
        <w:rPr>
          <w:rFonts w:ascii="Times New Roman" w:hAnsi="Times New Roman"/>
          <w:sz w:val="28"/>
          <w:szCs w:val="28"/>
        </w:rPr>
        <w:t>100,0</w:t>
      </w:r>
      <w:r w:rsidRPr="00231998">
        <w:rPr>
          <w:rFonts w:ascii="Times New Roman" w:hAnsi="Times New Roman"/>
          <w:sz w:val="28"/>
          <w:szCs w:val="28"/>
        </w:rPr>
        <w:t xml:space="preserve"> тыс. руб. ежегодно. </w:t>
      </w:r>
      <w:r>
        <w:rPr>
          <w:rFonts w:ascii="Times New Roman" w:hAnsi="Times New Roman"/>
          <w:color w:val="auto"/>
          <w:sz w:val="28"/>
          <w:szCs w:val="28"/>
        </w:rPr>
        <w:t>В</w:t>
      </w:r>
      <w:r w:rsidRPr="00376D1D">
        <w:rPr>
          <w:rFonts w:ascii="Times New Roman" w:hAnsi="Times New Roman"/>
          <w:color w:val="auto"/>
          <w:sz w:val="28"/>
          <w:szCs w:val="28"/>
        </w:rPr>
        <w:t xml:space="preserve"> нарушение </w:t>
      </w:r>
      <w:r w:rsidRPr="00A51E63">
        <w:rPr>
          <w:rFonts w:ascii="Times New Roman" w:hAnsi="Times New Roman"/>
          <w:color w:val="auto"/>
          <w:sz w:val="28"/>
          <w:szCs w:val="28"/>
        </w:rPr>
        <w:t>абз.7 ст. 184.2 Б</w:t>
      </w:r>
      <w:r>
        <w:rPr>
          <w:rFonts w:ascii="Times New Roman" w:hAnsi="Times New Roman"/>
          <w:color w:val="auto"/>
          <w:sz w:val="28"/>
          <w:szCs w:val="28"/>
        </w:rPr>
        <w:t>К</w:t>
      </w:r>
      <w:r w:rsidRPr="00A51E63">
        <w:rPr>
          <w:rFonts w:ascii="Times New Roman" w:hAnsi="Times New Roman"/>
          <w:color w:val="auto"/>
          <w:sz w:val="28"/>
          <w:szCs w:val="28"/>
        </w:rPr>
        <w:t xml:space="preserve"> РФ в составе материалов к проекту Решения о бюджете на 201</w:t>
      </w:r>
      <w:r>
        <w:rPr>
          <w:rFonts w:ascii="Times New Roman" w:hAnsi="Times New Roman"/>
          <w:color w:val="auto"/>
          <w:sz w:val="28"/>
          <w:szCs w:val="28"/>
        </w:rPr>
        <w:t>8</w:t>
      </w:r>
      <w:r w:rsidRPr="00A51E63">
        <w:rPr>
          <w:rFonts w:ascii="Times New Roman" w:hAnsi="Times New Roman"/>
          <w:color w:val="auto"/>
          <w:sz w:val="28"/>
          <w:szCs w:val="28"/>
        </w:rPr>
        <w:t xml:space="preserve"> год и плановый период 201</w:t>
      </w:r>
      <w:r>
        <w:rPr>
          <w:rFonts w:ascii="Times New Roman" w:hAnsi="Times New Roman"/>
          <w:color w:val="auto"/>
          <w:sz w:val="28"/>
          <w:szCs w:val="28"/>
        </w:rPr>
        <w:t>9-2020</w:t>
      </w:r>
      <w:r w:rsidRPr="00A51E63">
        <w:rPr>
          <w:rFonts w:ascii="Times New Roman" w:hAnsi="Times New Roman"/>
          <w:color w:val="auto"/>
          <w:sz w:val="28"/>
          <w:szCs w:val="28"/>
        </w:rPr>
        <w:t xml:space="preserve"> годов </w:t>
      </w:r>
      <w:r w:rsidRPr="00A51E63">
        <w:rPr>
          <w:rFonts w:ascii="Times New Roman" w:hAnsi="Times New Roman"/>
          <w:color w:val="auto"/>
          <w:sz w:val="28"/>
          <w:szCs w:val="28"/>
          <w:u w:val="single"/>
        </w:rPr>
        <w:t>не представлены расчеты распределения межбюджетных трансфертов</w:t>
      </w:r>
      <w:r>
        <w:rPr>
          <w:rFonts w:ascii="Times New Roman" w:hAnsi="Times New Roman"/>
          <w:color w:val="auto"/>
          <w:sz w:val="28"/>
          <w:szCs w:val="28"/>
        </w:rPr>
        <w:t>.</w:t>
      </w:r>
    </w:p>
    <w:p w:rsidR="00944D91" w:rsidRPr="008D1164" w:rsidRDefault="00944D91" w:rsidP="00191E4E">
      <w:pPr>
        <w:pStyle w:val="a3"/>
        <w:spacing w:after="0" w:line="276" w:lineRule="auto"/>
        <w:ind w:firstLine="560"/>
        <w:jc w:val="both"/>
        <w:rPr>
          <w:rFonts w:ascii="Times New Roman" w:hAnsi="Times New Roman"/>
          <w:color w:val="auto"/>
          <w:sz w:val="28"/>
          <w:szCs w:val="28"/>
        </w:rPr>
      </w:pPr>
      <w:r w:rsidRPr="008D1164">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в послании Президента </w:t>
      </w:r>
      <w:r w:rsidRPr="008D1164">
        <w:rPr>
          <w:rFonts w:ascii="Times New Roman" w:hAnsi="Times New Roman"/>
          <w:color w:val="auto"/>
          <w:sz w:val="28"/>
          <w:szCs w:val="28"/>
        </w:rPr>
        <w:lastRenderedPageBreak/>
        <w:t xml:space="preserve">РФ Федеральному собранию, Указах Президента РФ от 7 мая 2012 года, а также стратегических целей развития Республики Карелия, определенных в Концепции социально-экономического развития Республики Карелия на период до 2017 года. </w:t>
      </w:r>
    </w:p>
    <w:p w:rsidR="0091594E" w:rsidRPr="008D1164" w:rsidRDefault="0091594E" w:rsidP="00191E4E">
      <w:pPr>
        <w:pStyle w:val="a3"/>
        <w:spacing w:after="0" w:line="276" w:lineRule="auto"/>
        <w:ind w:firstLine="561"/>
        <w:jc w:val="both"/>
        <w:rPr>
          <w:rFonts w:ascii="Times New Roman" w:hAnsi="Times New Roman"/>
          <w:color w:val="auto"/>
          <w:sz w:val="28"/>
          <w:szCs w:val="28"/>
        </w:rPr>
      </w:pPr>
      <w:r w:rsidRPr="008D1164">
        <w:rPr>
          <w:rFonts w:ascii="Times New Roman" w:hAnsi="Times New Roman"/>
          <w:color w:val="auto"/>
          <w:sz w:val="28"/>
          <w:szCs w:val="28"/>
        </w:rPr>
        <w:t>Выборочно проверено наличие и проведен анализ нормативной и методической базы, регулирующий порядок формирования и расчетов основных показателей проекта Решения.</w:t>
      </w:r>
    </w:p>
    <w:p w:rsidR="00944D91" w:rsidRPr="008D1164" w:rsidRDefault="00944D91" w:rsidP="008D1164">
      <w:pPr>
        <w:pStyle w:val="a3"/>
        <w:spacing w:after="0" w:line="276" w:lineRule="auto"/>
        <w:ind w:firstLine="560"/>
        <w:jc w:val="both"/>
        <w:rPr>
          <w:rFonts w:ascii="Times New Roman" w:hAnsi="Times New Roman"/>
          <w:color w:val="auto"/>
          <w:sz w:val="28"/>
          <w:szCs w:val="28"/>
        </w:rPr>
      </w:pPr>
    </w:p>
    <w:p w:rsidR="005B1C83" w:rsidRPr="00A45AEC" w:rsidRDefault="005B1C83" w:rsidP="00A52C25">
      <w:pPr>
        <w:pStyle w:val="ac"/>
        <w:numPr>
          <w:ilvl w:val="0"/>
          <w:numId w:val="2"/>
        </w:numPr>
        <w:tabs>
          <w:tab w:val="left" w:pos="567"/>
        </w:tabs>
        <w:spacing w:after="0"/>
        <w:jc w:val="center"/>
        <w:rPr>
          <w:rFonts w:ascii="Times New Roman" w:hAnsi="Times New Roman"/>
          <w:b/>
          <w:sz w:val="28"/>
          <w:szCs w:val="28"/>
        </w:rPr>
      </w:pPr>
      <w:r w:rsidRPr="00A45AEC">
        <w:rPr>
          <w:rFonts w:ascii="Times New Roman" w:hAnsi="Times New Roman"/>
          <w:b/>
          <w:sz w:val="28"/>
          <w:szCs w:val="28"/>
        </w:rPr>
        <w:t>ОСНОВНЫЕ ХАРАКТЕРИСТИКИ ПРОЕКТА БЮДЖЕТА</w:t>
      </w:r>
    </w:p>
    <w:p w:rsidR="00A45AEC" w:rsidRPr="00A45AEC" w:rsidRDefault="00A45AEC" w:rsidP="00A45AEC">
      <w:pPr>
        <w:pStyle w:val="ac"/>
        <w:tabs>
          <w:tab w:val="left" w:pos="567"/>
        </w:tabs>
        <w:spacing w:after="0"/>
        <w:ind w:left="920"/>
        <w:rPr>
          <w:rFonts w:ascii="Times New Roman" w:hAnsi="Times New Roman"/>
          <w:b/>
          <w:sz w:val="28"/>
          <w:szCs w:val="28"/>
        </w:rPr>
      </w:pPr>
    </w:p>
    <w:p w:rsidR="007B21B4" w:rsidRPr="001E360A" w:rsidRDefault="005B1C83" w:rsidP="00191E4E">
      <w:pPr>
        <w:tabs>
          <w:tab w:val="left" w:pos="567"/>
        </w:tabs>
        <w:spacing w:after="0"/>
        <w:ind w:firstLine="567"/>
        <w:jc w:val="both"/>
        <w:rPr>
          <w:rFonts w:ascii="Times New Roman" w:hAnsi="Times New Roman"/>
          <w:sz w:val="28"/>
          <w:szCs w:val="28"/>
        </w:rPr>
      </w:pPr>
      <w:r w:rsidRPr="008D1164">
        <w:rPr>
          <w:rFonts w:ascii="Times New Roman" w:hAnsi="Times New Roman"/>
          <w:sz w:val="28"/>
          <w:szCs w:val="28"/>
        </w:rPr>
        <w:t xml:space="preserve">Бюджет </w:t>
      </w:r>
      <w:r w:rsidR="00C208F1" w:rsidRPr="00E80B15">
        <w:rPr>
          <w:rFonts w:ascii="Times New Roman" w:hAnsi="Times New Roman"/>
          <w:sz w:val="28"/>
          <w:szCs w:val="28"/>
        </w:rPr>
        <w:t xml:space="preserve">Кааламского сельского </w:t>
      </w:r>
      <w:r w:rsidRPr="008D1164">
        <w:rPr>
          <w:rFonts w:ascii="Times New Roman" w:hAnsi="Times New Roman"/>
          <w:sz w:val="28"/>
          <w:szCs w:val="28"/>
        </w:rPr>
        <w:t xml:space="preserve">поселения </w:t>
      </w:r>
      <w:r w:rsidR="00DF7EC6" w:rsidRPr="007F7A91">
        <w:rPr>
          <w:rFonts w:ascii="Times New Roman" w:hAnsi="Times New Roman"/>
          <w:sz w:val="28"/>
          <w:szCs w:val="28"/>
        </w:rPr>
        <w:t>на 201</w:t>
      </w:r>
      <w:r w:rsidR="00943C5F">
        <w:rPr>
          <w:rFonts w:ascii="Times New Roman" w:hAnsi="Times New Roman"/>
          <w:sz w:val="28"/>
          <w:szCs w:val="28"/>
        </w:rPr>
        <w:t>8</w:t>
      </w:r>
      <w:r w:rsidR="00DF7EC6" w:rsidRPr="007F7A91">
        <w:rPr>
          <w:rFonts w:ascii="Times New Roman" w:hAnsi="Times New Roman"/>
          <w:sz w:val="28"/>
          <w:szCs w:val="28"/>
        </w:rPr>
        <w:t xml:space="preserve"> год и плановый период 201</w:t>
      </w:r>
      <w:r w:rsidR="00943C5F">
        <w:rPr>
          <w:rFonts w:ascii="Times New Roman" w:hAnsi="Times New Roman"/>
          <w:sz w:val="28"/>
          <w:szCs w:val="28"/>
        </w:rPr>
        <w:t>9 и 2020</w:t>
      </w:r>
      <w:r w:rsidR="00DF7EC6" w:rsidRPr="007F7A91">
        <w:rPr>
          <w:rFonts w:ascii="Times New Roman" w:hAnsi="Times New Roman"/>
          <w:sz w:val="28"/>
          <w:szCs w:val="28"/>
        </w:rPr>
        <w:t xml:space="preserve"> годов</w:t>
      </w:r>
      <w:r w:rsidR="00DF7EC6" w:rsidRPr="008D1164">
        <w:rPr>
          <w:rFonts w:ascii="Times New Roman" w:hAnsi="Times New Roman"/>
          <w:sz w:val="28"/>
          <w:szCs w:val="28"/>
        </w:rPr>
        <w:t xml:space="preserve"> </w:t>
      </w:r>
      <w:r w:rsidRPr="008D1164">
        <w:rPr>
          <w:rFonts w:ascii="Times New Roman" w:hAnsi="Times New Roman"/>
          <w:sz w:val="28"/>
          <w:szCs w:val="28"/>
        </w:rPr>
        <w:t>сформирован в рамках действующего налогового</w:t>
      </w:r>
      <w:r w:rsidR="000A20C7">
        <w:rPr>
          <w:rFonts w:ascii="Times New Roman" w:hAnsi="Times New Roman"/>
          <w:sz w:val="28"/>
          <w:szCs w:val="28"/>
        </w:rPr>
        <w:t xml:space="preserve"> и бюджетного </w:t>
      </w:r>
      <w:r w:rsidR="000A20C7" w:rsidRPr="008801A1">
        <w:rPr>
          <w:rFonts w:ascii="Times New Roman" w:hAnsi="Times New Roman"/>
          <w:sz w:val="28"/>
          <w:szCs w:val="28"/>
        </w:rPr>
        <w:t xml:space="preserve">законодательства </w:t>
      </w:r>
      <w:r w:rsidR="007B21B4" w:rsidRPr="001E360A">
        <w:rPr>
          <w:rFonts w:ascii="Times New Roman" w:hAnsi="Times New Roman"/>
          <w:sz w:val="28"/>
          <w:szCs w:val="28"/>
        </w:rPr>
        <w:t xml:space="preserve">в условиях планируемого </w:t>
      </w:r>
      <w:r w:rsidR="00095B57">
        <w:rPr>
          <w:rFonts w:ascii="Times New Roman" w:hAnsi="Times New Roman"/>
          <w:sz w:val="28"/>
          <w:szCs w:val="28"/>
        </w:rPr>
        <w:t>снижения</w:t>
      </w:r>
      <w:r w:rsidR="007B21B4" w:rsidRPr="001E360A">
        <w:rPr>
          <w:rFonts w:ascii="Times New Roman" w:hAnsi="Times New Roman"/>
          <w:sz w:val="28"/>
          <w:szCs w:val="28"/>
        </w:rPr>
        <w:t xml:space="preserve"> поступлений налоговых и неналоговых доходов по сравнению с </w:t>
      </w:r>
      <w:r w:rsidR="007B21B4">
        <w:rPr>
          <w:rFonts w:ascii="Times New Roman" w:hAnsi="Times New Roman"/>
          <w:sz w:val="28"/>
          <w:szCs w:val="28"/>
        </w:rPr>
        <w:t>ожидаемой оценкой исполнения бюджета</w:t>
      </w:r>
      <w:r w:rsidR="00CE2EDD">
        <w:rPr>
          <w:rFonts w:ascii="Times New Roman" w:hAnsi="Times New Roman"/>
          <w:sz w:val="28"/>
          <w:szCs w:val="28"/>
        </w:rPr>
        <w:t xml:space="preserve"> поселения</w:t>
      </w:r>
      <w:r w:rsidR="007B21B4">
        <w:rPr>
          <w:rFonts w:ascii="Times New Roman" w:hAnsi="Times New Roman"/>
          <w:sz w:val="28"/>
          <w:szCs w:val="28"/>
        </w:rPr>
        <w:t xml:space="preserve"> за </w:t>
      </w:r>
      <w:r w:rsidR="007B21B4" w:rsidRPr="001E360A">
        <w:rPr>
          <w:rFonts w:ascii="Times New Roman" w:hAnsi="Times New Roman"/>
          <w:sz w:val="28"/>
          <w:szCs w:val="28"/>
        </w:rPr>
        <w:t>201</w:t>
      </w:r>
      <w:r w:rsidR="009E3A23">
        <w:rPr>
          <w:rFonts w:ascii="Times New Roman" w:hAnsi="Times New Roman"/>
          <w:sz w:val="28"/>
          <w:szCs w:val="28"/>
        </w:rPr>
        <w:t>7</w:t>
      </w:r>
      <w:r w:rsidR="007B21B4" w:rsidRPr="001E360A">
        <w:rPr>
          <w:rFonts w:ascii="Times New Roman" w:hAnsi="Times New Roman"/>
          <w:sz w:val="28"/>
          <w:szCs w:val="28"/>
        </w:rPr>
        <w:t xml:space="preserve"> год. </w:t>
      </w:r>
    </w:p>
    <w:p w:rsidR="007B21B4" w:rsidRDefault="00CE2EDD" w:rsidP="00191E4E">
      <w:pPr>
        <w:pStyle w:val="a4"/>
        <w:tabs>
          <w:tab w:val="left" w:pos="567"/>
          <w:tab w:val="left" w:pos="1080"/>
          <w:tab w:val="left" w:pos="6660"/>
        </w:tabs>
        <w:suppressAutoHyphens/>
        <w:spacing w:line="276" w:lineRule="auto"/>
        <w:rPr>
          <w:sz w:val="28"/>
          <w:szCs w:val="28"/>
        </w:rPr>
      </w:pPr>
      <w:r>
        <w:rPr>
          <w:color w:val="FF0000"/>
          <w:sz w:val="28"/>
          <w:szCs w:val="28"/>
        </w:rPr>
        <w:tab/>
      </w:r>
      <w:r w:rsidR="007B21B4" w:rsidRPr="00F26BCC">
        <w:rPr>
          <w:sz w:val="28"/>
        </w:rPr>
        <w:t xml:space="preserve">Проект </w:t>
      </w:r>
      <w:r w:rsidR="007B21B4" w:rsidRPr="00F26BCC">
        <w:rPr>
          <w:sz w:val="28"/>
          <w:szCs w:val="28"/>
        </w:rPr>
        <w:t xml:space="preserve">бюджета </w:t>
      </w:r>
      <w:r w:rsidR="00C208F1" w:rsidRPr="00E80B15">
        <w:rPr>
          <w:sz w:val="28"/>
          <w:szCs w:val="28"/>
        </w:rPr>
        <w:t>Кааламского сельского</w:t>
      </w:r>
      <w:r w:rsidR="00A04BF1" w:rsidRPr="00F26BCC">
        <w:rPr>
          <w:sz w:val="28"/>
          <w:szCs w:val="28"/>
        </w:rPr>
        <w:t xml:space="preserve"> поселения </w:t>
      </w:r>
      <w:r w:rsidR="007B21B4" w:rsidRPr="00F26BCC">
        <w:rPr>
          <w:sz w:val="28"/>
          <w:szCs w:val="28"/>
        </w:rPr>
        <w:t>на 201</w:t>
      </w:r>
      <w:r w:rsidR="00B468ED">
        <w:rPr>
          <w:sz w:val="28"/>
          <w:szCs w:val="28"/>
        </w:rPr>
        <w:t>8</w:t>
      </w:r>
      <w:r w:rsidR="007B21B4" w:rsidRPr="00F26BCC">
        <w:rPr>
          <w:sz w:val="28"/>
          <w:szCs w:val="28"/>
        </w:rPr>
        <w:t xml:space="preserve"> год сформирован с объемом доходов на 201</w:t>
      </w:r>
      <w:r w:rsidR="00B468ED">
        <w:rPr>
          <w:sz w:val="28"/>
          <w:szCs w:val="28"/>
        </w:rPr>
        <w:t>8</w:t>
      </w:r>
      <w:r w:rsidR="007B21B4" w:rsidRPr="00F26BCC">
        <w:rPr>
          <w:sz w:val="28"/>
          <w:szCs w:val="28"/>
        </w:rPr>
        <w:t xml:space="preserve"> год </w:t>
      </w:r>
      <w:r w:rsidR="00F26BCC" w:rsidRPr="00F26BCC">
        <w:rPr>
          <w:sz w:val="28"/>
          <w:szCs w:val="28"/>
        </w:rPr>
        <w:t xml:space="preserve">в сумме </w:t>
      </w:r>
      <w:r w:rsidR="00B468ED">
        <w:rPr>
          <w:sz w:val="28"/>
          <w:szCs w:val="28"/>
        </w:rPr>
        <w:t>7 051,0</w:t>
      </w:r>
      <w:r w:rsidR="007B21B4" w:rsidRPr="00F26BCC">
        <w:rPr>
          <w:sz w:val="28"/>
          <w:szCs w:val="28"/>
        </w:rPr>
        <w:t xml:space="preserve"> тыс. руб. Объем расходов сформирован на 201</w:t>
      </w:r>
      <w:r w:rsidR="00B468ED">
        <w:rPr>
          <w:sz w:val="28"/>
          <w:szCs w:val="28"/>
        </w:rPr>
        <w:t>8</w:t>
      </w:r>
      <w:r w:rsidR="007B21B4" w:rsidRPr="00F26BCC">
        <w:rPr>
          <w:sz w:val="28"/>
          <w:szCs w:val="28"/>
        </w:rPr>
        <w:t xml:space="preserve"> год в сумме </w:t>
      </w:r>
      <w:r w:rsidR="00B468ED">
        <w:rPr>
          <w:sz w:val="28"/>
          <w:szCs w:val="28"/>
        </w:rPr>
        <w:t>7 551,0</w:t>
      </w:r>
      <w:r w:rsidR="007B21B4" w:rsidRPr="00F26BCC">
        <w:rPr>
          <w:sz w:val="28"/>
          <w:szCs w:val="28"/>
        </w:rPr>
        <w:t xml:space="preserve"> тыс. руб. Дефицит бюджета сформирован на 201</w:t>
      </w:r>
      <w:r w:rsidR="00B468ED">
        <w:rPr>
          <w:sz w:val="28"/>
          <w:szCs w:val="28"/>
        </w:rPr>
        <w:t>8</w:t>
      </w:r>
      <w:r w:rsidR="006B06A7">
        <w:rPr>
          <w:sz w:val="28"/>
          <w:szCs w:val="28"/>
        </w:rPr>
        <w:t xml:space="preserve"> год – 50</w:t>
      </w:r>
      <w:r w:rsidR="00F26BCC" w:rsidRPr="00F26BCC">
        <w:rPr>
          <w:sz w:val="28"/>
          <w:szCs w:val="28"/>
        </w:rPr>
        <w:t>0</w:t>
      </w:r>
      <w:r w:rsidR="00B468ED">
        <w:rPr>
          <w:sz w:val="28"/>
          <w:szCs w:val="28"/>
        </w:rPr>
        <w:t>,0</w:t>
      </w:r>
      <w:r w:rsidR="007B21B4" w:rsidRPr="00F26BCC">
        <w:rPr>
          <w:sz w:val="28"/>
          <w:szCs w:val="28"/>
        </w:rPr>
        <w:t xml:space="preserve"> тыс. руб. </w:t>
      </w:r>
    </w:p>
    <w:p w:rsidR="00F26BCC" w:rsidRDefault="00F26BCC" w:rsidP="00191E4E">
      <w:pPr>
        <w:pStyle w:val="a4"/>
        <w:tabs>
          <w:tab w:val="left" w:pos="567"/>
          <w:tab w:val="left" w:pos="1080"/>
          <w:tab w:val="left" w:pos="6660"/>
        </w:tabs>
        <w:suppressAutoHyphens/>
        <w:spacing w:line="276" w:lineRule="auto"/>
        <w:rPr>
          <w:sz w:val="28"/>
          <w:szCs w:val="28"/>
        </w:rPr>
      </w:pPr>
      <w:r>
        <w:rPr>
          <w:sz w:val="28"/>
        </w:rPr>
        <w:tab/>
        <w:t>Н</w:t>
      </w:r>
      <w:r w:rsidRPr="00F26BCC">
        <w:rPr>
          <w:sz w:val="28"/>
          <w:szCs w:val="28"/>
        </w:rPr>
        <w:t>а</w:t>
      </w:r>
      <w:r>
        <w:rPr>
          <w:sz w:val="28"/>
          <w:szCs w:val="28"/>
        </w:rPr>
        <w:t xml:space="preserve"> плановый период</w:t>
      </w:r>
      <w:r w:rsidRPr="00F26BCC">
        <w:rPr>
          <w:sz w:val="28"/>
          <w:szCs w:val="28"/>
        </w:rPr>
        <w:t xml:space="preserve"> 201</w:t>
      </w:r>
      <w:r w:rsidR="004F60E2">
        <w:rPr>
          <w:sz w:val="28"/>
          <w:szCs w:val="28"/>
        </w:rPr>
        <w:t xml:space="preserve">9 </w:t>
      </w:r>
      <w:r w:rsidRPr="00F26BCC">
        <w:rPr>
          <w:sz w:val="28"/>
          <w:szCs w:val="28"/>
        </w:rPr>
        <w:t>год</w:t>
      </w:r>
      <w:r>
        <w:rPr>
          <w:sz w:val="28"/>
          <w:szCs w:val="28"/>
        </w:rPr>
        <w:t>а проект</w:t>
      </w:r>
      <w:r w:rsidRPr="00F26BCC">
        <w:rPr>
          <w:sz w:val="28"/>
          <w:szCs w:val="28"/>
        </w:rPr>
        <w:t xml:space="preserve"> сформирован с объемом доходов в сумме </w:t>
      </w:r>
      <w:r w:rsidR="004F60E2">
        <w:rPr>
          <w:sz w:val="28"/>
          <w:szCs w:val="28"/>
        </w:rPr>
        <w:t>6 917,0</w:t>
      </w:r>
      <w:r w:rsidRPr="00F26BCC">
        <w:rPr>
          <w:sz w:val="28"/>
          <w:szCs w:val="28"/>
        </w:rPr>
        <w:t xml:space="preserve"> тыс. руб. Объем расходов сформирован на 201</w:t>
      </w:r>
      <w:r w:rsidR="004F60E2">
        <w:rPr>
          <w:sz w:val="28"/>
          <w:szCs w:val="28"/>
        </w:rPr>
        <w:t>9</w:t>
      </w:r>
      <w:r w:rsidRPr="00F26BCC">
        <w:rPr>
          <w:sz w:val="28"/>
          <w:szCs w:val="28"/>
        </w:rPr>
        <w:t xml:space="preserve"> год </w:t>
      </w:r>
      <w:r w:rsidR="00087F31">
        <w:rPr>
          <w:sz w:val="28"/>
          <w:szCs w:val="28"/>
        </w:rPr>
        <w:t>–</w:t>
      </w:r>
      <w:r w:rsidRPr="00F26BCC">
        <w:rPr>
          <w:sz w:val="28"/>
          <w:szCs w:val="28"/>
        </w:rPr>
        <w:t xml:space="preserve"> </w:t>
      </w:r>
      <w:r w:rsidR="004F60E2">
        <w:rPr>
          <w:sz w:val="28"/>
          <w:szCs w:val="28"/>
        </w:rPr>
        <w:t>7 417,0</w:t>
      </w:r>
      <w:r w:rsidRPr="00F26BCC">
        <w:rPr>
          <w:sz w:val="28"/>
          <w:szCs w:val="28"/>
        </w:rPr>
        <w:t xml:space="preserve"> тыс. руб. </w:t>
      </w:r>
      <w:r w:rsidR="005D01DA">
        <w:rPr>
          <w:sz w:val="28"/>
          <w:szCs w:val="28"/>
        </w:rPr>
        <w:t xml:space="preserve">Бюджет спланирован с </w:t>
      </w:r>
      <w:r w:rsidR="004F60E2">
        <w:rPr>
          <w:sz w:val="28"/>
          <w:szCs w:val="28"/>
        </w:rPr>
        <w:t>дефицитом</w:t>
      </w:r>
      <w:r w:rsidR="005D01DA">
        <w:rPr>
          <w:sz w:val="28"/>
          <w:szCs w:val="28"/>
        </w:rPr>
        <w:t>, составляющим</w:t>
      </w:r>
      <w:r w:rsidRPr="00F26BCC">
        <w:rPr>
          <w:sz w:val="28"/>
          <w:szCs w:val="28"/>
        </w:rPr>
        <w:t xml:space="preserve"> на 201</w:t>
      </w:r>
      <w:r w:rsidR="004F60E2">
        <w:rPr>
          <w:sz w:val="28"/>
          <w:szCs w:val="28"/>
        </w:rPr>
        <w:t>9</w:t>
      </w:r>
      <w:r w:rsidRPr="00F26BCC">
        <w:rPr>
          <w:sz w:val="28"/>
          <w:szCs w:val="28"/>
        </w:rPr>
        <w:t xml:space="preserve"> год – </w:t>
      </w:r>
      <w:r w:rsidR="004F60E2">
        <w:rPr>
          <w:sz w:val="28"/>
          <w:szCs w:val="28"/>
        </w:rPr>
        <w:t>500,0</w:t>
      </w:r>
      <w:r w:rsidRPr="00F26BCC">
        <w:rPr>
          <w:sz w:val="28"/>
          <w:szCs w:val="28"/>
        </w:rPr>
        <w:t xml:space="preserve"> тыс. руб. </w:t>
      </w:r>
    </w:p>
    <w:p w:rsidR="004D2D7A" w:rsidRDefault="00095B57" w:rsidP="00191E4E">
      <w:pPr>
        <w:pStyle w:val="a4"/>
        <w:tabs>
          <w:tab w:val="left" w:pos="567"/>
          <w:tab w:val="left" w:pos="1080"/>
          <w:tab w:val="left" w:pos="6660"/>
        </w:tabs>
        <w:suppressAutoHyphens/>
        <w:spacing w:line="276" w:lineRule="auto"/>
        <w:rPr>
          <w:sz w:val="28"/>
          <w:szCs w:val="28"/>
        </w:rPr>
      </w:pPr>
      <w:r>
        <w:rPr>
          <w:sz w:val="28"/>
        </w:rPr>
        <w:tab/>
      </w:r>
      <w:r w:rsidR="004D2D7A" w:rsidRPr="00110742">
        <w:rPr>
          <w:sz w:val="28"/>
        </w:rPr>
        <w:t>Н</w:t>
      </w:r>
      <w:r w:rsidR="004D2D7A" w:rsidRPr="00110742">
        <w:rPr>
          <w:sz w:val="28"/>
          <w:szCs w:val="28"/>
        </w:rPr>
        <w:t>а плановый период 20</w:t>
      </w:r>
      <w:r w:rsidR="004D2D7A">
        <w:rPr>
          <w:sz w:val="28"/>
          <w:szCs w:val="28"/>
        </w:rPr>
        <w:t>20</w:t>
      </w:r>
      <w:r w:rsidR="004D2D7A" w:rsidRPr="00110742">
        <w:rPr>
          <w:sz w:val="28"/>
          <w:szCs w:val="28"/>
        </w:rPr>
        <w:t xml:space="preserve"> года проект сформирован с объемом доходов в сумме </w:t>
      </w:r>
      <w:r w:rsidR="004D2D7A">
        <w:rPr>
          <w:sz w:val="28"/>
          <w:szCs w:val="28"/>
        </w:rPr>
        <w:t>7 028,0</w:t>
      </w:r>
      <w:r w:rsidR="004D2D7A" w:rsidRPr="00110742">
        <w:rPr>
          <w:sz w:val="28"/>
          <w:szCs w:val="28"/>
        </w:rPr>
        <w:t xml:space="preserve"> тыс. руб. Объем расходов сформирован на 20</w:t>
      </w:r>
      <w:r w:rsidR="004D2D7A">
        <w:rPr>
          <w:sz w:val="28"/>
          <w:szCs w:val="28"/>
        </w:rPr>
        <w:t>20</w:t>
      </w:r>
      <w:r w:rsidR="004D2D7A" w:rsidRPr="00110742">
        <w:rPr>
          <w:sz w:val="28"/>
          <w:szCs w:val="28"/>
        </w:rPr>
        <w:t xml:space="preserve"> года – </w:t>
      </w:r>
      <w:r w:rsidR="004D2D7A">
        <w:rPr>
          <w:sz w:val="28"/>
          <w:szCs w:val="28"/>
        </w:rPr>
        <w:t>7 528</w:t>
      </w:r>
      <w:r w:rsidR="004D2D7A" w:rsidRPr="00110742">
        <w:rPr>
          <w:sz w:val="28"/>
          <w:szCs w:val="28"/>
        </w:rPr>
        <w:t xml:space="preserve">,0 тыс. руб. Бюджет спланирован с </w:t>
      </w:r>
      <w:r w:rsidR="004D2D7A">
        <w:rPr>
          <w:sz w:val="28"/>
          <w:szCs w:val="28"/>
        </w:rPr>
        <w:t>дефицитом</w:t>
      </w:r>
      <w:r w:rsidR="004D2D7A" w:rsidRPr="00110742">
        <w:rPr>
          <w:sz w:val="28"/>
          <w:szCs w:val="28"/>
        </w:rPr>
        <w:t>, составляющим на 20</w:t>
      </w:r>
      <w:r w:rsidR="004D2D7A">
        <w:rPr>
          <w:sz w:val="28"/>
          <w:szCs w:val="28"/>
        </w:rPr>
        <w:t>20</w:t>
      </w:r>
      <w:r w:rsidR="004D2D7A" w:rsidRPr="00110742">
        <w:rPr>
          <w:sz w:val="28"/>
          <w:szCs w:val="28"/>
        </w:rPr>
        <w:t xml:space="preserve"> год – </w:t>
      </w:r>
      <w:r w:rsidR="004D2D7A">
        <w:rPr>
          <w:sz w:val="28"/>
          <w:szCs w:val="28"/>
        </w:rPr>
        <w:t>500,0</w:t>
      </w:r>
      <w:r w:rsidR="004D2D7A" w:rsidRPr="00110742">
        <w:rPr>
          <w:sz w:val="28"/>
          <w:szCs w:val="28"/>
        </w:rPr>
        <w:t xml:space="preserve"> тыс. руб. </w:t>
      </w:r>
    </w:p>
    <w:p w:rsidR="001D6186" w:rsidRDefault="002E7098" w:rsidP="00191E4E">
      <w:pPr>
        <w:pStyle w:val="a4"/>
        <w:tabs>
          <w:tab w:val="left" w:pos="567"/>
          <w:tab w:val="left" w:pos="1080"/>
          <w:tab w:val="left" w:pos="6660"/>
        </w:tabs>
        <w:suppressAutoHyphens/>
        <w:spacing w:line="276" w:lineRule="auto"/>
        <w:rPr>
          <w:sz w:val="28"/>
          <w:szCs w:val="28"/>
        </w:rPr>
      </w:pPr>
      <w:r>
        <w:rPr>
          <w:sz w:val="28"/>
          <w:szCs w:val="28"/>
        </w:rPr>
        <w:tab/>
        <w:t>В ходе экспертизы установлено, что в пп.3 п.2</w:t>
      </w:r>
      <w:r w:rsidR="00095B57">
        <w:rPr>
          <w:sz w:val="28"/>
          <w:szCs w:val="28"/>
        </w:rPr>
        <w:t xml:space="preserve"> </w:t>
      </w:r>
      <w:r>
        <w:rPr>
          <w:sz w:val="28"/>
          <w:szCs w:val="28"/>
        </w:rPr>
        <w:t>статьи</w:t>
      </w:r>
      <w:r w:rsidR="00095B57">
        <w:rPr>
          <w:sz w:val="28"/>
          <w:szCs w:val="28"/>
        </w:rPr>
        <w:t xml:space="preserve"> </w:t>
      </w:r>
      <w:r>
        <w:rPr>
          <w:sz w:val="28"/>
          <w:szCs w:val="28"/>
        </w:rPr>
        <w:t xml:space="preserve">1 Решения о бюджете предлагается </w:t>
      </w:r>
      <w:r w:rsidRPr="00D13574">
        <w:rPr>
          <w:sz w:val="28"/>
          <w:szCs w:val="28"/>
        </w:rPr>
        <w:t>утвердить профицит на 2020 год</w:t>
      </w:r>
      <w:r>
        <w:rPr>
          <w:sz w:val="28"/>
          <w:szCs w:val="28"/>
        </w:rPr>
        <w:t xml:space="preserve"> в сумме 500,0 тыс. руб., несмотря на то что расходы на 2020 год (7 528,0 тыс. руб.), превыш</w:t>
      </w:r>
      <w:r w:rsidR="001D6186">
        <w:rPr>
          <w:sz w:val="28"/>
          <w:szCs w:val="28"/>
        </w:rPr>
        <w:t>ают доходы (7 028,0 тыс. руб.)</w:t>
      </w:r>
      <w:r w:rsidR="00095B57">
        <w:rPr>
          <w:sz w:val="28"/>
          <w:szCs w:val="28"/>
        </w:rPr>
        <w:t>,</w:t>
      </w:r>
      <w:r w:rsidR="001D6186">
        <w:rPr>
          <w:sz w:val="28"/>
          <w:szCs w:val="28"/>
        </w:rPr>
        <w:t xml:space="preserve"> то есть фактически утверждается дефицит в сумме 500,0 тыс. руб.</w:t>
      </w:r>
    </w:p>
    <w:p w:rsidR="00110742" w:rsidRDefault="007B21B4" w:rsidP="00191E4E">
      <w:pPr>
        <w:pStyle w:val="a8"/>
        <w:widowControl w:val="0"/>
        <w:tabs>
          <w:tab w:val="left" w:pos="567"/>
        </w:tabs>
        <w:spacing w:after="0"/>
        <w:ind w:left="0" w:firstLine="567"/>
        <w:jc w:val="both"/>
        <w:rPr>
          <w:rFonts w:ascii="Times New Roman" w:hAnsi="Times New Roman"/>
          <w:sz w:val="28"/>
          <w:szCs w:val="28"/>
        </w:rPr>
      </w:pPr>
      <w:r w:rsidRPr="00110742">
        <w:rPr>
          <w:rFonts w:ascii="Times New Roman" w:hAnsi="Times New Roman"/>
          <w:sz w:val="28"/>
          <w:szCs w:val="28"/>
        </w:rPr>
        <w:t xml:space="preserve">Динамика основных параметров бюджета </w:t>
      </w:r>
      <w:r w:rsidR="00087F31" w:rsidRPr="00110742">
        <w:rPr>
          <w:rFonts w:ascii="Times New Roman" w:hAnsi="Times New Roman"/>
          <w:sz w:val="28"/>
          <w:szCs w:val="28"/>
        </w:rPr>
        <w:t xml:space="preserve">Кааламского сельского поселения </w:t>
      </w:r>
      <w:r w:rsidRPr="00110742">
        <w:rPr>
          <w:rFonts w:ascii="Times New Roman" w:hAnsi="Times New Roman"/>
          <w:sz w:val="28"/>
          <w:szCs w:val="28"/>
        </w:rPr>
        <w:t xml:space="preserve">свидетельствует </w:t>
      </w:r>
      <w:r w:rsidR="004D2D7A">
        <w:rPr>
          <w:rFonts w:ascii="Times New Roman" w:hAnsi="Times New Roman"/>
          <w:sz w:val="28"/>
          <w:szCs w:val="28"/>
        </w:rPr>
        <w:t>о снижении</w:t>
      </w:r>
      <w:r w:rsidR="004D2450" w:rsidRPr="00110742">
        <w:rPr>
          <w:rFonts w:ascii="Times New Roman" w:hAnsi="Times New Roman"/>
          <w:sz w:val="28"/>
          <w:szCs w:val="28"/>
        </w:rPr>
        <w:t xml:space="preserve"> доходов и расходов в 201</w:t>
      </w:r>
      <w:r w:rsidR="004D2D7A">
        <w:rPr>
          <w:rFonts w:ascii="Times New Roman" w:hAnsi="Times New Roman"/>
          <w:sz w:val="28"/>
          <w:szCs w:val="28"/>
        </w:rPr>
        <w:t>8</w:t>
      </w:r>
      <w:r w:rsidR="004D2450" w:rsidRPr="00110742">
        <w:rPr>
          <w:rFonts w:ascii="Times New Roman" w:hAnsi="Times New Roman"/>
          <w:sz w:val="28"/>
          <w:szCs w:val="28"/>
        </w:rPr>
        <w:t xml:space="preserve"> году </w:t>
      </w:r>
      <w:r w:rsidRPr="00110742">
        <w:rPr>
          <w:rFonts w:ascii="Times New Roman" w:hAnsi="Times New Roman"/>
          <w:sz w:val="28"/>
          <w:szCs w:val="28"/>
        </w:rPr>
        <w:t xml:space="preserve">по сравнению с оценкой ожидаемого исполнения бюджета </w:t>
      </w:r>
      <w:r w:rsidR="00087F31" w:rsidRPr="00110742">
        <w:rPr>
          <w:rFonts w:ascii="Times New Roman" w:hAnsi="Times New Roman"/>
          <w:sz w:val="28"/>
          <w:szCs w:val="28"/>
        </w:rPr>
        <w:t xml:space="preserve">Кааламского сельского </w:t>
      </w:r>
      <w:r w:rsidR="00F61ECB" w:rsidRPr="00110742">
        <w:rPr>
          <w:rFonts w:ascii="Times New Roman" w:hAnsi="Times New Roman"/>
          <w:sz w:val="28"/>
          <w:szCs w:val="28"/>
        </w:rPr>
        <w:t xml:space="preserve">поселения </w:t>
      </w:r>
      <w:r w:rsidRPr="00110742">
        <w:rPr>
          <w:rFonts w:ascii="Times New Roman" w:hAnsi="Times New Roman"/>
          <w:sz w:val="28"/>
          <w:szCs w:val="28"/>
        </w:rPr>
        <w:t>за 201</w:t>
      </w:r>
      <w:r w:rsidR="004D2D7A">
        <w:rPr>
          <w:rFonts w:ascii="Times New Roman" w:hAnsi="Times New Roman"/>
          <w:sz w:val="28"/>
          <w:szCs w:val="28"/>
        </w:rPr>
        <w:t>7</w:t>
      </w:r>
      <w:r w:rsidR="004D2450" w:rsidRPr="00110742">
        <w:rPr>
          <w:rFonts w:ascii="Times New Roman" w:hAnsi="Times New Roman"/>
          <w:sz w:val="28"/>
          <w:szCs w:val="28"/>
        </w:rPr>
        <w:t xml:space="preserve"> год </w:t>
      </w:r>
      <w:r w:rsidR="00616205" w:rsidRPr="00591BDF">
        <w:rPr>
          <w:rFonts w:ascii="Times New Roman" w:hAnsi="Times New Roman"/>
          <w:sz w:val="28"/>
          <w:szCs w:val="28"/>
        </w:rPr>
        <w:t xml:space="preserve">(объем доходов </w:t>
      </w:r>
      <w:r w:rsidR="004D2D7A">
        <w:rPr>
          <w:rFonts w:ascii="Times New Roman" w:hAnsi="Times New Roman"/>
          <w:sz w:val="28"/>
          <w:szCs w:val="28"/>
        </w:rPr>
        <w:t>11 697,0</w:t>
      </w:r>
      <w:r w:rsidR="00616205" w:rsidRPr="00591BDF">
        <w:rPr>
          <w:rFonts w:ascii="Times New Roman" w:hAnsi="Times New Roman"/>
          <w:sz w:val="28"/>
          <w:szCs w:val="28"/>
        </w:rPr>
        <w:t xml:space="preserve"> тыс. руб., объем расходов </w:t>
      </w:r>
      <w:r w:rsidR="004D2D7A">
        <w:rPr>
          <w:rFonts w:ascii="Times New Roman" w:hAnsi="Times New Roman"/>
          <w:sz w:val="28"/>
          <w:szCs w:val="28"/>
        </w:rPr>
        <w:t>11 036,0</w:t>
      </w:r>
      <w:r w:rsidR="00616205" w:rsidRPr="00591BDF">
        <w:rPr>
          <w:rFonts w:ascii="Times New Roman" w:hAnsi="Times New Roman"/>
          <w:sz w:val="28"/>
          <w:szCs w:val="28"/>
        </w:rPr>
        <w:t xml:space="preserve"> тыс. руб.) </w:t>
      </w:r>
      <w:r w:rsidR="004D2450" w:rsidRPr="00110742">
        <w:rPr>
          <w:rFonts w:ascii="Times New Roman" w:hAnsi="Times New Roman"/>
          <w:sz w:val="28"/>
          <w:szCs w:val="28"/>
        </w:rPr>
        <w:t xml:space="preserve">и </w:t>
      </w:r>
      <w:r w:rsidR="004D2D7A">
        <w:rPr>
          <w:rFonts w:ascii="Times New Roman" w:hAnsi="Times New Roman"/>
          <w:sz w:val="28"/>
          <w:szCs w:val="28"/>
        </w:rPr>
        <w:t xml:space="preserve">о снижении </w:t>
      </w:r>
      <w:r w:rsidR="00110742" w:rsidRPr="00110742">
        <w:rPr>
          <w:rFonts w:ascii="Times New Roman" w:hAnsi="Times New Roman"/>
          <w:sz w:val="28"/>
          <w:szCs w:val="28"/>
        </w:rPr>
        <w:t>доходов и снижении</w:t>
      </w:r>
      <w:r w:rsidR="004D2450" w:rsidRPr="00110742">
        <w:rPr>
          <w:rFonts w:ascii="Times New Roman" w:hAnsi="Times New Roman"/>
          <w:sz w:val="28"/>
          <w:szCs w:val="28"/>
        </w:rPr>
        <w:t xml:space="preserve"> расходов</w:t>
      </w:r>
      <w:r w:rsidR="00AE080E" w:rsidRPr="00110742">
        <w:rPr>
          <w:rFonts w:ascii="Times New Roman" w:hAnsi="Times New Roman"/>
          <w:sz w:val="28"/>
          <w:szCs w:val="28"/>
        </w:rPr>
        <w:t xml:space="preserve"> </w:t>
      </w:r>
      <w:r w:rsidR="004D2450" w:rsidRPr="00110742">
        <w:rPr>
          <w:rFonts w:ascii="Times New Roman" w:hAnsi="Times New Roman"/>
          <w:sz w:val="28"/>
          <w:szCs w:val="28"/>
        </w:rPr>
        <w:t xml:space="preserve">в </w:t>
      </w:r>
      <w:r w:rsidR="004D2450" w:rsidRPr="00110742">
        <w:rPr>
          <w:rFonts w:ascii="Times New Roman" w:hAnsi="Times New Roman"/>
          <w:sz w:val="28"/>
          <w:szCs w:val="28"/>
        </w:rPr>
        <w:lastRenderedPageBreak/>
        <w:t xml:space="preserve">плановом периоде </w:t>
      </w:r>
      <w:r w:rsidR="00AE080E" w:rsidRPr="00110742">
        <w:rPr>
          <w:rFonts w:ascii="Times New Roman" w:hAnsi="Times New Roman"/>
          <w:sz w:val="28"/>
          <w:szCs w:val="28"/>
        </w:rPr>
        <w:t>201</w:t>
      </w:r>
      <w:r w:rsidR="004D2D7A">
        <w:rPr>
          <w:rFonts w:ascii="Times New Roman" w:hAnsi="Times New Roman"/>
          <w:sz w:val="28"/>
          <w:szCs w:val="28"/>
        </w:rPr>
        <w:t>9</w:t>
      </w:r>
      <w:r w:rsidR="00AE080E" w:rsidRPr="00110742">
        <w:rPr>
          <w:rFonts w:ascii="Times New Roman" w:hAnsi="Times New Roman"/>
          <w:sz w:val="28"/>
          <w:szCs w:val="28"/>
        </w:rPr>
        <w:t xml:space="preserve"> и 20</w:t>
      </w:r>
      <w:r w:rsidR="004D2D7A">
        <w:rPr>
          <w:rFonts w:ascii="Times New Roman" w:hAnsi="Times New Roman"/>
          <w:sz w:val="28"/>
          <w:szCs w:val="28"/>
        </w:rPr>
        <w:t>20</w:t>
      </w:r>
      <w:r w:rsidR="00AE080E" w:rsidRPr="00110742">
        <w:rPr>
          <w:rFonts w:ascii="Times New Roman" w:hAnsi="Times New Roman"/>
          <w:sz w:val="28"/>
          <w:szCs w:val="28"/>
        </w:rPr>
        <w:t xml:space="preserve"> годов </w:t>
      </w:r>
      <w:r w:rsidR="00A4653F">
        <w:rPr>
          <w:rFonts w:ascii="Times New Roman" w:hAnsi="Times New Roman"/>
          <w:sz w:val="28"/>
          <w:szCs w:val="28"/>
        </w:rPr>
        <w:t xml:space="preserve">по </w:t>
      </w:r>
      <w:r w:rsidR="00AE080E" w:rsidRPr="00110742">
        <w:rPr>
          <w:rFonts w:ascii="Times New Roman" w:hAnsi="Times New Roman"/>
          <w:sz w:val="28"/>
          <w:szCs w:val="28"/>
        </w:rPr>
        <w:t xml:space="preserve">сравнению с </w:t>
      </w:r>
      <w:r w:rsidR="004D2D7A">
        <w:rPr>
          <w:rFonts w:ascii="Times New Roman" w:hAnsi="Times New Roman"/>
          <w:sz w:val="28"/>
          <w:szCs w:val="28"/>
        </w:rPr>
        <w:t>2018</w:t>
      </w:r>
      <w:r w:rsidR="00AE080E" w:rsidRPr="00110742">
        <w:rPr>
          <w:rFonts w:ascii="Times New Roman" w:hAnsi="Times New Roman"/>
          <w:sz w:val="28"/>
          <w:szCs w:val="28"/>
        </w:rPr>
        <w:t xml:space="preserve"> год</w:t>
      </w:r>
      <w:r w:rsidR="004D2D7A">
        <w:rPr>
          <w:rFonts w:ascii="Times New Roman" w:hAnsi="Times New Roman"/>
          <w:sz w:val="28"/>
          <w:szCs w:val="28"/>
        </w:rPr>
        <w:t>ом</w:t>
      </w:r>
      <w:r w:rsidR="00AE080E" w:rsidRPr="00110742">
        <w:rPr>
          <w:rFonts w:ascii="Times New Roman" w:hAnsi="Times New Roman"/>
          <w:sz w:val="28"/>
          <w:szCs w:val="28"/>
        </w:rPr>
        <w:t>.</w:t>
      </w:r>
      <w:r w:rsidR="005622EF" w:rsidRPr="00110742">
        <w:rPr>
          <w:rFonts w:ascii="Times New Roman" w:hAnsi="Times New Roman"/>
          <w:sz w:val="28"/>
          <w:szCs w:val="28"/>
        </w:rPr>
        <w:t xml:space="preserve"> </w:t>
      </w:r>
    </w:p>
    <w:p w:rsidR="005622EF" w:rsidRPr="006A3536" w:rsidRDefault="005622EF" w:rsidP="00191E4E">
      <w:pPr>
        <w:pStyle w:val="a8"/>
        <w:widowControl w:val="0"/>
        <w:tabs>
          <w:tab w:val="left" w:pos="567"/>
        </w:tabs>
        <w:spacing w:after="0"/>
        <w:ind w:left="0" w:firstLine="567"/>
        <w:jc w:val="both"/>
        <w:rPr>
          <w:rFonts w:ascii="Times New Roman" w:hAnsi="Times New Roman"/>
          <w:sz w:val="28"/>
          <w:szCs w:val="28"/>
        </w:rPr>
      </w:pPr>
      <w:r w:rsidRPr="00D17D23">
        <w:rPr>
          <w:rFonts w:ascii="Times New Roman" w:hAnsi="Times New Roman"/>
          <w:sz w:val="28"/>
          <w:szCs w:val="28"/>
        </w:rPr>
        <w:t>Доходы проекта бюджета Кааламского сельского поселения на 201</w:t>
      </w:r>
      <w:r w:rsidR="00125BEE">
        <w:rPr>
          <w:rFonts w:ascii="Times New Roman" w:hAnsi="Times New Roman"/>
          <w:sz w:val="28"/>
          <w:szCs w:val="28"/>
        </w:rPr>
        <w:t xml:space="preserve">8 </w:t>
      </w:r>
      <w:r w:rsidRPr="00D17D23">
        <w:rPr>
          <w:rFonts w:ascii="Times New Roman" w:hAnsi="Times New Roman"/>
          <w:sz w:val="28"/>
          <w:szCs w:val="28"/>
        </w:rPr>
        <w:t xml:space="preserve">год предусмотрены в объеме </w:t>
      </w:r>
      <w:r w:rsidR="00125BEE">
        <w:rPr>
          <w:rFonts w:ascii="Times New Roman" w:hAnsi="Times New Roman"/>
          <w:sz w:val="28"/>
          <w:szCs w:val="28"/>
        </w:rPr>
        <w:t>7 051,0</w:t>
      </w:r>
      <w:r w:rsidRPr="00D17D23">
        <w:rPr>
          <w:rFonts w:ascii="Times New Roman" w:hAnsi="Times New Roman"/>
          <w:sz w:val="28"/>
          <w:szCs w:val="28"/>
        </w:rPr>
        <w:t xml:space="preserve"> тыс. рублей, что </w:t>
      </w:r>
      <w:proofErr w:type="gramStart"/>
      <w:r w:rsidR="00125BEE">
        <w:rPr>
          <w:rFonts w:ascii="Times New Roman" w:hAnsi="Times New Roman"/>
          <w:sz w:val="28"/>
          <w:szCs w:val="28"/>
        </w:rPr>
        <w:t>меньше</w:t>
      </w:r>
      <w:r w:rsidRPr="00D17D23">
        <w:rPr>
          <w:rFonts w:ascii="Times New Roman" w:hAnsi="Times New Roman"/>
          <w:sz w:val="28"/>
          <w:szCs w:val="28"/>
        </w:rPr>
        <w:t xml:space="preserve"> ожидаемого уровня</w:t>
      </w:r>
      <w:proofErr w:type="gramEnd"/>
      <w:r w:rsidRPr="00D17D23">
        <w:rPr>
          <w:rFonts w:ascii="Times New Roman" w:hAnsi="Times New Roman"/>
          <w:sz w:val="28"/>
          <w:szCs w:val="28"/>
        </w:rPr>
        <w:t xml:space="preserve"> текущего 201</w:t>
      </w:r>
      <w:r w:rsidR="00125BEE">
        <w:rPr>
          <w:rFonts w:ascii="Times New Roman" w:hAnsi="Times New Roman"/>
          <w:sz w:val="28"/>
          <w:szCs w:val="28"/>
        </w:rPr>
        <w:t xml:space="preserve">7 </w:t>
      </w:r>
      <w:r w:rsidRPr="00D17D23">
        <w:rPr>
          <w:rFonts w:ascii="Times New Roman" w:hAnsi="Times New Roman"/>
          <w:sz w:val="28"/>
          <w:szCs w:val="28"/>
        </w:rPr>
        <w:t xml:space="preserve">года на </w:t>
      </w:r>
      <w:r w:rsidR="00125BEE">
        <w:rPr>
          <w:rFonts w:ascii="Times New Roman" w:hAnsi="Times New Roman"/>
          <w:sz w:val="28"/>
          <w:szCs w:val="28"/>
        </w:rPr>
        <w:t xml:space="preserve">4 646,0 </w:t>
      </w:r>
      <w:r w:rsidRPr="00D17D23">
        <w:rPr>
          <w:rFonts w:ascii="Times New Roman" w:hAnsi="Times New Roman"/>
          <w:sz w:val="28"/>
          <w:szCs w:val="28"/>
        </w:rPr>
        <w:t>ты</w:t>
      </w:r>
      <w:r w:rsidR="00D17D23" w:rsidRPr="00D17D23">
        <w:rPr>
          <w:rFonts w:ascii="Times New Roman" w:hAnsi="Times New Roman"/>
          <w:sz w:val="28"/>
          <w:szCs w:val="28"/>
        </w:rPr>
        <w:t>с. рублей, или на 4</w:t>
      </w:r>
      <w:r w:rsidR="00125BEE">
        <w:rPr>
          <w:rFonts w:ascii="Times New Roman" w:hAnsi="Times New Roman"/>
          <w:sz w:val="28"/>
          <w:szCs w:val="28"/>
        </w:rPr>
        <w:t>0</w:t>
      </w:r>
      <w:r w:rsidR="00D17D23" w:rsidRPr="00D17D23">
        <w:rPr>
          <w:rFonts w:ascii="Times New Roman" w:hAnsi="Times New Roman"/>
          <w:sz w:val="28"/>
          <w:szCs w:val="28"/>
        </w:rPr>
        <w:t xml:space="preserve"> процентов, </w:t>
      </w:r>
      <w:r w:rsidRPr="00D17D23">
        <w:rPr>
          <w:rFonts w:ascii="Times New Roman" w:hAnsi="Times New Roman"/>
          <w:sz w:val="28"/>
          <w:szCs w:val="28"/>
        </w:rPr>
        <w:t xml:space="preserve">за счет планируемого </w:t>
      </w:r>
      <w:r w:rsidR="00125BEE">
        <w:rPr>
          <w:rFonts w:ascii="Times New Roman" w:hAnsi="Times New Roman"/>
          <w:sz w:val="28"/>
          <w:szCs w:val="28"/>
        </w:rPr>
        <w:t>снижения</w:t>
      </w:r>
      <w:r w:rsidRPr="00D17D23">
        <w:rPr>
          <w:rFonts w:ascii="Times New Roman" w:hAnsi="Times New Roman"/>
          <w:sz w:val="28"/>
          <w:szCs w:val="28"/>
        </w:rPr>
        <w:t xml:space="preserve"> поступлений </w:t>
      </w:r>
      <w:r w:rsidR="00831A03">
        <w:rPr>
          <w:rFonts w:ascii="Times New Roman" w:hAnsi="Times New Roman"/>
          <w:sz w:val="28"/>
          <w:szCs w:val="28"/>
        </w:rPr>
        <w:t xml:space="preserve">налоговых и </w:t>
      </w:r>
      <w:r w:rsidRPr="00D17D23">
        <w:rPr>
          <w:rFonts w:ascii="Times New Roman" w:hAnsi="Times New Roman"/>
          <w:sz w:val="28"/>
          <w:szCs w:val="28"/>
        </w:rPr>
        <w:t xml:space="preserve">неналоговых доходов </w:t>
      </w:r>
      <w:r w:rsidR="00831A03">
        <w:rPr>
          <w:rFonts w:ascii="Times New Roman" w:hAnsi="Times New Roman"/>
          <w:sz w:val="28"/>
          <w:szCs w:val="28"/>
        </w:rPr>
        <w:t xml:space="preserve">на 564,0 тыс. руб. или </w:t>
      </w:r>
      <w:r w:rsidRPr="00D17D23">
        <w:rPr>
          <w:rFonts w:ascii="Times New Roman" w:hAnsi="Times New Roman"/>
          <w:sz w:val="28"/>
          <w:szCs w:val="28"/>
        </w:rPr>
        <w:t xml:space="preserve">на </w:t>
      </w:r>
      <w:r w:rsidR="00831A03">
        <w:rPr>
          <w:rFonts w:ascii="Times New Roman" w:hAnsi="Times New Roman"/>
          <w:sz w:val="28"/>
          <w:szCs w:val="28"/>
        </w:rPr>
        <w:t>8</w:t>
      </w:r>
      <w:r w:rsidRPr="00D17D23">
        <w:rPr>
          <w:rFonts w:ascii="Times New Roman" w:hAnsi="Times New Roman"/>
          <w:sz w:val="28"/>
          <w:szCs w:val="28"/>
        </w:rPr>
        <w:t xml:space="preserve"> </w:t>
      </w:r>
      <w:r w:rsidRPr="006A3536">
        <w:rPr>
          <w:rFonts w:ascii="Times New Roman" w:hAnsi="Times New Roman"/>
          <w:sz w:val="28"/>
          <w:szCs w:val="28"/>
        </w:rPr>
        <w:t>процент</w:t>
      </w:r>
      <w:r w:rsidR="00831A03">
        <w:rPr>
          <w:rFonts w:ascii="Times New Roman" w:hAnsi="Times New Roman"/>
          <w:sz w:val="28"/>
          <w:szCs w:val="28"/>
        </w:rPr>
        <w:t>ов</w:t>
      </w:r>
      <w:r w:rsidRPr="006A3536">
        <w:rPr>
          <w:rFonts w:ascii="Times New Roman" w:hAnsi="Times New Roman"/>
          <w:sz w:val="28"/>
          <w:szCs w:val="28"/>
        </w:rPr>
        <w:t xml:space="preserve">, </w:t>
      </w:r>
      <w:r w:rsidR="00831A03">
        <w:rPr>
          <w:rFonts w:ascii="Times New Roman" w:hAnsi="Times New Roman"/>
          <w:sz w:val="28"/>
          <w:szCs w:val="28"/>
        </w:rPr>
        <w:t>и</w:t>
      </w:r>
      <w:r w:rsidRPr="006A3536">
        <w:rPr>
          <w:rFonts w:ascii="Times New Roman" w:hAnsi="Times New Roman"/>
          <w:sz w:val="28"/>
          <w:szCs w:val="28"/>
        </w:rPr>
        <w:t xml:space="preserve"> снижени</w:t>
      </w:r>
      <w:r w:rsidR="00095B57">
        <w:rPr>
          <w:rFonts w:ascii="Times New Roman" w:hAnsi="Times New Roman"/>
          <w:sz w:val="28"/>
          <w:szCs w:val="28"/>
        </w:rPr>
        <w:t>я</w:t>
      </w:r>
      <w:r w:rsidRPr="006A3536">
        <w:rPr>
          <w:rFonts w:ascii="Times New Roman" w:hAnsi="Times New Roman"/>
          <w:sz w:val="28"/>
          <w:szCs w:val="28"/>
        </w:rPr>
        <w:t xml:space="preserve"> безвозмездных поступлений на </w:t>
      </w:r>
      <w:r w:rsidR="00831A03">
        <w:rPr>
          <w:rFonts w:ascii="Times New Roman" w:hAnsi="Times New Roman"/>
          <w:sz w:val="28"/>
          <w:szCs w:val="28"/>
        </w:rPr>
        <w:t>4 082,0 тыс. руб. или на 86 процентов</w:t>
      </w:r>
      <w:r w:rsidRPr="006A3536">
        <w:rPr>
          <w:rFonts w:ascii="Times New Roman" w:hAnsi="Times New Roman"/>
          <w:sz w:val="28"/>
          <w:szCs w:val="28"/>
        </w:rPr>
        <w:t>.</w:t>
      </w:r>
    </w:p>
    <w:p w:rsidR="005622EF" w:rsidRPr="006A3536" w:rsidRDefault="005622EF" w:rsidP="00191E4E">
      <w:pPr>
        <w:pStyle w:val="a8"/>
        <w:widowControl w:val="0"/>
        <w:tabs>
          <w:tab w:val="left" w:pos="567"/>
        </w:tabs>
        <w:spacing w:after="0"/>
        <w:ind w:left="0" w:firstLine="567"/>
        <w:jc w:val="both"/>
        <w:rPr>
          <w:rFonts w:ascii="Times New Roman" w:hAnsi="Times New Roman"/>
          <w:sz w:val="28"/>
          <w:szCs w:val="28"/>
        </w:rPr>
      </w:pPr>
      <w:r w:rsidRPr="006A3536">
        <w:rPr>
          <w:rFonts w:ascii="Times New Roman" w:hAnsi="Times New Roman"/>
          <w:sz w:val="28"/>
          <w:szCs w:val="28"/>
        </w:rPr>
        <w:t>В 201</w:t>
      </w:r>
      <w:r w:rsidR="00CD28BA">
        <w:rPr>
          <w:rFonts w:ascii="Times New Roman" w:hAnsi="Times New Roman"/>
          <w:sz w:val="28"/>
          <w:szCs w:val="28"/>
        </w:rPr>
        <w:t>9</w:t>
      </w:r>
      <w:r w:rsidRPr="006A3536">
        <w:rPr>
          <w:rFonts w:ascii="Times New Roman" w:hAnsi="Times New Roman"/>
          <w:sz w:val="28"/>
          <w:szCs w:val="28"/>
        </w:rPr>
        <w:t xml:space="preserve"> году прогнозируется снижение объемов доходной части бюджета поселения к об</w:t>
      </w:r>
      <w:r w:rsidR="00D17D23" w:rsidRPr="006A3536">
        <w:rPr>
          <w:rFonts w:ascii="Times New Roman" w:hAnsi="Times New Roman"/>
          <w:sz w:val="28"/>
          <w:szCs w:val="28"/>
        </w:rPr>
        <w:t>ъему 201</w:t>
      </w:r>
      <w:r w:rsidR="00CD28BA">
        <w:rPr>
          <w:rFonts w:ascii="Times New Roman" w:hAnsi="Times New Roman"/>
          <w:sz w:val="28"/>
          <w:szCs w:val="28"/>
        </w:rPr>
        <w:t>8</w:t>
      </w:r>
      <w:r w:rsidR="00D17D23" w:rsidRPr="006A3536">
        <w:rPr>
          <w:rFonts w:ascii="Times New Roman" w:hAnsi="Times New Roman"/>
          <w:sz w:val="28"/>
          <w:szCs w:val="28"/>
        </w:rPr>
        <w:t xml:space="preserve"> года на </w:t>
      </w:r>
      <w:r w:rsidR="00CD28BA">
        <w:rPr>
          <w:rFonts w:ascii="Times New Roman" w:hAnsi="Times New Roman"/>
          <w:sz w:val="28"/>
          <w:szCs w:val="28"/>
        </w:rPr>
        <w:t>2</w:t>
      </w:r>
      <w:r w:rsidR="00D17D23" w:rsidRPr="006A3536">
        <w:rPr>
          <w:rFonts w:ascii="Times New Roman" w:hAnsi="Times New Roman"/>
          <w:sz w:val="28"/>
          <w:szCs w:val="28"/>
        </w:rPr>
        <w:t xml:space="preserve"> процент</w:t>
      </w:r>
      <w:r w:rsidR="00CD28BA">
        <w:rPr>
          <w:rFonts w:ascii="Times New Roman" w:hAnsi="Times New Roman"/>
          <w:sz w:val="28"/>
          <w:szCs w:val="28"/>
        </w:rPr>
        <w:t>а</w:t>
      </w:r>
      <w:r w:rsidR="00D17D23" w:rsidRPr="006A3536">
        <w:rPr>
          <w:rFonts w:ascii="Times New Roman" w:hAnsi="Times New Roman"/>
          <w:sz w:val="28"/>
          <w:szCs w:val="28"/>
        </w:rPr>
        <w:t xml:space="preserve">. </w:t>
      </w:r>
      <w:r w:rsidRPr="006A3536">
        <w:rPr>
          <w:rFonts w:ascii="Times New Roman" w:hAnsi="Times New Roman"/>
          <w:sz w:val="28"/>
          <w:szCs w:val="28"/>
        </w:rPr>
        <w:t xml:space="preserve">Снижение прогнозируется </w:t>
      </w:r>
      <w:r w:rsidR="00CE389F">
        <w:rPr>
          <w:rFonts w:ascii="Times New Roman" w:hAnsi="Times New Roman"/>
          <w:sz w:val="28"/>
          <w:szCs w:val="28"/>
        </w:rPr>
        <w:t>по</w:t>
      </w:r>
      <w:r w:rsidRPr="006A3536">
        <w:rPr>
          <w:rFonts w:ascii="Times New Roman" w:hAnsi="Times New Roman"/>
          <w:sz w:val="28"/>
          <w:szCs w:val="28"/>
        </w:rPr>
        <w:t xml:space="preserve"> </w:t>
      </w:r>
      <w:r w:rsidR="00BF6BAE">
        <w:rPr>
          <w:rFonts w:ascii="Times New Roman" w:hAnsi="Times New Roman"/>
          <w:sz w:val="28"/>
          <w:szCs w:val="28"/>
        </w:rPr>
        <w:t xml:space="preserve">безвозмездным поступлениям на </w:t>
      </w:r>
      <w:r w:rsidR="00CE389F">
        <w:rPr>
          <w:rFonts w:ascii="Times New Roman" w:hAnsi="Times New Roman"/>
          <w:sz w:val="28"/>
          <w:szCs w:val="28"/>
        </w:rPr>
        <w:t>38 процентов, по</w:t>
      </w:r>
      <w:r w:rsidR="00CE389F" w:rsidRPr="00CE389F">
        <w:rPr>
          <w:rFonts w:ascii="Times New Roman" w:hAnsi="Times New Roman"/>
          <w:sz w:val="28"/>
          <w:szCs w:val="28"/>
        </w:rPr>
        <w:t xml:space="preserve"> </w:t>
      </w:r>
      <w:r w:rsidR="00CE389F" w:rsidRPr="006A3536">
        <w:rPr>
          <w:rFonts w:ascii="Times New Roman" w:hAnsi="Times New Roman"/>
          <w:sz w:val="28"/>
          <w:szCs w:val="28"/>
        </w:rPr>
        <w:t xml:space="preserve">налоговым и неналоговым доходам </w:t>
      </w:r>
      <w:r w:rsidR="00795E85">
        <w:rPr>
          <w:rFonts w:ascii="Times New Roman" w:hAnsi="Times New Roman"/>
          <w:sz w:val="28"/>
          <w:szCs w:val="28"/>
        </w:rPr>
        <w:t xml:space="preserve">прогнозируется рост </w:t>
      </w:r>
      <w:r w:rsidR="00CE389F" w:rsidRPr="006A3536">
        <w:rPr>
          <w:rFonts w:ascii="Times New Roman" w:hAnsi="Times New Roman"/>
          <w:sz w:val="28"/>
          <w:szCs w:val="28"/>
        </w:rPr>
        <w:t xml:space="preserve">на </w:t>
      </w:r>
      <w:r w:rsidR="00795E85">
        <w:rPr>
          <w:rFonts w:ascii="Times New Roman" w:hAnsi="Times New Roman"/>
          <w:sz w:val="28"/>
          <w:szCs w:val="28"/>
        </w:rPr>
        <w:t>2 процент</w:t>
      </w:r>
      <w:r w:rsidR="00095B57">
        <w:rPr>
          <w:rFonts w:ascii="Times New Roman" w:hAnsi="Times New Roman"/>
          <w:sz w:val="28"/>
          <w:szCs w:val="28"/>
        </w:rPr>
        <w:t>а</w:t>
      </w:r>
      <w:r w:rsidR="00795E85">
        <w:rPr>
          <w:rFonts w:ascii="Times New Roman" w:hAnsi="Times New Roman"/>
          <w:sz w:val="28"/>
          <w:szCs w:val="28"/>
        </w:rPr>
        <w:t>.</w:t>
      </w:r>
    </w:p>
    <w:p w:rsidR="005622EF" w:rsidRPr="006A3536" w:rsidRDefault="005622EF" w:rsidP="00191E4E">
      <w:pPr>
        <w:pStyle w:val="a8"/>
        <w:widowControl w:val="0"/>
        <w:tabs>
          <w:tab w:val="left" w:pos="567"/>
        </w:tabs>
        <w:spacing w:after="0"/>
        <w:ind w:left="0" w:firstLine="567"/>
        <w:jc w:val="both"/>
        <w:rPr>
          <w:rFonts w:ascii="Times New Roman" w:hAnsi="Times New Roman"/>
          <w:sz w:val="28"/>
          <w:szCs w:val="28"/>
        </w:rPr>
      </w:pPr>
      <w:r w:rsidRPr="006A3536">
        <w:rPr>
          <w:rFonts w:ascii="Times New Roman" w:hAnsi="Times New Roman"/>
          <w:sz w:val="28"/>
          <w:szCs w:val="28"/>
        </w:rPr>
        <w:t>В 20</w:t>
      </w:r>
      <w:r w:rsidR="009B2E7A">
        <w:rPr>
          <w:rFonts w:ascii="Times New Roman" w:hAnsi="Times New Roman"/>
          <w:sz w:val="28"/>
          <w:szCs w:val="28"/>
        </w:rPr>
        <w:t>20</w:t>
      </w:r>
      <w:r w:rsidRPr="006A3536">
        <w:rPr>
          <w:rFonts w:ascii="Times New Roman" w:hAnsi="Times New Roman"/>
          <w:sz w:val="28"/>
          <w:szCs w:val="28"/>
        </w:rPr>
        <w:t xml:space="preserve"> году прогнозируется увеличение объема доходов по отноше</w:t>
      </w:r>
      <w:r w:rsidR="006A3536" w:rsidRPr="006A3536">
        <w:rPr>
          <w:rFonts w:ascii="Times New Roman" w:hAnsi="Times New Roman"/>
          <w:sz w:val="28"/>
          <w:szCs w:val="28"/>
        </w:rPr>
        <w:t>нию к 201</w:t>
      </w:r>
      <w:r w:rsidR="009B2E7A">
        <w:rPr>
          <w:rFonts w:ascii="Times New Roman" w:hAnsi="Times New Roman"/>
          <w:sz w:val="28"/>
          <w:szCs w:val="28"/>
        </w:rPr>
        <w:t>9</w:t>
      </w:r>
      <w:r w:rsidR="006A3536" w:rsidRPr="006A3536">
        <w:rPr>
          <w:rFonts w:ascii="Times New Roman" w:hAnsi="Times New Roman"/>
          <w:sz w:val="28"/>
          <w:szCs w:val="28"/>
        </w:rPr>
        <w:t xml:space="preserve"> году на </w:t>
      </w:r>
      <w:r w:rsidR="009B2E7A">
        <w:rPr>
          <w:rFonts w:ascii="Times New Roman" w:hAnsi="Times New Roman"/>
          <w:sz w:val="28"/>
          <w:szCs w:val="28"/>
        </w:rPr>
        <w:t>2</w:t>
      </w:r>
      <w:r w:rsidR="006A3536" w:rsidRPr="006A3536">
        <w:rPr>
          <w:rFonts w:ascii="Times New Roman" w:hAnsi="Times New Roman"/>
          <w:sz w:val="28"/>
          <w:szCs w:val="28"/>
        </w:rPr>
        <w:t xml:space="preserve"> процент</w:t>
      </w:r>
      <w:r w:rsidR="009B2E7A">
        <w:rPr>
          <w:rFonts w:ascii="Times New Roman" w:hAnsi="Times New Roman"/>
          <w:sz w:val="28"/>
          <w:szCs w:val="28"/>
        </w:rPr>
        <w:t>а</w:t>
      </w:r>
      <w:r w:rsidR="00E92E84">
        <w:rPr>
          <w:rFonts w:ascii="Times New Roman" w:hAnsi="Times New Roman"/>
          <w:sz w:val="28"/>
          <w:szCs w:val="28"/>
        </w:rPr>
        <w:t>.</w:t>
      </w:r>
      <w:r w:rsidRPr="006A3536">
        <w:rPr>
          <w:rFonts w:ascii="Times New Roman" w:hAnsi="Times New Roman"/>
          <w:sz w:val="28"/>
          <w:szCs w:val="28"/>
        </w:rPr>
        <w:t xml:space="preserve"> </w:t>
      </w:r>
      <w:r w:rsidR="00E92E84">
        <w:rPr>
          <w:rFonts w:ascii="Times New Roman" w:hAnsi="Times New Roman"/>
          <w:sz w:val="28"/>
          <w:szCs w:val="28"/>
        </w:rPr>
        <w:t>Н</w:t>
      </w:r>
      <w:r w:rsidR="00E92E84" w:rsidRPr="006A3536">
        <w:rPr>
          <w:rFonts w:ascii="Times New Roman" w:hAnsi="Times New Roman"/>
          <w:sz w:val="28"/>
          <w:szCs w:val="28"/>
        </w:rPr>
        <w:t>алоговы</w:t>
      </w:r>
      <w:r w:rsidR="00E92E84">
        <w:rPr>
          <w:rFonts w:ascii="Times New Roman" w:hAnsi="Times New Roman"/>
          <w:sz w:val="28"/>
          <w:szCs w:val="28"/>
        </w:rPr>
        <w:t>е</w:t>
      </w:r>
      <w:r w:rsidR="00E92E84" w:rsidRPr="006A3536">
        <w:rPr>
          <w:rFonts w:ascii="Times New Roman" w:hAnsi="Times New Roman"/>
          <w:sz w:val="28"/>
          <w:szCs w:val="28"/>
        </w:rPr>
        <w:t xml:space="preserve"> и неналоговы</w:t>
      </w:r>
      <w:r w:rsidR="00E92E84">
        <w:rPr>
          <w:rFonts w:ascii="Times New Roman" w:hAnsi="Times New Roman"/>
          <w:sz w:val="28"/>
          <w:szCs w:val="28"/>
        </w:rPr>
        <w:t>е</w:t>
      </w:r>
      <w:r w:rsidR="00E92E84" w:rsidRPr="006A3536">
        <w:rPr>
          <w:rFonts w:ascii="Times New Roman" w:hAnsi="Times New Roman"/>
          <w:sz w:val="28"/>
          <w:szCs w:val="28"/>
        </w:rPr>
        <w:t xml:space="preserve"> доход</w:t>
      </w:r>
      <w:r w:rsidR="00E92E84">
        <w:rPr>
          <w:rFonts w:ascii="Times New Roman" w:hAnsi="Times New Roman"/>
          <w:sz w:val="28"/>
          <w:szCs w:val="28"/>
        </w:rPr>
        <w:t>ы</w:t>
      </w:r>
      <w:r w:rsidR="00E92E84" w:rsidRPr="006A3536">
        <w:rPr>
          <w:rFonts w:ascii="Times New Roman" w:hAnsi="Times New Roman"/>
          <w:sz w:val="28"/>
          <w:szCs w:val="28"/>
        </w:rPr>
        <w:t xml:space="preserve"> </w:t>
      </w:r>
      <w:r w:rsidRPr="006A3536">
        <w:rPr>
          <w:rFonts w:ascii="Times New Roman" w:hAnsi="Times New Roman"/>
          <w:sz w:val="28"/>
          <w:szCs w:val="28"/>
        </w:rPr>
        <w:t>увелич</w:t>
      </w:r>
      <w:r w:rsidR="00E92E84">
        <w:rPr>
          <w:rFonts w:ascii="Times New Roman" w:hAnsi="Times New Roman"/>
          <w:sz w:val="28"/>
          <w:szCs w:val="28"/>
        </w:rPr>
        <w:t xml:space="preserve">атся </w:t>
      </w:r>
      <w:r w:rsidRPr="006A3536">
        <w:rPr>
          <w:rFonts w:ascii="Times New Roman" w:hAnsi="Times New Roman"/>
          <w:sz w:val="28"/>
          <w:szCs w:val="28"/>
        </w:rPr>
        <w:t xml:space="preserve">на </w:t>
      </w:r>
      <w:r w:rsidR="009B2E7A">
        <w:rPr>
          <w:rFonts w:ascii="Times New Roman" w:hAnsi="Times New Roman"/>
          <w:sz w:val="28"/>
          <w:szCs w:val="28"/>
        </w:rPr>
        <w:t>2</w:t>
      </w:r>
      <w:r w:rsidRPr="006A3536">
        <w:rPr>
          <w:rFonts w:ascii="Times New Roman" w:hAnsi="Times New Roman"/>
          <w:sz w:val="28"/>
          <w:szCs w:val="28"/>
        </w:rPr>
        <w:t>%</w:t>
      </w:r>
      <w:r w:rsidR="00D60E43">
        <w:rPr>
          <w:rFonts w:ascii="Times New Roman" w:hAnsi="Times New Roman"/>
          <w:sz w:val="28"/>
          <w:szCs w:val="28"/>
        </w:rPr>
        <w:t>,</w:t>
      </w:r>
      <w:r w:rsidRPr="006A3536">
        <w:rPr>
          <w:rFonts w:ascii="Times New Roman" w:hAnsi="Times New Roman"/>
          <w:sz w:val="28"/>
          <w:szCs w:val="28"/>
        </w:rPr>
        <w:t xml:space="preserve"> безвозмездны</w:t>
      </w:r>
      <w:r w:rsidR="00E92E84">
        <w:rPr>
          <w:rFonts w:ascii="Times New Roman" w:hAnsi="Times New Roman"/>
          <w:sz w:val="28"/>
          <w:szCs w:val="28"/>
        </w:rPr>
        <w:t>е</w:t>
      </w:r>
      <w:r w:rsidRPr="006A3536">
        <w:rPr>
          <w:rFonts w:ascii="Times New Roman" w:hAnsi="Times New Roman"/>
          <w:sz w:val="28"/>
          <w:szCs w:val="28"/>
        </w:rPr>
        <w:t xml:space="preserve"> поступлени</w:t>
      </w:r>
      <w:r w:rsidR="00E92E84">
        <w:rPr>
          <w:rFonts w:ascii="Times New Roman" w:hAnsi="Times New Roman"/>
          <w:sz w:val="28"/>
          <w:szCs w:val="28"/>
        </w:rPr>
        <w:t>я снизятся</w:t>
      </w:r>
      <w:r w:rsidRPr="006A3536">
        <w:rPr>
          <w:rFonts w:ascii="Times New Roman" w:hAnsi="Times New Roman"/>
          <w:sz w:val="28"/>
          <w:szCs w:val="28"/>
        </w:rPr>
        <w:t xml:space="preserve"> на </w:t>
      </w:r>
      <w:r w:rsidR="009B2E7A">
        <w:rPr>
          <w:rFonts w:ascii="Times New Roman" w:hAnsi="Times New Roman"/>
          <w:sz w:val="28"/>
          <w:szCs w:val="28"/>
        </w:rPr>
        <w:t>1</w:t>
      </w:r>
      <w:r w:rsidRPr="006A3536">
        <w:rPr>
          <w:rFonts w:ascii="Times New Roman" w:hAnsi="Times New Roman"/>
          <w:sz w:val="28"/>
          <w:szCs w:val="28"/>
        </w:rPr>
        <w:t xml:space="preserve"> процент.</w:t>
      </w:r>
    </w:p>
    <w:p w:rsidR="007B21B4" w:rsidRPr="008D256B" w:rsidRDefault="005622EF" w:rsidP="00191E4E">
      <w:pPr>
        <w:pStyle w:val="a8"/>
        <w:widowControl w:val="0"/>
        <w:tabs>
          <w:tab w:val="left" w:pos="567"/>
        </w:tabs>
        <w:spacing w:after="0"/>
        <w:ind w:left="0" w:firstLine="567"/>
        <w:jc w:val="both"/>
        <w:rPr>
          <w:rFonts w:ascii="Times New Roman" w:hAnsi="Times New Roman"/>
          <w:sz w:val="28"/>
          <w:szCs w:val="28"/>
        </w:rPr>
      </w:pPr>
      <w:r w:rsidRPr="008D256B">
        <w:rPr>
          <w:rFonts w:ascii="Times New Roman" w:hAnsi="Times New Roman"/>
          <w:sz w:val="28"/>
          <w:szCs w:val="28"/>
        </w:rPr>
        <w:t xml:space="preserve">Анализ структуры доходов бюджета Кааламского сельского поселения свидетельствует о планируемом </w:t>
      </w:r>
      <w:r w:rsidR="00107F4D" w:rsidRPr="008D256B">
        <w:rPr>
          <w:rFonts w:ascii="Times New Roman" w:hAnsi="Times New Roman"/>
          <w:sz w:val="28"/>
          <w:szCs w:val="28"/>
        </w:rPr>
        <w:t xml:space="preserve">снижении </w:t>
      </w:r>
      <w:r w:rsidRPr="008D256B">
        <w:rPr>
          <w:rFonts w:ascii="Times New Roman" w:hAnsi="Times New Roman"/>
          <w:sz w:val="28"/>
          <w:szCs w:val="28"/>
        </w:rPr>
        <w:t>доли ожидаемого исполнения по безвозмездным поступлениям в общем объеме доходов, прогнозируемых к поступлению в 201</w:t>
      </w:r>
      <w:r w:rsidR="008332BD" w:rsidRPr="008D256B">
        <w:rPr>
          <w:rFonts w:ascii="Times New Roman" w:hAnsi="Times New Roman"/>
          <w:sz w:val="28"/>
          <w:szCs w:val="28"/>
        </w:rPr>
        <w:t>8</w:t>
      </w:r>
      <w:r w:rsidRPr="008D256B">
        <w:rPr>
          <w:rFonts w:ascii="Times New Roman" w:hAnsi="Times New Roman"/>
          <w:sz w:val="28"/>
          <w:szCs w:val="28"/>
        </w:rPr>
        <w:t xml:space="preserve"> году и плановом периоде 201</w:t>
      </w:r>
      <w:r w:rsidR="008D256B" w:rsidRPr="008D256B">
        <w:rPr>
          <w:rFonts w:ascii="Times New Roman" w:hAnsi="Times New Roman"/>
          <w:sz w:val="28"/>
          <w:szCs w:val="28"/>
        </w:rPr>
        <w:t>9</w:t>
      </w:r>
      <w:r w:rsidRPr="008D256B">
        <w:rPr>
          <w:rFonts w:ascii="Times New Roman" w:hAnsi="Times New Roman"/>
          <w:sz w:val="28"/>
          <w:szCs w:val="28"/>
        </w:rPr>
        <w:t>,20</w:t>
      </w:r>
      <w:r w:rsidR="008D256B" w:rsidRPr="008D256B">
        <w:rPr>
          <w:rFonts w:ascii="Times New Roman" w:hAnsi="Times New Roman"/>
          <w:sz w:val="28"/>
          <w:szCs w:val="28"/>
        </w:rPr>
        <w:t>20</w:t>
      </w:r>
      <w:r w:rsidRPr="008D256B">
        <w:rPr>
          <w:rFonts w:ascii="Times New Roman" w:hAnsi="Times New Roman"/>
          <w:sz w:val="28"/>
          <w:szCs w:val="28"/>
        </w:rPr>
        <w:t xml:space="preserve"> годов по сравнению с показателями оценки исполнения </w:t>
      </w:r>
      <w:r w:rsidR="008D256B" w:rsidRPr="008D256B">
        <w:rPr>
          <w:rFonts w:ascii="Times New Roman" w:hAnsi="Times New Roman"/>
          <w:sz w:val="28"/>
          <w:szCs w:val="28"/>
        </w:rPr>
        <w:t xml:space="preserve">за </w:t>
      </w:r>
      <w:r w:rsidRPr="008D256B">
        <w:rPr>
          <w:rFonts w:ascii="Times New Roman" w:hAnsi="Times New Roman"/>
          <w:sz w:val="28"/>
          <w:szCs w:val="28"/>
        </w:rPr>
        <w:t>201</w:t>
      </w:r>
      <w:r w:rsidR="008D256B" w:rsidRPr="008D256B">
        <w:rPr>
          <w:rFonts w:ascii="Times New Roman" w:hAnsi="Times New Roman"/>
          <w:sz w:val="28"/>
          <w:szCs w:val="28"/>
        </w:rPr>
        <w:t>7</w:t>
      </w:r>
      <w:r w:rsidRPr="008D256B">
        <w:rPr>
          <w:rFonts w:ascii="Times New Roman" w:hAnsi="Times New Roman"/>
          <w:sz w:val="28"/>
          <w:szCs w:val="28"/>
        </w:rPr>
        <w:t xml:space="preserve"> год</w:t>
      </w:r>
      <w:r w:rsidR="006A3536" w:rsidRPr="008D256B">
        <w:rPr>
          <w:rFonts w:ascii="Times New Roman" w:hAnsi="Times New Roman"/>
          <w:sz w:val="28"/>
          <w:szCs w:val="28"/>
        </w:rPr>
        <w:t>.</w:t>
      </w:r>
    </w:p>
    <w:p w:rsidR="00AC3EE6" w:rsidRPr="005622EF" w:rsidRDefault="004F3BCD" w:rsidP="00191E4E">
      <w:pPr>
        <w:spacing w:after="0"/>
        <w:ind w:firstLine="560"/>
        <w:jc w:val="both"/>
        <w:rPr>
          <w:rFonts w:ascii="Times New Roman" w:hAnsi="Times New Roman"/>
          <w:sz w:val="28"/>
          <w:szCs w:val="28"/>
        </w:rPr>
      </w:pPr>
      <w:r w:rsidRPr="005622EF">
        <w:rPr>
          <w:rFonts w:ascii="Times New Roman" w:hAnsi="Times New Roman"/>
          <w:sz w:val="28"/>
          <w:szCs w:val="28"/>
        </w:rPr>
        <w:t>В с</w:t>
      </w:r>
      <w:r w:rsidR="007B21B4" w:rsidRPr="005622EF">
        <w:rPr>
          <w:rFonts w:ascii="Times New Roman" w:hAnsi="Times New Roman"/>
          <w:sz w:val="28"/>
          <w:szCs w:val="28"/>
        </w:rPr>
        <w:t>труктур</w:t>
      </w:r>
      <w:r w:rsidRPr="005622EF">
        <w:rPr>
          <w:rFonts w:ascii="Times New Roman" w:hAnsi="Times New Roman"/>
          <w:sz w:val="28"/>
          <w:szCs w:val="28"/>
        </w:rPr>
        <w:t>е</w:t>
      </w:r>
      <w:r w:rsidR="007B21B4" w:rsidRPr="005622EF">
        <w:rPr>
          <w:rFonts w:ascii="Times New Roman" w:hAnsi="Times New Roman"/>
          <w:sz w:val="28"/>
          <w:szCs w:val="28"/>
        </w:rPr>
        <w:t xml:space="preserve"> доходов бюджета </w:t>
      </w:r>
      <w:r w:rsidR="00AF4E8F" w:rsidRPr="005622EF">
        <w:rPr>
          <w:rFonts w:ascii="Times New Roman" w:hAnsi="Times New Roman"/>
          <w:sz w:val="28"/>
          <w:szCs w:val="28"/>
        </w:rPr>
        <w:t xml:space="preserve">Кааламского сельского </w:t>
      </w:r>
      <w:r w:rsidRPr="005622EF">
        <w:rPr>
          <w:rFonts w:ascii="Times New Roman" w:hAnsi="Times New Roman"/>
          <w:sz w:val="28"/>
          <w:szCs w:val="28"/>
        </w:rPr>
        <w:t>поселения на 201</w:t>
      </w:r>
      <w:r w:rsidR="008332BD">
        <w:rPr>
          <w:rFonts w:ascii="Times New Roman" w:hAnsi="Times New Roman"/>
          <w:sz w:val="28"/>
          <w:szCs w:val="28"/>
        </w:rPr>
        <w:t>8</w:t>
      </w:r>
      <w:r w:rsidRPr="005622EF">
        <w:rPr>
          <w:rFonts w:ascii="Times New Roman" w:hAnsi="Times New Roman"/>
          <w:sz w:val="28"/>
          <w:szCs w:val="28"/>
        </w:rPr>
        <w:t xml:space="preserve"> год </w:t>
      </w:r>
      <w:r w:rsidR="005D6C0E" w:rsidRPr="005622EF">
        <w:rPr>
          <w:rFonts w:ascii="Times New Roman" w:hAnsi="Times New Roman"/>
          <w:sz w:val="28"/>
          <w:szCs w:val="28"/>
        </w:rPr>
        <w:t xml:space="preserve">налоговые и неналоговые доходы составляют </w:t>
      </w:r>
      <w:r w:rsidR="008332BD">
        <w:rPr>
          <w:rFonts w:ascii="Times New Roman" w:hAnsi="Times New Roman"/>
          <w:sz w:val="28"/>
          <w:szCs w:val="28"/>
        </w:rPr>
        <w:t>9</w:t>
      </w:r>
      <w:r w:rsidR="007C6779">
        <w:rPr>
          <w:rFonts w:ascii="Times New Roman" w:hAnsi="Times New Roman"/>
          <w:sz w:val="28"/>
          <w:szCs w:val="28"/>
        </w:rPr>
        <w:t>1</w:t>
      </w:r>
      <w:r w:rsidR="005D6C0E" w:rsidRPr="005622EF">
        <w:rPr>
          <w:rFonts w:ascii="Times New Roman" w:hAnsi="Times New Roman"/>
          <w:sz w:val="28"/>
          <w:szCs w:val="28"/>
        </w:rPr>
        <w:t>% от общего объема доходов</w:t>
      </w:r>
      <w:r w:rsidR="00450FCA" w:rsidRPr="00450FCA">
        <w:rPr>
          <w:rFonts w:ascii="Times New Roman" w:hAnsi="Times New Roman"/>
          <w:sz w:val="28"/>
          <w:szCs w:val="28"/>
        </w:rPr>
        <w:t xml:space="preserve"> </w:t>
      </w:r>
      <w:r w:rsidR="00450FCA">
        <w:rPr>
          <w:rFonts w:ascii="Times New Roman" w:hAnsi="Times New Roman"/>
          <w:sz w:val="28"/>
          <w:szCs w:val="28"/>
        </w:rPr>
        <w:t>в</w:t>
      </w:r>
      <w:r w:rsidR="00450FCA" w:rsidRPr="005622EF">
        <w:rPr>
          <w:rFonts w:ascii="Times New Roman" w:hAnsi="Times New Roman"/>
          <w:sz w:val="28"/>
          <w:szCs w:val="28"/>
        </w:rPr>
        <w:t xml:space="preserve"> планов</w:t>
      </w:r>
      <w:r w:rsidR="00450FCA">
        <w:rPr>
          <w:rFonts w:ascii="Times New Roman" w:hAnsi="Times New Roman"/>
          <w:sz w:val="28"/>
          <w:szCs w:val="28"/>
        </w:rPr>
        <w:t>ом</w:t>
      </w:r>
      <w:r w:rsidR="00450FCA" w:rsidRPr="005622EF">
        <w:rPr>
          <w:rFonts w:ascii="Times New Roman" w:hAnsi="Times New Roman"/>
          <w:sz w:val="28"/>
          <w:szCs w:val="28"/>
        </w:rPr>
        <w:t xml:space="preserve"> период</w:t>
      </w:r>
      <w:r w:rsidR="00450FCA">
        <w:rPr>
          <w:rFonts w:ascii="Times New Roman" w:hAnsi="Times New Roman"/>
          <w:sz w:val="28"/>
          <w:szCs w:val="28"/>
        </w:rPr>
        <w:t>е</w:t>
      </w:r>
      <w:r w:rsidR="00450FCA" w:rsidRPr="005622EF">
        <w:rPr>
          <w:rFonts w:ascii="Times New Roman" w:hAnsi="Times New Roman"/>
          <w:sz w:val="28"/>
          <w:szCs w:val="28"/>
        </w:rPr>
        <w:t xml:space="preserve"> 201</w:t>
      </w:r>
      <w:r w:rsidR="008332BD">
        <w:rPr>
          <w:rFonts w:ascii="Times New Roman" w:hAnsi="Times New Roman"/>
          <w:sz w:val="28"/>
          <w:szCs w:val="28"/>
        </w:rPr>
        <w:t>9 и 2020</w:t>
      </w:r>
      <w:r w:rsidR="00450FCA" w:rsidRPr="005622EF">
        <w:rPr>
          <w:rFonts w:ascii="Times New Roman" w:hAnsi="Times New Roman"/>
          <w:sz w:val="28"/>
          <w:szCs w:val="28"/>
        </w:rPr>
        <w:t xml:space="preserve"> года</w:t>
      </w:r>
      <w:r w:rsidR="00450FCA">
        <w:rPr>
          <w:rFonts w:ascii="Times New Roman" w:hAnsi="Times New Roman"/>
          <w:sz w:val="28"/>
          <w:szCs w:val="28"/>
        </w:rPr>
        <w:t xml:space="preserve"> -</w:t>
      </w:r>
      <w:r w:rsidR="00852A5C">
        <w:rPr>
          <w:rFonts w:ascii="Times New Roman" w:hAnsi="Times New Roman"/>
          <w:sz w:val="28"/>
          <w:szCs w:val="28"/>
        </w:rPr>
        <w:t>94</w:t>
      </w:r>
      <w:r w:rsidR="00450FCA">
        <w:rPr>
          <w:rFonts w:ascii="Times New Roman" w:hAnsi="Times New Roman"/>
          <w:sz w:val="28"/>
          <w:szCs w:val="28"/>
        </w:rPr>
        <w:t>%</w:t>
      </w:r>
      <w:r w:rsidR="00852A5C">
        <w:rPr>
          <w:rFonts w:ascii="Times New Roman" w:hAnsi="Times New Roman"/>
          <w:sz w:val="28"/>
          <w:szCs w:val="28"/>
        </w:rPr>
        <w:t xml:space="preserve"> ежегодно</w:t>
      </w:r>
      <w:r w:rsidR="005D6C0E" w:rsidRPr="005622EF">
        <w:rPr>
          <w:rFonts w:ascii="Times New Roman" w:hAnsi="Times New Roman"/>
          <w:sz w:val="28"/>
          <w:szCs w:val="28"/>
        </w:rPr>
        <w:t>.</w:t>
      </w:r>
      <w:r w:rsidR="00310451" w:rsidRPr="005622EF">
        <w:rPr>
          <w:rFonts w:ascii="Times New Roman" w:hAnsi="Times New Roman"/>
          <w:sz w:val="28"/>
          <w:szCs w:val="28"/>
        </w:rPr>
        <w:t xml:space="preserve"> </w:t>
      </w:r>
      <w:r w:rsidR="00AC3EE6" w:rsidRPr="005622EF">
        <w:rPr>
          <w:rFonts w:ascii="Times New Roman" w:hAnsi="Times New Roman"/>
          <w:sz w:val="28"/>
          <w:szCs w:val="28"/>
        </w:rPr>
        <w:t>Удельный вес безвозмездных поступлений в обще</w:t>
      </w:r>
      <w:r w:rsidR="00107F4D">
        <w:rPr>
          <w:rFonts w:ascii="Times New Roman" w:hAnsi="Times New Roman"/>
          <w:sz w:val="28"/>
          <w:szCs w:val="28"/>
        </w:rPr>
        <w:t>м объеме доходов в 201</w:t>
      </w:r>
      <w:r w:rsidR="008D256B">
        <w:rPr>
          <w:rFonts w:ascii="Times New Roman" w:hAnsi="Times New Roman"/>
          <w:sz w:val="28"/>
          <w:szCs w:val="28"/>
        </w:rPr>
        <w:t>8</w:t>
      </w:r>
      <w:r w:rsidR="00107F4D">
        <w:rPr>
          <w:rFonts w:ascii="Times New Roman" w:hAnsi="Times New Roman"/>
          <w:sz w:val="28"/>
          <w:szCs w:val="28"/>
        </w:rPr>
        <w:t xml:space="preserve"> году на</w:t>
      </w:r>
      <w:r w:rsidR="00AC3EE6" w:rsidRPr="005622EF">
        <w:rPr>
          <w:rFonts w:ascii="Times New Roman" w:hAnsi="Times New Roman"/>
          <w:sz w:val="28"/>
          <w:szCs w:val="28"/>
        </w:rPr>
        <w:t xml:space="preserve"> </w:t>
      </w:r>
      <w:r w:rsidR="008D256B">
        <w:rPr>
          <w:rFonts w:ascii="Times New Roman" w:hAnsi="Times New Roman"/>
          <w:sz w:val="28"/>
          <w:szCs w:val="28"/>
        </w:rPr>
        <w:t>5</w:t>
      </w:r>
      <w:r w:rsidR="006D1425">
        <w:rPr>
          <w:rFonts w:ascii="Times New Roman" w:hAnsi="Times New Roman"/>
          <w:sz w:val="28"/>
          <w:szCs w:val="28"/>
        </w:rPr>
        <w:t>1</w:t>
      </w:r>
      <w:r w:rsidR="0071503E">
        <w:rPr>
          <w:rFonts w:ascii="Times New Roman" w:hAnsi="Times New Roman"/>
          <w:sz w:val="28"/>
          <w:szCs w:val="28"/>
        </w:rPr>
        <w:t xml:space="preserve"> </w:t>
      </w:r>
      <w:r w:rsidR="00AC3EE6" w:rsidRPr="005622EF">
        <w:rPr>
          <w:rFonts w:ascii="Times New Roman" w:hAnsi="Times New Roman"/>
          <w:sz w:val="28"/>
          <w:szCs w:val="28"/>
        </w:rPr>
        <w:t xml:space="preserve">процентных пункта </w:t>
      </w:r>
      <w:r w:rsidR="0071503E">
        <w:rPr>
          <w:rFonts w:ascii="Times New Roman" w:hAnsi="Times New Roman"/>
          <w:sz w:val="28"/>
          <w:szCs w:val="28"/>
        </w:rPr>
        <w:t>ниже</w:t>
      </w:r>
      <w:r w:rsidR="00AC3EE6" w:rsidRPr="005622EF">
        <w:rPr>
          <w:rFonts w:ascii="Times New Roman" w:hAnsi="Times New Roman"/>
          <w:sz w:val="28"/>
          <w:szCs w:val="28"/>
        </w:rPr>
        <w:t>, чем ожидаемое исполнение за 201</w:t>
      </w:r>
      <w:r w:rsidR="008D256B">
        <w:rPr>
          <w:rFonts w:ascii="Times New Roman" w:hAnsi="Times New Roman"/>
          <w:sz w:val="28"/>
          <w:szCs w:val="28"/>
        </w:rPr>
        <w:t>7</w:t>
      </w:r>
      <w:r w:rsidR="00AC3EE6" w:rsidRPr="005622EF">
        <w:rPr>
          <w:rFonts w:ascii="Times New Roman" w:hAnsi="Times New Roman"/>
          <w:sz w:val="28"/>
          <w:szCs w:val="28"/>
        </w:rPr>
        <w:t xml:space="preserve"> год (в 201</w:t>
      </w:r>
      <w:r w:rsidR="00095B57">
        <w:rPr>
          <w:rFonts w:ascii="Times New Roman" w:hAnsi="Times New Roman"/>
          <w:sz w:val="28"/>
          <w:szCs w:val="28"/>
        </w:rPr>
        <w:t>7</w:t>
      </w:r>
      <w:r w:rsidR="00AC3EE6" w:rsidRPr="005622EF">
        <w:rPr>
          <w:rFonts w:ascii="Times New Roman" w:hAnsi="Times New Roman"/>
          <w:sz w:val="28"/>
          <w:szCs w:val="28"/>
        </w:rPr>
        <w:t xml:space="preserve"> году – </w:t>
      </w:r>
      <w:r w:rsidR="00095B57">
        <w:rPr>
          <w:rFonts w:ascii="Times New Roman" w:hAnsi="Times New Roman"/>
          <w:sz w:val="28"/>
          <w:szCs w:val="28"/>
        </w:rPr>
        <w:t>60</w:t>
      </w:r>
      <w:r w:rsidR="00AC3EE6" w:rsidRPr="005622EF">
        <w:rPr>
          <w:rFonts w:ascii="Times New Roman" w:hAnsi="Times New Roman"/>
          <w:sz w:val="28"/>
          <w:szCs w:val="28"/>
        </w:rPr>
        <w:t xml:space="preserve"> процентов).</w:t>
      </w:r>
      <w:r w:rsidR="00450FCA" w:rsidRPr="00450FCA">
        <w:rPr>
          <w:rFonts w:ascii="Times New Roman" w:hAnsi="Times New Roman"/>
          <w:sz w:val="28"/>
          <w:szCs w:val="28"/>
        </w:rPr>
        <w:t xml:space="preserve"> </w:t>
      </w:r>
      <w:r w:rsidR="00450FCA">
        <w:rPr>
          <w:rFonts w:ascii="Times New Roman" w:hAnsi="Times New Roman"/>
          <w:sz w:val="28"/>
          <w:szCs w:val="28"/>
        </w:rPr>
        <w:t>В</w:t>
      </w:r>
      <w:r w:rsidR="00450FCA" w:rsidRPr="005622EF">
        <w:rPr>
          <w:rFonts w:ascii="Times New Roman" w:hAnsi="Times New Roman"/>
          <w:sz w:val="28"/>
          <w:szCs w:val="28"/>
        </w:rPr>
        <w:t xml:space="preserve"> планов</w:t>
      </w:r>
      <w:r w:rsidR="00450FCA">
        <w:rPr>
          <w:rFonts w:ascii="Times New Roman" w:hAnsi="Times New Roman"/>
          <w:sz w:val="28"/>
          <w:szCs w:val="28"/>
        </w:rPr>
        <w:t>ом</w:t>
      </w:r>
      <w:r w:rsidR="00450FCA" w:rsidRPr="005622EF">
        <w:rPr>
          <w:rFonts w:ascii="Times New Roman" w:hAnsi="Times New Roman"/>
          <w:sz w:val="28"/>
          <w:szCs w:val="28"/>
        </w:rPr>
        <w:t xml:space="preserve"> период</w:t>
      </w:r>
      <w:r w:rsidR="00450FCA">
        <w:rPr>
          <w:rFonts w:ascii="Times New Roman" w:hAnsi="Times New Roman"/>
          <w:sz w:val="28"/>
          <w:szCs w:val="28"/>
        </w:rPr>
        <w:t>е</w:t>
      </w:r>
      <w:r w:rsidR="00450FCA" w:rsidRPr="005622EF">
        <w:rPr>
          <w:rFonts w:ascii="Times New Roman" w:hAnsi="Times New Roman"/>
          <w:sz w:val="28"/>
          <w:szCs w:val="28"/>
        </w:rPr>
        <w:t xml:space="preserve"> 201</w:t>
      </w:r>
      <w:r w:rsidR="008D256B">
        <w:rPr>
          <w:rFonts w:ascii="Times New Roman" w:hAnsi="Times New Roman"/>
          <w:sz w:val="28"/>
          <w:szCs w:val="28"/>
        </w:rPr>
        <w:t>9</w:t>
      </w:r>
      <w:r w:rsidR="00450FCA" w:rsidRPr="005622EF">
        <w:rPr>
          <w:rFonts w:ascii="Times New Roman" w:hAnsi="Times New Roman"/>
          <w:sz w:val="28"/>
          <w:szCs w:val="28"/>
        </w:rPr>
        <w:t xml:space="preserve"> и 20</w:t>
      </w:r>
      <w:r w:rsidR="008D256B">
        <w:rPr>
          <w:rFonts w:ascii="Times New Roman" w:hAnsi="Times New Roman"/>
          <w:sz w:val="28"/>
          <w:szCs w:val="28"/>
        </w:rPr>
        <w:t>20</w:t>
      </w:r>
      <w:r w:rsidR="00450FCA" w:rsidRPr="005622EF">
        <w:rPr>
          <w:rFonts w:ascii="Times New Roman" w:hAnsi="Times New Roman"/>
          <w:sz w:val="28"/>
          <w:szCs w:val="28"/>
        </w:rPr>
        <w:t xml:space="preserve"> года</w:t>
      </w:r>
      <w:r w:rsidR="00AC3EE6" w:rsidRPr="005622EF">
        <w:rPr>
          <w:rFonts w:ascii="Times New Roman" w:hAnsi="Times New Roman"/>
          <w:sz w:val="28"/>
          <w:szCs w:val="28"/>
        </w:rPr>
        <w:t xml:space="preserve"> </w:t>
      </w:r>
      <w:r w:rsidR="00450FCA">
        <w:rPr>
          <w:rFonts w:ascii="Times New Roman" w:hAnsi="Times New Roman"/>
          <w:sz w:val="28"/>
          <w:szCs w:val="28"/>
        </w:rPr>
        <w:t xml:space="preserve">снижение удельного веса безвозмездных поступлений составит </w:t>
      </w:r>
      <w:r w:rsidR="008D256B">
        <w:rPr>
          <w:rFonts w:ascii="Times New Roman" w:hAnsi="Times New Roman"/>
          <w:sz w:val="28"/>
          <w:szCs w:val="28"/>
        </w:rPr>
        <w:t>3</w:t>
      </w:r>
      <w:r w:rsidR="00450FCA">
        <w:rPr>
          <w:rFonts w:ascii="Times New Roman" w:hAnsi="Times New Roman"/>
          <w:sz w:val="28"/>
          <w:szCs w:val="28"/>
        </w:rPr>
        <w:t xml:space="preserve">% к уровню </w:t>
      </w:r>
      <w:r w:rsidR="008D256B">
        <w:rPr>
          <w:rFonts w:ascii="Times New Roman" w:hAnsi="Times New Roman"/>
          <w:sz w:val="28"/>
          <w:szCs w:val="28"/>
        </w:rPr>
        <w:t>2018</w:t>
      </w:r>
      <w:r w:rsidR="00450FCA">
        <w:rPr>
          <w:rFonts w:ascii="Times New Roman" w:hAnsi="Times New Roman"/>
          <w:sz w:val="28"/>
          <w:szCs w:val="28"/>
        </w:rPr>
        <w:t xml:space="preserve"> года. </w:t>
      </w:r>
      <w:r w:rsidR="00AC3EE6" w:rsidRPr="005622EF">
        <w:rPr>
          <w:rFonts w:ascii="Times New Roman" w:hAnsi="Times New Roman"/>
          <w:sz w:val="28"/>
          <w:szCs w:val="28"/>
        </w:rPr>
        <w:t>В составе безвозмездных поступлений</w:t>
      </w:r>
      <w:r w:rsidR="007A1E6E">
        <w:rPr>
          <w:rFonts w:ascii="Times New Roman" w:hAnsi="Times New Roman"/>
          <w:sz w:val="28"/>
          <w:szCs w:val="28"/>
        </w:rPr>
        <w:t xml:space="preserve"> на</w:t>
      </w:r>
      <w:r w:rsidR="007A1E6E" w:rsidRPr="006A3536">
        <w:rPr>
          <w:rFonts w:ascii="Times New Roman" w:hAnsi="Times New Roman"/>
          <w:sz w:val="28"/>
          <w:szCs w:val="28"/>
        </w:rPr>
        <w:t xml:space="preserve"> 201</w:t>
      </w:r>
      <w:r w:rsidR="008D256B">
        <w:rPr>
          <w:rFonts w:ascii="Times New Roman" w:hAnsi="Times New Roman"/>
          <w:sz w:val="28"/>
          <w:szCs w:val="28"/>
        </w:rPr>
        <w:t>8</w:t>
      </w:r>
      <w:r w:rsidR="007A1E6E" w:rsidRPr="006A3536">
        <w:rPr>
          <w:rFonts w:ascii="Times New Roman" w:hAnsi="Times New Roman"/>
          <w:sz w:val="28"/>
          <w:szCs w:val="28"/>
        </w:rPr>
        <w:t xml:space="preserve"> году и планов</w:t>
      </w:r>
      <w:r w:rsidR="007A1E6E">
        <w:rPr>
          <w:rFonts w:ascii="Times New Roman" w:hAnsi="Times New Roman"/>
          <w:sz w:val="28"/>
          <w:szCs w:val="28"/>
        </w:rPr>
        <w:t>ый период</w:t>
      </w:r>
      <w:r w:rsidR="007A1E6E" w:rsidRPr="006A3536">
        <w:rPr>
          <w:rFonts w:ascii="Times New Roman" w:hAnsi="Times New Roman"/>
          <w:sz w:val="28"/>
          <w:szCs w:val="28"/>
        </w:rPr>
        <w:t xml:space="preserve"> 201</w:t>
      </w:r>
      <w:r w:rsidR="008D256B">
        <w:rPr>
          <w:rFonts w:ascii="Times New Roman" w:hAnsi="Times New Roman"/>
          <w:sz w:val="28"/>
          <w:szCs w:val="28"/>
        </w:rPr>
        <w:t>9</w:t>
      </w:r>
      <w:r w:rsidR="007A1E6E">
        <w:rPr>
          <w:rFonts w:ascii="Times New Roman" w:hAnsi="Times New Roman"/>
          <w:sz w:val="28"/>
          <w:szCs w:val="28"/>
        </w:rPr>
        <w:t xml:space="preserve"> и </w:t>
      </w:r>
      <w:r w:rsidR="007A1E6E" w:rsidRPr="006A3536">
        <w:rPr>
          <w:rFonts w:ascii="Times New Roman" w:hAnsi="Times New Roman"/>
          <w:sz w:val="28"/>
          <w:szCs w:val="28"/>
        </w:rPr>
        <w:t>20</w:t>
      </w:r>
      <w:r w:rsidR="008D256B">
        <w:rPr>
          <w:rFonts w:ascii="Times New Roman" w:hAnsi="Times New Roman"/>
          <w:sz w:val="28"/>
          <w:szCs w:val="28"/>
        </w:rPr>
        <w:t>20</w:t>
      </w:r>
      <w:r w:rsidR="007A1E6E" w:rsidRPr="006A3536">
        <w:rPr>
          <w:rFonts w:ascii="Times New Roman" w:hAnsi="Times New Roman"/>
          <w:sz w:val="28"/>
          <w:szCs w:val="28"/>
        </w:rPr>
        <w:t xml:space="preserve"> годов </w:t>
      </w:r>
      <w:r w:rsidR="00AC3EE6" w:rsidRPr="005622EF">
        <w:rPr>
          <w:rFonts w:ascii="Times New Roman" w:hAnsi="Times New Roman"/>
          <w:sz w:val="28"/>
          <w:szCs w:val="28"/>
        </w:rPr>
        <w:t>предусмотрен</w:t>
      </w:r>
      <w:r w:rsidR="006A3536">
        <w:rPr>
          <w:rFonts w:ascii="Times New Roman" w:hAnsi="Times New Roman"/>
          <w:sz w:val="28"/>
          <w:szCs w:val="28"/>
        </w:rPr>
        <w:t xml:space="preserve">о поступление в форме дотации бюджетам сельских поселений на выравнивание бюджетной обеспеченности </w:t>
      </w:r>
      <w:r w:rsidR="00AC3EE6" w:rsidRPr="005622EF">
        <w:rPr>
          <w:rFonts w:ascii="Times New Roman" w:hAnsi="Times New Roman"/>
          <w:sz w:val="28"/>
          <w:szCs w:val="28"/>
        </w:rPr>
        <w:t>и субвенци</w:t>
      </w:r>
      <w:r w:rsidR="005716B7">
        <w:rPr>
          <w:rFonts w:ascii="Times New Roman" w:hAnsi="Times New Roman"/>
          <w:sz w:val="28"/>
          <w:szCs w:val="28"/>
        </w:rPr>
        <w:t>й:</w:t>
      </w:r>
      <w:r w:rsidR="006D1425">
        <w:rPr>
          <w:rFonts w:ascii="Times New Roman" w:hAnsi="Times New Roman"/>
          <w:sz w:val="28"/>
          <w:szCs w:val="28"/>
        </w:rPr>
        <w:t xml:space="preserve"> </w:t>
      </w:r>
      <w:r w:rsidR="00AC3EE6" w:rsidRPr="005622EF">
        <w:rPr>
          <w:rFonts w:ascii="Times New Roman" w:hAnsi="Times New Roman"/>
          <w:sz w:val="28"/>
          <w:szCs w:val="28"/>
        </w:rPr>
        <w:t>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r w:rsidR="005716B7">
        <w:rPr>
          <w:rFonts w:ascii="Times New Roman" w:hAnsi="Times New Roman"/>
          <w:sz w:val="28"/>
          <w:szCs w:val="28"/>
        </w:rPr>
        <w:t>,</w:t>
      </w:r>
      <w:r w:rsidR="006A3536">
        <w:rPr>
          <w:rFonts w:ascii="Times New Roman" w:hAnsi="Times New Roman"/>
          <w:sz w:val="28"/>
          <w:szCs w:val="28"/>
        </w:rPr>
        <w:t xml:space="preserve"> </w:t>
      </w:r>
      <w:r w:rsidR="00FE5D3F">
        <w:rPr>
          <w:rFonts w:ascii="Times New Roman" w:hAnsi="Times New Roman"/>
          <w:sz w:val="28"/>
          <w:szCs w:val="28"/>
        </w:rPr>
        <w:t>на осуществление первичного воинского учета на территориях, где отсутствуют военные комиссариаты</w:t>
      </w:r>
      <w:r w:rsidR="00AC3EE6" w:rsidRPr="005622EF">
        <w:rPr>
          <w:rFonts w:ascii="Times New Roman" w:hAnsi="Times New Roman"/>
          <w:sz w:val="28"/>
          <w:szCs w:val="28"/>
        </w:rPr>
        <w:t>.</w:t>
      </w:r>
    </w:p>
    <w:p w:rsidR="00AC3EE6" w:rsidRPr="005622EF" w:rsidRDefault="00AC3EE6" w:rsidP="00191E4E">
      <w:pPr>
        <w:spacing w:after="0"/>
        <w:ind w:firstLine="560"/>
        <w:jc w:val="both"/>
        <w:rPr>
          <w:rFonts w:ascii="Times New Roman" w:hAnsi="Times New Roman"/>
          <w:sz w:val="28"/>
          <w:szCs w:val="28"/>
        </w:rPr>
      </w:pPr>
      <w:r w:rsidRPr="005622EF">
        <w:rPr>
          <w:rFonts w:ascii="Times New Roman" w:hAnsi="Times New Roman"/>
          <w:sz w:val="28"/>
          <w:szCs w:val="28"/>
        </w:rPr>
        <w:t xml:space="preserve">Проект бюджета </w:t>
      </w:r>
      <w:r w:rsidR="003126A2" w:rsidRPr="00CE2AA8">
        <w:rPr>
          <w:rFonts w:ascii="Times New Roman" w:hAnsi="Times New Roman"/>
          <w:sz w:val="28"/>
          <w:szCs w:val="28"/>
        </w:rPr>
        <w:t xml:space="preserve">Кааламского сельского поселения </w:t>
      </w:r>
      <w:r w:rsidR="003D4A96">
        <w:rPr>
          <w:rFonts w:ascii="Times New Roman" w:hAnsi="Times New Roman"/>
          <w:sz w:val="28"/>
          <w:szCs w:val="28"/>
        </w:rPr>
        <w:t xml:space="preserve">на </w:t>
      </w:r>
      <w:r w:rsidR="003126A2">
        <w:rPr>
          <w:rFonts w:ascii="Times New Roman" w:hAnsi="Times New Roman"/>
          <w:sz w:val="28"/>
          <w:szCs w:val="28"/>
        </w:rPr>
        <w:t>201</w:t>
      </w:r>
      <w:r w:rsidR="008D256B">
        <w:rPr>
          <w:rFonts w:ascii="Times New Roman" w:hAnsi="Times New Roman"/>
          <w:sz w:val="28"/>
          <w:szCs w:val="28"/>
        </w:rPr>
        <w:t>8</w:t>
      </w:r>
      <w:r w:rsidR="003126A2">
        <w:rPr>
          <w:rFonts w:ascii="Times New Roman" w:hAnsi="Times New Roman"/>
          <w:sz w:val="28"/>
          <w:szCs w:val="28"/>
        </w:rPr>
        <w:t xml:space="preserve"> год и </w:t>
      </w:r>
      <w:r w:rsidRPr="005622EF">
        <w:rPr>
          <w:rFonts w:ascii="Times New Roman" w:hAnsi="Times New Roman"/>
          <w:sz w:val="28"/>
          <w:szCs w:val="28"/>
        </w:rPr>
        <w:t>плановый период 201</w:t>
      </w:r>
      <w:r w:rsidR="008D256B">
        <w:rPr>
          <w:rFonts w:ascii="Times New Roman" w:hAnsi="Times New Roman"/>
          <w:sz w:val="28"/>
          <w:szCs w:val="28"/>
        </w:rPr>
        <w:t>9</w:t>
      </w:r>
      <w:r w:rsidRPr="005622EF">
        <w:rPr>
          <w:rFonts w:ascii="Times New Roman" w:hAnsi="Times New Roman"/>
          <w:sz w:val="28"/>
          <w:szCs w:val="28"/>
        </w:rPr>
        <w:t>,20</w:t>
      </w:r>
      <w:r w:rsidR="008D256B">
        <w:rPr>
          <w:rFonts w:ascii="Times New Roman" w:hAnsi="Times New Roman"/>
          <w:sz w:val="28"/>
          <w:szCs w:val="28"/>
        </w:rPr>
        <w:t>20</w:t>
      </w:r>
      <w:r w:rsidRPr="005622EF">
        <w:rPr>
          <w:rFonts w:ascii="Times New Roman" w:hAnsi="Times New Roman"/>
          <w:sz w:val="28"/>
          <w:szCs w:val="28"/>
        </w:rPr>
        <w:t xml:space="preserve"> год</w:t>
      </w:r>
      <w:r w:rsidR="003D4A96">
        <w:rPr>
          <w:rFonts w:ascii="Times New Roman" w:hAnsi="Times New Roman"/>
          <w:sz w:val="28"/>
          <w:szCs w:val="28"/>
        </w:rPr>
        <w:t>ов</w:t>
      </w:r>
      <w:r w:rsidRPr="005622EF">
        <w:rPr>
          <w:rFonts w:ascii="Times New Roman" w:hAnsi="Times New Roman"/>
          <w:sz w:val="28"/>
          <w:szCs w:val="28"/>
        </w:rPr>
        <w:t xml:space="preserve"> сформирован в условиях отсутствия </w:t>
      </w:r>
      <w:r w:rsidRPr="005622EF">
        <w:rPr>
          <w:rFonts w:ascii="Times New Roman" w:hAnsi="Times New Roman"/>
          <w:sz w:val="28"/>
          <w:szCs w:val="28"/>
        </w:rPr>
        <w:lastRenderedPageBreak/>
        <w:t>распределения субсидий и иных межбюджетных трансфертов из республиканского бюджета.</w:t>
      </w:r>
    </w:p>
    <w:p w:rsidR="000C7D2D" w:rsidRPr="00A6340F" w:rsidRDefault="0080720E" w:rsidP="00191E4E">
      <w:pPr>
        <w:pStyle w:val="ac"/>
        <w:spacing w:after="0"/>
        <w:ind w:left="0" w:firstLine="346"/>
        <w:jc w:val="both"/>
        <w:rPr>
          <w:rFonts w:ascii="Times New Roman" w:hAnsi="Times New Roman"/>
          <w:sz w:val="28"/>
          <w:szCs w:val="28"/>
        </w:rPr>
      </w:pPr>
      <w:r w:rsidRPr="000C7D2D">
        <w:rPr>
          <w:rFonts w:ascii="Times New Roman" w:hAnsi="Times New Roman"/>
          <w:sz w:val="28"/>
          <w:szCs w:val="28"/>
        </w:rPr>
        <w:t xml:space="preserve">Расходы бюджета </w:t>
      </w:r>
      <w:r w:rsidR="000C7D2D" w:rsidRPr="000C7D2D">
        <w:rPr>
          <w:rFonts w:ascii="Times New Roman" w:hAnsi="Times New Roman"/>
          <w:sz w:val="28"/>
          <w:szCs w:val="28"/>
        </w:rPr>
        <w:t xml:space="preserve">Кааламского сельского поселения </w:t>
      </w:r>
      <w:r w:rsidRPr="000C7D2D">
        <w:rPr>
          <w:rFonts w:ascii="Times New Roman" w:hAnsi="Times New Roman"/>
          <w:sz w:val="28"/>
          <w:szCs w:val="28"/>
        </w:rPr>
        <w:t>на 201</w:t>
      </w:r>
      <w:r w:rsidR="00651B66">
        <w:rPr>
          <w:rFonts w:ascii="Times New Roman" w:hAnsi="Times New Roman"/>
          <w:sz w:val="28"/>
          <w:szCs w:val="28"/>
        </w:rPr>
        <w:t>8</w:t>
      </w:r>
      <w:r w:rsidRPr="000C7D2D">
        <w:rPr>
          <w:rFonts w:ascii="Times New Roman" w:hAnsi="Times New Roman"/>
          <w:sz w:val="28"/>
          <w:szCs w:val="28"/>
        </w:rPr>
        <w:t xml:space="preserve"> год </w:t>
      </w:r>
      <w:r w:rsidR="000C7D2D" w:rsidRPr="000C7D2D">
        <w:rPr>
          <w:rFonts w:ascii="Times New Roman" w:hAnsi="Times New Roman"/>
          <w:sz w:val="28"/>
          <w:szCs w:val="28"/>
        </w:rPr>
        <w:t xml:space="preserve">запланированы в размере </w:t>
      </w:r>
      <w:r w:rsidR="00651B66">
        <w:rPr>
          <w:rFonts w:ascii="Times New Roman" w:hAnsi="Times New Roman"/>
          <w:sz w:val="28"/>
          <w:szCs w:val="28"/>
        </w:rPr>
        <w:t>7 551,0</w:t>
      </w:r>
      <w:r w:rsidR="000C7D2D" w:rsidRPr="00BF758D">
        <w:rPr>
          <w:rFonts w:ascii="Times New Roman" w:hAnsi="Times New Roman"/>
          <w:b/>
          <w:sz w:val="28"/>
          <w:szCs w:val="28"/>
        </w:rPr>
        <w:t xml:space="preserve"> </w:t>
      </w:r>
      <w:r w:rsidR="000C7D2D" w:rsidRPr="00BF758D">
        <w:rPr>
          <w:rFonts w:ascii="Times New Roman" w:hAnsi="Times New Roman"/>
          <w:sz w:val="28"/>
          <w:szCs w:val="28"/>
        </w:rPr>
        <w:t xml:space="preserve">тыс. рублей, что на </w:t>
      </w:r>
      <w:r w:rsidR="00651B66">
        <w:rPr>
          <w:rFonts w:ascii="Times New Roman" w:hAnsi="Times New Roman"/>
          <w:sz w:val="28"/>
          <w:szCs w:val="28"/>
        </w:rPr>
        <w:t>3 485,0</w:t>
      </w:r>
      <w:r w:rsidR="000C7D2D">
        <w:rPr>
          <w:rFonts w:ascii="Times New Roman" w:hAnsi="Times New Roman"/>
          <w:sz w:val="28"/>
          <w:szCs w:val="28"/>
        </w:rPr>
        <w:t xml:space="preserve"> </w:t>
      </w:r>
      <w:r w:rsidR="000C7D2D" w:rsidRPr="00BF758D">
        <w:rPr>
          <w:rFonts w:ascii="Times New Roman" w:hAnsi="Times New Roman"/>
          <w:sz w:val="28"/>
          <w:szCs w:val="28"/>
        </w:rPr>
        <w:t xml:space="preserve">тыс. рублей или на </w:t>
      </w:r>
      <w:r w:rsidR="00651B66">
        <w:rPr>
          <w:rFonts w:ascii="Times New Roman" w:hAnsi="Times New Roman"/>
          <w:sz w:val="28"/>
          <w:szCs w:val="28"/>
        </w:rPr>
        <w:t>30</w:t>
      </w:r>
      <w:r w:rsidR="000C7D2D" w:rsidRPr="00BF758D">
        <w:rPr>
          <w:rFonts w:ascii="Times New Roman" w:hAnsi="Times New Roman"/>
          <w:sz w:val="28"/>
          <w:szCs w:val="28"/>
        </w:rPr>
        <w:t xml:space="preserve">% </w:t>
      </w:r>
      <w:r w:rsidR="00651B66">
        <w:rPr>
          <w:rFonts w:ascii="Times New Roman" w:hAnsi="Times New Roman"/>
          <w:sz w:val="28"/>
          <w:szCs w:val="28"/>
        </w:rPr>
        <w:t>мень</w:t>
      </w:r>
      <w:r w:rsidR="000C7D2D">
        <w:rPr>
          <w:rFonts w:ascii="Times New Roman" w:hAnsi="Times New Roman"/>
          <w:sz w:val="28"/>
          <w:szCs w:val="28"/>
        </w:rPr>
        <w:t>ше</w:t>
      </w:r>
      <w:r w:rsidR="000C7D2D" w:rsidRPr="00BF758D">
        <w:rPr>
          <w:rFonts w:ascii="Times New Roman" w:hAnsi="Times New Roman"/>
          <w:sz w:val="28"/>
          <w:szCs w:val="28"/>
        </w:rPr>
        <w:t xml:space="preserve"> ожидаемой оценки исполнения бюджета 201</w:t>
      </w:r>
      <w:r w:rsidR="00651B66">
        <w:rPr>
          <w:rFonts w:ascii="Times New Roman" w:hAnsi="Times New Roman"/>
          <w:sz w:val="28"/>
          <w:szCs w:val="28"/>
        </w:rPr>
        <w:t>7</w:t>
      </w:r>
      <w:r w:rsidR="000C7D2D">
        <w:rPr>
          <w:rFonts w:ascii="Times New Roman" w:hAnsi="Times New Roman"/>
          <w:sz w:val="28"/>
          <w:szCs w:val="28"/>
        </w:rPr>
        <w:t xml:space="preserve"> года, на плановый </w:t>
      </w:r>
      <w:r w:rsidR="000C7D2D" w:rsidRPr="00F873E7">
        <w:rPr>
          <w:rFonts w:ascii="Times New Roman" w:hAnsi="Times New Roman"/>
          <w:sz w:val="28"/>
          <w:szCs w:val="28"/>
        </w:rPr>
        <w:t>период 201</w:t>
      </w:r>
      <w:r w:rsidR="00651B66">
        <w:rPr>
          <w:rFonts w:ascii="Times New Roman" w:hAnsi="Times New Roman"/>
          <w:sz w:val="28"/>
          <w:szCs w:val="28"/>
        </w:rPr>
        <w:t>9</w:t>
      </w:r>
      <w:r w:rsidR="000C7D2D" w:rsidRPr="00F873E7">
        <w:rPr>
          <w:rFonts w:ascii="Times New Roman" w:hAnsi="Times New Roman"/>
          <w:sz w:val="28"/>
          <w:szCs w:val="28"/>
        </w:rPr>
        <w:t xml:space="preserve"> </w:t>
      </w:r>
      <w:r w:rsidR="000C7D2D">
        <w:rPr>
          <w:rFonts w:ascii="Times New Roman" w:hAnsi="Times New Roman"/>
          <w:sz w:val="28"/>
          <w:szCs w:val="28"/>
        </w:rPr>
        <w:t>года</w:t>
      </w:r>
      <w:r w:rsidR="000C7D2D" w:rsidRPr="00F873E7">
        <w:rPr>
          <w:rFonts w:ascii="Times New Roman" w:hAnsi="Times New Roman"/>
          <w:sz w:val="28"/>
          <w:szCs w:val="28"/>
        </w:rPr>
        <w:t xml:space="preserve"> в сумме </w:t>
      </w:r>
      <w:r w:rsidR="00651B66">
        <w:rPr>
          <w:rFonts w:ascii="Times New Roman" w:hAnsi="Times New Roman"/>
          <w:sz w:val="28"/>
          <w:szCs w:val="28"/>
        </w:rPr>
        <w:t>7 417,0</w:t>
      </w:r>
      <w:r w:rsidR="000C7D2D" w:rsidRPr="00F873E7">
        <w:rPr>
          <w:rFonts w:ascii="Times New Roman" w:hAnsi="Times New Roman"/>
          <w:sz w:val="28"/>
          <w:szCs w:val="28"/>
        </w:rPr>
        <w:t xml:space="preserve"> тыс. руб.</w:t>
      </w:r>
      <w:r w:rsidR="000C7D2D">
        <w:rPr>
          <w:rFonts w:ascii="Times New Roman" w:hAnsi="Times New Roman"/>
          <w:sz w:val="28"/>
          <w:szCs w:val="28"/>
        </w:rPr>
        <w:t>, что</w:t>
      </w:r>
      <w:r w:rsidR="000C7D2D" w:rsidRPr="00F873E7">
        <w:rPr>
          <w:rFonts w:ascii="Times New Roman" w:hAnsi="Times New Roman"/>
          <w:sz w:val="28"/>
          <w:szCs w:val="28"/>
        </w:rPr>
        <w:t xml:space="preserve"> на </w:t>
      </w:r>
      <w:r w:rsidR="00AF6F4F">
        <w:rPr>
          <w:rFonts w:ascii="Times New Roman" w:hAnsi="Times New Roman"/>
          <w:sz w:val="28"/>
          <w:szCs w:val="28"/>
        </w:rPr>
        <w:t>2</w:t>
      </w:r>
      <w:r w:rsidR="000C7D2D" w:rsidRPr="00F873E7">
        <w:rPr>
          <w:rFonts w:ascii="Times New Roman" w:hAnsi="Times New Roman"/>
          <w:sz w:val="28"/>
          <w:szCs w:val="28"/>
        </w:rPr>
        <w:t xml:space="preserve">% </w:t>
      </w:r>
      <w:r w:rsidR="00AF6F4F">
        <w:rPr>
          <w:rFonts w:ascii="Times New Roman" w:hAnsi="Times New Roman"/>
          <w:sz w:val="28"/>
          <w:szCs w:val="28"/>
        </w:rPr>
        <w:t>меньше</w:t>
      </w:r>
      <w:r w:rsidR="000C7D2D" w:rsidRPr="00F873E7">
        <w:rPr>
          <w:rFonts w:ascii="Times New Roman" w:hAnsi="Times New Roman"/>
          <w:sz w:val="28"/>
          <w:szCs w:val="28"/>
        </w:rPr>
        <w:t xml:space="preserve"> уровня предыдущего года</w:t>
      </w:r>
      <w:r w:rsidR="000C7D2D">
        <w:rPr>
          <w:rFonts w:ascii="Times New Roman" w:hAnsi="Times New Roman"/>
          <w:sz w:val="28"/>
          <w:szCs w:val="28"/>
        </w:rPr>
        <w:t xml:space="preserve">, на плановый </w:t>
      </w:r>
      <w:r w:rsidR="000C7D2D" w:rsidRPr="00F873E7">
        <w:rPr>
          <w:rFonts w:ascii="Times New Roman" w:hAnsi="Times New Roman"/>
          <w:sz w:val="28"/>
          <w:szCs w:val="28"/>
        </w:rPr>
        <w:t>период 20</w:t>
      </w:r>
      <w:r w:rsidR="00AF6F4F">
        <w:rPr>
          <w:rFonts w:ascii="Times New Roman" w:hAnsi="Times New Roman"/>
          <w:sz w:val="28"/>
          <w:szCs w:val="28"/>
        </w:rPr>
        <w:t>20</w:t>
      </w:r>
      <w:r w:rsidR="000C7D2D" w:rsidRPr="00F873E7">
        <w:rPr>
          <w:rFonts w:ascii="Times New Roman" w:hAnsi="Times New Roman"/>
          <w:sz w:val="28"/>
          <w:szCs w:val="28"/>
        </w:rPr>
        <w:t xml:space="preserve"> </w:t>
      </w:r>
      <w:r w:rsidR="000C7D2D">
        <w:rPr>
          <w:rFonts w:ascii="Times New Roman" w:hAnsi="Times New Roman"/>
          <w:sz w:val="28"/>
          <w:szCs w:val="28"/>
        </w:rPr>
        <w:t>года</w:t>
      </w:r>
      <w:r w:rsidR="000C7D2D" w:rsidRPr="00F873E7">
        <w:rPr>
          <w:rFonts w:ascii="Times New Roman" w:hAnsi="Times New Roman"/>
          <w:sz w:val="28"/>
          <w:szCs w:val="28"/>
        </w:rPr>
        <w:t xml:space="preserve"> в сумме </w:t>
      </w:r>
      <w:r w:rsidR="00AF6F4F">
        <w:rPr>
          <w:rFonts w:ascii="Times New Roman" w:hAnsi="Times New Roman"/>
          <w:sz w:val="28"/>
          <w:szCs w:val="28"/>
        </w:rPr>
        <w:t>7 528,0</w:t>
      </w:r>
      <w:r w:rsidR="000C7D2D">
        <w:rPr>
          <w:rFonts w:ascii="Times New Roman" w:hAnsi="Times New Roman"/>
          <w:sz w:val="28"/>
          <w:szCs w:val="28"/>
        </w:rPr>
        <w:t xml:space="preserve"> тыс. руб., что </w:t>
      </w:r>
      <w:r w:rsidR="000C7D2D" w:rsidRPr="00F873E7">
        <w:rPr>
          <w:rFonts w:ascii="Times New Roman" w:hAnsi="Times New Roman"/>
          <w:sz w:val="28"/>
          <w:szCs w:val="28"/>
        </w:rPr>
        <w:t xml:space="preserve">на </w:t>
      </w:r>
      <w:r w:rsidR="00AF6F4F">
        <w:rPr>
          <w:rFonts w:ascii="Times New Roman" w:hAnsi="Times New Roman"/>
          <w:sz w:val="28"/>
          <w:szCs w:val="28"/>
        </w:rPr>
        <w:t>1</w:t>
      </w:r>
      <w:r w:rsidR="000C7D2D" w:rsidRPr="00F873E7">
        <w:rPr>
          <w:rFonts w:ascii="Times New Roman" w:hAnsi="Times New Roman"/>
          <w:sz w:val="28"/>
          <w:szCs w:val="28"/>
        </w:rPr>
        <w:t xml:space="preserve">% </w:t>
      </w:r>
      <w:r w:rsidR="000C7D2D">
        <w:rPr>
          <w:rFonts w:ascii="Times New Roman" w:hAnsi="Times New Roman"/>
          <w:sz w:val="28"/>
          <w:szCs w:val="28"/>
        </w:rPr>
        <w:t>выше</w:t>
      </w:r>
      <w:r w:rsidR="000C7D2D" w:rsidRPr="00F873E7">
        <w:rPr>
          <w:rFonts w:ascii="Times New Roman" w:hAnsi="Times New Roman"/>
          <w:sz w:val="28"/>
          <w:szCs w:val="28"/>
        </w:rPr>
        <w:t xml:space="preserve"> уровня предыдущего года</w:t>
      </w:r>
      <w:r w:rsidR="000C7D2D" w:rsidRPr="00A6340F">
        <w:rPr>
          <w:rFonts w:ascii="Times New Roman" w:hAnsi="Times New Roman"/>
          <w:sz w:val="28"/>
          <w:szCs w:val="28"/>
        </w:rPr>
        <w:t>.</w:t>
      </w:r>
    </w:p>
    <w:p w:rsidR="006D1425" w:rsidRPr="006D1425" w:rsidRDefault="006D1425" w:rsidP="00191E4E">
      <w:pPr>
        <w:pStyle w:val="ac"/>
        <w:spacing w:after="0"/>
        <w:ind w:left="0" w:firstLine="346"/>
        <w:jc w:val="both"/>
        <w:rPr>
          <w:rFonts w:ascii="Times New Roman" w:hAnsi="Times New Roman"/>
          <w:sz w:val="28"/>
          <w:szCs w:val="28"/>
        </w:rPr>
      </w:pPr>
      <w:r w:rsidRPr="006D1425">
        <w:rPr>
          <w:rFonts w:ascii="Times New Roman" w:hAnsi="Times New Roman"/>
          <w:sz w:val="28"/>
          <w:szCs w:val="28"/>
        </w:rPr>
        <w:t>В структуре расходов бюджета Кааламского сельского поселения приоритетными направлениями расходов Кааламского сельского поселения по-прежнему будут являться расходы, направляемые на жилищно-коммунальное хозяйство, общегосударственные вопросы, культуру и кинематографию</w:t>
      </w:r>
      <w:r w:rsidR="00A17750">
        <w:rPr>
          <w:rFonts w:ascii="Times New Roman" w:hAnsi="Times New Roman"/>
          <w:sz w:val="28"/>
          <w:szCs w:val="28"/>
        </w:rPr>
        <w:t>,</w:t>
      </w:r>
      <w:r w:rsidRPr="006D1425">
        <w:rPr>
          <w:rFonts w:ascii="Times New Roman" w:hAnsi="Times New Roman"/>
          <w:sz w:val="28"/>
          <w:szCs w:val="28"/>
        </w:rPr>
        <w:t xml:space="preserve"> национальную экономику. Расходы, направляемые на жилищно-коммунальное хозяйство, в 2018 году и плановом периоде 2019 и 2020 год</w:t>
      </w:r>
      <w:r w:rsidR="006408E5">
        <w:rPr>
          <w:rFonts w:ascii="Times New Roman" w:hAnsi="Times New Roman"/>
          <w:sz w:val="28"/>
          <w:szCs w:val="28"/>
        </w:rPr>
        <w:t>ов</w:t>
      </w:r>
      <w:r w:rsidRPr="006D1425">
        <w:rPr>
          <w:rFonts w:ascii="Times New Roman" w:hAnsi="Times New Roman"/>
          <w:sz w:val="28"/>
          <w:szCs w:val="28"/>
        </w:rPr>
        <w:t xml:space="preserve"> составят по 12% ежегодно. Расходы по разделу общегосударственные вопросы в 2018 году составят 51%, в плановом периоде 201</w:t>
      </w:r>
      <w:r w:rsidR="006408E5">
        <w:rPr>
          <w:rFonts w:ascii="Times New Roman" w:hAnsi="Times New Roman"/>
          <w:sz w:val="28"/>
          <w:szCs w:val="28"/>
        </w:rPr>
        <w:t>9</w:t>
      </w:r>
      <w:r w:rsidRPr="006D1425">
        <w:rPr>
          <w:rFonts w:ascii="Times New Roman" w:hAnsi="Times New Roman"/>
          <w:sz w:val="28"/>
          <w:szCs w:val="28"/>
        </w:rPr>
        <w:t xml:space="preserve"> и 20</w:t>
      </w:r>
      <w:r w:rsidR="006408E5">
        <w:rPr>
          <w:rFonts w:ascii="Times New Roman" w:hAnsi="Times New Roman"/>
          <w:sz w:val="28"/>
          <w:szCs w:val="28"/>
        </w:rPr>
        <w:t>20</w:t>
      </w:r>
      <w:r w:rsidRPr="006D1425">
        <w:rPr>
          <w:rFonts w:ascii="Times New Roman" w:hAnsi="Times New Roman"/>
          <w:sz w:val="28"/>
          <w:szCs w:val="28"/>
        </w:rPr>
        <w:t xml:space="preserve"> год</w:t>
      </w:r>
      <w:r w:rsidR="006408E5">
        <w:rPr>
          <w:rFonts w:ascii="Times New Roman" w:hAnsi="Times New Roman"/>
          <w:sz w:val="28"/>
          <w:szCs w:val="28"/>
        </w:rPr>
        <w:t>ов</w:t>
      </w:r>
      <w:r w:rsidRPr="006D1425">
        <w:rPr>
          <w:rFonts w:ascii="Times New Roman" w:hAnsi="Times New Roman"/>
          <w:sz w:val="28"/>
          <w:szCs w:val="28"/>
        </w:rPr>
        <w:t xml:space="preserve"> 50% и 51% соответственно. Расходы по разделу «культуру и кинематография» в 2018 году и в плановом периоде 2019, 2020 год</w:t>
      </w:r>
      <w:r w:rsidR="006408E5">
        <w:rPr>
          <w:rFonts w:ascii="Times New Roman" w:hAnsi="Times New Roman"/>
          <w:sz w:val="28"/>
          <w:szCs w:val="28"/>
        </w:rPr>
        <w:t>ов</w:t>
      </w:r>
      <w:r w:rsidRPr="006D1425">
        <w:rPr>
          <w:rFonts w:ascii="Times New Roman" w:hAnsi="Times New Roman"/>
          <w:sz w:val="28"/>
          <w:szCs w:val="28"/>
        </w:rPr>
        <w:t xml:space="preserve"> составят 20% ежегодно. Расходы по разделу «Национальная экономика» в 2018 году и в плановом периоде 2019, 2020 год</w:t>
      </w:r>
      <w:r w:rsidR="006408E5">
        <w:rPr>
          <w:rFonts w:ascii="Times New Roman" w:hAnsi="Times New Roman"/>
          <w:sz w:val="28"/>
          <w:szCs w:val="28"/>
        </w:rPr>
        <w:t>ов</w:t>
      </w:r>
      <w:r w:rsidRPr="006D1425">
        <w:rPr>
          <w:rFonts w:ascii="Times New Roman" w:hAnsi="Times New Roman"/>
          <w:sz w:val="28"/>
          <w:szCs w:val="28"/>
        </w:rPr>
        <w:t xml:space="preserve"> составят 12% ежегодно. </w:t>
      </w:r>
    </w:p>
    <w:p w:rsidR="0024413D" w:rsidRPr="00000DBC" w:rsidRDefault="0024413D" w:rsidP="00191E4E">
      <w:pPr>
        <w:spacing w:after="0"/>
        <w:ind w:firstLine="708"/>
        <w:jc w:val="both"/>
        <w:rPr>
          <w:rFonts w:ascii="Times New Roman" w:hAnsi="Times New Roman"/>
          <w:sz w:val="28"/>
          <w:szCs w:val="28"/>
        </w:rPr>
      </w:pPr>
      <w:r w:rsidRPr="00000DBC">
        <w:rPr>
          <w:rFonts w:ascii="Times New Roman" w:hAnsi="Times New Roman"/>
          <w:sz w:val="28"/>
          <w:szCs w:val="28"/>
        </w:rPr>
        <w:t>Незначительную долю в расходах бюджета Кааламского сельского поселения составляют (1%) расходы по разделам «физическая культура и спорт», «социальная политика», «образование», «национальная безопасность и правоохранительная деятельность». Расходы, направляемые на национальную оборону в 2018 году и плановом периоде 2019 и 2020 год</w:t>
      </w:r>
      <w:r w:rsidR="006408E5">
        <w:rPr>
          <w:rFonts w:ascii="Times New Roman" w:hAnsi="Times New Roman"/>
          <w:sz w:val="28"/>
          <w:szCs w:val="28"/>
        </w:rPr>
        <w:t>ов,</w:t>
      </w:r>
      <w:r w:rsidRPr="00000DBC">
        <w:rPr>
          <w:rFonts w:ascii="Times New Roman" w:hAnsi="Times New Roman"/>
          <w:sz w:val="28"/>
          <w:szCs w:val="28"/>
        </w:rPr>
        <w:t xml:space="preserve"> составят 3% в общем объеме расходов.</w:t>
      </w:r>
    </w:p>
    <w:p w:rsidR="0024413D" w:rsidRDefault="0024413D" w:rsidP="00191E4E">
      <w:pPr>
        <w:spacing w:after="0"/>
        <w:ind w:firstLine="708"/>
        <w:jc w:val="both"/>
        <w:rPr>
          <w:rFonts w:ascii="Times New Roman" w:hAnsi="Times New Roman"/>
          <w:sz w:val="28"/>
          <w:szCs w:val="28"/>
        </w:rPr>
      </w:pPr>
      <w:r>
        <w:rPr>
          <w:rFonts w:ascii="Times New Roman" w:hAnsi="Times New Roman"/>
          <w:sz w:val="28"/>
          <w:szCs w:val="28"/>
        </w:rPr>
        <w:t>Представленным проектом на 2018 год и в плановый период 2019 и 2020 год</w:t>
      </w:r>
      <w:r w:rsidR="006408E5">
        <w:rPr>
          <w:rFonts w:ascii="Times New Roman" w:hAnsi="Times New Roman"/>
          <w:sz w:val="28"/>
          <w:szCs w:val="28"/>
        </w:rPr>
        <w:t>ов</w:t>
      </w:r>
      <w:r>
        <w:rPr>
          <w:rFonts w:ascii="Times New Roman" w:hAnsi="Times New Roman"/>
          <w:sz w:val="28"/>
          <w:szCs w:val="28"/>
        </w:rPr>
        <w:t xml:space="preserve"> не планируется существенного изменения (более 5%) структуры расходов по сравнению с оценкой 2017 года за исключением увеличением в 2018 году доли расходов по разделу</w:t>
      </w:r>
      <w:r w:rsidRPr="00000DBC">
        <w:rPr>
          <w:rFonts w:ascii="Times New Roman" w:hAnsi="Times New Roman"/>
          <w:sz w:val="28"/>
          <w:szCs w:val="28"/>
        </w:rPr>
        <w:t xml:space="preserve"> </w:t>
      </w:r>
      <w:r>
        <w:rPr>
          <w:rFonts w:ascii="Times New Roman" w:hAnsi="Times New Roman"/>
          <w:sz w:val="28"/>
          <w:szCs w:val="28"/>
        </w:rPr>
        <w:t>«О</w:t>
      </w:r>
      <w:r w:rsidRPr="00816A4D">
        <w:rPr>
          <w:rFonts w:ascii="Times New Roman" w:hAnsi="Times New Roman"/>
          <w:sz w:val="28"/>
          <w:szCs w:val="28"/>
        </w:rPr>
        <w:t>бщегосударственные вопросы</w:t>
      </w:r>
      <w:r>
        <w:rPr>
          <w:rFonts w:ascii="Times New Roman" w:hAnsi="Times New Roman"/>
          <w:sz w:val="28"/>
          <w:szCs w:val="28"/>
        </w:rPr>
        <w:t>» на 16% и снижения доли расходов по разделу «Ж</w:t>
      </w:r>
      <w:r w:rsidRPr="00A57771">
        <w:rPr>
          <w:rFonts w:ascii="Times New Roman" w:hAnsi="Times New Roman"/>
          <w:sz w:val="28"/>
          <w:szCs w:val="28"/>
        </w:rPr>
        <w:t>илищно-коммунальное хозяйство</w:t>
      </w:r>
      <w:r>
        <w:rPr>
          <w:rFonts w:ascii="Times New Roman" w:hAnsi="Times New Roman"/>
          <w:sz w:val="28"/>
          <w:szCs w:val="28"/>
        </w:rPr>
        <w:t xml:space="preserve">» на 15%. </w:t>
      </w:r>
    </w:p>
    <w:p w:rsidR="008B7381" w:rsidRDefault="008B7381" w:rsidP="00191E4E">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Проектом Решения о бюджете предусмотрено формирование бюджета поселения на 201</w:t>
      </w:r>
      <w:r w:rsidR="005B483E">
        <w:rPr>
          <w:rFonts w:ascii="Times New Roman" w:hAnsi="Times New Roman"/>
          <w:sz w:val="28"/>
          <w:szCs w:val="28"/>
        </w:rPr>
        <w:t>8</w:t>
      </w:r>
      <w:r w:rsidRPr="00E81A57">
        <w:rPr>
          <w:rFonts w:ascii="Times New Roman" w:hAnsi="Times New Roman"/>
          <w:sz w:val="28"/>
          <w:szCs w:val="28"/>
        </w:rPr>
        <w:t xml:space="preserve"> год </w:t>
      </w:r>
      <w:r w:rsidR="005B483E">
        <w:rPr>
          <w:rFonts w:ascii="Times New Roman" w:hAnsi="Times New Roman"/>
          <w:sz w:val="28"/>
          <w:szCs w:val="28"/>
        </w:rPr>
        <w:t xml:space="preserve">и плановый период 2019,2020 годов </w:t>
      </w:r>
      <w:r w:rsidRPr="00E81A57">
        <w:rPr>
          <w:rFonts w:ascii="Times New Roman" w:hAnsi="Times New Roman"/>
          <w:sz w:val="28"/>
          <w:szCs w:val="28"/>
        </w:rPr>
        <w:t xml:space="preserve">с </w:t>
      </w:r>
      <w:r w:rsidRPr="00AF2687">
        <w:rPr>
          <w:rFonts w:ascii="Times New Roman" w:hAnsi="Times New Roman"/>
          <w:bCs/>
          <w:sz w:val="28"/>
          <w:szCs w:val="28"/>
        </w:rPr>
        <w:t xml:space="preserve">дефицитом </w:t>
      </w:r>
      <w:r w:rsidRPr="00AF2687">
        <w:rPr>
          <w:rFonts w:ascii="Times New Roman" w:hAnsi="Times New Roman"/>
          <w:sz w:val="28"/>
          <w:szCs w:val="28"/>
        </w:rPr>
        <w:t xml:space="preserve">в размере </w:t>
      </w:r>
      <w:r w:rsidR="005B483E">
        <w:rPr>
          <w:rFonts w:ascii="Times New Roman" w:hAnsi="Times New Roman"/>
          <w:bCs/>
          <w:sz w:val="28"/>
          <w:szCs w:val="28"/>
        </w:rPr>
        <w:t>500,0</w:t>
      </w:r>
      <w:r w:rsidRPr="00AF2687">
        <w:rPr>
          <w:rFonts w:ascii="Times New Roman" w:hAnsi="Times New Roman"/>
          <w:bCs/>
          <w:sz w:val="28"/>
          <w:szCs w:val="28"/>
        </w:rPr>
        <w:t xml:space="preserve"> тыс. рублей, </w:t>
      </w:r>
      <w:r w:rsidR="005B483E">
        <w:rPr>
          <w:rFonts w:ascii="Times New Roman" w:hAnsi="Times New Roman"/>
          <w:bCs/>
          <w:sz w:val="28"/>
          <w:szCs w:val="28"/>
        </w:rPr>
        <w:t>ежегодно</w:t>
      </w:r>
      <w:r w:rsidR="0024413D">
        <w:rPr>
          <w:rFonts w:ascii="Times New Roman" w:hAnsi="Times New Roman"/>
          <w:bCs/>
          <w:sz w:val="28"/>
          <w:szCs w:val="28"/>
        </w:rPr>
        <w:t>,</w:t>
      </w:r>
      <w:r w:rsidR="005B483E">
        <w:rPr>
          <w:rFonts w:ascii="Times New Roman" w:hAnsi="Times New Roman"/>
          <w:bCs/>
          <w:sz w:val="28"/>
          <w:szCs w:val="28"/>
        </w:rPr>
        <w:t xml:space="preserve"> </w:t>
      </w:r>
      <w:r w:rsidRPr="00AF2687">
        <w:rPr>
          <w:rFonts w:ascii="Times New Roman" w:hAnsi="Times New Roman"/>
          <w:sz w:val="28"/>
          <w:szCs w:val="28"/>
        </w:rPr>
        <w:t xml:space="preserve">или </w:t>
      </w:r>
      <w:r w:rsidR="005B483E">
        <w:rPr>
          <w:rFonts w:ascii="Times New Roman" w:hAnsi="Times New Roman"/>
          <w:sz w:val="28"/>
          <w:szCs w:val="28"/>
        </w:rPr>
        <w:t xml:space="preserve">8% собственных доходов ежегодно. </w:t>
      </w:r>
      <w:r w:rsidRPr="00E81A57">
        <w:rPr>
          <w:rFonts w:ascii="Times New Roman" w:hAnsi="Times New Roman"/>
          <w:sz w:val="28"/>
          <w:szCs w:val="28"/>
        </w:rPr>
        <w:t>По сравнению с ожидаемой оценкой исполнения бюджета поселения в 201</w:t>
      </w:r>
      <w:r w:rsidR="005B483E">
        <w:rPr>
          <w:rFonts w:ascii="Times New Roman" w:hAnsi="Times New Roman"/>
          <w:sz w:val="28"/>
          <w:szCs w:val="28"/>
        </w:rPr>
        <w:t>7</w:t>
      </w:r>
      <w:r w:rsidRPr="00E81A57">
        <w:rPr>
          <w:rFonts w:ascii="Times New Roman" w:hAnsi="Times New Roman"/>
          <w:sz w:val="28"/>
          <w:szCs w:val="28"/>
        </w:rPr>
        <w:t xml:space="preserve"> году объем плановых значений дефицита в процентах к собственным доходам </w:t>
      </w:r>
      <w:r w:rsidRPr="00E81A57">
        <w:rPr>
          <w:rFonts w:ascii="Times New Roman" w:hAnsi="Times New Roman"/>
          <w:sz w:val="28"/>
          <w:szCs w:val="28"/>
        </w:rPr>
        <w:lastRenderedPageBreak/>
        <w:t>в 201</w:t>
      </w:r>
      <w:r w:rsidR="005B483E">
        <w:rPr>
          <w:rFonts w:ascii="Times New Roman" w:hAnsi="Times New Roman"/>
          <w:sz w:val="28"/>
          <w:szCs w:val="28"/>
        </w:rPr>
        <w:t>8</w:t>
      </w:r>
      <w:r>
        <w:rPr>
          <w:rFonts w:ascii="Times New Roman" w:hAnsi="Times New Roman"/>
          <w:sz w:val="28"/>
          <w:szCs w:val="28"/>
        </w:rPr>
        <w:t xml:space="preserve"> году </w:t>
      </w:r>
      <w:r w:rsidR="005B483E">
        <w:rPr>
          <w:rFonts w:ascii="Times New Roman" w:hAnsi="Times New Roman"/>
          <w:sz w:val="28"/>
          <w:szCs w:val="28"/>
        </w:rPr>
        <w:t xml:space="preserve">увеличится. </w:t>
      </w:r>
      <w:proofErr w:type="gramStart"/>
      <w:r w:rsidR="005B483E">
        <w:rPr>
          <w:rFonts w:ascii="Times New Roman" w:hAnsi="Times New Roman"/>
          <w:sz w:val="28"/>
          <w:szCs w:val="28"/>
        </w:rPr>
        <w:t xml:space="preserve">По ожидаемой оценке </w:t>
      </w:r>
      <w:proofErr w:type="gramEnd"/>
      <w:r w:rsidR="005B483E">
        <w:rPr>
          <w:rFonts w:ascii="Times New Roman" w:hAnsi="Times New Roman"/>
          <w:sz w:val="28"/>
          <w:szCs w:val="28"/>
        </w:rPr>
        <w:t>в 2017 году бюджет будет исполнен с профицитом составляющим 661,0 тыс. руб.</w:t>
      </w:r>
    </w:p>
    <w:p w:rsidR="00162CA5" w:rsidRDefault="007F72D8" w:rsidP="00191E4E">
      <w:pPr>
        <w:spacing w:after="0"/>
        <w:ind w:firstLine="567"/>
        <w:jc w:val="both"/>
        <w:rPr>
          <w:rFonts w:ascii="Times New Roman" w:hAnsi="Times New Roman"/>
          <w:sz w:val="28"/>
          <w:szCs w:val="28"/>
        </w:rPr>
      </w:pPr>
      <w:r>
        <w:rPr>
          <w:rFonts w:ascii="Times New Roman" w:hAnsi="Times New Roman"/>
          <w:sz w:val="28"/>
          <w:szCs w:val="28"/>
        </w:rPr>
        <w:t>Ф</w:t>
      </w:r>
      <w:r w:rsidR="00162CA5">
        <w:rPr>
          <w:rFonts w:ascii="Times New Roman" w:hAnsi="Times New Roman"/>
          <w:sz w:val="28"/>
          <w:szCs w:val="28"/>
        </w:rPr>
        <w:t>инансировани</w:t>
      </w:r>
      <w:r>
        <w:rPr>
          <w:rFonts w:ascii="Times New Roman" w:hAnsi="Times New Roman"/>
          <w:sz w:val="28"/>
          <w:szCs w:val="28"/>
        </w:rPr>
        <w:t>е</w:t>
      </w:r>
      <w:r w:rsidR="00162CA5">
        <w:rPr>
          <w:rFonts w:ascii="Times New Roman" w:hAnsi="Times New Roman"/>
          <w:sz w:val="28"/>
          <w:szCs w:val="28"/>
        </w:rPr>
        <w:t xml:space="preserve"> дефицита бюджета в 201</w:t>
      </w:r>
      <w:r w:rsidR="003043B4">
        <w:rPr>
          <w:rFonts w:ascii="Times New Roman" w:hAnsi="Times New Roman"/>
          <w:sz w:val="28"/>
          <w:szCs w:val="28"/>
        </w:rPr>
        <w:t>8</w:t>
      </w:r>
      <w:r w:rsidR="00162CA5">
        <w:rPr>
          <w:rFonts w:ascii="Times New Roman" w:hAnsi="Times New Roman"/>
          <w:sz w:val="28"/>
          <w:szCs w:val="28"/>
        </w:rPr>
        <w:t xml:space="preserve"> году планируется </w:t>
      </w:r>
      <w:r w:rsidR="00776F65">
        <w:rPr>
          <w:rFonts w:ascii="Times New Roman" w:hAnsi="Times New Roman"/>
          <w:sz w:val="28"/>
          <w:szCs w:val="28"/>
        </w:rPr>
        <w:t>за счет уменьшения остатка средств на лицевом счете на 01.01.201</w:t>
      </w:r>
      <w:r w:rsidR="003043B4">
        <w:rPr>
          <w:rFonts w:ascii="Times New Roman" w:hAnsi="Times New Roman"/>
          <w:sz w:val="28"/>
          <w:szCs w:val="28"/>
        </w:rPr>
        <w:t>8</w:t>
      </w:r>
      <w:r w:rsidR="00776F65">
        <w:rPr>
          <w:rFonts w:ascii="Times New Roman" w:hAnsi="Times New Roman"/>
          <w:sz w:val="28"/>
          <w:szCs w:val="28"/>
        </w:rPr>
        <w:t xml:space="preserve"> года</w:t>
      </w:r>
      <w:r w:rsidR="00162CA5">
        <w:rPr>
          <w:rFonts w:ascii="Times New Roman" w:hAnsi="Times New Roman"/>
          <w:sz w:val="28"/>
          <w:szCs w:val="28"/>
        </w:rPr>
        <w:t>. Иных источников для покрытия дефицита бюджета не планируется.</w:t>
      </w:r>
    </w:p>
    <w:p w:rsidR="00162CA5" w:rsidRPr="008510E6" w:rsidRDefault="00162CA5" w:rsidP="00191E4E">
      <w:pPr>
        <w:spacing w:after="0"/>
        <w:ind w:firstLine="567"/>
        <w:jc w:val="both"/>
        <w:rPr>
          <w:rFonts w:ascii="Times New Roman" w:hAnsi="Times New Roman"/>
          <w:sz w:val="28"/>
          <w:szCs w:val="28"/>
        </w:rPr>
      </w:pPr>
      <w:r>
        <w:rPr>
          <w:rFonts w:ascii="Times New Roman" w:hAnsi="Times New Roman"/>
          <w:sz w:val="28"/>
          <w:szCs w:val="28"/>
        </w:rPr>
        <w:t>В бюджете Кааламского сельского поселения</w:t>
      </w:r>
      <w:r w:rsidRPr="008510E6">
        <w:rPr>
          <w:rFonts w:ascii="Times New Roman" w:hAnsi="Times New Roman"/>
          <w:sz w:val="28"/>
          <w:szCs w:val="28"/>
        </w:rPr>
        <w:t xml:space="preserve"> </w:t>
      </w:r>
      <w:r>
        <w:rPr>
          <w:rFonts w:ascii="Times New Roman" w:hAnsi="Times New Roman"/>
          <w:sz w:val="28"/>
          <w:szCs w:val="28"/>
        </w:rPr>
        <w:t>на 201</w:t>
      </w:r>
      <w:r w:rsidR="002032F5">
        <w:rPr>
          <w:rFonts w:ascii="Times New Roman" w:hAnsi="Times New Roman"/>
          <w:sz w:val="28"/>
          <w:szCs w:val="28"/>
        </w:rPr>
        <w:t>8</w:t>
      </w:r>
      <w:r>
        <w:rPr>
          <w:rFonts w:ascii="Times New Roman" w:hAnsi="Times New Roman"/>
          <w:sz w:val="28"/>
          <w:szCs w:val="28"/>
        </w:rPr>
        <w:t xml:space="preserve"> год и плановый период 201</w:t>
      </w:r>
      <w:r w:rsidR="008A1BCB">
        <w:rPr>
          <w:rFonts w:ascii="Times New Roman" w:hAnsi="Times New Roman"/>
          <w:sz w:val="28"/>
          <w:szCs w:val="28"/>
        </w:rPr>
        <w:t>9</w:t>
      </w:r>
      <w:r>
        <w:rPr>
          <w:rFonts w:ascii="Times New Roman" w:hAnsi="Times New Roman"/>
          <w:sz w:val="28"/>
          <w:szCs w:val="28"/>
        </w:rPr>
        <w:t xml:space="preserve"> и 20</w:t>
      </w:r>
      <w:r w:rsidR="008A1BCB">
        <w:rPr>
          <w:rFonts w:ascii="Times New Roman" w:hAnsi="Times New Roman"/>
          <w:sz w:val="28"/>
          <w:szCs w:val="28"/>
        </w:rPr>
        <w:t>20</w:t>
      </w:r>
      <w:r>
        <w:rPr>
          <w:rFonts w:ascii="Times New Roman" w:hAnsi="Times New Roman"/>
          <w:sz w:val="28"/>
          <w:szCs w:val="28"/>
        </w:rPr>
        <w:t xml:space="preserve"> год</w:t>
      </w:r>
      <w:r w:rsidR="009107BA">
        <w:rPr>
          <w:rFonts w:ascii="Times New Roman" w:hAnsi="Times New Roman"/>
          <w:sz w:val="28"/>
          <w:szCs w:val="28"/>
        </w:rPr>
        <w:t>ов</w:t>
      </w:r>
      <w:r>
        <w:rPr>
          <w:rFonts w:ascii="Times New Roman" w:hAnsi="Times New Roman"/>
          <w:sz w:val="28"/>
          <w:szCs w:val="28"/>
        </w:rPr>
        <w:t xml:space="preserve"> р</w:t>
      </w:r>
      <w:r w:rsidRPr="008510E6">
        <w:rPr>
          <w:rFonts w:ascii="Times New Roman" w:hAnsi="Times New Roman"/>
          <w:sz w:val="28"/>
          <w:szCs w:val="28"/>
        </w:rPr>
        <w:t xml:space="preserve">асходы на обслуживание муниципального долга </w:t>
      </w:r>
      <w:r>
        <w:rPr>
          <w:rFonts w:ascii="Times New Roman" w:hAnsi="Times New Roman"/>
          <w:sz w:val="28"/>
          <w:szCs w:val="28"/>
        </w:rPr>
        <w:t>отсутствуют.</w:t>
      </w:r>
    </w:p>
    <w:p w:rsidR="00162CA5" w:rsidRPr="00E81A57" w:rsidRDefault="00162CA5" w:rsidP="008B7381">
      <w:pPr>
        <w:autoSpaceDE w:val="0"/>
        <w:autoSpaceDN w:val="0"/>
        <w:adjustRightInd w:val="0"/>
        <w:spacing w:after="0"/>
        <w:ind w:firstLine="708"/>
        <w:jc w:val="both"/>
        <w:rPr>
          <w:rFonts w:ascii="Times New Roman" w:hAnsi="Times New Roman"/>
          <w:sz w:val="28"/>
          <w:szCs w:val="28"/>
        </w:rPr>
      </w:pPr>
    </w:p>
    <w:p w:rsidR="005B1C83" w:rsidRPr="00A50208" w:rsidRDefault="00A50208" w:rsidP="00CD4DDC">
      <w:pPr>
        <w:pStyle w:val="ac"/>
        <w:numPr>
          <w:ilvl w:val="0"/>
          <w:numId w:val="2"/>
        </w:numPr>
        <w:tabs>
          <w:tab w:val="left" w:pos="567"/>
        </w:tabs>
        <w:spacing w:after="0"/>
        <w:jc w:val="center"/>
        <w:rPr>
          <w:rFonts w:ascii="Times New Roman" w:hAnsi="Times New Roman"/>
          <w:b/>
          <w:sz w:val="28"/>
          <w:szCs w:val="28"/>
        </w:rPr>
      </w:pPr>
      <w:r w:rsidRPr="00A50208">
        <w:rPr>
          <w:rFonts w:ascii="Times New Roman" w:hAnsi="Times New Roman"/>
          <w:b/>
          <w:sz w:val="28"/>
          <w:szCs w:val="28"/>
        </w:rPr>
        <w:t>ПРОГНОЗ СОЦИАЛЬНО-ЭКОНОМИЧЕСКОГО РАЗВИТИЯ КААЛАМСКОГО СЕЛЬСКОГО ПОСЕЛЕНИЯ НА 201</w:t>
      </w:r>
      <w:r w:rsidR="00E47CD5">
        <w:rPr>
          <w:rFonts w:ascii="Times New Roman" w:hAnsi="Times New Roman"/>
          <w:b/>
          <w:sz w:val="28"/>
          <w:szCs w:val="28"/>
        </w:rPr>
        <w:t>8</w:t>
      </w:r>
      <w:r w:rsidRPr="00A50208">
        <w:rPr>
          <w:rFonts w:ascii="Times New Roman" w:hAnsi="Times New Roman"/>
          <w:b/>
          <w:sz w:val="28"/>
          <w:szCs w:val="28"/>
        </w:rPr>
        <w:t xml:space="preserve"> ГОД И ПЛАНОВЫЙ ПЕРИОД 201</w:t>
      </w:r>
      <w:r w:rsidR="00E47CD5">
        <w:rPr>
          <w:rFonts w:ascii="Times New Roman" w:hAnsi="Times New Roman"/>
          <w:b/>
          <w:sz w:val="28"/>
          <w:szCs w:val="28"/>
        </w:rPr>
        <w:t>9 И 2020</w:t>
      </w:r>
      <w:r w:rsidRPr="00A50208">
        <w:rPr>
          <w:rFonts w:ascii="Times New Roman" w:hAnsi="Times New Roman"/>
          <w:b/>
          <w:sz w:val="28"/>
          <w:szCs w:val="28"/>
        </w:rPr>
        <w:t xml:space="preserve"> ГОДОВ</w:t>
      </w:r>
    </w:p>
    <w:p w:rsidR="00CD4DDC" w:rsidRPr="00CD4DDC" w:rsidRDefault="00CD4DDC" w:rsidP="0023066F">
      <w:pPr>
        <w:pStyle w:val="ac"/>
        <w:tabs>
          <w:tab w:val="left" w:pos="567"/>
        </w:tabs>
        <w:spacing w:after="0" w:line="240" w:lineRule="auto"/>
        <w:ind w:left="0"/>
        <w:rPr>
          <w:rFonts w:ascii="Times New Roman" w:hAnsi="Times New Roman"/>
          <w:b/>
          <w:sz w:val="28"/>
          <w:szCs w:val="28"/>
        </w:rPr>
      </w:pPr>
    </w:p>
    <w:p w:rsidR="009E7A23" w:rsidRPr="00C44FEF" w:rsidRDefault="009E7A23" w:rsidP="00191E4E">
      <w:pPr>
        <w:tabs>
          <w:tab w:val="left" w:pos="567"/>
        </w:tabs>
        <w:spacing w:after="0"/>
        <w:ind w:firstLine="567"/>
        <w:jc w:val="both"/>
        <w:rPr>
          <w:rFonts w:ascii="Times New Roman" w:hAnsi="Times New Roman"/>
          <w:sz w:val="28"/>
          <w:szCs w:val="28"/>
        </w:rPr>
      </w:pPr>
      <w:r w:rsidRPr="00C44FEF">
        <w:rPr>
          <w:rFonts w:ascii="Times New Roman" w:hAnsi="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9E7A23" w:rsidRDefault="009E7A23" w:rsidP="00191E4E">
      <w:pPr>
        <w:tabs>
          <w:tab w:val="left" w:pos="567"/>
        </w:tabs>
        <w:spacing w:after="0"/>
        <w:ind w:firstLine="567"/>
        <w:jc w:val="both"/>
        <w:rPr>
          <w:rFonts w:ascii="Times New Roman" w:hAnsi="Times New Roman"/>
          <w:sz w:val="28"/>
          <w:szCs w:val="28"/>
        </w:rPr>
      </w:pPr>
      <w:r>
        <w:rPr>
          <w:rFonts w:ascii="Times New Roman" w:hAnsi="Times New Roman"/>
          <w:sz w:val="28"/>
          <w:szCs w:val="28"/>
        </w:rPr>
        <w:t>Постановлением администрации Кааламского сельского поселения</w:t>
      </w:r>
      <w:r w:rsidRPr="003C2AA0">
        <w:rPr>
          <w:rFonts w:ascii="Times New Roman" w:hAnsi="Times New Roman"/>
          <w:sz w:val="28"/>
          <w:szCs w:val="28"/>
        </w:rPr>
        <w:t xml:space="preserve"> </w:t>
      </w:r>
      <w:r>
        <w:rPr>
          <w:rFonts w:ascii="Times New Roman" w:hAnsi="Times New Roman"/>
          <w:sz w:val="28"/>
          <w:szCs w:val="28"/>
        </w:rPr>
        <w:t xml:space="preserve">от </w:t>
      </w:r>
      <w:r w:rsidR="00D13574">
        <w:rPr>
          <w:rFonts w:ascii="Times New Roman" w:hAnsi="Times New Roman"/>
          <w:sz w:val="28"/>
          <w:szCs w:val="28"/>
        </w:rPr>
        <w:t>01.11</w:t>
      </w:r>
      <w:r>
        <w:rPr>
          <w:rFonts w:ascii="Times New Roman" w:hAnsi="Times New Roman"/>
          <w:sz w:val="28"/>
          <w:szCs w:val="28"/>
        </w:rPr>
        <w:t>.201</w:t>
      </w:r>
      <w:r w:rsidR="00D13574">
        <w:rPr>
          <w:rFonts w:ascii="Times New Roman" w:hAnsi="Times New Roman"/>
          <w:sz w:val="28"/>
          <w:szCs w:val="28"/>
        </w:rPr>
        <w:t>7</w:t>
      </w:r>
      <w:r>
        <w:rPr>
          <w:rFonts w:ascii="Times New Roman" w:hAnsi="Times New Roman"/>
          <w:sz w:val="28"/>
          <w:szCs w:val="28"/>
        </w:rPr>
        <w:t xml:space="preserve">г. № </w:t>
      </w:r>
      <w:r w:rsidR="00D13574">
        <w:rPr>
          <w:rFonts w:ascii="Times New Roman" w:hAnsi="Times New Roman"/>
          <w:sz w:val="28"/>
          <w:szCs w:val="28"/>
        </w:rPr>
        <w:t>19</w:t>
      </w:r>
      <w:r>
        <w:rPr>
          <w:rFonts w:ascii="Times New Roman" w:hAnsi="Times New Roman"/>
          <w:sz w:val="28"/>
          <w:szCs w:val="28"/>
        </w:rPr>
        <w:t xml:space="preserve"> утвержден Порядок разработки прогноза социально-экономического развития Кааламского сельского поселения</w:t>
      </w:r>
      <w:r w:rsidRPr="003C2AA0">
        <w:rPr>
          <w:rFonts w:ascii="Times New Roman" w:hAnsi="Times New Roman"/>
          <w:sz w:val="28"/>
          <w:szCs w:val="28"/>
        </w:rPr>
        <w:t xml:space="preserve"> </w:t>
      </w:r>
      <w:r>
        <w:rPr>
          <w:rFonts w:ascii="Times New Roman" w:hAnsi="Times New Roman"/>
          <w:sz w:val="28"/>
          <w:szCs w:val="28"/>
        </w:rPr>
        <w:t>(далее – Порядок).</w:t>
      </w:r>
    </w:p>
    <w:p w:rsidR="009E7A23" w:rsidRDefault="009E7A23" w:rsidP="00191E4E">
      <w:pPr>
        <w:tabs>
          <w:tab w:val="left" w:pos="567"/>
        </w:tabs>
        <w:spacing w:after="0"/>
        <w:ind w:firstLine="567"/>
        <w:jc w:val="both"/>
        <w:rPr>
          <w:rFonts w:ascii="Times New Roman" w:hAnsi="Times New Roman"/>
          <w:sz w:val="28"/>
          <w:szCs w:val="28"/>
        </w:rPr>
      </w:pPr>
      <w:r>
        <w:rPr>
          <w:rFonts w:ascii="Times New Roman" w:hAnsi="Times New Roman"/>
          <w:sz w:val="28"/>
          <w:szCs w:val="28"/>
        </w:rPr>
        <w:t>Представленный в Контрольно-счетный комитет Прогноз социально-экономического развития включает в себя:</w:t>
      </w:r>
    </w:p>
    <w:p w:rsidR="007F3312" w:rsidRDefault="007F3312" w:rsidP="00191E4E">
      <w:pPr>
        <w:tabs>
          <w:tab w:val="left" w:pos="567"/>
        </w:tabs>
        <w:spacing w:after="0"/>
        <w:jc w:val="both"/>
        <w:rPr>
          <w:rFonts w:ascii="Times New Roman" w:hAnsi="Times New Roman"/>
          <w:sz w:val="28"/>
          <w:szCs w:val="28"/>
        </w:rPr>
      </w:pPr>
      <w:r>
        <w:rPr>
          <w:rFonts w:ascii="Times New Roman" w:hAnsi="Times New Roman"/>
          <w:sz w:val="28"/>
          <w:szCs w:val="28"/>
        </w:rPr>
        <w:t>-п</w:t>
      </w:r>
      <w:r w:rsidRPr="00761001">
        <w:rPr>
          <w:rFonts w:ascii="Times New Roman" w:hAnsi="Times New Roman"/>
          <w:sz w:val="28"/>
          <w:szCs w:val="28"/>
        </w:rPr>
        <w:t>редварительны</w:t>
      </w:r>
      <w:r>
        <w:rPr>
          <w:rFonts w:ascii="Times New Roman" w:hAnsi="Times New Roman"/>
          <w:sz w:val="28"/>
          <w:szCs w:val="28"/>
        </w:rPr>
        <w:t>е</w:t>
      </w:r>
      <w:r w:rsidRPr="00761001">
        <w:rPr>
          <w:rFonts w:ascii="Times New Roman" w:hAnsi="Times New Roman"/>
          <w:sz w:val="28"/>
          <w:szCs w:val="28"/>
        </w:rPr>
        <w:t xml:space="preserve"> итог</w:t>
      </w:r>
      <w:r>
        <w:rPr>
          <w:rFonts w:ascii="Times New Roman" w:hAnsi="Times New Roman"/>
          <w:sz w:val="28"/>
          <w:szCs w:val="28"/>
        </w:rPr>
        <w:t>и</w:t>
      </w:r>
      <w:r w:rsidRPr="00761001">
        <w:rPr>
          <w:rFonts w:ascii="Times New Roman" w:hAnsi="Times New Roman"/>
          <w:sz w:val="28"/>
          <w:szCs w:val="28"/>
        </w:rPr>
        <w:t xml:space="preserve"> социально-экономического развития Кааламск</w:t>
      </w:r>
      <w:r>
        <w:rPr>
          <w:rFonts w:ascii="Times New Roman" w:hAnsi="Times New Roman"/>
          <w:sz w:val="28"/>
          <w:szCs w:val="28"/>
        </w:rPr>
        <w:t>ого</w:t>
      </w:r>
      <w:r w:rsidRPr="00761001">
        <w:rPr>
          <w:rFonts w:ascii="Times New Roman" w:hAnsi="Times New Roman"/>
          <w:sz w:val="28"/>
          <w:szCs w:val="28"/>
        </w:rPr>
        <w:t xml:space="preserve"> сельск</w:t>
      </w:r>
      <w:r>
        <w:rPr>
          <w:rFonts w:ascii="Times New Roman" w:hAnsi="Times New Roman"/>
          <w:sz w:val="28"/>
          <w:szCs w:val="28"/>
        </w:rPr>
        <w:t>ого</w:t>
      </w:r>
      <w:r w:rsidRPr="00761001">
        <w:rPr>
          <w:rFonts w:ascii="Times New Roman" w:hAnsi="Times New Roman"/>
          <w:color w:val="222222"/>
          <w:sz w:val="28"/>
          <w:szCs w:val="28"/>
        </w:rPr>
        <w:t xml:space="preserve"> </w:t>
      </w:r>
      <w:r w:rsidRPr="00761001">
        <w:rPr>
          <w:rFonts w:ascii="Times New Roman" w:hAnsi="Times New Roman"/>
          <w:sz w:val="28"/>
          <w:szCs w:val="28"/>
        </w:rPr>
        <w:t>поселени</w:t>
      </w:r>
      <w:r>
        <w:rPr>
          <w:rFonts w:ascii="Times New Roman" w:hAnsi="Times New Roman"/>
          <w:sz w:val="28"/>
          <w:szCs w:val="28"/>
        </w:rPr>
        <w:t>я;</w:t>
      </w:r>
    </w:p>
    <w:p w:rsidR="009E7A23" w:rsidRPr="00D443CD" w:rsidRDefault="001E765C" w:rsidP="00191E4E">
      <w:pPr>
        <w:tabs>
          <w:tab w:val="left" w:pos="567"/>
        </w:tabs>
        <w:spacing w:after="0"/>
        <w:jc w:val="both"/>
        <w:rPr>
          <w:rFonts w:ascii="Times New Roman" w:hAnsi="Times New Roman"/>
          <w:sz w:val="28"/>
          <w:szCs w:val="28"/>
        </w:rPr>
      </w:pPr>
      <w:r>
        <w:rPr>
          <w:rFonts w:ascii="Times New Roman" w:hAnsi="Times New Roman"/>
          <w:sz w:val="28"/>
          <w:szCs w:val="28"/>
        </w:rPr>
        <w:t>-</w:t>
      </w:r>
      <w:r w:rsidR="009E7A23">
        <w:rPr>
          <w:rFonts w:ascii="Times New Roman" w:hAnsi="Times New Roman"/>
          <w:sz w:val="28"/>
          <w:szCs w:val="28"/>
        </w:rPr>
        <w:t>прогноз социально-экономического развития Кааламского сельского поселения на 201</w:t>
      </w:r>
      <w:r w:rsidR="00D13574">
        <w:rPr>
          <w:rFonts w:ascii="Times New Roman" w:hAnsi="Times New Roman"/>
          <w:sz w:val="28"/>
          <w:szCs w:val="28"/>
        </w:rPr>
        <w:t>8</w:t>
      </w:r>
      <w:r w:rsidR="000742E2">
        <w:rPr>
          <w:rFonts w:ascii="Times New Roman" w:hAnsi="Times New Roman"/>
          <w:sz w:val="28"/>
          <w:szCs w:val="28"/>
        </w:rPr>
        <w:t xml:space="preserve"> </w:t>
      </w:r>
      <w:r w:rsidR="009E7A23">
        <w:rPr>
          <w:rFonts w:ascii="Times New Roman" w:hAnsi="Times New Roman"/>
          <w:sz w:val="28"/>
          <w:szCs w:val="28"/>
        </w:rPr>
        <w:t>год и плановый период 201</w:t>
      </w:r>
      <w:r w:rsidR="00D13574">
        <w:rPr>
          <w:rFonts w:ascii="Times New Roman" w:hAnsi="Times New Roman"/>
          <w:sz w:val="28"/>
          <w:szCs w:val="28"/>
        </w:rPr>
        <w:t>9</w:t>
      </w:r>
      <w:r w:rsidR="009E7A23">
        <w:rPr>
          <w:rFonts w:ascii="Times New Roman" w:hAnsi="Times New Roman"/>
          <w:sz w:val="28"/>
          <w:szCs w:val="28"/>
        </w:rPr>
        <w:t>-20</w:t>
      </w:r>
      <w:r w:rsidR="00D13574">
        <w:rPr>
          <w:rFonts w:ascii="Times New Roman" w:hAnsi="Times New Roman"/>
          <w:sz w:val="28"/>
          <w:szCs w:val="28"/>
        </w:rPr>
        <w:t>20</w:t>
      </w:r>
      <w:r w:rsidR="009E7A23">
        <w:rPr>
          <w:rFonts w:ascii="Times New Roman" w:hAnsi="Times New Roman"/>
          <w:sz w:val="28"/>
          <w:szCs w:val="28"/>
        </w:rPr>
        <w:t xml:space="preserve"> год</w:t>
      </w:r>
      <w:r w:rsidR="0060420B">
        <w:rPr>
          <w:rFonts w:ascii="Times New Roman" w:hAnsi="Times New Roman"/>
          <w:sz w:val="28"/>
          <w:szCs w:val="28"/>
        </w:rPr>
        <w:t>а</w:t>
      </w:r>
      <w:r w:rsidR="009E7A23">
        <w:rPr>
          <w:rFonts w:ascii="Times New Roman" w:hAnsi="Times New Roman"/>
          <w:sz w:val="28"/>
          <w:szCs w:val="28"/>
        </w:rPr>
        <w:t>.</w:t>
      </w:r>
    </w:p>
    <w:p w:rsidR="009E7A23" w:rsidRDefault="001E765C" w:rsidP="00191E4E">
      <w:pPr>
        <w:tabs>
          <w:tab w:val="left" w:pos="567"/>
        </w:tabs>
        <w:spacing w:after="0"/>
        <w:jc w:val="both"/>
        <w:rPr>
          <w:rFonts w:ascii="Times New Roman" w:hAnsi="Times New Roman"/>
          <w:sz w:val="28"/>
          <w:szCs w:val="28"/>
        </w:rPr>
      </w:pPr>
      <w:r>
        <w:rPr>
          <w:rFonts w:ascii="Times New Roman" w:hAnsi="Times New Roman"/>
          <w:sz w:val="28"/>
          <w:szCs w:val="28"/>
        </w:rPr>
        <w:t>-</w:t>
      </w:r>
      <w:r w:rsidR="009E7A23">
        <w:rPr>
          <w:rFonts w:ascii="Times New Roman" w:hAnsi="Times New Roman"/>
          <w:sz w:val="28"/>
          <w:szCs w:val="28"/>
        </w:rPr>
        <w:t>пояснительная записка к прогнозу социально-экономического развития Кааламского сельского поселения</w:t>
      </w:r>
      <w:r w:rsidR="009E7A23" w:rsidRPr="003C2AA0">
        <w:rPr>
          <w:rFonts w:ascii="Times New Roman" w:hAnsi="Times New Roman"/>
          <w:sz w:val="28"/>
          <w:szCs w:val="28"/>
        </w:rPr>
        <w:t xml:space="preserve"> </w:t>
      </w:r>
      <w:r w:rsidR="009E7A23">
        <w:rPr>
          <w:rFonts w:ascii="Times New Roman" w:hAnsi="Times New Roman"/>
          <w:sz w:val="28"/>
          <w:szCs w:val="28"/>
        </w:rPr>
        <w:t>на 201</w:t>
      </w:r>
      <w:r w:rsidR="00D13574">
        <w:rPr>
          <w:rFonts w:ascii="Times New Roman" w:hAnsi="Times New Roman"/>
          <w:sz w:val="28"/>
          <w:szCs w:val="28"/>
        </w:rPr>
        <w:t>8</w:t>
      </w:r>
      <w:r w:rsidR="009E7A23">
        <w:rPr>
          <w:rFonts w:ascii="Times New Roman" w:hAnsi="Times New Roman"/>
          <w:sz w:val="28"/>
          <w:szCs w:val="28"/>
        </w:rPr>
        <w:t xml:space="preserve"> и плановый период 201</w:t>
      </w:r>
      <w:r w:rsidR="00D13574">
        <w:rPr>
          <w:rFonts w:ascii="Times New Roman" w:hAnsi="Times New Roman"/>
          <w:sz w:val="28"/>
          <w:szCs w:val="28"/>
        </w:rPr>
        <w:t>9</w:t>
      </w:r>
      <w:r w:rsidR="009E7A23">
        <w:rPr>
          <w:rFonts w:ascii="Times New Roman" w:hAnsi="Times New Roman"/>
          <w:sz w:val="28"/>
          <w:szCs w:val="28"/>
        </w:rPr>
        <w:t>-20</w:t>
      </w:r>
      <w:r w:rsidR="00D13574">
        <w:rPr>
          <w:rFonts w:ascii="Times New Roman" w:hAnsi="Times New Roman"/>
          <w:sz w:val="28"/>
          <w:szCs w:val="28"/>
        </w:rPr>
        <w:t>20</w:t>
      </w:r>
      <w:r w:rsidR="009E7A23">
        <w:rPr>
          <w:rFonts w:ascii="Times New Roman" w:hAnsi="Times New Roman"/>
          <w:sz w:val="28"/>
          <w:szCs w:val="28"/>
        </w:rPr>
        <w:t xml:space="preserve"> год</w:t>
      </w:r>
      <w:r w:rsidR="0060420B">
        <w:rPr>
          <w:rFonts w:ascii="Times New Roman" w:hAnsi="Times New Roman"/>
          <w:sz w:val="28"/>
          <w:szCs w:val="28"/>
        </w:rPr>
        <w:t>а</w:t>
      </w:r>
      <w:r w:rsidR="009E7A23">
        <w:rPr>
          <w:rFonts w:ascii="Times New Roman" w:hAnsi="Times New Roman"/>
          <w:sz w:val="28"/>
          <w:szCs w:val="28"/>
        </w:rPr>
        <w:t xml:space="preserve"> (далее - Пояснительная записка к Прогнозу).</w:t>
      </w:r>
    </w:p>
    <w:p w:rsidR="009E7A23" w:rsidRPr="003444BD" w:rsidRDefault="009E7A23" w:rsidP="00191E4E">
      <w:pPr>
        <w:tabs>
          <w:tab w:val="left" w:pos="567"/>
        </w:tabs>
        <w:spacing w:after="0"/>
        <w:ind w:firstLine="567"/>
        <w:jc w:val="both"/>
        <w:rPr>
          <w:rFonts w:ascii="Times New Roman" w:hAnsi="Times New Roman"/>
          <w:sz w:val="28"/>
          <w:szCs w:val="28"/>
        </w:rPr>
      </w:pPr>
      <w:r>
        <w:rPr>
          <w:rFonts w:ascii="Times New Roman" w:hAnsi="Times New Roman"/>
          <w:sz w:val="28"/>
          <w:szCs w:val="28"/>
        </w:rPr>
        <w:t>Из проведенного анализа представленных документов Контрольно-счетный комитет делает вывод, что содержание Прогноза социально-экономического развития Кааламского сельского поселения</w:t>
      </w:r>
      <w:r w:rsidRPr="003C2AA0">
        <w:rPr>
          <w:rFonts w:ascii="Times New Roman" w:hAnsi="Times New Roman"/>
          <w:sz w:val="28"/>
          <w:szCs w:val="28"/>
        </w:rPr>
        <w:t xml:space="preserve"> </w:t>
      </w:r>
      <w:r>
        <w:rPr>
          <w:rFonts w:ascii="Times New Roman" w:hAnsi="Times New Roman"/>
          <w:sz w:val="28"/>
          <w:szCs w:val="28"/>
        </w:rPr>
        <w:t>не соответствует требованиям</w:t>
      </w:r>
      <w:r w:rsidRPr="008C522E">
        <w:rPr>
          <w:rFonts w:ascii="Times New Roman" w:hAnsi="Times New Roman"/>
          <w:sz w:val="28"/>
          <w:szCs w:val="28"/>
        </w:rPr>
        <w:t xml:space="preserve"> </w:t>
      </w:r>
      <w:r w:rsidRPr="00CB7653">
        <w:rPr>
          <w:rFonts w:ascii="Times New Roman" w:hAnsi="Times New Roman"/>
          <w:sz w:val="28"/>
          <w:szCs w:val="28"/>
        </w:rPr>
        <w:t>Бюджетного кодекса Российской Федерации</w:t>
      </w:r>
      <w:r w:rsidRPr="003444BD">
        <w:rPr>
          <w:rFonts w:ascii="Times New Roman" w:hAnsi="Times New Roman"/>
          <w:sz w:val="28"/>
          <w:szCs w:val="28"/>
        </w:rPr>
        <w:t xml:space="preserve"> </w:t>
      </w:r>
    </w:p>
    <w:p w:rsidR="00B04C41" w:rsidRPr="001E69DA" w:rsidRDefault="009E7A23" w:rsidP="00191E4E">
      <w:pPr>
        <w:tabs>
          <w:tab w:val="left" w:pos="567"/>
        </w:tabs>
        <w:spacing w:after="0"/>
        <w:ind w:firstLine="567"/>
        <w:jc w:val="both"/>
        <w:rPr>
          <w:rFonts w:ascii="Times New Roman" w:hAnsi="Times New Roman"/>
          <w:sz w:val="28"/>
          <w:szCs w:val="28"/>
        </w:rPr>
      </w:pPr>
      <w:r w:rsidRPr="00CB7653">
        <w:rPr>
          <w:rFonts w:ascii="Times New Roman" w:hAnsi="Times New Roman"/>
          <w:sz w:val="28"/>
          <w:szCs w:val="28"/>
        </w:rPr>
        <w:t>В соответствии со статьей 174.1 Бюджетного кодекса Российской Федерации д</w:t>
      </w:r>
      <w:r w:rsidRPr="00CB7653">
        <w:rPr>
          <w:rFonts w:ascii="Times New Roman" w:hAnsi="Times New Roman"/>
          <w:color w:val="222222"/>
          <w:sz w:val="28"/>
          <w:szCs w:val="28"/>
        </w:rPr>
        <w:t>оходы бюджета прогнозируются на основе прогноза социально-экономического развития территории.</w:t>
      </w:r>
      <w:r>
        <w:rPr>
          <w:rFonts w:ascii="Times New Roman" w:hAnsi="Times New Roman"/>
          <w:color w:val="222222"/>
          <w:sz w:val="28"/>
          <w:szCs w:val="28"/>
        </w:rPr>
        <w:t xml:space="preserve"> </w:t>
      </w:r>
      <w:r w:rsidRPr="00576A6B">
        <w:rPr>
          <w:rFonts w:ascii="Times New Roman" w:hAnsi="Times New Roman"/>
          <w:color w:val="222222"/>
          <w:sz w:val="28"/>
          <w:szCs w:val="28"/>
        </w:rPr>
        <w:t>В представленном</w:t>
      </w:r>
      <w:r w:rsidRPr="008C401F">
        <w:rPr>
          <w:rFonts w:ascii="Times New Roman" w:hAnsi="Times New Roman"/>
          <w:sz w:val="28"/>
          <w:szCs w:val="28"/>
        </w:rPr>
        <w:t xml:space="preserve"> </w:t>
      </w:r>
      <w:r>
        <w:rPr>
          <w:rFonts w:ascii="Times New Roman" w:hAnsi="Times New Roman"/>
          <w:sz w:val="28"/>
          <w:szCs w:val="28"/>
        </w:rPr>
        <w:t>Кааламским сельским</w:t>
      </w:r>
      <w:r w:rsidRPr="00576A6B">
        <w:rPr>
          <w:rFonts w:ascii="Times New Roman" w:hAnsi="Times New Roman"/>
          <w:color w:val="222222"/>
          <w:sz w:val="28"/>
          <w:szCs w:val="28"/>
        </w:rPr>
        <w:t xml:space="preserve"> </w:t>
      </w:r>
      <w:r w:rsidRPr="00576A6B">
        <w:rPr>
          <w:rFonts w:ascii="Times New Roman" w:hAnsi="Times New Roman"/>
          <w:sz w:val="28"/>
          <w:szCs w:val="28"/>
        </w:rPr>
        <w:t xml:space="preserve">поселением </w:t>
      </w:r>
      <w:r w:rsidRPr="00576A6B">
        <w:rPr>
          <w:rFonts w:ascii="Times New Roman" w:hAnsi="Times New Roman"/>
          <w:color w:val="222222"/>
          <w:sz w:val="28"/>
          <w:szCs w:val="28"/>
        </w:rPr>
        <w:t xml:space="preserve">прогнозе отсутствуют </w:t>
      </w:r>
      <w:r>
        <w:rPr>
          <w:rFonts w:ascii="Times New Roman" w:hAnsi="Times New Roman"/>
          <w:sz w:val="28"/>
          <w:szCs w:val="28"/>
        </w:rPr>
        <w:t xml:space="preserve">показатели, </w:t>
      </w:r>
      <w:r w:rsidRPr="00576A6B">
        <w:rPr>
          <w:rFonts w:ascii="Times New Roman" w:hAnsi="Times New Roman"/>
          <w:color w:val="222222"/>
          <w:sz w:val="28"/>
          <w:szCs w:val="28"/>
        </w:rPr>
        <w:t xml:space="preserve">на основе которых </w:t>
      </w:r>
      <w:r>
        <w:rPr>
          <w:rFonts w:ascii="Times New Roman" w:hAnsi="Times New Roman"/>
          <w:color w:val="222222"/>
          <w:sz w:val="28"/>
          <w:szCs w:val="28"/>
        </w:rPr>
        <w:lastRenderedPageBreak/>
        <w:t xml:space="preserve">должно </w:t>
      </w:r>
      <w:r w:rsidRPr="00576A6B">
        <w:rPr>
          <w:rFonts w:ascii="Times New Roman" w:hAnsi="Times New Roman"/>
          <w:color w:val="222222"/>
          <w:sz w:val="28"/>
          <w:szCs w:val="28"/>
        </w:rPr>
        <w:t xml:space="preserve">производится прогнозирование </w:t>
      </w:r>
      <w:r w:rsidRPr="00576A6B">
        <w:rPr>
          <w:rFonts w:ascii="Times New Roman" w:hAnsi="Times New Roman"/>
          <w:sz w:val="28"/>
          <w:szCs w:val="28"/>
        </w:rPr>
        <w:t>д</w:t>
      </w:r>
      <w:r w:rsidRPr="00576A6B">
        <w:rPr>
          <w:rFonts w:ascii="Times New Roman" w:hAnsi="Times New Roman"/>
          <w:color w:val="222222"/>
          <w:sz w:val="28"/>
          <w:szCs w:val="28"/>
        </w:rPr>
        <w:t>оходной части бюджета на 201</w:t>
      </w:r>
      <w:r w:rsidR="00D13574">
        <w:rPr>
          <w:rFonts w:ascii="Times New Roman" w:hAnsi="Times New Roman"/>
          <w:color w:val="222222"/>
          <w:sz w:val="28"/>
          <w:szCs w:val="28"/>
        </w:rPr>
        <w:t>8</w:t>
      </w:r>
      <w:r w:rsidRPr="00576A6B">
        <w:rPr>
          <w:rFonts w:ascii="Times New Roman" w:hAnsi="Times New Roman"/>
          <w:color w:val="222222"/>
          <w:sz w:val="28"/>
          <w:szCs w:val="28"/>
        </w:rPr>
        <w:t xml:space="preserve"> год</w:t>
      </w:r>
      <w:r w:rsidR="00785EF1" w:rsidRPr="00785EF1">
        <w:rPr>
          <w:rFonts w:ascii="Times New Roman" w:hAnsi="Times New Roman"/>
          <w:sz w:val="28"/>
          <w:szCs w:val="28"/>
        </w:rPr>
        <w:t xml:space="preserve"> </w:t>
      </w:r>
      <w:r w:rsidR="00785EF1">
        <w:rPr>
          <w:rFonts w:ascii="Times New Roman" w:hAnsi="Times New Roman"/>
          <w:sz w:val="28"/>
          <w:szCs w:val="28"/>
        </w:rPr>
        <w:t>и плановый период 201</w:t>
      </w:r>
      <w:r w:rsidR="00D13574">
        <w:rPr>
          <w:rFonts w:ascii="Times New Roman" w:hAnsi="Times New Roman"/>
          <w:sz w:val="28"/>
          <w:szCs w:val="28"/>
        </w:rPr>
        <w:t>9-2020</w:t>
      </w:r>
      <w:r w:rsidR="00785EF1">
        <w:rPr>
          <w:rFonts w:ascii="Times New Roman" w:hAnsi="Times New Roman"/>
          <w:sz w:val="28"/>
          <w:szCs w:val="28"/>
        </w:rPr>
        <w:t xml:space="preserve"> год</w:t>
      </w:r>
      <w:r w:rsidR="0060420B">
        <w:rPr>
          <w:rFonts w:ascii="Times New Roman" w:hAnsi="Times New Roman"/>
          <w:sz w:val="28"/>
          <w:szCs w:val="28"/>
        </w:rPr>
        <w:t>ов</w:t>
      </w:r>
      <w:r w:rsidR="00645446">
        <w:rPr>
          <w:rFonts w:ascii="Times New Roman" w:hAnsi="Times New Roman"/>
          <w:sz w:val="28"/>
          <w:szCs w:val="28"/>
        </w:rPr>
        <w:t>, за исключением показателя «площадь муниципального имущества, сдаваемого в аренду»</w:t>
      </w:r>
      <w:r w:rsidRPr="00576A6B">
        <w:rPr>
          <w:rFonts w:ascii="Times New Roman" w:hAnsi="Times New Roman"/>
          <w:color w:val="222222"/>
          <w:sz w:val="28"/>
          <w:szCs w:val="28"/>
        </w:rPr>
        <w:t xml:space="preserve">. </w:t>
      </w:r>
      <w:r w:rsidR="00B04C41" w:rsidRPr="001E69DA">
        <w:rPr>
          <w:rFonts w:ascii="Times New Roman" w:hAnsi="Times New Roman"/>
          <w:sz w:val="28"/>
          <w:szCs w:val="28"/>
        </w:rPr>
        <w:t xml:space="preserve">Следовательно, в нарушение п. 174.1 БК РФ отсутствует привязка прогнозирования доходов бюджета </w:t>
      </w:r>
      <w:r w:rsidR="00B04C41">
        <w:rPr>
          <w:rFonts w:ascii="Times New Roman" w:hAnsi="Times New Roman"/>
          <w:sz w:val="28"/>
          <w:szCs w:val="28"/>
        </w:rPr>
        <w:t xml:space="preserve">поселения </w:t>
      </w:r>
      <w:r w:rsidR="00B04C41" w:rsidRPr="001E69DA">
        <w:rPr>
          <w:rFonts w:ascii="Times New Roman" w:hAnsi="Times New Roman"/>
          <w:sz w:val="28"/>
          <w:szCs w:val="28"/>
        </w:rPr>
        <w:t>к Прогнозу социально-экономического развития территории.</w:t>
      </w:r>
    </w:p>
    <w:p w:rsidR="009E7A23" w:rsidRDefault="009E7A23" w:rsidP="00191E4E">
      <w:pPr>
        <w:tabs>
          <w:tab w:val="left" w:pos="567"/>
        </w:tabs>
        <w:spacing w:after="0"/>
        <w:ind w:firstLine="567"/>
        <w:jc w:val="both"/>
        <w:rPr>
          <w:rFonts w:ascii="Times New Roman" w:hAnsi="Times New Roman"/>
          <w:sz w:val="28"/>
          <w:szCs w:val="28"/>
        </w:rPr>
      </w:pPr>
      <w:r w:rsidRPr="00A726C5">
        <w:rPr>
          <w:rFonts w:ascii="Times New Roman" w:hAnsi="Times New Roman"/>
          <w:color w:val="222222"/>
          <w:sz w:val="28"/>
          <w:szCs w:val="28"/>
        </w:rPr>
        <w:t xml:space="preserve">Представленные в прогнозе основные показатели </w:t>
      </w:r>
      <w:r>
        <w:rPr>
          <w:rFonts w:ascii="Times New Roman" w:hAnsi="Times New Roman"/>
          <w:sz w:val="28"/>
          <w:szCs w:val="28"/>
        </w:rPr>
        <w:t>Кааламского сельского поселения</w:t>
      </w:r>
      <w:r w:rsidR="00895D66">
        <w:rPr>
          <w:rFonts w:ascii="Times New Roman" w:hAnsi="Times New Roman"/>
          <w:sz w:val="28"/>
          <w:szCs w:val="28"/>
        </w:rPr>
        <w:t>,</w:t>
      </w:r>
      <w:r w:rsidR="00D13574">
        <w:rPr>
          <w:rFonts w:ascii="Times New Roman" w:hAnsi="Times New Roman"/>
          <w:color w:val="222222"/>
          <w:sz w:val="28"/>
          <w:szCs w:val="28"/>
        </w:rPr>
        <w:t xml:space="preserve"> такие </w:t>
      </w:r>
      <w:r w:rsidR="00082C56">
        <w:rPr>
          <w:rFonts w:ascii="Times New Roman" w:hAnsi="Times New Roman"/>
          <w:color w:val="222222"/>
          <w:sz w:val="28"/>
          <w:szCs w:val="28"/>
        </w:rPr>
        <w:t xml:space="preserve">как: </w:t>
      </w:r>
      <w:r w:rsidR="00D13574">
        <w:rPr>
          <w:rFonts w:ascii="Times New Roman" w:hAnsi="Times New Roman"/>
          <w:color w:val="222222"/>
          <w:sz w:val="28"/>
          <w:szCs w:val="28"/>
        </w:rPr>
        <w:t>количество котельных</w:t>
      </w:r>
      <w:r>
        <w:rPr>
          <w:rFonts w:ascii="Times New Roman" w:hAnsi="Times New Roman"/>
          <w:color w:val="222222"/>
          <w:sz w:val="28"/>
          <w:szCs w:val="28"/>
        </w:rPr>
        <w:t xml:space="preserve">, </w:t>
      </w:r>
      <w:r w:rsidR="00D13574">
        <w:rPr>
          <w:rFonts w:ascii="Times New Roman" w:hAnsi="Times New Roman"/>
          <w:color w:val="222222"/>
          <w:sz w:val="28"/>
          <w:szCs w:val="28"/>
        </w:rPr>
        <w:t xml:space="preserve">количество линий </w:t>
      </w:r>
      <w:r w:rsidR="00ED2011">
        <w:rPr>
          <w:rFonts w:ascii="Times New Roman" w:hAnsi="Times New Roman"/>
          <w:color w:val="222222"/>
          <w:sz w:val="28"/>
          <w:szCs w:val="28"/>
        </w:rPr>
        <w:t>э</w:t>
      </w:r>
      <w:r w:rsidR="00D13574">
        <w:rPr>
          <w:rFonts w:ascii="Times New Roman" w:hAnsi="Times New Roman"/>
          <w:color w:val="222222"/>
          <w:sz w:val="28"/>
          <w:szCs w:val="28"/>
        </w:rPr>
        <w:t>лектропередач</w:t>
      </w:r>
      <w:r>
        <w:rPr>
          <w:rFonts w:ascii="Times New Roman" w:hAnsi="Times New Roman"/>
          <w:color w:val="222222"/>
          <w:sz w:val="28"/>
          <w:szCs w:val="28"/>
        </w:rPr>
        <w:t xml:space="preserve">, </w:t>
      </w:r>
      <w:r w:rsidR="00ED2011">
        <w:rPr>
          <w:rFonts w:ascii="Times New Roman" w:hAnsi="Times New Roman"/>
          <w:color w:val="222222"/>
          <w:sz w:val="28"/>
          <w:szCs w:val="28"/>
        </w:rPr>
        <w:t>места захоронения</w:t>
      </w:r>
      <w:r>
        <w:rPr>
          <w:rFonts w:ascii="Times New Roman" w:hAnsi="Times New Roman"/>
          <w:color w:val="222222"/>
          <w:sz w:val="28"/>
          <w:szCs w:val="28"/>
        </w:rPr>
        <w:t xml:space="preserve">, количество </w:t>
      </w:r>
      <w:r w:rsidR="00ED2011">
        <w:rPr>
          <w:rFonts w:ascii="Times New Roman" w:hAnsi="Times New Roman"/>
          <w:color w:val="222222"/>
          <w:sz w:val="28"/>
          <w:szCs w:val="28"/>
        </w:rPr>
        <w:t>лечебно-профилактических организаций, количество станций АТС</w:t>
      </w:r>
      <w:r w:rsidRPr="00A726C5">
        <w:rPr>
          <w:rFonts w:ascii="Times New Roman" w:hAnsi="Times New Roman"/>
          <w:sz w:val="28"/>
          <w:szCs w:val="28"/>
          <w:lang w:eastAsia="ru-RU"/>
        </w:rPr>
        <w:t xml:space="preserve"> </w:t>
      </w:r>
      <w:r w:rsidRPr="00A726C5">
        <w:rPr>
          <w:rFonts w:ascii="Times New Roman" w:hAnsi="Times New Roman"/>
          <w:color w:val="222222"/>
          <w:sz w:val="28"/>
          <w:szCs w:val="28"/>
        </w:rPr>
        <w:t xml:space="preserve">не </w:t>
      </w:r>
      <w:r>
        <w:rPr>
          <w:rFonts w:ascii="Times New Roman" w:hAnsi="Times New Roman"/>
          <w:color w:val="222222"/>
          <w:sz w:val="28"/>
          <w:szCs w:val="28"/>
        </w:rPr>
        <w:t>являются базовыми</w:t>
      </w:r>
      <w:r w:rsidRPr="00A726C5">
        <w:rPr>
          <w:rFonts w:ascii="Times New Roman" w:hAnsi="Times New Roman"/>
          <w:color w:val="222222"/>
          <w:sz w:val="28"/>
          <w:szCs w:val="28"/>
        </w:rPr>
        <w:t xml:space="preserve"> для прогнозирования </w:t>
      </w:r>
      <w:r w:rsidRPr="00A726C5">
        <w:rPr>
          <w:rFonts w:ascii="Times New Roman" w:hAnsi="Times New Roman"/>
          <w:sz w:val="28"/>
          <w:szCs w:val="28"/>
        </w:rPr>
        <w:t>д</w:t>
      </w:r>
      <w:r>
        <w:rPr>
          <w:rFonts w:ascii="Times New Roman" w:hAnsi="Times New Roman"/>
          <w:color w:val="222222"/>
          <w:sz w:val="28"/>
          <w:szCs w:val="28"/>
        </w:rPr>
        <w:t>оходной части бюджета</w:t>
      </w:r>
      <w:r w:rsidRPr="003444BD">
        <w:rPr>
          <w:rFonts w:ascii="Times New Roman" w:hAnsi="Times New Roman"/>
          <w:sz w:val="28"/>
          <w:szCs w:val="28"/>
        </w:rPr>
        <w:t>.</w:t>
      </w:r>
    </w:p>
    <w:p w:rsidR="003D0018" w:rsidRDefault="003D0018" w:rsidP="00191E4E">
      <w:pPr>
        <w:tabs>
          <w:tab w:val="left" w:pos="567"/>
        </w:tabs>
        <w:spacing w:after="0"/>
        <w:ind w:firstLine="567"/>
        <w:jc w:val="both"/>
        <w:rPr>
          <w:rFonts w:ascii="Times New Roman" w:hAnsi="Times New Roman"/>
          <w:sz w:val="28"/>
          <w:szCs w:val="28"/>
        </w:rPr>
      </w:pPr>
      <w:r w:rsidRPr="00E23128">
        <w:rPr>
          <w:rFonts w:ascii="Times New Roman" w:hAnsi="Times New Roman"/>
          <w:sz w:val="28"/>
          <w:szCs w:val="28"/>
        </w:rPr>
        <w:t xml:space="preserve">Основные экономические показатели </w:t>
      </w:r>
      <w:r>
        <w:rPr>
          <w:rFonts w:ascii="Times New Roman" w:hAnsi="Times New Roman"/>
          <w:sz w:val="28"/>
          <w:szCs w:val="28"/>
        </w:rPr>
        <w:t xml:space="preserve">Кааламского сельского </w:t>
      </w:r>
      <w:r w:rsidRPr="00E23128">
        <w:rPr>
          <w:rFonts w:ascii="Times New Roman" w:hAnsi="Times New Roman"/>
          <w:sz w:val="28"/>
          <w:szCs w:val="28"/>
        </w:rPr>
        <w:t>поселения не содержит информации по одобренным показателям на 2017, 2018, 2019 годам к утвержденному бюджету. Поэтому, увидеть какие показатели уточняются представленным Прогнозом не представляется возможным.</w:t>
      </w:r>
    </w:p>
    <w:p w:rsidR="00A25371" w:rsidRDefault="003D300F" w:rsidP="00191E4E">
      <w:pPr>
        <w:pStyle w:val="a3"/>
        <w:spacing w:after="0" w:line="276" w:lineRule="auto"/>
        <w:ind w:firstLine="567"/>
        <w:jc w:val="both"/>
        <w:rPr>
          <w:rFonts w:ascii="Times New Roman" w:hAnsi="Times New Roman"/>
          <w:color w:val="auto"/>
          <w:sz w:val="28"/>
          <w:szCs w:val="28"/>
        </w:rPr>
      </w:pPr>
      <w:r w:rsidRPr="00761001">
        <w:rPr>
          <w:rFonts w:ascii="Times New Roman" w:hAnsi="Times New Roman"/>
          <w:sz w:val="28"/>
          <w:szCs w:val="28"/>
        </w:rPr>
        <w:t>«Предварительны</w:t>
      </w:r>
      <w:r>
        <w:rPr>
          <w:rFonts w:ascii="Times New Roman" w:hAnsi="Times New Roman"/>
          <w:sz w:val="28"/>
          <w:szCs w:val="28"/>
        </w:rPr>
        <w:t>е</w:t>
      </w:r>
      <w:r w:rsidRPr="00761001">
        <w:rPr>
          <w:rFonts w:ascii="Times New Roman" w:hAnsi="Times New Roman"/>
          <w:sz w:val="28"/>
          <w:szCs w:val="28"/>
        </w:rPr>
        <w:t xml:space="preserve"> итог</w:t>
      </w:r>
      <w:r>
        <w:rPr>
          <w:rFonts w:ascii="Times New Roman" w:hAnsi="Times New Roman"/>
          <w:sz w:val="28"/>
          <w:szCs w:val="28"/>
        </w:rPr>
        <w:t>и</w:t>
      </w:r>
      <w:r w:rsidRPr="00761001">
        <w:rPr>
          <w:rFonts w:ascii="Times New Roman" w:hAnsi="Times New Roman"/>
          <w:sz w:val="28"/>
          <w:szCs w:val="28"/>
        </w:rPr>
        <w:t xml:space="preserve"> социально-экономического развития Кааламск</w:t>
      </w:r>
      <w:r>
        <w:rPr>
          <w:rFonts w:ascii="Times New Roman" w:hAnsi="Times New Roman"/>
          <w:sz w:val="28"/>
          <w:szCs w:val="28"/>
        </w:rPr>
        <w:t>ого</w:t>
      </w:r>
      <w:r w:rsidRPr="00761001">
        <w:rPr>
          <w:rFonts w:ascii="Times New Roman" w:hAnsi="Times New Roman"/>
          <w:sz w:val="28"/>
          <w:szCs w:val="28"/>
        </w:rPr>
        <w:t xml:space="preserve"> сельск</w:t>
      </w:r>
      <w:r>
        <w:rPr>
          <w:rFonts w:ascii="Times New Roman" w:hAnsi="Times New Roman"/>
          <w:sz w:val="28"/>
          <w:szCs w:val="28"/>
        </w:rPr>
        <w:t>ого</w:t>
      </w:r>
      <w:r w:rsidRPr="00761001">
        <w:rPr>
          <w:rFonts w:ascii="Times New Roman" w:hAnsi="Times New Roman"/>
          <w:color w:val="222222"/>
          <w:sz w:val="28"/>
          <w:szCs w:val="28"/>
        </w:rPr>
        <w:t xml:space="preserve"> </w:t>
      </w:r>
      <w:r w:rsidRPr="00761001">
        <w:rPr>
          <w:rFonts w:ascii="Times New Roman" w:hAnsi="Times New Roman"/>
          <w:sz w:val="28"/>
          <w:szCs w:val="28"/>
        </w:rPr>
        <w:t>поселени</w:t>
      </w:r>
      <w:r>
        <w:rPr>
          <w:rFonts w:ascii="Times New Roman" w:hAnsi="Times New Roman"/>
          <w:sz w:val="28"/>
          <w:szCs w:val="28"/>
        </w:rPr>
        <w:t>я за 9 месяцев 2017 года и ожидаемые итоги социально-экономического развития за 2017 год»</w:t>
      </w:r>
      <w:r w:rsidR="00A25371">
        <w:rPr>
          <w:rFonts w:ascii="Times New Roman" w:hAnsi="Times New Roman"/>
          <w:sz w:val="28"/>
          <w:szCs w:val="28"/>
        </w:rPr>
        <w:t xml:space="preserve"> с</w:t>
      </w:r>
      <w:r w:rsidR="00A25371">
        <w:rPr>
          <w:rFonts w:ascii="Times New Roman" w:hAnsi="Times New Roman"/>
          <w:color w:val="auto"/>
          <w:sz w:val="28"/>
          <w:szCs w:val="28"/>
        </w:rPr>
        <w:t>одержат аналитические данные об исполнении доходов и расходов поселения по отношению к утвержденным</w:t>
      </w:r>
      <w:r w:rsidR="00A7385C">
        <w:rPr>
          <w:rFonts w:ascii="Times New Roman" w:hAnsi="Times New Roman"/>
          <w:color w:val="auto"/>
          <w:sz w:val="28"/>
          <w:szCs w:val="28"/>
        </w:rPr>
        <w:t xml:space="preserve"> решением о бюджете на 2017 год</w:t>
      </w:r>
      <w:r w:rsidR="0093588C">
        <w:rPr>
          <w:rFonts w:ascii="Times New Roman" w:hAnsi="Times New Roman"/>
          <w:color w:val="auto"/>
          <w:sz w:val="28"/>
          <w:szCs w:val="28"/>
        </w:rPr>
        <w:t>.</w:t>
      </w:r>
      <w:r w:rsidR="00A25371">
        <w:rPr>
          <w:rFonts w:ascii="Times New Roman" w:hAnsi="Times New Roman"/>
          <w:color w:val="auto"/>
          <w:sz w:val="28"/>
          <w:szCs w:val="28"/>
        </w:rPr>
        <w:t xml:space="preserve"> </w:t>
      </w:r>
      <w:r w:rsidR="0093588C">
        <w:rPr>
          <w:rFonts w:ascii="Times New Roman" w:hAnsi="Times New Roman"/>
          <w:color w:val="auto"/>
          <w:sz w:val="28"/>
          <w:szCs w:val="28"/>
        </w:rPr>
        <w:t>В</w:t>
      </w:r>
      <w:r w:rsidR="00A25371">
        <w:rPr>
          <w:rFonts w:ascii="Times New Roman" w:hAnsi="Times New Roman"/>
          <w:color w:val="auto"/>
          <w:sz w:val="28"/>
          <w:szCs w:val="28"/>
        </w:rPr>
        <w:t xml:space="preserve"> указанном документе отсутствует анализ экономических показателей, которые были приняты за основу при утверждении бюджета на 2017 год и плановый период 201</w:t>
      </w:r>
      <w:r w:rsidR="0060420B">
        <w:rPr>
          <w:rFonts w:ascii="Times New Roman" w:hAnsi="Times New Roman"/>
          <w:color w:val="auto"/>
          <w:sz w:val="28"/>
          <w:szCs w:val="28"/>
        </w:rPr>
        <w:t>8</w:t>
      </w:r>
      <w:r w:rsidR="00A25371">
        <w:rPr>
          <w:rFonts w:ascii="Times New Roman" w:hAnsi="Times New Roman"/>
          <w:color w:val="auto"/>
          <w:sz w:val="28"/>
          <w:szCs w:val="28"/>
        </w:rPr>
        <w:t>,20</w:t>
      </w:r>
      <w:r w:rsidR="0060420B">
        <w:rPr>
          <w:rFonts w:ascii="Times New Roman" w:hAnsi="Times New Roman"/>
          <w:color w:val="auto"/>
          <w:sz w:val="28"/>
          <w:szCs w:val="28"/>
        </w:rPr>
        <w:t>19</w:t>
      </w:r>
      <w:r w:rsidR="00A25371">
        <w:rPr>
          <w:rFonts w:ascii="Times New Roman" w:hAnsi="Times New Roman"/>
          <w:color w:val="auto"/>
          <w:sz w:val="28"/>
          <w:szCs w:val="28"/>
        </w:rPr>
        <w:t xml:space="preserve"> годов. </w:t>
      </w:r>
      <w:r w:rsidR="00A25371" w:rsidRPr="00053365">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sidR="00A25371">
        <w:rPr>
          <w:rFonts w:ascii="Times New Roman" w:hAnsi="Times New Roman"/>
          <w:color w:val="auto"/>
          <w:sz w:val="28"/>
          <w:szCs w:val="28"/>
        </w:rPr>
        <w:t>.</w:t>
      </w:r>
    </w:p>
    <w:p w:rsidR="009E7A23" w:rsidRPr="00D2590C" w:rsidRDefault="003F2CDA" w:rsidP="00191E4E">
      <w:pPr>
        <w:autoSpaceDE w:val="0"/>
        <w:autoSpaceDN w:val="0"/>
        <w:adjustRightInd w:val="0"/>
        <w:spacing w:after="0"/>
        <w:ind w:firstLine="720"/>
        <w:jc w:val="both"/>
        <w:rPr>
          <w:rFonts w:ascii="Times New Roman" w:hAnsi="Times New Roman"/>
          <w:sz w:val="28"/>
          <w:szCs w:val="28"/>
          <w:lang w:eastAsia="ru-RU"/>
        </w:rPr>
      </w:pPr>
      <w:r w:rsidRPr="00D2590C">
        <w:rPr>
          <w:rFonts w:ascii="Times New Roman" w:hAnsi="Times New Roman"/>
          <w:sz w:val="28"/>
          <w:szCs w:val="28"/>
        </w:rPr>
        <w:t>В</w:t>
      </w:r>
      <w:r w:rsidR="009E7A23" w:rsidRPr="00D2590C">
        <w:rPr>
          <w:rFonts w:ascii="Times New Roman" w:hAnsi="Times New Roman"/>
          <w:sz w:val="28"/>
          <w:szCs w:val="28"/>
          <w:lang w:eastAsia="ru-RU"/>
        </w:rPr>
        <w:t xml:space="preserve"> пояснительной записке к прогнозу социально-экономического развития приводится обоснование параметров прогноза, в том числе указание причин и факторов прогнозируемых изменений при их сопоставлении с </w:t>
      </w:r>
      <w:r w:rsidR="00072F67" w:rsidRPr="00D2590C">
        <w:rPr>
          <w:rFonts w:ascii="Times New Roman" w:hAnsi="Times New Roman"/>
          <w:sz w:val="28"/>
          <w:szCs w:val="28"/>
          <w:lang w:eastAsia="ru-RU"/>
        </w:rPr>
        <w:t>ранее утвержденными параметрами, но изменение представленных экономических показателей не оказывает существенного влияния на прогнозирование источников доходов Кааламского сельского поселения, так как данные экономические показатели не участвуют в расчетах прогнозирования поступлений в бюджет Кааламского сельского поселения.</w:t>
      </w:r>
    </w:p>
    <w:p w:rsidR="00B40AD0" w:rsidRPr="003604D4" w:rsidRDefault="00B40AD0" w:rsidP="00191E4E">
      <w:pPr>
        <w:tabs>
          <w:tab w:val="left" w:pos="567"/>
        </w:tabs>
        <w:spacing w:after="0"/>
        <w:ind w:firstLine="567"/>
        <w:jc w:val="both"/>
        <w:rPr>
          <w:rFonts w:ascii="Times New Roman" w:hAnsi="Times New Roman"/>
          <w:sz w:val="28"/>
          <w:szCs w:val="28"/>
        </w:rPr>
      </w:pPr>
      <w:r w:rsidRPr="003604D4">
        <w:rPr>
          <w:rFonts w:ascii="Times New Roman" w:hAnsi="Times New Roman"/>
          <w:sz w:val="28"/>
          <w:szCs w:val="28"/>
        </w:rPr>
        <w:t xml:space="preserve">Согласно ст. 160.1 БК РФ главный администратор доходов бюджета утверждает методику прогнозирования поступлений доходов в бюджет в соответствии с общими требованиями к такой методики, установленными Правительством РФ. </w:t>
      </w:r>
    </w:p>
    <w:p w:rsidR="0054456E" w:rsidRDefault="00B40AD0" w:rsidP="00191E4E">
      <w:pPr>
        <w:autoSpaceDE w:val="0"/>
        <w:spacing w:after="0"/>
        <w:ind w:firstLine="567"/>
        <w:jc w:val="both"/>
        <w:rPr>
          <w:rFonts w:ascii="Times New Roman" w:hAnsi="Times New Roman"/>
          <w:sz w:val="28"/>
          <w:szCs w:val="28"/>
        </w:rPr>
      </w:pPr>
      <w:r w:rsidRPr="00520C54">
        <w:rPr>
          <w:rFonts w:ascii="Times New Roman" w:hAnsi="Times New Roman"/>
          <w:sz w:val="28"/>
          <w:szCs w:val="28"/>
        </w:rPr>
        <w:lastRenderedPageBreak/>
        <w:t xml:space="preserve">В ходе экспертизы были проанализированы положения Методики прогнозирования поступлений доходов в бюджет </w:t>
      </w:r>
      <w:r w:rsidR="00612914" w:rsidRPr="00520C54">
        <w:rPr>
          <w:rFonts w:ascii="Times New Roman" w:hAnsi="Times New Roman"/>
          <w:sz w:val="28"/>
          <w:szCs w:val="28"/>
        </w:rPr>
        <w:t xml:space="preserve">Кааламского сельского </w:t>
      </w:r>
      <w:r w:rsidR="007332AE" w:rsidRPr="00520C54">
        <w:rPr>
          <w:rFonts w:ascii="Times New Roman" w:hAnsi="Times New Roman"/>
          <w:sz w:val="28"/>
          <w:szCs w:val="28"/>
        </w:rPr>
        <w:t>поселени</w:t>
      </w:r>
      <w:r w:rsidR="00612914" w:rsidRPr="00520C54">
        <w:rPr>
          <w:rFonts w:ascii="Times New Roman" w:hAnsi="Times New Roman"/>
          <w:sz w:val="28"/>
          <w:szCs w:val="28"/>
        </w:rPr>
        <w:t>я</w:t>
      </w:r>
      <w:r w:rsidR="007332AE" w:rsidRPr="00520C54">
        <w:rPr>
          <w:rFonts w:ascii="Times New Roman" w:hAnsi="Times New Roman"/>
          <w:sz w:val="28"/>
          <w:szCs w:val="28"/>
        </w:rPr>
        <w:t xml:space="preserve"> </w:t>
      </w:r>
      <w:r w:rsidRPr="00520C54">
        <w:rPr>
          <w:rFonts w:ascii="Times New Roman" w:hAnsi="Times New Roman"/>
          <w:sz w:val="28"/>
          <w:szCs w:val="28"/>
        </w:rPr>
        <w:t xml:space="preserve">(утверждена распоряжением администрации </w:t>
      </w:r>
      <w:r w:rsidR="00612914" w:rsidRPr="00520C54">
        <w:rPr>
          <w:rFonts w:ascii="Times New Roman" w:hAnsi="Times New Roman"/>
          <w:sz w:val="28"/>
          <w:szCs w:val="28"/>
        </w:rPr>
        <w:t>Кааламского сельского</w:t>
      </w:r>
      <w:r w:rsidR="00693456" w:rsidRPr="00520C54">
        <w:rPr>
          <w:rFonts w:ascii="Times New Roman" w:hAnsi="Times New Roman"/>
          <w:sz w:val="28"/>
          <w:szCs w:val="28"/>
        </w:rPr>
        <w:t xml:space="preserve"> поселения</w:t>
      </w:r>
      <w:r w:rsidRPr="00520C54">
        <w:rPr>
          <w:rFonts w:ascii="Times New Roman" w:hAnsi="Times New Roman"/>
          <w:sz w:val="28"/>
          <w:szCs w:val="28"/>
        </w:rPr>
        <w:t xml:space="preserve"> от </w:t>
      </w:r>
      <w:r w:rsidR="00D95D9B">
        <w:rPr>
          <w:rFonts w:ascii="Times New Roman" w:hAnsi="Times New Roman"/>
          <w:sz w:val="28"/>
          <w:szCs w:val="28"/>
        </w:rPr>
        <w:t>01</w:t>
      </w:r>
      <w:r w:rsidR="00520C54" w:rsidRPr="00520C54">
        <w:rPr>
          <w:rFonts w:ascii="Times New Roman" w:hAnsi="Times New Roman"/>
          <w:sz w:val="28"/>
          <w:szCs w:val="28"/>
        </w:rPr>
        <w:t>.11</w:t>
      </w:r>
      <w:r w:rsidR="00D95D9B">
        <w:rPr>
          <w:rFonts w:ascii="Times New Roman" w:hAnsi="Times New Roman"/>
          <w:sz w:val="28"/>
          <w:szCs w:val="28"/>
        </w:rPr>
        <w:t>.2017</w:t>
      </w:r>
      <w:r w:rsidR="00693456" w:rsidRPr="00520C54">
        <w:rPr>
          <w:rFonts w:ascii="Times New Roman" w:hAnsi="Times New Roman"/>
          <w:sz w:val="28"/>
          <w:szCs w:val="28"/>
        </w:rPr>
        <w:t>г. №</w:t>
      </w:r>
      <w:r w:rsidR="00D95D9B">
        <w:rPr>
          <w:rFonts w:ascii="Times New Roman" w:hAnsi="Times New Roman"/>
          <w:sz w:val="28"/>
          <w:szCs w:val="28"/>
        </w:rPr>
        <w:t>22</w:t>
      </w:r>
      <w:r w:rsidRPr="00520C54">
        <w:rPr>
          <w:rFonts w:ascii="Times New Roman" w:hAnsi="Times New Roman"/>
          <w:sz w:val="28"/>
          <w:szCs w:val="28"/>
        </w:rPr>
        <w:t>) (далее</w:t>
      </w:r>
      <w:r w:rsidRPr="003604D4">
        <w:rPr>
          <w:rFonts w:ascii="Times New Roman" w:hAnsi="Times New Roman"/>
          <w:sz w:val="28"/>
          <w:szCs w:val="28"/>
        </w:rPr>
        <w:t>- Методика). Согласно Методики, основ</w:t>
      </w:r>
      <w:r w:rsidR="00D95D9B">
        <w:rPr>
          <w:rFonts w:ascii="Times New Roman" w:hAnsi="Times New Roman"/>
          <w:sz w:val="28"/>
          <w:szCs w:val="28"/>
        </w:rPr>
        <w:t>ой</w:t>
      </w:r>
      <w:r w:rsidRPr="003604D4">
        <w:rPr>
          <w:rFonts w:ascii="Times New Roman" w:hAnsi="Times New Roman"/>
          <w:sz w:val="28"/>
          <w:szCs w:val="28"/>
        </w:rPr>
        <w:t xml:space="preserve"> </w:t>
      </w:r>
      <w:r w:rsidR="00D95D9B">
        <w:rPr>
          <w:rFonts w:ascii="Times New Roman" w:hAnsi="Times New Roman"/>
          <w:sz w:val="28"/>
          <w:szCs w:val="28"/>
        </w:rPr>
        <w:t>прогнозирования</w:t>
      </w:r>
      <w:r w:rsidRPr="003604D4">
        <w:rPr>
          <w:rFonts w:ascii="Times New Roman" w:hAnsi="Times New Roman"/>
          <w:sz w:val="28"/>
          <w:szCs w:val="28"/>
        </w:rPr>
        <w:t xml:space="preserve"> доходов </w:t>
      </w:r>
      <w:r w:rsidR="00D95D9B">
        <w:rPr>
          <w:rFonts w:ascii="Times New Roman" w:hAnsi="Times New Roman"/>
          <w:sz w:val="28"/>
          <w:szCs w:val="28"/>
        </w:rPr>
        <w:t>являются</w:t>
      </w:r>
      <w:r w:rsidRPr="003604D4">
        <w:rPr>
          <w:rFonts w:ascii="Times New Roman" w:hAnsi="Times New Roman"/>
          <w:sz w:val="28"/>
          <w:szCs w:val="28"/>
        </w:rPr>
        <w:t xml:space="preserve"> </w:t>
      </w:r>
      <w:r w:rsidR="00D95D9B">
        <w:rPr>
          <w:rFonts w:ascii="Times New Roman" w:hAnsi="Times New Roman"/>
          <w:sz w:val="28"/>
          <w:szCs w:val="28"/>
        </w:rPr>
        <w:t>показатели прогноза социально-экономического развития</w:t>
      </w:r>
      <w:r w:rsidR="003604D4" w:rsidRPr="003604D4">
        <w:rPr>
          <w:rFonts w:ascii="Times New Roman" w:hAnsi="Times New Roman"/>
          <w:sz w:val="28"/>
          <w:szCs w:val="28"/>
        </w:rPr>
        <w:t>. В представленном прогноз</w:t>
      </w:r>
      <w:r w:rsidR="00636942">
        <w:rPr>
          <w:rFonts w:ascii="Times New Roman" w:hAnsi="Times New Roman"/>
          <w:sz w:val="28"/>
          <w:szCs w:val="28"/>
        </w:rPr>
        <w:t>е</w:t>
      </w:r>
      <w:r w:rsidR="003604D4" w:rsidRPr="003604D4">
        <w:rPr>
          <w:rFonts w:ascii="Times New Roman" w:hAnsi="Times New Roman"/>
          <w:sz w:val="28"/>
          <w:szCs w:val="28"/>
        </w:rPr>
        <w:t xml:space="preserve"> социально-экономического развития Кааламского сельского поселения на 201</w:t>
      </w:r>
      <w:r w:rsidR="00671A5F">
        <w:rPr>
          <w:rFonts w:ascii="Times New Roman" w:hAnsi="Times New Roman"/>
          <w:sz w:val="28"/>
          <w:szCs w:val="28"/>
        </w:rPr>
        <w:t>8</w:t>
      </w:r>
      <w:r w:rsidR="003604D4" w:rsidRPr="003604D4">
        <w:rPr>
          <w:rFonts w:ascii="Times New Roman" w:hAnsi="Times New Roman"/>
          <w:sz w:val="28"/>
          <w:szCs w:val="28"/>
        </w:rPr>
        <w:t xml:space="preserve"> год и плановый период 201</w:t>
      </w:r>
      <w:r w:rsidR="00671A5F">
        <w:rPr>
          <w:rFonts w:ascii="Times New Roman" w:hAnsi="Times New Roman"/>
          <w:sz w:val="28"/>
          <w:szCs w:val="28"/>
        </w:rPr>
        <w:t>9</w:t>
      </w:r>
      <w:r w:rsidR="003604D4" w:rsidRPr="003604D4">
        <w:rPr>
          <w:rFonts w:ascii="Times New Roman" w:hAnsi="Times New Roman"/>
          <w:sz w:val="28"/>
          <w:szCs w:val="28"/>
        </w:rPr>
        <w:t>-20</w:t>
      </w:r>
      <w:r w:rsidR="00671A5F">
        <w:rPr>
          <w:rFonts w:ascii="Times New Roman" w:hAnsi="Times New Roman"/>
          <w:sz w:val="28"/>
          <w:szCs w:val="28"/>
        </w:rPr>
        <w:t>20</w:t>
      </w:r>
      <w:r w:rsidR="003604D4" w:rsidRPr="003604D4">
        <w:rPr>
          <w:rFonts w:ascii="Times New Roman" w:hAnsi="Times New Roman"/>
          <w:sz w:val="28"/>
          <w:szCs w:val="28"/>
        </w:rPr>
        <w:t xml:space="preserve"> годы, </w:t>
      </w:r>
      <w:r w:rsidR="003604D4" w:rsidRPr="0078520B">
        <w:rPr>
          <w:rFonts w:ascii="Times New Roman" w:hAnsi="Times New Roman"/>
          <w:sz w:val="28"/>
          <w:szCs w:val="28"/>
        </w:rPr>
        <w:t>отсутству</w:t>
      </w:r>
      <w:r w:rsidR="00671A5F" w:rsidRPr="0078520B">
        <w:rPr>
          <w:rFonts w:ascii="Times New Roman" w:hAnsi="Times New Roman"/>
          <w:sz w:val="28"/>
          <w:szCs w:val="28"/>
        </w:rPr>
        <w:t>ю</w:t>
      </w:r>
      <w:r w:rsidR="003604D4" w:rsidRPr="0078520B">
        <w:rPr>
          <w:rFonts w:ascii="Times New Roman" w:hAnsi="Times New Roman"/>
          <w:sz w:val="28"/>
          <w:szCs w:val="28"/>
        </w:rPr>
        <w:t>т</w:t>
      </w:r>
      <w:r w:rsidR="00671A5F" w:rsidRPr="0078520B">
        <w:rPr>
          <w:rFonts w:ascii="Times New Roman" w:hAnsi="Times New Roman"/>
          <w:sz w:val="28"/>
          <w:szCs w:val="28"/>
        </w:rPr>
        <w:t xml:space="preserve"> показатели для </w:t>
      </w:r>
      <w:r w:rsidR="00636942" w:rsidRPr="0078520B">
        <w:rPr>
          <w:rFonts w:ascii="Times New Roman" w:hAnsi="Times New Roman"/>
          <w:sz w:val="28"/>
          <w:szCs w:val="28"/>
        </w:rPr>
        <w:t>планирования</w:t>
      </w:r>
      <w:r w:rsidR="00671A5F" w:rsidRPr="0078520B">
        <w:rPr>
          <w:rFonts w:ascii="Times New Roman" w:hAnsi="Times New Roman"/>
          <w:sz w:val="28"/>
          <w:szCs w:val="28"/>
        </w:rPr>
        <w:t xml:space="preserve"> </w:t>
      </w:r>
      <w:r w:rsidR="00671A5F">
        <w:rPr>
          <w:rFonts w:ascii="Times New Roman" w:hAnsi="Times New Roman"/>
          <w:sz w:val="28"/>
          <w:szCs w:val="28"/>
        </w:rPr>
        <w:t>основных налоговых доходов поселения</w:t>
      </w:r>
      <w:r w:rsidR="003604D4" w:rsidRPr="003604D4">
        <w:rPr>
          <w:rFonts w:ascii="Times New Roman" w:hAnsi="Times New Roman"/>
          <w:sz w:val="28"/>
          <w:szCs w:val="28"/>
        </w:rPr>
        <w:t xml:space="preserve">. </w:t>
      </w:r>
    </w:p>
    <w:p w:rsidR="00C43006" w:rsidRPr="00126239" w:rsidRDefault="00C43006" w:rsidP="00C43006">
      <w:pPr>
        <w:pStyle w:val="a3"/>
        <w:spacing w:after="0" w:line="276" w:lineRule="auto"/>
        <w:ind w:firstLine="567"/>
        <w:jc w:val="both"/>
        <w:rPr>
          <w:rFonts w:ascii="Times New Roman" w:hAnsi="Times New Roman"/>
          <w:color w:val="auto"/>
          <w:sz w:val="28"/>
          <w:szCs w:val="28"/>
        </w:rPr>
      </w:pPr>
      <w:r w:rsidRPr="00126239">
        <w:rPr>
          <w:rFonts w:ascii="Times New Roman" w:hAnsi="Times New Roman"/>
          <w:color w:val="auto"/>
          <w:sz w:val="28"/>
          <w:szCs w:val="28"/>
        </w:rPr>
        <w:t xml:space="preserve">Согласно ч.2 ст.172 БК РФ составление проекта бюджета основывается на Прогнозе социально-экономического развития территории. Следовательно, показатели Прогноза должны лечь в основу при прогнозировании доходной части бюджета поселения. </w:t>
      </w:r>
    </w:p>
    <w:p w:rsidR="00C43006" w:rsidRPr="00126239" w:rsidRDefault="00C43006" w:rsidP="00C43006">
      <w:pPr>
        <w:pStyle w:val="a3"/>
        <w:spacing w:after="0" w:line="276" w:lineRule="auto"/>
        <w:ind w:firstLine="709"/>
        <w:jc w:val="both"/>
        <w:rPr>
          <w:rFonts w:ascii="Times New Roman" w:hAnsi="Times New Roman"/>
          <w:color w:val="auto"/>
          <w:sz w:val="28"/>
          <w:szCs w:val="28"/>
        </w:rPr>
      </w:pPr>
      <w:r w:rsidRPr="00126239">
        <w:rPr>
          <w:rFonts w:ascii="Times New Roman" w:hAnsi="Times New Roman"/>
          <w:color w:val="auto"/>
          <w:sz w:val="28"/>
          <w:szCs w:val="28"/>
        </w:rPr>
        <w:t xml:space="preserve">В представленном прогнозе отсутствуют показатели: </w:t>
      </w:r>
    </w:p>
    <w:p w:rsidR="00C43006" w:rsidRPr="00126239" w:rsidRDefault="00D2590C" w:rsidP="00C43006">
      <w:pPr>
        <w:pStyle w:val="a3"/>
        <w:numPr>
          <w:ilvl w:val="0"/>
          <w:numId w:val="24"/>
        </w:numPr>
        <w:spacing w:after="0" w:line="276" w:lineRule="auto"/>
        <w:ind w:left="567" w:hanging="567"/>
        <w:jc w:val="both"/>
        <w:rPr>
          <w:rFonts w:ascii="Times New Roman" w:hAnsi="Times New Roman"/>
          <w:color w:val="auto"/>
          <w:sz w:val="28"/>
          <w:szCs w:val="28"/>
        </w:rPr>
      </w:pPr>
      <w:r w:rsidRPr="00126239">
        <w:rPr>
          <w:rFonts w:ascii="Times New Roman" w:hAnsi="Times New Roman"/>
          <w:color w:val="auto"/>
          <w:sz w:val="28"/>
          <w:szCs w:val="28"/>
        </w:rPr>
        <w:t>ф</w:t>
      </w:r>
      <w:r w:rsidR="00C43006" w:rsidRPr="00126239">
        <w:rPr>
          <w:rFonts w:ascii="Times New Roman" w:hAnsi="Times New Roman"/>
          <w:color w:val="auto"/>
          <w:sz w:val="28"/>
          <w:szCs w:val="28"/>
        </w:rPr>
        <w:t xml:space="preserve">онд заработной платы с учетом необлагаемой его части, который участвует в прогнозировании налоговых поступлений от налога на доходы физических лиц, </w:t>
      </w:r>
    </w:p>
    <w:p w:rsidR="00C43006" w:rsidRPr="00126239" w:rsidRDefault="00D2590C" w:rsidP="00C43006">
      <w:pPr>
        <w:pStyle w:val="a3"/>
        <w:numPr>
          <w:ilvl w:val="0"/>
          <w:numId w:val="24"/>
        </w:numPr>
        <w:spacing w:after="0" w:line="276" w:lineRule="auto"/>
        <w:ind w:left="567" w:hanging="567"/>
        <w:jc w:val="both"/>
        <w:rPr>
          <w:rFonts w:ascii="Times New Roman" w:hAnsi="Times New Roman"/>
          <w:color w:val="auto"/>
          <w:sz w:val="28"/>
          <w:szCs w:val="28"/>
        </w:rPr>
      </w:pPr>
      <w:r w:rsidRPr="00126239">
        <w:rPr>
          <w:rFonts w:ascii="Times New Roman" w:hAnsi="Times New Roman"/>
          <w:color w:val="auto"/>
          <w:sz w:val="28"/>
          <w:szCs w:val="28"/>
        </w:rPr>
        <w:t>с</w:t>
      </w:r>
      <w:r w:rsidR="00C43006" w:rsidRPr="00126239">
        <w:rPr>
          <w:rFonts w:ascii="Times New Roman" w:hAnsi="Times New Roman"/>
          <w:color w:val="auto"/>
          <w:sz w:val="28"/>
          <w:szCs w:val="28"/>
        </w:rPr>
        <w:t>реднегодовая остаточная стоимость облагаемого имущества, которая участвует в прогнозировании налоговых поступлений от налога на имущество;</w:t>
      </w:r>
    </w:p>
    <w:p w:rsidR="00C43006" w:rsidRPr="00126239" w:rsidRDefault="00D2590C" w:rsidP="00C43006">
      <w:pPr>
        <w:pStyle w:val="a3"/>
        <w:numPr>
          <w:ilvl w:val="0"/>
          <w:numId w:val="24"/>
        </w:numPr>
        <w:spacing w:after="0" w:line="276" w:lineRule="auto"/>
        <w:ind w:left="567" w:hanging="567"/>
        <w:jc w:val="both"/>
        <w:rPr>
          <w:rFonts w:ascii="Times New Roman" w:hAnsi="Times New Roman"/>
          <w:color w:val="auto"/>
          <w:sz w:val="28"/>
          <w:szCs w:val="28"/>
        </w:rPr>
      </w:pPr>
      <w:r w:rsidRPr="00126239">
        <w:rPr>
          <w:rFonts w:ascii="Times New Roman" w:hAnsi="Times New Roman"/>
          <w:color w:val="auto"/>
          <w:sz w:val="28"/>
          <w:szCs w:val="28"/>
        </w:rPr>
        <w:t>и</w:t>
      </w:r>
      <w:r w:rsidR="00C43006" w:rsidRPr="00126239">
        <w:rPr>
          <w:rFonts w:ascii="Times New Roman" w:hAnsi="Times New Roman"/>
          <w:color w:val="auto"/>
          <w:sz w:val="28"/>
          <w:szCs w:val="28"/>
        </w:rPr>
        <w:t>нвентаризационная стоимость земельных участков, которая участвует в прогнозировании налоговых п</w:t>
      </w:r>
      <w:r w:rsidRPr="00126239">
        <w:rPr>
          <w:rFonts w:ascii="Times New Roman" w:hAnsi="Times New Roman"/>
          <w:color w:val="auto"/>
          <w:sz w:val="28"/>
          <w:szCs w:val="28"/>
        </w:rPr>
        <w:t>оступлений от земельного налога.</w:t>
      </w:r>
    </w:p>
    <w:p w:rsidR="00B40AD0" w:rsidRPr="00126239" w:rsidRDefault="0054456E" w:rsidP="0054456E">
      <w:pPr>
        <w:autoSpaceDE w:val="0"/>
        <w:spacing w:after="0"/>
        <w:ind w:firstLine="567"/>
        <w:jc w:val="both"/>
        <w:rPr>
          <w:rFonts w:ascii="Times New Roman" w:hAnsi="Times New Roman"/>
          <w:sz w:val="28"/>
          <w:szCs w:val="28"/>
        </w:rPr>
      </w:pPr>
      <w:r w:rsidRPr="00126239">
        <w:rPr>
          <w:rFonts w:ascii="Times New Roman" w:hAnsi="Times New Roman"/>
          <w:sz w:val="28"/>
          <w:szCs w:val="28"/>
        </w:rPr>
        <w:t xml:space="preserve">В виду отсутствия </w:t>
      </w:r>
      <w:r w:rsidR="007F5016" w:rsidRPr="00126239">
        <w:rPr>
          <w:rFonts w:ascii="Times New Roman" w:hAnsi="Times New Roman"/>
          <w:sz w:val="28"/>
          <w:szCs w:val="28"/>
        </w:rPr>
        <w:t xml:space="preserve">в </w:t>
      </w:r>
      <w:r w:rsidR="00126239" w:rsidRPr="00126239">
        <w:rPr>
          <w:rFonts w:ascii="Times New Roman" w:hAnsi="Times New Roman"/>
          <w:sz w:val="28"/>
          <w:szCs w:val="28"/>
        </w:rPr>
        <w:t>П</w:t>
      </w:r>
      <w:r w:rsidRPr="00126239">
        <w:rPr>
          <w:rFonts w:ascii="Times New Roman" w:hAnsi="Times New Roman"/>
          <w:sz w:val="28"/>
          <w:szCs w:val="28"/>
        </w:rPr>
        <w:t>рогноз</w:t>
      </w:r>
      <w:r w:rsidR="00D2590C" w:rsidRPr="00126239">
        <w:rPr>
          <w:rFonts w:ascii="Times New Roman" w:hAnsi="Times New Roman"/>
          <w:sz w:val="28"/>
          <w:szCs w:val="28"/>
        </w:rPr>
        <w:t>е</w:t>
      </w:r>
      <w:r w:rsidRPr="00126239">
        <w:rPr>
          <w:rFonts w:ascii="Times New Roman" w:hAnsi="Times New Roman"/>
          <w:sz w:val="28"/>
          <w:szCs w:val="28"/>
        </w:rPr>
        <w:t xml:space="preserve"> </w:t>
      </w:r>
      <w:r w:rsidR="00D2590C" w:rsidRPr="00126239">
        <w:rPr>
          <w:rFonts w:ascii="Times New Roman" w:hAnsi="Times New Roman"/>
          <w:sz w:val="28"/>
          <w:szCs w:val="28"/>
        </w:rPr>
        <w:t xml:space="preserve">важнейших экономических показателей </w:t>
      </w:r>
      <w:r w:rsidRPr="00126239">
        <w:rPr>
          <w:rFonts w:ascii="Times New Roman" w:hAnsi="Times New Roman"/>
          <w:sz w:val="28"/>
          <w:szCs w:val="28"/>
        </w:rPr>
        <w:t>планирование осуществлено с нар</w:t>
      </w:r>
      <w:r w:rsidR="00D2590C" w:rsidRPr="00126239">
        <w:rPr>
          <w:rFonts w:ascii="Times New Roman" w:hAnsi="Times New Roman"/>
          <w:sz w:val="28"/>
          <w:szCs w:val="28"/>
        </w:rPr>
        <w:t>у</w:t>
      </w:r>
      <w:r w:rsidRPr="00126239">
        <w:rPr>
          <w:rFonts w:ascii="Times New Roman" w:hAnsi="Times New Roman"/>
          <w:sz w:val="28"/>
          <w:szCs w:val="28"/>
        </w:rPr>
        <w:t>шением норм</w:t>
      </w:r>
      <w:r w:rsidR="007F5016" w:rsidRPr="00126239">
        <w:rPr>
          <w:rFonts w:ascii="Times New Roman" w:hAnsi="Times New Roman"/>
          <w:sz w:val="28"/>
          <w:szCs w:val="28"/>
        </w:rPr>
        <w:t xml:space="preserve"> </w:t>
      </w:r>
      <w:r w:rsidR="00B40AD0" w:rsidRPr="00126239">
        <w:rPr>
          <w:rFonts w:ascii="Times New Roman" w:hAnsi="Times New Roman"/>
          <w:sz w:val="28"/>
          <w:szCs w:val="28"/>
        </w:rPr>
        <w:t>174.1 БК РФ</w:t>
      </w:r>
      <w:r w:rsidR="00126239">
        <w:rPr>
          <w:rFonts w:ascii="Times New Roman" w:hAnsi="Times New Roman"/>
          <w:sz w:val="28"/>
          <w:szCs w:val="28"/>
        </w:rPr>
        <w:t>, так как</w:t>
      </w:r>
      <w:r w:rsidR="00B40AD0" w:rsidRPr="00126239">
        <w:rPr>
          <w:rFonts w:ascii="Times New Roman" w:hAnsi="Times New Roman"/>
          <w:sz w:val="28"/>
          <w:szCs w:val="28"/>
        </w:rPr>
        <w:t xml:space="preserve"> прогнозирования доходов бюджета </w:t>
      </w:r>
      <w:r w:rsidR="00223D9B" w:rsidRPr="00126239">
        <w:rPr>
          <w:rFonts w:ascii="Times New Roman" w:hAnsi="Times New Roman"/>
          <w:sz w:val="28"/>
          <w:szCs w:val="28"/>
        </w:rPr>
        <w:t>поселения</w:t>
      </w:r>
      <w:r w:rsidR="00D2590C" w:rsidRPr="00126239">
        <w:rPr>
          <w:rFonts w:ascii="Times New Roman" w:hAnsi="Times New Roman"/>
          <w:sz w:val="28"/>
          <w:szCs w:val="28"/>
        </w:rPr>
        <w:t xml:space="preserve"> не связано с </w:t>
      </w:r>
      <w:r w:rsidR="00B40AD0" w:rsidRPr="00126239">
        <w:rPr>
          <w:rFonts w:ascii="Times New Roman" w:hAnsi="Times New Roman"/>
          <w:sz w:val="28"/>
          <w:szCs w:val="28"/>
        </w:rPr>
        <w:t>Прогноз</w:t>
      </w:r>
      <w:r w:rsidR="00D2590C" w:rsidRPr="00126239">
        <w:rPr>
          <w:rFonts w:ascii="Times New Roman" w:hAnsi="Times New Roman"/>
          <w:sz w:val="28"/>
          <w:szCs w:val="28"/>
        </w:rPr>
        <w:t>ом</w:t>
      </w:r>
      <w:r w:rsidR="00B40AD0" w:rsidRPr="00126239">
        <w:rPr>
          <w:rFonts w:ascii="Times New Roman" w:hAnsi="Times New Roman"/>
          <w:sz w:val="28"/>
          <w:szCs w:val="28"/>
        </w:rPr>
        <w:t xml:space="preserve"> социально-экономического развития территории.</w:t>
      </w:r>
    </w:p>
    <w:p w:rsidR="00B40AD0" w:rsidRPr="00142A69" w:rsidRDefault="00B40AD0" w:rsidP="00191E4E">
      <w:pPr>
        <w:tabs>
          <w:tab w:val="left" w:pos="567"/>
        </w:tabs>
        <w:spacing w:after="0"/>
        <w:ind w:firstLine="567"/>
        <w:jc w:val="both"/>
        <w:rPr>
          <w:rFonts w:ascii="Times New Roman" w:hAnsi="Times New Roman"/>
          <w:sz w:val="28"/>
          <w:szCs w:val="28"/>
        </w:rPr>
      </w:pPr>
      <w:r w:rsidRPr="009F0F3F">
        <w:rPr>
          <w:rFonts w:ascii="Times New Roman" w:hAnsi="Times New Roman"/>
          <w:sz w:val="28"/>
          <w:szCs w:val="28"/>
        </w:rPr>
        <w:t>В целях улучшения качества прогнозирования Контрольно-счетный комитет считает, что целесообразно включить в состав прогнозируемых основны</w:t>
      </w:r>
      <w:r w:rsidR="00FC73BD" w:rsidRPr="009F0F3F">
        <w:rPr>
          <w:rFonts w:ascii="Times New Roman" w:hAnsi="Times New Roman"/>
          <w:sz w:val="28"/>
          <w:szCs w:val="28"/>
        </w:rPr>
        <w:t>х экономических показателей</w:t>
      </w:r>
      <w:r w:rsidRPr="009F0F3F">
        <w:rPr>
          <w:rFonts w:ascii="Times New Roman" w:hAnsi="Times New Roman"/>
          <w:sz w:val="28"/>
          <w:szCs w:val="28"/>
        </w:rPr>
        <w:t xml:space="preserve">, </w:t>
      </w:r>
      <w:r w:rsidR="00A97B7E" w:rsidRPr="009F0F3F">
        <w:rPr>
          <w:rFonts w:ascii="Times New Roman" w:hAnsi="Times New Roman"/>
          <w:sz w:val="28"/>
          <w:szCs w:val="28"/>
        </w:rPr>
        <w:t xml:space="preserve">разрабатываемых в соответствии с Постановлением администрации Кааламского сельского поселения от </w:t>
      </w:r>
      <w:r w:rsidR="00310B5C">
        <w:rPr>
          <w:rFonts w:ascii="Times New Roman" w:hAnsi="Times New Roman"/>
          <w:sz w:val="28"/>
          <w:szCs w:val="28"/>
        </w:rPr>
        <w:t>02</w:t>
      </w:r>
      <w:r w:rsidR="00A97B7E" w:rsidRPr="009F0F3F">
        <w:rPr>
          <w:rFonts w:ascii="Times New Roman" w:hAnsi="Times New Roman"/>
          <w:sz w:val="28"/>
          <w:szCs w:val="28"/>
        </w:rPr>
        <w:t>.11.201</w:t>
      </w:r>
      <w:r w:rsidR="00310B5C">
        <w:rPr>
          <w:rFonts w:ascii="Times New Roman" w:hAnsi="Times New Roman"/>
          <w:sz w:val="28"/>
          <w:szCs w:val="28"/>
        </w:rPr>
        <w:t>7</w:t>
      </w:r>
      <w:r w:rsidR="00A97B7E" w:rsidRPr="009F0F3F">
        <w:rPr>
          <w:rFonts w:ascii="Times New Roman" w:hAnsi="Times New Roman"/>
          <w:sz w:val="28"/>
          <w:szCs w:val="28"/>
        </w:rPr>
        <w:t xml:space="preserve">г. № </w:t>
      </w:r>
      <w:r w:rsidR="00310B5C">
        <w:rPr>
          <w:rFonts w:ascii="Times New Roman" w:hAnsi="Times New Roman"/>
          <w:sz w:val="28"/>
          <w:szCs w:val="28"/>
        </w:rPr>
        <w:t>21</w:t>
      </w:r>
      <w:r w:rsidR="00A97B7E" w:rsidRPr="009F0F3F">
        <w:rPr>
          <w:rFonts w:ascii="Times New Roman" w:hAnsi="Times New Roman"/>
          <w:sz w:val="28"/>
          <w:szCs w:val="28"/>
        </w:rPr>
        <w:t xml:space="preserve"> «Об прогноз</w:t>
      </w:r>
      <w:r w:rsidR="00310B5C">
        <w:rPr>
          <w:rFonts w:ascii="Times New Roman" w:hAnsi="Times New Roman"/>
          <w:sz w:val="28"/>
          <w:szCs w:val="28"/>
        </w:rPr>
        <w:t>е</w:t>
      </w:r>
      <w:r w:rsidR="00A97B7E" w:rsidRPr="009F0F3F">
        <w:rPr>
          <w:rFonts w:ascii="Times New Roman" w:hAnsi="Times New Roman"/>
          <w:sz w:val="28"/>
          <w:szCs w:val="28"/>
        </w:rPr>
        <w:t xml:space="preserve"> социально-экономического развития Кааламского </w:t>
      </w:r>
      <w:r w:rsidR="00A97B7E" w:rsidRPr="00142A69">
        <w:rPr>
          <w:rFonts w:ascii="Times New Roman" w:hAnsi="Times New Roman"/>
          <w:sz w:val="28"/>
          <w:szCs w:val="28"/>
        </w:rPr>
        <w:t xml:space="preserve">сельского поселения» </w:t>
      </w:r>
      <w:r w:rsidRPr="00142A69">
        <w:rPr>
          <w:rFonts w:ascii="Times New Roman" w:hAnsi="Times New Roman"/>
          <w:sz w:val="28"/>
          <w:szCs w:val="28"/>
        </w:rPr>
        <w:t>показатели, являющиеся базовыми для расчета некоторых видов доходов бюджета</w:t>
      </w:r>
      <w:r w:rsidR="00C210E7" w:rsidRPr="00142A69">
        <w:rPr>
          <w:rFonts w:ascii="Times New Roman" w:hAnsi="Times New Roman"/>
          <w:sz w:val="28"/>
          <w:szCs w:val="28"/>
        </w:rPr>
        <w:t xml:space="preserve">. </w:t>
      </w:r>
    </w:p>
    <w:p w:rsidR="00B40AD0" w:rsidRDefault="00B40AD0" w:rsidP="00191E4E">
      <w:pPr>
        <w:autoSpaceDE w:val="0"/>
        <w:autoSpaceDN w:val="0"/>
        <w:adjustRightInd w:val="0"/>
        <w:spacing w:after="0"/>
        <w:ind w:firstLine="567"/>
        <w:jc w:val="both"/>
        <w:rPr>
          <w:rFonts w:ascii="Times New Roman" w:hAnsi="Times New Roman"/>
          <w:sz w:val="28"/>
          <w:szCs w:val="28"/>
        </w:rPr>
      </w:pPr>
      <w:r w:rsidRPr="00C210E7">
        <w:rPr>
          <w:rFonts w:ascii="Times New Roman" w:hAnsi="Times New Roman"/>
          <w:sz w:val="28"/>
          <w:szCs w:val="28"/>
        </w:rPr>
        <w:t xml:space="preserve">Кроме того, в условиях реализации </w:t>
      </w:r>
      <w:r w:rsidRPr="00C210E7">
        <w:rPr>
          <w:rFonts w:ascii="Times New Roman" w:hAnsi="Times New Roman"/>
          <w:bCs/>
          <w:sz w:val="28"/>
          <w:szCs w:val="28"/>
        </w:rPr>
        <w:t xml:space="preserve">программно-целевого принципа </w:t>
      </w:r>
      <w:r w:rsidRPr="00C210E7">
        <w:rPr>
          <w:rFonts w:ascii="Times New Roman" w:hAnsi="Times New Roman"/>
          <w:sz w:val="28"/>
          <w:szCs w:val="28"/>
        </w:rPr>
        <w:t xml:space="preserve">планирования и исполнения бюджета повышаются требования </w:t>
      </w:r>
      <w:r w:rsidRPr="00C210E7">
        <w:rPr>
          <w:rFonts w:ascii="Times New Roman" w:hAnsi="Times New Roman"/>
          <w:bCs/>
          <w:sz w:val="28"/>
          <w:szCs w:val="28"/>
        </w:rPr>
        <w:t xml:space="preserve">к качеству прогноза социально-экономического развития </w:t>
      </w:r>
      <w:r w:rsidRPr="00C210E7">
        <w:rPr>
          <w:rFonts w:ascii="Times New Roman" w:hAnsi="Times New Roman"/>
          <w:sz w:val="28"/>
          <w:szCs w:val="28"/>
        </w:rPr>
        <w:t xml:space="preserve">на очередной финансовый год и на плановый период. Этот прогноз должен не только с большой степенью </w:t>
      </w:r>
      <w:r w:rsidRPr="00C932C0">
        <w:rPr>
          <w:rFonts w:ascii="Times New Roman" w:hAnsi="Times New Roman"/>
          <w:sz w:val="28"/>
          <w:szCs w:val="28"/>
        </w:rPr>
        <w:lastRenderedPageBreak/>
        <w:t>надежности определять исходные условия для разработки проекта бюджета,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и качества муниципальной системы прогнозирования.</w:t>
      </w:r>
    </w:p>
    <w:p w:rsidR="00582E5A" w:rsidRPr="00582E5A" w:rsidRDefault="00582E5A" w:rsidP="00191E4E">
      <w:pPr>
        <w:tabs>
          <w:tab w:val="left" w:pos="567"/>
        </w:tabs>
        <w:spacing w:after="0"/>
        <w:ind w:firstLine="567"/>
        <w:jc w:val="both"/>
        <w:rPr>
          <w:rFonts w:ascii="Times New Roman" w:hAnsi="Times New Roman"/>
          <w:sz w:val="28"/>
          <w:szCs w:val="28"/>
        </w:rPr>
      </w:pPr>
      <w:r w:rsidRPr="00582E5A">
        <w:rPr>
          <w:rFonts w:ascii="Times New Roman" w:hAnsi="Times New Roman"/>
          <w:sz w:val="28"/>
          <w:szCs w:val="28"/>
        </w:rPr>
        <w:t xml:space="preserve">Исходя из определения, данного в Федеральном законе от 28 июня 2013г. № 172-ФЗ «О стратегическом планировании в Российской Федерации» (далее- Федеральный закон №172-ФЗ) Прогноз социально-экономического развития - это документ стратегического </w:t>
      </w:r>
      <w:r w:rsidR="005E244F">
        <w:rPr>
          <w:rFonts w:ascii="Times New Roman" w:hAnsi="Times New Roman"/>
          <w:sz w:val="28"/>
          <w:szCs w:val="28"/>
        </w:rPr>
        <w:t>прогнозирования</w:t>
      </w:r>
      <w:r w:rsidRPr="00582E5A">
        <w:rPr>
          <w:rFonts w:ascii="Times New Roman" w:hAnsi="Times New Roman"/>
          <w:sz w:val="28"/>
          <w:szCs w:val="28"/>
        </w:rPr>
        <w:t>, содержащий систему научно-обоснованных представлений о внешних и внутренних условиях, направлениях и об ожидаемых результатах социально-экономического развития на среднесрочный или долгосрочный период.</w:t>
      </w:r>
    </w:p>
    <w:p w:rsidR="00582E5A" w:rsidRPr="00582E5A" w:rsidRDefault="00582E5A" w:rsidP="00191E4E">
      <w:pPr>
        <w:tabs>
          <w:tab w:val="left" w:pos="567"/>
        </w:tabs>
        <w:spacing w:after="0"/>
        <w:ind w:firstLine="567"/>
        <w:jc w:val="both"/>
        <w:rPr>
          <w:rFonts w:ascii="Times New Roman" w:hAnsi="Times New Roman"/>
          <w:sz w:val="28"/>
          <w:szCs w:val="28"/>
        </w:rPr>
      </w:pPr>
      <w:r w:rsidRPr="00582E5A">
        <w:rPr>
          <w:rFonts w:ascii="Times New Roman" w:hAnsi="Times New Roman"/>
          <w:sz w:val="28"/>
          <w:szCs w:val="28"/>
        </w:rPr>
        <w:t xml:space="preserve">Организация и функционирование системы стратегического </w:t>
      </w:r>
      <w:r w:rsidR="00D37EF3">
        <w:rPr>
          <w:rFonts w:ascii="Times New Roman" w:hAnsi="Times New Roman"/>
          <w:sz w:val="28"/>
          <w:szCs w:val="28"/>
        </w:rPr>
        <w:t>прогнозирования</w:t>
      </w:r>
      <w:r w:rsidRPr="00582E5A">
        <w:rPr>
          <w:rFonts w:ascii="Times New Roman" w:hAnsi="Times New Roman"/>
          <w:sz w:val="28"/>
          <w:szCs w:val="28"/>
        </w:rPr>
        <w:t xml:space="preserve"> основывается на принципах результативности и эффективности стратегического </w:t>
      </w:r>
      <w:r w:rsidR="00D37EF3">
        <w:rPr>
          <w:rFonts w:ascii="Times New Roman" w:hAnsi="Times New Roman"/>
          <w:sz w:val="28"/>
          <w:szCs w:val="28"/>
        </w:rPr>
        <w:t>прогнозирования</w:t>
      </w:r>
      <w:r w:rsidRPr="00582E5A">
        <w:rPr>
          <w:rFonts w:ascii="Times New Roman" w:hAnsi="Times New Roman"/>
          <w:sz w:val="28"/>
          <w:szCs w:val="28"/>
        </w:rPr>
        <w:t xml:space="preserve">, который означает,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w:t>
      </w:r>
      <w:r w:rsidR="00D37EF3">
        <w:rPr>
          <w:rFonts w:ascii="Times New Roman" w:hAnsi="Times New Roman"/>
          <w:sz w:val="28"/>
          <w:szCs w:val="28"/>
        </w:rPr>
        <w:t>прогнозирования</w:t>
      </w:r>
      <w:r w:rsidRPr="00582E5A">
        <w:rPr>
          <w:rFonts w:ascii="Times New Roman" w:hAnsi="Times New Roman"/>
          <w:sz w:val="28"/>
          <w:szCs w:val="28"/>
        </w:rPr>
        <w:t>.</w:t>
      </w:r>
    </w:p>
    <w:p w:rsidR="00582E5A" w:rsidRDefault="00582E5A" w:rsidP="00191E4E">
      <w:pPr>
        <w:tabs>
          <w:tab w:val="left" w:pos="567"/>
        </w:tabs>
        <w:spacing w:after="0"/>
        <w:ind w:firstLine="567"/>
        <w:jc w:val="both"/>
        <w:rPr>
          <w:rFonts w:ascii="Times New Roman" w:hAnsi="Times New Roman"/>
          <w:sz w:val="28"/>
          <w:szCs w:val="28"/>
        </w:rPr>
      </w:pPr>
      <w:r w:rsidRPr="00582E5A">
        <w:rPr>
          <w:rFonts w:ascii="Times New Roman" w:hAnsi="Times New Roman"/>
          <w:sz w:val="28"/>
          <w:szCs w:val="28"/>
        </w:rPr>
        <w:t>Данный принцип предполагает вариативность способов социально-экономического развития и выбор одного из вариантов, который позволял бы достичь заданных результатов с наименьшими затратами. Прогноз социально-экономического развития Кааламского сельского</w:t>
      </w:r>
      <w:r w:rsidRPr="00582E5A">
        <w:rPr>
          <w:rFonts w:ascii="Times New Roman" w:hAnsi="Times New Roman"/>
          <w:color w:val="222222"/>
          <w:sz w:val="28"/>
          <w:szCs w:val="28"/>
        </w:rPr>
        <w:t xml:space="preserve"> </w:t>
      </w:r>
      <w:r w:rsidRPr="00582E5A">
        <w:rPr>
          <w:rFonts w:ascii="Times New Roman" w:hAnsi="Times New Roman"/>
          <w:sz w:val="28"/>
          <w:szCs w:val="28"/>
        </w:rPr>
        <w:t xml:space="preserve">поселения не содержит вариативность развития и выбор одного из вариантов социально-экономического развития </w:t>
      </w:r>
      <w:r>
        <w:rPr>
          <w:rFonts w:ascii="Times New Roman" w:hAnsi="Times New Roman"/>
          <w:sz w:val="28"/>
          <w:szCs w:val="28"/>
        </w:rPr>
        <w:t>поселения</w:t>
      </w:r>
      <w:r w:rsidRPr="00582E5A">
        <w:rPr>
          <w:rFonts w:ascii="Times New Roman" w:hAnsi="Times New Roman"/>
          <w:sz w:val="28"/>
          <w:szCs w:val="28"/>
        </w:rPr>
        <w:t xml:space="preserve">. </w:t>
      </w:r>
    </w:p>
    <w:p w:rsidR="00054077" w:rsidRPr="00295899" w:rsidRDefault="00054077" w:rsidP="00191E4E">
      <w:pPr>
        <w:widowControl w:val="0"/>
        <w:tabs>
          <w:tab w:val="left" w:pos="9355"/>
        </w:tabs>
        <w:spacing w:after="0"/>
        <w:ind w:firstLine="851"/>
        <w:jc w:val="both"/>
        <w:rPr>
          <w:rFonts w:ascii="Times New Roman" w:hAnsi="Times New Roman"/>
          <w:sz w:val="28"/>
          <w:szCs w:val="28"/>
        </w:rPr>
      </w:pPr>
      <w:r w:rsidRPr="00295899">
        <w:rPr>
          <w:rFonts w:ascii="Times New Roman" w:hAnsi="Times New Roman"/>
          <w:sz w:val="28"/>
          <w:szCs w:val="28"/>
        </w:rPr>
        <w:t xml:space="preserve">Одновременно с проектом Решения Совета </w:t>
      </w:r>
      <w:r w:rsidR="005074A3" w:rsidRPr="00C932C0">
        <w:rPr>
          <w:rFonts w:ascii="Times New Roman" w:hAnsi="Times New Roman"/>
          <w:sz w:val="28"/>
          <w:szCs w:val="28"/>
        </w:rPr>
        <w:t>Кааламского сельского поселения</w:t>
      </w:r>
      <w:r w:rsidRPr="00295899">
        <w:rPr>
          <w:rFonts w:ascii="Times New Roman" w:hAnsi="Times New Roman"/>
          <w:sz w:val="28"/>
          <w:szCs w:val="28"/>
        </w:rPr>
        <w:t xml:space="preserve"> «О бюджете Кааламского сельского поселения на 201</w:t>
      </w:r>
      <w:r w:rsidR="00FD1758">
        <w:rPr>
          <w:rFonts w:ascii="Times New Roman" w:hAnsi="Times New Roman"/>
          <w:sz w:val="28"/>
          <w:szCs w:val="28"/>
        </w:rPr>
        <w:t>8</w:t>
      </w:r>
      <w:r w:rsidRPr="00295899">
        <w:rPr>
          <w:rFonts w:ascii="Times New Roman" w:hAnsi="Times New Roman"/>
          <w:sz w:val="28"/>
          <w:szCs w:val="28"/>
        </w:rPr>
        <w:t xml:space="preserve"> год и на плановый период 201</w:t>
      </w:r>
      <w:r w:rsidR="00FD1758">
        <w:rPr>
          <w:rFonts w:ascii="Times New Roman" w:hAnsi="Times New Roman"/>
          <w:sz w:val="28"/>
          <w:szCs w:val="28"/>
        </w:rPr>
        <w:t>9</w:t>
      </w:r>
      <w:r w:rsidRPr="00295899">
        <w:rPr>
          <w:rFonts w:ascii="Times New Roman" w:hAnsi="Times New Roman"/>
          <w:sz w:val="28"/>
          <w:szCs w:val="28"/>
        </w:rPr>
        <w:t xml:space="preserve"> и 20</w:t>
      </w:r>
      <w:r w:rsidR="00FD1758">
        <w:rPr>
          <w:rFonts w:ascii="Times New Roman" w:hAnsi="Times New Roman"/>
          <w:sz w:val="28"/>
          <w:szCs w:val="28"/>
        </w:rPr>
        <w:t>20</w:t>
      </w:r>
      <w:r w:rsidRPr="00295899">
        <w:rPr>
          <w:rFonts w:ascii="Times New Roman" w:hAnsi="Times New Roman"/>
          <w:sz w:val="28"/>
          <w:szCs w:val="28"/>
        </w:rPr>
        <w:t xml:space="preserve"> годов» Администрацией Кааламского сельского поселения представлены Основные направления бюджетной </w:t>
      </w:r>
      <w:r w:rsidR="001E765C">
        <w:rPr>
          <w:rFonts w:ascii="Times New Roman" w:hAnsi="Times New Roman"/>
          <w:sz w:val="28"/>
          <w:szCs w:val="28"/>
        </w:rPr>
        <w:t xml:space="preserve">и налоговой </w:t>
      </w:r>
      <w:r w:rsidRPr="00295899">
        <w:rPr>
          <w:rFonts w:ascii="Times New Roman" w:hAnsi="Times New Roman"/>
          <w:sz w:val="28"/>
          <w:szCs w:val="28"/>
        </w:rPr>
        <w:t>политики Кааламского сельского поселения на 201</w:t>
      </w:r>
      <w:r w:rsidR="00FD1758">
        <w:rPr>
          <w:rFonts w:ascii="Times New Roman" w:hAnsi="Times New Roman"/>
          <w:sz w:val="28"/>
          <w:szCs w:val="28"/>
        </w:rPr>
        <w:t>8</w:t>
      </w:r>
      <w:r w:rsidR="00A33256">
        <w:rPr>
          <w:rFonts w:ascii="Times New Roman" w:hAnsi="Times New Roman"/>
          <w:sz w:val="28"/>
          <w:szCs w:val="28"/>
        </w:rPr>
        <w:t xml:space="preserve"> год и </w:t>
      </w:r>
      <w:r w:rsidRPr="00295899">
        <w:rPr>
          <w:rFonts w:ascii="Times New Roman" w:hAnsi="Times New Roman"/>
          <w:sz w:val="28"/>
          <w:szCs w:val="28"/>
        </w:rPr>
        <w:t>на плановый период 201</w:t>
      </w:r>
      <w:r w:rsidR="00FD1758">
        <w:rPr>
          <w:rFonts w:ascii="Times New Roman" w:hAnsi="Times New Roman"/>
          <w:sz w:val="28"/>
          <w:szCs w:val="28"/>
        </w:rPr>
        <w:t>9</w:t>
      </w:r>
      <w:r w:rsidRPr="00295899">
        <w:rPr>
          <w:rFonts w:ascii="Times New Roman" w:hAnsi="Times New Roman"/>
          <w:sz w:val="28"/>
          <w:szCs w:val="28"/>
        </w:rPr>
        <w:t xml:space="preserve"> и 20</w:t>
      </w:r>
      <w:r w:rsidR="00FD1758">
        <w:rPr>
          <w:rFonts w:ascii="Times New Roman" w:hAnsi="Times New Roman"/>
          <w:sz w:val="28"/>
          <w:szCs w:val="28"/>
        </w:rPr>
        <w:t>20</w:t>
      </w:r>
      <w:r w:rsidR="001E765C">
        <w:rPr>
          <w:rFonts w:ascii="Times New Roman" w:hAnsi="Times New Roman"/>
          <w:sz w:val="28"/>
          <w:szCs w:val="28"/>
        </w:rPr>
        <w:t xml:space="preserve"> годов,</w:t>
      </w:r>
      <w:r w:rsidRPr="00295899">
        <w:rPr>
          <w:rFonts w:ascii="Times New Roman" w:hAnsi="Times New Roman"/>
          <w:sz w:val="28"/>
          <w:szCs w:val="28"/>
        </w:rPr>
        <w:t xml:space="preserve"> анализ которых показывает следующее. </w:t>
      </w:r>
    </w:p>
    <w:p w:rsidR="00C932C0" w:rsidRPr="00C932C0" w:rsidRDefault="00C932C0" w:rsidP="00191E4E">
      <w:pPr>
        <w:spacing w:after="0"/>
        <w:ind w:firstLine="567"/>
        <w:jc w:val="both"/>
        <w:rPr>
          <w:rFonts w:ascii="Times New Roman" w:hAnsi="Times New Roman"/>
          <w:sz w:val="28"/>
          <w:szCs w:val="28"/>
        </w:rPr>
      </w:pPr>
      <w:r w:rsidRPr="00C932C0">
        <w:rPr>
          <w:rFonts w:ascii="Times New Roman" w:hAnsi="Times New Roman"/>
          <w:sz w:val="28"/>
          <w:szCs w:val="28"/>
        </w:rPr>
        <w:t xml:space="preserve">Бюджетная политика Кааламского сельского поселения направлена на повышение эффективности и результативности управления бюджетными средствами при достижении приоритетных целей социально-экономического развития Кааламского сельского поселения. </w:t>
      </w:r>
    </w:p>
    <w:p w:rsidR="00C932C0" w:rsidRDefault="00567567" w:rsidP="00191E4E">
      <w:pPr>
        <w:spacing w:after="0"/>
        <w:ind w:firstLine="567"/>
        <w:jc w:val="both"/>
        <w:rPr>
          <w:rFonts w:ascii="Times New Roman" w:hAnsi="Times New Roman"/>
          <w:sz w:val="28"/>
          <w:szCs w:val="28"/>
        </w:rPr>
      </w:pPr>
      <w:r>
        <w:rPr>
          <w:rFonts w:ascii="Times New Roman" w:hAnsi="Times New Roman"/>
          <w:sz w:val="28"/>
          <w:szCs w:val="28"/>
        </w:rPr>
        <w:t>Основная цель</w:t>
      </w:r>
      <w:r w:rsidR="00C932C0" w:rsidRPr="00C932C0">
        <w:rPr>
          <w:rFonts w:ascii="Times New Roman" w:hAnsi="Times New Roman"/>
          <w:sz w:val="28"/>
          <w:szCs w:val="28"/>
        </w:rPr>
        <w:t xml:space="preserve"> бюджетн</w:t>
      </w:r>
      <w:r w:rsidR="00C932C0">
        <w:rPr>
          <w:rFonts w:ascii="Times New Roman" w:hAnsi="Times New Roman"/>
          <w:sz w:val="28"/>
          <w:szCs w:val="28"/>
        </w:rPr>
        <w:t>ой</w:t>
      </w:r>
      <w:r w:rsidR="00C932C0" w:rsidRPr="00C932C0">
        <w:rPr>
          <w:rFonts w:ascii="Times New Roman" w:hAnsi="Times New Roman"/>
          <w:sz w:val="28"/>
          <w:szCs w:val="28"/>
        </w:rPr>
        <w:t xml:space="preserve"> </w:t>
      </w:r>
      <w:r w:rsidR="00C932C0">
        <w:rPr>
          <w:rFonts w:ascii="Times New Roman" w:hAnsi="Times New Roman"/>
          <w:sz w:val="28"/>
          <w:szCs w:val="28"/>
        </w:rPr>
        <w:t>политики</w:t>
      </w:r>
      <w:r w:rsidR="00853091">
        <w:rPr>
          <w:rFonts w:ascii="Times New Roman" w:hAnsi="Times New Roman"/>
          <w:sz w:val="28"/>
          <w:szCs w:val="28"/>
        </w:rPr>
        <w:t xml:space="preserve"> – эффективное решение текущих задач и задач развития в условиях ограниченности бюджетных ресурсов</w:t>
      </w:r>
      <w:r w:rsidR="00C932C0" w:rsidRPr="00C932C0">
        <w:rPr>
          <w:rFonts w:ascii="Times New Roman" w:hAnsi="Times New Roman"/>
          <w:sz w:val="28"/>
          <w:szCs w:val="28"/>
        </w:rPr>
        <w:t xml:space="preserve">. </w:t>
      </w:r>
    </w:p>
    <w:p w:rsidR="00E35357" w:rsidRDefault="00E35357" w:rsidP="00191E4E">
      <w:pPr>
        <w:spacing w:after="0"/>
        <w:ind w:firstLine="567"/>
        <w:jc w:val="both"/>
        <w:rPr>
          <w:rFonts w:ascii="Times New Roman" w:hAnsi="Times New Roman"/>
          <w:sz w:val="28"/>
          <w:szCs w:val="28"/>
        </w:rPr>
      </w:pPr>
      <w:r>
        <w:rPr>
          <w:rFonts w:ascii="Times New Roman" w:hAnsi="Times New Roman"/>
          <w:sz w:val="28"/>
          <w:szCs w:val="28"/>
        </w:rPr>
        <w:lastRenderedPageBreak/>
        <w:t>Бюджетная политика будет направлена на:</w:t>
      </w:r>
    </w:p>
    <w:p w:rsidR="00E35357" w:rsidRPr="001811A5" w:rsidRDefault="00E071D5" w:rsidP="00191E4E">
      <w:pPr>
        <w:spacing w:after="0"/>
        <w:jc w:val="both"/>
        <w:rPr>
          <w:rFonts w:ascii="Times New Roman" w:hAnsi="Times New Roman"/>
          <w:sz w:val="28"/>
          <w:szCs w:val="28"/>
        </w:rPr>
      </w:pPr>
      <w:r w:rsidRPr="001811A5">
        <w:rPr>
          <w:rFonts w:ascii="Times New Roman" w:hAnsi="Times New Roman"/>
          <w:sz w:val="28"/>
          <w:szCs w:val="28"/>
        </w:rPr>
        <w:t>-с</w:t>
      </w:r>
      <w:r w:rsidR="00E35357" w:rsidRPr="001811A5">
        <w:rPr>
          <w:rFonts w:ascii="Times New Roman" w:hAnsi="Times New Roman"/>
          <w:sz w:val="28"/>
          <w:szCs w:val="28"/>
        </w:rPr>
        <w:t>охранение и раз</w:t>
      </w:r>
      <w:r w:rsidRPr="001811A5">
        <w:rPr>
          <w:rFonts w:ascii="Times New Roman" w:hAnsi="Times New Roman"/>
          <w:sz w:val="28"/>
          <w:szCs w:val="28"/>
        </w:rPr>
        <w:t>витие доходного потенциала;</w:t>
      </w:r>
    </w:p>
    <w:p w:rsidR="00E071D5" w:rsidRPr="001811A5" w:rsidRDefault="00E071D5" w:rsidP="00191E4E">
      <w:pPr>
        <w:spacing w:after="0"/>
        <w:jc w:val="both"/>
        <w:rPr>
          <w:rFonts w:ascii="Times New Roman" w:hAnsi="Times New Roman"/>
          <w:sz w:val="28"/>
          <w:szCs w:val="28"/>
        </w:rPr>
      </w:pPr>
      <w:r w:rsidRPr="001811A5">
        <w:rPr>
          <w:rFonts w:ascii="Times New Roman" w:hAnsi="Times New Roman"/>
          <w:sz w:val="28"/>
          <w:szCs w:val="28"/>
        </w:rPr>
        <w:t>-</w:t>
      </w:r>
      <w:r w:rsidR="00F4536F" w:rsidRPr="001811A5">
        <w:rPr>
          <w:rFonts w:ascii="Times New Roman" w:hAnsi="Times New Roman"/>
          <w:sz w:val="28"/>
          <w:szCs w:val="28"/>
        </w:rPr>
        <w:t>повышение качества предоставляемы</w:t>
      </w:r>
      <w:r w:rsidR="001811A5">
        <w:rPr>
          <w:rFonts w:ascii="Times New Roman" w:hAnsi="Times New Roman"/>
          <w:sz w:val="28"/>
          <w:szCs w:val="28"/>
        </w:rPr>
        <w:t>х населению муниципальных услуг;</w:t>
      </w:r>
    </w:p>
    <w:p w:rsidR="00F4536F" w:rsidRPr="001811A5" w:rsidRDefault="00F4536F" w:rsidP="00191E4E">
      <w:pPr>
        <w:spacing w:after="0"/>
        <w:jc w:val="both"/>
        <w:rPr>
          <w:rFonts w:ascii="Times New Roman" w:hAnsi="Times New Roman"/>
          <w:sz w:val="28"/>
          <w:szCs w:val="28"/>
        </w:rPr>
      </w:pPr>
      <w:r w:rsidRPr="001811A5">
        <w:rPr>
          <w:rFonts w:ascii="Times New Roman" w:hAnsi="Times New Roman"/>
          <w:sz w:val="28"/>
          <w:szCs w:val="28"/>
        </w:rPr>
        <w:t>-оптимизацию расходных обязательств, направленных на ключевые социально-экономические направления;</w:t>
      </w:r>
    </w:p>
    <w:p w:rsidR="00F4536F" w:rsidRPr="001811A5" w:rsidRDefault="00F4536F" w:rsidP="00191E4E">
      <w:pPr>
        <w:spacing w:after="0"/>
        <w:jc w:val="both"/>
        <w:rPr>
          <w:rFonts w:ascii="Times New Roman" w:hAnsi="Times New Roman"/>
          <w:sz w:val="28"/>
          <w:szCs w:val="28"/>
        </w:rPr>
      </w:pPr>
      <w:r w:rsidRPr="001811A5">
        <w:rPr>
          <w:rFonts w:ascii="Times New Roman" w:hAnsi="Times New Roman"/>
          <w:sz w:val="28"/>
          <w:szCs w:val="28"/>
        </w:rPr>
        <w:t>-обеспечение сбалансированности расходных обязательств, эффективное и экономное расходование бюджетных средств;</w:t>
      </w:r>
    </w:p>
    <w:p w:rsidR="00C932C0" w:rsidRPr="001811A5" w:rsidRDefault="001811A5" w:rsidP="00191E4E">
      <w:pPr>
        <w:spacing w:after="0"/>
        <w:jc w:val="both"/>
        <w:rPr>
          <w:rFonts w:ascii="Times New Roman" w:hAnsi="Times New Roman"/>
          <w:sz w:val="28"/>
          <w:szCs w:val="28"/>
        </w:rPr>
      </w:pPr>
      <w:r>
        <w:rPr>
          <w:rFonts w:ascii="Times New Roman" w:hAnsi="Times New Roman"/>
          <w:sz w:val="28"/>
          <w:szCs w:val="28"/>
        </w:rPr>
        <w:t>-</w:t>
      </w:r>
      <w:r w:rsidR="00C932C0" w:rsidRPr="001811A5">
        <w:rPr>
          <w:rFonts w:ascii="Times New Roman" w:hAnsi="Times New Roman"/>
          <w:sz w:val="28"/>
          <w:szCs w:val="28"/>
        </w:rPr>
        <w:t xml:space="preserve">совершенствование процедур </w:t>
      </w:r>
      <w:r w:rsidR="00A87711" w:rsidRPr="001811A5">
        <w:rPr>
          <w:rFonts w:ascii="Times New Roman" w:hAnsi="Times New Roman"/>
          <w:sz w:val="28"/>
          <w:szCs w:val="28"/>
        </w:rPr>
        <w:t>внутреннего финансового контроля</w:t>
      </w:r>
      <w:r w:rsidR="00C932C0" w:rsidRPr="001811A5">
        <w:rPr>
          <w:rFonts w:ascii="Times New Roman" w:hAnsi="Times New Roman"/>
          <w:sz w:val="28"/>
          <w:szCs w:val="28"/>
        </w:rPr>
        <w:t>;</w:t>
      </w:r>
    </w:p>
    <w:p w:rsidR="00F4536F" w:rsidRPr="001811A5" w:rsidRDefault="00C932C0" w:rsidP="00191E4E">
      <w:pPr>
        <w:spacing w:after="0"/>
        <w:jc w:val="both"/>
        <w:rPr>
          <w:rFonts w:ascii="Times New Roman" w:hAnsi="Times New Roman"/>
          <w:sz w:val="28"/>
          <w:szCs w:val="28"/>
        </w:rPr>
      </w:pPr>
      <w:r w:rsidRPr="001811A5">
        <w:rPr>
          <w:rFonts w:ascii="Times New Roman" w:hAnsi="Times New Roman"/>
          <w:sz w:val="28"/>
          <w:szCs w:val="28"/>
        </w:rPr>
        <w:t>-</w:t>
      </w:r>
      <w:r w:rsidR="00F4536F" w:rsidRPr="001811A5">
        <w:rPr>
          <w:rFonts w:ascii="Times New Roman" w:hAnsi="Times New Roman"/>
          <w:sz w:val="28"/>
          <w:szCs w:val="28"/>
        </w:rPr>
        <w:t>обеспечение прозрачности и открытости бюджета и бюджетного процесса для общества</w:t>
      </w:r>
      <w:r w:rsidR="001811A5">
        <w:rPr>
          <w:rFonts w:ascii="Times New Roman" w:hAnsi="Times New Roman"/>
          <w:sz w:val="28"/>
          <w:szCs w:val="28"/>
        </w:rPr>
        <w:t>;</w:t>
      </w:r>
    </w:p>
    <w:p w:rsidR="00F4536F" w:rsidRPr="001811A5" w:rsidRDefault="00F4536F" w:rsidP="00191E4E">
      <w:pPr>
        <w:spacing w:after="0"/>
        <w:jc w:val="both"/>
        <w:rPr>
          <w:rFonts w:ascii="Times New Roman" w:hAnsi="Times New Roman"/>
          <w:sz w:val="28"/>
          <w:szCs w:val="28"/>
        </w:rPr>
      </w:pPr>
      <w:r w:rsidRPr="001811A5">
        <w:rPr>
          <w:rFonts w:ascii="Times New Roman" w:hAnsi="Times New Roman"/>
          <w:sz w:val="28"/>
          <w:szCs w:val="28"/>
        </w:rPr>
        <w:t>-усиление контроля за соблюдением бюджетного законодательства</w:t>
      </w:r>
      <w:r w:rsidR="001811A5">
        <w:rPr>
          <w:rFonts w:ascii="Times New Roman" w:hAnsi="Times New Roman"/>
          <w:sz w:val="28"/>
          <w:szCs w:val="28"/>
        </w:rPr>
        <w:t>;</w:t>
      </w:r>
    </w:p>
    <w:p w:rsidR="00F4536F" w:rsidRPr="001811A5" w:rsidRDefault="00F4536F" w:rsidP="00191E4E">
      <w:pPr>
        <w:spacing w:after="0"/>
        <w:jc w:val="both"/>
        <w:rPr>
          <w:rFonts w:ascii="Times New Roman" w:hAnsi="Times New Roman"/>
          <w:sz w:val="28"/>
          <w:szCs w:val="28"/>
        </w:rPr>
      </w:pPr>
      <w:r w:rsidRPr="001811A5">
        <w:rPr>
          <w:rFonts w:ascii="Times New Roman" w:hAnsi="Times New Roman"/>
          <w:sz w:val="28"/>
          <w:szCs w:val="28"/>
        </w:rPr>
        <w:t>-использование конкурентных способов отбора организаций для оказания муниципальных услуг, в т. ч. Путем проведения конкурсов и аукционов;</w:t>
      </w:r>
    </w:p>
    <w:p w:rsidR="00C932C0" w:rsidRPr="001811A5" w:rsidRDefault="000E6211" w:rsidP="00191E4E">
      <w:pPr>
        <w:spacing w:after="0"/>
        <w:jc w:val="both"/>
        <w:rPr>
          <w:rFonts w:ascii="Times New Roman" w:hAnsi="Times New Roman"/>
          <w:sz w:val="28"/>
          <w:szCs w:val="28"/>
        </w:rPr>
      </w:pPr>
      <w:r w:rsidRPr="001811A5">
        <w:rPr>
          <w:rFonts w:ascii="Times New Roman" w:hAnsi="Times New Roman"/>
          <w:sz w:val="28"/>
          <w:szCs w:val="28"/>
        </w:rPr>
        <w:t>-з</w:t>
      </w:r>
      <w:r w:rsidR="00F4536F" w:rsidRPr="001811A5">
        <w:rPr>
          <w:rFonts w:ascii="Times New Roman" w:hAnsi="Times New Roman"/>
          <w:sz w:val="28"/>
          <w:szCs w:val="28"/>
        </w:rPr>
        <w:t>апрет на установление расходных обязательств, не связанных с исполнением полномочий органов местного самоуправления поселения.</w:t>
      </w:r>
      <w:r w:rsidR="00C932C0" w:rsidRPr="001811A5">
        <w:rPr>
          <w:rFonts w:ascii="Times New Roman" w:hAnsi="Times New Roman"/>
          <w:sz w:val="28"/>
          <w:szCs w:val="28"/>
        </w:rPr>
        <w:t xml:space="preserve"> </w:t>
      </w:r>
    </w:p>
    <w:p w:rsidR="00CB0BE7" w:rsidRPr="00CB0BE7" w:rsidRDefault="00CB0BE7" w:rsidP="00191E4E">
      <w:pPr>
        <w:pStyle w:val="1"/>
        <w:keepNext w:val="0"/>
        <w:keepLines w:val="0"/>
        <w:tabs>
          <w:tab w:val="left" w:pos="567"/>
        </w:tabs>
        <w:spacing w:before="0"/>
        <w:ind w:firstLine="709"/>
        <w:jc w:val="both"/>
        <w:rPr>
          <w:rFonts w:ascii="Times New Roman" w:hAnsi="Times New Roman" w:cs="Times New Roman"/>
          <w:color w:val="auto"/>
          <w:sz w:val="28"/>
          <w:szCs w:val="28"/>
        </w:rPr>
      </w:pPr>
      <w:r w:rsidRPr="00CB0BE7">
        <w:rPr>
          <w:rFonts w:ascii="Times New Roman" w:hAnsi="Times New Roman" w:cs="Times New Roman"/>
          <w:color w:val="auto"/>
          <w:sz w:val="28"/>
          <w:szCs w:val="28"/>
        </w:rPr>
        <w:t xml:space="preserve">Мероприятия в области </w:t>
      </w:r>
      <w:r w:rsidR="00450E2E">
        <w:rPr>
          <w:rFonts w:ascii="Times New Roman" w:hAnsi="Times New Roman" w:cs="Times New Roman"/>
          <w:color w:val="000000"/>
          <w:sz w:val="28"/>
          <w:szCs w:val="28"/>
        </w:rPr>
        <w:t xml:space="preserve">мобилизации </w:t>
      </w:r>
      <w:r w:rsidR="00450E2E" w:rsidRPr="00F920C4">
        <w:rPr>
          <w:rFonts w:ascii="Times New Roman" w:hAnsi="Times New Roman" w:cs="Times New Roman"/>
          <w:color w:val="000000"/>
          <w:sz w:val="28"/>
          <w:szCs w:val="28"/>
        </w:rPr>
        <w:t xml:space="preserve">доходов </w:t>
      </w:r>
      <w:r w:rsidRPr="00CB0BE7">
        <w:rPr>
          <w:rFonts w:ascii="Times New Roman" w:hAnsi="Times New Roman" w:cs="Times New Roman"/>
          <w:color w:val="auto"/>
          <w:sz w:val="28"/>
          <w:szCs w:val="28"/>
        </w:rPr>
        <w:t>бюджета планируется сконцентриров</w:t>
      </w:r>
      <w:r w:rsidR="002B7F6B">
        <w:rPr>
          <w:rFonts w:ascii="Times New Roman" w:hAnsi="Times New Roman" w:cs="Times New Roman"/>
          <w:color w:val="auto"/>
          <w:sz w:val="28"/>
          <w:szCs w:val="28"/>
        </w:rPr>
        <w:t>ать</w:t>
      </w:r>
      <w:r w:rsidRPr="00CB0BE7">
        <w:rPr>
          <w:rFonts w:ascii="Times New Roman" w:hAnsi="Times New Roman" w:cs="Times New Roman"/>
          <w:color w:val="auto"/>
          <w:sz w:val="28"/>
          <w:szCs w:val="28"/>
        </w:rPr>
        <w:t xml:space="preserve"> на следующих направлениях:</w:t>
      </w:r>
    </w:p>
    <w:p w:rsidR="00CB0BE7" w:rsidRPr="00CB0BE7" w:rsidRDefault="00CB0BE7" w:rsidP="00191E4E">
      <w:pPr>
        <w:spacing w:after="0"/>
        <w:ind w:firstLine="708"/>
        <w:jc w:val="both"/>
        <w:rPr>
          <w:rFonts w:ascii="Times New Roman" w:hAnsi="Times New Roman"/>
          <w:sz w:val="28"/>
          <w:szCs w:val="28"/>
        </w:rPr>
      </w:pPr>
      <w:r w:rsidRPr="00CB0BE7">
        <w:rPr>
          <w:rFonts w:ascii="Times New Roman" w:hAnsi="Times New Roman"/>
          <w:sz w:val="28"/>
          <w:szCs w:val="28"/>
        </w:rPr>
        <w:t>-повы</w:t>
      </w:r>
      <w:r w:rsidR="001811A5">
        <w:rPr>
          <w:rFonts w:ascii="Times New Roman" w:hAnsi="Times New Roman"/>
          <w:sz w:val="28"/>
          <w:szCs w:val="28"/>
        </w:rPr>
        <w:t>шение</w:t>
      </w:r>
      <w:r w:rsidRPr="00CB0BE7">
        <w:rPr>
          <w:rFonts w:ascii="Times New Roman" w:hAnsi="Times New Roman"/>
          <w:sz w:val="28"/>
          <w:szCs w:val="28"/>
        </w:rPr>
        <w:t xml:space="preserve"> эффективность управления и распоряжения муниципальным имуществом;</w:t>
      </w:r>
    </w:p>
    <w:p w:rsidR="00CB0BE7" w:rsidRPr="00CB0BE7" w:rsidRDefault="00CB0BE7" w:rsidP="00191E4E">
      <w:pPr>
        <w:pStyle w:val="1"/>
        <w:keepNext w:val="0"/>
        <w:keepLines w:val="0"/>
        <w:tabs>
          <w:tab w:val="left" w:pos="567"/>
        </w:tabs>
        <w:spacing w:before="0"/>
        <w:ind w:firstLine="709"/>
        <w:jc w:val="both"/>
        <w:rPr>
          <w:rFonts w:ascii="Times New Roman" w:hAnsi="Times New Roman" w:cs="Times New Roman"/>
          <w:color w:val="auto"/>
          <w:sz w:val="28"/>
          <w:szCs w:val="28"/>
        </w:rPr>
      </w:pPr>
      <w:r w:rsidRPr="00CB0BE7">
        <w:rPr>
          <w:rFonts w:ascii="Times New Roman" w:hAnsi="Times New Roman" w:cs="Times New Roman"/>
          <w:color w:val="auto"/>
          <w:sz w:val="28"/>
          <w:szCs w:val="28"/>
        </w:rPr>
        <w:t>-увеличение собираемости доходов в том числе за счет повышения качества их администрирова</w:t>
      </w:r>
      <w:r w:rsidR="00240F79">
        <w:rPr>
          <w:rFonts w:ascii="Times New Roman" w:hAnsi="Times New Roman" w:cs="Times New Roman"/>
          <w:color w:val="auto"/>
          <w:sz w:val="28"/>
          <w:szCs w:val="28"/>
        </w:rPr>
        <w:t>ния.</w:t>
      </w:r>
    </w:p>
    <w:p w:rsidR="00917090" w:rsidRPr="00C932C0" w:rsidRDefault="008065FA" w:rsidP="00191E4E">
      <w:pPr>
        <w:spacing w:after="0"/>
        <w:ind w:firstLine="708"/>
        <w:jc w:val="both"/>
        <w:rPr>
          <w:rFonts w:ascii="Times New Roman" w:hAnsi="Times New Roman"/>
          <w:sz w:val="28"/>
          <w:szCs w:val="28"/>
        </w:rPr>
      </w:pPr>
      <w:r w:rsidRPr="00C932C0">
        <w:rPr>
          <w:rFonts w:ascii="Times New Roman" w:hAnsi="Times New Roman"/>
          <w:sz w:val="28"/>
          <w:szCs w:val="28"/>
        </w:rPr>
        <w:t>Налоговая политика</w:t>
      </w:r>
      <w:r w:rsidR="00917090" w:rsidRPr="00C932C0">
        <w:rPr>
          <w:rFonts w:ascii="Times New Roman" w:hAnsi="Times New Roman"/>
          <w:sz w:val="28"/>
          <w:szCs w:val="28"/>
        </w:rPr>
        <w:t xml:space="preserve"> Кааламского сельского поселения </w:t>
      </w:r>
      <w:r w:rsidRPr="00C932C0">
        <w:rPr>
          <w:rFonts w:ascii="Times New Roman" w:hAnsi="Times New Roman"/>
          <w:sz w:val="28"/>
          <w:szCs w:val="28"/>
        </w:rPr>
        <w:t>направлена</w:t>
      </w:r>
      <w:r w:rsidR="00917090" w:rsidRPr="00C932C0">
        <w:rPr>
          <w:rFonts w:ascii="Times New Roman" w:hAnsi="Times New Roman"/>
          <w:sz w:val="28"/>
          <w:szCs w:val="28"/>
        </w:rPr>
        <w:t xml:space="preserve"> на </w:t>
      </w:r>
      <w:r w:rsidR="00240F79">
        <w:rPr>
          <w:rFonts w:ascii="Times New Roman" w:hAnsi="Times New Roman"/>
          <w:sz w:val="28"/>
          <w:szCs w:val="28"/>
        </w:rPr>
        <w:t>увеличение собираемости на территории поселения имущественных налогов.</w:t>
      </w:r>
    </w:p>
    <w:p w:rsidR="00917090" w:rsidRPr="00917090" w:rsidRDefault="00917090" w:rsidP="00191E4E">
      <w:pPr>
        <w:spacing w:after="0"/>
        <w:ind w:firstLine="708"/>
        <w:jc w:val="both"/>
        <w:rPr>
          <w:rFonts w:ascii="Times New Roman" w:hAnsi="Times New Roman"/>
          <w:sz w:val="28"/>
          <w:szCs w:val="28"/>
        </w:rPr>
      </w:pPr>
      <w:r w:rsidRPr="00C932C0">
        <w:rPr>
          <w:rFonts w:ascii="Times New Roman" w:hAnsi="Times New Roman"/>
          <w:sz w:val="28"/>
          <w:szCs w:val="28"/>
        </w:rPr>
        <w:t xml:space="preserve">Приоритеты в области </w:t>
      </w:r>
      <w:r w:rsidR="00450E2E">
        <w:rPr>
          <w:rFonts w:ascii="Times New Roman" w:hAnsi="Times New Roman"/>
          <w:sz w:val="28"/>
          <w:szCs w:val="28"/>
        </w:rPr>
        <w:t xml:space="preserve">формирования </w:t>
      </w:r>
      <w:r w:rsidRPr="00C932C0">
        <w:rPr>
          <w:rFonts w:ascii="Times New Roman" w:hAnsi="Times New Roman"/>
          <w:sz w:val="28"/>
          <w:szCs w:val="28"/>
        </w:rPr>
        <w:t xml:space="preserve">доходов </w:t>
      </w:r>
      <w:r w:rsidR="008065FA" w:rsidRPr="00C932C0">
        <w:rPr>
          <w:rFonts w:ascii="Times New Roman" w:hAnsi="Times New Roman"/>
          <w:sz w:val="28"/>
          <w:szCs w:val="28"/>
        </w:rPr>
        <w:t>–</w:t>
      </w:r>
      <w:r w:rsidRPr="00C932C0">
        <w:rPr>
          <w:rFonts w:ascii="Times New Roman" w:hAnsi="Times New Roman"/>
          <w:sz w:val="28"/>
          <w:szCs w:val="28"/>
        </w:rPr>
        <w:t xml:space="preserve"> укрепление собственной налоговой базы и</w:t>
      </w:r>
      <w:r w:rsidR="00DF0B35" w:rsidRPr="00C932C0">
        <w:rPr>
          <w:rFonts w:ascii="Times New Roman" w:hAnsi="Times New Roman"/>
          <w:sz w:val="28"/>
          <w:szCs w:val="28"/>
        </w:rPr>
        <w:t xml:space="preserve"> развитие налогового потенциала за счет</w:t>
      </w:r>
      <w:r w:rsidRPr="00C932C0">
        <w:rPr>
          <w:rFonts w:ascii="Times New Roman" w:hAnsi="Times New Roman"/>
          <w:sz w:val="28"/>
          <w:szCs w:val="28"/>
        </w:rPr>
        <w:t xml:space="preserve"> </w:t>
      </w:r>
      <w:r w:rsidR="00DF0B35" w:rsidRPr="00C932C0">
        <w:rPr>
          <w:rFonts w:ascii="Times New Roman" w:hAnsi="Times New Roman"/>
          <w:sz w:val="28"/>
          <w:szCs w:val="28"/>
        </w:rPr>
        <w:t>рас</w:t>
      </w:r>
      <w:r w:rsidRPr="00C932C0">
        <w:rPr>
          <w:rFonts w:ascii="Times New Roman" w:hAnsi="Times New Roman"/>
          <w:sz w:val="28"/>
          <w:szCs w:val="28"/>
        </w:rPr>
        <w:t>ширени</w:t>
      </w:r>
      <w:r w:rsidR="00DF0B35" w:rsidRPr="00C932C0">
        <w:rPr>
          <w:rFonts w:ascii="Times New Roman" w:hAnsi="Times New Roman"/>
          <w:sz w:val="28"/>
          <w:szCs w:val="28"/>
        </w:rPr>
        <w:t>я</w:t>
      </w:r>
      <w:r w:rsidRPr="00C932C0">
        <w:rPr>
          <w:rFonts w:ascii="Times New Roman" w:hAnsi="Times New Roman"/>
          <w:sz w:val="28"/>
          <w:szCs w:val="28"/>
        </w:rPr>
        <w:t xml:space="preserve"> налоговой</w:t>
      </w:r>
      <w:r w:rsidRPr="00917090">
        <w:rPr>
          <w:rFonts w:ascii="Times New Roman" w:hAnsi="Times New Roman"/>
          <w:sz w:val="28"/>
          <w:szCs w:val="28"/>
        </w:rPr>
        <w:t xml:space="preserve"> базы </w:t>
      </w:r>
      <w:r w:rsidR="00DF0B35">
        <w:rPr>
          <w:rFonts w:ascii="Times New Roman" w:hAnsi="Times New Roman"/>
          <w:sz w:val="28"/>
          <w:szCs w:val="28"/>
        </w:rPr>
        <w:t>путем</w:t>
      </w:r>
      <w:r w:rsidRPr="00917090">
        <w:rPr>
          <w:rFonts w:ascii="Times New Roman" w:hAnsi="Times New Roman"/>
          <w:sz w:val="28"/>
          <w:szCs w:val="28"/>
        </w:rPr>
        <w:t xml:space="preserve"> привлечения новых налогоплательщиков и проведения активной работы с уже имеющимися. </w:t>
      </w:r>
    </w:p>
    <w:p w:rsidR="00917090" w:rsidRPr="00917090" w:rsidRDefault="00917090" w:rsidP="00191E4E">
      <w:pPr>
        <w:spacing w:after="0"/>
        <w:ind w:firstLine="708"/>
        <w:jc w:val="both"/>
        <w:rPr>
          <w:rFonts w:ascii="Times New Roman" w:hAnsi="Times New Roman"/>
          <w:sz w:val="28"/>
          <w:szCs w:val="28"/>
        </w:rPr>
      </w:pPr>
      <w:r w:rsidRPr="00917090">
        <w:rPr>
          <w:rFonts w:ascii="Times New Roman" w:hAnsi="Times New Roman"/>
          <w:sz w:val="28"/>
          <w:szCs w:val="28"/>
        </w:rPr>
        <w:t>Для достижения поставленных целей планируется:</w:t>
      </w:r>
    </w:p>
    <w:p w:rsidR="00917090" w:rsidRPr="00917090" w:rsidRDefault="00DF0B35" w:rsidP="00191E4E">
      <w:pPr>
        <w:spacing w:after="0"/>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активизировать деятельность по привлечению к постановке на налоговый учет обособленных подразделений организаций, осуществляющих деятельность на террито</w:t>
      </w:r>
      <w:r w:rsidR="00C932C0">
        <w:rPr>
          <w:rFonts w:ascii="Times New Roman" w:hAnsi="Times New Roman"/>
          <w:sz w:val="28"/>
          <w:szCs w:val="28"/>
        </w:rPr>
        <w:t>рии</w:t>
      </w:r>
      <w:r w:rsidR="00917090" w:rsidRPr="00917090">
        <w:rPr>
          <w:rFonts w:ascii="Times New Roman" w:hAnsi="Times New Roman"/>
          <w:sz w:val="28"/>
          <w:szCs w:val="28"/>
        </w:rPr>
        <w:t xml:space="preserve"> Кааламского сельского поселения;</w:t>
      </w:r>
    </w:p>
    <w:p w:rsidR="00917090" w:rsidRPr="00917090" w:rsidRDefault="00C932C0" w:rsidP="00191E4E">
      <w:pPr>
        <w:spacing w:after="0"/>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взаимодействовать с налоговыми органами по повышению собираемости налогов и сборов, сокращению недоимки, усилению налоговой дисциплины;</w:t>
      </w:r>
    </w:p>
    <w:p w:rsidR="00917090" w:rsidRPr="00917090" w:rsidRDefault="00C932C0" w:rsidP="00191E4E">
      <w:pPr>
        <w:spacing w:after="0"/>
        <w:jc w:val="both"/>
        <w:rPr>
          <w:rFonts w:ascii="Times New Roman" w:hAnsi="Times New Roman"/>
          <w:sz w:val="28"/>
          <w:szCs w:val="28"/>
        </w:rPr>
      </w:pPr>
      <w:r>
        <w:rPr>
          <w:rFonts w:ascii="Times New Roman" w:hAnsi="Times New Roman"/>
          <w:sz w:val="28"/>
          <w:szCs w:val="28"/>
        </w:rPr>
        <w:t>-</w:t>
      </w:r>
      <w:r w:rsidR="00917090" w:rsidRPr="00917090">
        <w:rPr>
          <w:rFonts w:ascii="Times New Roman" w:hAnsi="Times New Roman"/>
          <w:sz w:val="28"/>
          <w:szCs w:val="28"/>
        </w:rPr>
        <w:t>проводить мониторинг расчетов с бюджетом по крупным и средним предприятиям и о</w:t>
      </w:r>
      <w:r>
        <w:rPr>
          <w:rFonts w:ascii="Times New Roman" w:hAnsi="Times New Roman"/>
          <w:sz w:val="28"/>
          <w:szCs w:val="28"/>
        </w:rPr>
        <w:t xml:space="preserve">рганизациям </w:t>
      </w:r>
      <w:r w:rsidR="00917090" w:rsidRPr="00917090">
        <w:rPr>
          <w:rFonts w:ascii="Times New Roman" w:hAnsi="Times New Roman"/>
          <w:sz w:val="28"/>
          <w:szCs w:val="28"/>
        </w:rPr>
        <w:t>в целях предотвращения необоснованного сокращения платежей в бюджет и роста задолженности по налогам;</w:t>
      </w:r>
    </w:p>
    <w:p w:rsidR="00917090" w:rsidRPr="00917090" w:rsidRDefault="00C932C0" w:rsidP="00191E4E">
      <w:pPr>
        <w:spacing w:after="0"/>
        <w:jc w:val="both"/>
        <w:rPr>
          <w:rFonts w:ascii="Times New Roman" w:hAnsi="Times New Roman"/>
          <w:sz w:val="28"/>
          <w:szCs w:val="28"/>
        </w:rPr>
      </w:pPr>
      <w:r>
        <w:rPr>
          <w:rFonts w:ascii="Times New Roman" w:hAnsi="Times New Roman"/>
          <w:sz w:val="28"/>
          <w:szCs w:val="28"/>
        </w:rPr>
        <w:lastRenderedPageBreak/>
        <w:t>-</w:t>
      </w:r>
      <w:r w:rsidR="00917090" w:rsidRPr="00917090">
        <w:rPr>
          <w:rFonts w:ascii="Times New Roman" w:hAnsi="Times New Roman"/>
          <w:sz w:val="28"/>
          <w:szCs w:val="28"/>
        </w:rPr>
        <w:t>продолжить работу по формированию актуальной налогооблагаемой базы, с целью введения налога на имущество физических лиц от кадастровой стои</w:t>
      </w:r>
      <w:r w:rsidR="00CB0BE7">
        <w:rPr>
          <w:rFonts w:ascii="Times New Roman" w:hAnsi="Times New Roman"/>
          <w:sz w:val="28"/>
          <w:szCs w:val="28"/>
        </w:rPr>
        <w:t>мости объекта налогообложения.</w:t>
      </w:r>
    </w:p>
    <w:p w:rsidR="00A33256" w:rsidRPr="00207FF6" w:rsidRDefault="00A33256" w:rsidP="00A33256">
      <w:pPr>
        <w:tabs>
          <w:tab w:val="left" w:pos="567"/>
        </w:tabs>
        <w:ind w:firstLine="567"/>
        <w:jc w:val="both"/>
        <w:rPr>
          <w:rFonts w:ascii="Times New Roman" w:hAnsi="Times New Roman"/>
          <w:sz w:val="28"/>
          <w:szCs w:val="28"/>
        </w:rPr>
      </w:pPr>
      <w:r w:rsidRPr="00207FF6">
        <w:rPr>
          <w:rFonts w:ascii="Times New Roman" w:hAnsi="Times New Roman"/>
          <w:sz w:val="28"/>
          <w:szCs w:val="28"/>
          <w:u w:val="single"/>
        </w:rPr>
        <w:t xml:space="preserve">Несмотря на стратегическую важность указанного документа в бюджетном процессе не установлены единые требования, определяющие его структуру и содержание, что не обеспечивает должное качество подготовки и согласованность документа. </w:t>
      </w:r>
    </w:p>
    <w:p w:rsidR="00891808" w:rsidRPr="00891808" w:rsidRDefault="00891808" w:rsidP="00891808">
      <w:pPr>
        <w:pStyle w:val="ConsPlusNormal"/>
        <w:spacing w:line="276" w:lineRule="auto"/>
        <w:ind w:firstLine="540"/>
        <w:jc w:val="both"/>
        <w:rPr>
          <w:rFonts w:ascii="Times New Roman" w:hAnsi="Times New Roman" w:cs="Times New Roman"/>
          <w:sz w:val="28"/>
          <w:szCs w:val="28"/>
        </w:rPr>
      </w:pPr>
    </w:p>
    <w:p w:rsidR="005B1C83" w:rsidRDefault="005B1C83" w:rsidP="00A52C25">
      <w:pPr>
        <w:pStyle w:val="cb"/>
        <w:numPr>
          <w:ilvl w:val="0"/>
          <w:numId w:val="2"/>
        </w:numPr>
        <w:spacing w:before="0" w:beforeAutospacing="0" w:after="0" w:afterAutospacing="0"/>
        <w:rPr>
          <w:sz w:val="28"/>
          <w:szCs w:val="28"/>
        </w:rPr>
      </w:pPr>
      <w:r w:rsidRPr="006426C7">
        <w:rPr>
          <w:sz w:val="28"/>
          <w:szCs w:val="28"/>
        </w:rPr>
        <w:t>Доходы бюджета</w:t>
      </w:r>
    </w:p>
    <w:p w:rsidR="00302058" w:rsidRDefault="00302058" w:rsidP="00302058">
      <w:pPr>
        <w:pStyle w:val="cb"/>
        <w:spacing w:before="0" w:beforeAutospacing="0" w:after="0" w:afterAutospacing="0"/>
        <w:ind w:left="920"/>
        <w:jc w:val="left"/>
        <w:rPr>
          <w:sz w:val="28"/>
          <w:szCs w:val="28"/>
        </w:rPr>
      </w:pPr>
    </w:p>
    <w:p w:rsidR="00302058" w:rsidRPr="00C4769D" w:rsidRDefault="00302058" w:rsidP="00191E4E">
      <w:pPr>
        <w:pStyle w:val="ac"/>
        <w:widowControl w:val="0"/>
        <w:autoSpaceDE w:val="0"/>
        <w:autoSpaceDN w:val="0"/>
        <w:adjustRightInd w:val="0"/>
        <w:spacing w:after="0"/>
        <w:ind w:left="0"/>
        <w:jc w:val="both"/>
        <w:rPr>
          <w:rFonts w:ascii="Times New Roman" w:hAnsi="Times New Roman"/>
          <w:sz w:val="28"/>
          <w:szCs w:val="28"/>
        </w:rPr>
      </w:pPr>
      <w:r w:rsidRPr="00C4769D">
        <w:rPr>
          <w:rFonts w:ascii="Times New Roman" w:hAnsi="Times New Roman"/>
          <w:b/>
          <w:sz w:val="28"/>
          <w:szCs w:val="28"/>
        </w:rPr>
        <w:t>4.</w:t>
      </w:r>
      <w:r w:rsidR="0064200C">
        <w:rPr>
          <w:rFonts w:ascii="Times New Roman" w:hAnsi="Times New Roman"/>
          <w:b/>
          <w:sz w:val="28"/>
          <w:szCs w:val="28"/>
        </w:rPr>
        <w:t>1</w:t>
      </w:r>
      <w:r w:rsidRPr="00C4769D">
        <w:rPr>
          <w:rFonts w:ascii="Times New Roman" w:hAnsi="Times New Roman"/>
          <w:b/>
          <w:sz w:val="28"/>
          <w:szCs w:val="28"/>
        </w:rPr>
        <w:t xml:space="preserve">. Оценка полноты и соответствия состава информации, содержащейся в перечне источников доходов бюджета </w:t>
      </w:r>
      <w:r w:rsidR="00BA5C7F">
        <w:rPr>
          <w:rFonts w:ascii="Times New Roman" w:hAnsi="Times New Roman"/>
          <w:b/>
          <w:sz w:val="28"/>
          <w:szCs w:val="28"/>
        </w:rPr>
        <w:t xml:space="preserve">поселения </w:t>
      </w:r>
      <w:r w:rsidRPr="00C4769D">
        <w:rPr>
          <w:rFonts w:ascii="Times New Roman" w:hAnsi="Times New Roman"/>
          <w:b/>
          <w:sz w:val="28"/>
          <w:szCs w:val="28"/>
        </w:rPr>
        <w:t>и реестре источников доходов бюджета</w:t>
      </w:r>
      <w:r w:rsidR="00BA5C7F">
        <w:rPr>
          <w:rFonts w:ascii="Times New Roman" w:hAnsi="Times New Roman"/>
          <w:b/>
          <w:sz w:val="28"/>
          <w:szCs w:val="28"/>
        </w:rPr>
        <w:t xml:space="preserve"> поселение</w:t>
      </w:r>
      <w:r w:rsidRPr="00C4769D">
        <w:rPr>
          <w:rFonts w:ascii="Times New Roman" w:hAnsi="Times New Roman"/>
          <w:b/>
          <w:sz w:val="28"/>
          <w:szCs w:val="28"/>
        </w:rPr>
        <w:t xml:space="preserve">, требованиям Бюджетного кодекса Российской Федерации и иным нормативным правовым актам </w:t>
      </w:r>
      <w:r w:rsidRPr="00C4769D">
        <w:rPr>
          <w:rFonts w:ascii="Times New Roman" w:hAnsi="Times New Roman"/>
          <w:sz w:val="28"/>
          <w:szCs w:val="28"/>
        </w:rPr>
        <w:t>показала следующее.</w:t>
      </w:r>
    </w:p>
    <w:p w:rsidR="00A33256" w:rsidRPr="00CB4BC1" w:rsidRDefault="00A33256" w:rsidP="00A33256">
      <w:pPr>
        <w:widowControl w:val="0"/>
        <w:autoSpaceDE w:val="0"/>
        <w:autoSpaceDN w:val="0"/>
        <w:adjustRightInd w:val="0"/>
        <w:spacing w:after="0"/>
        <w:ind w:firstLine="709"/>
        <w:jc w:val="both"/>
        <w:rPr>
          <w:rFonts w:ascii="Times New Roman" w:hAnsi="Times New Roman"/>
          <w:b/>
        </w:rPr>
      </w:pPr>
      <w:r w:rsidRPr="00CB4BC1">
        <w:rPr>
          <w:rFonts w:ascii="Times New Roman" w:hAnsi="Times New Roman"/>
          <w:sz w:val="28"/>
          <w:szCs w:val="28"/>
        </w:rPr>
        <w:t xml:space="preserve">В Реестр источников доходов бюджета </w:t>
      </w:r>
      <w:r w:rsidRPr="00917090">
        <w:rPr>
          <w:rFonts w:ascii="Times New Roman" w:hAnsi="Times New Roman"/>
          <w:sz w:val="28"/>
          <w:szCs w:val="28"/>
        </w:rPr>
        <w:t>Кааламского сельского поселения</w:t>
      </w:r>
      <w:r w:rsidRPr="00CB4BC1">
        <w:rPr>
          <w:rFonts w:ascii="Times New Roman" w:hAnsi="Times New Roman"/>
          <w:sz w:val="28"/>
          <w:szCs w:val="28"/>
        </w:rPr>
        <w:t xml:space="preserve">, представленный в составе документов и материалов одновременно с проектом бюджета включена информация соответствующая составу информации, предусмотренной ст.11 </w:t>
      </w:r>
      <w:r>
        <w:rPr>
          <w:rFonts w:ascii="Times New Roman" w:hAnsi="Times New Roman"/>
          <w:sz w:val="28"/>
          <w:szCs w:val="28"/>
        </w:rPr>
        <w:t>«</w:t>
      </w:r>
      <w:r w:rsidRPr="00CB4BC1">
        <w:rPr>
          <w:rFonts w:ascii="Times New Roman" w:hAnsi="Times New Roman"/>
          <w:sz w:val="28"/>
          <w:szCs w:val="28"/>
        </w:rPr>
        <w:t>Общи</w:t>
      </w:r>
      <w:r>
        <w:rPr>
          <w:rFonts w:ascii="Times New Roman" w:hAnsi="Times New Roman"/>
          <w:sz w:val="28"/>
          <w:szCs w:val="28"/>
        </w:rPr>
        <w:t>х</w:t>
      </w:r>
      <w:r w:rsidRPr="00CB4BC1">
        <w:rPr>
          <w:rFonts w:ascii="Times New Roman" w:hAnsi="Times New Roman"/>
          <w:sz w:val="28"/>
          <w:szCs w:val="28"/>
        </w:rPr>
        <w:t xml:space="preserve"> требовани</w:t>
      </w:r>
      <w:r>
        <w:rPr>
          <w:rFonts w:ascii="Times New Roman" w:hAnsi="Times New Roman"/>
          <w:sz w:val="28"/>
          <w:szCs w:val="28"/>
        </w:rPr>
        <w:t xml:space="preserve">й </w:t>
      </w:r>
      <w:r w:rsidRPr="00CB4BC1">
        <w:rPr>
          <w:rFonts w:ascii="Times New Roman" w:hAnsi="Times New Roman"/>
          <w:sz w:val="28"/>
          <w:szCs w:val="28"/>
        </w:rPr>
        <w:t>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w:t>
      </w:r>
      <w:r w:rsidRPr="00CB4BC1">
        <w:rPr>
          <w:rFonts w:ascii="Times New Roman" w:hAnsi="Times New Roman"/>
          <w:b/>
        </w:rPr>
        <w:t xml:space="preserve"> </w:t>
      </w:r>
      <w:r w:rsidRPr="00CB4BC1">
        <w:rPr>
          <w:rFonts w:ascii="Times New Roman" w:hAnsi="Times New Roman"/>
          <w:sz w:val="28"/>
          <w:szCs w:val="28"/>
        </w:rPr>
        <w:t>фондов</w:t>
      </w:r>
      <w:r>
        <w:rPr>
          <w:rFonts w:ascii="Times New Roman" w:hAnsi="Times New Roman"/>
          <w:sz w:val="28"/>
          <w:szCs w:val="28"/>
        </w:rPr>
        <w:t xml:space="preserve">», утвержденных </w:t>
      </w:r>
      <w:r w:rsidRPr="00CB4BC1">
        <w:rPr>
          <w:rFonts w:ascii="Times New Roman" w:hAnsi="Times New Roman"/>
          <w:sz w:val="28"/>
          <w:szCs w:val="28"/>
        </w:rPr>
        <w:t>Постановлением Правительства Российской Федерации от 31 августа 2016 г. № 868</w:t>
      </w:r>
      <w:r>
        <w:rPr>
          <w:rFonts w:ascii="Times New Roman" w:hAnsi="Times New Roman"/>
          <w:sz w:val="28"/>
          <w:szCs w:val="28"/>
        </w:rPr>
        <w:t>.</w:t>
      </w:r>
    </w:p>
    <w:p w:rsidR="00A33256" w:rsidRDefault="00A33256" w:rsidP="00857B5B">
      <w:pPr>
        <w:pStyle w:val="cb"/>
        <w:spacing w:before="0" w:beforeAutospacing="0" w:after="0" w:afterAutospacing="0"/>
        <w:ind w:left="560"/>
        <w:rPr>
          <w:sz w:val="28"/>
          <w:szCs w:val="28"/>
        </w:rPr>
      </w:pPr>
    </w:p>
    <w:p w:rsidR="00302058" w:rsidRDefault="00857B5B" w:rsidP="00857B5B">
      <w:pPr>
        <w:pStyle w:val="cb"/>
        <w:spacing w:before="0" w:beforeAutospacing="0" w:after="0" w:afterAutospacing="0"/>
        <w:ind w:left="560"/>
        <w:rPr>
          <w:sz w:val="28"/>
          <w:szCs w:val="28"/>
        </w:rPr>
      </w:pPr>
      <w:r>
        <w:rPr>
          <w:sz w:val="28"/>
          <w:szCs w:val="28"/>
        </w:rPr>
        <w:t>4.2.</w:t>
      </w:r>
      <w:r w:rsidR="00F306E4">
        <w:rPr>
          <w:sz w:val="28"/>
          <w:szCs w:val="28"/>
        </w:rPr>
        <w:t>Доходы бюджета</w:t>
      </w:r>
      <w:r w:rsidR="00F306E4" w:rsidRPr="00F306E4">
        <w:rPr>
          <w:sz w:val="28"/>
          <w:szCs w:val="28"/>
        </w:rPr>
        <w:t xml:space="preserve"> </w:t>
      </w:r>
      <w:r w:rsidR="00A50208" w:rsidRPr="00087F31">
        <w:rPr>
          <w:sz w:val="28"/>
          <w:szCs w:val="28"/>
        </w:rPr>
        <w:t>Кааламского сельского</w:t>
      </w:r>
      <w:r w:rsidR="00A50208">
        <w:rPr>
          <w:sz w:val="28"/>
          <w:szCs w:val="28"/>
        </w:rPr>
        <w:t xml:space="preserve"> </w:t>
      </w:r>
      <w:r w:rsidR="00F306E4">
        <w:rPr>
          <w:sz w:val="28"/>
          <w:szCs w:val="28"/>
        </w:rPr>
        <w:t>поселения</w:t>
      </w:r>
    </w:p>
    <w:p w:rsidR="00F51412" w:rsidRPr="006426C7" w:rsidRDefault="00F51412" w:rsidP="00F34A27">
      <w:pPr>
        <w:pStyle w:val="cb"/>
        <w:spacing w:before="0" w:beforeAutospacing="0" w:after="0" w:afterAutospacing="0"/>
        <w:ind w:left="920"/>
        <w:jc w:val="left"/>
        <w:rPr>
          <w:sz w:val="28"/>
          <w:szCs w:val="28"/>
        </w:rPr>
      </w:pPr>
    </w:p>
    <w:p w:rsidR="00B01886" w:rsidRDefault="00B01886" w:rsidP="00610788">
      <w:pPr>
        <w:pStyle w:val="a8"/>
        <w:widowControl w:val="0"/>
        <w:tabs>
          <w:tab w:val="left" w:pos="567"/>
        </w:tabs>
        <w:spacing w:after="0"/>
        <w:ind w:left="0" w:firstLine="567"/>
        <w:jc w:val="both"/>
        <w:rPr>
          <w:rFonts w:ascii="Times New Roman" w:hAnsi="Times New Roman"/>
          <w:sz w:val="28"/>
          <w:szCs w:val="28"/>
        </w:rPr>
      </w:pPr>
      <w:r w:rsidRPr="008A0FB9">
        <w:rPr>
          <w:rFonts w:ascii="Times New Roman" w:hAnsi="Times New Roman"/>
          <w:sz w:val="28"/>
          <w:szCs w:val="28"/>
        </w:rPr>
        <w:t xml:space="preserve">Динамика показателей доходной части бюджета </w:t>
      </w:r>
      <w:r w:rsidR="00AF4E8F" w:rsidRPr="00087F31">
        <w:rPr>
          <w:rFonts w:ascii="Times New Roman" w:hAnsi="Times New Roman"/>
          <w:sz w:val="28"/>
          <w:szCs w:val="28"/>
        </w:rPr>
        <w:t>Кааламского сельского</w:t>
      </w:r>
      <w:r>
        <w:rPr>
          <w:rFonts w:ascii="Times New Roman" w:hAnsi="Times New Roman"/>
          <w:sz w:val="28"/>
          <w:szCs w:val="28"/>
        </w:rPr>
        <w:t xml:space="preserve"> поселения</w:t>
      </w:r>
      <w:r w:rsidRPr="008A0FB9">
        <w:rPr>
          <w:rFonts w:ascii="Times New Roman" w:hAnsi="Times New Roman"/>
          <w:sz w:val="28"/>
          <w:szCs w:val="28"/>
        </w:rPr>
        <w:t xml:space="preserve"> за </w:t>
      </w:r>
      <w:r w:rsidR="00B81A9B">
        <w:rPr>
          <w:rFonts w:ascii="Times New Roman" w:hAnsi="Times New Roman"/>
          <w:sz w:val="28"/>
          <w:szCs w:val="28"/>
        </w:rPr>
        <w:t>четыре года</w:t>
      </w:r>
      <w:r w:rsidRPr="008A0FB9">
        <w:rPr>
          <w:rFonts w:ascii="Times New Roman" w:hAnsi="Times New Roman"/>
          <w:sz w:val="28"/>
          <w:szCs w:val="28"/>
        </w:rPr>
        <w:t xml:space="preserve"> (с 201</w:t>
      </w:r>
      <w:r w:rsidR="00506B84">
        <w:rPr>
          <w:rFonts w:ascii="Times New Roman" w:hAnsi="Times New Roman"/>
          <w:sz w:val="28"/>
          <w:szCs w:val="28"/>
        </w:rPr>
        <w:t>6 по 2020</w:t>
      </w:r>
      <w:r w:rsidRPr="008A0FB9">
        <w:rPr>
          <w:rFonts w:ascii="Times New Roman" w:hAnsi="Times New Roman"/>
          <w:sz w:val="28"/>
          <w:szCs w:val="28"/>
        </w:rPr>
        <w:t xml:space="preserve"> годы) представлена в таблице</w:t>
      </w:r>
      <w:r w:rsidR="00610788">
        <w:rPr>
          <w:rFonts w:ascii="Times New Roman" w:hAnsi="Times New Roman"/>
          <w:sz w:val="28"/>
          <w:szCs w:val="28"/>
        </w:rPr>
        <w:t>:</w:t>
      </w:r>
      <w:r>
        <w:rPr>
          <w:rFonts w:ascii="Times New Roman" w:hAnsi="Times New Roman"/>
          <w:sz w:val="28"/>
          <w:szCs w:val="28"/>
        </w:rPr>
        <w:t xml:space="preserve"> </w:t>
      </w:r>
    </w:p>
    <w:p w:rsidR="00B01886" w:rsidRDefault="00B01886" w:rsidP="00E55E1D">
      <w:pPr>
        <w:pStyle w:val="a8"/>
        <w:widowControl w:val="0"/>
        <w:tabs>
          <w:tab w:val="left" w:pos="567"/>
        </w:tabs>
        <w:spacing w:after="0"/>
        <w:ind w:left="0" w:firstLine="567"/>
        <w:jc w:val="right"/>
        <w:rPr>
          <w:rFonts w:ascii="Times New Roman" w:hAnsi="Times New Roman"/>
          <w:sz w:val="24"/>
          <w:szCs w:val="24"/>
        </w:rPr>
      </w:pPr>
      <w:r>
        <w:rPr>
          <w:rFonts w:ascii="Times New Roman" w:hAnsi="Times New Roman"/>
          <w:sz w:val="28"/>
          <w:szCs w:val="28"/>
        </w:rPr>
        <w:t xml:space="preserve"> </w:t>
      </w:r>
      <w:r w:rsidRPr="00E55E1D">
        <w:rPr>
          <w:rFonts w:ascii="Times New Roman" w:hAnsi="Times New Roman"/>
          <w:sz w:val="24"/>
          <w:szCs w:val="24"/>
        </w:rPr>
        <w:t>Табл</w:t>
      </w:r>
      <w:r w:rsidR="00E55E1D" w:rsidRPr="00E55E1D">
        <w:rPr>
          <w:rFonts w:ascii="Times New Roman" w:hAnsi="Times New Roman"/>
          <w:sz w:val="24"/>
          <w:szCs w:val="24"/>
        </w:rPr>
        <w:t xml:space="preserve">ица </w:t>
      </w:r>
      <w:r w:rsidR="00316671">
        <w:rPr>
          <w:rFonts w:ascii="Times New Roman" w:hAnsi="Times New Roman"/>
          <w:sz w:val="24"/>
          <w:szCs w:val="24"/>
        </w:rPr>
        <w:t>2</w:t>
      </w:r>
      <w:r w:rsidR="00E55E1D" w:rsidRPr="00E55E1D">
        <w:rPr>
          <w:rFonts w:ascii="Times New Roman" w:hAnsi="Times New Roman"/>
          <w:sz w:val="24"/>
          <w:szCs w:val="24"/>
        </w:rPr>
        <w:t xml:space="preserve"> </w:t>
      </w:r>
      <w:r w:rsidRPr="00E55E1D">
        <w:rPr>
          <w:rFonts w:ascii="Times New Roman" w:hAnsi="Times New Roman"/>
          <w:sz w:val="24"/>
          <w:szCs w:val="24"/>
        </w:rPr>
        <w:t>(тыс. руб.)</w:t>
      </w:r>
    </w:p>
    <w:p w:rsidR="00610788" w:rsidRPr="00E55E1D" w:rsidRDefault="00610788" w:rsidP="00E55E1D">
      <w:pPr>
        <w:pStyle w:val="a8"/>
        <w:widowControl w:val="0"/>
        <w:tabs>
          <w:tab w:val="left" w:pos="567"/>
        </w:tabs>
        <w:spacing w:after="0"/>
        <w:ind w:left="0" w:firstLine="567"/>
        <w:jc w:val="right"/>
        <w:rPr>
          <w:rFonts w:ascii="Times New Roman" w:hAnsi="Times New Roman"/>
          <w:sz w:val="24"/>
          <w:szCs w:val="24"/>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851"/>
        <w:gridCol w:w="850"/>
        <w:gridCol w:w="709"/>
        <w:gridCol w:w="567"/>
        <w:gridCol w:w="709"/>
        <w:gridCol w:w="850"/>
        <w:gridCol w:w="567"/>
        <w:gridCol w:w="709"/>
        <w:gridCol w:w="709"/>
        <w:gridCol w:w="567"/>
        <w:gridCol w:w="708"/>
        <w:gridCol w:w="709"/>
        <w:gridCol w:w="709"/>
      </w:tblGrid>
      <w:tr w:rsidR="001F05D6" w:rsidRPr="0076457D" w:rsidTr="00BC6810">
        <w:trPr>
          <w:trHeight w:val="429"/>
        </w:trPr>
        <w:tc>
          <w:tcPr>
            <w:tcW w:w="956" w:type="dxa"/>
            <w:vMerge w:val="restart"/>
          </w:tcPr>
          <w:p w:rsidR="001F05D6" w:rsidRPr="005816AF" w:rsidRDefault="001F05D6" w:rsidP="00BB01FD">
            <w:pPr>
              <w:widowControl w:val="0"/>
              <w:jc w:val="center"/>
              <w:rPr>
                <w:rFonts w:ascii="Times New Roman" w:hAnsi="Times New Roman"/>
                <w:b/>
              </w:rPr>
            </w:pPr>
            <w:r w:rsidRPr="005816AF">
              <w:rPr>
                <w:rFonts w:ascii="Times New Roman" w:hAnsi="Times New Roman"/>
                <w:b/>
              </w:rPr>
              <w:t>Наименование показателя</w:t>
            </w:r>
          </w:p>
        </w:tc>
        <w:tc>
          <w:tcPr>
            <w:tcW w:w="851" w:type="dxa"/>
            <w:vMerge w:val="restart"/>
          </w:tcPr>
          <w:p w:rsidR="001F05D6" w:rsidRPr="005816AF" w:rsidRDefault="001F05D6" w:rsidP="009249BE">
            <w:pPr>
              <w:widowControl w:val="0"/>
              <w:ind w:right="-127"/>
              <w:jc w:val="center"/>
              <w:rPr>
                <w:rFonts w:ascii="Times New Roman" w:hAnsi="Times New Roman"/>
                <w:b/>
              </w:rPr>
            </w:pPr>
            <w:r w:rsidRPr="005816AF">
              <w:rPr>
                <w:rFonts w:ascii="Times New Roman" w:hAnsi="Times New Roman"/>
                <w:b/>
              </w:rPr>
              <w:t>201</w:t>
            </w:r>
            <w:r w:rsidR="009249BE" w:rsidRPr="005816AF">
              <w:rPr>
                <w:rFonts w:ascii="Times New Roman" w:hAnsi="Times New Roman"/>
                <w:b/>
              </w:rPr>
              <w:t>6</w:t>
            </w:r>
            <w:r w:rsidRPr="005816AF">
              <w:rPr>
                <w:rFonts w:ascii="Times New Roman" w:hAnsi="Times New Roman"/>
                <w:b/>
              </w:rPr>
              <w:t xml:space="preserve"> год исполнение</w:t>
            </w:r>
          </w:p>
        </w:tc>
        <w:tc>
          <w:tcPr>
            <w:tcW w:w="2126" w:type="dxa"/>
            <w:gridSpan w:val="3"/>
          </w:tcPr>
          <w:p w:rsidR="001F05D6" w:rsidRPr="005816AF" w:rsidRDefault="001F05D6" w:rsidP="009249BE">
            <w:pPr>
              <w:widowControl w:val="0"/>
              <w:ind w:right="-127"/>
              <w:jc w:val="center"/>
              <w:rPr>
                <w:rFonts w:ascii="Times New Roman" w:hAnsi="Times New Roman"/>
                <w:b/>
              </w:rPr>
            </w:pPr>
            <w:r w:rsidRPr="005816AF">
              <w:rPr>
                <w:rFonts w:ascii="Times New Roman" w:hAnsi="Times New Roman"/>
                <w:b/>
              </w:rPr>
              <w:t>201</w:t>
            </w:r>
            <w:r w:rsidR="009249BE" w:rsidRPr="005816AF">
              <w:rPr>
                <w:rFonts w:ascii="Times New Roman" w:hAnsi="Times New Roman"/>
                <w:b/>
              </w:rPr>
              <w:t>7</w:t>
            </w:r>
            <w:r w:rsidRPr="005816AF">
              <w:rPr>
                <w:rFonts w:ascii="Times New Roman" w:hAnsi="Times New Roman"/>
                <w:b/>
              </w:rPr>
              <w:t xml:space="preserve"> год (оценка)</w:t>
            </w:r>
          </w:p>
        </w:tc>
        <w:tc>
          <w:tcPr>
            <w:tcW w:w="2126" w:type="dxa"/>
            <w:gridSpan w:val="3"/>
          </w:tcPr>
          <w:p w:rsidR="001F05D6" w:rsidRPr="005816AF" w:rsidRDefault="001F05D6" w:rsidP="00BB01FD">
            <w:pPr>
              <w:widowControl w:val="0"/>
              <w:jc w:val="center"/>
              <w:rPr>
                <w:rFonts w:ascii="Times New Roman" w:hAnsi="Times New Roman"/>
                <w:b/>
              </w:rPr>
            </w:pPr>
            <w:r w:rsidRPr="005816AF">
              <w:rPr>
                <w:rFonts w:ascii="Times New Roman" w:hAnsi="Times New Roman"/>
                <w:b/>
              </w:rPr>
              <w:t>201</w:t>
            </w:r>
            <w:r w:rsidR="009249BE" w:rsidRPr="005816AF">
              <w:rPr>
                <w:rFonts w:ascii="Times New Roman" w:hAnsi="Times New Roman"/>
                <w:b/>
              </w:rPr>
              <w:t>8</w:t>
            </w:r>
            <w:r w:rsidRPr="005816AF">
              <w:rPr>
                <w:rFonts w:ascii="Times New Roman" w:hAnsi="Times New Roman"/>
                <w:b/>
              </w:rPr>
              <w:t xml:space="preserve"> год</w:t>
            </w:r>
          </w:p>
          <w:p w:rsidR="001F05D6" w:rsidRPr="005816AF" w:rsidRDefault="001F05D6" w:rsidP="00BB01FD">
            <w:pPr>
              <w:widowControl w:val="0"/>
              <w:jc w:val="center"/>
              <w:rPr>
                <w:rFonts w:ascii="Times New Roman" w:hAnsi="Times New Roman"/>
                <w:b/>
              </w:rPr>
            </w:pPr>
            <w:r w:rsidRPr="005816AF">
              <w:rPr>
                <w:rFonts w:ascii="Times New Roman" w:hAnsi="Times New Roman"/>
                <w:b/>
              </w:rPr>
              <w:t>(прогноз)</w:t>
            </w:r>
          </w:p>
        </w:tc>
        <w:tc>
          <w:tcPr>
            <w:tcW w:w="1985" w:type="dxa"/>
            <w:gridSpan w:val="3"/>
          </w:tcPr>
          <w:p w:rsidR="001F05D6" w:rsidRPr="005816AF" w:rsidRDefault="001F05D6" w:rsidP="00BB01FD">
            <w:pPr>
              <w:widowControl w:val="0"/>
              <w:jc w:val="center"/>
              <w:rPr>
                <w:rFonts w:ascii="Times New Roman" w:hAnsi="Times New Roman"/>
                <w:b/>
              </w:rPr>
            </w:pPr>
            <w:r w:rsidRPr="005816AF">
              <w:rPr>
                <w:rFonts w:ascii="Times New Roman" w:hAnsi="Times New Roman"/>
                <w:b/>
              </w:rPr>
              <w:t>201</w:t>
            </w:r>
            <w:r w:rsidR="009249BE" w:rsidRPr="005816AF">
              <w:rPr>
                <w:rFonts w:ascii="Times New Roman" w:hAnsi="Times New Roman"/>
                <w:b/>
              </w:rPr>
              <w:t>9</w:t>
            </w:r>
            <w:r w:rsidRPr="005816AF">
              <w:rPr>
                <w:rFonts w:ascii="Times New Roman" w:hAnsi="Times New Roman"/>
                <w:b/>
              </w:rPr>
              <w:t xml:space="preserve"> год</w:t>
            </w:r>
          </w:p>
          <w:p w:rsidR="001F05D6" w:rsidRPr="005816AF" w:rsidRDefault="001F05D6" w:rsidP="00BB01FD">
            <w:pPr>
              <w:widowControl w:val="0"/>
              <w:jc w:val="center"/>
              <w:rPr>
                <w:rFonts w:ascii="Times New Roman" w:hAnsi="Times New Roman"/>
                <w:b/>
              </w:rPr>
            </w:pPr>
            <w:r w:rsidRPr="005816AF">
              <w:rPr>
                <w:rFonts w:ascii="Times New Roman" w:hAnsi="Times New Roman"/>
                <w:b/>
              </w:rPr>
              <w:t>(прогноз)</w:t>
            </w:r>
          </w:p>
        </w:tc>
        <w:tc>
          <w:tcPr>
            <w:tcW w:w="2126" w:type="dxa"/>
            <w:gridSpan w:val="3"/>
          </w:tcPr>
          <w:p w:rsidR="001F05D6" w:rsidRPr="005816AF" w:rsidRDefault="001F05D6" w:rsidP="00BB01FD">
            <w:pPr>
              <w:widowControl w:val="0"/>
              <w:jc w:val="center"/>
              <w:rPr>
                <w:rFonts w:ascii="Times New Roman" w:hAnsi="Times New Roman"/>
                <w:b/>
              </w:rPr>
            </w:pPr>
            <w:r w:rsidRPr="005816AF">
              <w:rPr>
                <w:rFonts w:ascii="Times New Roman" w:hAnsi="Times New Roman"/>
                <w:b/>
              </w:rPr>
              <w:t>20</w:t>
            </w:r>
            <w:r w:rsidR="009249BE" w:rsidRPr="005816AF">
              <w:rPr>
                <w:rFonts w:ascii="Times New Roman" w:hAnsi="Times New Roman"/>
                <w:b/>
              </w:rPr>
              <w:t xml:space="preserve">20 </w:t>
            </w:r>
            <w:r w:rsidRPr="005816AF">
              <w:rPr>
                <w:rFonts w:ascii="Times New Roman" w:hAnsi="Times New Roman"/>
                <w:b/>
              </w:rPr>
              <w:t>год</w:t>
            </w:r>
          </w:p>
          <w:p w:rsidR="001F05D6" w:rsidRPr="005816AF" w:rsidRDefault="001F05D6" w:rsidP="00BB01FD">
            <w:pPr>
              <w:widowControl w:val="0"/>
              <w:jc w:val="center"/>
              <w:rPr>
                <w:rFonts w:ascii="Times New Roman" w:hAnsi="Times New Roman"/>
                <w:b/>
              </w:rPr>
            </w:pPr>
            <w:r w:rsidRPr="005816AF">
              <w:rPr>
                <w:rFonts w:ascii="Times New Roman" w:hAnsi="Times New Roman"/>
                <w:b/>
              </w:rPr>
              <w:t>(прогноз)</w:t>
            </w:r>
          </w:p>
        </w:tc>
      </w:tr>
      <w:tr w:rsidR="00167CBD" w:rsidRPr="0076457D" w:rsidTr="006A1984">
        <w:tc>
          <w:tcPr>
            <w:tcW w:w="956" w:type="dxa"/>
            <w:vMerge/>
            <w:vAlign w:val="center"/>
          </w:tcPr>
          <w:p w:rsidR="001F05D6" w:rsidRPr="0076457D" w:rsidRDefault="001F05D6" w:rsidP="00BB01FD">
            <w:pPr>
              <w:rPr>
                <w:rFonts w:ascii="Times New Roman" w:hAnsi="Times New Roman"/>
              </w:rPr>
            </w:pPr>
          </w:p>
        </w:tc>
        <w:tc>
          <w:tcPr>
            <w:tcW w:w="851" w:type="dxa"/>
            <w:vMerge/>
          </w:tcPr>
          <w:p w:rsidR="001F05D6" w:rsidRDefault="001F05D6" w:rsidP="00BB01FD">
            <w:pPr>
              <w:widowControl w:val="0"/>
              <w:tabs>
                <w:tab w:val="left" w:pos="567"/>
              </w:tabs>
              <w:jc w:val="center"/>
              <w:rPr>
                <w:rFonts w:ascii="Times New Roman" w:hAnsi="Times New Roman"/>
              </w:rPr>
            </w:pPr>
          </w:p>
        </w:tc>
        <w:tc>
          <w:tcPr>
            <w:tcW w:w="850" w:type="dxa"/>
          </w:tcPr>
          <w:p w:rsidR="001F05D6" w:rsidRPr="001811A5" w:rsidRDefault="001F05D6"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Сумма, тыс. рублей</w:t>
            </w:r>
          </w:p>
        </w:tc>
        <w:tc>
          <w:tcPr>
            <w:tcW w:w="709" w:type="dxa"/>
          </w:tcPr>
          <w:p w:rsidR="00665F72" w:rsidRPr="001811A5" w:rsidRDefault="00665F72" w:rsidP="00A82D9A">
            <w:pPr>
              <w:widowControl w:val="0"/>
              <w:tabs>
                <w:tab w:val="left" w:pos="567"/>
              </w:tabs>
              <w:jc w:val="center"/>
              <w:rPr>
                <w:rFonts w:ascii="Times New Roman" w:hAnsi="Times New Roman"/>
                <w:sz w:val="16"/>
                <w:szCs w:val="16"/>
              </w:rPr>
            </w:pPr>
            <w:r w:rsidRPr="001811A5">
              <w:rPr>
                <w:rFonts w:ascii="Times New Roman" w:hAnsi="Times New Roman"/>
                <w:sz w:val="16"/>
                <w:szCs w:val="16"/>
              </w:rPr>
              <w:t>Отклонение суммы 201</w:t>
            </w:r>
            <w:r w:rsidR="009470BF" w:rsidRPr="001811A5">
              <w:rPr>
                <w:rFonts w:ascii="Times New Roman" w:hAnsi="Times New Roman"/>
                <w:sz w:val="16"/>
                <w:szCs w:val="16"/>
              </w:rPr>
              <w:t>7</w:t>
            </w:r>
            <w:r w:rsidRPr="001811A5">
              <w:rPr>
                <w:rFonts w:ascii="Times New Roman" w:hAnsi="Times New Roman"/>
                <w:sz w:val="16"/>
                <w:szCs w:val="16"/>
              </w:rPr>
              <w:t xml:space="preserve">г. </w:t>
            </w:r>
            <w:r w:rsidRPr="001811A5">
              <w:rPr>
                <w:rFonts w:ascii="Times New Roman" w:hAnsi="Times New Roman"/>
                <w:sz w:val="16"/>
                <w:szCs w:val="16"/>
              </w:rPr>
              <w:lastRenderedPageBreak/>
              <w:t xml:space="preserve">от исполнения </w:t>
            </w:r>
            <w:r w:rsidR="009470BF" w:rsidRPr="001811A5">
              <w:rPr>
                <w:rFonts w:ascii="Times New Roman" w:hAnsi="Times New Roman"/>
                <w:sz w:val="16"/>
                <w:szCs w:val="16"/>
              </w:rPr>
              <w:t>2016</w:t>
            </w:r>
            <w:r w:rsidRPr="001811A5">
              <w:rPr>
                <w:rFonts w:ascii="Times New Roman" w:hAnsi="Times New Roman"/>
                <w:sz w:val="16"/>
                <w:szCs w:val="16"/>
              </w:rPr>
              <w:t xml:space="preserve"> г.</w:t>
            </w:r>
          </w:p>
          <w:p w:rsidR="001F05D6" w:rsidRPr="001811A5" w:rsidRDefault="00665F72" w:rsidP="00A82D9A">
            <w:pPr>
              <w:widowControl w:val="0"/>
              <w:tabs>
                <w:tab w:val="left" w:pos="567"/>
              </w:tabs>
              <w:jc w:val="center"/>
              <w:rPr>
                <w:rFonts w:ascii="Times New Roman" w:hAnsi="Times New Roman"/>
                <w:sz w:val="16"/>
                <w:szCs w:val="16"/>
              </w:rPr>
            </w:pPr>
            <w:r w:rsidRPr="001811A5">
              <w:rPr>
                <w:rFonts w:ascii="Times New Roman" w:hAnsi="Times New Roman"/>
                <w:sz w:val="16"/>
                <w:szCs w:val="16"/>
              </w:rPr>
              <w:t>(3-2)</w:t>
            </w:r>
          </w:p>
        </w:tc>
        <w:tc>
          <w:tcPr>
            <w:tcW w:w="567" w:type="dxa"/>
          </w:tcPr>
          <w:p w:rsidR="001F05D6" w:rsidRPr="001811A5" w:rsidRDefault="001F05D6" w:rsidP="009470BF">
            <w:pPr>
              <w:widowControl w:val="0"/>
              <w:tabs>
                <w:tab w:val="left" w:pos="567"/>
              </w:tabs>
              <w:jc w:val="center"/>
              <w:rPr>
                <w:rFonts w:ascii="Times New Roman" w:hAnsi="Times New Roman"/>
                <w:sz w:val="16"/>
                <w:szCs w:val="16"/>
              </w:rPr>
            </w:pPr>
            <w:r w:rsidRPr="001811A5">
              <w:rPr>
                <w:rFonts w:ascii="Times New Roman" w:hAnsi="Times New Roman"/>
                <w:sz w:val="16"/>
                <w:szCs w:val="16"/>
              </w:rPr>
              <w:lastRenderedPageBreak/>
              <w:t xml:space="preserve">% к исполнению </w:t>
            </w:r>
            <w:r w:rsidRPr="001811A5">
              <w:rPr>
                <w:rFonts w:ascii="Times New Roman" w:hAnsi="Times New Roman"/>
                <w:sz w:val="16"/>
                <w:szCs w:val="16"/>
              </w:rPr>
              <w:lastRenderedPageBreak/>
              <w:t>201</w:t>
            </w:r>
            <w:r w:rsidR="009470BF" w:rsidRPr="001811A5">
              <w:rPr>
                <w:rFonts w:ascii="Times New Roman" w:hAnsi="Times New Roman"/>
                <w:sz w:val="16"/>
                <w:szCs w:val="16"/>
              </w:rPr>
              <w:t>6</w:t>
            </w:r>
            <w:r w:rsidRPr="001811A5">
              <w:rPr>
                <w:rFonts w:ascii="Times New Roman" w:hAnsi="Times New Roman"/>
                <w:sz w:val="16"/>
                <w:szCs w:val="16"/>
              </w:rPr>
              <w:t xml:space="preserve"> г.</w:t>
            </w:r>
          </w:p>
        </w:tc>
        <w:tc>
          <w:tcPr>
            <w:tcW w:w="709" w:type="dxa"/>
          </w:tcPr>
          <w:p w:rsidR="001F05D6" w:rsidRPr="001811A5" w:rsidRDefault="001F05D6"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lastRenderedPageBreak/>
              <w:t>Сумма, тыс. рублей</w:t>
            </w:r>
          </w:p>
        </w:tc>
        <w:tc>
          <w:tcPr>
            <w:tcW w:w="850" w:type="dxa"/>
          </w:tcPr>
          <w:p w:rsidR="00665F72" w:rsidRPr="001811A5" w:rsidRDefault="00665F72" w:rsidP="00665F72">
            <w:pPr>
              <w:widowControl w:val="0"/>
              <w:tabs>
                <w:tab w:val="left" w:pos="567"/>
              </w:tabs>
              <w:jc w:val="center"/>
              <w:rPr>
                <w:rFonts w:ascii="Times New Roman" w:hAnsi="Times New Roman"/>
                <w:sz w:val="16"/>
                <w:szCs w:val="16"/>
              </w:rPr>
            </w:pPr>
            <w:r w:rsidRPr="001811A5">
              <w:rPr>
                <w:rFonts w:ascii="Times New Roman" w:hAnsi="Times New Roman"/>
                <w:sz w:val="16"/>
                <w:szCs w:val="16"/>
              </w:rPr>
              <w:t xml:space="preserve">Отклонение </w:t>
            </w:r>
            <w:proofErr w:type="spellStart"/>
            <w:r w:rsidR="009C4523" w:rsidRPr="001811A5">
              <w:rPr>
                <w:rFonts w:ascii="Times New Roman" w:hAnsi="Times New Roman"/>
                <w:sz w:val="16"/>
                <w:szCs w:val="16"/>
              </w:rPr>
              <w:t>погноза</w:t>
            </w:r>
            <w:proofErr w:type="spellEnd"/>
            <w:r w:rsidRPr="001811A5">
              <w:rPr>
                <w:rFonts w:ascii="Times New Roman" w:hAnsi="Times New Roman"/>
                <w:sz w:val="16"/>
                <w:szCs w:val="16"/>
              </w:rPr>
              <w:t xml:space="preserve"> 201</w:t>
            </w:r>
            <w:r w:rsidR="009470BF" w:rsidRPr="001811A5">
              <w:rPr>
                <w:rFonts w:ascii="Times New Roman" w:hAnsi="Times New Roman"/>
                <w:sz w:val="16"/>
                <w:szCs w:val="16"/>
              </w:rPr>
              <w:t>8</w:t>
            </w:r>
            <w:r w:rsidRPr="001811A5">
              <w:rPr>
                <w:rFonts w:ascii="Times New Roman" w:hAnsi="Times New Roman"/>
                <w:sz w:val="16"/>
                <w:szCs w:val="16"/>
              </w:rPr>
              <w:t xml:space="preserve">г. от </w:t>
            </w:r>
            <w:r w:rsidRPr="001811A5">
              <w:rPr>
                <w:rFonts w:ascii="Times New Roman" w:hAnsi="Times New Roman"/>
                <w:sz w:val="16"/>
                <w:szCs w:val="16"/>
              </w:rPr>
              <w:lastRenderedPageBreak/>
              <w:t>оценки 201</w:t>
            </w:r>
            <w:r w:rsidR="009470BF" w:rsidRPr="001811A5">
              <w:rPr>
                <w:rFonts w:ascii="Times New Roman" w:hAnsi="Times New Roman"/>
                <w:sz w:val="16"/>
                <w:szCs w:val="16"/>
              </w:rPr>
              <w:t>7</w:t>
            </w:r>
            <w:r w:rsidRPr="001811A5">
              <w:rPr>
                <w:rFonts w:ascii="Times New Roman" w:hAnsi="Times New Roman"/>
                <w:sz w:val="16"/>
                <w:szCs w:val="16"/>
              </w:rPr>
              <w:t xml:space="preserve"> г.</w:t>
            </w:r>
          </w:p>
          <w:p w:rsidR="00665F72" w:rsidRPr="001811A5" w:rsidRDefault="00665F72" w:rsidP="00665F72">
            <w:pPr>
              <w:widowControl w:val="0"/>
              <w:tabs>
                <w:tab w:val="left" w:pos="567"/>
              </w:tabs>
              <w:jc w:val="center"/>
              <w:rPr>
                <w:rFonts w:ascii="Times New Roman" w:hAnsi="Times New Roman"/>
                <w:sz w:val="16"/>
                <w:szCs w:val="16"/>
              </w:rPr>
            </w:pPr>
          </w:p>
          <w:p w:rsidR="001F05D6" w:rsidRPr="001811A5" w:rsidRDefault="00665F72" w:rsidP="00665F72">
            <w:pPr>
              <w:widowControl w:val="0"/>
              <w:tabs>
                <w:tab w:val="left" w:pos="567"/>
              </w:tabs>
              <w:jc w:val="center"/>
              <w:rPr>
                <w:rFonts w:ascii="Times New Roman" w:hAnsi="Times New Roman"/>
                <w:sz w:val="16"/>
                <w:szCs w:val="16"/>
              </w:rPr>
            </w:pPr>
            <w:r w:rsidRPr="001811A5">
              <w:rPr>
                <w:rFonts w:ascii="Times New Roman" w:hAnsi="Times New Roman"/>
                <w:sz w:val="16"/>
                <w:szCs w:val="16"/>
              </w:rPr>
              <w:t>(6-3)</w:t>
            </w:r>
          </w:p>
        </w:tc>
        <w:tc>
          <w:tcPr>
            <w:tcW w:w="567" w:type="dxa"/>
          </w:tcPr>
          <w:p w:rsidR="001F05D6" w:rsidRPr="001811A5" w:rsidRDefault="001F05D6" w:rsidP="009470BF">
            <w:pPr>
              <w:widowControl w:val="0"/>
              <w:tabs>
                <w:tab w:val="left" w:pos="567"/>
              </w:tabs>
              <w:jc w:val="center"/>
              <w:rPr>
                <w:rFonts w:ascii="Times New Roman" w:hAnsi="Times New Roman"/>
                <w:sz w:val="16"/>
                <w:szCs w:val="16"/>
              </w:rPr>
            </w:pPr>
            <w:r w:rsidRPr="001811A5">
              <w:rPr>
                <w:rFonts w:ascii="Times New Roman" w:hAnsi="Times New Roman"/>
                <w:sz w:val="16"/>
                <w:szCs w:val="16"/>
              </w:rPr>
              <w:lastRenderedPageBreak/>
              <w:t>% к оценке 201</w:t>
            </w:r>
            <w:r w:rsidR="009470BF" w:rsidRPr="001811A5">
              <w:rPr>
                <w:rFonts w:ascii="Times New Roman" w:hAnsi="Times New Roman"/>
                <w:sz w:val="16"/>
                <w:szCs w:val="16"/>
              </w:rPr>
              <w:t>7</w:t>
            </w:r>
            <w:r w:rsidRPr="001811A5">
              <w:rPr>
                <w:rFonts w:ascii="Times New Roman" w:hAnsi="Times New Roman"/>
                <w:sz w:val="16"/>
                <w:szCs w:val="16"/>
              </w:rPr>
              <w:t xml:space="preserve"> </w:t>
            </w:r>
            <w:r w:rsidRPr="001811A5">
              <w:rPr>
                <w:rFonts w:ascii="Times New Roman" w:hAnsi="Times New Roman"/>
                <w:sz w:val="16"/>
                <w:szCs w:val="16"/>
              </w:rPr>
              <w:lastRenderedPageBreak/>
              <w:t>г.</w:t>
            </w:r>
          </w:p>
        </w:tc>
        <w:tc>
          <w:tcPr>
            <w:tcW w:w="709" w:type="dxa"/>
          </w:tcPr>
          <w:p w:rsidR="001F05D6" w:rsidRPr="001811A5" w:rsidRDefault="001F05D6"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lastRenderedPageBreak/>
              <w:t>Сумма, тыс. рублей</w:t>
            </w:r>
          </w:p>
        </w:tc>
        <w:tc>
          <w:tcPr>
            <w:tcW w:w="709" w:type="dxa"/>
          </w:tcPr>
          <w:p w:rsidR="009C4523" w:rsidRPr="001811A5" w:rsidRDefault="009C4523" w:rsidP="009C4523">
            <w:pPr>
              <w:widowControl w:val="0"/>
              <w:tabs>
                <w:tab w:val="left" w:pos="567"/>
              </w:tabs>
              <w:jc w:val="center"/>
              <w:rPr>
                <w:rFonts w:ascii="Times New Roman" w:hAnsi="Times New Roman"/>
                <w:sz w:val="16"/>
                <w:szCs w:val="16"/>
              </w:rPr>
            </w:pPr>
            <w:r w:rsidRPr="001811A5">
              <w:rPr>
                <w:rFonts w:ascii="Times New Roman" w:hAnsi="Times New Roman"/>
                <w:sz w:val="16"/>
                <w:szCs w:val="16"/>
              </w:rPr>
              <w:t xml:space="preserve">Отклонение прогноза </w:t>
            </w:r>
            <w:r w:rsidRPr="001811A5">
              <w:rPr>
                <w:rFonts w:ascii="Times New Roman" w:hAnsi="Times New Roman"/>
                <w:sz w:val="16"/>
                <w:szCs w:val="16"/>
              </w:rPr>
              <w:lastRenderedPageBreak/>
              <w:t>201</w:t>
            </w:r>
            <w:r w:rsidR="009470BF" w:rsidRPr="001811A5">
              <w:rPr>
                <w:rFonts w:ascii="Times New Roman" w:hAnsi="Times New Roman"/>
                <w:sz w:val="16"/>
                <w:szCs w:val="16"/>
              </w:rPr>
              <w:t>9</w:t>
            </w:r>
            <w:r w:rsidRPr="001811A5">
              <w:rPr>
                <w:rFonts w:ascii="Times New Roman" w:hAnsi="Times New Roman"/>
                <w:sz w:val="16"/>
                <w:szCs w:val="16"/>
              </w:rPr>
              <w:t>г. от 201</w:t>
            </w:r>
            <w:r w:rsidR="009470BF" w:rsidRPr="001811A5">
              <w:rPr>
                <w:rFonts w:ascii="Times New Roman" w:hAnsi="Times New Roman"/>
                <w:sz w:val="16"/>
                <w:szCs w:val="16"/>
              </w:rPr>
              <w:t>8</w:t>
            </w:r>
            <w:r w:rsidRPr="001811A5">
              <w:rPr>
                <w:rFonts w:ascii="Times New Roman" w:hAnsi="Times New Roman"/>
                <w:sz w:val="16"/>
                <w:szCs w:val="16"/>
              </w:rPr>
              <w:t xml:space="preserve"> г.</w:t>
            </w:r>
          </w:p>
          <w:p w:rsidR="00E7422C" w:rsidRPr="001811A5" w:rsidRDefault="00E7422C" w:rsidP="009C4523">
            <w:pPr>
              <w:widowControl w:val="0"/>
              <w:tabs>
                <w:tab w:val="left" w:pos="567"/>
              </w:tabs>
              <w:jc w:val="center"/>
              <w:rPr>
                <w:rFonts w:ascii="Times New Roman" w:hAnsi="Times New Roman"/>
                <w:sz w:val="16"/>
                <w:szCs w:val="16"/>
              </w:rPr>
            </w:pPr>
          </w:p>
          <w:p w:rsidR="001F05D6" w:rsidRPr="001811A5" w:rsidRDefault="009C4523" w:rsidP="009C4523">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w:t>
            </w:r>
            <w:r w:rsidR="00665F72" w:rsidRPr="001811A5">
              <w:rPr>
                <w:rFonts w:ascii="Times New Roman" w:hAnsi="Times New Roman"/>
                <w:sz w:val="16"/>
                <w:szCs w:val="16"/>
              </w:rPr>
              <w:t>9-6</w:t>
            </w:r>
            <w:r w:rsidRPr="001811A5">
              <w:rPr>
                <w:rFonts w:ascii="Times New Roman" w:hAnsi="Times New Roman"/>
                <w:sz w:val="16"/>
                <w:szCs w:val="16"/>
              </w:rPr>
              <w:t>)</w:t>
            </w:r>
          </w:p>
        </w:tc>
        <w:tc>
          <w:tcPr>
            <w:tcW w:w="567" w:type="dxa"/>
          </w:tcPr>
          <w:p w:rsidR="001F05D6" w:rsidRPr="001811A5" w:rsidRDefault="001F05D6" w:rsidP="00BB01FD">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lastRenderedPageBreak/>
              <w:t>% к прогнозу 201</w:t>
            </w:r>
            <w:r w:rsidR="009470BF" w:rsidRPr="001811A5">
              <w:rPr>
                <w:rFonts w:ascii="Times New Roman" w:hAnsi="Times New Roman"/>
                <w:sz w:val="16"/>
                <w:szCs w:val="16"/>
              </w:rPr>
              <w:t>8</w:t>
            </w:r>
            <w:r w:rsidRPr="001811A5">
              <w:rPr>
                <w:rFonts w:ascii="Times New Roman" w:hAnsi="Times New Roman"/>
                <w:sz w:val="16"/>
                <w:szCs w:val="16"/>
              </w:rPr>
              <w:t xml:space="preserve"> </w:t>
            </w:r>
            <w:r w:rsidRPr="001811A5">
              <w:rPr>
                <w:rFonts w:ascii="Times New Roman" w:hAnsi="Times New Roman"/>
                <w:sz w:val="16"/>
                <w:szCs w:val="16"/>
              </w:rPr>
              <w:lastRenderedPageBreak/>
              <w:t>года</w:t>
            </w:r>
          </w:p>
          <w:p w:rsidR="001F05D6" w:rsidRPr="001811A5" w:rsidRDefault="001F05D6" w:rsidP="00BB01FD">
            <w:pPr>
              <w:widowControl w:val="0"/>
              <w:tabs>
                <w:tab w:val="left" w:pos="567"/>
              </w:tabs>
              <w:ind w:firstLine="30"/>
              <w:jc w:val="center"/>
              <w:rPr>
                <w:rFonts w:ascii="Times New Roman" w:hAnsi="Times New Roman"/>
                <w:sz w:val="16"/>
                <w:szCs w:val="16"/>
              </w:rPr>
            </w:pPr>
          </w:p>
        </w:tc>
        <w:tc>
          <w:tcPr>
            <w:tcW w:w="708" w:type="dxa"/>
          </w:tcPr>
          <w:p w:rsidR="001F05D6" w:rsidRPr="001811A5" w:rsidRDefault="001F05D6"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lastRenderedPageBreak/>
              <w:t>Сумма, тыс. рублей</w:t>
            </w:r>
          </w:p>
        </w:tc>
        <w:tc>
          <w:tcPr>
            <w:tcW w:w="709" w:type="dxa"/>
          </w:tcPr>
          <w:p w:rsidR="009C4523" w:rsidRPr="001811A5" w:rsidRDefault="009C4523" w:rsidP="009C4523">
            <w:pPr>
              <w:widowControl w:val="0"/>
              <w:tabs>
                <w:tab w:val="left" w:pos="567"/>
              </w:tabs>
              <w:jc w:val="center"/>
              <w:rPr>
                <w:rFonts w:ascii="Times New Roman" w:hAnsi="Times New Roman"/>
                <w:sz w:val="16"/>
                <w:szCs w:val="16"/>
              </w:rPr>
            </w:pPr>
            <w:r w:rsidRPr="001811A5">
              <w:rPr>
                <w:rFonts w:ascii="Times New Roman" w:hAnsi="Times New Roman"/>
                <w:sz w:val="16"/>
                <w:szCs w:val="16"/>
              </w:rPr>
              <w:t>Отклонение прогноза</w:t>
            </w:r>
            <w:r w:rsidR="009470BF" w:rsidRPr="001811A5">
              <w:rPr>
                <w:rFonts w:ascii="Times New Roman" w:hAnsi="Times New Roman"/>
                <w:sz w:val="16"/>
                <w:szCs w:val="16"/>
              </w:rPr>
              <w:t xml:space="preserve"> </w:t>
            </w:r>
            <w:r w:rsidR="009470BF" w:rsidRPr="001811A5">
              <w:rPr>
                <w:rFonts w:ascii="Times New Roman" w:hAnsi="Times New Roman"/>
                <w:sz w:val="16"/>
                <w:szCs w:val="16"/>
              </w:rPr>
              <w:lastRenderedPageBreak/>
              <w:t>2020</w:t>
            </w:r>
            <w:r w:rsidRPr="001811A5">
              <w:rPr>
                <w:rFonts w:ascii="Times New Roman" w:hAnsi="Times New Roman"/>
                <w:sz w:val="16"/>
                <w:szCs w:val="16"/>
              </w:rPr>
              <w:t>г. от 20</w:t>
            </w:r>
            <w:r w:rsidR="009470BF" w:rsidRPr="001811A5">
              <w:rPr>
                <w:rFonts w:ascii="Times New Roman" w:hAnsi="Times New Roman"/>
                <w:sz w:val="16"/>
                <w:szCs w:val="16"/>
              </w:rPr>
              <w:t>19</w:t>
            </w:r>
            <w:r w:rsidRPr="001811A5">
              <w:rPr>
                <w:rFonts w:ascii="Times New Roman" w:hAnsi="Times New Roman"/>
                <w:sz w:val="16"/>
                <w:szCs w:val="16"/>
              </w:rPr>
              <w:t xml:space="preserve"> г.</w:t>
            </w:r>
          </w:p>
          <w:p w:rsidR="001F05D6" w:rsidRPr="001811A5" w:rsidRDefault="00E7422C" w:rsidP="00A82D9A">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w:t>
            </w:r>
            <w:r w:rsidR="00665F72" w:rsidRPr="001811A5">
              <w:rPr>
                <w:rFonts w:ascii="Times New Roman" w:hAnsi="Times New Roman"/>
                <w:sz w:val="16"/>
                <w:szCs w:val="16"/>
              </w:rPr>
              <w:t>12-9</w:t>
            </w:r>
            <w:r w:rsidRPr="001811A5">
              <w:rPr>
                <w:rFonts w:ascii="Times New Roman" w:hAnsi="Times New Roman"/>
                <w:sz w:val="16"/>
                <w:szCs w:val="16"/>
              </w:rPr>
              <w:t>)</w:t>
            </w:r>
          </w:p>
        </w:tc>
        <w:tc>
          <w:tcPr>
            <w:tcW w:w="709" w:type="dxa"/>
          </w:tcPr>
          <w:p w:rsidR="001F05D6" w:rsidRPr="001811A5" w:rsidRDefault="001F05D6" w:rsidP="00A82D9A">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lastRenderedPageBreak/>
              <w:t>% к прогнозу 201</w:t>
            </w:r>
            <w:r w:rsidR="00427935" w:rsidRPr="001811A5">
              <w:rPr>
                <w:rFonts w:ascii="Times New Roman" w:hAnsi="Times New Roman"/>
                <w:sz w:val="16"/>
                <w:szCs w:val="16"/>
              </w:rPr>
              <w:t>9</w:t>
            </w:r>
            <w:r w:rsidRPr="001811A5">
              <w:rPr>
                <w:rFonts w:ascii="Times New Roman" w:hAnsi="Times New Roman"/>
                <w:sz w:val="16"/>
                <w:szCs w:val="16"/>
              </w:rPr>
              <w:t xml:space="preserve"> </w:t>
            </w:r>
            <w:r w:rsidRPr="001811A5">
              <w:rPr>
                <w:rFonts w:ascii="Times New Roman" w:hAnsi="Times New Roman"/>
                <w:sz w:val="16"/>
                <w:szCs w:val="16"/>
              </w:rPr>
              <w:lastRenderedPageBreak/>
              <w:t>года</w:t>
            </w:r>
          </w:p>
          <w:p w:rsidR="001F05D6" w:rsidRPr="001811A5" w:rsidRDefault="001F05D6" w:rsidP="00BB01FD">
            <w:pPr>
              <w:widowControl w:val="0"/>
              <w:tabs>
                <w:tab w:val="left" w:pos="567"/>
              </w:tabs>
              <w:jc w:val="center"/>
              <w:rPr>
                <w:rFonts w:ascii="Times New Roman" w:hAnsi="Times New Roman"/>
                <w:sz w:val="16"/>
                <w:szCs w:val="16"/>
              </w:rPr>
            </w:pPr>
          </w:p>
        </w:tc>
      </w:tr>
      <w:tr w:rsidR="00D7334D" w:rsidRPr="0076457D" w:rsidTr="001811A5">
        <w:trPr>
          <w:trHeight w:val="259"/>
        </w:trPr>
        <w:tc>
          <w:tcPr>
            <w:tcW w:w="956" w:type="dxa"/>
            <w:vAlign w:val="center"/>
          </w:tcPr>
          <w:p w:rsidR="00D7334D" w:rsidRPr="001811A5" w:rsidRDefault="00D7334D" w:rsidP="00BB01FD">
            <w:pPr>
              <w:rPr>
                <w:rFonts w:ascii="Times New Roman" w:hAnsi="Times New Roman"/>
                <w:sz w:val="16"/>
                <w:szCs w:val="16"/>
              </w:rPr>
            </w:pPr>
            <w:r w:rsidRPr="001811A5">
              <w:rPr>
                <w:rFonts w:ascii="Times New Roman" w:hAnsi="Times New Roman"/>
                <w:sz w:val="16"/>
                <w:szCs w:val="16"/>
              </w:rPr>
              <w:lastRenderedPageBreak/>
              <w:t>1</w:t>
            </w:r>
          </w:p>
        </w:tc>
        <w:tc>
          <w:tcPr>
            <w:tcW w:w="851" w:type="dxa"/>
          </w:tcPr>
          <w:p w:rsidR="00D7334D" w:rsidRPr="001811A5" w:rsidRDefault="00D7334D"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2</w:t>
            </w:r>
          </w:p>
        </w:tc>
        <w:tc>
          <w:tcPr>
            <w:tcW w:w="850" w:type="dxa"/>
          </w:tcPr>
          <w:p w:rsidR="00D7334D" w:rsidRPr="001811A5" w:rsidRDefault="00D7334D"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3</w:t>
            </w:r>
          </w:p>
        </w:tc>
        <w:tc>
          <w:tcPr>
            <w:tcW w:w="709" w:type="dxa"/>
          </w:tcPr>
          <w:p w:rsidR="00D7334D" w:rsidRPr="001811A5" w:rsidRDefault="00D7334D" w:rsidP="00A82D9A">
            <w:pPr>
              <w:widowControl w:val="0"/>
              <w:tabs>
                <w:tab w:val="left" w:pos="567"/>
              </w:tabs>
              <w:jc w:val="center"/>
              <w:rPr>
                <w:rFonts w:ascii="Times New Roman" w:hAnsi="Times New Roman"/>
                <w:sz w:val="16"/>
                <w:szCs w:val="16"/>
              </w:rPr>
            </w:pPr>
            <w:r w:rsidRPr="001811A5">
              <w:rPr>
                <w:rFonts w:ascii="Times New Roman" w:hAnsi="Times New Roman"/>
                <w:sz w:val="16"/>
                <w:szCs w:val="16"/>
              </w:rPr>
              <w:t>4</w:t>
            </w:r>
          </w:p>
        </w:tc>
        <w:tc>
          <w:tcPr>
            <w:tcW w:w="567" w:type="dxa"/>
          </w:tcPr>
          <w:p w:rsidR="00D7334D" w:rsidRPr="001811A5" w:rsidRDefault="00D7334D" w:rsidP="00A82D9A">
            <w:pPr>
              <w:widowControl w:val="0"/>
              <w:tabs>
                <w:tab w:val="left" w:pos="567"/>
              </w:tabs>
              <w:jc w:val="center"/>
              <w:rPr>
                <w:rFonts w:ascii="Times New Roman" w:hAnsi="Times New Roman"/>
                <w:sz w:val="16"/>
                <w:szCs w:val="16"/>
              </w:rPr>
            </w:pPr>
            <w:r w:rsidRPr="001811A5">
              <w:rPr>
                <w:rFonts w:ascii="Times New Roman" w:hAnsi="Times New Roman"/>
                <w:sz w:val="16"/>
                <w:szCs w:val="16"/>
              </w:rPr>
              <w:t>5</w:t>
            </w:r>
          </w:p>
        </w:tc>
        <w:tc>
          <w:tcPr>
            <w:tcW w:w="709" w:type="dxa"/>
          </w:tcPr>
          <w:p w:rsidR="00D7334D" w:rsidRPr="001811A5" w:rsidRDefault="00D7334D"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6</w:t>
            </w:r>
          </w:p>
        </w:tc>
        <w:tc>
          <w:tcPr>
            <w:tcW w:w="850" w:type="dxa"/>
          </w:tcPr>
          <w:p w:rsidR="00D7334D" w:rsidRPr="001811A5" w:rsidRDefault="00D7334D" w:rsidP="00A82D9A">
            <w:pPr>
              <w:widowControl w:val="0"/>
              <w:tabs>
                <w:tab w:val="left" w:pos="567"/>
              </w:tabs>
              <w:jc w:val="center"/>
              <w:rPr>
                <w:rFonts w:ascii="Times New Roman" w:hAnsi="Times New Roman"/>
                <w:sz w:val="16"/>
                <w:szCs w:val="16"/>
              </w:rPr>
            </w:pPr>
            <w:r w:rsidRPr="001811A5">
              <w:rPr>
                <w:rFonts w:ascii="Times New Roman" w:hAnsi="Times New Roman"/>
                <w:sz w:val="16"/>
                <w:szCs w:val="16"/>
              </w:rPr>
              <w:t>7</w:t>
            </w:r>
          </w:p>
        </w:tc>
        <w:tc>
          <w:tcPr>
            <w:tcW w:w="567" w:type="dxa"/>
          </w:tcPr>
          <w:p w:rsidR="00D7334D" w:rsidRPr="001811A5" w:rsidRDefault="00D7334D" w:rsidP="00A82D9A">
            <w:pPr>
              <w:widowControl w:val="0"/>
              <w:tabs>
                <w:tab w:val="left" w:pos="567"/>
              </w:tabs>
              <w:jc w:val="center"/>
              <w:rPr>
                <w:rFonts w:ascii="Times New Roman" w:hAnsi="Times New Roman"/>
                <w:sz w:val="16"/>
                <w:szCs w:val="16"/>
              </w:rPr>
            </w:pPr>
            <w:r w:rsidRPr="001811A5">
              <w:rPr>
                <w:rFonts w:ascii="Times New Roman" w:hAnsi="Times New Roman"/>
                <w:sz w:val="16"/>
                <w:szCs w:val="16"/>
              </w:rPr>
              <w:t>8</w:t>
            </w:r>
          </w:p>
        </w:tc>
        <w:tc>
          <w:tcPr>
            <w:tcW w:w="709" w:type="dxa"/>
          </w:tcPr>
          <w:p w:rsidR="00D7334D" w:rsidRPr="001811A5" w:rsidRDefault="00D7334D"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9</w:t>
            </w:r>
          </w:p>
        </w:tc>
        <w:tc>
          <w:tcPr>
            <w:tcW w:w="709" w:type="dxa"/>
          </w:tcPr>
          <w:p w:rsidR="00D7334D" w:rsidRPr="001811A5" w:rsidRDefault="00D7334D" w:rsidP="00BB01FD">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10</w:t>
            </w:r>
          </w:p>
        </w:tc>
        <w:tc>
          <w:tcPr>
            <w:tcW w:w="567" w:type="dxa"/>
          </w:tcPr>
          <w:p w:rsidR="00D7334D" w:rsidRPr="001811A5" w:rsidRDefault="00D7334D" w:rsidP="00BB01FD">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11</w:t>
            </w:r>
          </w:p>
        </w:tc>
        <w:tc>
          <w:tcPr>
            <w:tcW w:w="708" w:type="dxa"/>
          </w:tcPr>
          <w:p w:rsidR="00D7334D" w:rsidRPr="001811A5" w:rsidRDefault="00D7334D" w:rsidP="00BB01FD">
            <w:pPr>
              <w:widowControl w:val="0"/>
              <w:tabs>
                <w:tab w:val="left" w:pos="567"/>
              </w:tabs>
              <w:jc w:val="center"/>
              <w:rPr>
                <w:rFonts w:ascii="Times New Roman" w:hAnsi="Times New Roman"/>
                <w:sz w:val="16"/>
                <w:szCs w:val="16"/>
              </w:rPr>
            </w:pPr>
            <w:r w:rsidRPr="001811A5">
              <w:rPr>
                <w:rFonts w:ascii="Times New Roman" w:hAnsi="Times New Roman"/>
                <w:sz w:val="16"/>
                <w:szCs w:val="16"/>
              </w:rPr>
              <w:t>12</w:t>
            </w:r>
          </w:p>
        </w:tc>
        <w:tc>
          <w:tcPr>
            <w:tcW w:w="709" w:type="dxa"/>
          </w:tcPr>
          <w:p w:rsidR="00D7334D" w:rsidRPr="001811A5" w:rsidRDefault="00D7334D" w:rsidP="00A82D9A">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13</w:t>
            </w:r>
          </w:p>
        </w:tc>
        <w:tc>
          <w:tcPr>
            <w:tcW w:w="709" w:type="dxa"/>
          </w:tcPr>
          <w:p w:rsidR="00D7334D" w:rsidRPr="001811A5" w:rsidRDefault="00D7334D" w:rsidP="00A82D9A">
            <w:pPr>
              <w:widowControl w:val="0"/>
              <w:tabs>
                <w:tab w:val="left" w:pos="567"/>
              </w:tabs>
              <w:ind w:firstLine="21"/>
              <w:jc w:val="center"/>
              <w:rPr>
                <w:rFonts w:ascii="Times New Roman" w:hAnsi="Times New Roman"/>
                <w:sz w:val="16"/>
                <w:szCs w:val="16"/>
              </w:rPr>
            </w:pPr>
            <w:r w:rsidRPr="001811A5">
              <w:rPr>
                <w:rFonts w:ascii="Times New Roman" w:hAnsi="Times New Roman"/>
                <w:sz w:val="16"/>
                <w:szCs w:val="16"/>
              </w:rPr>
              <w:t>14</w:t>
            </w:r>
          </w:p>
        </w:tc>
      </w:tr>
      <w:tr w:rsidR="00C07F69" w:rsidRPr="0076457D" w:rsidTr="006A1984">
        <w:trPr>
          <w:trHeight w:val="278"/>
        </w:trPr>
        <w:tc>
          <w:tcPr>
            <w:tcW w:w="956" w:type="dxa"/>
          </w:tcPr>
          <w:p w:rsidR="00C07F69" w:rsidRPr="0076457D" w:rsidRDefault="00C07F69" w:rsidP="00656699">
            <w:pPr>
              <w:widowControl w:val="0"/>
              <w:ind w:left="33" w:right="-131"/>
              <w:rPr>
                <w:rFonts w:ascii="Times New Roman" w:hAnsi="Times New Roman"/>
              </w:rPr>
            </w:pPr>
            <w:r w:rsidRPr="0076457D">
              <w:rPr>
                <w:rFonts w:ascii="Times New Roman" w:hAnsi="Times New Roman"/>
              </w:rPr>
              <w:t>Доходы всего,</w:t>
            </w:r>
          </w:p>
          <w:p w:rsidR="00C07F69" w:rsidRPr="0076457D" w:rsidRDefault="00C07F69" w:rsidP="00656699">
            <w:pPr>
              <w:widowControl w:val="0"/>
              <w:ind w:left="33" w:right="-131"/>
              <w:rPr>
                <w:rFonts w:ascii="Times New Roman" w:hAnsi="Times New Roman"/>
              </w:rPr>
            </w:pPr>
            <w:r w:rsidRPr="0076457D">
              <w:rPr>
                <w:rFonts w:ascii="Times New Roman" w:hAnsi="Times New Roman"/>
              </w:rPr>
              <w:t xml:space="preserve">в </w:t>
            </w:r>
            <w:proofErr w:type="spellStart"/>
            <w:r w:rsidRPr="0076457D">
              <w:rPr>
                <w:rFonts w:ascii="Times New Roman" w:hAnsi="Times New Roman"/>
              </w:rPr>
              <w:t>т.ч</w:t>
            </w:r>
            <w:proofErr w:type="spellEnd"/>
            <w:r w:rsidRPr="0076457D">
              <w:rPr>
                <w:rFonts w:ascii="Times New Roman" w:hAnsi="Times New Roman"/>
              </w:rPr>
              <w:t>.:</w:t>
            </w:r>
          </w:p>
        </w:tc>
        <w:tc>
          <w:tcPr>
            <w:tcW w:w="851" w:type="dxa"/>
          </w:tcPr>
          <w:p w:rsidR="00C07F69" w:rsidRPr="001811A5" w:rsidRDefault="005A7714" w:rsidP="00656699">
            <w:pPr>
              <w:spacing w:after="0" w:line="240" w:lineRule="auto"/>
              <w:rPr>
                <w:rFonts w:ascii="Times New Roman" w:hAnsi="Times New Roman"/>
                <w:color w:val="000000"/>
                <w:sz w:val="16"/>
                <w:szCs w:val="16"/>
                <w:lang w:eastAsia="ru-RU"/>
              </w:rPr>
            </w:pPr>
            <w:r w:rsidRPr="001811A5">
              <w:rPr>
                <w:rFonts w:ascii="Times New Roman" w:hAnsi="Times New Roman"/>
                <w:sz w:val="16"/>
                <w:szCs w:val="16"/>
              </w:rPr>
              <w:t>9589,3</w:t>
            </w:r>
          </w:p>
        </w:tc>
        <w:tc>
          <w:tcPr>
            <w:tcW w:w="850" w:type="dxa"/>
          </w:tcPr>
          <w:p w:rsidR="00C07F69" w:rsidRPr="001811A5" w:rsidRDefault="003429AD" w:rsidP="00656699">
            <w:pPr>
              <w:rPr>
                <w:rFonts w:ascii="Times New Roman" w:hAnsi="Times New Roman"/>
                <w:color w:val="000000"/>
                <w:sz w:val="16"/>
                <w:szCs w:val="16"/>
              </w:rPr>
            </w:pPr>
            <w:r w:rsidRPr="001811A5">
              <w:rPr>
                <w:rFonts w:ascii="Times New Roman" w:hAnsi="Times New Roman"/>
                <w:color w:val="000000"/>
                <w:sz w:val="16"/>
                <w:szCs w:val="16"/>
              </w:rPr>
              <w:t>11697,0</w:t>
            </w:r>
          </w:p>
        </w:tc>
        <w:tc>
          <w:tcPr>
            <w:tcW w:w="709" w:type="dxa"/>
          </w:tcPr>
          <w:p w:rsidR="00C07F69" w:rsidRPr="001811A5" w:rsidRDefault="002F1009" w:rsidP="00BF240D">
            <w:pPr>
              <w:rPr>
                <w:rFonts w:ascii="Times New Roman" w:hAnsi="Times New Roman"/>
                <w:color w:val="000000"/>
                <w:sz w:val="16"/>
                <w:szCs w:val="16"/>
              </w:rPr>
            </w:pPr>
            <w:r w:rsidRPr="001811A5">
              <w:rPr>
                <w:rFonts w:ascii="Times New Roman" w:hAnsi="Times New Roman"/>
                <w:color w:val="000000"/>
                <w:sz w:val="16"/>
                <w:szCs w:val="16"/>
              </w:rPr>
              <w:t>+2107,7</w:t>
            </w:r>
          </w:p>
        </w:tc>
        <w:tc>
          <w:tcPr>
            <w:tcW w:w="567" w:type="dxa"/>
          </w:tcPr>
          <w:p w:rsidR="00C07F69" w:rsidRPr="001811A5" w:rsidRDefault="002F1009" w:rsidP="00656699">
            <w:pPr>
              <w:rPr>
                <w:rFonts w:ascii="Times New Roman" w:hAnsi="Times New Roman"/>
                <w:color w:val="000000"/>
                <w:sz w:val="16"/>
                <w:szCs w:val="16"/>
              </w:rPr>
            </w:pPr>
            <w:r w:rsidRPr="001811A5">
              <w:rPr>
                <w:rFonts w:ascii="Times New Roman" w:hAnsi="Times New Roman"/>
                <w:color w:val="000000"/>
                <w:sz w:val="16"/>
                <w:szCs w:val="16"/>
              </w:rPr>
              <w:t>122</w:t>
            </w:r>
          </w:p>
        </w:tc>
        <w:tc>
          <w:tcPr>
            <w:tcW w:w="709" w:type="dxa"/>
          </w:tcPr>
          <w:p w:rsidR="00C07F69" w:rsidRPr="001811A5" w:rsidRDefault="005C0A37" w:rsidP="00656699">
            <w:pPr>
              <w:rPr>
                <w:rFonts w:ascii="Times New Roman" w:hAnsi="Times New Roman"/>
                <w:color w:val="000000"/>
                <w:sz w:val="16"/>
                <w:szCs w:val="16"/>
              </w:rPr>
            </w:pPr>
            <w:r w:rsidRPr="001811A5">
              <w:rPr>
                <w:rFonts w:ascii="Times New Roman" w:hAnsi="Times New Roman"/>
                <w:color w:val="000000"/>
                <w:sz w:val="16"/>
                <w:szCs w:val="16"/>
              </w:rPr>
              <w:t>7051,0</w:t>
            </w:r>
          </w:p>
        </w:tc>
        <w:tc>
          <w:tcPr>
            <w:tcW w:w="850" w:type="dxa"/>
          </w:tcPr>
          <w:p w:rsidR="00C07F69" w:rsidRPr="001811A5" w:rsidRDefault="00692532" w:rsidP="00656699">
            <w:pPr>
              <w:rPr>
                <w:rFonts w:ascii="Times New Roman" w:hAnsi="Times New Roman"/>
                <w:color w:val="000000"/>
                <w:sz w:val="16"/>
                <w:szCs w:val="16"/>
              </w:rPr>
            </w:pPr>
            <w:r w:rsidRPr="001811A5">
              <w:rPr>
                <w:rFonts w:ascii="Times New Roman" w:hAnsi="Times New Roman"/>
                <w:color w:val="000000"/>
                <w:sz w:val="16"/>
                <w:szCs w:val="16"/>
              </w:rPr>
              <w:t>-4646,0</w:t>
            </w:r>
          </w:p>
        </w:tc>
        <w:tc>
          <w:tcPr>
            <w:tcW w:w="567" w:type="dxa"/>
          </w:tcPr>
          <w:p w:rsidR="00C07F69" w:rsidRPr="001811A5" w:rsidRDefault="00692532" w:rsidP="00393CA1">
            <w:pPr>
              <w:rPr>
                <w:rFonts w:ascii="Times New Roman" w:hAnsi="Times New Roman"/>
                <w:color w:val="000000"/>
                <w:sz w:val="16"/>
                <w:szCs w:val="16"/>
              </w:rPr>
            </w:pPr>
            <w:r w:rsidRPr="001811A5">
              <w:rPr>
                <w:rFonts w:ascii="Times New Roman" w:hAnsi="Times New Roman"/>
                <w:color w:val="000000"/>
                <w:sz w:val="16"/>
                <w:szCs w:val="16"/>
              </w:rPr>
              <w:t>60</w:t>
            </w:r>
          </w:p>
        </w:tc>
        <w:tc>
          <w:tcPr>
            <w:tcW w:w="709" w:type="dxa"/>
          </w:tcPr>
          <w:p w:rsidR="00C07F69" w:rsidRPr="001811A5" w:rsidRDefault="005C0A37" w:rsidP="00656699">
            <w:pPr>
              <w:rPr>
                <w:rFonts w:ascii="Times New Roman" w:hAnsi="Times New Roman"/>
                <w:color w:val="000000"/>
                <w:sz w:val="16"/>
                <w:szCs w:val="16"/>
              </w:rPr>
            </w:pPr>
            <w:r w:rsidRPr="001811A5">
              <w:rPr>
                <w:rFonts w:ascii="Times New Roman" w:hAnsi="Times New Roman"/>
                <w:color w:val="000000"/>
                <w:sz w:val="16"/>
                <w:szCs w:val="16"/>
              </w:rPr>
              <w:t>6917,0</w:t>
            </w:r>
          </w:p>
        </w:tc>
        <w:tc>
          <w:tcPr>
            <w:tcW w:w="709" w:type="dxa"/>
          </w:tcPr>
          <w:p w:rsidR="00C07F69" w:rsidRPr="001811A5" w:rsidRDefault="006A1984" w:rsidP="00656699">
            <w:pPr>
              <w:rPr>
                <w:rFonts w:ascii="Times New Roman" w:hAnsi="Times New Roman"/>
                <w:sz w:val="16"/>
                <w:szCs w:val="16"/>
              </w:rPr>
            </w:pPr>
            <w:r w:rsidRPr="001811A5">
              <w:rPr>
                <w:rFonts w:ascii="Times New Roman" w:hAnsi="Times New Roman"/>
                <w:sz w:val="16"/>
                <w:szCs w:val="16"/>
              </w:rPr>
              <w:t>-134</w:t>
            </w:r>
          </w:p>
        </w:tc>
        <w:tc>
          <w:tcPr>
            <w:tcW w:w="567" w:type="dxa"/>
          </w:tcPr>
          <w:p w:rsidR="00C07F69" w:rsidRPr="001811A5" w:rsidRDefault="006A1984" w:rsidP="00656699">
            <w:pPr>
              <w:rPr>
                <w:rFonts w:ascii="Times New Roman" w:hAnsi="Times New Roman"/>
                <w:sz w:val="16"/>
                <w:szCs w:val="16"/>
              </w:rPr>
            </w:pPr>
            <w:r w:rsidRPr="001811A5">
              <w:rPr>
                <w:rFonts w:ascii="Times New Roman" w:hAnsi="Times New Roman"/>
                <w:sz w:val="16"/>
                <w:szCs w:val="16"/>
              </w:rPr>
              <w:t>98</w:t>
            </w:r>
          </w:p>
        </w:tc>
        <w:tc>
          <w:tcPr>
            <w:tcW w:w="708" w:type="dxa"/>
          </w:tcPr>
          <w:p w:rsidR="00C07F69" w:rsidRPr="001811A5" w:rsidRDefault="005C0A37" w:rsidP="00656699">
            <w:pPr>
              <w:rPr>
                <w:rFonts w:ascii="Times New Roman" w:hAnsi="Times New Roman"/>
                <w:sz w:val="16"/>
                <w:szCs w:val="16"/>
              </w:rPr>
            </w:pPr>
            <w:r w:rsidRPr="001811A5">
              <w:rPr>
                <w:rFonts w:ascii="Times New Roman" w:hAnsi="Times New Roman"/>
                <w:sz w:val="16"/>
                <w:szCs w:val="16"/>
              </w:rPr>
              <w:t>7028,0</w:t>
            </w:r>
          </w:p>
        </w:tc>
        <w:tc>
          <w:tcPr>
            <w:tcW w:w="709" w:type="dxa"/>
          </w:tcPr>
          <w:p w:rsidR="00C07F69" w:rsidRPr="001811A5" w:rsidRDefault="006A1984" w:rsidP="00656699">
            <w:pPr>
              <w:rPr>
                <w:rFonts w:ascii="Times New Roman" w:hAnsi="Times New Roman"/>
                <w:sz w:val="16"/>
                <w:szCs w:val="16"/>
              </w:rPr>
            </w:pPr>
            <w:r w:rsidRPr="001811A5">
              <w:rPr>
                <w:rFonts w:ascii="Times New Roman" w:hAnsi="Times New Roman"/>
                <w:sz w:val="16"/>
                <w:szCs w:val="16"/>
              </w:rPr>
              <w:t>+111</w:t>
            </w:r>
          </w:p>
        </w:tc>
        <w:tc>
          <w:tcPr>
            <w:tcW w:w="709" w:type="dxa"/>
          </w:tcPr>
          <w:p w:rsidR="00C07F69" w:rsidRPr="001811A5" w:rsidRDefault="006A1984" w:rsidP="00C07F69">
            <w:pPr>
              <w:rPr>
                <w:rFonts w:ascii="Times New Roman" w:hAnsi="Times New Roman"/>
                <w:sz w:val="16"/>
                <w:szCs w:val="16"/>
              </w:rPr>
            </w:pPr>
            <w:r w:rsidRPr="001811A5">
              <w:rPr>
                <w:rFonts w:ascii="Times New Roman" w:hAnsi="Times New Roman"/>
                <w:sz w:val="16"/>
                <w:szCs w:val="16"/>
              </w:rPr>
              <w:t>102</w:t>
            </w:r>
          </w:p>
        </w:tc>
      </w:tr>
      <w:tr w:rsidR="00C07F69" w:rsidRPr="0076457D" w:rsidTr="006A1984">
        <w:trPr>
          <w:trHeight w:val="545"/>
        </w:trPr>
        <w:tc>
          <w:tcPr>
            <w:tcW w:w="956" w:type="dxa"/>
          </w:tcPr>
          <w:p w:rsidR="001633AF" w:rsidRPr="0076457D" w:rsidRDefault="00C07F69" w:rsidP="00656699">
            <w:pPr>
              <w:widowControl w:val="0"/>
              <w:ind w:right="-131"/>
              <w:rPr>
                <w:rFonts w:ascii="Times New Roman" w:hAnsi="Times New Roman"/>
              </w:rPr>
            </w:pPr>
            <w:r w:rsidRPr="00C720F9">
              <w:rPr>
                <w:rFonts w:ascii="Times New Roman" w:hAnsi="Times New Roman"/>
                <w:sz w:val="20"/>
                <w:szCs w:val="20"/>
              </w:rPr>
              <w:t>Налоговые и неналоговые</w:t>
            </w:r>
            <w:r w:rsidR="00C31FB8" w:rsidRPr="00C720F9">
              <w:rPr>
                <w:rFonts w:ascii="Times New Roman" w:hAnsi="Times New Roman"/>
                <w:sz w:val="20"/>
                <w:szCs w:val="20"/>
              </w:rPr>
              <w:t>,</w:t>
            </w:r>
            <w:r w:rsidRPr="00C720F9">
              <w:rPr>
                <w:rFonts w:ascii="Times New Roman" w:hAnsi="Times New Roman"/>
                <w:sz w:val="20"/>
                <w:szCs w:val="20"/>
              </w:rPr>
              <w:t xml:space="preserve"> доходы</w:t>
            </w:r>
            <w:r w:rsidR="001633AF" w:rsidRPr="00C720F9">
              <w:rPr>
                <w:rFonts w:ascii="Times New Roman" w:hAnsi="Times New Roman"/>
                <w:sz w:val="20"/>
                <w:szCs w:val="20"/>
              </w:rPr>
              <w:t>,</w:t>
            </w:r>
            <w:r w:rsidR="001633AF" w:rsidRPr="00C31FB8">
              <w:rPr>
                <w:rFonts w:ascii="Times New Roman" w:hAnsi="Times New Roman"/>
                <w:sz w:val="16"/>
                <w:szCs w:val="16"/>
              </w:rPr>
              <w:t xml:space="preserve"> доля в общем объеме расходов</w:t>
            </w:r>
          </w:p>
        </w:tc>
        <w:tc>
          <w:tcPr>
            <w:tcW w:w="851" w:type="dxa"/>
          </w:tcPr>
          <w:p w:rsidR="00C07F69" w:rsidRPr="001811A5" w:rsidRDefault="005A7714" w:rsidP="00656699">
            <w:pPr>
              <w:rPr>
                <w:rFonts w:ascii="Times New Roman" w:hAnsi="Times New Roman"/>
                <w:color w:val="000000"/>
                <w:spacing w:val="-8"/>
                <w:sz w:val="16"/>
                <w:szCs w:val="16"/>
              </w:rPr>
            </w:pPr>
            <w:r w:rsidRPr="001811A5">
              <w:rPr>
                <w:rFonts w:ascii="Times New Roman" w:hAnsi="Times New Roman"/>
                <w:color w:val="000000"/>
                <w:spacing w:val="-8"/>
                <w:sz w:val="16"/>
                <w:szCs w:val="16"/>
              </w:rPr>
              <w:t>6536,1</w:t>
            </w:r>
          </w:p>
          <w:p w:rsidR="001633AF" w:rsidRPr="001811A5" w:rsidRDefault="001633AF" w:rsidP="00656699">
            <w:pPr>
              <w:rPr>
                <w:rFonts w:ascii="Times New Roman" w:hAnsi="Times New Roman"/>
                <w:color w:val="000000"/>
                <w:sz w:val="16"/>
                <w:szCs w:val="16"/>
              </w:rPr>
            </w:pPr>
          </w:p>
          <w:p w:rsidR="001633AF" w:rsidRPr="001811A5" w:rsidRDefault="001633AF" w:rsidP="00656699">
            <w:pPr>
              <w:rPr>
                <w:rFonts w:ascii="Times New Roman" w:hAnsi="Times New Roman"/>
                <w:color w:val="000000"/>
                <w:sz w:val="16"/>
                <w:szCs w:val="16"/>
              </w:rPr>
            </w:pPr>
          </w:p>
          <w:p w:rsidR="001633AF" w:rsidRPr="001811A5" w:rsidRDefault="001633AF" w:rsidP="00656699">
            <w:pPr>
              <w:rPr>
                <w:rFonts w:ascii="Times New Roman" w:hAnsi="Times New Roman"/>
                <w:color w:val="000000"/>
                <w:sz w:val="16"/>
                <w:szCs w:val="16"/>
              </w:rPr>
            </w:pPr>
          </w:p>
          <w:p w:rsidR="001633AF" w:rsidRPr="001811A5" w:rsidRDefault="001633AF" w:rsidP="00656699">
            <w:pPr>
              <w:rPr>
                <w:rFonts w:ascii="Times New Roman" w:hAnsi="Times New Roman"/>
                <w:color w:val="000000"/>
                <w:sz w:val="16"/>
                <w:szCs w:val="16"/>
              </w:rPr>
            </w:pPr>
          </w:p>
          <w:p w:rsidR="001633AF" w:rsidRPr="001811A5" w:rsidRDefault="001633AF" w:rsidP="00656699">
            <w:pPr>
              <w:rPr>
                <w:rFonts w:ascii="Times New Roman" w:hAnsi="Times New Roman"/>
                <w:color w:val="000000"/>
                <w:sz w:val="16"/>
                <w:szCs w:val="16"/>
              </w:rPr>
            </w:pPr>
            <w:r w:rsidRPr="001811A5">
              <w:rPr>
                <w:rFonts w:ascii="Times New Roman" w:hAnsi="Times New Roman"/>
                <w:color w:val="000000"/>
                <w:sz w:val="16"/>
                <w:szCs w:val="16"/>
              </w:rPr>
              <w:t>6</w:t>
            </w:r>
            <w:r w:rsidR="00421D9B" w:rsidRPr="001811A5">
              <w:rPr>
                <w:rFonts w:ascii="Times New Roman" w:hAnsi="Times New Roman"/>
                <w:color w:val="000000"/>
                <w:sz w:val="16"/>
                <w:szCs w:val="16"/>
              </w:rPr>
              <w:t>8</w:t>
            </w:r>
          </w:p>
        </w:tc>
        <w:tc>
          <w:tcPr>
            <w:tcW w:w="850" w:type="dxa"/>
          </w:tcPr>
          <w:p w:rsidR="00C07F69" w:rsidRPr="001811A5" w:rsidRDefault="003429AD" w:rsidP="00656699">
            <w:pPr>
              <w:rPr>
                <w:rFonts w:ascii="Times New Roman" w:hAnsi="Times New Roman"/>
                <w:color w:val="000000"/>
                <w:sz w:val="16"/>
                <w:szCs w:val="16"/>
              </w:rPr>
            </w:pPr>
            <w:r w:rsidRPr="001811A5">
              <w:rPr>
                <w:rFonts w:ascii="Times New Roman" w:hAnsi="Times New Roman"/>
                <w:color w:val="000000"/>
                <w:sz w:val="16"/>
                <w:szCs w:val="16"/>
              </w:rPr>
              <w:t>6964,0</w:t>
            </w:r>
          </w:p>
          <w:p w:rsidR="004463AE" w:rsidRPr="001811A5" w:rsidRDefault="004463AE" w:rsidP="00656699">
            <w:pPr>
              <w:rPr>
                <w:rFonts w:ascii="Times New Roman" w:hAnsi="Times New Roman"/>
                <w:color w:val="000000"/>
                <w:sz w:val="16"/>
                <w:szCs w:val="16"/>
              </w:rPr>
            </w:pPr>
          </w:p>
          <w:p w:rsidR="004463AE" w:rsidRPr="001811A5" w:rsidRDefault="004463AE" w:rsidP="00656699">
            <w:pPr>
              <w:rPr>
                <w:rFonts w:ascii="Times New Roman" w:hAnsi="Times New Roman"/>
                <w:color w:val="000000"/>
                <w:sz w:val="16"/>
                <w:szCs w:val="16"/>
              </w:rPr>
            </w:pPr>
          </w:p>
          <w:p w:rsidR="004463AE" w:rsidRPr="001811A5" w:rsidRDefault="004463AE" w:rsidP="00656699">
            <w:pPr>
              <w:rPr>
                <w:rFonts w:ascii="Times New Roman" w:hAnsi="Times New Roman"/>
                <w:color w:val="000000"/>
                <w:sz w:val="16"/>
                <w:szCs w:val="16"/>
              </w:rPr>
            </w:pPr>
          </w:p>
          <w:p w:rsidR="004463AE" w:rsidRPr="001811A5" w:rsidRDefault="004463AE" w:rsidP="00656699">
            <w:pPr>
              <w:rPr>
                <w:rFonts w:ascii="Times New Roman" w:hAnsi="Times New Roman"/>
                <w:color w:val="000000"/>
                <w:sz w:val="16"/>
                <w:szCs w:val="16"/>
              </w:rPr>
            </w:pPr>
          </w:p>
          <w:p w:rsidR="004463AE" w:rsidRPr="001811A5" w:rsidRDefault="003429AD" w:rsidP="003429AD">
            <w:pPr>
              <w:rPr>
                <w:rFonts w:ascii="Times New Roman" w:hAnsi="Times New Roman"/>
                <w:color w:val="000000"/>
                <w:sz w:val="16"/>
                <w:szCs w:val="16"/>
              </w:rPr>
            </w:pPr>
            <w:r w:rsidRPr="001811A5">
              <w:rPr>
                <w:rFonts w:ascii="Times New Roman" w:hAnsi="Times New Roman"/>
                <w:color w:val="000000"/>
                <w:sz w:val="16"/>
                <w:szCs w:val="16"/>
              </w:rPr>
              <w:t>60</w:t>
            </w:r>
          </w:p>
        </w:tc>
        <w:tc>
          <w:tcPr>
            <w:tcW w:w="709" w:type="dxa"/>
          </w:tcPr>
          <w:p w:rsidR="00C07F69" w:rsidRPr="001811A5" w:rsidRDefault="00A040D4" w:rsidP="00656699">
            <w:pPr>
              <w:rPr>
                <w:rFonts w:ascii="Times New Roman" w:hAnsi="Times New Roman"/>
                <w:color w:val="000000"/>
                <w:sz w:val="16"/>
                <w:szCs w:val="16"/>
              </w:rPr>
            </w:pPr>
            <w:r w:rsidRPr="001811A5">
              <w:rPr>
                <w:rFonts w:ascii="Times New Roman" w:hAnsi="Times New Roman"/>
                <w:color w:val="000000"/>
                <w:sz w:val="16"/>
                <w:szCs w:val="16"/>
              </w:rPr>
              <w:t>+</w:t>
            </w:r>
            <w:r w:rsidR="00C73023" w:rsidRPr="001811A5">
              <w:rPr>
                <w:rFonts w:ascii="Times New Roman" w:hAnsi="Times New Roman"/>
                <w:color w:val="000000"/>
                <w:sz w:val="16"/>
                <w:szCs w:val="16"/>
              </w:rPr>
              <w:t>427,9</w:t>
            </w:r>
          </w:p>
          <w:p w:rsidR="00692532" w:rsidRPr="001811A5" w:rsidRDefault="00692532" w:rsidP="00656699">
            <w:pPr>
              <w:rPr>
                <w:rFonts w:ascii="Times New Roman" w:hAnsi="Times New Roman"/>
                <w:color w:val="000000"/>
                <w:sz w:val="16"/>
                <w:szCs w:val="16"/>
              </w:rPr>
            </w:pPr>
          </w:p>
          <w:p w:rsidR="00692532" w:rsidRPr="001811A5" w:rsidRDefault="00692532" w:rsidP="00656699">
            <w:pPr>
              <w:rPr>
                <w:rFonts w:ascii="Times New Roman" w:hAnsi="Times New Roman"/>
                <w:color w:val="000000"/>
                <w:sz w:val="16"/>
                <w:szCs w:val="16"/>
              </w:rPr>
            </w:pPr>
          </w:p>
          <w:p w:rsidR="00692532" w:rsidRPr="001811A5" w:rsidRDefault="00692532" w:rsidP="00656699">
            <w:pPr>
              <w:rPr>
                <w:rFonts w:ascii="Times New Roman" w:hAnsi="Times New Roman"/>
                <w:color w:val="000000"/>
                <w:sz w:val="16"/>
                <w:szCs w:val="16"/>
              </w:rPr>
            </w:pPr>
          </w:p>
          <w:p w:rsidR="00692532" w:rsidRPr="001811A5" w:rsidRDefault="00692532" w:rsidP="00656699">
            <w:pPr>
              <w:rPr>
                <w:rFonts w:ascii="Times New Roman" w:hAnsi="Times New Roman"/>
                <w:color w:val="000000"/>
                <w:sz w:val="16"/>
                <w:szCs w:val="16"/>
              </w:rPr>
            </w:pPr>
          </w:p>
          <w:p w:rsidR="00692532" w:rsidRPr="001811A5" w:rsidRDefault="00692532" w:rsidP="00656699">
            <w:pPr>
              <w:rPr>
                <w:rFonts w:ascii="Times New Roman" w:hAnsi="Times New Roman"/>
                <w:color w:val="000000"/>
                <w:sz w:val="16"/>
                <w:szCs w:val="16"/>
              </w:rPr>
            </w:pPr>
            <w:r w:rsidRPr="001811A5">
              <w:rPr>
                <w:rFonts w:ascii="Times New Roman" w:hAnsi="Times New Roman"/>
                <w:color w:val="000000"/>
                <w:sz w:val="16"/>
                <w:szCs w:val="16"/>
              </w:rPr>
              <w:t>-8</w:t>
            </w:r>
          </w:p>
        </w:tc>
        <w:tc>
          <w:tcPr>
            <w:tcW w:w="567" w:type="dxa"/>
          </w:tcPr>
          <w:p w:rsidR="00C07F69" w:rsidRPr="001811A5" w:rsidRDefault="003C3E18" w:rsidP="00656699">
            <w:pPr>
              <w:rPr>
                <w:rFonts w:ascii="Times New Roman" w:hAnsi="Times New Roman"/>
                <w:color w:val="000000"/>
                <w:sz w:val="16"/>
                <w:szCs w:val="16"/>
              </w:rPr>
            </w:pPr>
            <w:r w:rsidRPr="001811A5">
              <w:rPr>
                <w:rFonts w:ascii="Times New Roman" w:hAnsi="Times New Roman"/>
                <w:color w:val="000000"/>
                <w:sz w:val="16"/>
                <w:szCs w:val="16"/>
              </w:rPr>
              <w:t>98</w:t>
            </w:r>
          </w:p>
        </w:tc>
        <w:tc>
          <w:tcPr>
            <w:tcW w:w="709" w:type="dxa"/>
          </w:tcPr>
          <w:p w:rsidR="00C07F69" w:rsidRPr="001811A5" w:rsidRDefault="00BF4C35" w:rsidP="00656699">
            <w:pPr>
              <w:rPr>
                <w:rFonts w:ascii="Times New Roman" w:hAnsi="Times New Roman"/>
                <w:color w:val="000000"/>
                <w:spacing w:val="-12"/>
                <w:sz w:val="16"/>
                <w:szCs w:val="16"/>
              </w:rPr>
            </w:pPr>
            <w:r w:rsidRPr="001811A5">
              <w:rPr>
                <w:rFonts w:ascii="Times New Roman" w:hAnsi="Times New Roman"/>
                <w:color w:val="000000"/>
                <w:spacing w:val="-12"/>
                <w:sz w:val="16"/>
                <w:szCs w:val="16"/>
              </w:rPr>
              <w:t>6400,0</w:t>
            </w:r>
          </w:p>
          <w:p w:rsidR="004463AE" w:rsidRPr="001811A5" w:rsidRDefault="004463AE" w:rsidP="00656699">
            <w:pPr>
              <w:rPr>
                <w:rFonts w:ascii="Times New Roman" w:hAnsi="Times New Roman"/>
                <w:color w:val="000000"/>
                <w:spacing w:val="-12"/>
                <w:sz w:val="16"/>
                <w:szCs w:val="16"/>
              </w:rPr>
            </w:pPr>
          </w:p>
          <w:p w:rsidR="004463AE" w:rsidRPr="001811A5" w:rsidRDefault="004463AE" w:rsidP="00656699">
            <w:pPr>
              <w:rPr>
                <w:rFonts w:ascii="Times New Roman" w:hAnsi="Times New Roman"/>
                <w:color w:val="000000"/>
                <w:spacing w:val="-12"/>
                <w:sz w:val="16"/>
                <w:szCs w:val="16"/>
              </w:rPr>
            </w:pPr>
          </w:p>
          <w:p w:rsidR="004463AE" w:rsidRPr="001811A5" w:rsidRDefault="004463AE" w:rsidP="00656699">
            <w:pPr>
              <w:rPr>
                <w:rFonts w:ascii="Times New Roman" w:hAnsi="Times New Roman"/>
                <w:color w:val="000000"/>
                <w:spacing w:val="-12"/>
                <w:sz w:val="16"/>
                <w:szCs w:val="16"/>
              </w:rPr>
            </w:pPr>
          </w:p>
          <w:p w:rsidR="004463AE" w:rsidRPr="001811A5" w:rsidRDefault="004463AE" w:rsidP="00656699">
            <w:pPr>
              <w:rPr>
                <w:rFonts w:ascii="Times New Roman" w:hAnsi="Times New Roman"/>
                <w:color w:val="000000"/>
                <w:spacing w:val="-12"/>
                <w:sz w:val="16"/>
                <w:szCs w:val="16"/>
              </w:rPr>
            </w:pPr>
          </w:p>
          <w:p w:rsidR="004463AE" w:rsidRPr="001811A5" w:rsidRDefault="00BF4C35" w:rsidP="00656699">
            <w:pPr>
              <w:rPr>
                <w:rFonts w:ascii="Times New Roman" w:hAnsi="Times New Roman"/>
                <w:color w:val="000000"/>
                <w:sz w:val="16"/>
                <w:szCs w:val="16"/>
              </w:rPr>
            </w:pPr>
            <w:r w:rsidRPr="001811A5">
              <w:rPr>
                <w:rFonts w:ascii="Times New Roman" w:hAnsi="Times New Roman"/>
                <w:color w:val="000000"/>
                <w:spacing w:val="-12"/>
                <w:sz w:val="16"/>
                <w:szCs w:val="16"/>
              </w:rPr>
              <w:t>91</w:t>
            </w:r>
          </w:p>
        </w:tc>
        <w:tc>
          <w:tcPr>
            <w:tcW w:w="850" w:type="dxa"/>
          </w:tcPr>
          <w:p w:rsidR="00C07F69" w:rsidRPr="001811A5" w:rsidRDefault="00692532" w:rsidP="00656699">
            <w:pPr>
              <w:rPr>
                <w:rFonts w:ascii="Times New Roman" w:hAnsi="Times New Roman"/>
                <w:color w:val="000000"/>
                <w:sz w:val="16"/>
                <w:szCs w:val="16"/>
              </w:rPr>
            </w:pPr>
            <w:r w:rsidRPr="001811A5">
              <w:rPr>
                <w:rFonts w:ascii="Times New Roman" w:hAnsi="Times New Roman"/>
                <w:color w:val="000000"/>
                <w:sz w:val="16"/>
                <w:szCs w:val="16"/>
              </w:rPr>
              <w:t>-564,0</w:t>
            </w:r>
          </w:p>
          <w:p w:rsidR="00692532" w:rsidRPr="001811A5" w:rsidRDefault="00692532" w:rsidP="00656699">
            <w:pPr>
              <w:rPr>
                <w:rFonts w:ascii="Times New Roman" w:hAnsi="Times New Roman"/>
                <w:color w:val="000000"/>
                <w:sz w:val="16"/>
                <w:szCs w:val="16"/>
              </w:rPr>
            </w:pPr>
          </w:p>
          <w:p w:rsidR="00692532" w:rsidRPr="001811A5" w:rsidRDefault="00692532" w:rsidP="00656699">
            <w:pPr>
              <w:rPr>
                <w:rFonts w:ascii="Times New Roman" w:hAnsi="Times New Roman"/>
                <w:color w:val="000000"/>
                <w:sz w:val="16"/>
                <w:szCs w:val="16"/>
              </w:rPr>
            </w:pPr>
          </w:p>
          <w:p w:rsidR="00692532" w:rsidRPr="001811A5" w:rsidRDefault="00692532" w:rsidP="00656699">
            <w:pPr>
              <w:rPr>
                <w:rFonts w:ascii="Times New Roman" w:hAnsi="Times New Roman"/>
                <w:color w:val="000000"/>
                <w:sz w:val="16"/>
                <w:szCs w:val="16"/>
              </w:rPr>
            </w:pPr>
          </w:p>
          <w:p w:rsidR="00692532" w:rsidRPr="001811A5" w:rsidRDefault="00692532" w:rsidP="00656699">
            <w:pPr>
              <w:rPr>
                <w:rFonts w:ascii="Times New Roman" w:hAnsi="Times New Roman"/>
                <w:color w:val="000000"/>
                <w:sz w:val="16"/>
                <w:szCs w:val="16"/>
              </w:rPr>
            </w:pPr>
          </w:p>
          <w:p w:rsidR="00692532" w:rsidRPr="001811A5" w:rsidRDefault="000C3BB8" w:rsidP="00656699">
            <w:pPr>
              <w:rPr>
                <w:rFonts w:ascii="Times New Roman" w:hAnsi="Times New Roman"/>
                <w:color w:val="000000"/>
                <w:sz w:val="16"/>
                <w:szCs w:val="16"/>
              </w:rPr>
            </w:pPr>
            <w:r w:rsidRPr="001811A5">
              <w:rPr>
                <w:rFonts w:ascii="Times New Roman" w:hAnsi="Times New Roman"/>
                <w:color w:val="000000"/>
                <w:sz w:val="16"/>
                <w:szCs w:val="16"/>
              </w:rPr>
              <w:t>+31</w:t>
            </w:r>
          </w:p>
        </w:tc>
        <w:tc>
          <w:tcPr>
            <w:tcW w:w="567" w:type="dxa"/>
          </w:tcPr>
          <w:p w:rsidR="00C07F69" w:rsidRPr="001811A5" w:rsidRDefault="00692532" w:rsidP="00393CA1">
            <w:pPr>
              <w:rPr>
                <w:rFonts w:ascii="Times New Roman" w:hAnsi="Times New Roman"/>
                <w:color w:val="000000"/>
                <w:sz w:val="16"/>
                <w:szCs w:val="16"/>
              </w:rPr>
            </w:pPr>
            <w:r w:rsidRPr="001811A5">
              <w:rPr>
                <w:rFonts w:ascii="Times New Roman" w:hAnsi="Times New Roman"/>
                <w:color w:val="000000"/>
                <w:sz w:val="16"/>
                <w:szCs w:val="16"/>
              </w:rPr>
              <w:t>9</w:t>
            </w:r>
            <w:r w:rsidR="00393CA1" w:rsidRPr="001811A5">
              <w:rPr>
                <w:rFonts w:ascii="Times New Roman" w:hAnsi="Times New Roman"/>
                <w:color w:val="000000"/>
                <w:sz w:val="16"/>
                <w:szCs w:val="16"/>
              </w:rPr>
              <w:t>2</w:t>
            </w:r>
          </w:p>
        </w:tc>
        <w:tc>
          <w:tcPr>
            <w:tcW w:w="709" w:type="dxa"/>
          </w:tcPr>
          <w:p w:rsidR="00C07F69" w:rsidRPr="001811A5" w:rsidRDefault="00BF4C35" w:rsidP="00656699">
            <w:pPr>
              <w:rPr>
                <w:rFonts w:ascii="Times New Roman" w:hAnsi="Times New Roman"/>
                <w:color w:val="000000"/>
                <w:sz w:val="16"/>
                <w:szCs w:val="16"/>
              </w:rPr>
            </w:pPr>
            <w:r w:rsidRPr="001811A5">
              <w:rPr>
                <w:rFonts w:ascii="Times New Roman" w:hAnsi="Times New Roman"/>
                <w:color w:val="000000"/>
                <w:sz w:val="16"/>
                <w:szCs w:val="16"/>
              </w:rPr>
              <w:t>6515,0</w:t>
            </w:r>
          </w:p>
          <w:p w:rsidR="00DC259E" w:rsidRPr="001811A5" w:rsidRDefault="00DC259E" w:rsidP="00656699">
            <w:pPr>
              <w:rPr>
                <w:rFonts w:ascii="Times New Roman" w:hAnsi="Times New Roman"/>
                <w:color w:val="000000"/>
                <w:sz w:val="16"/>
                <w:szCs w:val="16"/>
              </w:rPr>
            </w:pPr>
          </w:p>
          <w:p w:rsidR="00DC259E" w:rsidRPr="001811A5" w:rsidRDefault="00DC259E" w:rsidP="00656699">
            <w:pPr>
              <w:rPr>
                <w:rFonts w:ascii="Times New Roman" w:hAnsi="Times New Roman"/>
                <w:color w:val="000000"/>
                <w:sz w:val="16"/>
                <w:szCs w:val="16"/>
              </w:rPr>
            </w:pPr>
          </w:p>
          <w:p w:rsidR="00DC259E" w:rsidRPr="001811A5" w:rsidRDefault="00DC259E" w:rsidP="00656699">
            <w:pPr>
              <w:rPr>
                <w:rFonts w:ascii="Times New Roman" w:hAnsi="Times New Roman"/>
                <w:color w:val="000000"/>
                <w:sz w:val="16"/>
                <w:szCs w:val="16"/>
              </w:rPr>
            </w:pPr>
          </w:p>
          <w:p w:rsidR="00BF4C35" w:rsidRPr="001811A5" w:rsidRDefault="00BF4C35" w:rsidP="00656699">
            <w:pPr>
              <w:rPr>
                <w:rFonts w:ascii="Times New Roman" w:hAnsi="Times New Roman"/>
                <w:color w:val="000000"/>
                <w:sz w:val="16"/>
                <w:szCs w:val="16"/>
              </w:rPr>
            </w:pPr>
          </w:p>
          <w:p w:rsidR="00DC259E" w:rsidRPr="001811A5" w:rsidRDefault="00BF4C35" w:rsidP="00BF4C35">
            <w:pPr>
              <w:rPr>
                <w:rFonts w:ascii="Times New Roman" w:hAnsi="Times New Roman"/>
                <w:color w:val="000000"/>
                <w:sz w:val="16"/>
                <w:szCs w:val="16"/>
              </w:rPr>
            </w:pPr>
            <w:r w:rsidRPr="001811A5">
              <w:rPr>
                <w:rFonts w:ascii="Times New Roman" w:hAnsi="Times New Roman"/>
                <w:color w:val="000000"/>
                <w:sz w:val="16"/>
                <w:szCs w:val="16"/>
              </w:rPr>
              <w:t>94</w:t>
            </w:r>
          </w:p>
        </w:tc>
        <w:tc>
          <w:tcPr>
            <w:tcW w:w="709" w:type="dxa"/>
          </w:tcPr>
          <w:p w:rsidR="00C07F69" w:rsidRPr="001811A5" w:rsidRDefault="006A1984" w:rsidP="00C720F9">
            <w:pPr>
              <w:rPr>
                <w:rFonts w:ascii="Times New Roman" w:hAnsi="Times New Roman"/>
                <w:sz w:val="16"/>
                <w:szCs w:val="16"/>
              </w:rPr>
            </w:pPr>
            <w:r w:rsidRPr="001811A5">
              <w:rPr>
                <w:rFonts w:ascii="Times New Roman" w:hAnsi="Times New Roman"/>
                <w:sz w:val="16"/>
                <w:szCs w:val="16"/>
              </w:rPr>
              <w:t>+115</w:t>
            </w:r>
          </w:p>
          <w:p w:rsidR="006A1984" w:rsidRPr="001811A5" w:rsidRDefault="006A1984" w:rsidP="00C720F9">
            <w:pPr>
              <w:rPr>
                <w:rFonts w:ascii="Times New Roman" w:hAnsi="Times New Roman"/>
                <w:sz w:val="16"/>
                <w:szCs w:val="16"/>
              </w:rPr>
            </w:pPr>
          </w:p>
          <w:p w:rsidR="006A1984" w:rsidRPr="001811A5" w:rsidRDefault="006A1984" w:rsidP="00C720F9">
            <w:pPr>
              <w:rPr>
                <w:rFonts w:ascii="Times New Roman" w:hAnsi="Times New Roman"/>
                <w:sz w:val="16"/>
                <w:szCs w:val="16"/>
              </w:rPr>
            </w:pPr>
          </w:p>
          <w:p w:rsidR="006A1984" w:rsidRPr="001811A5" w:rsidRDefault="006A1984" w:rsidP="00C720F9">
            <w:pPr>
              <w:rPr>
                <w:rFonts w:ascii="Times New Roman" w:hAnsi="Times New Roman"/>
                <w:sz w:val="16"/>
                <w:szCs w:val="16"/>
              </w:rPr>
            </w:pPr>
          </w:p>
          <w:p w:rsidR="006A1984" w:rsidRPr="001811A5" w:rsidRDefault="006A1984" w:rsidP="00C720F9">
            <w:pPr>
              <w:rPr>
                <w:rFonts w:ascii="Times New Roman" w:hAnsi="Times New Roman"/>
                <w:sz w:val="16"/>
                <w:szCs w:val="16"/>
              </w:rPr>
            </w:pPr>
          </w:p>
          <w:p w:rsidR="006A1984" w:rsidRPr="001811A5" w:rsidRDefault="006A1984" w:rsidP="00C720F9">
            <w:pPr>
              <w:rPr>
                <w:rFonts w:ascii="Times New Roman" w:hAnsi="Times New Roman"/>
                <w:sz w:val="16"/>
                <w:szCs w:val="16"/>
              </w:rPr>
            </w:pPr>
            <w:r w:rsidRPr="001811A5">
              <w:rPr>
                <w:rFonts w:ascii="Times New Roman" w:hAnsi="Times New Roman"/>
                <w:sz w:val="16"/>
                <w:szCs w:val="16"/>
              </w:rPr>
              <w:t>+3</w:t>
            </w:r>
          </w:p>
        </w:tc>
        <w:tc>
          <w:tcPr>
            <w:tcW w:w="567" w:type="dxa"/>
          </w:tcPr>
          <w:p w:rsidR="00C07F69" w:rsidRPr="001811A5" w:rsidRDefault="006A1984" w:rsidP="00C720F9">
            <w:pPr>
              <w:rPr>
                <w:rFonts w:ascii="Times New Roman" w:hAnsi="Times New Roman"/>
                <w:sz w:val="16"/>
                <w:szCs w:val="16"/>
              </w:rPr>
            </w:pPr>
            <w:r w:rsidRPr="001811A5">
              <w:rPr>
                <w:rFonts w:ascii="Times New Roman" w:hAnsi="Times New Roman"/>
                <w:sz w:val="16"/>
                <w:szCs w:val="16"/>
              </w:rPr>
              <w:t>102</w:t>
            </w:r>
          </w:p>
        </w:tc>
        <w:tc>
          <w:tcPr>
            <w:tcW w:w="708" w:type="dxa"/>
          </w:tcPr>
          <w:p w:rsidR="00C07F69" w:rsidRPr="001811A5" w:rsidRDefault="00C07F69" w:rsidP="00656699">
            <w:pPr>
              <w:rPr>
                <w:rFonts w:ascii="Times New Roman" w:hAnsi="Times New Roman"/>
                <w:sz w:val="16"/>
                <w:szCs w:val="16"/>
              </w:rPr>
            </w:pPr>
            <w:r w:rsidRPr="001811A5">
              <w:rPr>
                <w:rFonts w:ascii="Times New Roman" w:hAnsi="Times New Roman"/>
                <w:sz w:val="16"/>
                <w:szCs w:val="16"/>
              </w:rPr>
              <w:t> </w:t>
            </w:r>
            <w:r w:rsidR="00084820" w:rsidRPr="001811A5">
              <w:rPr>
                <w:rFonts w:ascii="Times New Roman" w:hAnsi="Times New Roman"/>
                <w:sz w:val="16"/>
                <w:szCs w:val="16"/>
              </w:rPr>
              <w:t>6630,0</w:t>
            </w:r>
          </w:p>
          <w:p w:rsidR="00C720F9" w:rsidRPr="001811A5" w:rsidRDefault="00C720F9" w:rsidP="00656699">
            <w:pPr>
              <w:rPr>
                <w:rFonts w:ascii="Times New Roman" w:hAnsi="Times New Roman"/>
                <w:sz w:val="16"/>
                <w:szCs w:val="16"/>
              </w:rPr>
            </w:pPr>
          </w:p>
          <w:p w:rsidR="00C720F9" w:rsidRPr="001811A5" w:rsidRDefault="00C720F9" w:rsidP="00656699">
            <w:pPr>
              <w:rPr>
                <w:rFonts w:ascii="Times New Roman" w:hAnsi="Times New Roman"/>
                <w:sz w:val="16"/>
                <w:szCs w:val="16"/>
              </w:rPr>
            </w:pPr>
          </w:p>
          <w:p w:rsidR="00C720F9" w:rsidRPr="001811A5" w:rsidRDefault="00C720F9" w:rsidP="00656699">
            <w:pPr>
              <w:rPr>
                <w:rFonts w:ascii="Times New Roman" w:hAnsi="Times New Roman"/>
                <w:sz w:val="16"/>
                <w:szCs w:val="16"/>
              </w:rPr>
            </w:pPr>
          </w:p>
          <w:p w:rsidR="00C720F9" w:rsidRPr="001811A5" w:rsidRDefault="00C720F9" w:rsidP="00656699">
            <w:pPr>
              <w:rPr>
                <w:rFonts w:ascii="Times New Roman" w:hAnsi="Times New Roman"/>
                <w:sz w:val="16"/>
                <w:szCs w:val="16"/>
              </w:rPr>
            </w:pPr>
          </w:p>
          <w:p w:rsidR="00084820" w:rsidRPr="001811A5" w:rsidRDefault="00084820" w:rsidP="00656699">
            <w:pPr>
              <w:rPr>
                <w:rFonts w:ascii="Times New Roman" w:hAnsi="Times New Roman"/>
                <w:sz w:val="16"/>
                <w:szCs w:val="16"/>
              </w:rPr>
            </w:pPr>
            <w:r w:rsidRPr="001811A5">
              <w:rPr>
                <w:rFonts w:ascii="Times New Roman" w:hAnsi="Times New Roman"/>
                <w:sz w:val="16"/>
                <w:szCs w:val="16"/>
              </w:rPr>
              <w:t>94</w:t>
            </w:r>
          </w:p>
        </w:tc>
        <w:tc>
          <w:tcPr>
            <w:tcW w:w="709" w:type="dxa"/>
          </w:tcPr>
          <w:p w:rsidR="00C07F69" w:rsidRPr="001811A5" w:rsidRDefault="00C07F69" w:rsidP="001B50FF">
            <w:pPr>
              <w:rPr>
                <w:rFonts w:ascii="Times New Roman" w:hAnsi="Times New Roman"/>
                <w:sz w:val="16"/>
                <w:szCs w:val="16"/>
              </w:rPr>
            </w:pPr>
            <w:r w:rsidRPr="001811A5">
              <w:rPr>
                <w:rFonts w:ascii="Times New Roman" w:hAnsi="Times New Roman"/>
                <w:sz w:val="16"/>
                <w:szCs w:val="16"/>
              </w:rPr>
              <w:t> </w:t>
            </w:r>
            <w:r w:rsidR="00C720F9" w:rsidRPr="001811A5">
              <w:rPr>
                <w:rFonts w:ascii="Times New Roman" w:hAnsi="Times New Roman"/>
                <w:sz w:val="16"/>
                <w:szCs w:val="16"/>
              </w:rPr>
              <w:t>+</w:t>
            </w:r>
            <w:r w:rsidR="001B50FF" w:rsidRPr="001811A5">
              <w:rPr>
                <w:rFonts w:ascii="Times New Roman" w:hAnsi="Times New Roman"/>
                <w:sz w:val="16"/>
                <w:szCs w:val="16"/>
              </w:rPr>
              <w:t>115</w:t>
            </w:r>
          </w:p>
          <w:p w:rsidR="00E267F7" w:rsidRPr="001811A5" w:rsidRDefault="00E267F7" w:rsidP="001B50FF">
            <w:pPr>
              <w:rPr>
                <w:rFonts w:ascii="Times New Roman" w:hAnsi="Times New Roman"/>
                <w:sz w:val="16"/>
                <w:szCs w:val="16"/>
              </w:rPr>
            </w:pPr>
          </w:p>
          <w:p w:rsidR="00E267F7" w:rsidRPr="001811A5" w:rsidRDefault="00E267F7" w:rsidP="001B50FF">
            <w:pPr>
              <w:rPr>
                <w:rFonts w:ascii="Times New Roman" w:hAnsi="Times New Roman"/>
                <w:sz w:val="16"/>
                <w:szCs w:val="16"/>
              </w:rPr>
            </w:pPr>
          </w:p>
          <w:p w:rsidR="00E267F7" w:rsidRPr="001811A5" w:rsidRDefault="00E267F7" w:rsidP="001B50FF">
            <w:pPr>
              <w:rPr>
                <w:rFonts w:ascii="Times New Roman" w:hAnsi="Times New Roman"/>
                <w:sz w:val="16"/>
                <w:szCs w:val="16"/>
              </w:rPr>
            </w:pPr>
          </w:p>
          <w:p w:rsidR="00E267F7" w:rsidRPr="001811A5" w:rsidRDefault="00E267F7" w:rsidP="001B50FF">
            <w:pPr>
              <w:rPr>
                <w:rFonts w:ascii="Times New Roman" w:hAnsi="Times New Roman"/>
                <w:sz w:val="16"/>
                <w:szCs w:val="16"/>
              </w:rPr>
            </w:pPr>
          </w:p>
          <w:p w:rsidR="00E267F7" w:rsidRPr="001811A5" w:rsidRDefault="00E267F7" w:rsidP="001B50FF">
            <w:pPr>
              <w:rPr>
                <w:rFonts w:ascii="Times New Roman" w:hAnsi="Times New Roman"/>
                <w:sz w:val="16"/>
                <w:szCs w:val="16"/>
              </w:rPr>
            </w:pPr>
            <w:r w:rsidRPr="001811A5">
              <w:rPr>
                <w:rFonts w:ascii="Times New Roman" w:hAnsi="Times New Roman"/>
                <w:sz w:val="16"/>
                <w:szCs w:val="16"/>
              </w:rPr>
              <w:t>-</w:t>
            </w:r>
          </w:p>
        </w:tc>
        <w:tc>
          <w:tcPr>
            <w:tcW w:w="709" w:type="dxa"/>
          </w:tcPr>
          <w:p w:rsidR="00C07F69" w:rsidRPr="001811A5" w:rsidRDefault="00C720F9" w:rsidP="00C07F69">
            <w:pPr>
              <w:rPr>
                <w:rFonts w:ascii="Times New Roman" w:hAnsi="Times New Roman"/>
                <w:sz w:val="16"/>
                <w:szCs w:val="16"/>
              </w:rPr>
            </w:pPr>
            <w:r w:rsidRPr="001811A5">
              <w:rPr>
                <w:rFonts w:ascii="Times New Roman" w:hAnsi="Times New Roman"/>
                <w:sz w:val="16"/>
                <w:szCs w:val="16"/>
              </w:rPr>
              <w:t>1</w:t>
            </w:r>
            <w:r w:rsidR="00B32390" w:rsidRPr="001811A5">
              <w:rPr>
                <w:rFonts w:ascii="Times New Roman" w:hAnsi="Times New Roman"/>
                <w:sz w:val="16"/>
                <w:szCs w:val="16"/>
              </w:rPr>
              <w:t>02</w:t>
            </w:r>
          </w:p>
        </w:tc>
      </w:tr>
      <w:tr w:rsidR="00C07F69" w:rsidRPr="0076457D" w:rsidTr="006A1984">
        <w:tc>
          <w:tcPr>
            <w:tcW w:w="956" w:type="dxa"/>
          </w:tcPr>
          <w:p w:rsidR="00C07F69" w:rsidRDefault="00C07F69" w:rsidP="00656699">
            <w:pPr>
              <w:widowControl w:val="0"/>
              <w:ind w:right="-131"/>
              <w:rPr>
                <w:rFonts w:ascii="Times New Roman" w:hAnsi="Times New Roman"/>
              </w:rPr>
            </w:pPr>
            <w:r w:rsidRPr="0076457D">
              <w:rPr>
                <w:rFonts w:ascii="Times New Roman" w:hAnsi="Times New Roman"/>
              </w:rPr>
              <w:t>Безвозмездные поступления</w:t>
            </w:r>
            <w:r w:rsidR="00C31FB8">
              <w:rPr>
                <w:rFonts w:ascii="Times New Roman" w:hAnsi="Times New Roman"/>
              </w:rPr>
              <w:t>,</w:t>
            </w:r>
          </w:p>
          <w:p w:rsidR="00C31FB8" w:rsidRPr="0076457D" w:rsidRDefault="00C31FB8" w:rsidP="005622EF">
            <w:pPr>
              <w:widowControl w:val="0"/>
              <w:ind w:right="-131"/>
              <w:rPr>
                <w:rFonts w:ascii="Times New Roman" w:hAnsi="Times New Roman"/>
              </w:rPr>
            </w:pPr>
            <w:r w:rsidRPr="00C31FB8">
              <w:rPr>
                <w:rFonts w:ascii="Times New Roman" w:hAnsi="Times New Roman"/>
                <w:sz w:val="16"/>
                <w:szCs w:val="16"/>
              </w:rPr>
              <w:t xml:space="preserve">доходы, доля в общем объеме </w:t>
            </w:r>
            <w:r w:rsidR="005622EF">
              <w:rPr>
                <w:rFonts w:ascii="Times New Roman" w:hAnsi="Times New Roman"/>
                <w:sz w:val="16"/>
                <w:szCs w:val="16"/>
              </w:rPr>
              <w:t>доходов</w:t>
            </w:r>
          </w:p>
        </w:tc>
        <w:tc>
          <w:tcPr>
            <w:tcW w:w="851" w:type="dxa"/>
          </w:tcPr>
          <w:p w:rsidR="00C31FB8" w:rsidRPr="001811A5" w:rsidRDefault="005A7714" w:rsidP="00656699">
            <w:pPr>
              <w:rPr>
                <w:rFonts w:ascii="Times New Roman" w:hAnsi="Times New Roman"/>
                <w:sz w:val="16"/>
                <w:szCs w:val="16"/>
              </w:rPr>
            </w:pPr>
            <w:r w:rsidRPr="001811A5">
              <w:rPr>
                <w:rFonts w:ascii="Times New Roman" w:hAnsi="Times New Roman"/>
                <w:sz w:val="16"/>
                <w:szCs w:val="16"/>
              </w:rPr>
              <w:t>3053,2</w:t>
            </w:r>
          </w:p>
          <w:p w:rsidR="00C31FB8" w:rsidRPr="001811A5" w:rsidRDefault="00C31FB8" w:rsidP="00656699">
            <w:pPr>
              <w:rPr>
                <w:rFonts w:ascii="Times New Roman" w:hAnsi="Times New Roman"/>
                <w:sz w:val="16"/>
                <w:szCs w:val="16"/>
              </w:rPr>
            </w:pPr>
          </w:p>
          <w:p w:rsidR="008F5E31" w:rsidRPr="001811A5" w:rsidRDefault="008F5E31" w:rsidP="00656699">
            <w:pPr>
              <w:rPr>
                <w:rFonts w:ascii="Times New Roman" w:hAnsi="Times New Roman"/>
                <w:sz w:val="16"/>
                <w:szCs w:val="16"/>
              </w:rPr>
            </w:pPr>
          </w:p>
          <w:p w:rsidR="00D7290B" w:rsidRPr="001811A5" w:rsidRDefault="00D7290B" w:rsidP="00656699">
            <w:pPr>
              <w:rPr>
                <w:rFonts w:ascii="Times New Roman" w:hAnsi="Times New Roman"/>
                <w:sz w:val="16"/>
                <w:szCs w:val="16"/>
              </w:rPr>
            </w:pPr>
          </w:p>
          <w:p w:rsidR="00C31FB8" w:rsidRPr="001811A5" w:rsidRDefault="00303F9E" w:rsidP="00656699">
            <w:pPr>
              <w:rPr>
                <w:rFonts w:ascii="Times New Roman" w:hAnsi="Times New Roman"/>
                <w:sz w:val="16"/>
                <w:szCs w:val="16"/>
              </w:rPr>
            </w:pPr>
            <w:r w:rsidRPr="001811A5">
              <w:rPr>
                <w:rFonts w:ascii="Times New Roman" w:hAnsi="Times New Roman"/>
                <w:sz w:val="16"/>
                <w:szCs w:val="16"/>
              </w:rPr>
              <w:t>32</w:t>
            </w:r>
          </w:p>
        </w:tc>
        <w:tc>
          <w:tcPr>
            <w:tcW w:w="850" w:type="dxa"/>
          </w:tcPr>
          <w:p w:rsidR="00C07F69" w:rsidRPr="001811A5" w:rsidRDefault="003429AD" w:rsidP="00656699">
            <w:pPr>
              <w:rPr>
                <w:rFonts w:ascii="Times New Roman" w:hAnsi="Times New Roman"/>
                <w:spacing w:val="-8"/>
                <w:sz w:val="16"/>
                <w:szCs w:val="16"/>
              </w:rPr>
            </w:pPr>
            <w:r w:rsidRPr="001811A5">
              <w:rPr>
                <w:rFonts w:ascii="Times New Roman" w:hAnsi="Times New Roman"/>
                <w:spacing w:val="-8"/>
                <w:sz w:val="16"/>
                <w:szCs w:val="16"/>
              </w:rPr>
              <w:t>4733,0</w:t>
            </w:r>
          </w:p>
          <w:p w:rsidR="004463AE" w:rsidRPr="001811A5" w:rsidRDefault="004463AE" w:rsidP="00656699">
            <w:pPr>
              <w:rPr>
                <w:rFonts w:ascii="Times New Roman" w:hAnsi="Times New Roman"/>
                <w:spacing w:val="-8"/>
                <w:sz w:val="16"/>
                <w:szCs w:val="16"/>
              </w:rPr>
            </w:pPr>
          </w:p>
          <w:p w:rsidR="004463AE" w:rsidRPr="001811A5" w:rsidRDefault="004463AE" w:rsidP="00656699">
            <w:pPr>
              <w:rPr>
                <w:rFonts w:ascii="Times New Roman" w:hAnsi="Times New Roman"/>
                <w:spacing w:val="-8"/>
                <w:sz w:val="16"/>
                <w:szCs w:val="16"/>
              </w:rPr>
            </w:pPr>
          </w:p>
          <w:p w:rsidR="003429AD" w:rsidRPr="001811A5" w:rsidRDefault="003429AD" w:rsidP="00656699">
            <w:pPr>
              <w:rPr>
                <w:rFonts w:ascii="Times New Roman" w:hAnsi="Times New Roman"/>
                <w:spacing w:val="-8"/>
                <w:sz w:val="16"/>
                <w:szCs w:val="16"/>
              </w:rPr>
            </w:pPr>
          </w:p>
          <w:p w:rsidR="004463AE" w:rsidRPr="001811A5" w:rsidRDefault="003429AD" w:rsidP="00656699">
            <w:pPr>
              <w:rPr>
                <w:rFonts w:ascii="Times New Roman" w:hAnsi="Times New Roman"/>
                <w:sz w:val="16"/>
                <w:szCs w:val="16"/>
              </w:rPr>
            </w:pPr>
            <w:r w:rsidRPr="001811A5">
              <w:rPr>
                <w:rFonts w:ascii="Times New Roman" w:hAnsi="Times New Roman"/>
                <w:spacing w:val="-8"/>
                <w:sz w:val="16"/>
                <w:szCs w:val="16"/>
              </w:rPr>
              <w:t>40</w:t>
            </w:r>
          </w:p>
        </w:tc>
        <w:tc>
          <w:tcPr>
            <w:tcW w:w="709" w:type="dxa"/>
          </w:tcPr>
          <w:p w:rsidR="00C07F69" w:rsidRPr="001811A5" w:rsidRDefault="00A040D4" w:rsidP="00656699">
            <w:pPr>
              <w:rPr>
                <w:rFonts w:ascii="Times New Roman" w:hAnsi="Times New Roman"/>
                <w:sz w:val="16"/>
                <w:szCs w:val="16"/>
              </w:rPr>
            </w:pPr>
            <w:r w:rsidRPr="001811A5">
              <w:rPr>
                <w:rFonts w:ascii="Times New Roman" w:hAnsi="Times New Roman"/>
                <w:sz w:val="16"/>
                <w:szCs w:val="16"/>
              </w:rPr>
              <w:t>+1679,8</w:t>
            </w:r>
          </w:p>
          <w:p w:rsidR="000C3BB8" w:rsidRPr="001811A5" w:rsidRDefault="000C3BB8" w:rsidP="00656699">
            <w:pPr>
              <w:rPr>
                <w:rFonts w:ascii="Times New Roman" w:hAnsi="Times New Roman"/>
                <w:sz w:val="16"/>
                <w:szCs w:val="16"/>
              </w:rPr>
            </w:pPr>
          </w:p>
          <w:p w:rsidR="000C3BB8" w:rsidRPr="001811A5" w:rsidRDefault="000C3BB8" w:rsidP="00656699">
            <w:pPr>
              <w:rPr>
                <w:rFonts w:ascii="Times New Roman" w:hAnsi="Times New Roman"/>
                <w:sz w:val="16"/>
                <w:szCs w:val="16"/>
              </w:rPr>
            </w:pPr>
          </w:p>
          <w:p w:rsidR="000C3BB8" w:rsidRPr="001811A5" w:rsidRDefault="000C3BB8" w:rsidP="00656699">
            <w:pPr>
              <w:rPr>
                <w:rFonts w:ascii="Times New Roman" w:hAnsi="Times New Roman"/>
                <w:sz w:val="16"/>
                <w:szCs w:val="16"/>
              </w:rPr>
            </w:pPr>
          </w:p>
          <w:p w:rsidR="000C3BB8" w:rsidRPr="001811A5" w:rsidRDefault="000C3BB8" w:rsidP="00656699">
            <w:pPr>
              <w:rPr>
                <w:rFonts w:ascii="Times New Roman" w:hAnsi="Times New Roman"/>
                <w:sz w:val="16"/>
                <w:szCs w:val="16"/>
              </w:rPr>
            </w:pPr>
            <w:r w:rsidRPr="001811A5">
              <w:rPr>
                <w:rFonts w:ascii="Times New Roman" w:hAnsi="Times New Roman"/>
                <w:sz w:val="16"/>
                <w:szCs w:val="16"/>
              </w:rPr>
              <w:t>+8</w:t>
            </w:r>
          </w:p>
        </w:tc>
        <w:tc>
          <w:tcPr>
            <w:tcW w:w="567" w:type="dxa"/>
          </w:tcPr>
          <w:p w:rsidR="00C07F69" w:rsidRPr="001811A5" w:rsidRDefault="00A040D4" w:rsidP="00656699">
            <w:pPr>
              <w:rPr>
                <w:rFonts w:ascii="Times New Roman" w:hAnsi="Times New Roman"/>
                <w:sz w:val="16"/>
                <w:szCs w:val="16"/>
              </w:rPr>
            </w:pPr>
            <w:r w:rsidRPr="001811A5">
              <w:rPr>
                <w:rFonts w:ascii="Times New Roman" w:hAnsi="Times New Roman"/>
                <w:sz w:val="16"/>
                <w:szCs w:val="16"/>
              </w:rPr>
              <w:t>155</w:t>
            </w:r>
          </w:p>
        </w:tc>
        <w:tc>
          <w:tcPr>
            <w:tcW w:w="709" w:type="dxa"/>
          </w:tcPr>
          <w:p w:rsidR="00C07F69" w:rsidRPr="001811A5" w:rsidRDefault="00BF4C35" w:rsidP="00656699">
            <w:pPr>
              <w:rPr>
                <w:rFonts w:ascii="Times New Roman" w:hAnsi="Times New Roman"/>
                <w:spacing w:val="-8"/>
                <w:sz w:val="16"/>
                <w:szCs w:val="16"/>
              </w:rPr>
            </w:pPr>
            <w:r w:rsidRPr="001811A5">
              <w:rPr>
                <w:rFonts w:ascii="Times New Roman" w:hAnsi="Times New Roman"/>
                <w:spacing w:val="-8"/>
                <w:sz w:val="16"/>
                <w:szCs w:val="16"/>
              </w:rPr>
              <w:t>651,0</w:t>
            </w:r>
          </w:p>
          <w:p w:rsidR="006943DB" w:rsidRPr="001811A5" w:rsidRDefault="006943DB" w:rsidP="00656699">
            <w:pPr>
              <w:rPr>
                <w:rFonts w:ascii="Times New Roman" w:hAnsi="Times New Roman"/>
                <w:spacing w:val="-8"/>
                <w:sz w:val="16"/>
                <w:szCs w:val="16"/>
              </w:rPr>
            </w:pPr>
          </w:p>
          <w:p w:rsidR="006943DB" w:rsidRPr="001811A5" w:rsidRDefault="006943DB" w:rsidP="00656699">
            <w:pPr>
              <w:rPr>
                <w:rFonts w:ascii="Times New Roman" w:hAnsi="Times New Roman"/>
                <w:spacing w:val="-8"/>
                <w:sz w:val="16"/>
                <w:szCs w:val="16"/>
              </w:rPr>
            </w:pPr>
          </w:p>
          <w:p w:rsidR="006943DB" w:rsidRPr="001811A5" w:rsidRDefault="006943DB" w:rsidP="00656699">
            <w:pPr>
              <w:rPr>
                <w:rFonts w:ascii="Times New Roman" w:hAnsi="Times New Roman"/>
                <w:spacing w:val="-8"/>
                <w:sz w:val="16"/>
                <w:szCs w:val="16"/>
              </w:rPr>
            </w:pPr>
          </w:p>
          <w:p w:rsidR="006943DB" w:rsidRPr="001811A5" w:rsidRDefault="00BF4C35" w:rsidP="00656699">
            <w:pPr>
              <w:rPr>
                <w:rFonts w:ascii="Times New Roman" w:hAnsi="Times New Roman"/>
                <w:sz w:val="16"/>
                <w:szCs w:val="16"/>
              </w:rPr>
            </w:pPr>
            <w:r w:rsidRPr="001811A5">
              <w:rPr>
                <w:rFonts w:ascii="Times New Roman" w:hAnsi="Times New Roman"/>
                <w:spacing w:val="-8"/>
                <w:sz w:val="16"/>
                <w:szCs w:val="16"/>
              </w:rPr>
              <w:t>9</w:t>
            </w:r>
          </w:p>
        </w:tc>
        <w:tc>
          <w:tcPr>
            <w:tcW w:w="850" w:type="dxa"/>
          </w:tcPr>
          <w:p w:rsidR="00C07F69" w:rsidRPr="001811A5" w:rsidRDefault="00692532" w:rsidP="00656699">
            <w:pPr>
              <w:rPr>
                <w:rFonts w:ascii="Times New Roman" w:hAnsi="Times New Roman"/>
                <w:sz w:val="16"/>
                <w:szCs w:val="16"/>
              </w:rPr>
            </w:pPr>
            <w:r w:rsidRPr="001811A5">
              <w:rPr>
                <w:rFonts w:ascii="Times New Roman" w:hAnsi="Times New Roman"/>
                <w:sz w:val="16"/>
                <w:szCs w:val="16"/>
              </w:rPr>
              <w:t>-4082,0</w:t>
            </w:r>
          </w:p>
          <w:p w:rsidR="000C3BB8" w:rsidRPr="001811A5" w:rsidRDefault="000C3BB8" w:rsidP="00656699">
            <w:pPr>
              <w:rPr>
                <w:rFonts w:ascii="Times New Roman" w:hAnsi="Times New Roman"/>
                <w:sz w:val="16"/>
                <w:szCs w:val="16"/>
              </w:rPr>
            </w:pPr>
          </w:p>
          <w:p w:rsidR="000C3BB8" w:rsidRPr="001811A5" w:rsidRDefault="000C3BB8" w:rsidP="00656699">
            <w:pPr>
              <w:rPr>
                <w:rFonts w:ascii="Times New Roman" w:hAnsi="Times New Roman"/>
                <w:sz w:val="16"/>
                <w:szCs w:val="16"/>
              </w:rPr>
            </w:pPr>
          </w:p>
          <w:p w:rsidR="000C3BB8" w:rsidRPr="001811A5" w:rsidRDefault="000C3BB8" w:rsidP="00656699">
            <w:pPr>
              <w:rPr>
                <w:rFonts w:ascii="Times New Roman" w:hAnsi="Times New Roman"/>
                <w:sz w:val="16"/>
                <w:szCs w:val="16"/>
              </w:rPr>
            </w:pPr>
          </w:p>
          <w:p w:rsidR="000C3BB8" w:rsidRPr="001811A5" w:rsidRDefault="000C3BB8" w:rsidP="00656699">
            <w:pPr>
              <w:rPr>
                <w:rFonts w:ascii="Times New Roman" w:hAnsi="Times New Roman"/>
                <w:sz w:val="16"/>
                <w:szCs w:val="16"/>
              </w:rPr>
            </w:pPr>
            <w:r w:rsidRPr="001811A5">
              <w:rPr>
                <w:rFonts w:ascii="Times New Roman" w:hAnsi="Times New Roman"/>
                <w:sz w:val="16"/>
                <w:szCs w:val="16"/>
              </w:rPr>
              <w:t>-31</w:t>
            </w:r>
          </w:p>
        </w:tc>
        <w:tc>
          <w:tcPr>
            <w:tcW w:w="567" w:type="dxa"/>
          </w:tcPr>
          <w:p w:rsidR="00C07F69" w:rsidRPr="001811A5" w:rsidRDefault="00692532" w:rsidP="00656699">
            <w:pPr>
              <w:rPr>
                <w:rFonts w:ascii="Times New Roman" w:hAnsi="Times New Roman"/>
                <w:sz w:val="16"/>
                <w:szCs w:val="16"/>
              </w:rPr>
            </w:pPr>
            <w:r w:rsidRPr="001811A5">
              <w:rPr>
                <w:rFonts w:ascii="Times New Roman" w:hAnsi="Times New Roman"/>
                <w:sz w:val="16"/>
                <w:szCs w:val="16"/>
              </w:rPr>
              <w:t>14</w:t>
            </w:r>
          </w:p>
        </w:tc>
        <w:tc>
          <w:tcPr>
            <w:tcW w:w="709" w:type="dxa"/>
          </w:tcPr>
          <w:p w:rsidR="00C07F69" w:rsidRPr="001811A5" w:rsidRDefault="00084820" w:rsidP="00656699">
            <w:pPr>
              <w:rPr>
                <w:rFonts w:ascii="Times New Roman" w:hAnsi="Times New Roman"/>
                <w:spacing w:val="-8"/>
                <w:sz w:val="16"/>
                <w:szCs w:val="16"/>
              </w:rPr>
            </w:pPr>
            <w:r w:rsidRPr="001811A5">
              <w:rPr>
                <w:rFonts w:ascii="Times New Roman" w:hAnsi="Times New Roman"/>
                <w:spacing w:val="-8"/>
                <w:sz w:val="16"/>
                <w:szCs w:val="16"/>
              </w:rPr>
              <w:t>402,0</w:t>
            </w:r>
          </w:p>
          <w:p w:rsidR="00DC259E" w:rsidRPr="001811A5" w:rsidRDefault="00DC259E" w:rsidP="00656699">
            <w:pPr>
              <w:rPr>
                <w:rFonts w:ascii="Times New Roman" w:hAnsi="Times New Roman"/>
                <w:spacing w:val="-8"/>
                <w:sz w:val="16"/>
                <w:szCs w:val="16"/>
              </w:rPr>
            </w:pPr>
          </w:p>
          <w:p w:rsidR="00DC259E" w:rsidRPr="001811A5" w:rsidRDefault="00DC259E" w:rsidP="00656699">
            <w:pPr>
              <w:rPr>
                <w:rFonts w:ascii="Times New Roman" w:hAnsi="Times New Roman"/>
                <w:spacing w:val="-8"/>
                <w:sz w:val="16"/>
                <w:szCs w:val="16"/>
              </w:rPr>
            </w:pPr>
          </w:p>
          <w:p w:rsidR="00DC259E" w:rsidRPr="001811A5" w:rsidRDefault="00DC259E" w:rsidP="00656699">
            <w:pPr>
              <w:rPr>
                <w:rFonts w:ascii="Times New Roman" w:hAnsi="Times New Roman"/>
                <w:spacing w:val="-8"/>
                <w:sz w:val="16"/>
                <w:szCs w:val="16"/>
              </w:rPr>
            </w:pPr>
          </w:p>
          <w:p w:rsidR="00DC259E" w:rsidRPr="001811A5" w:rsidRDefault="00084820" w:rsidP="00656699">
            <w:pPr>
              <w:rPr>
                <w:rFonts w:ascii="Times New Roman" w:hAnsi="Times New Roman"/>
                <w:sz w:val="16"/>
                <w:szCs w:val="16"/>
              </w:rPr>
            </w:pPr>
            <w:r w:rsidRPr="001811A5">
              <w:rPr>
                <w:rFonts w:ascii="Times New Roman" w:hAnsi="Times New Roman"/>
                <w:sz w:val="16"/>
                <w:szCs w:val="16"/>
              </w:rPr>
              <w:t>6</w:t>
            </w:r>
          </w:p>
        </w:tc>
        <w:tc>
          <w:tcPr>
            <w:tcW w:w="709" w:type="dxa"/>
          </w:tcPr>
          <w:p w:rsidR="00C07F69" w:rsidRPr="001811A5" w:rsidRDefault="00C07F69" w:rsidP="006A1984">
            <w:pPr>
              <w:rPr>
                <w:rFonts w:ascii="Times New Roman" w:hAnsi="Times New Roman"/>
                <w:sz w:val="16"/>
                <w:szCs w:val="16"/>
              </w:rPr>
            </w:pPr>
            <w:r w:rsidRPr="001811A5">
              <w:rPr>
                <w:rFonts w:ascii="Times New Roman" w:hAnsi="Times New Roman"/>
                <w:sz w:val="16"/>
                <w:szCs w:val="16"/>
              </w:rPr>
              <w:t>-</w:t>
            </w:r>
            <w:r w:rsidR="006A1984" w:rsidRPr="001811A5">
              <w:rPr>
                <w:rFonts w:ascii="Times New Roman" w:hAnsi="Times New Roman"/>
                <w:sz w:val="16"/>
                <w:szCs w:val="16"/>
              </w:rPr>
              <w:t>249,0</w:t>
            </w:r>
          </w:p>
        </w:tc>
        <w:tc>
          <w:tcPr>
            <w:tcW w:w="567" w:type="dxa"/>
          </w:tcPr>
          <w:p w:rsidR="00C07F69" w:rsidRPr="001811A5" w:rsidRDefault="006A1984" w:rsidP="00656699">
            <w:pPr>
              <w:rPr>
                <w:rFonts w:ascii="Times New Roman" w:hAnsi="Times New Roman"/>
                <w:sz w:val="16"/>
                <w:szCs w:val="16"/>
              </w:rPr>
            </w:pPr>
            <w:r w:rsidRPr="001811A5">
              <w:rPr>
                <w:rFonts w:ascii="Times New Roman" w:hAnsi="Times New Roman"/>
                <w:sz w:val="16"/>
                <w:szCs w:val="16"/>
              </w:rPr>
              <w:t>62</w:t>
            </w:r>
          </w:p>
        </w:tc>
        <w:tc>
          <w:tcPr>
            <w:tcW w:w="708" w:type="dxa"/>
          </w:tcPr>
          <w:p w:rsidR="00C07F69" w:rsidRPr="001811A5" w:rsidRDefault="00C07F69" w:rsidP="00656699">
            <w:pPr>
              <w:rPr>
                <w:rFonts w:ascii="Times New Roman" w:hAnsi="Times New Roman"/>
                <w:sz w:val="16"/>
                <w:szCs w:val="16"/>
              </w:rPr>
            </w:pPr>
            <w:r w:rsidRPr="001811A5">
              <w:rPr>
                <w:rFonts w:ascii="Times New Roman" w:hAnsi="Times New Roman"/>
                <w:sz w:val="16"/>
                <w:szCs w:val="16"/>
              </w:rPr>
              <w:t> </w:t>
            </w:r>
            <w:r w:rsidR="00084820" w:rsidRPr="001811A5">
              <w:rPr>
                <w:rFonts w:ascii="Times New Roman" w:hAnsi="Times New Roman"/>
                <w:sz w:val="16"/>
                <w:szCs w:val="16"/>
              </w:rPr>
              <w:t>398,0</w:t>
            </w:r>
          </w:p>
          <w:p w:rsidR="00C720F9" w:rsidRPr="001811A5" w:rsidRDefault="00C720F9" w:rsidP="00656699">
            <w:pPr>
              <w:rPr>
                <w:rFonts w:ascii="Times New Roman" w:hAnsi="Times New Roman"/>
                <w:sz w:val="16"/>
                <w:szCs w:val="16"/>
              </w:rPr>
            </w:pPr>
          </w:p>
          <w:p w:rsidR="00C720F9" w:rsidRPr="001811A5" w:rsidRDefault="00C720F9" w:rsidP="00656699">
            <w:pPr>
              <w:rPr>
                <w:rFonts w:ascii="Times New Roman" w:hAnsi="Times New Roman"/>
                <w:sz w:val="16"/>
                <w:szCs w:val="16"/>
              </w:rPr>
            </w:pPr>
          </w:p>
          <w:p w:rsidR="00C720F9" w:rsidRPr="001811A5" w:rsidRDefault="00C720F9" w:rsidP="00656699">
            <w:pPr>
              <w:rPr>
                <w:rFonts w:ascii="Times New Roman" w:hAnsi="Times New Roman"/>
                <w:sz w:val="16"/>
                <w:szCs w:val="16"/>
              </w:rPr>
            </w:pPr>
          </w:p>
          <w:p w:rsidR="00C720F9" w:rsidRPr="001811A5" w:rsidRDefault="00084820" w:rsidP="00656699">
            <w:pPr>
              <w:rPr>
                <w:rFonts w:ascii="Times New Roman" w:hAnsi="Times New Roman"/>
                <w:sz w:val="16"/>
                <w:szCs w:val="16"/>
              </w:rPr>
            </w:pPr>
            <w:r w:rsidRPr="001811A5">
              <w:rPr>
                <w:rFonts w:ascii="Times New Roman" w:hAnsi="Times New Roman"/>
                <w:sz w:val="16"/>
                <w:szCs w:val="16"/>
              </w:rPr>
              <w:t>6</w:t>
            </w:r>
          </w:p>
        </w:tc>
        <w:tc>
          <w:tcPr>
            <w:tcW w:w="709" w:type="dxa"/>
          </w:tcPr>
          <w:p w:rsidR="00C07F69" w:rsidRPr="001811A5" w:rsidRDefault="00C07F69" w:rsidP="001B50FF">
            <w:pPr>
              <w:rPr>
                <w:rFonts w:ascii="Times New Roman" w:hAnsi="Times New Roman"/>
                <w:sz w:val="16"/>
                <w:szCs w:val="16"/>
              </w:rPr>
            </w:pPr>
            <w:r w:rsidRPr="001811A5">
              <w:rPr>
                <w:rFonts w:ascii="Times New Roman" w:hAnsi="Times New Roman"/>
                <w:sz w:val="16"/>
                <w:szCs w:val="16"/>
              </w:rPr>
              <w:t> </w:t>
            </w:r>
            <w:r w:rsidR="00D74313" w:rsidRPr="001811A5">
              <w:rPr>
                <w:rFonts w:ascii="Times New Roman" w:hAnsi="Times New Roman"/>
                <w:sz w:val="16"/>
                <w:szCs w:val="16"/>
              </w:rPr>
              <w:t>-</w:t>
            </w:r>
            <w:r w:rsidR="001B50FF" w:rsidRPr="001811A5">
              <w:rPr>
                <w:rFonts w:ascii="Times New Roman" w:hAnsi="Times New Roman"/>
                <w:sz w:val="16"/>
                <w:szCs w:val="16"/>
              </w:rPr>
              <w:t>4</w:t>
            </w:r>
          </w:p>
          <w:p w:rsidR="00E267F7" w:rsidRPr="001811A5" w:rsidRDefault="00E267F7" w:rsidP="001B50FF">
            <w:pPr>
              <w:rPr>
                <w:rFonts w:ascii="Times New Roman" w:hAnsi="Times New Roman"/>
                <w:sz w:val="16"/>
                <w:szCs w:val="16"/>
              </w:rPr>
            </w:pPr>
          </w:p>
          <w:p w:rsidR="00E267F7" w:rsidRPr="001811A5" w:rsidRDefault="00E267F7" w:rsidP="001B50FF">
            <w:pPr>
              <w:rPr>
                <w:rFonts w:ascii="Times New Roman" w:hAnsi="Times New Roman"/>
                <w:sz w:val="16"/>
                <w:szCs w:val="16"/>
              </w:rPr>
            </w:pPr>
          </w:p>
          <w:p w:rsidR="00E267F7" w:rsidRPr="001811A5" w:rsidRDefault="00E267F7" w:rsidP="001B50FF">
            <w:pPr>
              <w:rPr>
                <w:rFonts w:ascii="Times New Roman" w:hAnsi="Times New Roman"/>
                <w:sz w:val="16"/>
                <w:szCs w:val="16"/>
              </w:rPr>
            </w:pPr>
          </w:p>
          <w:p w:rsidR="00E267F7" w:rsidRPr="001811A5" w:rsidRDefault="00E267F7" w:rsidP="001B50FF">
            <w:pPr>
              <w:rPr>
                <w:rFonts w:ascii="Times New Roman" w:hAnsi="Times New Roman"/>
                <w:sz w:val="16"/>
                <w:szCs w:val="16"/>
              </w:rPr>
            </w:pPr>
            <w:r w:rsidRPr="001811A5">
              <w:rPr>
                <w:rFonts w:ascii="Times New Roman" w:hAnsi="Times New Roman"/>
                <w:sz w:val="16"/>
                <w:szCs w:val="16"/>
              </w:rPr>
              <w:t>-</w:t>
            </w:r>
          </w:p>
        </w:tc>
        <w:tc>
          <w:tcPr>
            <w:tcW w:w="709" w:type="dxa"/>
          </w:tcPr>
          <w:p w:rsidR="00C07F69" w:rsidRPr="001811A5" w:rsidRDefault="00F068FC" w:rsidP="00C07F69">
            <w:pPr>
              <w:rPr>
                <w:rFonts w:ascii="Times New Roman" w:hAnsi="Times New Roman"/>
                <w:sz w:val="16"/>
                <w:szCs w:val="16"/>
              </w:rPr>
            </w:pPr>
            <w:r w:rsidRPr="001811A5">
              <w:rPr>
                <w:rFonts w:ascii="Times New Roman" w:hAnsi="Times New Roman"/>
                <w:sz w:val="16"/>
                <w:szCs w:val="16"/>
              </w:rPr>
              <w:t>99</w:t>
            </w:r>
          </w:p>
        </w:tc>
      </w:tr>
    </w:tbl>
    <w:p w:rsidR="00B01886" w:rsidRDefault="00B01886" w:rsidP="00B01886">
      <w:pPr>
        <w:widowControl w:val="0"/>
        <w:tabs>
          <w:tab w:val="left" w:pos="567"/>
        </w:tabs>
        <w:ind w:firstLine="567"/>
        <w:jc w:val="both"/>
        <w:rPr>
          <w:bCs/>
          <w:spacing w:val="-6"/>
          <w:sz w:val="28"/>
          <w:szCs w:val="28"/>
        </w:rPr>
      </w:pPr>
    </w:p>
    <w:p w:rsidR="00B01886" w:rsidRPr="00610788" w:rsidRDefault="00B01886" w:rsidP="001E45F9">
      <w:pPr>
        <w:pStyle w:val="a8"/>
        <w:widowControl w:val="0"/>
        <w:tabs>
          <w:tab w:val="left" w:pos="567"/>
        </w:tabs>
        <w:spacing w:after="0"/>
        <w:ind w:left="0" w:firstLine="567"/>
        <w:jc w:val="both"/>
        <w:rPr>
          <w:rFonts w:ascii="Times New Roman" w:hAnsi="Times New Roman"/>
          <w:sz w:val="28"/>
          <w:szCs w:val="28"/>
        </w:rPr>
      </w:pPr>
      <w:r w:rsidRPr="00610788">
        <w:rPr>
          <w:rFonts w:ascii="Times New Roman" w:hAnsi="Times New Roman"/>
          <w:sz w:val="28"/>
          <w:szCs w:val="28"/>
        </w:rPr>
        <w:t xml:space="preserve">Доходы проекта бюджета </w:t>
      </w:r>
      <w:r w:rsidR="00610788" w:rsidRPr="00610788">
        <w:rPr>
          <w:rFonts w:ascii="Times New Roman" w:hAnsi="Times New Roman"/>
          <w:sz w:val="28"/>
          <w:szCs w:val="28"/>
        </w:rPr>
        <w:t xml:space="preserve">Кааламского сельского </w:t>
      </w:r>
      <w:r w:rsidR="00F51412" w:rsidRPr="00610788">
        <w:rPr>
          <w:rFonts w:ascii="Times New Roman" w:hAnsi="Times New Roman"/>
          <w:sz w:val="28"/>
          <w:szCs w:val="28"/>
        </w:rPr>
        <w:t>поселения</w:t>
      </w:r>
      <w:r w:rsidRPr="00610788">
        <w:rPr>
          <w:rFonts w:ascii="Times New Roman" w:hAnsi="Times New Roman"/>
          <w:sz w:val="28"/>
          <w:szCs w:val="28"/>
        </w:rPr>
        <w:t xml:space="preserve"> на 201</w:t>
      </w:r>
      <w:r w:rsidR="00427935">
        <w:rPr>
          <w:rFonts w:ascii="Times New Roman" w:hAnsi="Times New Roman"/>
          <w:sz w:val="28"/>
          <w:szCs w:val="28"/>
        </w:rPr>
        <w:t>8</w:t>
      </w:r>
      <w:r w:rsidRPr="00610788">
        <w:rPr>
          <w:rFonts w:ascii="Times New Roman" w:hAnsi="Times New Roman"/>
          <w:sz w:val="28"/>
          <w:szCs w:val="28"/>
        </w:rPr>
        <w:t xml:space="preserve"> год предусмотрены в объеме </w:t>
      </w:r>
      <w:r w:rsidR="00427935">
        <w:rPr>
          <w:rFonts w:ascii="Times New Roman" w:hAnsi="Times New Roman"/>
          <w:sz w:val="28"/>
          <w:szCs w:val="28"/>
        </w:rPr>
        <w:t>7 051,0</w:t>
      </w:r>
      <w:r w:rsidRPr="00610788">
        <w:rPr>
          <w:rFonts w:ascii="Times New Roman" w:hAnsi="Times New Roman"/>
          <w:sz w:val="28"/>
          <w:szCs w:val="28"/>
        </w:rPr>
        <w:t xml:space="preserve"> тыс. рублей, что </w:t>
      </w:r>
      <w:proofErr w:type="gramStart"/>
      <w:r w:rsidR="00427935">
        <w:rPr>
          <w:rFonts w:ascii="Times New Roman" w:hAnsi="Times New Roman"/>
          <w:sz w:val="28"/>
          <w:szCs w:val="28"/>
        </w:rPr>
        <w:t>меньше</w:t>
      </w:r>
      <w:r w:rsidRPr="00610788">
        <w:rPr>
          <w:rFonts w:ascii="Times New Roman" w:hAnsi="Times New Roman"/>
          <w:sz w:val="28"/>
          <w:szCs w:val="28"/>
        </w:rPr>
        <w:t xml:space="preserve"> ожидаемого уровня</w:t>
      </w:r>
      <w:proofErr w:type="gramEnd"/>
      <w:r w:rsidRPr="00610788">
        <w:rPr>
          <w:rFonts w:ascii="Times New Roman" w:hAnsi="Times New Roman"/>
          <w:sz w:val="28"/>
          <w:szCs w:val="28"/>
        </w:rPr>
        <w:t xml:space="preserve"> текущего 201</w:t>
      </w:r>
      <w:r w:rsidR="00427935">
        <w:rPr>
          <w:rFonts w:ascii="Times New Roman" w:hAnsi="Times New Roman"/>
          <w:sz w:val="28"/>
          <w:szCs w:val="28"/>
        </w:rPr>
        <w:t>7</w:t>
      </w:r>
      <w:r w:rsidRPr="00610788">
        <w:rPr>
          <w:rFonts w:ascii="Times New Roman" w:hAnsi="Times New Roman"/>
          <w:sz w:val="28"/>
          <w:szCs w:val="28"/>
        </w:rPr>
        <w:t xml:space="preserve"> года </w:t>
      </w:r>
      <w:r w:rsidRPr="00427935">
        <w:rPr>
          <w:rFonts w:ascii="Times New Roman" w:hAnsi="Times New Roman"/>
          <w:sz w:val="28"/>
          <w:szCs w:val="28"/>
        </w:rPr>
        <w:t xml:space="preserve">на </w:t>
      </w:r>
      <w:r w:rsidR="00427935" w:rsidRPr="00427935">
        <w:rPr>
          <w:rFonts w:ascii="Times New Roman" w:hAnsi="Times New Roman"/>
          <w:color w:val="000000"/>
          <w:sz w:val="28"/>
          <w:szCs w:val="28"/>
        </w:rPr>
        <w:t>4</w:t>
      </w:r>
      <w:r w:rsidR="00427935">
        <w:rPr>
          <w:rFonts w:ascii="Times New Roman" w:hAnsi="Times New Roman"/>
          <w:color w:val="000000"/>
          <w:sz w:val="28"/>
          <w:szCs w:val="28"/>
        </w:rPr>
        <w:t xml:space="preserve"> </w:t>
      </w:r>
      <w:r w:rsidR="00427935" w:rsidRPr="00427935">
        <w:rPr>
          <w:rFonts w:ascii="Times New Roman" w:hAnsi="Times New Roman"/>
          <w:color w:val="000000"/>
          <w:sz w:val="28"/>
          <w:szCs w:val="28"/>
        </w:rPr>
        <w:t>646,0</w:t>
      </w:r>
      <w:r w:rsidRPr="00427935">
        <w:rPr>
          <w:rFonts w:ascii="Times New Roman" w:hAnsi="Times New Roman"/>
          <w:sz w:val="28"/>
          <w:szCs w:val="28"/>
        </w:rPr>
        <w:t xml:space="preserve">тыс. рублей, или на </w:t>
      </w:r>
      <w:r w:rsidR="00427935">
        <w:rPr>
          <w:rFonts w:ascii="Times New Roman" w:hAnsi="Times New Roman"/>
          <w:sz w:val="28"/>
          <w:szCs w:val="28"/>
        </w:rPr>
        <w:t>40</w:t>
      </w:r>
      <w:r w:rsidRPr="00427935">
        <w:rPr>
          <w:rFonts w:ascii="Times New Roman" w:hAnsi="Times New Roman"/>
          <w:sz w:val="28"/>
          <w:szCs w:val="28"/>
        </w:rPr>
        <w:t xml:space="preserve"> процент</w:t>
      </w:r>
      <w:r w:rsidR="00610788" w:rsidRPr="00427935">
        <w:rPr>
          <w:rFonts w:ascii="Times New Roman" w:hAnsi="Times New Roman"/>
          <w:sz w:val="28"/>
          <w:szCs w:val="28"/>
        </w:rPr>
        <w:t>ов</w:t>
      </w:r>
      <w:r w:rsidRPr="00610788">
        <w:rPr>
          <w:rFonts w:ascii="Times New Roman" w:hAnsi="Times New Roman"/>
          <w:sz w:val="28"/>
          <w:szCs w:val="28"/>
        </w:rPr>
        <w:t xml:space="preserve">. </w:t>
      </w:r>
      <w:r w:rsidR="00427935">
        <w:rPr>
          <w:rFonts w:ascii="Times New Roman" w:hAnsi="Times New Roman"/>
          <w:sz w:val="28"/>
          <w:szCs w:val="28"/>
        </w:rPr>
        <w:t>Снижение</w:t>
      </w:r>
      <w:r w:rsidRPr="00610788">
        <w:rPr>
          <w:rFonts w:ascii="Times New Roman" w:hAnsi="Times New Roman"/>
          <w:sz w:val="28"/>
          <w:szCs w:val="28"/>
        </w:rPr>
        <w:t xml:space="preserve"> доходов бюджета в 201</w:t>
      </w:r>
      <w:r w:rsidR="00427935">
        <w:rPr>
          <w:rFonts w:ascii="Times New Roman" w:hAnsi="Times New Roman"/>
          <w:sz w:val="28"/>
          <w:szCs w:val="28"/>
        </w:rPr>
        <w:t>8</w:t>
      </w:r>
      <w:r w:rsidRPr="00610788">
        <w:rPr>
          <w:rFonts w:ascii="Times New Roman" w:hAnsi="Times New Roman"/>
          <w:sz w:val="28"/>
          <w:szCs w:val="28"/>
        </w:rPr>
        <w:t xml:space="preserve"> году по сравнению с 201</w:t>
      </w:r>
      <w:r w:rsidR="00427935">
        <w:rPr>
          <w:rFonts w:ascii="Times New Roman" w:hAnsi="Times New Roman"/>
          <w:sz w:val="28"/>
          <w:szCs w:val="28"/>
        </w:rPr>
        <w:t>7</w:t>
      </w:r>
      <w:r w:rsidRPr="00610788">
        <w:rPr>
          <w:rFonts w:ascii="Times New Roman" w:hAnsi="Times New Roman"/>
          <w:sz w:val="28"/>
          <w:szCs w:val="28"/>
        </w:rPr>
        <w:t xml:space="preserve"> годом произошло за счет планируемого </w:t>
      </w:r>
      <w:r w:rsidR="00427935">
        <w:rPr>
          <w:rFonts w:ascii="Times New Roman" w:hAnsi="Times New Roman"/>
          <w:sz w:val="28"/>
          <w:szCs w:val="28"/>
        </w:rPr>
        <w:t>снижения</w:t>
      </w:r>
      <w:r w:rsidRPr="00610788">
        <w:rPr>
          <w:rFonts w:ascii="Times New Roman" w:hAnsi="Times New Roman"/>
          <w:sz w:val="28"/>
          <w:szCs w:val="28"/>
        </w:rPr>
        <w:t xml:space="preserve"> поступлений </w:t>
      </w:r>
      <w:r w:rsidR="00427935">
        <w:rPr>
          <w:rFonts w:ascii="Times New Roman" w:hAnsi="Times New Roman"/>
          <w:sz w:val="28"/>
          <w:szCs w:val="28"/>
        </w:rPr>
        <w:t xml:space="preserve">налоговых и </w:t>
      </w:r>
      <w:r w:rsidRPr="00610788">
        <w:rPr>
          <w:rFonts w:ascii="Times New Roman" w:hAnsi="Times New Roman"/>
          <w:sz w:val="28"/>
          <w:szCs w:val="28"/>
        </w:rPr>
        <w:t xml:space="preserve">неналоговых доходов на </w:t>
      </w:r>
      <w:r w:rsidR="00427935">
        <w:rPr>
          <w:rFonts w:ascii="Times New Roman" w:hAnsi="Times New Roman"/>
          <w:color w:val="000000"/>
          <w:sz w:val="28"/>
          <w:szCs w:val="28"/>
        </w:rPr>
        <w:t>564,0</w:t>
      </w:r>
      <w:r w:rsidR="00610788" w:rsidRPr="00610788">
        <w:rPr>
          <w:rFonts w:ascii="Times New Roman" w:hAnsi="Times New Roman"/>
          <w:color w:val="000000"/>
          <w:sz w:val="28"/>
          <w:szCs w:val="28"/>
        </w:rPr>
        <w:t xml:space="preserve"> </w:t>
      </w:r>
      <w:r w:rsidRPr="00610788">
        <w:rPr>
          <w:rFonts w:ascii="Times New Roman" w:hAnsi="Times New Roman"/>
          <w:sz w:val="28"/>
          <w:szCs w:val="28"/>
        </w:rPr>
        <w:t xml:space="preserve">тыс. рублей, или на </w:t>
      </w:r>
      <w:r w:rsidR="00427935">
        <w:rPr>
          <w:rFonts w:ascii="Times New Roman" w:hAnsi="Times New Roman"/>
          <w:sz w:val="28"/>
          <w:szCs w:val="28"/>
        </w:rPr>
        <w:t>8</w:t>
      </w:r>
      <w:r w:rsidR="00E025FC">
        <w:rPr>
          <w:rFonts w:ascii="Times New Roman" w:hAnsi="Times New Roman"/>
          <w:sz w:val="28"/>
          <w:szCs w:val="28"/>
        </w:rPr>
        <w:t xml:space="preserve"> </w:t>
      </w:r>
      <w:r w:rsidRPr="00610788">
        <w:rPr>
          <w:rFonts w:ascii="Times New Roman" w:hAnsi="Times New Roman"/>
          <w:sz w:val="28"/>
          <w:szCs w:val="28"/>
        </w:rPr>
        <w:t>процент</w:t>
      </w:r>
      <w:r w:rsidR="00427935">
        <w:rPr>
          <w:rFonts w:ascii="Times New Roman" w:hAnsi="Times New Roman"/>
          <w:sz w:val="28"/>
          <w:szCs w:val="28"/>
        </w:rPr>
        <w:t xml:space="preserve">ов </w:t>
      </w:r>
      <w:r w:rsidR="0070502D" w:rsidRPr="00610788">
        <w:rPr>
          <w:rFonts w:ascii="Times New Roman" w:hAnsi="Times New Roman"/>
          <w:sz w:val="28"/>
          <w:szCs w:val="28"/>
        </w:rPr>
        <w:t>и</w:t>
      </w:r>
      <w:r w:rsidRPr="00610788">
        <w:rPr>
          <w:rFonts w:ascii="Times New Roman" w:hAnsi="Times New Roman"/>
          <w:sz w:val="28"/>
          <w:szCs w:val="28"/>
        </w:rPr>
        <w:t xml:space="preserve"> снижени</w:t>
      </w:r>
      <w:r w:rsidR="0070502D" w:rsidRPr="00610788">
        <w:rPr>
          <w:rFonts w:ascii="Times New Roman" w:hAnsi="Times New Roman"/>
          <w:sz w:val="28"/>
          <w:szCs w:val="28"/>
        </w:rPr>
        <w:t>и</w:t>
      </w:r>
      <w:r w:rsidRPr="00610788">
        <w:rPr>
          <w:rFonts w:ascii="Times New Roman" w:hAnsi="Times New Roman"/>
          <w:sz w:val="28"/>
          <w:szCs w:val="28"/>
        </w:rPr>
        <w:t xml:space="preserve"> безвозмездных поступлений на </w:t>
      </w:r>
      <w:r w:rsidR="00427935">
        <w:rPr>
          <w:rFonts w:ascii="Times New Roman" w:hAnsi="Times New Roman"/>
          <w:color w:val="000000"/>
          <w:sz w:val="28"/>
          <w:szCs w:val="28"/>
        </w:rPr>
        <w:t>4 082,0</w:t>
      </w:r>
      <w:r w:rsidRPr="00610788">
        <w:rPr>
          <w:rFonts w:ascii="Times New Roman" w:hAnsi="Times New Roman"/>
          <w:sz w:val="28"/>
          <w:szCs w:val="28"/>
        </w:rPr>
        <w:t xml:space="preserve"> тыс. руб. или на </w:t>
      </w:r>
      <w:r w:rsidR="00427935">
        <w:rPr>
          <w:rFonts w:ascii="Times New Roman" w:hAnsi="Times New Roman"/>
          <w:sz w:val="28"/>
          <w:szCs w:val="28"/>
        </w:rPr>
        <w:t>86</w:t>
      </w:r>
      <w:r w:rsidRPr="00610788">
        <w:rPr>
          <w:rFonts w:ascii="Times New Roman" w:hAnsi="Times New Roman"/>
          <w:sz w:val="28"/>
          <w:szCs w:val="28"/>
        </w:rPr>
        <w:t xml:space="preserve"> процент</w:t>
      </w:r>
      <w:r w:rsidR="00427935">
        <w:rPr>
          <w:rFonts w:ascii="Times New Roman" w:hAnsi="Times New Roman"/>
          <w:sz w:val="28"/>
          <w:szCs w:val="28"/>
        </w:rPr>
        <w:t>ов</w:t>
      </w:r>
      <w:r w:rsidRPr="00610788">
        <w:rPr>
          <w:rFonts w:ascii="Times New Roman" w:hAnsi="Times New Roman"/>
          <w:sz w:val="28"/>
          <w:szCs w:val="28"/>
        </w:rPr>
        <w:t>.</w:t>
      </w:r>
    </w:p>
    <w:p w:rsidR="006C74DA" w:rsidRDefault="006C74DA" w:rsidP="006C74DA">
      <w:pPr>
        <w:pStyle w:val="a8"/>
        <w:widowControl w:val="0"/>
        <w:tabs>
          <w:tab w:val="left" w:pos="567"/>
        </w:tabs>
        <w:spacing w:after="0"/>
        <w:ind w:left="0" w:firstLine="567"/>
        <w:jc w:val="both"/>
        <w:rPr>
          <w:rFonts w:ascii="Times New Roman" w:hAnsi="Times New Roman"/>
          <w:sz w:val="28"/>
          <w:szCs w:val="28"/>
        </w:rPr>
      </w:pPr>
      <w:r w:rsidRPr="006D7734">
        <w:rPr>
          <w:rFonts w:ascii="Times New Roman" w:hAnsi="Times New Roman"/>
          <w:sz w:val="28"/>
          <w:szCs w:val="28"/>
        </w:rPr>
        <w:t>В 201</w:t>
      </w:r>
      <w:r w:rsidR="00431417">
        <w:rPr>
          <w:rFonts w:ascii="Times New Roman" w:hAnsi="Times New Roman"/>
          <w:sz w:val="28"/>
          <w:szCs w:val="28"/>
        </w:rPr>
        <w:t>9</w:t>
      </w:r>
      <w:r w:rsidRPr="006D7734">
        <w:rPr>
          <w:rFonts w:ascii="Times New Roman" w:hAnsi="Times New Roman"/>
          <w:sz w:val="28"/>
          <w:szCs w:val="28"/>
        </w:rPr>
        <w:t xml:space="preserve"> году прогнозируется снижение объемов доходной части бюджета поселения к объему 201</w:t>
      </w:r>
      <w:r w:rsidR="00431417">
        <w:rPr>
          <w:rFonts w:ascii="Times New Roman" w:hAnsi="Times New Roman"/>
          <w:sz w:val="28"/>
          <w:szCs w:val="28"/>
        </w:rPr>
        <w:t>8</w:t>
      </w:r>
      <w:r w:rsidRPr="006D7734">
        <w:rPr>
          <w:rFonts w:ascii="Times New Roman" w:hAnsi="Times New Roman"/>
          <w:sz w:val="28"/>
          <w:szCs w:val="28"/>
        </w:rPr>
        <w:t xml:space="preserve"> года на </w:t>
      </w:r>
      <w:r w:rsidR="00431417">
        <w:rPr>
          <w:rFonts w:ascii="Times New Roman" w:hAnsi="Times New Roman"/>
          <w:sz w:val="28"/>
          <w:szCs w:val="28"/>
        </w:rPr>
        <w:t>2</w:t>
      </w:r>
      <w:r w:rsidR="008B49DD" w:rsidRPr="006D7734">
        <w:rPr>
          <w:rFonts w:ascii="Times New Roman" w:hAnsi="Times New Roman"/>
          <w:sz w:val="28"/>
          <w:szCs w:val="28"/>
        </w:rPr>
        <w:t xml:space="preserve"> процент</w:t>
      </w:r>
      <w:r w:rsidR="00431417">
        <w:rPr>
          <w:rFonts w:ascii="Times New Roman" w:hAnsi="Times New Roman"/>
          <w:sz w:val="28"/>
          <w:szCs w:val="28"/>
        </w:rPr>
        <w:t>а</w:t>
      </w:r>
      <w:r w:rsidRPr="006D7734">
        <w:rPr>
          <w:rFonts w:ascii="Times New Roman" w:hAnsi="Times New Roman"/>
          <w:sz w:val="28"/>
          <w:szCs w:val="28"/>
        </w:rPr>
        <w:t xml:space="preserve">, в абсолютном выражении </w:t>
      </w:r>
      <w:r w:rsidR="008B49DD" w:rsidRPr="006D7734">
        <w:rPr>
          <w:rFonts w:ascii="Times New Roman" w:hAnsi="Times New Roman"/>
          <w:sz w:val="28"/>
          <w:szCs w:val="28"/>
        </w:rPr>
        <w:t xml:space="preserve">снижение составит </w:t>
      </w:r>
      <w:r w:rsidR="00431417">
        <w:rPr>
          <w:rFonts w:ascii="Times New Roman" w:hAnsi="Times New Roman"/>
          <w:color w:val="000000"/>
          <w:sz w:val="28"/>
          <w:szCs w:val="28"/>
        </w:rPr>
        <w:t>134,0</w:t>
      </w:r>
      <w:r w:rsidR="007A178D" w:rsidRPr="006D7734">
        <w:rPr>
          <w:rFonts w:ascii="Times New Roman" w:hAnsi="Times New Roman"/>
          <w:color w:val="000000"/>
          <w:sz w:val="28"/>
          <w:szCs w:val="28"/>
        </w:rPr>
        <w:t xml:space="preserve"> </w:t>
      </w:r>
      <w:r w:rsidRPr="006D7734">
        <w:rPr>
          <w:rFonts w:ascii="Times New Roman" w:hAnsi="Times New Roman"/>
          <w:sz w:val="28"/>
          <w:szCs w:val="28"/>
        </w:rPr>
        <w:t>тыс. рублей.</w:t>
      </w:r>
      <w:r w:rsidR="0006018A" w:rsidRPr="006D7734">
        <w:rPr>
          <w:rFonts w:ascii="Times New Roman" w:hAnsi="Times New Roman"/>
          <w:sz w:val="28"/>
          <w:szCs w:val="28"/>
        </w:rPr>
        <w:t xml:space="preserve"> Снижение прогн</w:t>
      </w:r>
      <w:r w:rsidR="005D74A6" w:rsidRPr="006D7734">
        <w:rPr>
          <w:rFonts w:ascii="Times New Roman" w:hAnsi="Times New Roman"/>
          <w:sz w:val="28"/>
          <w:szCs w:val="28"/>
        </w:rPr>
        <w:t>о</w:t>
      </w:r>
      <w:r w:rsidR="0006018A" w:rsidRPr="006D7734">
        <w:rPr>
          <w:rFonts w:ascii="Times New Roman" w:hAnsi="Times New Roman"/>
          <w:sz w:val="28"/>
          <w:szCs w:val="28"/>
        </w:rPr>
        <w:t>зируется</w:t>
      </w:r>
      <w:r w:rsidR="00431417">
        <w:rPr>
          <w:rFonts w:ascii="Times New Roman" w:hAnsi="Times New Roman"/>
          <w:sz w:val="28"/>
          <w:szCs w:val="28"/>
        </w:rPr>
        <w:t xml:space="preserve"> при росте поступлений </w:t>
      </w:r>
      <w:r w:rsidR="005D74A6" w:rsidRPr="006D7734">
        <w:rPr>
          <w:rFonts w:ascii="Times New Roman" w:hAnsi="Times New Roman"/>
          <w:sz w:val="28"/>
          <w:szCs w:val="28"/>
        </w:rPr>
        <w:t>по налоговым и неналоговым доходам</w:t>
      </w:r>
      <w:r w:rsidR="00CF79CC" w:rsidRPr="006D7734">
        <w:rPr>
          <w:rFonts w:ascii="Times New Roman" w:hAnsi="Times New Roman"/>
          <w:sz w:val="28"/>
          <w:szCs w:val="28"/>
        </w:rPr>
        <w:t xml:space="preserve"> на </w:t>
      </w:r>
      <w:r w:rsidR="00431417">
        <w:rPr>
          <w:rFonts w:ascii="Times New Roman" w:hAnsi="Times New Roman"/>
          <w:sz w:val="28"/>
          <w:szCs w:val="28"/>
        </w:rPr>
        <w:t>2</w:t>
      </w:r>
      <w:r w:rsidR="00CF79CC" w:rsidRPr="006D7734">
        <w:rPr>
          <w:rFonts w:ascii="Times New Roman" w:hAnsi="Times New Roman"/>
          <w:sz w:val="28"/>
          <w:szCs w:val="28"/>
        </w:rPr>
        <w:t xml:space="preserve"> процент</w:t>
      </w:r>
      <w:r w:rsidR="00431417">
        <w:rPr>
          <w:rFonts w:ascii="Times New Roman" w:hAnsi="Times New Roman"/>
          <w:sz w:val="28"/>
          <w:szCs w:val="28"/>
        </w:rPr>
        <w:t xml:space="preserve">а, за счет снижения </w:t>
      </w:r>
      <w:r w:rsidR="005D74A6" w:rsidRPr="006D7734">
        <w:rPr>
          <w:rFonts w:ascii="Times New Roman" w:hAnsi="Times New Roman"/>
          <w:sz w:val="28"/>
          <w:szCs w:val="28"/>
        </w:rPr>
        <w:t>по безвозмездным поступлениям</w:t>
      </w:r>
      <w:r w:rsidR="00CF79CC" w:rsidRPr="006D7734">
        <w:rPr>
          <w:rFonts w:ascii="Times New Roman" w:hAnsi="Times New Roman"/>
          <w:sz w:val="28"/>
          <w:szCs w:val="28"/>
        </w:rPr>
        <w:t xml:space="preserve"> на </w:t>
      </w:r>
      <w:r w:rsidR="00431417">
        <w:rPr>
          <w:rFonts w:ascii="Times New Roman" w:hAnsi="Times New Roman"/>
          <w:sz w:val="28"/>
          <w:szCs w:val="28"/>
        </w:rPr>
        <w:t>38</w:t>
      </w:r>
      <w:r w:rsidR="00CF79CC" w:rsidRPr="006D7734">
        <w:rPr>
          <w:rFonts w:ascii="Times New Roman" w:hAnsi="Times New Roman"/>
          <w:sz w:val="28"/>
          <w:szCs w:val="28"/>
        </w:rPr>
        <w:t xml:space="preserve"> процент</w:t>
      </w:r>
      <w:r w:rsidR="00431417">
        <w:rPr>
          <w:rFonts w:ascii="Times New Roman" w:hAnsi="Times New Roman"/>
          <w:sz w:val="28"/>
          <w:szCs w:val="28"/>
        </w:rPr>
        <w:t>ов</w:t>
      </w:r>
      <w:r w:rsidR="005D74A6" w:rsidRPr="006D7734">
        <w:rPr>
          <w:rFonts w:ascii="Times New Roman" w:hAnsi="Times New Roman"/>
          <w:sz w:val="28"/>
          <w:szCs w:val="28"/>
        </w:rPr>
        <w:t>.</w:t>
      </w:r>
    </w:p>
    <w:p w:rsidR="005D7702" w:rsidRPr="006A3536" w:rsidRDefault="005D7702" w:rsidP="005D7702">
      <w:pPr>
        <w:pStyle w:val="a8"/>
        <w:widowControl w:val="0"/>
        <w:tabs>
          <w:tab w:val="left" w:pos="567"/>
        </w:tabs>
        <w:spacing w:after="0"/>
        <w:ind w:left="0" w:firstLine="567"/>
        <w:jc w:val="both"/>
        <w:rPr>
          <w:rFonts w:ascii="Times New Roman" w:hAnsi="Times New Roman"/>
          <w:sz w:val="28"/>
          <w:szCs w:val="28"/>
        </w:rPr>
      </w:pPr>
      <w:r w:rsidRPr="006A3536">
        <w:rPr>
          <w:rFonts w:ascii="Times New Roman" w:hAnsi="Times New Roman"/>
          <w:sz w:val="28"/>
          <w:szCs w:val="28"/>
        </w:rPr>
        <w:t>В 20</w:t>
      </w:r>
      <w:r w:rsidR="00B61D37">
        <w:rPr>
          <w:rFonts w:ascii="Times New Roman" w:hAnsi="Times New Roman"/>
          <w:sz w:val="28"/>
          <w:szCs w:val="28"/>
        </w:rPr>
        <w:t>20</w:t>
      </w:r>
      <w:r w:rsidRPr="006A3536">
        <w:rPr>
          <w:rFonts w:ascii="Times New Roman" w:hAnsi="Times New Roman"/>
          <w:sz w:val="28"/>
          <w:szCs w:val="28"/>
        </w:rPr>
        <w:t xml:space="preserve"> году прогнозируется увеличение объема доходов по отношению к </w:t>
      </w:r>
      <w:r w:rsidRPr="006A3536">
        <w:rPr>
          <w:rFonts w:ascii="Times New Roman" w:hAnsi="Times New Roman"/>
          <w:sz w:val="28"/>
          <w:szCs w:val="28"/>
        </w:rPr>
        <w:lastRenderedPageBreak/>
        <w:t>201</w:t>
      </w:r>
      <w:r w:rsidR="00B61D37">
        <w:rPr>
          <w:rFonts w:ascii="Times New Roman" w:hAnsi="Times New Roman"/>
          <w:sz w:val="28"/>
          <w:szCs w:val="28"/>
        </w:rPr>
        <w:t>9</w:t>
      </w:r>
      <w:r w:rsidRPr="006A3536">
        <w:rPr>
          <w:rFonts w:ascii="Times New Roman" w:hAnsi="Times New Roman"/>
          <w:sz w:val="28"/>
          <w:szCs w:val="28"/>
        </w:rPr>
        <w:t xml:space="preserve"> году на </w:t>
      </w:r>
      <w:r w:rsidR="00B61D37">
        <w:rPr>
          <w:rFonts w:ascii="Times New Roman" w:hAnsi="Times New Roman"/>
          <w:sz w:val="28"/>
          <w:szCs w:val="28"/>
        </w:rPr>
        <w:t>2</w:t>
      </w:r>
      <w:r w:rsidRPr="006A3536">
        <w:rPr>
          <w:rFonts w:ascii="Times New Roman" w:hAnsi="Times New Roman"/>
          <w:sz w:val="28"/>
          <w:szCs w:val="28"/>
        </w:rPr>
        <w:t xml:space="preserve"> процентов</w:t>
      </w:r>
      <w:r w:rsidRPr="005D7702">
        <w:rPr>
          <w:rFonts w:ascii="Times New Roman" w:hAnsi="Times New Roman"/>
          <w:sz w:val="28"/>
          <w:szCs w:val="28"/>
        </w:rPr>
        <w:t xml:space="preserve"> </w:t>
      </w:r>
      <w:r w:rsidRPr="00E665C7">
        <w:rPr>
          <w:rFonts w:ascii="Times New Roman" w:hAnsi="Times New Roman"/>
          <w:sz w:val="28"/>
          <w:szCs w:val="28"/>
        </w:rPr>
        <w:t xml:space="preserve">в абсолютном выражении на </w:t>
      </w:r>
      <w:r w:rsidR="00B61D37">
        <w:rPr>
          <w:rFonts w:ascii="Times New Roman" w:hAnsi="Times New Roman"/>
          <w:sz w:val="28"/>
          <w:szCs w:val="28"/>
        </w:rPr>
        <w:t>111,0</w:t>
      </w:r>
      <w:r w:rsidRPr="00E665C7">
        <w:rPr>
          <w:rFonts w:ascii="Times New Roman" w:hAnsi="Times New Roman"/>
          <w:sz w:val="28"/>
          <w:szCs w:val="28"/>
        </w:rPr>
        <w:t xml:space="preserve"> тыс. рублей</w:t>
      </w:r>
      <w:r>
        <w:rPr>
          <w:rFonts w:ascii="Times New Roman" w:hAnsi="Times New Roman"/>
          <w:sz w:val="28"/>
          <w:szCs w:val="28"/>
        </w:rPr>
        <w:t>.</w:t>
      </w:r>
      <w:r w:rsidRPr="006A3536">
        <w:rPr>
          <w:rFonts w:ascii="Times New Roman" w:hAnsi="Times New Roman"/>
          <w:sz w:val="28"/>
          <w:szCs w:val="28"/>
        </w:rPr>
        <w:t xml:space="preserve"> </w:t>
      </w:r>
      <w:r>
        <w:rPr>
          <w:rFonts w:ascii="Times New Roman" w:hAnsi="Times New Roman"/>
          <w:sz w:val="28"/>
          <w:szCs w:val="28"/>
        </w:rPr>
        <w:t>Н</w:t>
      </w:r>
      <w:r w:rsidRPr="006A3536">
        <w:rPr>
          <w:rFonts w:ascii="Times New Roman" w:hAnsi="Times New Roman"/>
          <w:sz w:val="28"/>
          <w:szCs w:val="28"/>
        </w:rPr>
        <w:t>алоговы</w:t>
      </w:r>
      <w:r>
        <w:rPr>
          <w:rFonts w:ascii="Times New Roman" w:hAnsi="Times New Roman"/>
          <w:sz w:val="28"/>
          <w:szCs w:val="28"/>
        </w:rPr>
        <w:t>е</w:t>
      </w:r>
      <w:r w:rsidRPr="006A3536">
        <w:rPr>
          <w:rFonts w:ascii="Times New Roman" w:hAnsi="Times New Roman"/>
          <w:sz w:val="28"/>
          <w:szCs w:val="28"/>
        </w:rPr>
        <w:t xml:space="preserve"> и неналоговы</w:t>
      </w:r>
      <w:r>
        <w:rPr>
          <w:rFonts w:ascii="Times New Roman" w:hAnsi="Times New Roman"/>
          <w:sz w:val="28"/>
          <w:szCs w:val="28"/>
        </w:rPr>
        <w:t>е</w:t>
      </w:r>
      <w:r w:rsidRPr="006A3536">
        <w:rPr>
          <w:rFonts w:ascii="Times New Roman" w:hAnsi="Times New Roman"/>
          <w:sz w:val="28"/>
          <w:szCs w:val="28"/>
        </w:rPr>
        <w:t xml:space="preserve"> доход</w:t>
      </w:r>
      <w:r>
        <w:rPr>
          <w:rFonts w:ascii="Times New Roman" w:hAnsi="Times New Roman"/>
          <w:sz w:val="28"/>
          <w:szCs w:val="28"/>
        </w:rPr>
        <w:t>ы</w:t>
      </w:r>
      <w:r w:rsidRPr="006A3536">
        <w:rPr>
          <w:rFonts w:ascii="Times New Roman" w:hAnsi="Times New Roman"/>
          <w:sz w:val="28"/>
          <w:szCs w:val="28"/>
        </w:rPr>
        <w:t xml:space="preserve"> увелич</w:t>
      </w:r>
      <w:r>
        <w:rPr>
          <w:rFonts w:ascii="Times New Roman" w:hAnsi="Times New Roman"/>
          <w:sz w:val="28"/>
          <w:szCs w:val="28"/>
        </w:rPr>
        <w:t xml:space="preserve">атся </w:t>
      </w:r>
      <w:r w:rsidRPr="006A3536">
        <w:rPr>
          <w:rFonts w:ascii="Times New Roman" w:hAnsi="Times New Roman"/>
          <w:sz w:val="28"/>
          <w:szCs w:val="28"/>
        </w:rPr>
        <w:t xml:space="preserve">на </w:t>
      </w:r>
      <w:r w:rsidR="00B61D37">
        <w:rPr>
          <w:rFonts w:ascii="Times New Roman" w:hAnsi="Times New Roman"/>
          <w:sz w:val="28"/>
          <w:szCs w:val="28"/>
        </w:rPr>
        <w:t>2</w:t>
      </w:r>
      <w:r w:rsidRPr="006A3536">
        <w:rPr>
          <w:rFonts w:ascii="Times New Roman" w:hAnsi="Times New Roman"/>
          <w:sz w:val="28"/>
          <w:szCs w:val="28"/>
        </w:rPr>
        <w:t>%</w:t>
      </w:r>
      <w:r>
        <w:rPr>
          <w:rFonts w:ascii="Times New Roman" w:hAnsi="Times New Roman"/>
          <w:sz w:val="28"/>
          <w:szCs w:val="28"/>
        </w:rPr>
        <w:t>,</w:t>
      </w:r>
      <w:r w:rsidRPr="006A3536">
        <w:rPr>
          <w:rFonts w:ascii="Times New Roman" w:hAnsi="Times New Roman"/>
          <w:sz w:val="28"/>
          <w:szCs w:val="28"/>
        </w:rPr>
        <w:t xml:space="preserve"> безвозмездны</w:t>
      </w:r>
      <w:r>
        <w:rPr>
          <w:rFonts w:ascii="Times New Roman" w:hAnsi="Times New Roman"/>
          <w:sz w:val="28"/>
          <w:szCs w:val="28"/>
        </w:rPr>
        <w:t>е</w:t>
      </w:r>
      <w:r w:rsidRPr="006A3536">
        <w:rPr>
          <w:rFonts w:ascii="Times New Roman" w:hAnsi="Times New Roman"/>
          <w:sz w:val="28"/>
          <w:szCs w:val="28"/>
        </w:rPr>
        <w:t xml:space="preserve"> поступлени</w:t>
      </w:r>
      <w:r>
        <w:rPr>
          <w:rFonts w:ascii="Times New Roman" w:hAnsi="Times New Roman"/>
          <w:sz w:val="28"/>
          <w:szCs w:val="28"/>
        </w:rPr>
        <w:t>я снизятся</w:t>
      </w:r>
      <w:r w:rsidRPr="006A3536">
        <w:rPr>
          <w:rFonts w:ascii="Times New Roman" w:hAnsi="Times New Roman"/>
          <w:sz w:val="28"/>
          <w:szCs w:val="28"/>
        </w:rPr>
        <w:t xml:space="preserve"> на </w:t>
      </w:r>
      <w:r w:rsidR="00B61D37">
        <w:rPr>
          <w:rFonts w:ascii="Times New Roman" w:hAnsi="Times New Roman"/>
          <w:sz w:val="28"/>
          <w:szCs w:val="28"/>
        </w:rPr>
        <w:t>1</w:t>
      </w:r>
      <w:r w:rsidRPr="006A3536">
        <w:rPr>
          <w:rFonts w:ascii="Times New Roman" w:hAnsi="Times New Roman"/>
          <w:sz w:val="28"/>
          <w:szCs w:val="28"/>
        </w:rPr>
        <w:t xml:space="preserve"> процент.</w:t>
      </w:r>
    </w:p>
    <w:p w:rsidR="00B01886" w:rsidRPr="00802177" w:rsidRDefault="00B01886" w:rsidP="00B01886">
      <w:pPr>
        <w:pStyle w:val="a8"/>
        <w:widowControl w:val="0"/>
        <w:tabs>
          <w:tab w:val="left" w:pos="567"/>
        </w:tabs>
        <w:spacing w:after="0"/>
        <w:ind w:left="0" w:firstLine="567"/>
        <w:jc w:val="both"/>
        <w:rPr>
          <w:rFonts w:ascii="Times New Roman" w:hAnsi="Times New Roman"/>
          <w:sz w:val="28"/>
          <w:szCs w:val="28"/>
        </w:rPr>
      </w:pPr>
      <w:r w:rsidRPr="00802177">
        <w:rPr>
          <w:rFonts w:ascii="Times New Roman" w:hAnsi="Times New Roman"/>
          <w:sz w:val="28"/>
          <w:szCs w:val="28"/>
        </w:rPr>
        <w:t xml:space="preserve">Анализ структуры доходов бюджета </w:t>
      </w:r>
      <w:r w:rsidR="001633AF" w:rsidRPr="00802177">
        <w:rPr>
          <w:rFonts w:ascii="Times New Roman" w:hAnsi="Times New Roman"/>
          <w:sz w:val="28"/>
          <w:szCs w:val="28"/>
        </w:rPr>
        <w:t xml:space="preserve">Кааламского сельского </w:t>
      </w:r>
      <w:r w:rsidR="004E364D" w:rsidRPr="00802177">
        <w:rPr>
          <w:rFonts w:ascii="Times New Roman" w:hAnsi="Times New Roman"/>
          <w:sz w:val="28"/>
          <w:szCs w:val="28"/>
        </w:rPr>
        <w:t>поселени</w:t>
      </w:r>
      <w:r w:rsidR="006743C8" w:rsidRPr="00802177">
        <w:rPr>
          <w:rFonts w:ascii="Times New Roman" w:hAnsi="Times New Roman"/>
          <w:sz w:val="28"/>
          <w:szCs w:val="28"/>
        </w:rPr>
        <w:t>я свидетельствует о планируемом</w:t>
      </w:r>
      <w:r w:rsidR="006365CC" w:rsidRPr="00802177">
        <w:rPr>
          <w:rFonts w:ascii="Times New Roman" w:hAnsi="Times New Roman"/>
          <w:sz w:val="28"/>
          <w:szCs w:val="28"/>
        </w:rPr>
        <w:t xml:space="preserve"> </w:t>
      </w:r>
      <w:r w:rsidR="006F5710">
        <w:rPr>
          <w:rFonts w:ascii="Times New Roman" w:hAnsi="Times New Roman"/>
          <w:sz w:val="28"/>
          <w:szCs w:val="28"/>
        </w:rPr>
        <w:t xml:space="preserve">снижении </w:t>
      </w:r>
      <w:r w:rsidR="00BB01FD" w:rsidRPr="00802177">
        <w:rPr>
          <w:rFonts w:ascii="Times New Roman" w:hAnsi="Times New Roman"/>
          <w:sz w:val="28"/>
          <w:szCs w:val="28"/>
        </w:rPr>
        <w:t>доли</w:t>
      </w:r>
      <w:r w:rsidRPr="00802177">
        <w:rPr>
          <w:rFonts w:ascii="Times New Roman" w:hAnsi="Times New Roman"/>
          <w:sz w:val="28"/>
          <w:szCs w:val="28"/>
        </w:rPr>
        <w:t xml:space="preserve"> исполнения </w:t>
      </w:r>
      <w:r w:rsidR="001765A3" w:rsidRPr="00802177">
        <w:rPr>
          <w:rFonts w:ascii="Times New Roman" w:hAnsi="Times New Roman"/>
          <w:sz w:val="28"/>
          <w:szCs w:val="28"/>
        </w:rPr>
        <w:t>по безвозмездны</w:t>
      </w:r>
      <w:r w:rsidR="00C92A9D" w:rsidRPr="00802177">
        <w:rPr>
          <w:rFonts w:ascii="Times New Roman" w:hAnsi="Times New Roman"/>
          <w:sz w:val="28"/>
          <w:szCs w:val="28"/>
        </w:rPr>
        <w:t>м</w:t>
      </w:r>
      <w:r w:rsidR="001765A3" w:rsidRPr="00802177">
        <w:rPr>
          <w:rFonts w:ascii="Times New Roman" w:hAnsi="Times New Roman"/>
          <w:sz w:val="28"/>
          <w:szCs w:val="28"/>
        </w:rPr>
        <w:t xml:space="preserve"> поступлени</w:t>
      </w:r>
      <w:r w:rsidR="00C92A9D" w:rsidRPr="00802177">
        <w:rPr>
          <w:rFonts w:ascii="Times New Roman" w:hAnsi="Times New Roman"/>
          <w:sz w:val="28"/>
          <w:szCs w:val="28"/>
        </w:rPr>
        <w:t>ям</w:t>
      </w:r>
      <w:r w:rsidR="005A53F1" w:rsidRPr="00802177">
        <w:rPr>
          <w:rFonts w:ascii="Times New Roman" w:hAnsi="Times New Roman"/>
          <w:sz w:val="28"/>
          <w:szCs w:val="28"/>
        </w:rPr>
        <w:t xml:space="preserve"> в общем объеме доходов, прогнозируемых к поступлению</w:t>
      </w:r>
      <w:r w:rsidR="00BB01FD" w:rsidRPr="00802177">
        <w:rPr>
          <w:rFonts w:ascii="Times New Roman" w:hAnsi="Times New Roman"/>
          <w:sz w:val="28"/>
          <w:szCs w:val="28"/>
        </w:rPr>
        <w:t xml:space="preserve"> </w:t>
      </w:r>
      <w:r w:rsidRPr="00802177">
        <w:rPr>
          <w:rFonts w:ascii="Times New Roman" w:hAnsi="Times New Roman"/>
          <w:sz w:val="28"/>
          <w:szCs w:val="28"/>
        </w:rPr>
        <w:t>в 201</w:t>
      </w:r>
      <w:r w:rsidR="00BA0432">
        <w:rPr>
          <w:rFonts w:ascii="Times New Roman" w:hAnsi="Times New Roman"/>
          <w:sz w:val="28"/>
          <w:szCs w:val="28"/>
        </w:rPr>
        <w:t>8</w:t>
      </w:r>
      <w:r w:rsidRPr="00802177">
        <w:rPr>
          <w:rFonts w:ascii="Times New Roman" w:hAnsi="Times New Roman"/>
          <w:sz w:val="28"/>
          <w:szCs w:val="28"/>
        </w:rPr>
        <w:t xml:space="preserve"> году</w:t>
      </w:r>
      <w:r w:rsidR="00BA0432">
        <w:rPr>
          <w:rFonts w:ascii="Times New Roman" w:hAnsi="Times New Roman"/>
          <w:sz w:val="28"/>
          <w:szCs w:val="28"/>
        </w:rPr>
        <w:t xml:space="preserve"> и плановом периоде 2019</w:t>
      </w:r>
      <w:r w:rsidR="006F0197" w:rsidRPr="00802177">
        <w:rPr>
          <w:rFonts w:ascii="Times New Roman" w:hAnsi="Times New Roman"/>
          <w:sz w:val="28"/>
          <w:szCs w:val="28"/>
        </w:rPr>
        <w:t>,20</w:t>
      </w:r>
      <w:r w:rsidR="00BA0432">
        <w:rPr>
          <w:rFonts w:ascii="Times New Roman" w:hAnsi="Times New Roman"/>
          <w:sz w:val="28"/>
          <w:szCs w:val="28"/>
        </w:rPr>
        <w:t>20</w:t>
      </w:r>
      <w:r w:rsidR="006F0197" w:rsidRPr="00802177">
        <w:rPr>
          <w:rFonts w:ascii="Times New Roman" w:hAnsi="Times New Roman"/>
          <w:sz w:val="28"/>
          <w:szCs w:val="28"/>
        </w:rPr>
        <w:t xml:space="preserve"> годов</w:t>
      </w:r>
      <w:r w:rsidR="0079568F" w:rsidRPr="00802177">
        <w:rPr>
          <w:rFonts w:ascii="Times New Roman" w:hAnsi="Times New Roman"/>
          <w:sz w:val="28"/>
          <w:szCs w:val="28"/>
        </w:rPr>
        <w:t xml:space="preserve"> по сравнению с показателями исполнения 201</w:t>
      </w:r>
      <w:r w:rsidR="00BA0432">
        <w:rPr>
          <w:rFonts w:ascii="Times New Roman" w:hAnsi="Times New Roman"/>
          <w:sz w:val="28"/>
          <w:szCs w:val="28"/>
        </w:rPr>
        <w:t>6</w:t>
      </w:r>
      <w:r w:rsidR="0079568F" w:rsidRPr="00802177">
        <w:rPr>
          <w:rFonts w:ascii="Times New Roman" w:hAnsi="Times New Roman"/>
          <w:sz w:val="28"/>
          <w:szCs w:val="28"/>
        </w:rPr>
        <w:t xml:space="preserve"> года и</w:t>
      </w:r>
      <w:r w:rsidRPr="00802177">
        <w:rPr>
          <w:rFonts w:ascii="Times New Roman" w:hAnsi="Times New Roman"/>
          <w:sz w:val="28"/>
          <w:szCs w:val="28"/>
        </w:rPr>
        <w:t xml:space="preserve"> </w:t>
      </w:r>
      <w:r w:rsidR="0079568F" w:rsidRPr="00802177">
        <w:rPr>
          <w:rFonts w:ascii="Times New Roman" w:hAnsi="Times New Roman"/>
          <w:sz w:val="28"/>
          <w:szCs w:val="28"/>
        </w:rPr>
        <w:t>оценки исполнения 201</w:t>
      </w:r>
      <w:r w:rsidR="00BA0432">
        <w:rPr>
          <w:rFonts w:ascii="Times New Roman" w:hAnsi="Times New Roman"/>
          <w:sz w:val="28"/>
          <w:szCs w:val="28"/>
        </w:rPr>
        <w:t>7</w:t>
      </w:r>
      <w:r w:rsidR="0079568F" w:rsidRPr="00802177">
        <w:rPr>
          <w:rFonts w:ascii="Times New Roman" w:hAnsi="Times New Roman"/>
          <w:sz w:val="28"/>
          <w:szCs w:val="28"/>
        </w:rPr>
        <w:t xml:space="preserve"> года</w:t>
      </w:r>
      <w:r w:rsidR="00496C48" w:rsidRPr="00802177">
        <w:rPr>
          <w:rFonts w:ascii="Times New Roman" w:hAnsi="Times New Roman"/>
          <w:sz w:val="28"/>
          <w:szCs w:val="28"/>
        </w:rPr>
        <w:t>.</w:t>
      </w:r>
      <w:r w:rsidRPr="00802177">
        <w:rPr>
          <w:rFonts w:ascii="Times New Roman" w:hAnsi="Times New Roman"/>
          <w:sz w:val="28"/>
          <w:szCs w:val="28"/>
        </w:rPr>
        <w:t xml:space="preserve"> </w:t>
      </w:r>
      <w:r w:rsidR="00CA5EE9" w:rsidRPr="00802177">
        <w:rPr>
          <w:rFonts w:ascii="Times New Roman" w:hAnsi="Times New Roman"/>
          <w:sz w:val="28"/>
          <w:szCs w:val="28"/>
        </w:rPr>
        <w:t>П</w:t>
      </w:r>
      <w:r w:rsidR="00F57B20" w:rsidRPr="00802177">
        <w:rPr>
          <w:rFonts w:ascii="Times New Roman" w:hAnsi="Times New Roman"/>
          <w:sz w:val="28"/>
          <w:szCs w:val="28"/>
        </w:rPr>
        <w:t xml:space="preserve">о сравнению </w:t>
      </w:r>
      <w:r w:rsidRPr="00802177">
        <w:rPr>
          <w:rFonts w:ascii="Times New Roman" w:hAnsi="Times New Roman"/>
          <w:sz w:val="28"/>
          <w:szCs w:val="28"/>
        </w:rPr>
        <w:t xml:space="preserve">с </w:t>
      </w:r>
      <w:r w:rsidR="008F4F4E" w:rsidRPr="00802177">
        <w:rPr>
          <w:rFonts w:ascii="Times New Roman" w:hAnsi="Times New Roman"/>
          <w:sz w:val="28"/>
          <w:szCs w:val="28"/>
        </w:rPr>
        <w:t xml:space="preserve">оценкой </w:t>
      </w:r>
      <w:r w:rsidRPr="00802177">
        <w:rPr>
          <w:rFonts w:ascii="Times New Roman" w:hAnsi="Times New Roman"/>
          <w:sz w:val="28"/>
          <w:szCs w:val="28"/>
        </w:rPr>
        <w:t>201</w:t>
      </w:r>
      <w:r w:rsidR="00BA0432">
        <w:rPr>
          <w:rFonts w:ascii="Times New Roman" w:hAnsi="Times New Roman"/>
          <w:sz w:val="28"/>
          <w:szCs w:val="28"/>
        </w:rPr>
        <w:t>7</w:t>
      </w:r>
      <w:r w:rsidR="008F4F4E" w:rsidRPr="00802177">
        <w:rPr>
          <w:rFonts w:ascii="Times New Roman" w:hAnsi="Times New Roman"/>
          <w:sz w:val="28"/>
          <w:szCs w:val="28"/>
        </w:rPr>
        <w:t xml:space="preserve"> </w:t>
      </w:r>
      <w:r w:rsidRPr="00802177">
        <w:rPr>
          <w:rFonts w:ascii="Times New Roman" w:hAnsi="Times New Roman"/>
          <w:sz w:val="28"/>
          <w:szCs w:val="28"/>
        </w:rPr>
        <w:t>год</w:t>
      </w:r>
      <w:r w:rsidR="008F4F4E" w:rsidRPr="00802177">
        <w:rPr>
          <w:rFonts w:ascii="Times New Roman" w:hAnsi="Times New Roman"/>
          <w:sz w:val="28"/>
          <w:szCs w:val="28"/>
        </w:rPr>
        <w:t>а</w:t>
      </w:r>
      <w:r w:rsidRPr="00802177">
        <w:rPr>
          <w:rFonts w:ascii="Times New Roman" w:hAnsi="Times New Roman"/>
          <w:sz w:val="28"/>
          <w:szCs w:val="28"/>
        </w:rPr>
        <w:t xml:space="preserve"> </w:t>
      </w:r>
      <w:r w:rsidR="00CA5EE9" w:rsidRPr="00802177">
        <w:rPr>
          <w:rFonts w:ascii="Times New Roman" w:hAnsi="Times New Roman"/>
          <w:sz w:val="28"/>
          <w:szCs w:val="28"/>
        </w:rPr>
        <w:t xml:space="preserve">удельный вес собственных доходов бюджета общем объеме доходов бюджета </w:t>
      </w:r>
      <w:r w:rsidR="006743C8" w:rsidRPr="00802177">
        <w:rPr>
          <w:rFonts w:ascii="Times New Roman" w:hAnsi="Times New Roman"/>
          <w:sz w:val="28"/>
          <w:szCs w:val="28"/>
        </w:rPr>
        <w:t>увеличился</w:t>
      </w:r>
      <w:r w:rsidRPr="00802177">
        <w:rPr>
          <w:rFonts w:ascii="Times New Roman" w:hAnsi="Times New Roman"/>
          <w:sz w:val="28"/>
          <w:szCs w:val="28"/>
        </w:rPr>
        <w:t xml:space="preserve"> </w:t>
      </w:r>
      <w:r w:rsidR="00BA0432">
        <w:rPr>
          <w:rFonts w:ascii="Times New Roman" w:hAnsi="Times New Roman"/>
          <w:sz w:val="28"/>
          <w:szCs w:val="28"/>
        </w:rPr>
        <w:t>в 2018</w:t>
      </w:r>
      <w:r w:rsidR="00CA5EE9" w:rsidRPr="00802177">
        <w:rPr>
          <w:rFonts w:ascii="Times New Roman" w:hAnsi="Times New Roman"/>
          <w:sz w:val="28"/>
          <w:szCs w:val="28"/>
        </w:rPr>
        <w:t xml:space="preserve"> году </w:t>
      </w:r>
      <w:r w:rsidRPr="00802177">
        <w:rPr>
          <w:rFonts w:ascii="Times New Roman" w:hAnsi="Times New Roman"/>
          <w:sz w:val="28"/>
          <w:szCs w:val="28"/>
        </w:rPr>
        <w:t xml:space="preserve">на </w:t>
      </w:r>
      <w:r w:rsidR="00BA0432">
        <w:rPr>
          <w:rFonts w:ascii="Times New Roman" w:hAnsi="Times New Roman"/>
          <w:sz w:val="28"/>
          <w:szCs w:val="28"/>
        </w:rPr>
        <w:t>31</w:t>
      </w:r>
      <w:r w:rsidRPr="00802177">
        <w:rPr>
          <w:rFonts w:ascii="Times New Roman" w:hAnsi="Times New Roman"/>
          <w:sz w:val="28"/>
          <w:szCs w:val="28"/>
        </w:rPr>
        <w:t xml:space="preserve"> процент </w:t>
      </w:r>
      <w:r w:rsidR="00435FF3" w:rsidRPr="00802177">
        <w:rPr>
          <w:rFonts w:ascii="Times New Roman" w:hAnsi="Times New Roman"/>
          <w:sz w:val="28"/>
          <w:szCs w:val="28"/>
        </w:rPr>
        <w:t xml:space="preserve">и составил </w:t>
      </w:r>
      <w:r w:rsidR="00BA0432">
        <w:rPr>
          <w:rFonts w:ascii="Times New Roman" w:hAnsi="Times New Roman"/>
          <w:sz w:val="28"/>
          <w:szCs w:val="28"/>
        </w:rPr>
        <w:t>91</w:t>
      </w:r>
      <w:r w:rsidR="00435FF3" w:rsidRPr="00802177">
        <w:rPr>
          <w:rFonts w:ascii="Times New Roman" w:hAnsi="Times New Roman"/>
          <w:sz w:val="28"/>
          <w:szCs w:val="28"/>
        </w:rPr>
        <w:t xml:space="preserve"> процентов </w:t>
      </w:r>
      <w:r w:rsidRPr="00802177">
        <w:rPr>
          <w:rFonts w:ascii="Times New Roman" w:hAnsi="Times New Roman"/>
          <w:sz w:val="28"/>
          <w:szCs w:val="28"/>
        </w:rPr>
        <w:t>(в 201</w:t>
      </w:r>
      <w:r w:rsidR="00BA0432">
        <w:rPr>
          <w:rFonts w:ascii="Times New Roman" w:hAnsi="Times New Roman"/>
          <w:sz w:val="28"/>
          <w:szCs w:val="28"/>
        </w:rPr>
        <w:t>7</w:t>
      </w:r>
      <w:r w:rsidRPr="00802177">
        <w:rPr>
          <w:rFonts w:ascii="Times New Roman" w:hAnsi="Times New Roman"/>
          <w:sz w:val="28"/>
          <w:szCs w:val="28"/>
        </w:rPr>
        <w:t xml:space="preserve"> году – </w:t>
      </w:r>
      <w:r w:rsidR="006743C8" w:rsidRPr="00802177">
        <w:rPr>
          <w:rFonts w:ascii="Times New Roman" w:hAnsi="Times New Roman"/>
          <w:sz w:val="28"/>
          <w:szCs w:val="28"/>
        </w:rPr>
        <w:t>71</w:t>
      </w:r>
      <w:r w:rsidRPr="00802177">
        <w:rPr>
          <w:rFonts w:ascii="Times New Roman" w:hAnsi="Times New Roman"/>
          <w:sz w:val="28"/>
          <w:szCs w:val="28"/>
        </w:rPr>
        <w:t xml:space="preserve"> процент)</w:t>
      </w:r>
      <w:r w:rsidR="00C23FA0" w:rsidRPr="00802177">
        <w:rPr>
          <w:rFonts w:ascii="Times New Roman" w:hAnsi="Times New Roman"/>
          <w:sz w:val="28"/>
          <w:szCs w:val="28"/>
        </w:rPr>
        <w:t>.</w:t>
      </w:r>
      <w:r w:rsidR="00CA5EE9" w:rsidRPr="00802177">
        <w:rPr>
          <w:rFonts w:ascii="Times New Roman" w:hAnsi="Times New Roman"/>
          <w:sz w:val="28"/>
          <w:szCs w:val="28"/>
        </w:rPr>
        <w:t xml:space="preserve"> По сравнению с прогнозом на 2017 года в 2018 году </w:t>
      </w:r>
      <w:r w:rsidR="006743C8" w:rsidRPr="00802177">
        <w:rPr>
          <w:rFonts w:ascii="Times New Roman" w:hAnsi="Times New Roman"/>
          <w:sz w:val="28"/>
          <w:szCs w:val="28"/>
        </w:rPr>
        <w:t>увеличился</w:t>
      </w:r>
      <w:r w:rsidR="00CA5EE9" w:rsidRPr="00802177">
        <w:rPr>
          <w:rFonts w:ascii="Times New Roman" w:hAnsi="Times New Roman"/>
          <w:sz w:val="28"/>
          <w:szCs w:val="28"/>
        </w:rPr>
        <w:t xml:space="preserve"> на 4 процента (в 2017 году – </w:t>
      </w:r>
      <w:r w:rsidR="00BA0432">
        <w:rPr>
          <w:rFonts w:ascii="Times New Roman" w:hAnsi="Times New Roman"/>
          <w:sz w:val="28"/>
          <w:szCs w:val="28"/>
        </w:rPr>
        <w:t>60 процентов</w:t>
      </w:r>
      <w:r w:rsidR="00CA5EE9" w:rsidRPr="00802177">
        <w:rPr>
          <w:rFonts w:ascii="Times New Roman" w:hAnsi="Times New Roman"/>
          <w:sz w:val="28"/>
          <w:szCs w:val="28"/>
        </w:rPr>
        <w:t>)</w:t>
      </w:r>
      <w:r w:rsidR="00802177" w:rsidRPr="00802177">
        <w:rPr>
          <w:rFonts w:ascii="Times New Roman" w:hAnsi="Times New Roman"/>
          <w:sz w:val="28"/>
          <w:szCs w:val="28"/>
        </w:rPr>
        <w:t xml:space="preserve"> и составил </w:t>
      </w:r>
      <w:r w:rsidR="00BA0432">
        <w:rPr>
          <w:rFonts w:ascii="Times New Roman" w:hAnsi="Times New Roman"/>
          <w:sz w:val="28"/>
          <w:szCs w:val="28"/>
        </w:rPr>
        <w:t>91</w:t>
      </w:r>
      <w:r w:rsidR="00802177" w:rsidRPr="00802177">
        <w:rPr>
          <w:rFonts w:ascii="Times New Roman" w:hAnsi="Times New Roman"/>
          <w:sz w:val="28"/>
          <w:szCs w:val="28"/>
        </w:rPr>
        <w:t xml:space="preserve"> процент</w:t>
      </w:r>
      <w:r w:rsidR="00CA5EE9" w:rsidRPr="00802177">
        <w:rPr>
          <w:rFonts w:ascii="Times New Roman" w:hAnsi="Times New Roman"/>
          <w:sz w:val="28"/>
          <w:szCs w:val="28"/>
        </w:rPr>
        <w:t>. По сравнению с прогнозом на 201</w:t>
      </w:r>
      <w:r w:rsidR="00BA0432">
        <w:rPr>
          <w:rFonts w:ascii="Times New Roman" w:hAnsi="Times New Roman"/>
          <w:sz w:val="28"/>
          <w:szCs w:val="28"/>
        </w:rPr>
        <w:t>9</w:t>
      </w:r>
      <w:r w:rsidR="00CA5EE9" w:rsidRPr="00802177">
        <w:rPr>
          <w:rFonts w:ascii="Times New Roman" w:hAnsi="Times New Roman"/>
          <w:sz w:val="28"/>
          <w:szCs w:val="28"/>
        </w:rPr>
        <w:t xml:space="preserve"> года в 20</w:t>
      </w:r>
      <w:r w:rsidR="00BA0432">
        <w:rPr>
          <w:rFonts w:ascii="Times New Roman" w:hAnsi="Times New Roman"/>
          <w:sz w:val="28"/>
          <w:szCs w:val="28"/>
        </w:rPr>
        <w:t>20</w:t>
      </w:r>
      <w:r w:rsidR="00CA5EE9" w:rsidRPr="00802177">
        <w:rPr>
          <w:rFonts w:ascii="Times New Roman" w:hAnsi="Times New Roman"/>
          <w:sz w:val="28"/>
          <w:szCs w:val="28"/>
        </w:rPr>
        <w:t xml:space="preserve"> году </w:t>
      </w:r>
      <w:r w:rsidR="00BA0432" w:rsidRPr="00802177">
        <w:rPr>
          <w:rFonts w:ascii="Times New Roman" w:hAnsi="Times New Roman"/>
          <w:sz w:val="28"/>
          <w:szCs w:val="28"/>
        </w:rPr>
        <w:t xml:space="preserve">удельный вес собственных доходов бюджета общем объеме доходов бюджета </w:t>
      </w:r>
      <w:r w:rsidR="00BA0432">
        <w:rPr>
          <w:rFonts w:ascii="Times New Roman" w:hAnsi="Times New Roman"/>
          <w:sz w:val="28"/>
          <w:szCs w:val="28"/>
        </w:rPr>
        <w:t xml:space="preserve">сохраниться на уровне 2019 года </w:t>
      </w:r>
      <w:r w:rsidR="00802177" w:rsidRPr="00802177">
        <w:rPr>
          <w:rFonts w:ascii="Times New Roman" w:hAnsi="Times New Roman"/>
          <w:sz w:val="28"/>
          <w:szCs w:val="28"/>
        </w:rPr>
        <w:t>и состави</w:t>
      </w:r>
      <w:r w:rsidR="00BA0432">
        <w:rPr>
          <w:rFonts w:ascii="Times New Roman" w:hAnsi="Times New Roman"/>
          <w:sz w:val="28"/>
          <w:szCs w:val="28"/>
        </w:rPr>
        <w:t>т 94</w:t>
      </w:r>
      <w:r w:rsidR="00802177" w:rsidRPr="00802177">
        <w:rPr>
          <w:rFonts w:ascii="Times New Roman" w:hAnsi="Times New Roman"/>
          <w:sz w:val="28"/>
          <w:szCs w:val="28"/>
        </w:rPr>
        <w:t xml:space="preserve"> процента</w:t>
      </w:r>
      <w:r w:rsidR="002A61AF" w:rsidRPr="00802177">
        <w:rPr>
          <w:rFonts w:ascii="Times New Roman" w:hAnsi="Times New Roman"/>
          <w:sz w:val="28"/>
          <w:szCs w:val="28"/>
        </w:rPr>
        <w:t>.</w:t>
      </w:r>
    </w:p>
    <w:p w:rsidR="00860785" w:rsidRPr="008A3266" w:rsidRDefault="00860785" w:rsidP="005B38C0">
      <w:pPr>
        <w:jc w:val="both"/>
        <w:rPr>
          <w:rFonts w:ascii="Times New Roman" w:hAnsi="Times New Roman"/>
          <w:sz w:val="28"/>
          <w:szCs w:val="28"/>
        </w:rPr>
      </w:pPr>
    </w:p>
    <w:p w:rsidR="005B38C0" w:rsidRPr="009C5F27" w:rsidRDefault="005B38C0" w:rsidP="005B38C0">
      <w:pPr>
        <w:tabs>
          <w:tab w:val="left" w:pos="567"/>
        </w:tabs>
        <w:ind w:firstLine="567"/>
        <w:jc w:val="center"/>
        <w:rPr>
          <w:rFonts w:ascii="Times New Roman" w:hAnsi="Times New Roman"/>
          <w:b/>
          <w:sz w:val="28"/>
          <w:szCs w:val="28"/>
        </w:rPr>
      </w:pPr>
      <w:r w:rsidRPr="009C5F27">
        <w:rPr>
          <w:rFonts w:ascii="Times New Roman" w:hAnsi="Times New Roman"/>
          <w:b/>
          <w:sz w:val="28"/>
          <w:szCs w:val="28"/>
        </w:rPr>
        <w:t>4.</w:t>
      </w:r>
      <w:r w:rsidR="007C063A">
        <w:rPr>
          <w:rFonts w:ascii="Times New Roman" w:hAnsi="Times New Roman"/>
          <w:b/>
          <w:sz w:val="28"/>
          <w:szCs w:val="28"/>
        </w:rPr>
        <w:t>3</w:t>
      </w:r>
      <w:r w:rsidRPr="009C5F27">
        <w:rPr>
          <w:rFonts w:ascii="Times New Roman" w:hAnsi="Times New Roman"/>
          <w:b/>
          <w:sz w:val="28"/>
          <w:szCs w:val="28"/>
        </w:rPr>
        <w:t xml:space="preserve">. </w:t>
      </w:r>
      <w:r w:rsidRPr="00312628">
        <w:rPr>
          <w:rFonts w:ascii="Times New Roman" w:hAnsi="Times New Roman"/>
          <w:b/>
          <w:sz w:val="28"/>
          <w:szCs w:val="28"/>
        </w:rPr>
        <w:t xml:space="preserve">Налоговые доходы бюджета </w:t>
      </w:r>
      <w:r w:rsidR="00312628" w:rsidRPr="00312628">
        <w:rPr>
          <w:rFonts w:ascii="Times New Roman" w:hAnsi="Times New Roman"/>
          <w:b/>
          <w:sz w:val="28"/>
          <w:szCs w:val="28"/>
        </w:rPr>
        <w:t xml:space="preserve">Кааламского сельского </w:t>
      </w:r>
      <w:r w:rsidR="00151934" w:rsidRPr="00312628">
        <w:rPr>
          <w:rFonts w:ascii="Times New Roman" w:hAnsi="Times New Roman"/>
          <w:b/>
          <w:sz w:val="28"/>
          <w:szCs w:val="28"/>
        </w:rPr>
        <w:t>поселения</w:t>
      </w:r>
    </w:p>
    <w:p w:rsidR="005B38C0" w:rsidRPr="009D7F32" w:rsidRDefault="005B38C0" w:rsidP="00151934">
      <w:pPr>
        <w:tabs>
          <w:tab w:val="left" w:pos="567"/>
        </w:tabs>
        <w:ind w:firstLine="567"/>
        <w:jc w:val="both"/>
        <w:rPr>
          <w:rFonts w:ascii="Times New Roman" w:hAnsi="Times New Roman"/>
          <w:sz w:val="28"/>
          <w:szCs w:val="28"/>
        </w:rPr>
      </w:pPr>
      <w:r w:rsidRPr="009D7F32">
        <w:rPr>
          <w:rFonts w:ascii="Times New Roman" w:hAnsi="Times New Roman"/>
          <w:sz w:val="28"/>
          <w:szCs w:val="28"/>
        </w:rPr>
        <w:t xml:space="preserve">Налоговые доходы бюджета </w:t>
      </w:r>
      <w:r w:rsidR="00312628" w:rsidRPr="009D7F32">
        <w:rPr>
          <w:rFonts w:ascii="Times New Roman" w:hAnsi="Times New Roman"/>
          <w:sz w:val="28"/>
          <w:szCs w:val="28"/>
        </w:rPr>
        <w:t xml:space="preserve">Кааламского сельского </w:t>
      </w:r>
      <w:r w:rsidR="00151934" w:rsidRPr="009D7F32">
        <w:rPr>
          <w:rFonts w:ascii="Times New Roman" w:hAnsi="Times New Roman"/>
          <w:sz w:val="28"/>
          <w:szCs w:val="28"/>
        </w:rPr>
        <w:t xml:space="preserve">поселения на </w:t>
      </w:r>
      <w:r w:rsidRPr="009D7F32">
        <w:rPr>
          <w:rFonts w:ascii="Times New Roman" w:hAnsi="Times New Roman"/>
          <w:sz w:val="28"/>
          <w:szCs w:val="28"/>
        </w:rPr>
        <w:t>201</w:t>
      </w:r>
      <w:r w:rsidR="00143BD0">
        <w:rPr>
          <w:rFonts w:ascii="Times New Roman" w:hAnsi="Times New Roman"/>
          <w:sz w:val="28"/>
          <w:szCs w:val="28"/>
        </w:rPr>
        <w:t>8</w:t>
      </w:r>
      <w:r w:rsidRPr="009D7F32">
        <w:rPr>
          <w:rFonts w:ascii="Times New Roman" w:hAnsi="Times New Roman"/>
          <w:sz w:val="28"/>
          <w:szCs w:val="28"/>
        </w:rPr>
        <w:t xml:space="preserve"> год прогнозируются в объеме </w:t>
      </w:r>
      <w:r w:rsidR="00367D82">
        <w:rPr>
          <w:rFonts w:ascii="Times New Roman" w:hAnsi="Times New Roman"/>
          <w:sz w:val="28"/>
          <w:szCs w:val="28"/>
        </w:rPr>
        <w:t>6 248,0</w:t>
      </w:r>
      <w:r w:rsidR="002A04EF" w:rsidRPr="009D7F32">
        <w:rPr>
          <w:rFonts w:ascii="Times New Roman" w:hAnsi="Times New Roman"/>
          <w:sz w:val="28"/>
          <w:szCs w:val="28"/>
        </w:rPr>
        <w:t xml:space="preserve"> тыс. рублей на плановый период 201</w:t>
      </w:r>
      <w:r w:rsidR="00367D82">
        <w:rPr>
          <w:rFonts w:ascii="Times New Roman" w:hAnsi="Times New Roman"/>
          <w:sz w:val="28"/>
          <w:szCs w:val="28"/>
        </w:rPr>
        <w:t>9,2020</w:t>
      </w:r>
      <w:r w:rsidR="002A04EF" w:rsidRPr="009D7F32">
        <w:rPr>
          <w:rFonts w:ascii="Times New Roman" w:hAnsi="Times New Roman"/>
          <w:sz w:val="28"/>
          <w:szCs w:val="28"/>
        </w:rPr>
        <w:t xml:space="preserve"> годов – </w:t>
      </w:r>
      <w:r w:rsidR="00367D82">
        <w:rPr>
          <w:rFonts w:ascii="Times New Roman" w:hAnsi="Times New Roman"/>
          <w:sz w:val="28"/>
          <w:szCs w:val="28"/>
        </w:rPr>
        <w:t>6 363,0</w:t>
      </w:r>
      <w:r w:rsidR="002A04EF" w:rsidRPr="009D7F32">
        <w:rPr>
          <w:rFonts w:ascii="Times New Roman" w:hAnsi="Times New Roman"/>
          <w:sz w:val="28"/>
          <w:szCs w:val="28"/>
        </w:rPr>
        <w:t xml:space="preserve"> тыс. руб. и </w:t>
      </w:r>
      <w:r w:rsidR="00367D82">
        <w:rPr>
          <w:rFonts w:ascii="Times New Roman" w:hAnsi="Times New Roman"/>
          <w:sz w:val="28"/>
          <w:szCs w:val="28"/>
        </w:rPr>
        <w:t>6 4</w:t>
      </w:r>
      <w:r w:rsidR="00A84B23">
        <w:rPr>
          <w:rFonts w:ascii="Times New Roman" w:hAnsi="Times New Roman"/>
          <w:sz w:val="28"/>
          <w:szCs w:val="28"/>
        </w:rPr>
        <w:t>78</w:t>
      </w:r>
      <w:r w:rsidR="00367D82">
        <w:rPr>
          <w:rFonts w:ascii="Times New Roman" w:hAnsi="Times New Roman"/>
          <w:sz w:val="28"/>
          <w:szCs w:val="28"/>
        </w:rPr>
        <w:t>,0</w:t>
      </w:r>
      <w:r w:rsidR="002A04EF" w:rsidRPr="009D7F32">
        <w:rPr>
          <w:rFonts w:ascii="Times New Roman" w:hAnsi="Times New Roman"/>
          <w:sz w:val="28"/>
          <w:szCs w:val="28"/>
        </w:rPr>
        <w:t xml:space="preserve"> тыс. руб. соответственно.</w:t>
      </w:r>
    </w:p>
    <w:p w:rsidR="005B38C0" w:rsidRPr="000B4517" w:rsidRDefault="005B38C0" w:rsidP="005B38C0">
      <w:pPr>
        <w:pStyle w:val="a8"/>
        <w:widowControl w:val="0"/>
        <w:tabs>
          <w:tab w:val="left" w:pos="567"/>
        </w:tabs>
        <w:spacing w:after="0"/>
        <w:ind w:left="0" w:firstLine="567"/>
        <w:jc w:val="both"/>
        <w:rPr>
          <w:rFonts w:ascii="Times New Roman" w:hAnsi="Times New Roman"/>
          <w:sz w:val="28"/>
          <w:szCs w:val="28"/>
        </w:rPr>
      </w:pPr>
      <w:r w:rsidRPr="00C32560">
        <w:rPr>
          <w:rFonts w:ascii="Times New Roman" w:hAnsi="Times New Roman"/>
          <w:sz w:val="28"/>
          <w:szCs w:val="28"/>
        </w:rPr>
        <w:t>В сравнении с 201</w:t>
      </w:r>
      <w:r w:rsidR="008F7537">
        <w:rPr>
          <w:rFonts w:ascii="Times New Roman" w:hAnsi="Times New Roman"/>
          <w:sz w:val="28"/>
          <w:szCs w:val="28"/>
        </w:rPr>
        <w:t>7</w:t>
      </w:r>
      <w:r w:rsidRPr="00C32560">
        <w:rPr>
          <w:rFonts w:ascii="Times New Roman" w:hAnsi="Times New Roman"/>
          <w:sz w:val="28"/>
          <w:szCs w:val="28"/>
        </w:rPr>
        <w:t xml:space="preserve"> годом поступления налоговых доходов в 201</w:t>
      </w:r>
      <w:r w:rsidR="008F7537">
        <w:rPr>
          <w:rFonts w:ascii="Times New Roman" w:hAnsi="Times New Roman"/>
          <w:sz w:val="28"/>
          <w:szCs w:val="28"/>
        </w:rPr>
        <w:t>8</w:t>
      </w:r>
      <w:r w:rsidRPr="00C32560">
        <w:rPr>
          <w:rFonts w:ascii="Times New Roman" w:hAnsi="Times New Roman"/>
          <w:sz w:val="28"/>
          <w:szCs w:val="28"/>
        </w:rPr>
        <w:t xml:space="preserve"> году прогнозируются </w:t>
      </w:r>
      <w:r w:rsidR="008F7537">
        <w:rPr>
          <w:rFonts w:ascii="Times New Roman" w:hAnsi="Times New Roman"/>
          <w:sz w:val="28"/>
          <w:szCs w:val="28"/>
        </w:rPr>
        <w:t>со снижением</w:t>
      </w:r>
      <w:r w:rsidRPr="00C32560">
        <w:rPr>
          <w:rFonts w:ascii="Times New Roman" w:hAnsi="Times New Roman"/>
          <w:sz w:val="28"/>
          <w:szCs w:val="28"/>
        </w:rPr>
        <w:t xml:space="preserve">, составляющим </w:t>
      </w:r>
      <w:r w:rsidR="008F7537">
        <w:rPr>
          <w:rFonts w:ascii="Times New Roman" w:hAnsi="Times New Roman"/>
          <w:sz w:val="28"/>
          <w:szCs w:val="28"/>
        </w:rPr>
        <w:t>6</w:t>
      </w:r>
      <w:r w:rsidRPr="00C32560">
        <w:rPr>
          <w:rFonts w:ascii="Times New Roman" w:hAnsi="Times New Roman"/>
          <w:sz w:val="28"/>
          <w:szCs w:val="28"/>
        </w:rPr>
        <w:t xml:space="preserve"> процент</w:t>
      </w:r>
      <w:r w:rsidR="008F7537">
        <w:rPr>
          <w:rFonts w:ascii="Times New Roman" w:hAnsi="Times New Roman"/>
          <w:sz w:val="28"/>
          <w:szCs w:val="28"/>
        </w:rPr>
        <w:t>ов</w:t>
      </w:r>
      <w:r w:rsidR="000B4517" w:rsidRPr="00C32560">
        <w:rPr>
          <w:rFonts w:ascii="Times New Roman" w:hAnsi="Times New Roman"/>
          <w:sz w:val="28"/>
          <w:szCs w:val="28"/>
        </w:rPr>
        <w:t>.</w:t>
      </w:r>
      <w:r w:rsidRPr="00C32560">
        <w:rPr>
          <w:rFonts w:ascii="Times New Roman" w:hAnsi="Times New Roman"/>
          <w:sz w:val="28"/>
          <w:szCs w:val="28"/>
        </w:rPr>
        <w:t xml:space="preserve"> </w:t>
      </w:r>
      <w:r w:rsidR="000B4517">
        <w:rPr>
          <w:rFonts w:ascii="Times New Roman" w:hAnsi="Times New Roman"/>
          <w:sz w:val="28"/>
          <w:szCs w:val="28"/>
        </w:rPr>
        <w:t>Н</w:t>
      </w:r>
      <w:r w:rsidR="00811E40">
        <w:rPr>
          <w:rFonts w:ascii="Times New Roman" w:hAnsi="Times New Roman"/>
          <w:sz w:val="28"/>
          <w:szCs w:val="28"/>
        </w:rPr>
        <w:t>а плановый период 201</w:t>
      </w:r>
      <w:r w:rsidR="008F7537">
        <w:rPr>
          <w:rFonts w:ascii="Times New Roman" w:hAnsi="Times New Roman"/>
          <w:sz w:val="28"/>
          <w:szCs w:val="28"/>
        </w:rPr>
        <w:t>9</w:t>
      </w:r>
      <w:r w:rsidR="00811E40">
        <w:rPr>
          <w:rFonts w:ascii="Times New Roman" w:hAnsi="Times New Roman"/>
          <w:sz w:val="28"/>
          <w:szCs w:val="28"/>
        </w:rPr>
        <w:t xml:space="preserve"> года</w:t>
      </w:r>
      <w:r w:rsidR="004F0B38" w:rsidRPr="000B4517">
        <w:rPr>
          <w:rFonts w:ascii="Times New Roman" w:hAnsi="Times New Roman"/>
          <w:sz w:val="28"/>
          <w:szCs w:val="28"/>
        </w:rPr>
        <w:t xml:space="preserve"> с </w:t>
      </w:r>
      <w:r w:rsidR="008F7537">
        <w:rPr>
          <w:rFonts w:ascii="Times New Roman" w:hAnsi="Times New Roman"/>
          <w:sz w:val="28"/>
          <w:szCs w:val="28"/>
        </w:rPr>
        <w:t>увеличением</w:t>
      </w:r>
      <w:r w:rsidR="004F0B38" w:rsidRPr="000B4517">
        <w:rPr>
          <w:rFonts w:ascii="Times New Roman" w:hAnsi="Times New Roman"/>
          <w:sz w:val="28"/>
          <w:szCs w:val="28"/>
        </w:rPr>
        <w:t xml:space="preserve"> на</w:t>
      </w:r>
      <w:r w:rsidR="000B4517">
        <w:rPr>
          <w:rFonts w:ascii="Times New Roman" w:hAnsi="Times New Roman"/>
          <w:sz w:val="28"/>
          <w:szCs w:val="28"/>
        </w:rPr>
        <w:t xml:space="preserve"> </w:t>
      </w:r>
      <w:r w:rsidR="008F7537">
        <w:rPr>
          <w:rFonts w:ascii="Times New Roman" w:hAnsi="Times New Roman"/>
          <w:sz w:val="28"/>
          <w:szCs w:val="28"/>
        </w:rPr>
        <w:t>2</w:t>
      </w:r>
      <w:r w:rsidR="00811E40">
        <w:rPr>
          <w:rFonts w:ascii="Times New Roman" w:hAnsi="Times New Roman"/>
          <w:sz w:val="28"/>
          <w:szCs w:val="28"/>
        </w:rPr>
        <w:t xml:space="preserve">%, </w:t>
      </w:r>
      <w:r w:rsidR="00D776E8" w:rsidRPr="000B4517">
        <w:rPr>
          <w:rFonts w:ascii="Times New Roman" w:hAnsi="Times New Roman"/>
          <w:sz w:val="28"/>
          <w:szCs w:val="28"/>
        </w:rPr>
        <w:t xml:space="preserve">и </w:t>
      </w:r>
      <w:r w:rsidR="00811E40">
        <w:rPr>
          <w:rFonts w:ascii="Times New Roman" w:hAnsi="Times New Roman"/>
          <w:sz w:val="28"/>
          <w:szCs w:val="28"/>
        </w:rPr>
        <w:t>на плановый период 20</w:t>
      </w:r>
      <w:r w:rsidR="008F7537">
        <w:rPr>
          <w:rFonts w:ascii="Times New Roman" w:hAnsi="Times New Roman"/>
          <w:sz w:val="28"/>
          <w:szCs w:val="28"/>
        </w:rPr>
        <w:t>20</w:t>
      </w:r>
      <w:r w:rsidR="00811E40">
        <w:rPr>
          <w:rFonts w:ascii="Times New Roman" w:hAnsi="Times New Roman"/>
          <w:sz w:val="28"/>
          <w:szCs w:val="28"/>
        </w:rPr>
        <w:t xml:space="preserve"> года</w:t>
      </w:r>
      <w:r w:rsidR="00811E40" w:rsidRPr="000B4517">
        <w:rPr>
          <w:rFonts w:ascii="Times New Roman" w:hAnsi="Times New Roman"/>
          <w:sz w:val="28"/>
          <w:szCs w:val="28"/>
        </w:rPr>
        <w:t xml:space="preserve"> </w:t>
      </w:r>
      <w:r w:rsidR="00811E40">
        <w:rPr>
          <w:rFonts w:ascii="Times New Roman" w:hAnsi="Times New Roman"/>
          <w:sz w:val="28"/>
          <w:szCs w:val="28"/>
        </w:rPr>
        <w:t xml:space="preserve">с увеличением составляющим </w:t>
      </w:r>
      <w:r w:rsidR="008F7537">
        <w:rPr>
          <w:rFonts w:ascii="Times New Roman" w:hAnsi="Times New Roman"/>
          <w:sz w:val="28"/>
          <w:szCs w:val="28"/>
        </w:rPr>
        <w:t>2</w:t>
      </w:r>
      <w:r w:rsidR="00D776E8" w:rsidRPr="000B4517">
        <w:rPr>
          <w:rFonts w:ascii="Times New Roman" w:hAnsi="Times New Roman"/>
          <w:sz w:val="28"/>
          <w:szCs w:val="28"/>
        </w:rPr>
        <w:t xml:space="preserve"> процен</w:t>
      </w:r>
      <w:r w:rsidR="005D3504">
        <w:rPr>
          <w:rFonts w:ascii="Times New Roman" w:hAnsi="Times New Roman"/>
          <w:sz w:val="28"/>
          <w:szCs w:val="28"/>
        </w:rPr>
        <w:t>т</w:t>
      </w:r>
      <w:r w:rsidR="008F7537">
        <w:rPr>
          <w:rFonts w:ascii="Times New Roman" w:hAnsi="Times New Roman"/>
          <w:sz w:val="28"/>
          <w:szCs w:val="28"/>
        </w:rPr>
        <w:t>а</w:t>
      </w:r>
      <w:r w:rsidR="00D776E8" w:rsidRPr="000B4517">
        <w:rPr>
          <w:rFonts w:ascii="Times New Roman" w:hAnsi="Times New Roman"/>
          <w:sz w:val="28"/>
          <w:szCs w:val="28"/>
        </w:rPr>
        <w:t xml:space="preserve"> к </w:t>
      </w:r>
      <w:r w:rsidR="001A28B8" w:rsidRPr="000B4517">
        <w:rPr>
          <w:rFonts w:ascii="Times New Roman" w:hAnsi="Times New Roman"/>
          <w:sz w:val="28"/>
          <w:szCs w:val="28"/>
        </w:rPr>
        <w:t>уровню</w:t>
      </w:r>
      <w:r w:rsidR="00D776E8" w:rsidRPr="000B4517">
        <w:rPr>
          <w:rFonts w:ascii="Times New Roman" w:hAnsi="Times New Roman"/>
          <w:sz w:val="28"/>
          <w:szCs w:val="28"/>
        </w:rPr>
        <w:t xml:space="preserve"> </w:t>
      </w:r>
      <w:r w:rsidR="000B4517">
        <w:rPr>
          <w:rFonts w:ascii="Times New Roman" w:hAnsi="Times New Roman"/>
          <w:sz w:val="28"/>
          <w:szCs w:val="28"/>
        </w:rPr>
        <w:t>предыдущего года</w:t>
      </w:r>
      <w:r w:rsidR="00D776E8" w:rsidRPr="000B4517">
        <w:rPr>
          <w:rFonts w:ascii="Times New Roman" w:hAnsi="Times New Roman"/>
          <w:sz w:val="28"/>
          <w:szCs w:val="28"/>
        </w:rPr>
        <w:t>.</w:t>
      </w:r>
    </w:p>
    <w:p w:rsidR="005B38C0" w:rsidRPr="00E106EB" w:rsidRDefault="005B38C0" w:rsidP="005B38C0">
      <w:pPr>
        <w:pStyle w:val="a8"/>
        <w:widowControl w:val="0"/>
        <w:tabs>
          <w:tab w:val="left" w:pos="567"/>
        </w:tabs>
        <w:spacing w:after="0"/>
        <w:ind w:left="0" w:firstLine="567"/>
        <w:jc w:val="both"/>
        <w:rPr>
          <w:rFonts w:ascii="Times New Roman" w:hAnsi="Times New Roman"/>
          <w:sz w:val="28"/>
          <w:szCs w:val="28"/>
        </w:rPr>
      </w:pPr>
      <w:r w:rsidRPr="00E106EB">
        <w:rPr>
          <w:rFonts w:ascii="Times New Roman" w:hAnsi="Times New Roman"/>
          <w:sz w:val="28"/>
          <w:szCs w:val="28"/>
        </w:rPr>
        <w:t>Наибольшую долю налоговых доходов бюджета в 201</w:t>
      </w:r>
      <w:r w:rsidR="005D3504">
        <w:rPr>
          <w:rFonts w:ascii="Times New Roman" w:hAnsi="Times New Roman"/>
          <w:sz w:val="28"/>
          <w:szCs w:val="28"/>
        </w:rPr>
        <w:t>8</w:t>
      </w:r>
      <w:r w:rsidRPr="00E106EB">
        <w:rPr>
          <w:rFonts w:ascii="Times New Roman" w:hAnsi="Times New Roman"/>
          <w:sz w:val="28"/>
          <w:szCs w:val="28"/>
        </w:rPr>
        <w:t xml:space="preserve"> году</w:t>
      </w:r>
      <w:r w:rsidR="001A28B8" w:rsidRPr="00E106EB">
        <w:rPr>
          <w:rFonts w:ascii="Times New Roman" w:hAnsi="Times New Roman"/>
          <w:sz w:val="28"/>
          <w:szCs w:val="28"/>
        </w:rPr>
        <w:t xml:space="preserve"> </w:t>
      </w:r>
      <w:r w:rsidR="00256397" w:rsidRPr="00E106EB">
        <w:rPr>
          <w:rFonts w:ascii="Times New Roman" w:hAnsi="Times New Roman"/>
          <w:sz w:val="28"/>
          <w:szCs w:val="28"/>
        </w:rPr>
        <w:t>и в плановый период 201</w:t>
      </w:r>
      <w:r w:rsidR="005D3504">
        <w:rPr>
          <w:rFonts w:ascii="Times New Roman" w:hAnsi="Times New Roman"/>
          <w:sz w:val="28"/>
          <w:szCs w:val="28"/>
        </w:rPr>
        <w:t>9</w:t>
      </w:r>
      <w:r w:rsidR="00256397" w:rsidRPr="00E106EB">
        <w:rPr>
          <w:rFonts w:ascii="Times New Roman" w:hAnsi="Times New Roman"/>
          <w:sz w:val="28"/>
          <w:szCs w:val="28"/>
        </w:rPr>
        <w:t>,20</w:t>
      </w:r>
      <w:r w:rsidR="005D3504">
        <w:rPr>
          <w:rFonts w:ascii="Times New Roman" w:hAnsi="Times New Roman"/>
          <w:sz w:val="28"/>
          <w:szCs w:val="28"/>
        </w:rPr>
        <w:t>20</w:t>
      </w:r>
      <w:r w:rsidR="00256397" w:rsidRPr="00E106EB">
        <w:rPr>
          <w:rFonts w:ascii="Times New Roman" w:hAnsi="Times New Roman"/>
          <w:sz w:val="28"/>
          <w:szCs w:val="28"/>
        </w:rPr>
        <w:t xml:space="preserve"> годов </w:t>
      </w:r>
      <w:r w:rsidRPr="00E106EB">
        <w:rPr>
          <w:rFonts w:ascii="Times New Roman" w:hAnsi="Times New Roman"/>
          <w:sz w:val="28"/>
          <w:szCs w:val="28"/>
        </w:rPr>
        <w:t xml:space="preserve">по-прежнему будут составлять поступления от </w:t>
      </w:r>
      <w:r w:rsidR="00D3106F" w:rsidRPr="00E106EB">
        <w:rPr>
          <w:rFonts w:ascii="Times New Roman" w:hAnsi="Times New Roman"/>
          <w:sz w:val="28"/>
          <w:szCs w:val="28"/>
        </w:rPr>
        <w:t>земельного налога</w:t>
      </w:r>
      <w:r w:rsidRPr="00E106EB">
        <w:rPr>
          <w:rFonts w:ascii="Times New Roman" w:hAnsi="Times New Roman"/>
          <w:sz w:val="28"/>
          <w:szCs w:val="28"/>
        </w:rPr>
        <w:t xml:space="preserve"> – </w:t>
      </w:r>
      <w:r w:rsidR="00256397" w:rsidRPr="00E106EB">
        <w:rPr>
          <w:rFonts w:ascii="Times New Roman" w:hAnsi="Times New Roman"/>
          <w:sz w:val="28"/>
          <w:szCs w:val="28"/>
        </w:rPr>
        <w:t>5</w:t>
      </w:r>
      <w:r w:rsidR="005D3504">
        <w:rPr>
          <w:rFonts w:ascii="Times New Roman" w:hAnsi="Times New Roman"/>
          <w:sz w:val="28"/>
          <w:szCs w:val="28"/>
        </w:rPr>
        <w:t>7</w:t>
      </w:r>
      <w:r w:rsidR="00256397" w:rsidRPr="00E106EB">
        <w:rPr>
          <w:rFonts w:ascii="Times New Roman" w:hAnsi="Times New Roman"/>
          <w:sz w:val="28"/>
          <w:szCs w:val="28"/>
        </w:rPr>
        <w:t xml:space="preserve"> </w:t>
      </w:r>
      <w:r w:rsidRPr="00E106EB">
        <w:rPr>
          <w:rFonts w:ascii="Times New Roman" w:hAnsi="Times New Roman"/>
          <w:sz w:val="28"/>
          <w:szCs w:val="28"/>
        </w:rPr>
        <w:t>процент</w:t>
      </w:r>
      <w:r w:rsidR="00D3106F" w:rsidRPr="00E106EB">
        <w:rPr>
          <w:rFonts w:ascii="Times New Roman" w:hAnsi="Times New Roman"/>
          <w:sz w:val="28"/>
          <w:szCs w:val="28"/>
        </w:rPr>
        <w:t>ов</w:t>
      </w:r>
      <w:r w:rsidR="001A28B8" w:rsidRPr="00E106EB">
        <w:rPr>
          <w:rFonts w:ascii="Times New Roman" w:hAnsi="Times New Roman"/>
          <w:sz w:val="28"/>
          <w:szCs w:val="28"/>
        </w:rPr>
        <w:t>.</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1E617D">
        <w:rPr>
          <w:rFonts w:ascii="Times New Roman" w:hAnsi="Times New Roman"/>
          <w:sz w:val="28"/>
          <w:szCs w:val="28"/>
        </w:rPr>
        <w:t xml:space="preserve">Динамика прогнозируемого поступления </w:t>
      </w:r>
      <w:r w:rsidR="00D82222">
        <w:rPr>
          <w:rFonts w:ascii="Times New Roman" w:hAnsi="Times New Roman"/>
          <w:sz w:val="28"/>
          <w:szCs w:val="28"/>
        </w:rPr>
        <w:t xml:space="preserve">по </w:t>
      </w:r>
      <w:r w:rsidRPr="001E617D">
        <w:rPr>
          <w:rFonts w:ascii="Times New Roman" w:hAnsi="Times New Roman"/>
          <w:sz w:val="28"/>
          <w:szCs w:val="28"/>
        </w:rPr>
        <w:t xml:space="preserve">налоговым источникам представлена в таблице: </w:t>
      </w:r>
    </w:p>
    <w:p w:rsidR="005B38C0" w:rsidRPr="001E617D" w:rsidRDefault="005B38C0" w:rsidP="005B38C0">
      <w:pPr>
        <w:pStyle w:val="a8"/>
        <w:widowControl w:val="0"/>
        <w:tabs>
          <w:tab w:val="left" w:pos="567"/>
        </w:tabs>
        <w:spacing w:after="0"/>
        <w:ind w:left="0" w:firstLine="567"/>
        <w:jc w:val="both"/>
        <w:rPr>
          <w:rFonts w:ascii="Times New Roman" w:hAnsi="Times New Roman"/>
          <w:sz w:val="28"/>
          <w:szCs w:val="28"/>
        </w:rPr>
      </w:pPr>
    </w:p>
    <w:p w:rsidR="005B38C0" w:rsidRPr="00945520" w:rsidRDefault="005B38C0" w:rsidP="005B38C0">
      <w:pPr>
        <w:pStyle w:val="a8"/>
        <w:widowControl w:val="0"/>
        <w:tabs>
          <w:tab w:val="left" w:pos="567"/>
        </w:tabs>
        <w:spacing w:after="0"/>
        <w:ind w:left="0" w:firstLine="567"/>
        <w:jc w:val="right"/>
        <w:rPr>
          <w:rFonts w:ascii="Times New Roman" w:hAnsi="Times New Roman"/>
          <w:sz w:val="24"/>
          <w:szCs w:val="24"/>
        </w:rPr>
      </w:pPr>
      <w:r w:rsidRPr="00945520">
        <w:rPr>
          <w:rFonts w:ascii="Times New Roman" w:hAnsi="Times New Roman"/>
          <w:sz w:val="24"/>
          <w:szCs w:val="24"/>
        </w:rPr>
        <w:t>Табл</w:t>
      </w:r>
      <w:r w:rsidR="001A28B8" w:rsidRPr="00945520">
        <w:rPr>
          <w:rFonts w:ascii="Times New Roman" w:hAnsi="Times New Roman"/>
          <w:sz w:val="24"/>
          <w:szCs w:val="24"/>
        </w:rPr>
        <w:t xml:space="preserve">ица </w:t>
      </w:r>
      <w:r w:rsidR="00316671">
        <w:rPr>
          <w:rFonts w:ascii="Times New Roman" w:hAnsi="Times New Roman"/>
          <w:sz w:val="24"/>
          <w:szCs w:val="24"/>
        </w:rPr>
        <w:t>3</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161"/>
        <w:gridCol w:w="1134"/>
        <w:gridCol w:w="850"/>
        <w:gridCol w:w="1134"/>
        <w:gridCol w:w="851"/>
        <w:gridCol w:w="1275"/>
        <w:gridCol w:w="851"/>
      </w:tblGrid>
      <w:tr w:rsidR="00871382" w:rsidTr="006D7814">
        <w:trPr>
          <w:trHeight w:val="1458"/>
        </w:trPr>
        <w:tc>
          <w:tcPr>
            <w:tcW w:w="2167" w:type="dxa"/>
            <w:tcBorders>
              <w:top w:val="single" w:sz="4" w:space="0" w:color="auto"/>
              <w:left w:val="single" w:sz="4" w:space="0" w:color="auto"/>
              <w:bottom w:val="single" w:sz="4" w:space="0" w:color="auto"/>
              <w:right w:val="single" w:sz="4" w:space="0" w:color="auto"/>
            </w:tcBorders>
            <w:hideMark/>
          </w:tcPr>
          <w:p w:rsidR="006B18C5" w:rsidRPr="00110890" w:rsidRDefault="006B18C5" w:rsidP="00C52FFA">
            <w:pPr>
              <w:widowControl w:val="0"/>
              <w:rPr>
                <w:rFonts w:ascii="Times New Roman" w:hAnsi="Times New Roman"/>
                <w:b/>
                <w:sz w:val="20"/>
                <w:szCs w:val="20"/>
              </w:rPr>
            </w:pPr>
            <w:r w:rsidRPr="00110890">
              <w:rPr>
                <w:rFonts w:ascii="Times New Roman" w:hAnsi="Times New Roman"/>
                <w:b/>
                <w:sz w:val="20"/>
                <w:szCs w:val="20"/>
              </w:rPr>
              <w:t>Наименование показателя</w:t>
            </w:r>
          </w:p>
        </w:tc>
        <w:tc>
          <w:tcPr>
            <w:tcW w:w="1161" w:type="dxa"/>
            <w:tcBorders>
              <w:top w:val="single" w:sz="4" w:space="0" w:color="auto"/>
              <w:left w:val="single" w:sz="4" w:space="0" w:color="auto"/>
              <w:right w:val="single" w:sz="4" w:space="0" w:color="auto"/>
            </w:tcBorders>
            <w:hideMark/>
          </w:tcPr>
          <w:p w:rsidR="006B18C5" w:rsidRPr="00110890" w:rsidRDefault="006B18C5" w:rsidP="00C52FFA">
            <w:pPr>
              <w:widowControl w:val="0"/>
              <w:ind w:right="-127"/>
              <w:rPr>
                <w:rFonts w:ascii="Times New Roman" w:hAnsi="Times New Roman"/>
                <w:b/>
                <w:sz w:val="20"/>
                <w:szCs w:val="20"/>
              </w:rPr>
            </w:pPr>
            <w:r w:rsidRPr="00110890">
              <w:rPr>
                <w:rFonts w:ascii="Times New Roman" w:hAnsi="Times New Roman"/>
                <w:b/>
                <w:sz w:val="20"/>
                <w:szCs w:val="20"/>
              </w:rPr>
              <w:t>201</w:t>
            </w:r>
            <w:r w:rsidR="005D3504" w:rsidRPr="00110890">
              <w:rPr>
                <w:rFonts w:ascii="Times New Roman" w:hAnsi="Times New Roman"/>
                <w:b/>
                <w:sz w:val="20"/>
                <w:szCs w:val="20"/>
              </w:rPr>
              <w:t>7</w:t>
            </w:r>
            <w:r w:rsidRPr="00110890">
              <w:rPr>
                <w:rFonts w:ascii="Times New Roman" w:hAnsi="Times New Roman"/>
                <w:b/>
                <w:sz w:val="20"/>
                <w:szCs w:val="20"/>
              </w:rPr>
              <w:t xml:space="preserve"> год </w:t>
            </w:r>
          </w:p>
          <w:p w:rsidR="006B18C5" w:rsidRPr="00110890" w:rsidRDefault="006B18C5" w:rsidP="00C52FFA">
            <w:pPr>
              <w:widowControl w:val="0"/>
              <w:rPr>
                <w:rFonts w:ascii="Times New Roman" w:hAnsi="Times New Roman"/>
                <w:b/>
                <w:sz w:val="20"/>
                <w:szCs w:val="20"/>
              </w:rPr>
            </w:pPr>
            <w:r w:rsidRPr="00110890">
              <w:rPr>
                <w:rFonts w:ascii="Times New Roman" w:hAnsi="Times New Roman"/>
                <w:b/>
                <w:sz w:val="20"/>
                <w:szCs w:val="20"/>
              </w:rPr>
              <w:t>Оценка</w:t>
            </w:r>
          </w:p>
          <w:p w:rsidR="006B18C5" w:rsidRPr="00110890" w:rsidRDefault="006B18C5" w:rsidP="00C52FFA">
            <w:pPr>
              <w:widowControl w:val="0"/>
              <w:rPr>
                <w:rFonts w:ascii="Times New Roman" w:hAnsi="Times New Roman"/>
                <w:b/>
                <w:sz w:val="20"/>
                <w:szCs w:val="20"/>
              </w:rPr>
            </w:pPr>
            <w:r w:rsidRPr="00110890">
              <w:rPr>
                <w:rFonts w:ascii="Times New Roman" w:hAnsi="Times New Roman"/>
                <w:b/>
                <w:sz w:val="20"/>
                <w:szCs w:val="20"/>
              </w:rPr>
              <w:t>тыс.</w:t>
            </w:r>
            <w:r w:rsidR="00945520" w:rsidRPr="00110890">
              <w:rPr>
                <w:rFonts w:ascii="Times New Roman" w:hAnsi="Times New Roman"/>
                <w:b/>
                <w:sz w:val="20"/>
                <w:szCs w:val="20"/>
              </w:rPr>
              <w:t xml:space="preserve"> </w:t>
            </w:r>
            <w:r w:rsidRPr="00110890">
              <w:rPr>
                <w:rFonts w:ascii="Times New Roman" w:hAnsi="Times New Roman"/>
                <w:b/>
                <w:sz w:val="20"/>
                <w:szCs w:val="20"/>
              </w:rPr>
              <w:t>руб.</w:t>
            </w:r>
          </w:p>
        </w:tc>
        <w:tc>
          <w:tcPr>
            <w:tcW w:w="1134" w:type="dxa"/>
            <w:tcBorders>
              <w:top w:val="single" w:sz="4" w:space="0" w:color="auto"/>
              <w:left w:val="single" w:sz="4" w:space="0" w:color="auto"/>
              <w:right w:val="single" w:sz="4" w:space="0" w:color="auto"/>
            </w:tcBorders>
          </w:tcPr>
          <w:p w:rsidR="006B18C5" w:rsidRPr="00110890" w:rsidRDefault="006B18C5" w:rsidP="00C52FFA">
            <w:pPr>
              <w:widowControl w:val="0"/>
              <w:rPr>
                <w:rFonts w:ascii="Times New Roman" w:hAnsi="Times New Roman"/>
                <w:b/>
                <w:sz w:val="20"/>
                <w:szCs w:val="20"/>
              </w:rPr>
            </w:pPr>
            <w:r w:rsidRPr="00110890">
              <w:rPr>
                <w:rFonts w:ascii="Times New Roman" w:hAnsi="Times New Roman"/>
                <w:b/>
                <w:sz w:val="20"/>
                <w:szCs w:val="20"/>
              </w:rPr>
              <w:t>201</w:t>
            </w:r>
            <w:r w:rsidR="005D3504" w:rsidRPr="00110890">
              <w:rPr>
                <w:rFonts w:ascii="Times New Roman" w:hAnsi="Times New Roman"/>
                <w:b/>
                <w:sz w:val="20"/>
                <w:szCs w:val="20"/>
              </w:rPr>
              <w:t>8</w:t>
            </w:r>
            <w:r w:rsidR="00E754EF" w:rsidRPr="00110890">
              <w:rPr>
                <w:rFonts w:ascii="Times New Roman" w:hAnsi="Times New Roman"/>
                <w:b/>
                <w:sz w:val="20"/>
                <w:szCs w:val="20"/>
              </w:rPr>
              <w:t xml:space="preserve"> год </w:t>
            </w:r>
            <w:r w:rsidRPr="00110890">
              <w:rPr>
                <w:rFonts w:ascii="Times New Roman" w:hAnsi="Times New Roman"/>
                <w:b/>
                <w:sz w:val="20"/>
                <w:szCs w:val="20"/>
              </w:rPr>
              <w:t>(проект решения)</w:t>
            </w:r>
          </w:p>
          <w:p w:rsidR="006B18C5" w:rsidRPr="00110890" w:rsidRDefault="00945520" w:rsidP="00C52FFA">
            <w:pPr>
              <w:widowControl w:val="0"/>
              <w:rPr>
                <w:rFonts w:ascii="Times New Roman" w:hAnsi="Times New Roman"/>
                <w:b/>
                <w:sz w:val="20"/>
                <w:szCs w:val="20"/>
              </w:rPr>
            </w:pPr>
            <w:r w:rsidRPr="00110890">
              <w:rPr>
                <w:rFonts w:ascii="Times New Roman" w:hAnsi="Times New Roman"/>
                <w:b/>
                <w:sz w:val="20"/>
                <w:szCs w:val="20"/>
              </w:rPr>
              <w:t>т</w:t>
            </w:r>
            <w:r w:rsidR="006B18C5" w:rsidRPr="00110890">
              <w:rPr>
                <w:rFonts w:ascii="Times New Roman" w:hAnsi="Times New Roman"/>
                <w:b/>
                <w:sz w:val="20"/>
                <w:szCs w:val="20"/>
              </w:rPr>
              <w:t>ыс. руб.</w:t>
            </w:r>
          </w:p>
        </w:tc>
        <w:tc>
          <w:tcPr>
            <w:tcW w:w="850" w:type="dxa"/>
            <w:tcBorders>
              <w:top w:val="single" w:sz="4" w:space="0" w:color="auto"/>
              <w:left w:val="single" w:sz="4" w:space="0" w:color="auto"/>
              <w:right w:val="single" w:sz="4" w:space="0" w:color="auto"/>
            </w:tcBorders>
          </w:tcPr>
          <w:p w:rsidR="006B18C5" w:rsidRPr="00110890" w:rsidRDefault="002926ED" w:rsidP="00C52FFA">
            <w:pPr>
              <w:widowControl w:val="0"/>
              <w:rPr>
                <w:rFonts w:ascii="Times New Roman" w:hAnsi="Times New Roman"/>
                <w:b/>
                <w:sz w:val="20"/>
                <w:szCs w:val="20"/>
              </w:rPr>
            </w:pPr>
            <w:r w:rsidRPr="00110890">
              <w:rPr>
                <w:rFonts w:ascii="Times New Roman" w:hAnsi="Times New Roman"/>
                <w:b/>
                <w:sz w:val="20"/>
                <w:szCs w:val="20"/>
              </w:rPr>
              <w:t>%</w:t>
            </w:r>
            <w:r w:rsidR="00BC4383" w:rsidRPr="00110890">
              <w:rPr>
                <w:rFonts w:ascii="Times New Roman" w:hAnsi="Times New Roman"/>
                <w:b/>
                <w:sz w:val="20"/>
                <w:szCs w:val="20"/>
              </w:rPr>
              <w:t>, к пред. году</w:t>
            </w:r>
          </w:p>
        </w:tc>
        <w:tc>
          <w:tcPr>
            <w:tcW w:w="1134" w:type="dxa"/>
            <w:tcBorders>
              <w:top w:val="single" w:sz="4" w:space="0" w:color="auto"/>
              <w:left w:val="single" w:sz="4" w:space="0" w:color="auto"/>
              <w:right w:val="single" w:sz="4" w:space="0" w:color="auto"/>
            </w:tcBorders>
          </w:tcPr>
          <w:p w:rsidR="006B18C5" w:rsidRPr="00110890" w:rsidRDefault="006B18C5" w:rsidP="005D3504">
            <w:pPr>
              <w:widowControl w:val="0"/>
              <w:rPr>
                <w:rFonts w:ascii="Times New Roman" w:hAnsi="Times New Roman"/>
                <w:b/>
                <w:sz w:val="20"/>
                <w:szCs w:val="20"/>
              </w:rPr>
            </w:pPr>
            <w:r w:rsidRPr="00110890">
              <w:rPr>
                <w:rFonts w:ascii="Times New Roman" w:hAnsi="Times New Roman"/>
                <w:b/>
                <w:sz w:val="20"/>
                <w:szCs w:val="20"/>
              </w:rPr>
              <w:t>201</w:t>
            </w:r>
            <w:r w:rsidR="005D3504" w:rsidRPr="00110890">
              <w:rPr>
                <w:rFonts w:ascii="Times New Roman" w:hAnsi="Times New Roman"/>
                <w:b/>
                <w:sz w:val="20"/>
                <w:szCs w:val="20"/>
              </w:rPr>
              <w:t>9</w:t>
            </w:r>
            <w:r w:rsidRPr="00110890">
              <w:rPr>
                <w:rFonts w:ascii="Times New Roman" w:hAnsi="Times New Roman"/>
                <w:b/>
                <w:sz w:val="20"/>
                <w:szCs w:val="20"/>
              </w:rPr>
              <w:t xml:space="preserve"> год</w:t>
            </w:r>
          </w:p>
        </w:tc>
        <w:tc>
          <w:tcPr>
            <w:tcW w:w="851" w:type="dxa"/>
            <w:tcBorders>
              <w:top w:val="single" w:sz="4" w:space="0" w:color="auto"/>
              <w:left w:val="single" w:sz="4" w:space="0" w:color="auto"/>
              <w:right w:val="single" w:sz="4" w:space="0" w:color="auto"/>
            </w:tcBorders>
          </w:tcPr>
          <w:p w:rsidR="006B18C5" w:rsidRPr="00110890" w:rsidRDefault="00BC4383" w:rsidP="00C52FFA">
            <w:pPr>
              <w:widowControl w:val="0"/>
              <w:rPr>
                <w:rFonts w:ascii="Times New Roman" w:hAnsi="Times New Roman"/>
                <w:b/>
                <w:sz w:val="20"/>
                <w:szCs w:val="20"/>
              </w:rPr>
            </w:pPr>
            <w:r w:rsidRPr="00110890">
              <w:rPr>
                <w:rFonts w:ascii="Times New Roman" w:hAnsi="Times New Roman"/>
                <w:b/>
                <w:sz w:val="20"/>
                <w:szCs w:val="20"/>
              </w:rPr>
              <w:t>%, к пред. году</w:t>
            </w:r>
          </w:p>
        </w:tc>
        <w:tc>
          <w:tcPr>
            <w:tcW w:w="1275" w:type="dxa"/>
            <w:tcBorders>
              <w:top w:val="single" w:sz="4" w:space="0" w:color="auto"/>
              <w:left w:val="single" w:sz="4" w:space="0" w:color="auto"/>
              <w:right w:val="single" w:sz="4" w:space="0" w:color="auto"/>
            </w:tcBorders>
          </w:tcPr>
          <w:p w:rsidR="006B18C5" w:rsidRPr="00110890" w:rsidRDefault="006B18C5" w:rsidP="005D3504">
            <w:pPr>
              <w:widowControl w:val="0"/>
              <w:rPr>
                <w:rFonts w:ascii="Times New Roman" w:hAnsi="Times New Roman"/>
                <w:b/>
                <w:sz w:val="20"/>
                <w:szCs w:val="20"/>
              </w:rPr>
            </w:pPr>
            <w:r w:rsidRPr="00110890">
              <w:rPr>
                <w:rFonts w:ascii="Times New Roman" w:hAnsi="Times New Roman"/>
                <w:b/>
                <w:sz w:val="20"/>
                <w:szCs w:val="20"/>
              </w:rPr>
              <w:t>20</w:t>
            </w:r>
            <w:r w:rsidR="005D3504" w:rsidRPr="00110890">
              <w:rPr>
                <w:rFonts w:ascii="Times New Roman" w:hAnsi="Times New Roman"/>
                <w:b/>
                <w:sz w:val="20"/>
                <w:szCs w:val="20"/>
              </w:rPr>
              <w:t>20</w:t>
            </w:r>
            <w:r w:rsidR="00602AD8" w:rsidRPr="00110890">
              <w:rPr>
                <w:rFonts w:ascii="Times New Roman" w:hAnsi="Times New Roman"/>
                <w:b/>
                <w:sz w:val="20"/>
                <w:szCs w:val="20"/>
              </w:rPr>
              <w:t xml:space="preserve"> </w:t>
            </w:r>
            <w:r w:rsidRPr="00110890">
              <w:rPr>
                <w:rFonts w:ascii="Times New Roman" w:hAnsi="Times New Roman"/>
                <w:b/>
                <w:sz w:val="20"/>
                <w:szCs w:val="20"/>
              </w:rPr>
              <w:t>год</w:t>
            </w:r>
          </w:p>
        </w:tc>
        <w:tc>
          <w:tcPr>
            <w:tcW w:w="851" w:type="dxa"/>
            <w:tcBorders>
              <w:top w:val="single" w:sz="4" w:space="0" w:color="auto"/>
              <w:left w:val="single" w:sz="4" w:space="0" w:color="auto"/>
              <w:right w:val="single" w:sz="4" w:space="0" w:color="auto"/>
            </w:tcBorders>
          </w:tcPr>
          <w:p w:rsidR="006B18C5" w:rsidRPr="00110890" w:rsidRDefault="00BC4383" w:rsidP="00C52FFA">
            <w:pPr>
              <w:widowControl w:val="0"/>
              <w:rPr>
                <w:rFonts w:ascii="Times New Roman" w:hAnsi="Times New Roman"/>
                <w:b/>
                <w:sz w:val="20"/>
                <w:szCs w:val="20"/>
              </w:rPr>
            </w:pPr>
            <w:r w:rsidRPr="00110890">
              <w:rPr>
                <w:rFonts w:ascii="Times New Roman" w:hAnsi="Times New Roman"/>
                <w:b/>
                <w:sz w:val="20"/>
                <w:szCs w:val="20"/>
              </w:rPr>
              <w:t>%, к пред. году</w:t>
            </w:r>
          </w:p>
        </w:tc>
      </w:tr>
      <w:tr w:rsidR="00A84B23" w:rsidTr="001370FA">
        <w:trPr>
          <w:trHeight w:val="278"/>
        </w:trPr>
        <w:tc>
          <w:tcPr>
            <w:tcW w:w="2167" w:type="dxa"/>
            <w:tcBorders>
              <w:top w:val="single" w:sz="4" w:space="0" w:color="auto"/>
              <w:left w:val="single" w:sz="4" w:space="0" w:color="auto"/>
              <w:bottom w:val="single" w:sz="4" w:space="0" w:color="auto"/>
              <w:right w:val="single" w:sz="4" w:space="0" w:color="auto"/>
            </w:tcBorders>
            <w:hideMark/>
          </w:tcPr>
          <w:p w:rsidR="00A84B23" w:rsidRPr="007C0831" w:rsidRDefault="00A84B23" w:rsidP="00A84B23">
            <w:pPr>
              <w:widowControl w:val="0"/>
              <w:ind w:left="33" w:right="-131"/>
              <w:rPr>
                <w:rFonts w:ascii="Times New Roman" w:hAnsi="Times New Roman"/>
                <w:b/>
                <w:sz w:val="20"/>
                <w:szCs w:val="20"/>
              </w:rPr>
            </w:pPr>
            <w:r w:rsidRPr="007C0831">
              <w:rPr>
                <w:rFonts w:ascii="Times New Roman" w:hAnsi="Times New Roman"/>
                <w:b/>
                <w:sz w:val="20"/>
                <w:szCs w:val="20"/>
              </w:rPr>
              <w:lastRenderedPageBreak/>
              <w:t>Налоговые доходы,</w:t>
            </w:r>
          </w:p>
          <w:p w:rsidR="00A84B23" w:rsidRPr="007C0831" w:rsidRDefault="00A84B23" w:rsidP="00A84B23">
            <w:pPr>
              <w:widowControl w:val="0"/>
              <w:ind w:left="33" w:right="-131"/>
              <w:rPr>
                <w:rFonts w:ascii="Times New Roman" w:hAnsi="Times New Roman"/>
                <w:b/>
                <w:sz w:val="20"/>
                <w:szCs w:val="20"/>
              </w:rPr>
            </w:pPr>
            <w:r w:rsidRPr="007C0831">
              <w:rPr>
                <w:rFonts w:ascii="Times New Roman" w:hAnsi="Times New Roman"/>
                <w:b/>
                <w:sz w:val="20"/>
                <w:szCs w:val="20"/>
              </w:rPr>
              <w:t>из них:</w:t>
            </w:r>
          </w:p>
        </w:tc>
        <w:tc>
          <w:tcPr>
            <w:tcW w:w="1161" w:type="dxa"/>
            <w:tcBorders>
              <w:top w:val="single" w:sz="4" w:space="0" w:color="auto"/>
              <w:left w:val="single" w:sz="4" w:space="0" w:color="auto"/>
              <w:bottom w:val="single" w:sz="4" w:space="0" w:color="auto"/>
              <w:right w:val="single" w:sz="4" w:space="0" w:color="auto"/>
            </w:tcBorders>
          </w:tcPr>
          <w:p w:rsidR="00A84B23" w:rsidRDefault="00A84B23" w:rsidP="001370FA">
            <w:pPr>
              <w:spacing w:after="0" w:line="240" w:lineRule="auto"/>
              <w:jc w:val="right"/>
              <w:rPr>
                <w:b/>
                <w:bCs/>
                <w:color w:val="000000"/>
                <w:sz w:val="20"/>
                <w:szCs w:val="20"/>
                <w:lang w:eastAsia="ru-RU"/>
              </w:rPr>
            </w:pPr>
            <w:r>
              <w:rPr>
                <w:b/>
                <w:bCs/>
                <w:color w:val="000000"/>
                <w:sz w:val="20"/>
                <w:szCs w:val="20"/>
              </w:rPr>
              <w:t>6593,0</w:t>
            </w:r>
          </w:p>
        </w:tc>
        <w:tc>
          <w:tcPr>
            <w:tcW w:w="1134" w:type="dxa"/>
            <w:tcBorders>
              <w:top w:val="single" w:sz="4" w:space="0" w:color="auto"/>
              <w:left w:val="single" w:sz="4" w:space="0" w:color="auto"/>
              <w:bottom w:val="single" w:sz="4" w:space="0" w:color="auto"/>
              <w:right w:val="single" w:sz="4" w:space="0" w:color="auto"/>
            </w:tcBorders>
          </w:tcPr>
          <w:p w:rsidR="00A84B23" w:rsidRDefault="00A84B23" w:rsidP="001370FA">
            <w:pPr>
              <w:jc w:val="right"/>
              <w:rPr>
                <w:b/>
                <w:bCs/>
                <w:color w:val="000000"/>
                <w:sz w:val="20"/>
                <w:szCs w:val="20"/>
              </w:rPr>
            </w:pPr>
            <w:r>
              <w:rPr>
                <w:b/>
                <w:bCs/>
                <w:color w:val="000000"/>
                <w:sz w:val="20"/>
                <w:szCs w:val="20"/>
              </w:rPr>
              <w:t>6248,0</w:t>
            </w:r>
          </w:p>
        </w:tc>
        <w:tc>
          <w:tcPr>
            <w:tcW w:w="850" w:type="dxa"/>
            <w:tcBorders>
              <w:top w:val="single" w:sz="4" w:space="0" w:color="auto"/>
              <w:left w:val="single" w:sz="4" w:space="0" w:color="auto"/>
              <w:bottom w:val="single" w:sz="4" w:space="0" w:color="auto"/>
              <w:right w:val="single" w:sz="4" w:space="0" w:color="auto"/>
            </w:tcBorders>
          </w:tcPr>
          <w:p w:rsidR="00A84B23" w:rsidRDefault="00A84B23" w:rsidP="001370FA">
            <w:pPr>
              <w:jc w:val="right"/>
              <w:rPr>
                <w:b/>
                <w:bCs/>
                <w:color w:val="000000"/>
                <w:sz w:val="20"/>
                <w:szCs w:val="20"/>
              </w:rPr>
            </w:pPr>
            <w:r>
              <w:rPr>
                <w:b/>
                <w:bCs/>
                <w:color w:val="000000"/>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A84B23" w:rsidRDefault="00A84B23" w:rsidP="001370FA">
            <w:pPr>
              <w:jc w:val="right"/>
              <w:rPr>
                <w:b/>
                <w:bCs/>
                <w:color w:val="000000"/>
                <w:sz w:val="20"/>
                <w:szCs w:val="20"/>
              </w:rPr>
            </w:pPr>
            <w:r>
              <w:rPr>
                <w:b/>
                <w:bCs/>
                <w:color w:val="000000"/>
                <w:sz w:val="20"/>
                <w:szCs w:val="20"/>
              </w:rPr>
              <w:t>6363,0</w:t>
            </w:r>
          </w:p>
        </w:tc>
        <w:tc>
          <w:tcPr>
            <w:tcW w:w="851" w:type="dxa"/>
            <w:tcBorders>
              <w:top w:val="single" w:sz="4" w:space="0" w:color="auto"/>
              <w:left w:val="single" w:sz="4" w:space="0" w:color="auto"/>
              <w:bottom w:val="single" w:sz="4" w:space="0" w:color="auto"/>
              <w:right w:val="single" w:sz="4" w:space="0" w:color="auto"/>
            </w:tcBorders>
          </w:tcPr>
          <w:p w:rsidR="00A84B23" w:rsidRDefault="00A84B23" w:rsidP="001370FA">
            <w:pPr>
              <w:jc w:val="right"/>
              <w:rPr>
                <w:b/>
                <w:bCs/>
                <w:color w:val="000000"/>
                <w:sz w:val="20"/>
                <w:szCs w:val="20"/>
              </w:rPr>
            </w:pPr>
            <w:r>
              <w:rPr>
                <w:b/>
                <w:bCs/>
                <w:color w:val="000000"/>
                <w:sz w:val="20"/>
                <w:szCs w:val="20"/>
              </w:rPr>
              <w:t>102</w:t>
            </w:r>
          </w:p>
        </w:tc>
        <w:tc>
          <w:tcPr>
            <w:tcW w:w="1275" w:type="dxa"/>
            <w:tcBorders>
              <w:top w:val="single" w:sz="4" w:space="0" w:color="auto"/>
              <w:left w:val="single" w:sz="4" w:space="0" w:color="auto"/>
              <w:bottom w:val="single" w:sz="4" w:space="0" w:color="auto"/>
              <w:right w:val="single" w:sz="4" w:space="0" w:color="auto"/>
            </w:tcBorders>
          </w:tcPr>
          <w:p w:rsidR="00A84B23" w:rsidRDefault="00A84B23" w:rsidP="001370FA">
            <w:pPr>
              <w:jc w:val="right"/>
              <w:rPr>
                <w:b/>
                <w:bCs/>
                <w:color w:val="000000"/>
                <w:sz w:val="20"/>
                <w:szCs w:val="20"/>
              </w:rPr>
            </w:pPr>
            <w:r>
              <w:rPr>
                <w:b/>
                <w:bCs/>
                <w:color w:val="000000"/>
                <w:sz w:val="20"/>
                <w:szCs w:val="20"/>
              </w:rPr>
              <w:t>6478,0</w:t>
            </w:r>
          </w:p>
        </w:tc>
        <w:tc>
          <w:tcPr>
            <w:tcW w:w="851" w:type="dxa"/>
            <w:tcBorders>
              <w:top w:val="single" w:sz="4" w:space="0" w:color="auto"/>
              <w:left w:val="single" w:sz="4" w:space="0" w:color="auto"/>
              <w:bottom w:val="single" w:sz="4" w:space="0" w:color="auto"/>
              <w:right w:val="single" w:sz="4" w:space="0" w:color="auto"/>
            </w:tcBorders>
          </w:tcPr>
          <w:p w:rsidR="00A84B23" w:rsidRDefault="00A84B23" w:rsidP="001370FA">
            <w:pPr>
              <w:jc w:val="right"/>
              <w:rPr>
                <w:b/>
                <w:bCs/>
                <w:color w:val="000000"/>
                <w:sz w:val="20"/>
                <w:szCs w:val="20"/>
              </w:rPr>
            </w:pPr>
            <w:r>
              <w:rPr>
                <w:b/>
                <w:bCs/>
                <w:color w:val="000000"/>
                <w:sz w:val="20"/>
                <w:szCs w:val="20"/>
              </w:rPr>
              <w:t>102</w:t>
            </w:r>
          </w:p>
        </w:tc>
      </w:tr>
      <w:tr w:rsidR="00A84B23" w:rsidTr="001370FA">
        <w:trPr>
          <w:trHeight w:val="545"/>
        </w:trPr>
        <w:tc>
          <w:tcPr>
            <w:tcW w:w="2167" w:type="dxa"/>
            <w:tcBorders>
              <w:top w:val="single" w:sz="4" w:space="0" w:color="auto"/>
              <w:left w:val="single" w:sz="4" w:space="0" w:color="auto"/>
              <w:bottom w:val="single" w:sz="4" w:space="0" w:color="auto"/>
              <w:right w:val="single" w:sz="4" w:space="0" w:color="auto"/>
            </w:tcBorders>
            <w:hideMark/>
          </w:tcPr>
          <w:p w:rsidR="00A84B23" w:rsidRPr="007C0831" w:rsidRDefault="00A84B23" w:rsidP="00A84B23">
            <w:pPr>
              <w:widowControl w:val="0"/>
              <w:ind w:left="33" w:right="-131"/>
              <w:rPr>
                <w:rFonts w:ascii="Times New Roman" w:hAnsi="Times New Roman"/>
                <w:sz w:val="20"/>
                <w:szCs w:val="20"/>
              </w:rPr>
            </w:pPr>
            <w:r w:rsidRPr="007C0831">
              <w:rPr>
                <w:rFonts w:ascii="Times New Roman" w:hAnsi="Times New Roman"/>
                <w:sz w:val="20"/>
                <w:szCs w:val="20"/>
              </w:rPr>
              <w:t>Налог на доходы физических лиц</w:t>
            </w:r>
          </w:p>
        </w:tc>
        <w:tc>
          <w:tcPr>
            <w:tcW w:w="1161"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1828,0</w:t>
            </w:r>
          </w:p>
        </w:tc>
        <w:tc>
          <w:tcPr>
            <w:tcW w:w="1134"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1605,0</w:t>
            </w:r>
          </w:p>
        </w:tc>
        <w:tc>
          <w:tcPr>
            <w:tcW w:w="850"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bCs/>
                <w:color w:val="000000"/>
                <w:sz w:val="20"/>
                <w:szCs w:val="20"/>
              </w:rPr>
            </w:pPr>
            <w:r w:rsidRPr="00A84B23">
              <w:rPr>
                <w:bCs/>
                <w:color w:val="000000"/>
                <w:sz w:val="20"/>
                <w:szCs w:val="20"/>
              </w:rPr>
              <w:t>88</w:t>
            </w:r>
          </w:p>
        </w:tc>
        <w:tc>
          <w:tcPr>
            <w:tcW w:w="1134"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1620,0</w:t>
            </w:r>
          </w:p>
        </w:tc>
        <w:tc>
          <w:tcPr>
            <w:tcW w:w="851"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bCs/>
                <w:color w:val="000000"/>
                <w:sz w:val="20"/>
                <w:szCs w:val="20"/>
              </w:rPr>
            </w:pPr>
            <w:r w:rsidRPr="00A84B23">
              <w:rPr>
                <w:bCs/>
                <w:color w:val="000000"/>
                <w:sz w:val="20"/>
                <w:szCs w:val="20"/>
              </w:rPr>
              <w:t>101</w:t>
            </w:r>
          </w:p>
        </w:tc>
        <w:tc>
          <w:tcPr>
            <w:tcW w:w="1275"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1635,0</w:t>
            </w:r>
          </w:p>
        </w:tc>
        <w:tc>
          <w:tcPr>
            <w:tcW w:w="851"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bCs/>
                <w:color w:val="000000"/>
                <w:sz w:val="20"/>
                <w:szCs w:val="20"/>
              </w:rPr>
            </w:pPr>
            <w:r w:rsidRPr="00A84B23">
              <w:rPr>
                <w:bCs/>
                <w:color w:val="000000"/>
                <w:sz w:val="20"/>
                <w:szCs w:val="20"/>
              </w:rPr>
              <w:t>101</w:t>
            </w:r>
          </w:p>
        </w:tc>
      </w:tr>
      <w:tr w:rsidR="00A84B23" w:rsidTr="001370FA">
        <w:tc>
          <w:tcPr>
            <w:tcW w:w="2167" w:type="dxa"/>
            <w:tcBorders>
              <w:top w:val="single" w:sz="4" w:space="0" w:color="auto"/>
              <w:left w:val="single" w:sz="4" w:space="0" w:color="auto"/>
              <w:bottom w:val="single" w:sz="4" w:space="0" w:color="auto"/>
              <w:right w:val="single" w:sz="4" w:space="0" w:color="auto"/>
            </w:tcBorders>
            <w:hideMark/>
          </w:tcPr>
          <w:p w:rsidR="00A84B23" w:rsidRPr="007C0831" w:rsidRDefault="00A84B23" w:rsidP="00A84B23">
            <w:pPr>
              <w:widowControl w:val="0"/>
              <w:ind w:left="33" w:right="-131"/>
              <w:rPr>
                <w:rFonts w:ascii="Times New Roman" w:hAnsi="Times New Roman"/>
                <w:sz w:val="20"/>
                <w:szCs w:val="20"/>
              </w:rPr>
            </w:pPr>
            <w:r w:rsidRPr="007C0831">
              <w:rPr>
                <w:rFonts w:ascii="Times New Roman" w:hAnsi="Times New Roman"/>
                <w:sz w:val="20"/>
                <w:szCs w:val="20"/>
              </w:rPr>
              <w:t>Доходы от уплаты акцизов</w:t>
            </w:r>
          </w:p>
        </w:tc>
        <w:tc>
          <w:tcPr>
            <w:tcW w:w="1161"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889,0</w:t>
            </w:r>
          </w:p>
        </w:tc>
        <w:tc>
          <w:tcPr>
            <w:tcW w:w="1134"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888,0</w:t>
            </w:r>
          </w:p>
        </w:tc>
        <w:tc>
          <w:tcPr>
            <w:tcW w:w="850"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bCs/>
                <w:color w:val="000000"/>
                <w:sz w:val="20"/>
                <w:szCs w:val="20"/>
              </w:rPr>
            </w:pPr>
            <w:r w:rsidRPr="00A84B23">
              <w:rPr>
                <w:bCs/>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888,0</w:t>
            </w:r>
          </w:p>
        </w:tc>
        <w:tc>
          <w:tcPr>
            <w:tcW w:w="851"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bCs/>
                <w:color w:val="000000"/>
                <w:sz w:val="20"/>
                <w:szCs w:val="20"/>
              </w:rPr>
            </w:pPr>
            <w:r w:rsidRPr="00A84B23">
              <w:rPr>
                <w:bCs/>
                <w:color w:val="000000"/>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888,0</w:t>
            </w:r>
          </w:p>
        </w:tc>
        <w:tc>
          <w:tcPr>
            <w:tcW w:w="851"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bCs/>
                <w:color w:val="000000"/>
                <w:sz w:val="20"/>
                <w:szCs w:val="20"/>
              </w:rPr>
            </w:pPr>
            <w:r w:rsidRPr="00A84B23">
              <w:rPr>
                <w:bCs/>
                <w:color w:val="000000"/>
                <w:sz w:val="20"/>
                <w:szCs w:val="20"/>
              </w:rPr>
              <w:t>100</w:t>
            </w:r>
          </w:p>
        </w:tc>
      </w:tr>
      <w:tr w:rsidR="00A84B23" w:rsidTr="001370FA">
        <w:tc>
          <w:tcPr>
            <w:tcW w:w="2167" w:type="dxa"/>
            <w:tcBorders>
              <w:top w:val="single" w:sz="4" w:space="0" w:color="auto"/>
              <w:left w:val="single" w:sz="4" w:space="0" w:color="auto"/>
              <w:bottom w:val="single" w:sz="4" w:space="0" w:color="auto"/>
              <w:right w:val="single" w:sz="4" w:space="0" w:color="auto"/>
            </w:tcBorders>
          </w:tcPr>
          <w:p w:rsidR="00A84B23" w:rsidRPr="007C0831" w:rsidRDefault="00A84B23" w:rsidP="00A84B23">
            <w:pPr>
              <w:widowControl w:val="0"/>
              <w:ind w:left="33" w:right="-131"/>
              <w:rPr>
                <w:rFonts w:ascii="Times New Roman" w:hAnsi="Times New Roman"/>
                <w:sz w:val="20"/>
                <w:szCs w:val="20"/>
              </w:rPr>
            </w:pPr>
            <w:r w:rsidRPr="007C0831">
              <w:rPr>
                <w:rFonts w:ascii="Times New Roman" w:hAnsi="Times New Roman"/>
                <w:sz w:val="20"/>
                <w:szCs w:val="20"/>
              </w:rPr>
              <w:t>Налог на имущество физических лиц</w:t>
            </w:r>
          </w:p>
        </w:tc>
        <w:tc>
          <w:tcPr>
            <w:tcW w:w="1161"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142,0</w:t>
            </w:r>
          </w:p>
        </w:tc>
        <w:tc>
          <w:tcPr>
            <w:tcW w:w="1134"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185,0</w:t>
            </w:r>
          </w:p>
        </w:tc>
        <w:tc>
          <w:tcPr>
            <w:tcW w:w="850"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bCs/>
                <w:color w:val="000000"/>
                <w:sz w:val="20"/>
                <w:szCs w:val="20"/>
              </w:rPr>
            </w:pPr>
            <w:r w:rsidRPr="00A84B23">
              <w:rPr>
                <w:bCs/>
                <w:color w:val="000000"/>
                <w:sz w:val="20"/>
                <w:szCs w:val="20"/>
              </w:rPr>
              <w:t>130</w:t>
            </w:r>
          </w:p>
        </w:tc>
        <w:tc>
          <w:tcPr>
            <w:tcW w:w="1134"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230,0</w:t>
            </w:r>
          </w:p>
        </w:tc>
        <w:tc>
          <w:tcPr>
            <w:tcW w:w="851"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bCs/>
                <w:color w:val="000000"/>
                <w:sz w:val="20"/>
                <w:szCs w:val="20"/>
              </w:rPr>
            </w:pPr>
            <w:r w:rsidRPr="00A84B23">
              <w:rPr>
                <w:bCs/>
                <w:color w:val="000000"/>
                <w:sz w:val="20"/>
                <w:szCs w:val="20"/>
              </w:rPr>
              <w:t>124</w:t>
            </w:r>
          </w:p>
        </w:tc>
        <w:tc>
          <w:tcPr>
            <w:tcW w:w="1275"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275,0</w:t>
            </w:r>
          </w:p>
        </w:tc>
        <w:tc>
          <w:tcPr>
            <w:tcW w:w="851"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bCs/>
                <w:color w:val="000000"/>
                <w:sz w:val="20"/>
                <w:szCs w:val="20"/>
              </w:rPr>
            </w:pPr>
            <w:r w:rsidRPr="00A84B23">
              <w:rPr>
                <w:bCs/>
                <w:color w:val="000000"/>
                <w:sz w:val="20"/>
                <w:szCs w:val="20"/>
              </w:rPr>
              <w:t>120</w:t>
            </w:r>
          </w:p>
        </w:tc>
      </w:tr>
      <w:tr w:rsidR="00A84B23" w:rsidTr="001370FA">
        <w:tc>
          <w:tcPr>
            <w:tcW w:w="2167" w:type="dxa"/>
            <w:tcBorders>
              <w:top w:val="single" w:sz="4" w:space="0" w:color="auto"/>
              <w:left w:val="single" w:sz="4" w:space="0" w:color="auto"/>
              <w:bottom w:val="single" w:sz="4" w:space="0" w:color="auto"/>
              <w:right w:val="single" w:sz="4" w:space="0" w:color="auto"/>
            </w:tcBorders>
          </w:tcPr>
          <w:p w:rsidR="00A84B23" w:rsidRPr="007C0831" w:rsidRDefault="00A84B23" w:rsidP="00A84B23">
            <w:pPr>
              <w:widowControl w:val="0"/>
              <w:ind w:left="33" w:right="-131"/>
              <w:rPr>
                <w:rFonts w:ascii="Times New Roman" w:hAnsi="Times New Roman"/>
                <w:sz w:val="20"/>
                <w:szCs w:val="20"/>
              </w:rPr>
            </w:pPr>
            <w:r w:rsidRPr="007C0831">
              <w:rPr>
                <w:rFonts w:ascii="Times New Roman" w:hAnsi="Times New Roman"/>
                <w:sz w:val="20"/>
                <w:szCs w:val="20"/>
              </w:rPr>
              <w:t>Земельный налог</w:t>
            </w:r>
          </w:p>
        </w:tc>
        <w:tc>
          <w:tcPr>
            <w:tcW w:w="1161"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3734,0</w:t>
            </w:r>
          </w:p>
        </w:tc>
        <w:tc>
          <w:tcPr>
            <w:tcW w:w="1134"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3570,0</w:t>
            </w:r>
          </w:p>
        </w:tc>
        <w:tc>
          <w:tcPr>
            <w:tcW w:w="850"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bCs/>
                <w:color w:val="000000"/>
                <w:sz w:val="20"/>
                <w:szCs w:val="20"/>
              </w:rPr>
            </w:pPr>
            <w:r w:rsidRPr="00A84B23">
              <w:rPr>
                <w:bCs/>
                <w:color w:val="000000"/>
                <w:sz w:val="20"/>
                <w:szCs w:val="20"/>
              </w:rPr>
              <w:t>96</w:t>
            </w:r>
          </w:p>
        </w:tc>
        <w:tc>
          <w:tcPr>
            <w:tcW w:w="1134"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3625,0</w:t>
            </w:r>
          </w:p>
        </w:tc>
        <w:tc>
          <w:tcPr>
            <w:tcW w:w="851"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bCs/>
                <w:color w:val="000000"/>
                <w:sz w:val="20"/>
                <w:szCs w:val="20"/>
              </w:rPr>
            </w:pPr>
            <w:r w:rsidRPr="00A84B23">
              <w:rPr>
                <w:bCs/>
                <w:color w:val="000000"/>
                <w:sz w:val="20"/>
                <w:szCs w:val="20"/>
              </w:rPr>
              <w:t>102</w:t>
            </w:r>
          </w:p>
        </w:tc>
        <w:tc>
          <w:tcPr>
            <w:tcW w:w="1275"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color w:val="000000"/>
                <w:sz w:val="20"/>
                <w:szCs w:val="20"/>
              </w:rPr>
            </w:pPr>
            <w:r w:rsidRPr="00A84B23">
              <w:rPr>
                <w:color w:val="000000"/>
                <w:sz w:val="20"/>
                <w:szCs w:val="20"/>
              </w:rPr>
              <w:t>3680,0</w:t>
            </w:r>
          </w:p>
        </w:tc>
        <w:tc>
          <w:tcPr>
            <w:tcW w:w="851" w:type="dxa"/>
            <w:tcBorders>
              <w:top w:val="single" w:sz="4" w:space="0" w:color="auto"/>
              <w:left w:val="single" w:sz="4" w:space="0" w:color="auto"/>
              <w:bottom w:val="single" w:sz="4" w:space="0" w:color="auto"/>
              <w:right w:val="single" w:sz="4" w:space="0" w:color="auto"/>
            </w:tcBorders>
          </w:tcPr>
          <w:p w:rsidR="00A84B23" w:rsidRPr="00A84B23" w:rsidRDefault="00A84B23" w:rsidP="001370FA">
            <w:pPr>
              <w:jc w:val="right"/>
              <w:rPr>
                <w:bCs/>
                <w:color w:val="000000"/>
                <w:sz w:val="20"/>
                <w:szCs w:val="20"/>
              </w:rPr>
            </w:pPr>
            <w:r w:rsidRPr="00A84B23">
              <w:rPr>
                <w:bCs/>
                <w:color w:val="000000"/>
                <w:sz w:val="20"/>
                <w:szCs w:val="20"/>
              </w:rPr>
              <w:t>102</w:t>
            </w:r>
          </w:p>
        </w:tc>
      </w:tr>
    </w:tbl>
    <w:p w:rsidR="005B38C0" w:rsidRDefault="005B38C0" w:rsidP="005B38C0">
      <w:pPr>
        <w:pStyle w:val="a8"/>
        <w:widowControl w:val="0"/>
        <w:tabs>
          <w:tab w:val="left" w:pos="567"/>
        </w:tabs>
        <w:spacing w:after="0"/>
        <w:ind w:left="0" w:firstLine="567"/>
        <w:jc w:val="both"/>
        <w:rPr>
          <w:sz w:val="28"/>
          <w:szCs w:val="28"/>
        </w:rPr>
      </w:pPr>
    </w:p>
    <w:p w:rsidR="005B38C0" w:rsidRPr="00811E40" w:rsidRDefault="005B38C0" w:rsidP="005B38C0">
      <w:pPr>
        <w:pStyle w:val="a8"/>
        <w:widowControl w:val="0"/>
        <w:tabs>
          <w:tab w:val="left" w:pos="567"/>
        </w:tabs>
        <w:spacing w:after="0"/>
        <w:ind w:left="0" w:firstLine="567"/>
        <w:jc w:val="both"/>
        <w:rPr>
          <w:rFonts w:ascii="Times New Roman" w:hAnsi="Times New Roman"/>
          <w:sz w:val="28"/>
          <w:szCs w:val="28"/>
        </w:rPr>
      </w:pPr>
      <w:r w:rsidRPr="00811E40">
        <w:rPr>
          <w:rFonts w:ascii="Times New Roman" w:hAnsi="Times New Roman"/>
          <w:sz w:val="28"/>
          <w:szCs w:val="28"/>
        </w:rPr>
        <w:t>Анализ приведенных данных свид</w:t>
      </w:r>
      <w:r w:rsidR="009F22E5" w:rsidRPr="00811E40">
        <w:rPr>
          <w:rFonts w:ascii="Times New Roman" w:hAnsi="Times New Roman"/>
          <w:sz w:val="28"/>
          <w:szCs w:val="28"/>
        </w:rPr>
        <w:t>етельствует о том, что</w:t>
      </w:r>
      <w:r w:rsidR="001E30B8" w:rsidRPr="00811E40">
        <w:rPr>
          <w:rFonts w:ascii="Times New Roman" w:hAnsi="Times New Roman"/>
          <w:sz w:val="28"/>
          <w:szCs w:val="28"/>
        </w:rPr>
        <w:t xml:space="preserve"> налоговые доходы бюджета</w:t>
      </w:r>
      <w:r w:rsidRPr="00811E40">
        <w:rPr>
          <w:rFonts w:ascii="Times New Roman" w:hAnsi="Times New Roman"/>
          <w:sz w:val="28"/>
          <w:szCs w:val="28"/>
        </w:rPr>
        <w:t xml:space="preserve"> </w:t>
      </w:r>
      <w:r w:rsidR="001370FA">
        <w:rPr>
          <w:rFonts w:ascii="Times New Roman" w:hAnsi="Times New Roman"/>
          <w:sz w:val="28"/>
          <w:szCs w:val="28"/>
        </w:rPr>
        <w:t>в 2018</w:t>
      </w:r>
      <w:r w:rsidR="001E30B8" w:rsidRPr="00811E40">
        <w:rPr>
          <w:rFonts w:ascii="Times New Roman" w:hAnsi="Times New Roman"/>
          <w:sz w:val="28"/>
          <w:szCs w:val="28"/>
        </w:rPr>
        <w:t xml:space="preserve"> году прогнозируются </w:t>
      </w:r>
      <w:r w:rsidRPr="00811E40">
        <w:rPr>
          <w:rFonts w:ascii="Times New Roman" w:hAnsi="Times New Roman"/>
          <w:sz w:val="28"/>
          <w:szCs w:val="28"/>
        </w:rPr>
        <w:t xml:space="preserve">по </w:t>
      </w:r>
      <w:r w:rsidR="00DB7714" w:rsidRPr="00811E40">
        <w:rPr>
          <w:rFonts w:ascii="Times New Roman" w:hAnsi="Times New Roman"/>
          <w:sz w:val="28"/>
          <w:szCs w:val="28"/>
        </w:rPr>
        <w:t>всем</w:t>
      </w:r>
      <w:r w:rsidRPr="00811E40">
        <w:rPr>
          <w:rFonts w:ascii="Times New Roman" w:hAnsi="Times New Roman"/>
          <w:sz w:val="28"/>
          <w:szCs w:val="28"/>
        </w:rPr>
        <w:t xml:space="preserve"> налоговы</w:t>
      </w:r>
      <w:r w:rsidR="00DB7714" w:rsidRPr="00811E40">
        <w:rPr>
          <w:rFonts w:ascii="Times New Roman" w:hAnsi="Times New Roman"/>
          <w:sz w:val="28"/>
          <w:szCs w:val="28"/>
        </w:rPr>
        <w:t>м</w:t>
      </w:r>
      <w:r w:rsidRPr="00811E40">
        <w:rPr>
          <w:rFonts w:ascii="Times New Roman" w:hAnsi="Times New Roman"/>
          <w:sz w:val="28"/>
          <w:szCs w:val="28"/>
        </w:rPr>
        <w:t xml:space="preserve"> источник</w:t>
      </w:r>
      <w:r w:rsidR="00DB7714" w:rsidRPr="00811E40">
        <w:rPr>
          <w:rFonts w:ascii="Times New Roman" w:hAnsi="Times New Roman"/>
          <w:sz w:val="28"/>
          <w:szCs w:val="28"/>
        </w:rPr>
        <w:t>ам</w:t>
      </w:r>
      <w:r w:rsidR="001370FA">
        <w:rPr>
          <w:rFonts w:ascii="Times New Roman" w:hAnsi="Times New Roman"/>
          <w:sz w:val="28"/>
          <w:szCs w:val="28"/>
        </w:rPr>
        <w:t xml:space="preserve"> за исключением налога на имущество физических лиц</w:t>
      </w:r>
      <w:r w:rsidRPr="00811E40">
        <w:rPr>
          <w:rFonts w:ascii="Times New Roman" w:hAnsi="Times New Roman"/>
          <w:sz w:val="28"/>
          <w:szCs w:val="28"/>
        </w:rPr>
        <w:t xml:space="preserve"> </w:t>
      </w:r>
      <w:r w:rsidR="00D30842" w:rsidRPr="00811E40">
        <w:rPr>
          <w:rFonts w:ascii="Times New Roman" w:hAnsi="Times New Roman"/>
          <w:sz w:val="28"/>
          <w:szCs w:val="28"/>
        </w:rPr>
        <w:t>с</w:t>
      </w:r>
      <w:r w:rsidR="001370FA">
        <w:rPr>
          <w:rFonts w:ascii="Times New Roman" w:hAnsi="Times New Roman"/>
          <w:sz w:val="28"/>
          <w:szCs w:val="28"/>
        </w:rPr>
        <w:t>о</w:t>
      </w:r>
      <w:r w:rsidRPr="00811E40">
        <w:rPr>
          <w:rFonts w:ascii="Times New Roman" w:hAnsi="Times New Roman"/>
          <w:sz w:val="28"/>
          <w:szCs w:val="28"/>
        </w:rPr>
        <w:t xml:space="preserve"> </w:t>
      </w:r>
      <w:r w:rsidR="001370FA">
        <w:rPr>
          <w:rFonts w:ascii="Times New Roman" w:hAnsi="Times New Roman"/>
          <w:sz w:val="28"/>
          <w:szCs w:val="28"/>
        </w:rPr>
        <w:t>снижением</w:t>
      </w:r>
      <w:r w:rsidR="00D30842" w:rsidRPr="00811E40">
        <w:rPr>
          <w:rFonts w:ascii="Times New Roman" w:hAnsi="Times New Roman"/>
          <w:sz w:val="28"/>
          <w:szCs w:val="28"/>
        </w:rPr>
        <w:t xml:space="preserve"> относительно объема 201</w:t>
      </w:r>
      <w:r w:rsidR="001370FA">
        <w:rPr>
          <w:rFonts w:ascii="Times New Roman" w:hAnsi="Times New Roman"/>
          <w:sz w:val="28"/>
          <w:szCs w:val="28"/>
        </w:rPr>
        <w:t>7</w:t>
      </w:r>
      <w:r w:rsidR="00D30842" w:rsidRPr="00811E40">
        <w:rPr>
          <w:rFonts w:ascii="Times New Roman" w:hAnsi="Times New Roman"/>
          <w:sz w:val="28"/>
          <w:szCs w:val="28"/>
        </w:rPr>
        <w:t xml:space="preserve"> года.</w:t>
      </w:r>
      <w:r w:rsidR="008730B1" w:rsidRPr="00811E40">
        <w:rPr>
          <w:rFonts w:ascii="Times New Roman" w:hAnsi="Times New Roman"/>
          <w:sz w:val="28"/>
          <w:szCs w:val="28"/>
        </w:rPr>
        <w:t xml:space="preserve"> </w:t>
      </w:r>
      <w:r w:rsidR="00897FF8" w:rsidRPr="001370FA">
        <w:rPr>
          <w:rFonts w:ascii="Times New Roman" w:hAnsi="Times New Roman"/>
          <w:sz w:val="28"/>
          <w:szCs w:val="28"/>
        </w:rPr>
        <w:t xml:space="preserve">На </w:t>
      </w:r>
      <w:r w:rsidR="007518C5" w:rsidRPr="001370FA">
        <w:rPr>
          <w:rFonts w:ascii="Times New Roman" w:hAnsi="Times New Roman"/>
          <w:sz w:val="28"/>
          <w:szCs w:val="28"/>
        </w:rPr>
        <w:t>планов</w:t>
      </w:r>
      <w:r w:rsidR="00897FF8" w:rsidRPr="001370FA">
        <w:rPr>
          <w:rFonts w:ascii="Times New Roman" w:hAnsi="Times New Roman"/>
          <w:sz w:val="28"/>
          <w:szCs w:val="28"/>
        </w:rPr>
        <w:t>ый период</w:t>
      </w:r>
      <w:r w:rsidR="007518C5" w:rsidRPr="001370FA">
        <w:rPr>
          <w:rFonts w:ascii="Times New Roman" w:hAnsi="Times New Roman"/>
          <w:sz w:val="28"/>
          <w:szCs w:val="28"/>
        </w:rPr>
        <w:t xml:space="preserve"> 201</w:t>
      </w:r>
      <w:r w:rsidR="001370FA" w:rsidRPr="001370FA">
        <w:rPr>
          <w:rFonts w:ascii="Times New Roman" w:hAnsi="Times New Roman"/>
          <w:sz w:val="28"/>
          <w:szCs w:val="28"/>
        </w:rPr>
        <w:t>9, 2020</w:t>
      </w:r>
      <w:r w:rsidR="007518C5" w:rsidRPr="001370FA">
        <w:rPr>
          <w:rFonts w:ascii="Times New Roman" w:hAnsi="Times New Roman"/>
          <w:sz w:val="28"/>
          <w:szCs w:val="28"/>
        </w:rPr>
        <w:t xml:space="preserve"> год</w:t>
      </w:r>
      <w:r w:rsidR="001370FA" w:rsidRPr="001370FA">
        <w:rPr>
          <w:rFonts w:ascii="Times New Roman" w:hAnsi="Times New Roman"/>
          <w:sz w:val="28"/>
          <w:szCs w:val="28"/>
        </w:rPr>
        <w:t>ов</w:t>
      </w:r>
      <w:r w:rsidR="007518C5" w:rsidRPr="001370FA">
        <w:rPr>
          <w:rFonts w:ascii="Times New Roman" w:hAnsi="Times New Roman"/>
          <w:sz w:val="28"/>
          <w:szCs w:val="28"/>
        </w:rPr>
        <w:t xml:space="preserve"> </w:t>
      </w:r>
      <w:r w:rsidR="001370FA" w:rsidRPr="001370FA">
        <w:rPr>
          <w:rFonts w:ascii="Times New Roman" w:hAnsi="Times New Roman"/>
          <w:sz w:val="28"/>
          <w:szCs w:val="28"/>
        </w:rPr>
        <w:t xml:space="preserve">по всем налоговым источникам за исключением доходов от уплаты акцизов </w:t>
      </w:r>
      <w:r w:rsidR="00A56885">
        <w:rPr>
          <w:rFonts w:ascii="Times New Roman" w:hAnsi="Times New Roman"/>
          <w:sz w:val="28"/>
          <w:szCs w:val="28"/>
        </w:rPr>
        <w:t xml:space="preserve">поступления </w:t>
      </w:r>
      <w:r w:rsidR="001370FA" w:rsidRPr="001370FA">
        <w:rPr>
          <w:rFonts w:ascii="Times New Roman" w:hAnsi="Times New Roman"/>
          <w:sz w:val="28"/>
          <w:szCs w:val="28"/>
        </w:rPr>
        <w:t>прогнозиру</w:t>
      </w:r>
      <w:r w:rsidR="00A56885">
        <w:rPr>
          <w:rFonts w:ascii="Times New Roman" w:hAnsi="Times New Roman"/>
          <w:sz w:val="28"/>
          <w:szCs w:val="28"/>
        </w:rPr>
        <w:t>ю</w:t>
      </w:r>
      <w:r w:rsidR="001370FA" w:rsidRPr="001370FA">
        <w:rPr>
          <w:rFonts w:ascii="Times New Roman" w:hAnsi="Times New Roman"/>
          <w:sz w:val="28"/>
          <w:szCs w:val="28"/>
        </w:rPr>
        <w:t xml:space="preserve">тся с увеличением </w:t>
      </w:r>
      <w:r w:rsidR="001370FA">
        <w:rPr>
          <w:rFonts w:ascii="Times New Roman" w:hAnsi="Times New Roman"/>
          <w:sz w:val="28"/>
          <w:szCs w:val="28"/>
        </w:rPr>
        <w:t xml:space="preserve">относительно объема предыдущего </w:t>
      </w:r>
      <w:r w:rsidR="001370FA" w:rsidRPr="001370FA">
        <w:rPr>
          <w:rFonts w:ascii="Times New Roman" w:hAnsi="Times New Roman"/>
          <w:sz w:val="28"/>
          <w:szCs w:val="28"/>
        </w:rPr>
        <w:t>года</w:t>
      </w:r>
      <w:r w:rsidR="001370FA" w:rsidRPr="00811E40">
        <w:rPr>
          <w:rFonts w:ascii="Times New Roman" w:hAnsi="Times New Roman"/>
          <w:sz w:val="28"/>
          <w:szCs w:val="28"/>
        </w:rPr>
        <w:t xml:space="preserve">. </w:t>
      </w:r>
      <w:r w:rsidR="001370FA">
        <w:rPr>
          <w:rFonts w:ascii="Times New Roman" w:hAnsi="Times New Roman"/>
          <w:sz w:val="28"/>
          <w:szCs w:val="28"/>
        </w:rPr>
        <w:t>П</w:t>
      </w:r>
      <w:r w:rsidR="001370FA" w:rsidRPr="00811E40">
        <w:rPr>
          <w:rFonts w:ascii="Times New Roman" w:hAnsi="Times New Roman"/>
          <w:sz w:val="28"/>
          <w:szCs w:val="28"/>
        </w:rPr>
        <w:t>оступления</w:t>
      </w:r>
      <w:r w:rsidR="001370FA">
        <w:rPr>
          <w:rFonts w:ascii="Times New Roman" w:hAnsi="Times New Roman"/>
          <w:sz w:val="28"/>
          <w:szCs w:val="28"/>
        </w:rPr>
        <w:t xml:space="preserve"> по </w:t>
      </w:r>
      <w:r w:rsidR="00B717A7">
        <w:rPr>
          <w:rFonts w:ascii="Times New Roman" w:hAnsi="Times New Roman"/>
          <w:sz w:val="28"/>
          <w:szCs w:val="28"/>
        </w:rPr>
        <w:t>д</w:t>
      </w:r>
      <w:r w:rsidR="001370FA" w:rsidRPr="001370FA">
        <w:rPr>
          <w:rFonts w:ascii="Times New Roman" w:hAnsi="Times New Roman"/>
          <w:sz w:val="28"/>
          <w:szCs w:val="28"/>
        </w:rPr>
        <w:t>оход</w:t>
      </w:r>
      <w:r w:rsidR="001370FA">
        <w:rPr>
          <w:rFonts w:ascii="Times New Roman" w:hAnsi="Times New Roman"/>
          <w:sz w:val="28"/>
          <w:szCs w:val="28"/>
        </w:rPr>
        <w:t xml:space="preserve">ам </w:t>
      </w:r>
      <w:r w:rsidR="001370FA" w:rsidRPr="001370FA">
        <w:rPr>
          <w:rFonts w:ascii="Times New Roman" w:hAnsi="Times New Roman"/>
          <w:sz w:val="28"/>
          <w:szCs w:val="28"/>
        </w:rPr>
        <w:t xml:space="preserve">от уплаты акцизов </w:t>
      </w:r>
      <w:r w:rsidR="00A56885">
        <w:rPr>
          <w:rFonts w:ascii="Times New Roman" w:hAnsi="Times New Roman"/>
          <w:sz w:val="28"/>
          <w:szCs w:val="28"/>
        </w:rPr>
        <w:t>н</w:t>
      </w:r>
      <w:r w:rsidR="00A56885" w:rsidRPr="001370FA">
        <w:rPr>
          <w:rFonts w:ascii="Times New Roman" w:hAnsi="Times New Roman"/>
          <w:sz w:val="28"/>
          <w:szCs w:val="28"/>
        </w:rPr>
        <w:t xml:space="preserve">а плановый период 2019, 2020 годов </w:t>
      </w:r>
      <w:r w:rsidR="00897FF8" w:rsidRPr="00811E40">
        <w:rPr>
          <w:rFonts w:ascii="Times New Roman" w:hAnsi="Times New Roman"/>
          <w:sz w:val="28"/>
          <w:szCs w:val="28"/>
        </w:rPr>
        <w:t>прогнозиру</w:t>
      </w:r>
      <w:r w:rsidR="00530975">
        <w:rPr>
          <w:rFonts w:ascii="Times New Roman" w:hAnsi="Times New Roman"/>
          <w:sz w:val="28"/>
          <w:szCs w:val="28"/>
        </w:rPr>
        <w:t>ю</w:t>
      </w:r>
      <w:r w:rsidR="00A56885">
        <w:rPr>
          <w:rFonts w:ascii="Times New Roman" w:hAnsi="Times New Roman"/>
          <w:sz w:val="28"/>
          <w:szCs w:val="28"/>
        </w:rPr>
        <w:t xml:space="preserve">тся на уровне </w:t>
      </w:r>
      <w:r w:rsidR="00530975">
        <w:rPr>
          <w:rFonts w:ascii="Times New Roman" w:hAnsi="Times New Roman"/>
          <w:sz w:val="28"/>
          <w:szCs w:val="28"/>
        </w:rPr>
        <w:t>2018</w:t>
      </w:r>
      <w:r w:rsidR="00A56885">
        <w:rPr>
          <w:rFonts w:ascii="Times New Roman" w:hAnsi="Times New Roman"/>
          <w:sz w:val="28"/>
          <w:szCs w:val="28"/>
        </w:rPr>
        <w:t xml:space="preserve"> года</w:t>
      </w:r>
      <w:r w:rsidR="00897FF8" w:rsidRPr="00811E40">
        <w:rPr>
          <w:rFonts w:ascii="Times New Roman" w:hAnsi="Times New Roman"/>
          <w:sz w:val="28"/>
          <w:szCs w:val="28"/>
        </w:rPr>
        <w:t>.</w:t>
      </w:r>
    </w:p>
    <w:p w:rsidR="005B38C0" w:rsidRPr="00811E40" w:rsidRDefault="005B38C0" w:rsidP="005B38C0">
      <w:pPr>
        <w:pStyle w:val="a8"/>
        <w:widowControl w:val="0"/>
        <w:tabs>
          <w:tab w:val="left" w:pos="567"/>
        </w:tabs>
        <w:spacing w:after="0"/>
        <w:ind w:left="0" w:firstLine="567"/>
        <w:jc w:val="both"/>
        <w:rPr>
          <w:rFonts w:ascii="Times New Roman" w:hAnsi="Times New Roman"/>
          <w:i/>
          <w:sz w:val="28"/>
          <w:szCs w:val="28"/>
        </w:rPr>
      </w:pPr>
      <w:r w:rsidRPr="00811E40">
        <w:rPr>
          <w:rFonts w:ascii="Times New Roman" w:hAnsi="Times New Roman"/>
          <w:sz w:val="28"/>
          <w:szCs w:val="28"/>
        </w:rPr>
        <w:t xml:space="preserve">Рассмотрим прогнозируемые поступления в бюджет </w:t>
      </w:r>
      <w:r w:rsidR="00770B9D" w:rsidRPr="00811E40">
        <w:rPr>
          <w:rFonts w:ascii="Times New Roman" w:hAnsi="Times New Roman"/>
          <w:sz w:val="28"/>
          <w:szCs w:val="28"/>
        </w:rPr>
        <w:t>Кааламского сельского</w:t>
      </w:r>
      <w:r w:rsidR="00BA5C7F" w:rsidRPr="00811E40">
        <w:rPr>
          <w:rFonts w:ascii="Times New Roman" w:hAnsi="Times New Roman"/>
          <w:sz w:val="28"/>
          <w:szCs w:val="28"/>
        </w:rPr>
        <w:t xml:space="preserve"> поселения</w:t>
      </w:r>
      <w:r w:rsidRPr="00811E40">
        <w:rPr>
          <w:rFonts w:ascii="Times New Roman" w:hAnsi="Times New Roman"/>
          <w:sz w:val="28"/>
          <w:szCs w:val="28"/>
        </w:rPr>
        <w:t xml:space="preserve"> в разрезе основных налоговых источников. </w:t>
      </w:r>
    </w:p>
    <w:p w:rsidR="001F3585" w:rsidRPr="00B35568" w:rsidRDefault="001F3585" w:rsidP="005B38C0">
      <w:pPr>
        <w:pStyle w:val="5"/>
        <w:tabs>
          <w:tab w:val="left" w:pos="567"/>
        </w:tabs>
        <w:spacing w:before="0" w:after="0"/>
        <w:ind w:firstLine="567"/>
        <w:jc w:val="center"/>
        <w:rPr>
          <w:rFonts w:ascii="Times New Roman" w:hAnsi="Times New Roman"/>
          <w:i w:val="0"/>
        </w:rPr>
      </w:pPr>
    </w:p>
    <w:p w:rsidR="005B38C0" w:rsidRPr="00B35568" w:rsidRDefault="00945520" w:rsidP="00945520">
      <w:pPr>
        <w:pStyle w:val="5"/>
        <w:tabs>
          <w:tab w:val="left" w:pos="567"/>
        </w:tabs>
        <w:spacing w:before="0" w:after="0"/>
        <w:ind w:left="2410"/>
        <w:rPr>
          <w:rFonts w:ascii="Times New Roman" w:hAnsi="Times New Roman"/>
          <w:i w:val="0"/>
          <w:sz w:val="28"/>
          <w:szCs w:val="28"/>
        </w:rPr>
      </w:pPr>
      <w:r>
        <w:rPr>
          <w:rFonts w:ascii="Times New Roman" w:hAnsi="Times New Roman"/>
          <w:i w:val="0"/>
          <w:sz w:val="28"/>
          <w:szCs w:val="28"/>
        </w:rPr>
        <w:t>4.3.1.</w:t>
      </w:r>
      <w:r w:rsidR="005B38C0" w:rsidRPr="00B35568">
        <w:rPr>
          <w:rFonts w:ascii="Times New Roman" w:hAnsi="Times New Roman"/>
          <w:i w:val="0"/>
          <w:sz w:val="28"/>
          <w:szCs w:val="28"/>
        </w:rPr>
        <w:t>Налог на доходы физических лиц</w:t>
      </w:r>
    </w:p>
    <w:p w:rsidR="00F52FE6" w:rsidRPr="00B35568" w:rsidRDefault="00F52FE6" w:rsidP="00F52FE6">
      <w:pPr>
        <w:pStyle w:val="ac"/>
        <w:ind w:left="1286"/>
        <w:rPr>
          <w:rFonts w:ascii="Times New Roman" w:hAnsi="Times New Roman"/>
        </w:rPr>
      </w:pPr>
    </w:p>
    <w:p w:rsidR="000A6576" w:rsidRDefault="005B38C0" w:rsidP="00934BA2">
      <w:pPr>
        <w:spacing w:after="0"/>
        <w:ind w:firstLine="567"/>
        <w:jc w:val="both"/>
        <w:rPr>
          <w:rFonts w:ascii="Times New Roman" w:hAnsi="Times New Roman"/>
          <w:sz w:val="28"/>
          <w:szCs w:val="28"/>
        </w:rPr>
      </w:pPr>
      <w:r w:rsidRPr="000948DF">
        <w:rPr>
          <w:rFonts w:ascii="Times New Roman" w:hAnsi="Times New Roman"/>
          <w:sz w:val="28"/>
          <w:szCs w:val="28"/>
        </w:rPr>
        <w:t>В представленной вместе с проектом бюджета Пояснительной записке приведены пояснения на ос</w:t>
      </w:r>
      <w:r w:rsidRPr="00081B7F">
        <w:rPr>
          <w:rFonts w:ascii="Times New Roman" w:hAnsi="Times New Roman"/>
          <w:sz w:val="28"/>
          <w:szCs w:val="28"/>
        </w:rPr>
        <w:t>нове каких данных произведен расчет прогнозируемых поступлений на доходы физических лиц</w:t>
      </w:r>
      <w:r w:rsidR="00D01F79" w:rsidRPr="00081B7F">
        <w:rPr>
          <w:rFonts w:ascii="Times New Roman" w:hAnsi="Times New Roman"/>
          <w:sz w:val="28"/>
          <w:szCs w:val="28"/>
        </w:rPr>
        <w:t xml:space="preserve">. </w:t>
      </w:r>
      <w:r w:rsidRPr="00086C16">
        <w:rPr>
          <w:rFonts w:ascii="Times New Roman" w:hAnsi="Times New Roman"/>
          <w:sz w:val="28"/>
          <w:szCs w:val="28"/>
        </w:rPr>
        <w:t>Согласно Пояснительной з</w:t>
      </w:r>
      <w:r w:rsidR="00801B7C" w:rsidRPr="00086C16">
        <w:rPr>
          <w:rFonts w:ascii="Times New Roman" w:hAnsi="Times New Roman"/>
          <w:sz w:val="28"/>
          <w:szCs w:val="28"/>
        </w:rPr>
        <w:t>аписки</w:t>
      </w:r>
      <w:r w:rsidR="00934BA2" w:rsidRPr="00086C16">
        <w:rPr>
          <w:rFonts w:ascii="Times New Roman" w:hAnsi="Times New Roman"/>
          <w:sz w:val="28"/>
          <w:szCs w:val="28"/>
        </w:rPr>
        <w:t>,</w:t>
      </w:r>
      <w:r w:rsidR="00801B7C" w:rsidRPr="00086C16">
        <w:rPr>
          <w:rFonts w:ascii="Times New Roman" w:hAnsi="Times New Roman"/>
          <w:sz w:val="28"/>
          <w:szCs w:val="28"/>
        </w:rPr>
        <w:t xml:space="preserve"> </w:t>
      </w:r>
      <w:r w:rsidRPr="00086C16">
        <w:rPr>
          <w:rFonts w:ascii="Times New Roman" w:hAnsi="Times New Roman"/>
          <w:sz w:val="28"/>
          <w:szCs w:val="28"/>
        </w:rPr>
        <w:t>прогноз налога на доходы физических лиц на 201</w:t>
      </w:r>
      <w:r w:rsidR="007E29A0">
        <w:rPr>
          <w:rFonts w:ascii="Times New Roman" w:hAnsi="Times New Roman"/>
          <w:sz w:val="28"/>
          <w:szCs w:val="28"/>
        </w:rPr>
        <w:t>8</w:t>
      </w:r>
      <w:r w:rsidRPr="00086C16">
        <w:rPr>
          <w:rFonts w:ascii="Times New Roman" w:hAnsi="Times New Roman"/>
          <w:sz w:val="28"/>
          <w:szCs w:val="28"/>
        </w:rPr>
        <w:t xml:space="preserve"> год определен </w:t>
      </w:r>
      <w:r w:rsidR="007E29A0">
        <w:rPr>
          <w:rFonts w:ascii="Times New Roman" w:hAnsi="Times New Roman"/>
          <w:sz w:val="28"/>
          <w:szCs w:val="28"/>
        </w:rPr>
        <w:t>на основании</w:t>
      </w:r>
      <w:r w:rsidRPr="00086C16">
        <w:rPr>
          <w:rFonts w:ascii="Times New Roman" w:hAnsi="Times New Roman"/>
          <w:sz w:val="28"/>
          <w:szCs w:val="28"/>
        </w:rPr>
        <w:t xml:space="preserve"> прогноз</w:t>
      </w:r>
      <w:r w:rsidR="007E29A0">
        <w:rPr>
          <w:rFonts w:ascii="Times New Roman" w:hAnsi="Times New Roman"/>
          <w:sz w:val="28"/>
          <w:szCs w:val="28"/>
        </w:rPr>
        <w:t>а, предоставленного администратором дохода Межрайонной ИФНС РФ №5 по РК</w:t>
      </w:r>
      <w:r w:rsidR="00934BA2" w:rsidRPr="00086C16">
        <w:rPr>
          <w:rFonts w:ascii="Times New Roman" w:hAnsi="Times New Roman"/>
          <w:sz w:val="28"/>
          <w:szCs w:val="28"/>
        </w:rPr>
        <w:t xml:space="preserve">. </w:t>
      </w:r>
    </w:p>
    <w:p w:rsidR="00934BA2" w:rsidRPr="00086C16" w:rsidRDefault="000A6576" w:rsidP="00934BA2">
      <w:pPr>
        <w:spacing w:after="0"/>
        <w:ind w:firstLine="567"/>
        <w:jc w:val="both"/>
        <w:rPr>
          <w:rFonts w:ascii="Times New Roman" w:hAnsi="Times New Roman"/>
          <w:sz w:val="28"/>
          <w:szCs w:val="28"/>
        </w:rPr>
      </w:pPr>
      <w:r w:rsidRPr="00B35568">
        <w:rPr>
          <w:rFonts w:ascii="Times New Roman" w:hAnsi="Times New Roman"/>
          <w:sz w:val="28"/>
          <w:szCs w:val="28"/>
        </w:rPr>
        <w:t>Согласно ст. 174.1 БК РФ доходы бюджета прогнозируются</w:t>
      </w:r>
      <w:r w:rsidRPr="000948DF">
        <w:rPr>
          <w:rFonts w:ascii="Times New Roman" w:hAnsi="Times New Roman"/>
          <w:sz w:val="28"/>
          <w:szCs w:val="28"/>
        </w:rPr>
        <w:t xml:space="preserve"> на основе прогноза социально-экономического развития территории. </w:t>
      </w:r>
      <w:r w:rsidR="00934BA2" w:rsidRPr="00086C16">
        <w:rPr>
          <w:rFonts w:ascii="Times New Roman" w:hAnsi="Times New Roman"/>
          <w:sz w:val="28"/>
          <w:szCs w:val="28"/>
        </w:rPr>
        <w:t>В представленном Прогнозе прогноза социально-экономического развития Кааламского сельского поселения на 201</w:t>
      </w:r>
      <w:r w:rsidR="008648B8">
        <w:rPr>
          <w:rFonts w:ascii="Times New Roman" w:hAnsi="Times New Roman"/>
          <w:sz w:val="28"/>
          <w:szCs w:val="28"/>
        </w:rPr>
        <w:t>8</w:t>
      </w:r>
      <w:r w:rsidR="00934BA2" w:rsidRPr="00086C16">
        <w:rPr>
          <w:rFonts w:ascii="Times New Roman" w:hAnsi="Times New Roman"/>
          <w:sz w:val="28"/>
          <w:szCs w:val="28"/>
        </w:rPr>
        <w:t xml:space="preserve"> год и плановый период 201</w:t>
      </w:r>
      <w:r w:rsidR="008648B8">
        <w:rPr>
          <w:rFonts w:ascii="Times New Roman" w:hAnsi="Times New Roman"/>
          <w:sz w:val="28"/>
          <w:szCs w:val="28"/>
        </w:rPr>
        <w:t>9</w:t>
      </w:r>
      <w:r w:rsidR="00934BA2" w:rsidRPr="00086C16">
        <w:rPr>
          <w:rFonts w:ascii="Times New Roman" w:hAnsi="Times New Roman"/>
          <w:sz w:val="28"/>
          <w:szCs w:val="28"/>
        </w:rPr>
        <w:t xml:space="preserve"> и 20</w:t>
      </w:r>
      <w:r w:rsidR="008648B8">
        <w:rPr>
          <w:rFonts w:ascii="Times New Roman" w:hAnsi="Times New Roman"/>
          <w:sz w:val="28"/>
          <w:szCs w:val="28"/>
        </w:rPr>
        <w:t>20</w:t>
      </w:r>
      <w:r w:rsidR="00934BA2" w:rsidRPr="00086C16">
        <w:rPr>
          <w:rFonts w:ascii="Times New Roman" w:hAnsi="Times New Roman"/>
          <w:sz w:val="28"/>
          <w:szCs w:val="28"/>
        </w:rPr>
        <w:t xml:space="preserve"> отсутствует показател</w:t>
      </w:r>
      <w:r w:rsidR="008648B8">
        <w:rPr>
          <w:rFonts w:ascii="Times New Roman" w:hAnsi="Times New Roman"/>
          <w:sz w:val="28"/>
          <w:szCs w:val="28"/>
        </w:rPr>
        <w:t>и</w:t>
      </w:r>
      <w:r w:rsidR="00934BA2" w:rsidRPr="00086C16">
        <w:rPr>
          <w:rFonts w:ascii="Times New Roman" w:hAnsi="Times New Roman"/>
          <w:sz w:val="28"/>
          <w:szCs w:val="28"/>
        </w:rPr>
        <w:t xml:space="preserve"> </w:t>
      </w:r>
      <w:r w:rsidR="008648B8">
        <w:rPr>
          <w:rFonts w:ascii="Times New Roman" w:hAnsi="Times New Roman"/>
          <w:sz w:val="28"/>
          <w:szCs w:val="28"/>
        </w:rPr>
        <w:t>на осн</w:t>
      </w:r>
      <w:r>
        <w:rPr>
          <w:rFonts w:ascii="Times New Roman" w:hAnsi="Times New Roman"/>
          <w:sz w:val="28"/>
          <w:szCs w:val="28"/>
        </w:rPr>
        <w:t>ове которых производится расчет поступлений по доходам от налога на доходы физических лиц.</w:t>
      </w:r>
      <w:r w:rsidR="00934BA2" w:rsidRPr="00086C16">
        <w:rPr>
          <w:rFonts w:ascii="Times New Roman" w:hAnsi="Times New Roman"/>
          <w:b/>
          <w:sz w:val="28"/>
          <w:szCs w:val="28"/>
        </w:rPr>
        <w:t xml:space="preserve"> </w:t>
      </w:r>
    </w:p>
    <w:p w:rsidR="005B38C0" w:rsidRPr="000E44F0" w:rsidRDefault="003A3DD3" w:rsidP="005B38C0">
      <w:pPr>
        <w:pStyle w:val="a8"/>
        <w:widowControl w:val="0"/>
        <w:tabs>
          <w:tab w:val="left" w:pos="567"/>
        </w:tabs>
        <w:spacing w:after="0"/>
        <w:ind w:left="0" w:firstLine="567"/>
        <w:jc w:val="both"/>
        <w:rPr>
          <w:rFonts w:ascii="Times New Roman" w:hAnsi="Times New Roman"/>
          <w:sz w:val="28"/>
          <w:szCs w:val="28"/>
        </w:rPr>
      </w:pPr>
      <w:r>
        <w:rPr>
          <w:rFonts w:ascii="Times New Roman" w:hAnsi="Times New Roman"/>
          <w:sz w:val="28"/>
          <w:szCs w:val="28"/>
        </w:rPr>
        <w:t>П</w:t>
      </w:r>
      <w:r w:rsidR="005B38C0" w:rsidRPr="000E44F0">
        <w:rPr>
          <w:rFonts w:ascii="Times New Roman" w:hAnsi="Times New Roman"/>
          <w:sz w:val="28"/>
          <w:szCs w:val="28"/>
        </w:rPr>
        <w:t xml:space="preserve">оступление НДФЛ в бюджет </w:t>
      </w:r>
      <w:r w:rsidR="00C565E5" w:rsidRPr="000E44F0">
        <w:rPr>
          <w:rFonts w:ascii="Times New Roman" w:hAnsi="Times New Roman"/>
          <w:sz w:val="28"/>
          <w:szCs w:val="28"/>
        </w:rPr>
        <w:t xml:space="preserve">Кааламского сельского </w:t>
      </w:r>
      <w:r w:rsidR="007359AD" w:rsidRPr="000E44F0">
        <w:rPr>
          <w:rFonts w:ascii="Times New Roman" w:hAnsi="Times New Roman"/>
          <w:sz w:val="28"/>
          <w:szCs w:val="28"/>
        </w:rPr>
        <w:t>поселения</w:t>
      </w:r>
      <w:r w:rsidR="005B38C0" w:rsidRPr="000E44F0">
        <w:rPr>
          <w:rFonts w:ascii="Times New Roman" w:hAnsi="Times New Roman"/>
          <w:sz w:val="28"/>
          <w:szCs w:val="28"/>
        </w:rPr>
        <w:t xml:space="preserve"> на 201</w:t>
      </w:r>
      <w:r>
        <w:rPr>
          <w:rFonts w:ascii="Times New Roman" w:hAnsi="Times New Roman"/>
          <w:sz w:val="28"/>
          <w:szCs w:val="28"/>
        </w:rPr>
        <w:t>8</w:t>
      </w:r>
      <w:r w:rsidR="005B38C0" w:rsidRPr="000E44F0">
        <w:rPr>
          <w:rFonts w:ascii="Times New Roman" w:hAnsi="Times New Roman"/>
          <w:sz w:val="28"/>
          <w:szCs w:val="28"/>
        </w:rPr>
        <w:t xml:space="preserve"> </w:t>
      </w:r>
      <w:r w:rsidR="005B38C0" w:rsidRPr="000E44F0">
        <w:rPr>
          <w:rFonts w:ascii="Times New Roman" w:hAnsi="Times New Roman"/>
          <w:sz w:val="28"/>
          <w:szCs w:val="28"/>
        </w:rPr>
        <w:lastRenderedPageBreak/>
        <w:t xml:space="preserve">год прогнозируется в сумме </w:t>
      </w:r>
      <w:r>
        <w:rPr>
          <w:rFonts w:ascii="Times New Roman" w:hAnsi="Times New Roman"/>
          <w:sz w:val="28"/>
          <w:szCs w:val="28"/>
        </w:rPr>
        <w:t>1 605,0</w:t>
      </w:r>
      <w:r w:rsidR="005B38C0" w:rsidRPr="000E44F0">
        <w:rPr>
          <w:rFonts w:ascii="Times New Roman" w:hAnsi="Times New Roman"/>
          <w:sz w:val="28"/>
          <w:szCs w:val="28"/>
        </w:rPr>
        <w:t xml:space="preserve"> тыс. рублей, что на </w:t>
      </w:r>
      <w:r>
        <w:rPr>
          <w:rFonts w:ascii="Times New Roman" w:hAnsi="Times New Roman"/>
          <w:sz w:val="28"/>
          <w:szCs w:val="28"/>
        </w:rPr>
        <w:t>223</w:t>
      </w:r>
      <w:r w:rsidR="00C405B6" w:rsidRPr="000E44F0">
        <w:rPr>
          <w:rFonts w:ascii="Times New Roman" w:hAnsi="Times New Roman"/>
          <w:sz w:val="28"/>
          <w:szCs w:val="28"/>
        </w:rPr>
        <w:t>,0</w:t>
      </w:r>
      <w:r w:rsidR="005B38C0" w:rsidRPr="000E44F0">
        <w:rPr>
          <w:rFonts w:ascii="Times New Roman" w:hAnsi="Times New Roman"/>
          <w:sz w:val="28"/>
          <w:szCs w:val="28"/>
        </w:rPr>
        <w:t xml:space="preserve"> тыс. рублей или на </w:t>
      </w:r>
      <w:r>
        <w:rPr>
          <w:rFonts w:ascii="Times New Roman" w:hAnsi="Times New Roman"/>
          <w:sz w:val="28"/>
          <w:szCs w:val="28"/>
        </w:rPr>
        <w:t>12</w:t>
      </w:r>
      <w:r w:rsidR="005B38C0" w:rsidRPr="000E44F0">
        <w:rPr>
          <w:rFonts w:ascii="Times New Roman" w:hAnsi="Times New Roman"/>
          <w:sz w:val="28"/>
          <w:szCs w:val="28"/>
        </w:rPr>
        <w:t xml:space="preserve"> процент</w:t>
      </w:r>
      <w:r w:rsidR="000561CF" w:rsidRPr="000E44F0">
        <w:rPr>
          <w:rFonts w:ascii="Times New Roman" w:hAnsi="Times New Roman"/>
          <w:sz w:val="28"/>
          <w:szCs w:val="28"/>
        </w:rPr>
        <w:t>ов</w:t>
      </w:r>
      <w:r w:rsidR="005B38C0" w:rsidRPr="000E44F0">
        <w:rPr>
          <w:rFonts w:ascii="Times New Roman" w:hAnsi="Times New Roman"/>
          <w:sz w:val="28"/>
          <w:szCs w:val="28"/>
        </w:rPr>
        <w:t xml:space="preserve"> </w:t>
      </w:r>
      <w:r>
        <w:rPr>
          <w:rFonts w:ascii="Times New Roman" w:hAnsi="Times New Roman"/>
          <w:sz w:val="28"/>
          <w:szCs w:val="28"/>
        </w:rPr>
        <w:t>меньше</w:t>
      </w:r>
      <w:r w:rsidR="005B38C0" w:rsidRPr="000E44F0">
        <w:rPr>
          <w:rFonts w:ascii="Times New Roman" w:hAnsi="Times New Roman"/>
          <w:sz w:val="28"/>
          <w:szCs w:val="28"/>
        </w:rPr>
        <w:t xml:space="preserve"> ожидаемого исполнения за 201</w:t>
      </w:r>
      <w:r>
        <w:rPr>
          <w:rFonts w:ascii="Times New Roman" w:hAnsi="Times New Roman"/>
          <w:sz w:val="28"/>
          <w:szCs w:val="28"/>
        </w:rPr>
        <w:t>7 год</w:t>
      </w:r>
      <w:r w:rsidR="005B38C0" w:rsidRPr="000E44F0">
        <w:rPr>
          <w:rFonts w:ascii="Times New Roman" w:hAnsi="Times New Roman"/>
          <w:sz w:val="28"/>
          <w:szCs w:val="28"/>
        </w:rPr>
        <w:t>.</w:t>
      </w:r>
      <w:r w:rsidR="005B2D2E" w:rsidRPr="000E44F0">
        <w:rPr>
          <w:rFonts w:ascii="Times New Roman" w:hAnsi="Times New Roman"/>
          <w:sz w:val="28"/>
          <w:szCs w:val="28"/>
        </w:rPr>
        <w:t xml:space="preserve"> </w:t>
      </w:r>
    </w:p>
    <w:p w:rsidR="00926668" w:rsidRPr="000E44F0" w:rsidRDefault="0051004A" w:rsidP="0051004A">
      <w:pPr>
        <w:pStyle w:val="a8"/>
        <w:widowControl w:val="0"/>
        <w:tabs>
          <w:tab w:val="left" w:pos="567"/>
        </w:tabs>
        <w:spacing w:after="0"/>
        <w:ind w:left="0" w:firstLine="567"/>
        <w:jc w:val="both"/>
        <w:rPr>
          <w:rFonts w:ascii="Times New Roman" w:hAnsi="Times New Roman"/>
          <w:sz w:val="28"/>
          <w:szCs w:val="28"/>
        </w:rPr>
      </w:pPr>
      <w:r w:rsidRPr="000E44F0">
        <w:rPr>
          <w:rFonts w:ascii="Times New Roman" w:hAnsi="Times New Roman"/>
          <w:sz w:val="28"/>
          <w:szCs w:val="28"/>
        </w:rPr>
        <w:t>На плановый период</w:t>
      </w:r>
      <w:r w:rsidR="00154CBD" w:rsidRPr="000E44F0">
        <w:rPr>
          <w:rFonts w:ascii="Times New Roman" w:hAnsi="Times New Roman"/>
          <w:sz w:val="28"/>
          <w:szCs w:val="28"/>
        </w:rPr>
        <w:t xml:space="preserve"> НДФЛ прогнозируется</w:t>
      </w:r>
      <w:r w:rsidR="00926668" w:rsidRPr="000E44F0">
        <w:rPr>
          <w:rFonts w:ascii="Times New Roman" w:hAnsi="Times New Roman"/>
          <w:sz w:val="28"/>
          <w:szCs w:val="28"/>
        </w:rPr>
        <w:t>:</w:t>
      </w:r>
    </w:p>
    <w:p w:rsidR="0051004A" w:rsidRDefault="006029E2" w:rsidP="0051004A">
      <w:pPr>
        <w:pStyle w:val="a8"/>
        <w:widowControl w:val="0"/>
        <w:tabs>
          <w:tab w:val="left" w:pos="567"/>
        </w:tabs>
        <w:spacing w:after="0"/>
        <w:ind w:left="0" w:firstLine="567"/>
        <w:jc w:val="both"/>
        <w:rPr>
          <w:rFonts w:ascii="Times New Roman" w:hAnsi="Times New Roman"/>
          <w:sz w:val="28"/>
          <w:szCs w:val="28"/>
        </w:rPr>
      </w:pPr>
      <w:r w:rsidRPr="000E44F0">
        <w:rPr>
          <w:rFonts w:ascii="Times New Roman" w:hAnsi="Times New Roman"/>
          <w:sz w:val="28"/>
          <w:szCs w:val="28"/>
        </w:rPr>
        <w:t>-</w:t>
      </w:r>
      <w:r w:rsidR="00154CBD" w:rsidRPr="000E44F0">
        <w:rPr>
          <w:rFonts w:ascii="Times New Roman" w:hAnsi="Times New Roman"/>
          <w:sz w:val="28"/>
          <w:szCs w:val="28"/>
        </w:rPr>
        <w:t xml:space="preserve">на </w:t>
      </w:r>
      <w:r w:rsidR="0051004A" w:rsidRPr="000E44F0">
        <w:rPr>
          <w:rFonts w:ascii="Times New Roman" w:hAnsi="Times New Roman"/>
          <w:sz w:val="28"/>
          <w:szCs w:val="28"/>
        </w:rPr>
        <w:t>201</w:t>
      </w:r>
      <w:r w:rsidR="00423D01">
        <w:rPr>
          <w:rFonts w:ascii="Times New Roman" w:hAnsi="Times New Roman"/>
          <w:sz w:val="28"/>
          <w:szCs w:val="28"/>
        </w:rPr>
        <w:t>9</w:t>
      </w:r>
      <w:r w:rsidR="0051004A" w:rsidRPr="000E44F0">
        <w:rPr>
          <w:rFonts w:ascii="Times New Roman" w:hAnsi="Times New Roman"/>
          <w:sz w:val="28"/>
          <w:szCs w:val="28"/>
        </w:rPr>
        <w:t xml:space="preserve"> год</w:t>
      </w:r>
      <w:r w:rsidR="00926668" w:rsidRPr="000E44F0">
        <w:rPr>
          <w:rFonts w:ascii="Times New Roman" w:hAnsi="Times New Roman"/>
          <w:sz w:val="28"/>
          <w:szCs w:val="28"/>
        </w:rPr>
        <w:t xml:space="preserve"> </w:t>
      </w:r>
      <w:r w:rsidR="0051004A" w:rsidRPr="000E44F0">
        <w:rPr>
          <w:rFonts w:ascii="Times New Roman" w:hAnsi="Times New Roman"/>
          <w:sz w:val="28"/>
          <w:szCs w:val="28"/>
        </w:rPr>
        <w:t xml:space="preserve">в сумме </w:t>
      </w:r>
      <w:r w:rsidR="00423D01">
        <w:rPr>
          <w:rFonts w:ascii="Times New Roman" w:hAnsi="Times New Roman"/>
          <w:sz w:val="28"/>
          <w:szCs w:val="28"/>
        </w:rPr>
        <w:t>1 620,</w:t>
      </w:r>
      <w:r w:rsidR="0051004A" w:rsidRPr="000E44F0">
        <w:rPr>
          <w:rFonts w:ascii="Times New Roman" w:hAnsi="Times New Roman"/>
          <w:sz w:val="28"/>
          <w:szCs w:val="28"/>
        </w:rPr>
        <w:t xml:space="preserve"> тыс. рублей, что на </w:t>
      </w:r>
      <w:r w:rsidR="00423D01">
        <w:rPr>
          <w:rFonts w:ascii="Times New Roman" w:hAnsi="Times New Roman"/>
          <w:sz w:val="28"/>
          <w:szCs w:val="28"/>
        </w:rPr>
        <w:t>15,0</w:t>
      </w:r>
      <w:r w:rsidR="0051004A" w:rsidRPr="00EE32C2">
        <w:rPr>
          <w:rFonts w:ascii="Times New Roman" w:hAnsi="Times New Roman"/>
          <w:sz w:val="28"/>
          <w:szCs w:val="28"/>
        </w:rPr>
        <w:t xml:space="preserve"> тыс. рублей или на </w:t>
      </w:r>
      <w:r w:rsidR="00A65B70">
        <w:rPr>
          <w:rFonts w:ascii="Times New Roman" w:hAnsi="Times New Roman"/>
          <w:sz w:val="28"/>
          <w:szCs w:val="28"/>
        </w:rPr>
        <w:t>1</w:t>
      </w:r>
      <w:r w:rsidR="0051004A" w:rsidRPr="00EE32C2">
        <w:rPr>
          <w:rFonts w:ascii="Times New Roman" w:hAnsi="Times New Roman"/>
          <w:sz w:val="28"/>
          <w:szCs w:val="28"/>
        </w:rPr>
        <w:t xml:space="preserve"> процент</w:t>
      </w:r>
      <w:r w:rsidR="00A65B70">
        <w:rPr>
          <w:rFonts w:ascii="Times New Roman" w:hAnsi="Times New Roman"/>
          <w:sz w:val="28"/>
          <w:szCs w:val="28"/>
        </w:rPr>
        <w:t>ов</w:t>
      </w:r>
      <w:r w:rsidR="0051004A" w:rsidRPr="00EE32C2">
        <w:rPr>
          <w:rFonts w:ascii="Times New Roman" w:hAnsi="Times New Roman"/>
          <w:sz w:val="28"/>
          <w:szCs w:val="28"/>
        </w:rPr>
        <w:t xml:space="preserve"> </w:t>
      </w:r>
      <w:r w:rsidR="004F15A1">
        <w:rPr>
          <w:rFonts w:ascii="Times New Roman" w:hAnsi="Times New Roman"/>
          <w:sz w:val="28"/>
          <w:szCs w:val="28"/>
        </w:rPr>
        <w:t>мен</w:t>
      </w:r>
      <w:r w:rsidR="00E178E1">
        <w:rPr>
          <w:rFonts w:ascii="Times New Roman" w:hAnsi="Times New Roman"/>
          <w:sz w:val="28"/>
          <w:szCs w:val="28"/>
        </w:rPr>
        <w:t>ьше</w:t>
      </w:r>
      <w:r w:rsidR="0051004A" w:rsidRPr="00EE32C2">
        <w:rPr>
          <w:rFonts w:ascii="Times New Roman" w:hAnsi="Times New Roman"/>
          <w:sz w:val="28"/>
          <w:szCs w:val="28"/>
        </w:rPr>
        <w:t xml:space="preserve"> </w:t>
      </w:r>
      <w:r w:rsidR="00E178E1">
        <w:rPr>
          <w:rFonts w:ascii="Times New Roman" w:hAnsi="Times New Roman"/>
          <w:sz w:val="28"/>
          <w:szCs w:val="28"/>
        </w:rPr>
        <w:t>прогнозируемо</w:t>
      </w:r>
      <w:r w:rsidR="00270313">
        <w:rPr>
          <w:rFonts w:ascii="Times New Roman" w:hAnsi="Times New Roman"/>
          <w:sz w:val="28"/>
          <w:szCs w:val="28"/>
        </w:rPr>
        <w:t>й</w:t>
      </w:r>
      <w:r w:rsidR="00E178E1">
        <w:rPr>
          <w:rFonts w:ascii="Times New Roman" w:hAnsi="Times New Roman"/>
          <w:sz w:val="28"/>
          <w:szCs w:val="28"/>
        </w:rPr>
        <w:t xml:space="preserve"> на 201</w:t>
      </w:r>
      <w:r w:rsidR="00423D01">
        <w:rPr>
          <w:rFonts w:ascii="Times New Roman" w:hAnsi="Times New Roman"/>
          <w:sz w:val="28"/>
          <w:szCs w:val="28"/>
        </w:rPr>
        <w:t>8</w:t>
      </w:r>
      <w:r w:rsidR="0051004A" w:rsidRPr="00EE32C2">
        <w:rPr>
          <w:rFonts w:ascii="Times New Roman" w:hAnsi="Times New Roman"/>
          <w:sz w:val="28"/>
          <w:szCs w:val="28"/>
        </w:rPr>
        <w:t xml:space="preserve"> </w:t>
      </w:r>
      <w:r w:rsidR="000265EB">
        <w:rPr>
          <w:rFonts w:ascii="Times New Roman" w:hAnsi="Times New Roman"/>
          <w:sz w:val="28"/>
          <w:szCs w:val="28"/>
        </w:rPr>
        <w:t>год суммы;</w:t>
      </w:r>
    </w:p>
    <w:p w:rsidR="000265EB" w:rsidRPr="007B3FDA" w:rsidRDefault="006029E2" w:rsidP="000265EB">
      <w:pPr>
        <w:pStyle w:val="a8"/>
        <w:widowControl w:val="0"/>
        <w:tabs>
          <w:tab w:val="left" w:pos="567"/>
        </w:tabs>
        <w:spacing w:after="0"/>
        <w:ind w:left="0" w:firstLine="567"/>
        <w:jc w:val="both"/>
        <w:rPr>
          <w:rFonts w:ascii="Times New Roman" w:hAnsi="Times New Roman"/>
          <w:sz w:val="28"/>
          <w:szCs w:val="28"/>
        </w:rPr>
      </w:pPr>
      <w:r w:rsidRPr="007B3FDA">
        <w:rPr>
          <w:rFonts w:ascii="Times New Roman" w:hAnsi="Times New Roman"/>
          <w:sz w:val="28"/>
          <w:szCs w:val="28"/>
        </w:rPr>
        <w:t>-</w:t>
      </w:r>
      <w:r w:rsidR="00154CBD" w:rsidRPr="007B3FDA">
        <w:rPr>
          <w:rFonts w:ascii="Times New Roman" w:hAnsi="Times New Roman"/>
          <w:sz w:val="28"/>
          <w:szCs w:val="28"/>
        </w:rPr>
        <w:t xml:space="preserve">на </w:t>
      </w:r>
      <w:r w:rsidR="00423D01">
        <w:rPr>
          <w:rFonts w:ascii="Times New Roman" w:hAnsi="Times New Roman"/>
          <w:sz w:val="28"/>
          <w:szCs w:val="28"/>
        </w:rPr>
        <w:t>2020</w:t>
      </w:r>
      <w:r w:rsidR="000265EB" w:rsidRPr="007B3FDA">
        <w:rPr>
          <w:rFonts w:ascii="Times New Roman" w:hAnsi="Times New Roman"/>
          <w:sz w:val="28"/>
          <w:szCs w:val="28"/>
        </w:rPr>
        <w:t xml:space="preserve"> год в сумме </w:t>
      </w:r>
      <w:r w:rsidR="00423D01">
        <w:rPr>
          <w:rFonts w:ascii="Times New Roman" w:hAnsi="Times New Roman"/>
          <w:sz w:val="28"/>
          <w:szCs w:val="28"/>
        </w:rPr>
        <w:t>1 635,0</w:t>
      </w:r>
      <w:r w:rsidR="000265EB" w:rsidRPr="007B3FDA">
        <w:rPr>
          <w:rFonts w:ascii="Times New Roman" w:hAnsi="Times New Roman"/>
          <w:sz w:val="28"/>
          <w:szCs w:val="28"/>
        </w:rPr>
        <w:t xml:space="preserve"> тыс. рублей, что на </w:t>
      </w:r>
      <w:r w:rsidR="00423D01">
        <w:rPr>
          <w:rFonts w:ascii="Times New Roman" w:hAnsi="Times New Roman"/>
          <w:sz w:val="28"/>
          <w:szCs w:val="28"/>
        </w:rPr>
        <w:t>15</w:t>
      </w:r>
      <w:r w:rsidR="000265EB" w:rsidRPr="007B3FDA">
        <w:rPr>
          <w:rFonts w:ascii="Times New Roman" w:hAnsi="Times New Roman"/>
          <w:sz w:val="28"/>
          <w:szCs w:val="28"/>
        </w:rPr>
        <w:t xml:space="preserve">,0 тыс. рублей или на </w:t>
      </w:r>
      <w:r w:rsidR="00423D01">
        <w:rPr>
          <w:rFonts w:ascii="Times New Roman" w:hAnsi="Times New Roman"/>
          <w:sz w:val="28"/>
          <w:szCs w:val="28"/>
        </w:rPr>
        <w:t>1</w:t>
      </w:r>
      <w:r w:rsidR="000265EB" w:rsidRPr="007B3FDA">
        <w:rPr>
          <w:rFonts w:ascii="Times New Roman" w:hAnsi="Times New Roman"/>
          <w:sz w:val="28"/>
          <w:szCs w:val="28"/>
        </w:rPr>
        <w:t xml:space="preserve"> процентов больше прогнозируемого на 201</w:t>
      </w:r>
      <w:r w:rsidR="00423D01">
        <w:rPr>
          <w:rFonts w:ascii="Times New Roman" w:hAnsi="Times New Roman"/>
          <w:sz w:val="28"/>
          <w:szCs w:val="28"/>
        </w:rPr>
        <w:t>9</w:t>
      </w:r>
      <w:r w:rsidR="000265EB" w:rsidRPr="007B3FDA">
        <w:rPr>
          <w:rFonts w:ascii="Times New Roman" w:hAnsi="Times New Roman"/>
          <w:sz w:val="28"/>
          <w:szCs w:val="28"/>
        </w:rPr>
        <w:t xml:space="preserve"> год суммы.</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EE32C2">
        <w:rPr>
          <w:rFonts w:ascii="Times New Roman" w:hAnsi="Times New Roman"/>
          <w:sz w:val="28"/>
          <w:szCs w:val="28"/>
        </w:rPr>
        <w:t xml:space="preserve">Удельный вес НДФЛ в общем объеме налоговых доходов бюджета </w:t>
      </w:r>
      <w:r w:rsidR="00BA5C7F">
        <w:rPr>
          <w:rFonts w:ascii="Times New Roman" w:hAnsi="Times New Roman"/>
          <w:sz w:val="28"/>
          <w:szCs w:val="28"/>
        </w:rPr>
        <w:t>поселения</w:t>
      </w:r>
      <w:r w:rsidRPr="00EE32C2">
        <w:rPr>
          <w:rFonts w:ascii="Times New Roman" w:hAnsi="Times New Roman"/>
          <w:sz w:val="28"/>
          <w:szCs w:val="28"/>
        </w:rPr>
        <w:t xml:space="preserve"> составит в 201</w:t>
      </w:r>
      <w:r w:rsidR="00423D01">
        <w:rPr>
          <w:rFonts w:ascii="Times New Roman" w:hAnsi="Times New Roman"/>
          <w:sz w:val="28"/>
          <w:szCs w:val="28"/>
        </w:rPr>
        <w:t>8</w:t>
      </w:r>
      <w:r w:rsidRPr="00EE32C2">
        <w:rPr>
          <w:rFonts w:ascii="Times New Roman" w:hAnsi="Times New Roman"/>
          <w:sz w:val="28"/>
          <w:szCs w:val="28"/>
        </w:rPr>
        <w:t xml:space="preserve"> году– </w:t>
      </w:r>
      <w:r w:rsidR="00423D01">
        <w:rPr>
          <w:rFonts w:ascii="Times New Roman" w:hAnsi="Times New Roman"/>
          <w:sz w:val="28"/>
          <w:szCs w:val="28"/>
        </w:rPr>
        <w:t>26</w:t>
      </w:r>
      <w:r w:rsidR="00660DAA">
        <w:rPr>
          <w:rFonts w:ascii="Times New Roman" w:hAnsi="Times New Roman"/>
          <w:sz w:val="28"/>
          <w:szCs w:val="28"/>
        </w:rPr>
        <w:t xml:space="preserve"> процент</w:t>
      </w:r>
      <w:r w:rsidR="00A10774">
        <w:rPr>
          <w:rFonts w:ascii="Times New Roman" w:hAnsi="Times New Roman"/>
          <w:sz w:val="28"/>
          <w:szCs w:val="28"/>
        </w:rPr>
        <w:t>ов</w:t>
      </w:r>
      <w:r w:rsidR="00202B6B">
        <w:rPr>
          <w:rFonts w:ascii="Times New Roman" w:hAnsi="Times New Roman"/>
          <w:sz w:val="28"/>
          <w:szCs w:val="28"/>
        </w:rPr>
        <w:t>, в плановом периоде 201</w:t>
      </w:r>
      <w:r w:rsidR="00423D01">
        <w:rPr>
          <w:rFonts w:ascii="Times New Roman" w:hAnsi="Times New Roman"/>
          <w:sz w:val="28"/>
          <w:szCs w:val="28"/>
        </w:rPr>
        <w:t>9</w:t>
      </w:r>
      <w:r w:rsidR="00202B6B">
        <w:rPr>
          <w:rFonts w:ascii="Times New Roman" w:hAnsi="Times New Roman"/>
          <w:sz w:val="28"/>
          <w:szCs w:val="28"/>
        </w:rPr>
        <w:t xml:space="preserve"> года </w:t>
      </w:r>
      <w:r w:rsidR="00423D01">
        <w:rPr>
          <w:rFonts w:ascii="Times New Roman" w:hAnsi="Times New Roman"/>
          <w:sz w:val="28"/>
          <w:szCs w:val="28"/>
        </w:rPr>
        <w:t xml:space="preserve">и </w:t>
      </w:r>
      <w:r w:rsidR="00202B6B">
        <w:rPr>
          <w:rFonts w:ascii="Times New Roman" w:hAnsi="Times New Roman"/>
          <w:sz w:val="28"/>
          <w:szCs w:val="28"/>
        </w:rPr>
        <w:t>20</w:t>
      </w:r>
      <w:r w:rsidR="00423D01">
        <w:rPr>
          <w:rFonts w:ascii="Times New Roman" w:hAnsi="Times New Roman"/>
          <w:sz w:val="28"/>
          <w:szCs w:val="28"/>
        </w:rPr>
        <w:t>20</w:t>
      </w:r>
      <w:r w:rsidR="00202B6B">
        <w:rPr>
          <w:rFonts w:ascii="Times New Roman" w:hAnsi="Times New Roman"/>
          <w:sz w:val="28"/>
          <w:szCs w:val="28"/>
        </w:rPr>
        <w:t xml:space="preserve"> год</w:t>
      </w:r>
      <w:r w:rsidR="00423D01">
        <w:rPr>
          <w:rFonts w:ascii="Times New Roman" w:hAnsi="Times New Roman"/>
          <w:sz w:val="28"/>
          <w:szCs w:val="28"/>
        </w:rPr>
        <w:t>ов</w:t>
      </w:r>
      <w:r w:rsidR="00202B6B">
        <w:rPr>
          <w:rFonts w:ascii="Times New Roman" w:hAnsi="Times New Roman"/>
          <w:sz w:val="28"/>
          <w:szCs w:val="28"/>
        </w:rPr>
        <w:t xml:space="preserve"> -</w:t>
      </w:r>
      <w:r w:rsidR="00423D01">
        <w:rPr>
          <w:rFonts w:ascii="Times New Roman" w:hAnsi="Times New Roman"/>
          <w:sz w:val="28"/>
          <w:szCs w:val="28"/>
        </w:rPr>
        <w:t xml:space="preserve">25 </w:t>
      </w:r>
      <w:r w:rsidR="00202B6B">
        <w:rPr>
          <w:rFonts w:ascii="Times New Roman" w:hAnsi="Times New Roman"/>
          <w:sz w:val="28"/>
          <w:szCs w:val="28"/>
        </w:rPr>
        <w:t>%.</w:t>
      </w:r>
    </w:p>
    <w:p w:rsidR="005B38C0" w:rsidRDefault="005B38C0" w:rsidP="005B38C0">
      <w:pPr>
        <w:ind w:firstLine="567"/>
        <w:jc w:val="center"/>
        <w:rPr>
          <w:rFonts w:ascii="Times New Roman" w:hAnsi="Times New Roman"/>
          <w:b/>
          <w:sz w:val="28"/>
          <w:szCs w:val="28"/>
        </w:rPr>
      </w:pPr>
    </w:p>
    <w:p w:rsidR="005B38C0" w:rsidRPr="00183801" w:rsidRDefault="005B38C0" w:rsidP="005B38C0">
      <w:pPr>
        <w:ind w:firstLine="567"/>
        <w:jc w:val="center"/>
        <w:rPr>
          <w:rFonts w:ascii="Times New Roman" w:hAnsi="Times New Roman"/>
          <w:b/>
          <w:sz w:val="28"/>
          <w:szCs w:val="28"/>
        </w:rPr>
      </w:pPr>
      <w:r w:rsidRPr="00183801">
        <w:rPr>
          <w:rFonts w:ascii="Times New Roman" w:hAnsi="Times New Roman"/>
          <w:b/>
          <w:sz w:val="28"/>
          <w:szCs w:val="28"/>
        </w:rPr>
        <w:t>4.</w:t>
      </w:r>
      <w:r w:rsidR="00945520">
        <w:rPr>
          <w:rFonts w:ascii="Times New Roman" w:hAnsi="Times New Roman"/>
          <w:b/>
          <w:sz w:val="28"/>
          <w:szCs w:val="28"/>
        </w:rPr>
        <w:t>3</w:t>
      </w:r>
      <w:r w:rsidRPr="00183801">
        <w:rPr>
          <w:rFonts w:ascii="Times New Roman" w:hAnsi="Times New Roman"/>
          <w:b/>
          <w:sz w:val="28"/>
          <w:szCs w:val="28"/>
        </w:rPr>
        <w:t>.2.Акцизы по подакцизным товарам (продукции), производимым на территории Российской Федерации</w:t>
      </w:r>
    </w:p>
    <w:p w:rsidR="002212B9" w:rsidRDefault="002212B9" w:rsidP="002212B9">
      <w:pPr>
        <w:spacing w:after="0"/>
        <w:ind w:firstLine="567"/>
        <w:jc w:val="both"/>
        <w:rPr>
          <w:rFonts w:ascii="Times New Roman" w:hAnsi="Times New Roman"/>
          <w:sz w:val="28"/>
          <w:szCs w:val="28"/>
        </w:rPr>
      </w:pPr>
      <w:r w:rsidRPr="000948DF">
        <w:rPr>
          <w:rFonts w:ascii="Times New Roman" w:hAnsi="Times New Roman"/>
          <w:sz w:val="28"/>
          <w:szCs w:val="28"/>
        </w:rPr>
        <w:t>В представленной вместе с проектом бюджета Пояснительной записке приведены пояснения на ос</w:t>
      </w:r>
      <w:r w:rsidRPr="00081B7F">
        <w:rPr>
          <w:rFonts w:ascii="Times New Roman" w:hAnsi="Times New Roman"/>
          <w:sz w:val="28"/>
          <w:szCs w:val="28"/>
        </w:rPr>
        <w:t xml:space="preserve">нове каких данных произведен расчет прогнозируемых поступлений </w:t>
      </w:r>
      <w:r>
        <w:rPr>
          <w:rFonts w:ascii="Times New Roman" w:hAnsi="Times New Roman"/>
          <w:sz w:val="28"/>
          <w:szCs w:val="28"/>
        </w:rPr>
        <w:t>акцизов</w:t>
      </w:r>
      <w:r w:rsidRPr="00081B7F">
        <w:rPr>
          <w:rFonts w:ascii="Times New Roman" w:hAnsi="Times New Roman"/>
          <w:sz w:val="28"/>
          <w:szCs w:val="28"/>
        </w:rPr>
        <w:t xml:space="preserve">. </w:t>
      </w:r>
      <w:r w:rsidRPr="00086C16">
        <w:rPr>
          <w:rFonts w:ascii="Times New Roman" w:hAnsi="Times New Roman"/>
          <w:sz w:val="28"/>
          <w:szCs w:val="28"/>
        </w:rPr>
        <w:t xml:space="preserve">Согласно Пояснительной записки, прогноз </w:t>
      </w:r>
      <w:r>
        <w:rPr>
          <w:rFonts w:ascii="Times New Roman" w:hAnsi="Times New Roman"/>
          <w:sz w:val="28"/>
          <w:szCs w:val="28"/>
        </w:rPr>
        <w:t>поступления акцизов</w:t>
      </w:r>
      <w:r w:rsidRPr="00086C16">
        <w:rPr>
          <w:rFonts w:ascii="Times New Roman" w:hAnsi="Times New Roman"/>
          <w:sz w:val="28"/>
          <w:szCs w:val="28"/>
        </w:rPr>
        <w:t xml:space="preserve"> на 201</w:t>
      </w:r>
      <w:r>
        <w:rPr>
          <w:rFonts w:ascii="Times New Roman" w:hAnsi="Times New Roman"/>
          <w:sz w:val="28"/>
          <w:szCs w:val="28"/>
        </w:rPr>
        <w:t>8</w:t>
      </w:r>
      <w:r w:rsidRPr="00086C16">
        <w:rPr>
          <w:rFonts w:ascii="Times New Roman" w:hAnsi="Times New Roman"/>
          <w:sz w:val="28"/>
          <w:szCs w:val="28"/>
        </w:rPr>
        <w:t xml:space="preserve"> год определен </w:t>
      </w:r>
      <w:r>
        <w:rPr>
          <w:rFonts w:ascii="Times New Roman" w:hAnsi="Times New Roman"/>
          <w:sz w:val="28"/>
          <w:szCs w:val="28"/>
        </w:rPr>
        <w:t>на основании</w:t>
      </w:r>
      <w:r w:rsidRPr="00086C16">
        <w:rPr>
          <w:rFonts w:ascii="Times New Roman" w:hAnsi="Times New Roman"/>
          <w:sz w:val="28"/>
          <w:szCs w:val="28"/>
        </w:rPr>
        <w:t xml:space="preserve"> </w:t>
      </w:r>
      <w:r>
        <w:rPr>
          <w:rFonts w:ascii="Times New Roman" w:hAnsi="Times New Roman"/>
          <w:sz w:val="28"/>
          <w:szCs w:val="28"/>
        </w:rPr>
        <w:t xml:space="preserve">уточненного </w:t>
      </w:r>
      <w:r w:rsidRPr="00086C16">
        <w:rPr>
          <w:rFonts w:ascii="Times New Roman" w:hAnsi="Times New Roman"/>
          <w:sz w:val="28"/>
          <w:szCs w:val="28"/>
        </w:rPr>
        <w:t>прогноз</w:t>
      </w:r>
      <w:r>
        <w:rPr>
          <w:rFonts w:ascii="Times New Roman" w:hAnsi="Times New Roman"/>
          <w:sz w:val="28"/>
          <w:szCs w:val="28"/>
        </w:rPr>
        <w:t>а, предоставленного администратором дохода Управлением федерального казначейства по РК.</w:t>
      </w:r>
      <w:r w:rsidRPr="00086C16">
        <w:rPr>
          <w:rFonts w:ascii="Times New Roman" w:hAnsi="Times New Roman"/>
          <w:sz w:val="28"/>
          <w:szCs w:val="28"/>
        </w:rPr>
        <w:t xml:space="preserve"> </w:t>
      </w:r>
    </w:p>
    <w:p w:rsidR="008854F6" w:rsidRPr="009052AE" w:rsidRDefault="00796AAA" w:rsidP="00945520">
      <w:pPr>
        <w:spacing w:after="0"/>
        <w:ind w:firstLine="567"/>
        <w:jc w:val="both"/>
        <w:rPr>
          <w:rFonts w:ascii="Times New Roman" w:hAnsi="Times New Roman"/>
          <w:sz w:val="28"/>
          <w:szCs w:val="28"/>
        </w:rPr>
      </w:pPr>
      <w:r w:rsidRPr="009052AE">
        <w:rPr>
          <w:rFonts w:ascii="Times New Roman" w:hAnsi="Times New Roman"/>
          <w:sz w:val="28"/>
          <w:szCs w:val="28"/>
        </w:rPr>
        <w:t xml:space="preserve">Согласно ст. 174.1 БК РФ доходы бюджета прогнозируются на основе прогноза социально-экономического развития территории. </w:t>
      </w:r>
      <w:r w:rsidR="00D00FFE">
        <w:rPr>
          <w:rFonts w:ascii="Times New Roman" w:hAnsi="Times New Roman"/>
          <w:sz w:val="28"/>
          <w:szCs w:val="28"/>
        </w:rPr>
        <w:t xml:space="preserve">При прогнозировании </w:t>
      </w:r>
      <w:r w:rsidR="00D00FFE" w:rsidRPr="00081B7F">
        <w:rPr>
          <w:rFonts w:ascii="Times New Roman" w:hAnsi="Times New Roman"/>
          <w:sz w:val="28"/>
          <w:szCs w:val="28"/>
        </w:rPr>
        <w:t>поступлени</w:t>
      </w:r>
      <w:r w:rsidR="00D00FFE">
        <w:rPr>
          <w:rFonts w:ascii="Times New Roman" w:hAnsi="Times New Roman"/>
          <w:sz w:val="28"/>
          <w:szCs w:val="28"/>
        </w:rPr>
        <w:t>я</w:t>
      </w:r>
      <w:r w:rsidR="00D00FFE" w:rsidRPr="00081B7F">
        <w:rPr>
          <w:rFonts w:ascii="Times New Roman" w:hAnsi="Times New Roman"/>
          <w:sz w:val="28"/>
          <w:szCs w:val="28"/>
        </w:rPr>
        <w:t xml:space="preserve"> </w:t>
      </w:r>
      <w:r w:rsidR="00D00FFE">
        <w:rPr>
          <w:rFonts w:ascii="Times New Roman" w:hAnsi="Times New Roman"/>
          <w:sz w:val="28"/>
          <w:szCs w:val="28"/>
        </w:rPr>
        <w:t xml:space="preserve">акцизов на 2018 год показатели </w:t>
      </w:r>
      <w:r w:rsidRPr="009052AE">
        <w:rPr>
          <w:rFonts w:ascii="Times New Roman" w:hAnsi="Times New Roman"/>
          <w:sz w:val="28"/>
          <w:szCs w:val="28"/>
        </w:rPr>
        <w:t>прогноз</w:t>
      </w:r>
      <w:r w:rsidR="00D00FFE">
        <w:rPr>
          <w:rFonts w:ascii="Times New Roman" w:hAnsi="Times New Roman"/>
          <w:sz w:val="28"/>
          <w:szCs w:val="28"/>
        </w:rPr>
        <w:t>а</w:t>
      </w:r>
      <w:r w:rsidRPr="009052AE">
        <w:rPr>
          <w:rFonts w:ascii="Times New Roman" w:hAnsi="Times New Roman"/>
          <w:sz w:val="28"/>
          <w:szCs w:val="28"/>
        </w:rPr>
        <w:t xml:space="preserve"> соц</w:t>
      </w:r>
      <w:r w:rsidR="00E55DBE" w:rsidRPr="009052AE">
        <w:rPr>
          <w:rFonts w:ascii="Times New Roman" w:hAnsi="Times New Roman"/>
          <w:sz w:val="28"/>
          <w:szCs w:val="28"/>
        </w:rPr>
        <w:t xml:space="preserve">иально-экономического развития </w:t>
      </w:r>
      <w:r w:rsidR="009052AE" w:rsidRPr="009052AE">
        <w:rPr>
          <w:rFonts w:ascii="Times New Roman" w:hAnsi="Times New Roman"/>
          <w:sz w:val="28"/>
          <w:szCs w:val="28"/>
        </w:rPr>
        <w:t xml:space="preserve">Кааламского сельского поселения </w:t>
      </w:r>
      <w:r w:rsidR="00D00FFE">
        <w:rPr>
          <w:rFonts w:ascii="Times New Roman" w:hAnsi="Times New Roman"/>
          <w:sz w:val="28"/>
          <w:szCs w:val="28"/>
        </w:rPr>
        <w:t>не используются.</w:t>
      </w:r>
      <w:r w:rsidRPr="009052AE">
        <w:rPr>
          <w:rFonts w:ascii="Times New Roman" w:hAnsi="Times New Roman"/>
          <w:b/>
          <w:sz w:val="28"/>
          <w:szCs w:val="28"/>
        </w:rPr>
        <w:t xml:space="preserve"> </w:t>
      </w:r>
      <w:r w:rsidR="008854F6" w:rsidRPr="009052AE">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83623" w:rsidRDefault="005B38C0" w:rsidP="00945520">
      <w:pPr>
        <w:spacing w:after="0"/>
        <w:ind w:firstLine="567"/>
        <w:jc w:val="both"/>
        <w:rPr>
          <w:rFonts w:ascii="Times New Roman" w:hAnsi="Times New Roman"/>
          <w:sz w:val="28"/>
          <w:szCs w:val="28"/>
        </w:rPr>
      </w:pPr>
      <w:r w:rsidRPr="009052AE">
        <w:rPr>
          <w:rFonts w:ascii="Times New Roman" w:hAnsi="Times New Roman"/>
          <w:sz w:val="28"/>
          <w:szCs w:val="28"/>
        </w:rPr>
        <w:t xml:space="preserve">Поступления акцизов на нефтепродукты в бюджет </w:t>
      </w:r>
      <w:r w:rsidR="00187FAA" w:rsidRPr="009052AE">
        <w:rPr>
          <w:rFonts w:ascii="Times New Roman" w:hAnsi="Times New Roman"/>
          <w:sz w:val="28"/>
          <w:szCs w:val="28"/>
        </w:rPr>
        <w:t xml:space="preserve">Кааламского сельского </w:t>
      </w:r>
      <w:r w:rsidR="00203D5A">
        <w:rPr>
          <w:rFonts w:ascii="Times New Roman" w:hAnsi="Times New Roman"/>
          <w:sz w:val="28"/>
          <w:szCs w:val="28"/>
        </w:rPr>
        <w:t>поселения</w:t>
      </w:r>
      <w:r w:rsidR="00203D5A" w:rsidRPr="00183801">
        <w:rPr>
          <w:rFonts w:ascii="Times New Roman" w:hAnsi="Times New Roman"/>
          <w:sz w:val="28"/>
          <w:szCs w:val="28"/>
        </w:rPr>
        <w:t xml:space="preserve"> </w:t>
      </w:r>
      <w:r w:rsidRPr="00183801">
        <w:rPr>
          <w:rFonts w:ascii="Times New Roman" w:hAnsi="Times New Roman"/>
          <w:sz w:val="28"/>
          <w:szCs w:val="28"/>
        </w:rPr>
        <w:t>в 201</w:t>
      </w:r>
      <w:r w:rsidR="00CE03CD">
        <w:rPr>
          <w:rFonts w:ascii="Times New Roman" w:hAnsi="Times New Roman"/>
          <w:sz w:val="28"/>
          <w:szCs w:val="28"/>
        </w:rPr>
        <w:t>8</w:t>
      </w:r>
      <w:r w:rsidRPr="00183801">
        <w:rPr>
          <w:rFonts w:ascii="Times New Roman" w:hAnsi="Times New Roman"/>
          <w:sz w:val="28"/>
          <w:szCs w:val="28"/>
        </w:rPr>
        <w:t xml:space="preserve"> году </w:t>
      </w:r>
      <w:r w:rsidR="00CE03CD">
        <w:rPr>
          <w:rFonts w:ascii="Times New Roman" w:hAnsi="Times New Roman"/>
          <w:sz w:val="28"/>
          <w:szCs w:val="28"/>
        </w:rPr>
        <w:t xml:space="preserve">и плановом периоде 2019,2020 годов </w:t>
      </w:r>
      <w:r w:rsidRPr="00183801">
        <w:rPr>
          <w:rFonts w:ascii="Times New Roman" w:hAnsi="Times New Roman"/>
          <w:sz w:val="28"/>
          <w:szCs w:val="28"/>
        </w:rPr>
        <w:t xml:space="preserve">прогнозируются в сумме </w:t>
      </w:r>
      <w:r w:rsidR="00583623">
        <w:rPr>
          <w:rFonts w:ascii="Times New Roman" w:hAnsi="Times New Roman"/>
          <w:sz w:val="28"/>
          <w:szCs w:val="28"/>
        </w:rPr>
        <w:t>888,0</w:t>
      </w:r>
      <w:r w:rsidRPr="00183801">
        <w:rPr>
          <w:rFonts w:ascii="Times New Roman" w:hAnsi="Times New Roman"/>
          <w:sz w:val="28"/>
          <w:szCs w:val="28"/>
        </w:rPr>
        <w:t xml:space="preserve"> тыс. рублей</w:t>
      </w:r>
      <w:r w:rsidR="00322A21">
        <w:rPr>
          <w:rFonts w:ascii="Times New Roman" w:hAnsi="Times New Roman"/>
          <w:sz w:val="28"/>
          <w:szCs w:val="28"/>
        </w:rPr>
        <w:t>,</w:t>
      </w:r>
      <w:r w:rsidR="00322A21" w:rsidRPr="00322A21">
        <w:rPr>
          <w:rFonts w:ascii="Times New Roman" w:hAnsi="Times New Roman"/>
          <w:sz w:val="28"/>
          <w:szCs w:val="28"/>
        </w:rPr>
        <w:t xml:space="preserve"> </w:t>
      </w:r>
      <w:r w:rsidR="00322A21" w:rsidRPr="00215B53">
        <w:rPr>
          <w:rFonts w:ascii="Times New Roman" w:hAnsi="Times New Roman"/>
          <w:sz w:val="28"/>
          <w:szCs w:val="28"/>
        </w:rPr>
        <w:t xml:space="preserve">что на </w:t>
      </w:r>
      <w:r w:rsidR="009052AE">
        <w:rPr>
          <w:rFonts w:ascii="Times New Roman" w:hAnsi="Times New Roman"/>
          <w:sz w:val="28"/>
          <w:szCs w:val="28"/>
        </w:rPr>
        <w:t>5,7</w:t>
      </w:r>
      <w:r w:rsidR="00322A21" w:rsidRPr="00215B53">
        <w:rPr>
          <w:rFonts w:ascii="Times New Roman" w:hAnsi="Times New Roman"/>
          <w:sz w:val="28"/>
          <w:szCs w:val="28"/>
        </w:rPr>
        <w:t xml:space="preserve"> тыс. руб. или на </w:t>
      </w:r>
      <w:r w:rsidR="00583623">
        <w:rPr>
          <w:rFonts w:ascii="Times New Roman" w:hAnsi="Times New Roman"/>
          <w:sz w:val="28"/>
          <w:szCs w:val="28"/>
        </w:rPr>
        <w:t>0,2</w:t>
      </w:r>
      <w:r w:rsidR="00322A21" w:rsidRPr="00215B53">
        <w:rPr>
          <w:rFonts w:ascii="Times New Roman" w:hAnsi="Times New Roman"/>
          <w:sz w:val="28"/>
          <w:szCs w:val="28"/>
        </w:rPr>
        <w:t xml:space="preserve"> процент</w:t>
      </w:r>
      <w:r w:rsidR="009052AE">
        <w:rPr>
          <w:rFonts w:ascii="Times New Roman" w:hAnsi="Times New Roman"/>
          <w:sz w:val="28"/>
          <w:szCs w:val="28"/>
        </w:rPr>
        <w:t>а</w:t>
      </w:r>
      <w:r w:rsidR="00322A21" w:rsidRPr="00215B53">
        <w:rPr>
          <w:rFonts w:ascii="Times New Roman" w:hAnsi="Times New Roman"/>
          <w:sz w:val="28"/>
          <w:szCs w:val="28"/>
        </w:rPr>
        <w:t xml:space="preserve"> </w:t>
      </w:r>
      <w:r w:rsidR="00583623">
        <w:rPr>
          <w:rFonts w:ascii="Times New Roman" w:hAnsi="Times New Roman"/>
          <w:sz w:val="28"/>
          <w:szCs w:val="28"/>
        </w:rPr>
        <w:t>мен</w:t>
      </w:r>
      <w:r w:rsidR="00322A21" w:rsidRPr="00215B53">
        <w:rPr>
          <w:rFonts w:ascii="Times New Roman" w:hAnsi="Times New Roman"/>
          <w:sz w:val="28"/>
          <w:szCs w:val="28"/>
        </w:rPr>
        <w:t>ьше ожидаемого исполнения за 201</w:t>
      </w:r>
      <w:r w:rsidR="00583623">
        <w:rPr>
          <w:rFonts w:ascii="Times New Roman" w:hAnsi="Times New Roman"/>
          <w:sz w:val="28"/>
          <w:szCs w:val="28"/>
        </w:rPr>
        <w:t>7</w:t>
      </w:r>
      <w:r w:rsidR="00322A21" w:rsidRPr="00215B53">
        <w:rPr>
          <w:rFonts w:ascii="Times New Roman" w:hAnsi="Times New Roman"/>
          <w:sz w:val="28"/>
          <w:szCs w:val="28"/>
        </w:rPr>
        <w:t xml:space="preserve"> год. </w:t>
      </w:r>
    </w:p>
    <w:p w:rsidR="005B38C0" w:rsidRDefault="005B38C0" w:rsidP="00945520">
      <w:pPr>
        <w:spacing w:after="0"/>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201</w:t>
      </w:r>
      <w:r w:rsidR="00583623">
        <w:rPr>
          <w:rFonts w:ascii="Times New Roman" w:hAnsi="Times New Roman"/>
          <w:sz w:val="28"/>
          <w:szCs w:val="28"/>
        </w:rPr>
        <w:t>8</w:t>
      </w:r>
      <w:r>
        <w:rPr>
          <w:rFonts w:ascii="Times New Roman" w:hAnsi="Times New Roman"/>
          <w:sz w:val="28"/>
          <w:szCs w:val="28"/>
        </w:rPr>
        <w:t xml:space="preserve"> году </w:t>
      </w:r>
      <w:r w:rsidR="000D4215">
        <w:rPr>
          <w:rFonts w:ascii="Times New Roman" w:hAnsi="Times New Roman"/>
          <w:sz w:val="28"/>
          <w:szCs w:val="28"/>
        </w:rPr>
        <w:t>в плановом периоде 201</w:t>
      </w:r>
      <w:r w:rsidR="00007454">
        <w:rPr>
          <w:rFonts w:ascii="Times New Roman" w:hAnsi="Times New Roman"/>
          <w:sz w:val="28"/>
          <w:szCs w:val="28"/>
        </w:rPr>
        <w:t>9</w:t>
      </w:r>
      <w:r w:rsidR="000D4215">
        <w:rPr>
          <w:rFonts w:ascii="Times New Roman" w:hAnsi="Times New Roman"/>
          <w:sz w:val="28"/>
          <w:szCs w:val="28"/>
        </w:rPr>
        <w:t>-20</w:t>
      </w:r>
      <w:r w:rsidR="00007454">
        <w:rPr>
          <w:rFonts w:ascii="Times New Roman" w:hAnsi="Times New Roman"/>
          <w:sz w:val="28"/>
          <w:szCs w:val="28"/>
        </w:rPr>
        <w:t>20</w:t>
      </w:r>
      <w:r w:rsidR="000D4215">
        <w:rPr>
          <w:rFonts w:ascii="Times New Roman" w:hAnsi="Times New Roman"/>
          <w:sz w:val="28"/>
          <w:szCs w:val="28"/>
        </w:rPr>
        <w:t xml:space="preserve"> годов </w:t>
      </w:r>
      <w:r>
        <w:rPr>
          <w:rFonts w:ascii="Times New Roman" w:hAnsi="Times New Roman"/>
          <w:sz w:val="28"/>
          <w:szCs w:val="28"/>
        </w:rPr>
        <w:t xml:space="preserve">составит </w:t>
      </w:r>
      <w:r w:rsidR="0018333F">
        <w:rPr>
          <w:rFonts w:ascii="Times New Roman" w:hAnsi="Times New Roman"/>
          <w:sz w:val="28"/>
          <w:szCs w:val="28"/>
        </w:rPr>
        <w:t>14</w:t>
      </w:r>
      <w:r>
        <w:rPr>
          <w:rFonts w:ascii="Times New Roman" w:hAnsi="Times New Roman"/>
          <w:sz w:val="28"/>
          <w:szCs w:val="28"/>
        </w:rPr>
        <w:t xml:space="preserve"> процент</w:t>
      </w:r>
      <w:r w:rsidR="00187FAA">
        <w:rPr>
          <w:rFonts w:ascii="Times New Roman" w:hAnsi="Times New Roman"/>
          <w:sz w:val="28"/>
          <w:szCs w:val="28"/>
        </w:rPr>
        <w:t>ов</w:t>
      </w:r>
      <w:r>
        <w:rPr>
          <w:rFonts w:ascii="Times New Roman" w:hAnsi="Times New Roman"/>
          <w:sz w:val="28"/>
          <w:szCs w:val="28"/>
        </w:rPr>
        <w:t xml:space="preserve"> в объеме налоговых поступлений</w:t>
      </w:r>
      <w:r w:rsidR="00DE4CB4">
        <w:rPr>
          <w:rFonts w:ascii="Times New Roman" w:hAnsi="Times New Roman"/>
          <w:sz w:val="28"/>
          <w:szCs w:val="28"/>
        </w:rPr>
        <w:t>.</w:t>
      </w:r>
    </w:p>
    <w:p w:rsidR="00224FAA" w:rsidRDefault="00224FAA" w:rsidP="00945520">
      <w:pPr>
        <w:spacing w:after="0"/>
        <w:ind w:firstLine="567"/>
        <w:jc w:val="both"/>
        <w:rPr>
          <w:rFonts w:ascii="Times New Roman" w:hAnsi="Times New Roman"/>
          <w:sz w:val="28"/>
          <w:szCs w:val="28"/>
        </w:rPr>
      </w:pPr>
    </w:p>
    <w:p w:rsidR="0085286C" w:rsidRDefault="00945520" w:rsidP="00945520">
      <w:pPr>
        <w:pStyle w:val="a3"/>
        <w:spacing w:after="0" w:line="276" w:lineRule="auto"/>
        <w:ind w:left="2410"/>
        <w:rPr>
          <w:rFonts w:ascii="Times New Roman" w:hAnsi="Times New Roman"/>
          <w:b/>
          <w:sz w:val="28"/>
          <w:szCs w:val="28"/>
        </w:rPr>
      </w:pPr>
      <w:r>
        <w:rPr>
          <w:rFonts w:ascii="Times New Roman" w:hAnsi="Times New Roman"/>
          <w:b/>
          <w:sz w:val="28"/>
          <w:szCs w:val="28"/>
        </w:rPr>
        <w:t>4.3.</w:t>
      </w:r>
      <w:r w:rsidR="00D76549">
        <w:rPr>
          <w:rFonts w:ascii="Times New Roman" w:hAnsi="Times New Roman"/>
          <w:b/>
          <w:sz w:val="28"/>
          <w:szCs w:val="28"/>
        </w:rPr>
        <w:t>3</w:t>
      </w:r>
      <w:r>
        <w:rPr>
          <w:rFonts w:ascii="Times New Roman" w:hAnsi="Times New Roman"/>
          <w:b/>
          <w:sz w:val="28"/>
          <w:szCs w:val="28"/>
        </w:rPr>
        <w:t>.</w:t>
      </w:r>
      <w:r w:rsidR="0085286C" w:rsidRPr="003E6246">
        <w:rPr>
          <w:rFonts w:ascii="Times New Roman" w:hAnsi="Times New Roman"/>
          <w:b/>
          <w:sz w:val="28"/>
          <w:szCs w:val="28"/>
        </w:rPr>
        <w:t>Налог на имущество</w:t>
      </w:r>
    </w:p>
    <w:p w:rsidR="0055221A" w:rsidRDefault="0055221A" w:rsidP="0055221A">
      <w:pPr>
        <w:pStyle w:val="a3"/>
        <w:spacing w:after="0" w:line="276" w:lineRule="auto"/>
        <w:ind w:left="1286"/>
        <w:rPr>
          <w:rFonts w:ascii="Times New Roman" w:hAnsi="Times New Roman"/>
          <w:b/>
          <w:sz w:val="28"/>
          <w:szCs w:val="28"/>
        </w:rPr>
      </w:pPr>
    </w:p>
    <w:p w:rsidR="00F17976" w:rsidRPr="00F733E7" w:rsidRDefault="00F17976" w:rsidP="00F733E7">
      <w:pPr>
        <w:spacing w:after="0"/>
        <w:ind w:firstLine="567"/>
        <w:jc w:val="both"/>
        <w:rPr>
          <w:rFonts w:ascii="Times New Roman" w:hAnsi="Times New Roman"/>
          <w:sz w:val="28"/>
          <w:szCs w:val="28"/>
        </w:rPr>
      </w:pPr>
      <w:r w:rsidRPr="00F733E7">
        <w:rPr>
          <w:rFonts w:ascii="Times New Roman" w:hAnsi="Times New Roman"/>
          <w:sz w:val="28"/>
          <w:szCs w:val="28"/>
        </w:rPr>
        <w:lastRenderedPageBreak/>
        <w:t xml:space="preserve">В Пояснительной записке к проекту бюджета, </w:t>
      </w:r>
      <w:r w:rsidR="005852C8">
        <w:rPr>
          <w:rFonts w:ascii="Times New Roman" w:hAnsi="Times New Roman"/>
          <w:sz w:val="28"/>
          <w:szCs w:val="28"/>
        </w:rPr>
        <w:t xml:space="preserve">в качестве </w:t>
      </w:r>
      <w:r w:rsidRPr="00F733E7">
        <w:rPr>
          <w:rFonts w:ascii="Times New Roman" w:hAnsi="Times New Roman"/>
          <w:sz w:val="28"/>
          <w:szCs w:val="28"/>
        </w:rPr>
        <w:t>обосновани</w:t>
      </w:r>
      <w:r w:rsidR="005852C8">
        <w:rPr>
          <w:rFonts w:ascii="Times New Roman" w:hAnsi="Times New Roman"/>
          <w:sz w:val="28"/>
          <w:szCs w:val="28"/>
        </w:rPr>
        <w:t>я</w:t>
      </w:r>
      <w:r w:rsidRPr="00F733E7">
        <w:rPr>
          <w:rFonts w:ascii="Times New Roman" w:hAnsi="Times New Roman"/>
          <w:sz w:val="28"/>
          <w:szCs w:val="28"/>
        </w:rPr>
        <w:t xml:space="preserve"> прогнозируемого объема поступлений налога на имущество в бюджет Кааламского сельского поселения </w:t>
      </w:r>
      <w:r w:rsidR="005852C8">
        <w:rPr>
          <w:rFonts w:ascii="Times New Roman" w:hAnsi="Times New Roman"/>
          <w:sz w:val="28"/>
          <w:szCs w:val="28"/>
        </w:rPr>
        <w:t>указано, что он определен на основании прогноза поступлений, предоставленного администратором данных доходов</w:t>
      </w:r>
      <w:r w:rsidR="007C124C">
        <w:rPr>
          <w:rFonts w:ascii="Times New Roman" w:hAnsi="Times New Roman"/>
          <w:sz w:val="28"/>
          <w:szCs w:val="28"/>
        </w:rPr>
        <w:t xml:space="preserve"> </w:t>
      </w:r>
      <w:r w:rsidR="005852C8">
        <w:rPr>
          <w:rFonts w:ascii="Times New Roman" w:hAnsi="Times New Roman"/>
          <w:sz w:val="28"/>
          <w:szCs w:val="28"/>
        </w:rPr>
        <w:t>-Межрайонной ИФНС №5 по РК.</w:t>
      </w:r>
    </w:p>
    <w:p w:rsidR="0055221A" w:rsidRPr="00F733E7" w:rsidRDefault="0055221A" w:rsidP="00F733E7">
      <w:pPr>
        <w:spacing w:after="0"/>
        <w:ind w:firstLine="560"/>
        <w:jc w:val="both"/>
        <w:rPr>
          <w:rFonts w:ascii="Times New Roman" w:hAnsi="Times New Roman"/>
          <w:sz w:val="28"/>
          <w:szCs w:val="28"/>
        </w:rPr>
      </w:pPr>
      <w:r w:rsidRPr="00F733E7">
        <w:rPr>
          <w:rFonts w:ascii="Times New Roman" w:hAnsi="Times New Roman"/>
          <w:sz w:val="28"/>
          <w:szCs w:val="28"/>
        </w:rPr>
        <w:t xml:space="preserve">Согласно ст. 174.1 БК РФ доходы бюджета прогнозируются на основе прогноза социально-экономического развития территории. В прогнозе социально-экономического развития </w:t>
      </w:r>
      <w:r w:rsidR="00270B18" w:rsidRPr="00F733E7">
        <w:rPr>
          <w:rFonts w:ascii="Times New Roman" w:hAnsi="Times New Roman"/>
          <w:sz w:val="28"/>
          <w:szCs w:val="28"/>
        </w:rPr>
        <w:t xml:space="preserve">Кааламского сельского поселения </w:t>
      </w:r>
      <w:r w:rsidRPr="00F733E7">
        <w:rPr>
          <w:rFonts w:ascii="Times New Roman" w:hAnsi="Times New Roman"/>
          <w:sz w:val="28"/>
          <w:szCs w:val="28"/>
        </w:rPr>
        <w:t>показатели на основе которых рассчитывается доход по налогу на имущество физических лиц отсутствует.</w:t>
      </w:r>
      <w:r w:rsidRPr="00F733E7">
        <w:rPr>
          <w:rFonts w:ascii="Times New Roman" w:hAnsi="Times New Roman"/>
          <w:b/>
          <w:sz w:val="28"/>
          <w:szCs w:val="28"/>
        </w:rPr>
        <w:t xml:space="preserve"> </w:t>
      </w:r>
      <w:r w:rsidRPr="00F733E7">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55221A" w:rsidRPr="00C62409" w:rsidRDefault="0055221A" w:rsidP="00F733E7">
      <w:pPr>
        <w:spacing w:after="0"/>
        <w:ind w:firstLine="560"/>
        <w:jc w:val="both"/>
        <w:rPr>
          <w:rFonts w:ascii="Times New Roman" w:hAnsi="Times New Roman"/>
          <w:sz w:val="28"/>
          <w:szCs w:val="28"/>
        </w:rPr>
      </w:pPr>
      <w:r w:rsidRPr="00F733E7">
        <w:rPr>
          <w:rFonts w:ascii="Times New Roman" w:hAnsi="Times New Roman"/>
          <w:sz w:val="28"/>
          <w:szCs w:val="28"/>
        </w:rPr>
        <w:t xml:space="preserve">Поступления данного налога в бюджет </w:t>
      </w:r>
      <w:r w:rsidR="00322A21" w:rsidRPr="00F733E7">
        <w:rPr>
          <w:rFonts w:ascii="Times New Roman" w:hAnsi="Times New Roman"/>
          <w:sz w:val="28"/>
          <w:szCs w:val="28"/>
        </w:rPr>
        <w:t xml:space="preserve">Кааламского сельского </w:t>
      </w:r>
      <w:r w:rsidRPr="00F733E7">
        <w:rPr>
          <w:rFonts w:ascii="Times New Roman" w:hAnsi="Times New Roman"/>
          <w:sz w:val="28"/>
          <w:szCs w:val="28"/>
        </w:rPr>
        <w:t>поселения на 201</w:t>
      </w:r>
      <w:r w:rsidR="00B56515">
        <w:rPr>
          <w:rFonts w:ascii="Times New Roman" w:hAnsi="Times New Roman"/>
          <w:sz w:val="28"/>
          <w:szCs w:val="28"/>
        </w:rPr>
        <w:t>8</w:t>
      </w:r>
      <w:r w:rsidRPr="00F733E7">
        <w:rPr>
          <w:rFonts w:ascii="Times New Roman" w:hAnsi="Times New Roman"/>
          <w:sz w:val="28"/>
          <w:szCs w:val="28"/>
        </w:rPr>
        <w:t xml:space="preserve"> год прогнозируются в сумме </w:t>
      </w:r>
      <w:r w:rsidR="00B56515">
        <w:rPr>
          <w:rFonts w:ascii="Times New Roman" w:hAnsi="Times New Roman"/>
          <w:sz w:val="28"/>
          <w:szCs w:val="28"/>
        </w:rPr>
        <w:t>185</w:t>
      </w:r>
      <w:r w:rsidR="00322A21" w:rsidRPr="00F733E7">
        <w:rPr>
          <w:rFonts w:ascii="Times New Roman" w:hAnsi="Times New Roman"/>
          <w:sz w:val="28"/>
          <w:szCs w:val="28"/>
        </w:rPr>
        <w:t>,0</w:t>
      </w:r>
      <w:r w:rsidRPr="00F733E7">
        <w:rPr>
          <w:rFonts w:ascii="Times New Roman" w:hAnsi="Times New Roman"/>
          <w:sz w:val="28"/>
          <w:szCs w:val="28"/>
        </w:rPr>
        <w:t xml:space="preserve"> тыс. рублей, что на </w:t>
      </w:r>
      <w:r w:rsidR="00B56515">
        <w:rPr>
          <w:rFonts w:ascii="Times New Roman" w:hAnsi="Times New Roman"/>
          <w:sz w:val="28"/>
          <w:szCs w:val="28"/>
        </w:rPr>
        <w:t>43</w:t>
      </w:r>
      <w:r w:rsidR="001932FF" w:rsidRPr="00F733E7">
        <w:rPr>
          <w:rFonts w:ascii="Times New Roman" w:hAnsi="Times New Roman"/>
          <w:sz w:val="28"/>
          <w:szCs w:val="28"/>
        </w:rPr>
        <w:t>,0</w:t>
      </w:r>
      <w:r w:rsidRPr="00F733E7">
        <w:rPr>
          <w:rFonts w:ascii="Times New Roman" w:hAnsi="Times New Roman"/>
          <w:sz w:val="28"/>
          <w:szCs w:val="28"/>
        </w:rPr>
        <w:t xml:space="preserve"> тыс. руб. или </w:t>
      </w:r>
      <w:r w:rsidRPr="00561E16">
        <w:rPr>
          <w:rFonts w:ascii="Times New Roman" w:hAnsi="Times New Roman"/>
          <w:sz w:val="28"/>
          <w:szCs w:val="28"/>
        </w:rPr>
        <w:t xml:space="preserve">на </w:t>
      </w:r>
      <w:r w:rsidR="00B56515">
        <w:rPr>
          <w:rFonts w:ascii="Times New Roman" w:hAnsi="Times New Roman"/>
          <w:sz w:val="28"/>
          <w:szCs w:val="28"/>
        </w:rPr>
        <w:t>30</w:t>
      </w:r>
      <w:r w:rsidRPr="00561E16">
        <w:rPr>
          <w:rFonts w:ascii="Times New Roman" w:hAnsi="Times New Roman"/>
          <w:sz w:val="28"/>
          <w:szCs w:val="28"/>
        </w:rPr>
        <w:t xml:space="preserve"> процентов больше ожидаемого исполнения за 201</w:t>
      </w:r>
      <w:r w:rsidR="00B56515">
        <w:rPr>
          <w:rFonts w:ascii="Times New Roman" w:hAnsi="Times New Roman"/>
          <w:sz w:val="28"/>
          <w:szCs w:val="28"/>
        </w:rPr>
        <w:t>7 год. На плановый период 2019</w:t>
      </w:r>
      <w:r w:rsidRPr="00561E16">
        <w:rPr>
          <w:rFonts w:ascii="Times New Roman" w:hAnsi="Times New Roman"/>
          <w:sz w:val="28"/>
          <w:szCs w:val="28"/>
        </w:rPr>
        <w:t>,20</w:t>
      </w:r>
      <w:r w:rsidR="00B56515">
        <w:rPr>
          <w:rFonts w:ascii="Times New Roman" w:hAnsi="Times New Roman"/>
          <w:sz w:val="28"/>
          <w:szCs w:val="28"/>
        </w:rPr>
        <w:t>20</w:t>
      </w:r>
      <w:r w:rsidRPr="00561E16">
        <w:rPr>
          <w:rFonts w:ascii="Times New Roman" w:hAnsi="Times New Roman"/>
          <w:sz w:val="28"/>
          <w:szCs w:val="28"/>
        </w:rPr>
        <w:t xml:space="preserve"> годов </w:t>
      </w:r>
      <w:r w:rsidRPr="00C62409">
        <w:rPr>
          <w:rFonts w:ascii="Times New Roman" w:hAnsi="Times New Roman"/>
          <w:sz w:val="28"/>
          <w:szCs w:val="28"/>
        </w:rPr>
        <w:t>в сумме-</w:t>
      </w:r>
      <w:r w:rsidR="00B56515">
        <w:rPr>
          <w:rFonts w:ascii="Times New Roman" w:hAnsi="Times New Roman"/>
          <w:sz w:val="28"/>
          <w:szCs w:val="28"/>
        </w:rPr>
        <w:t>230,</w:t>
      </w:r>
      <w:r w:rsidR="004F6DC2" w:rsidRPr="00C62409">
        <w:rPr>
          <w:rFonts w:ascii="Times New Roman" w:hAnsi="Times New Roman"/>
          <w:sz w:val="28"/>
          <w:szCs w:val="28"/>
        </w:rPr>
        <w:t>0</w:t>
      </w:r>
      <w:r w:rsidRPr="00C62409">
        <w:rPr>
          <w:rFonts w:ascii="Times New Roman" w:hAnsi="Times New Roman"/>
          <w:sz w:val="28"/>
          <w:szCs w:val="28"/>
        </w:rPr>
        <w:t xml:space="preserve"> тыс. руб.</w:t>
      </w:r>
      <w:r w:rsidR="00B56515">
        <w:rPr>
          <w:rFonts w:ascii="Times New Roman" w:hAnsi="Times New Roman"/>
          <w:sz w:val="28"/>
          <w:szCs w:val="28"/>
        </w:rPr>
        <w:t xml:space="preserve"> и 275,0 тыс. руб. соответственно.</w:t>
      </w:r>
    </w:p>
    <w:p w:rsidR="004F6DC2" w:rsidRPr="00C62409" w:rsidRDefault="004F6DC2" w:rsidP="004F6DC2">
      <w:pPr>
        <w:spacing w:after="0"/>
        <w:ind w:firstLine="567"/>
        <w:jc w:val="both"/>
        <w:rPr>
          <w:rFonts w:ascii="Times New Roman" w:hAnsi="Times New Roman"/>
          <w:sz w:val="28"/>
          <w:szCs w:val="28"/>
        </w:rPr>
      </w:pPr>
      <w:r w:rsidRPr="00C62409">
        <w:rPr>
          <w:rFonts w:ascii="Times New Roman" w:hAnsi="Times New Roman"/>
          <w:sz w:val="28"/>
          <w:szCs w:val="28"/>
        </w:rPr>
        <w:t>Удельный вес данного вида налогового источника в 201</w:t>
      </w:r>
      <w:r w:rsidR="007C124C">
        <w:rPr>
          <w:rFonts w:ascii="Times New Roman" w:hAnsi="Times New Roman"/>
          <w:sz w:val="28"/>
          <w:szCs w:val="28"/>
        </w:rPr>
        <w:t>8</w:t>
      </w:r>
      <w:r w:rsidRPr="00C62409">
        <w:rPr>
          <w:rFonts w:ascii="Times New Roman" w:hAnsi="Times New Roman"/>
          <w:sz w:val="28"/>
          <w:szCs w:val="28"/>
        </w:rPr>
        <w:t xml:space="preserve"> году </w:t>
      </w:r>
      <w:r w:rsidR="007C124C" w:rsidRPr="00C62409">
        <w:rPr>
          <w:rFonts w:ascii="Times New Roman" w:hAnsi="Times New Roman"/>
          <w:sz w:val="28"/>
          <w:szCs w:val="28"/>
        </w:rPr>
        <w:t xml:space="preserve">составит </w:t>
      </w:r>
      <w:r w:rsidR="007C124C">
        <w:rPr>
          <w:rFonts w:ascii="Times New Roman" w:hAnsi="Times New Roman"/>
          <w:sz w:val="28"/>
          <w:szCs w:val="28"/>
        </w:rPr>
        <w:t>3</w:t>
      </w:r>
      <w:r w:rsidR="007C124C" w:rsidRPr="00C62409">
        <w:rPr>
          <w:rFonts w:ascii="Times New Roman" w:hAnsi="Times New Roman"/>
          <w:sz w:val="28"/>
          <w:szCs w:val="28"/>
        </w:rPr>
        <w:t xml:space="preserve"> процент</w:t>
      </w:r>
      <w:r w:rsidR="007C124C">
        <w:rPr>
          <w:rFonts w:ascii="Times New Roman" w:hAnsi="Times New Roman"/>
          <w:sz w:val="28"/>
          <w:szCs w:val="28"/>
        </w:rPr>
        <w:t>а</w:t>
      </w:r>
      <w:r w:rsidR="007C124C" w:rsidRPr="00C62409">
        <w:rPr>
          <w:rFonts w:ascii="Times New Roman" w:hAnsi="Times New Roman"/>
          <w:sz w:val="28"/>
          <w:szCs w:val="28"/>
        </w:rPr>
        <w:t>,</w:t>
      </w:r>
      <w:r w:rsidR="007C124C">
        <w:rPr>
          <w:rFonts w:ascii="Times New Roman" w:hAnsi="Times New Roman"/>
          <w:sz w:val="28"/>
          <w:szCs w:val="28"/>
        </w:rPr>
        <w:t xml:space="preserve"> в объеме налоговых поступлений,</w:t>
      </w:r>
      <w:r w:rsidRPr="00C62409">
        <w:rPr>
          <w:rFonts w:ascii="Times New Roman" w:hAnsi="Times New Roman"/>
          <w:sz w:val="28"/>
          <w:szCs w:val="28"/>
        </w:rPr>
        <w:t xml:space="preserve"> в плановом периоде 201</w:t>
      </w:r>
      <w:r w:rsidR="007C124C">
        <w:rPr>
          <w:rFonts w:ascii="Times New Roman" w:hAnsi="Times New Roman"/>
          <w:sz w:val="28"/>
          <w:szCs w:val="28"/>
        </w:rPr>
        <w:t>9-2020</w:t>
      </w:r>
      <w:r w:rsidRPr="00C62409">
        <w:rPr>
          <w:rFonts w:ascii="Times New Roman" w:hAnsi="Times New Roman"/>
          <w:sz w:val="28"/>
          <w:szCs w:val="28"/>
        </w:rPr>
        <w:t xml:space="preserve"> годов составит </w:t>
      </w:r>
      <w:r w:rsidR="007C124C">
        <w:rPr>
          <w:rFonts w:ascii="Times New Roman" w:hAnsi="Times New Roman"/>
          <w:sz w:val="28"/>
          <w:szCs w:val="28"/>
        </w:rPr>
        <w:t>4</w:t>
      </w:r>
      <w:r w:rsidRPr="00C62409">
        <w:rPr>
          <w:rFonts w:ascii="Times New Roman" w:hAnsi="Times New Roman"/>
          <w:sz w:val="28"/>
          <w:szCs w:val="28"/>
        </w:rPr>
        <w:t xml:space="preserve"> процент</w:t>
      </w:r>
      <w:r w:rsidR="00C62409">
        <w:rPr>
          <w:rFonts w:ascii="Times New Roman" w:hAnsi="Times New Roman"/>
          <w:sz w:val="28"/>
          <w:szCs w:val="28"/>
        </w:rPr>
        <w:t>а</w:t>
      </w:r>
      <w:r w:rsidRPr="00C62409">
        <w:rPr>
          <w:rFonts w:ascii="Times New Roman" w:hAnsi="Times New Roman"/>
          <w:sz w:val="28"/>
          <w:szCs w:val="28"/>
        </w:rPr>
        <w:t>, в объеме налоговых поступлений.</w:t>
      </w:r>
    </w:p>
    <w:p w:rsidR="004F6DC2" w:rsidRDefault="004F6DC2" w:rsidP="004F6DC2">
      <w:pPr>
        <w:spacing w:after="0"/>
        <w:ind w:firstLine="567"/>
        <w:jc w:val="both"/>
        <w:rPr>
          <w:rFonts w:ascii="Times New Roman" w:hAnsi="Times New Roman"/>
          <w:sz w:val="28"/>
          <w:szCs w:val="28"/>
        </w:rPr>
      </w:pPr>
    </w:p>
    <w:p w:rsidR="0014794B" w:rsidRDefault="00A11DE8" w:rsidP="00A11DE8">
      <w:pPr>
        <w:pStyle w:val="a3"/>
        <w:spacing w:after="0" w:line="276" w:lineRule="auto"/>
        <w:ind w:left="3130"/>
        <w:rPr>
          <w:rFonts w:ascii="Times New Roman" w:hAnsi="Times New Roman"/>
          <w:b/>
          <w:sz w:val="28"/>
          <w:szCs w:val="28"/>
        </w:rPr>
      </w:pPr>
      <w:r>
        <w:rPr>
          <w:rFonts w:ascii="Times New Roman" w:hAnsi="Times New Roman"/>
          <w:b/>
          <w:sz w:val="28"/>
          <w:szCs w:val="28"/>
        </w:rPr>
        <w:t>4.3.5.</w:t>
      </w:r>
      <w:r w:rsidR="0014794B">
        <w:rPr>
          <w:rFonts w:ascii="Times New Roman" w:hAnsi="Times New Roman"/>
          <w:b/>
          <w:sz w:val="28"/>
          <w:szCs w:val="28"/>
        </w:rPr>
        <w:t>Земельный налог</w:t>
      </w:r>
    </w:p>
    <w:p w:rsidR="0014794B" w:rsidRDefault="0014794B" w:rsidP="0014794B">
      <w:pPr>
        <w:pStyle w:val="a3"/>
        <w:spacing w:after="0" w:line="276" w:lineRule="auto"/>
        <w:ind w:left="1286"/>
        <w:rPr>
          <w:rFonts w:ascii="Times New Roman" w:hAnsi="Times New Roman"/>
          <w:b/>
          <w:sz w:val="28"/>
          <w:szCs w:val="28"/>
        </w:rPr>
      </w:pPr>
    </w:p>
    <w:p w:rsidR="007C124C" w:rsidRPr="00F733E7" w:rsidRDefault="007C124C" w:rsidP="007C124C">
      <w:pPr>
        <w:spacing w:after="0"/>
        <w:ind w:firstLine="567"/>
        <w:jc w:val="both"/>
        <w:rPr>
          <w:rFonts w:ascii="Times New Roman" w:hAnsi="Times New Roman"/>
          <w:sz w:val="28"/>
          <w:szCs w:val="28"/>
        </w:rPr>
      </w:pPr>
      <w:r w:rsidRPr="00F733E7">
        <w:rPr>
          <w:rFonts w:ascii="Times New Roman" w:hAnsi="Times New Roman"/>
          <w:sz w:val="28"/>
          <w:szCs w:val="28"/>
        </w:rPr>
        <w:t xml:space="preserve">В Пояснительной записке к проекту бюджета, </w:t>
      </w:r>
      <w:r>
        <w:rPr>
          <w:rFonts w:ascii="Times New Roman" w:hAnsi="Times New Roman"/>
          <w:sz w:val="28"/>
          <w:szCs w:val="28"/>
        </w:rPr>
        <w:t xml:space="preserve">в качестве </w:t>
      </w:r>
      <w:r w:rsidRPr="00F733E7">
        <w:rPr>
          <w:rFonts w:ascii="Times New Roman" w:hAnsi="Times New Roman"/>
          <w:sz w:val="28"/>
          <w:szCs w:val="28"/>
        </w:rPr>
        <w:t>обосновани</w:t>
      </w:r>
      <w:r>
        <w:rPr>
          <w:rFonts w:ascii="Times New Roman" w:hAnsi="Times New Roman"/>
          <w:sz w:val="28"/>
          <w:szCs w:val="28"/>
        </w:rPr>
        <w:t>я</w:t>
      </w:r>
      <w:r w:rsidRPr="00F733E7">
        <w:rPr>
          <w:rFonts w:ascii="Times New Roman" w:hAnsi="Times New Roman"/>
          <w:sz w:val="28"/>
          <w:szCs w:val="28"/>
        </w:rPr>
        <w:t xml:space="preserve"> прогнозируемого объема поступлений налога на имущество в бюджет Кааламского сельского поселения </w:t>
      </w:r>
      <w:r>
        <w:rPr>
          <w:rFonts w:ascii="Times New Roman" w:hAnsi="Times New Roman"/>
          <w:sz w:val="28"/>
          <w:szCs w:val="28"/>
        </w:rPr>
        <w:t>указано, что он определен на основании прогноза поступлений, предоставленного администратором данных доходов -Межрайонной ИФНС №5 по РК.</w:t>
      </w:r>
    </w:p>
    <w:p w:rsidR="00215B53" w:rsidRPr="00E273F2" w:rsidRDefault="00215B53" w:rsidP="00316671">
      <w:pPr>
        <w:spacing w:after="0"/>
        <w:ind w:firstLine="567"/>
        <w:jc w:val="both"/>
        <w:rPr>
          <w:rFonts w:ascii="Times New Roman" w:hAnsi="Times New Roman"/>
          <w:sz w:val="28"/>
          <w:szCs w:val="28"/>
        </w:rPr>
      </w:pPr>
      <w:r w:rsidRPr="00E273F2">
        <w:rPr>
          <w:rFonts w:ascii="Times New Roman" w:hAnsi="Times New Roman"/>
          <w:sz w:val="28"/>
          <w:szCs w:val="28"/>
        </w:rPr>
        <w:t xml:space="preserve">Согласно ст. 174.1 БК РФ доходы бюджета прогнозируются на основе прогноза социально-экономического развития территории. В прогнозе социально-экономического развития </w:t>
      </w:r>
      <w:r w:rsidR="00E273F2" w:rsidRPr="00E273F2">
        <w:rPr>
          <w:rFonts w:ascii="Times New Roman" w:hAnsi="Times New Roman"/>
          <w:sz w:val="28"/>
          <w:szCs w:val="28"/>
        </w:rPr>
        <w:t xml:space="preserve">Кааламского сельского поселения </w:t>
      </w:r>
      <w:r w:rsidRPr="00E273F2">
        <w:rPr>
          <w:rFonts w:ascii="Times New Roman" w:hAnsi="Times New Roman"/>
          <w:sz w:val="28"/>
          <w:szCs w:val="28"/>
        </w:rPr>
        <w:t xml:space="preserve">показатели на основе которых рассчитывается доход по </w:t>
      </w:r>
      <w:r w:rsidR="00447C8D" w:rsidRPr="00E273F2">
        <w:rPr>
          <w:rFonts w:ascii="Times New Roman" w:hAnsi="Times New Roman"/>
          <w:sz w:val="28"/>
          <w:szCs w:val="28"/>
        </w:rPr>
        <w:t xml:space="preserve">земельному </w:t>
      </w:r>
      <w:r w:rsidRPr="00E273F2">
        <w:rPr>
          <w:rFonts w:ascii="Times New Roman" w:hAnsi="Times New Roman"/>
          <w:sz w:val="28"/>
          <w:szCs w:val="28"/>
        </w:rPr>
        <w:t>налогу отсутствует.</w:t>
      </w:r>
      <w:r w:rsidRPr="00E273F2">
        <w:rPr>
          <w:rFonts w:ascii="Times New Roman" w:hAnsi="Times New Roman"/>
          <w:b/>
          <w:sz w:val="28"/>
          <w:szCs w:val="28"/>
        </w:rPr>
        <w:t xml:space="preserve"> </w:t>
      </w:r>
      <w:r w:rsidRPr="00E273F2">
        <w:rPr>
          <w:rFonts w:ascii="Times New Roman" w:hAnsi="Times New Roman"/>
          <w:sz w:val="28"/>
          <w:szCs w:val="28"/>
        </w:rPr>
        <w:t>В представленных материалах к проекту Решения не представлен расчет по данному виду налогового дохода.</w:t>
      </w:r>
    </w:p>
    <w:p w:rsidR="00215B53" w:rsidRDefault="00215B53" w:rsidP="00316671">
      <w:pPr>
        <w:spacing w:after="0"/>
        <w:ind w:firstLine="567"/>
        <w:jc w:val="both"/>
        <w:rPr>
          <w:rFonts w:ascii="Times New Roman" w:hAnsi="Times New Roman"/>
          <w:sz w:val="28"/>
          <w:szCs w:val="28"/>
        </w:rPr>
      </w:pPr>
      <w:r w:rsidRPr="00C62409">
        <w:rPr>
          <w:rFonts w:ascii="Times New Roman" w:hAnsi="Times New Roman"/>
          <w:sz w:val="28"/>
          <w:szCs w:val="28"/>
        </w:rPr>
        <w:t xml:space="preserve">Поступления данного налога в бюджет </w:t>
      </w:r>
      <w:r w:rsidR="00C62409" w:rsidRPr="00C62409">
        <w:rPr>
          <w:rFonts w:ascii="Times New Roman" w:hAnsi="Times New Roman"/>
          <w:sz w:val="28"/>
          <w:szCs w:val="28"/>
        </w:rPr>
        <w:t xml:space="preserve">Кааламского сельского </w:t>
      </w:r>
      <w:r w:rsidRPr="00C62409">
        <w:rPr>
          <w:rFonts w:ascii="Times New Roman" w:hAnsi="Times New Roman"/>
          <w:sz w:val="28"/>
          <w:szCs w:val="28"/>
        </w:rPr>
        <w:t xml:space="preserve">поселения </w:t>
      </w:r>
      <w:r w:rsidRPr="00E64A5C">
        <w:rPr>
          <w:rFonts w:ascii="Times New Roman" w:hAnsi="Times New Roman"/>
          <w:sz w:val="28"/>
          <w:szCs w:val="28"/>
        </w:rPr>
        <w:t>на 201</w:t>
      </w:r>
      <w:r w:rsidR="007C124C">
        <w:rPr>
          <w:rFonts w:ascii="Times New Roman" w:hAnsi="Times New Roman"/>
          <w:sz w:val="28"/>
          <w:szCs w:val="28"/>
        </w:rPr>
        <w:t>8</w:t>
      </w:r>
      <w:r w:rsidRPr="00E64A5C">
        <w:rPr>
          <w:rFonts w:ascii="Times New Roman" w:hAnsi="Times New Roman"/>
          <w:sz w:val="28"/>
          <w:szCs w:val="28"/>
        </w:rPr>
        <w:t xml:space="preserve"> год прогнозируются в сумме </w:t>
      </w:r>
      <w:r w:rsidR="007C124C">
        <w:rPr>
          <w:rFonts w:ascii="Times New Roman" w:hAnsi="Times New Roman"/>
          <w:sz w:val="28"/>
          <w:szCs w:val="28"/>
        </w:rPr>
        <w:t>3 570,0</w:t>
      </w:r>
      <w:r w:rsidRPr="00E64A5C">
        <w:rPr>
          <w:rFonts w:ascii="Times New Roman" w:hAnsi="Times New Roman"/>
          <w:sz w:val="28"/>
          <w:szCs w:val="28"/>
        </w:rPr>
        <w:t xml:space="preserve"> тыс. рублей</w:t>
      </w:r>
      <w:r>
        <w:rPr>
          <w:rFonts w:ascii="Times New Roman" w:hAnsi="Times New Roman"/>
          <w:sz w:val="28"/>
          <w:szCs w:val="28"/>
        </w:rPr>
        <w:t xml:space="preserve">, что на </w:t>
      </w:r>
      <w:r w:rsidR="00E273F2">
        <w:rPr>
          <w:rFonts w:ascii="Times New Roman" w:hAnsi="Times New Roman"/>
          <w:sz w:val="28"/>
          <w:szCs w:val="28"/>
        </w:rPr>
        <w:t>16</w:t>
      </w:r>
      <w:r w:rsidR="007C124C">
        <w:rPr>
          <w:rFonts w:ascii="Times New Roman" w:hAnsi="Times New Roman"/>
          <w:sz w:val="28"/>
          <w:szCs w:val="28"/>
        </w:rPr>
        <w:t>4</w:t>
      </w:r>
      <w:r w:rsidR="000E1B6C">
        <w:rPr>
          <w:rFonts w:ascii="Times New Roman" w:hAnsi="Times New Roman"/>
          <w:sz w:val="28"/>
          <w:szCs w:val="28"/>
        </w:rPr>
        <w:t>,0</w:t>
      </w:r>
      <w:r>
        <w:rPr>
          <w:rFonts w:ascii="Times New Roman" w:hAnsi="Times New Roman"/>
          <w:sz w:val="28"/>
          <w:szCs w:val="28"/>
        </w:rPr>
        <w:t xml:space="preserve"> тыс. руб. или на </w:t>
      </w:r>
      <w:r w:rsidR="00E273F2" w:rsidRPr="00561E16">
        <w:rPr>
          <w:rFonts w:ascii="Times New Roman" w:hAnsi="Times New Roman"/>
          <w:sz w:val="28"/>
          <w:szCs w:val="28"/>
        </w:rPr>
        <w:t>4</w:t>
      </w:r>
      <w:r w:rsidRPr="00561E16">
        <w:rPr>
          <w:rFonts w:ascii="Times New Roman" w:hAnsi="Times New Roman"/>
          <w:sz w:val="28"/>
          <w:szCs w:val="28"/>
        </w:rPr>
        <w:t xml:space="preserve"> процент</w:t>
      </w:r>
      <w:r w:rsidR="00E273F2" w:rsidRPr="00561E16">
        <w:rPr>
          <w:rFonts w:ascii="Times New Roman" w:hAnsi="Times New Roman"/>
          <w:sz w:val="28"/>
          <w:szCs w:val="28"/>
        </w:rPr>
        <w:t>а</w:t>
      </w:r>
      <w:r w:rsidRPr="00561E16">
        <w:rPr>
          <w:rFonts w:ascii="Times New Roman" w:hAnsi="Times New Roman"/>
          <w:sz w:val="28"/>
          <w:szCs w:val="28"/>
        </w:rPr>
        <w:t xml:space="preserve"> </w:t>
      </w:r>
      <w:r w:rsidR="007C124C">
        <w:rPr>
          <w:rFonts w:ascii="Times New Roman" w:hAnsi="Times New Roman"/>
          <w:sz w:val="28"/>
          <w:szCs w:val="28"/>
        </w:rPr>
        <w:t>мен</w:t>
      </w:r>
      <w:r w:rsidR="00E273F2" w:rsidRPr="00561E16">
        <w:rPr>
          <w:rFonts w:ascii="Times New Roman" w:hAnsi="Times New Roman"/>
          <w:sz w:val="28"/>
          <w:szCs w:val="28"/>
        </w:rPr>
        <w:t>ьше</w:t>
      </w:r>
      <w:r w:rsidRPr="00561E16">
        <w:rPr>
          <w:rFonts w:ascii="Times New Roman" w:hAnsi="Times New Roman"/>
          <w:sz w:val="28"/>
          <w:szCs w:val="28"/>
        </w:rPr>
        <w:t xml:space="preserve"> ожидаемого исполнения за 201</w:t>
      </w:r>
      <w:r w:rsidR="007C124C">
        <w:rPr>
          <w:rFonts w:ascii="Times New Roman" w:hAnsi="Times New Roman"/>
          <w:sz w:val="28"/>
          <w:szCs w:val="28"/>
        </w:rPr>
        <w:t>7</w:t>
      </w:r>
      <w:r w:rsidRPr="00561E16">
        <w:rPr>
          <w:rFonts w:ascii="Times New Roman" w:hAnsi="Times New Roman"/>
          <w:sz w:val="28"/>
          <w:szCs w:val="28"/>
        </w:rPr>
        <w:t xml:space="preserve"> год. На плановый </w:t>
      </w:r>
      <w:r w:rsidRPr="00561E16">
        <w:rPr>
          <w:rFonts w:ascii="Times New Roman" w:hAnsi="Times New Roman"/>
          <w:sz w:val="28"/>
          <w:szCs w:val="28"/>
        </w:rPr>
        <w:lastRenderedPageBreak/>
        <w:t>период 201</w:t>
      </w:r>
      <w:r w:rsidR="007F5DDB">
        <w:rPr>
          <w:rFonts w:ascii="Times New Roman" w:hAnsi="Times New Roman"/>
          <w:sz w:val="28"/>
          <w:szCs w:val="28"/>
        </w:rPr>
        <w:t>9</w:t>
      </w:r>
      <w:r w:rsidRPr="00561E16">
        <w:rPr>
          <w:rFonts w:ascii="Times New Roman" w:hAnsi="Times New Roman"/>
          <w:sz w:val="28"/>
          <w:szCs w:val="28"/>
        </w:rPr>
        <w:t>,20</w:t>
      </w:r>
      <w:r w:rsidR="007F5DDB">
        <w:rPr>
          <w:rFonts w:ascii="Times New Roman" w:hAnsi="Times New Roman"/>
          <w:sz w:val="28"/>
          <w:szCs w:val="28"/>
        </w:rPr>
        <w:t>20</w:t>
      </w:r>
      <w:r w:rsidRPr="00561E16">
        <w:rPr>
          <w:rFonts w:ascii="Times New Roman" w:hAnsi="Times New Roman"/>
          <w:sz w:val="28"/>
          <w:szCs w:val="28"/>
        </w:rPr>
        <w:t xml:space="preserve"> годов в сумме</w:t>
      </w:r>
      <w:r w:rsidR="00791240" w:rsidRPr="00561E16">
        <w:rPr>
          <w:rFonts w:ascii="Times New Roman" w:hAnsi="Times New Roman"/>
          <w:sz w:val="28"/>
          <w:szCs w:val="28"/>
        </w:rPr>
        <w:t xml:space="preserve"> – </w:t>
      </w:r>
      <w:r w:rsidR="00313CD4">
        <w:rPr>
          <w:rFonts w:ascii="Times New Roman" w:hAnsi="Times New Roman"/>
          <w:sz w:val="28"/>
          <w:szCs w:val="28"/>
        </w:rPr>
        <w:t>3 625,0 тыс. руб. и 3 680,0</w:t>
      </w:r>
      <w:r>
        <w:rPr>
          <w:rFonts w:ascii="Times New Roman" w:hAnsi="Times New Roman"/>
          <w:sz w:val="28"/>
          <w:szCs w:val="28"/>
        </w:rPr>
        <w:t xml:space="preserve"> тыс. руб.</w:t>
      </w:r>
      <w:r w:rsidR="00313CD4">
        <w:rPr>
          <w:rFonts w:ascii="Times New Roman" w:hAnsi="Times New Roman"/>
          <w:sz w:val="28"/>
          <w:szCs w:val="28"/>
        </w:rPr>
        <w:t xml:space="preserve"> соответственно.</w:t>
      </w:r>
    </w:p>
    <w:p w:rsidR="00215B53" w:rsidRDefault="00215B53" w:rsidP="00316671">
      <w:pPr>
        <w:spacing w:after="0"/>
        <w:ind w:firstLine="567"/>
        <w:jc w:val="both"/>
        <w:rPr>
          <w:rFonts w:ascii="Times New Roman" w:hAnsi="Times New Roman"/>
          <w:sz w:val="28"/>
          <w:szCs w:val="28"/>
        </w:rPr>
      </w:pPr>
      <w:r>
        <w:rPr>
          <w:rFonts w:ascii="Times New Roman" w:hAnsi="Times New Roman"/>
          <w:sz w:val="28"/>
          <w:szCs w:val="28"/>
        </w:rPr>
        <w:t>Удельный вес данного вида налогового источника в 201</w:t>
      </w:r>
      <w:r w:rsidR="001666B7">
        <w:rPr>
          <w:rFonts w:ascii="Times New Roman" w:hAnsi="Times New Roman"/>
          <w:sz w:val="28"/>
          <w:szCs w:val="28"/>
        </w:rPr>
        <w:t>8</w:t>
      </w:r>
      <w:r>
        <w:rPr>
          <w:rFonts w:ascii="Times New Roman" w:hAnsi="Times New Roman"/>
          <w:sz w:val="28"/>
          <w:szCs w:val="28"/>
        </w:rPr>
        <w:t xml:space="preserve"> году </w:t>
      </w:r>
      <w:r w:rsidR="00E157DD">
        <w:rPr>
          <w:rFonts w:ascii="Times New Roman" w:hAnsi="Times New Roman"/>
          <w:sz w:val="28"/>
          <w:szCs w:val="28"/>
        </w:rPr>
        <w:t>и в плановом периоде 201</w:t>
      </w:r>
      <w:r w:rsidR="001666B7">
        <w:rPr>
          <w:rFonts w:ascii="Times New Roman" w:hAnsi="Times New Roman"/>
          <w:sz w:val="28"/>
          <w:szCs w:val="28"/>
        </w:rPr>
        <w:t>9</w:t>
      </w:r>
      <w:r w:rsidR="00E157DD">
        <w:rPr>
          <w:rFonts w:ascii="Times New Roman" w:hAnsi="Times New Roman"/>
          <w:sz w:val="28"/>
          <w:szCs w:val="28"/>
        </w:rPr>
        <w:t>-20</w:t>
      </w:r>
      <w:r w:rsidR="001666B7">
        <w:rPr>
          <w:rFonts w:ascii="Times New Roman" w:hAnsi="Times New Roman"/>
          <w:sz w:val="28"/>
          <w:szCs w:val="28"/>
        </w:rPr>
        <w:t>20</w:t>
      </w:r>
      <w:r w:rsidR="00E157DD">
        <w:rPr>
          <w:rFonts w:ascii="Times New Roman" w:hAnsi="Times New Roman"/>
          <w:sz w:val="28"/>
          <w:szCs w:val="28"/>
        </w:rPr>
        <w:t xml:space="preserve"> годов </w:t>
      </w:r>
      <w:r w:rsidR="0003731D">
        <w:rPr>
          <w:rFonts w:ascii="Times New Roman" w:hAnsi="Times New Roman"/>
          <w:sz w:val="28"/>
          <w:szCs w:val="28"/>
        </w:rPr>
        <w:t xml:space="preserve">составит </w:t>
      </w:r>
      <w:r w:rsidR="001666B7">
        <w:rPr>
          <w:rFonts w:ascii="Times New Roman" w:hAnsi="Times New Roman"/>
          <w:sz w:val="28"/>
          <w:szCs w:val="28"/>
        </w:rPr>
        <w:t>57</w:t>
      </w:r>
      <w:r w:rsidR="00E157DD">
        <w:rPr>
          <w:rFonts w:ascii="Times New Roman" w:hAnsi="Times New Roman"/>
          <w:sz w:val="28"/>
          <w:szCs w:val="28"/>
        </w:rPr>
        <w:t xml:space="preserve"> </w:t>
      </w:r>
      <w:r w:rsidR="0003731D">
        <w:rPr>
          <w:rFonts w:ascii="Times New Roman" w:hAnsi="Times New Roman"/>
          <w:sz w:val="28"/>
          <w:szCs w:val="28"/>
        </w:rPr>
        <w:t>процентов</w:t>
      </w:r>
      <w:r>
        <w:rPr>
          <w:rFonts w:ascii="Times New Roman" w:hAnsi="Times New Roman"/>
          <w:sz w:val="28"/>
          <w:szCs w:val="28"/>
        </w:rPr>
        <w:t xml:space="preserve"> в объеме налоговых поступлений.</w:t>
      </w:r>
    </w:p>
    <w:p w:rsidR="006C515A" w:rsidRPr="00142A69" w:rsidRDefault="006C515A" w:rsidP="006C515A">
      <w:pPr>
        <w:autoSpaceDE w:val="0"/>
        <w:autoSpaceDN w:val="0"/>
        <w:adjustRightInd w:val="0"/>
        <w:spacing w:after="0"/>
        <w:ind w:firstLine="851"/>
        <w:jc w:val="both"/>
        <w:rPr>
          <w:rFonts w:ascii="Times New Roman" w:hAnsi="Times New Roman"/>
          <w:sz w:val="28"/>
          <w:szCs w:val="28"/>
        </w:rPr>
      </w:pPr>
      <w:r w:rsidRPr="00142A69">
        <w:rPr>
          <w:rFonts w:ascii="Times New Roman" w:hAnsi="Times New Roman"/>
          <w:sz w:val="28"/>
          <w:szCs w:val="28"/>
        </w:rPr>
        <w:t>В представленной Пояснительной записке не содержится информация при каком уровне собираемости спрогнозирован объем поступлений по налоговым источникам. В случае</w:t>
      </w:r>
      <w:r w:rsidR="00EC7571" w:rsidRPr="00142A69">
        <w:rPr>
          <w:rFonts w:ascii="Times New Roman" w:hAnsi="Times New Roman"/>
          <w:sz w:val="28"/>
          <w:szCs w:val="28"/>
        </w:rPr>
        <w:t>,</w:t>
      </w:r>
      <w:r w:rsidRPr="00142A69">
        <w:rPr>
          <w:rFonts w:ascii="Times New Roman" w:hAnsi="Times New Roman"/>
          <w:sz w:val="28"/>
          <w:szCs w:val="28"/>
        </w:rPr>
        <w:t xml:space="preserve"> если объем поступлений спрогнозирован в размере 100% собираемости, то существует риск </w:t>
      </w:r>
      <w:proofErr w:type="spellStart"/>
      <w:r w:rsidRPr="00142A69">
        <w:rPr>
          <w:rFonts w:ascii="Times New Roman" w:hAnsi="Times New Roman"/>
          <w:sz w:val="28"/>
          <w:szCs w:val="28"/>
        </w:rPr>
        <w:t>недопоступления</w:t>
      </w:r>
      <w:proofErr w:type="spellEnd"/>
      <w:r w:rsidRPr="00142A69">
        <w:rPr>
          <w:rFonts w:ascii="Times New Roman" w:hAnsi="Times New Roman"/>
          <w:sz w:val="28"/>
          <w:szCs w:val="28"/>
        </w:rPr>
        <w:t xml:space="preserve"> налоговых доходов. Кроме того, в Пояснительной записке отсутствует информация о дополнительных поступлениях налоговых источников, спрогнозированн</w:t>
      </w:r>
      <w:r w:rsidR="00EC7571" w:rsidRPr="00142A69">
        <w:rPr>
          <w:rFonts w:ascii="Times New Roman" w:hAnsi="Times New Roman"/>
          <w:sz w:val="28"/>
          <w:szCs w:val="28"/>
        </w:rPr>
        <w:t>ая</w:t>
      </w:r>
      <w:r w:rsidRPr="00142A69">
        <w:rPr>
          <w:rFonts w:ascii="Times New Roman" w:hAnsi="Times New Roman"/>
          <w:sz w:val="28"/>
          <w:szCs w:val="28"/>
        </w:rPr>
        <w:t xml:space="preserve"> по данным задолженности предыдущих периодов и результатам работы по взысканию задолженности по налог</w:t>
      </w:r>
      <w:r w:rsidR="00EC7571" w:rsidRPr="00142A69">
        <w:rPr>
          <w:rFonts w:ascii="Times New Roman" w:hAnsi="Times New Roman"/>
          <w:sz w:val="28"/>
          <w:szCs w:val="28"/>
        </w:rPr>
        <w:t>ам</w:t>
      </w:r>
      <w:r w:rsidRPr="00142A69">
        <w:rPr>
          <w:rFonts w:ascii="Times New Roman" w:hAnsi="Times New Roman"/>
          <w:sz w:val="28"/>
          <w:szCs w:val="28"/>
        </w:rPr>
        <w:t xml:space="preserve">. </w:t>
      </w:r>
    </w:p>
    <w:p w:rsidR="006A5559" w:rsidRPr="00142A69" w:rsidRDefault="006A5559" w:rsidP="006C515A">
      <w:pPr>
        <w:autoSpaceDE w:val="0"/>
        <w:autoSpaceDN w:val="0"/>
        <w:adjustRightInd w:val="0"/>
        <w:spacing w:after="0"/>
        <w:ind w:firstLine="851"/>
        <w:jc w:val="both"/>
        <w:rPr>
          <w:rFonts w:ascii="Times New Roman" w:hAnsi="Times New Roman"/>
          <w:sz w:val="28"/>
          <w:szCs w:val="28"/>
        </w:rPr>
      </w:pPr>
    </w:p>
    <w:p w:rsidR="005B38C0" w:rsidRPr="00A1201B" w:rsidRDefault="005B38C0" w:rsidP="005B38C0">
      <w:pPr>
        <w:tabs>
          <w:tab w:val="left" w:pos="567"/>
        </w:tabs>
        <w:ind w:firstLine="567"/>
        <w:jc w:val="center"/>
        <w:rPr>
          <w:rFonts w:ascii="Times New Roman" w:hAnsi="Times New Roman"/>
          <w:b/>
          <w:sz w:val="28"/>
          <w:szCs w:val="28"/>
        </w:rPr>
      </w:pPr>
      <w:r w:rsidRPr="009C5F27">
        <w:rPr>
          <w:rFonts w:ascii="Times New Roman" w:hAnsi="Times New Roman"/>
          <w:b/>
          <w:sz w:val="28"/>
          <w:szCs w:val="28"/>
        </w:rPr>
        <w:t>4.</w:t>
      </w:r>
      <w:r w:rsidR="00316671">
        <w:rPr>
          <w:rFonts w:ascii="Times New Roman" w:hAnsi="Times New Roman"/>
          <w:b/>
          <w:sz w:val="28"/>
          <w:szCs w:val="28"/>
        </w:rPr>
        <w:t>4</w:t>
      </w:r>
      <w:r w:rsidRPr="009C5F27">
        <w:rPr>
          <w:rFonts w:ascii="Times New Roman" w:hAnsi="Times New Roman"/>
          <w:b/>
          <w:sz w:val="28"/>
          <w:szCs w:val="28"/>
        </w:rPr>
        <w:t xml:space="preserve">. </w:t>
      </w:r>
      <w:r w:rsidRPr="00D12FBF">
        <w:rPr>
          <w:rFonts w:ascii="Times New Roman" w:hAnsi="Times New Roman"/>
          <w:b/>
          <w:sz w:val="28"/>
          <w:szCs w:val="28"/>
        </w:rPr>
        <w:t xml:space="preserve">Неналоговые доходы бюджета </w:t>
      </w:r>
      <w:r w:rsidR="002B122D" w:rsidRPr="00D12FBF">
        <w:rPr>
          <w:rFonts w:ascii="Times New Roman" w:hAnsi="Times New Roman"/>
          <w:b/>
          <w:sz w:val="28"/>
          <w:szCs w:val="28"/>
        </w:rPr>
        <w:t xml:space="preserve">Кааламского сельского </w:t>
      </w:r>
      <w:r w:rsidR="00A1201B" w:rsidRPr="00D12FBF">
        <w:rPr>
          <w:rFonts w:ascii="Times New Roman" w:hAnsi="Times New Roman"/>
          <w:b/>
          <w:sz w:val="28"/>
          <w:szCs w:val="28"/>
        </w:rPr>
        <w:t>поселения</w:t>
      </w:r>
    </w:p>
    <w:p w:rsidR="005B38C0" w:rsidRPr="00561E16" w:rsidRDefault="005B38C0" w:rsidP="005B38C0">
      <w:pPr>
        <w:pStyle w:val="a8"/>
        <w:widowControl w:val="0"/>
        <w:tabs>
          <w:tab w:val="left" w:pos="567"/>
        </w:tabs>
        <w:spacing w:after="0"/>
        <w:ind w:left="0" w:firstLine="567"/>
        <w:jc w:val="both"/>
        <w:rPr>
          <w:rFonts w:ascii="Times New Roman" w:hAnsi="Times New Roman"/>
          <w:sz w:val="28"/>
          <w:szCs w:val="28"/>
        </w:rPr>
      </w:pPr>
      <w:r w:rsidRPr="00561E16">
        <w:rPr>
          <w:rFonts w:ascii="Times New Roman" w:hAnsi="Times New Roman"/>
          <w:sz w:val="28"/>
          <w:szCs w:val="28"/>
        </w:rPr>
        <w:t xml:space="preserve">Неналоговые доходы бюджета </w:t>
      </w:r>
      <w:r w:rsidR="002D3AFC" w:rsidRPr="00561E16">
        <w:rPr>
          <w:rFonts w:ascii="Times New Roman" w:hAnsi="Times New Roman"/>
          <w:sz w:val="28"/>
          <w:szCs w:val="28"/>
        </w:rPr>
        <w:t>Кааламского сельского</w:t>
      </w:r>
      <w:r w:rsidR="002D3AFC" w:rsidRPr="00561E16">
        <w:rPr>
          <w:rFonts w:ascii="Times New Roman" w:hAnsi="Times New Roman"/>
          <w:b/>
          <w:sz w:val="28"/>
          <w:szCs w:val="28"/>
        </w:rPr>
        <w:t xml:space="preserve"> </w:t>
      </w:r>
      <w:r w:rsidR="009001C4" w:rsidRPr="00561E16">
        <w:rPr>
          <w:rFonts w:ascii="Times New Roman" w:hAnsi="Times New Roman"/>
          <w:sz w:val="28"/>
          <w:szCs w:val="28"/>
        </w:rPr>
        <w:t xml:space="preserve">поселения </w:t>
      </w:r>
      <w:r w:rsidRPr="00561E16">
        <w:rPr>
          <w:rFonts w:ascii="Times New Roman" w:hAnsi="Times New Roman"/>
          <w:sz w:val="28"/>
          <w:szCs w:val="28"/>
        </w:rPr>
        <w:t>на 201</w:t>
      </w:r>
      <w:r w:rsidR="00427FD9">
        <w:rPr>
          <w:rFonts w:ascii="Times New Roman" w:hAnsi="Times New Roman"/>
          <w:sz w:val="28"/>
          <w:szCs w:val="28"/>
        </w:rPr>
        <w:t>8</w:t>
      </w:r>
      <w:r w:rsidRPr="00561E16">
        <w:rPr>
          <w:rFonts w:ascii="Times New Roman" w:hAnsi="Times New Roman"/>
          <w:sz w:val="28"/>
          <w:szCs w:val="28"/>
        </w:rPr>
        <w:t xml:space="preserve"> год </w:t>
      </w:r>
      <w:r w:rsidR="00427FD9">
        <w:rPr>
          <w:rFonts w:ascii="Times New Roman" w:hAnsi="Times New Roman"/>
          <w:sz w:val="28"/>
          <w:szCs w:val="28"/>
        </w:rPr>
        <w:t xml:space="preserve">и </w:t>
      </w:r>
      <w:r w:rsidR="00427FD9" w:rsidRPr="00561E16">
        <w:rPr>
          <w:rFonts w:ascii="Times New Roman" w:hAnsi="Times New Roman"/>
          <w:sz w:val="28"/>
          <w:szCs w:val="28"/>
        </w:rPr>
        <w:t>плановый период 201</w:t>
      </w:r>
      <w:r w:rsidR="00427FD9">
        <w:rPr>
          <w:rFonts w:ascii="Times New Roman" w:hAnsi="Times New Roman"/>
          <w:sz w:val="28"/>
          <w:szCs w:val="28"/>
        </w:rPr>
        <w:t>9,2020</w:t>
      </w:r>
      <w:r w:rsidR="00427FD9" w:rsidRPr="00561E16">
        <w:rPr>
          <w:rFonts w:ascii="Times New Roman" w:hAnsi="Times New Roman"/>
          <w:sz w:val="28"/>
          <w:szCs w:val="28"/>
        </w:rPr>
        <w:t xml:space="preserve"> годов </w:t>
      </w:r>
      <w:r w:rsidRPr="00561E16">
        <w:rPr>
          <w:rFonts w:ascii="Times New Roman" w:hAnsi="Times New Roman"/>
          <w:sz w:val="28"/>
          <w:szCs w:val="28"/>
        </w:rPr>
        <w:t xml:space="preserve">прогнозируются в объеме </w:t>
      </w:r>
      <w:r w:rsidR="00427FD9">
        <w:rPr>
          <w:rFonts w:ascii="Times New Roman" w:hAnsi="Times New Roman"/>
          <w:sz w:val="28"/>
          <w:szCs w:val="28"/>
        </w:rPr>
        <w:t>152,0</w:t>
      </w:r>
      <w:r w:rsidRPr="00561E16">
        <w:rPr>
          <w:rFonts w:ascii="Times New Roman" w:hAnsi="Times New Roman"/>
          <w:sz w:val="28"/>
          <w:szCs w:val="28"/>
        </w:rPr>
        <w:t xml:space="preserve"> тыс. рублей</w:t>
      </w:r>
      <w:r w:rsidR="00427FD9">
        <w:rPr>
          <w:rFonts w:ascii="Times New Roman" w:hAnsi="Times New Roman"/>
          <w:sz w:val="28"/>
          <w:szCs w:val="28"/>
        </w:rPr>
        <w:t xml:space="preserve"> ежегодно</w:t>
      </w:r>
      <w:r w:rsidR="006212D1" w:rsidRPr="00561E16">
        <w:rPr>
          <w:rFonts w:ascii="Times New Roman" w:hAnsi="Times New Roman"/>
          <w:sz w:val="28"/>
          <w:szCs w:val="28"/>
        </w:rPr>
        <w:t>.</w:t>
      </w:r>
    </w:p>
    <w:p w:rsidR="00F34A27" w:rsidRPr="00A759D1" w:rsidRDefault="005B38C0" w:rsidP="00F34A27">
      <w:pPr>
        <w:pStyle w:val="a8"/>
        <w:widowControl w:val="0"/>
        <w:tabs>
          <w:tab w:val="left" w:pos="567"/>
        </w:tabs>
        <w:spacing w:after="0"/>
        <w:ind w:left="0" w:firstLine="567"/>
        <w:jc w:val="both"/>
        <w:rPr>
          <w:rFonts w:ascii="Times New Roman" w:hAnsi="Times New Roman"/>
          <w:sz w:val="28"/>
          <w:szCs w:val="28"/>
        </w:rPr>
      </w:pPr>
      <w:r w:rsidRPr="00D21322">
        <w:rPr>
          <w:rFonts w:ascii="Times New Roman" w:hAnsi="Times New Roman"/>
          <w:sz w:val="28"/>
          <w:szCs w:val="28"/>
        </w:rPr>
        <w:t>В сравнении с 201</w:t>
      </w:r>
      <w:r w:rsidR="00427FD9">
        <w:rPr>
          <w:rFonts w:ascii="Times New Roman" w:hAnsi="Times New Roman"/>
          <w:sz w:val="28"/>
          <w:szCs w:val="28"/>
        </w:rPr>
        <w:t>7</w:t>
      </w:r>
      <w:r w:rsidRPr="00D21322">
        <w:rPr>
          <w:rFonts w:ascii="Times New Roman" w:hAnsi="Times New Roman"/>
          <w:sz w:val="28"/>
          <w:szCs w:val="28"/>
        </w:rPr>
        <w:t xml:space="preserve"> годом поступления </w:t>
      </w:r>
      <w:r>
        <w:rPr>
          <w:rFonts w:ascii="Times New Roman" w:hAnsi="Times New Roman"/>
          <w:sz w:val="28"/>
          <w:szCs w:val="28"/>
        </w:rPr>
        <w:t>не</w:t>
      </w:r>
      <w:r w:rsidRPr="00D21322">
        <w:rPr>
          <w:rFonts w:ascii="Times New Roman" w:hAnsi="Times New Roman"/>
          <w:sz w:val="28"/>
          <w:szCs w:val="28"/>
        </w:rPr>
        <w:t>налоговых доходов в 201</w:t>
      </w:r>
      <w:r w:rsidR="00427FD9">
        <w:rPr>
          <w:rFonts w:ascii="Times New Roman" w:hAnsi="Times New Roman"/>
          <w:sz w:val="28"/>
          <w:szCs w:val="28"/>
        </w:rPr>
        <w:t>8</w:t>
      </w:r>
      <w:r w:rsidRPr="00D21322">
        <w:rPr>
          <w:rFonts w:ascii="Times New Roman" w:hAnsi="Times New Roman"/>
          <w:sz w:val="28"/>
          <w:szCs w:val="28"/>
        </w:rPr>
        <w:t xml:space="preserve"> году </w:t>
      </w:r>
      <w:r w:rsidRPr="00A759D1">
        <w:rPr>
          <w:rFonts w:ascii="Times New Roman" w:hAnsi="Times New Roman"/>
          <w:sz w:val="28"/>
          <w:szCs w:val="28"/>
        </w:rPr>
        <w:t xml:space="preserve">прогнозируются </w:t>
      </w:r>
      <w:r w:rsidR="00427FD9">
        <w:rPr>
          <w:rFonts w:ascii="Times New Roman" w:hAnsi="Times New Roman"/>
          <w:sz w:val="28"/>
          <w:szCs w:val="28"/>
        </w:rPr>
        <w:t>со снижением составляющим 219,0 тыс. руб. или 41 процент к</w:t>
      </w:r>
      <w:r w:rsidR="007F4C46" w:rsidRPr="00A759D1">
        <w:rPr>
          <w:rFonts w:ascii="Times New Roman" w:hAnsi="Times New Roman"/>
          <w:sz w:val="28"/>
          <w:szCs w:val="28"/>
        </w:rPr>
        <w:t xml:space="preserve"> ожидаемой оценк</w:t>
      </w:r>
      <w:r w:rsidR="00427FD9">
        <w:rPr>
          <w:rFonts w:ascii="Times New Roman" w:hAnsi="Times New Roman"/>
          <w:sz w:val="28"/>
          <w:szCs w:val="28"/>
        </w:rPr>
        <w:t>е</w:t>
      </w:r>
      <w:r w:rsidR="007F4C46" w:rsidRPr="00A759D1">
        <w:rPr>
          <w:rFonts w:ascii="Times New Roman" w:hAnsi="Times New Roman"/>
          <w:sz w:val="28"/>
          <w:szCs w:val="28"/>
        </w:rPr>
        <w:t xml:space="preserve"> исполнения за 201</w:t>
      </w:r>
      <w:r w:rsidR="00427FD9">
        <w:rPr>
          <w:rFonts w:ascii="Times New Roman" w:hAnsi="Times New Roman"/>
          <w:sz w:val="28"/>
          <w:szCs w:val="28"/>
        </w:rPr>
        <w:t>7</w:t>
      </w:r>
      <w:r w:rsidR="007F4C46" w:rsidRPr="00A759D1">
        <w:rPr>
          <w:rFonts w:ascii="Times New Roman" w:hAnsi="Times New Roman"/>
          <w:sz w:val="28"/>
          <w:szCs w:val="28"/>
        </w:rPr>
        <w:t xml:space="preserve"> год (</w:t>
      </w:r>
      <w:r w:rsidR="00427FD9">
        <w:rPr>
          <w:rFonts w:ascii="Times New Roman" w:hAnsi="Times New Roman"/>
          <w:sz w:val="28"/>
          <w:szCs w:val="28"/>
        </w:rPr>
        <w:t>371,0</w:t>
      </w:r>
      <w:r w:rsidR="007F4C46" w:rsidRPr="00A759D1">
        <w:rPr>
          <w:rFonts w:ascii="Times New Roman" w:hAnsi="Times New Roman"/>
          <w:sz w:val="28"/>
          <w:szCs w:val="28"/>
        </w:rPr>
        <w:t xml:space="preserve"> тыс. руб.)</w:t>
      </w:r>
      <w:r w:rsidRPr="00A759D1">
        <w:rPr>
          <w:rFonts w:ascii="Times New Roman" w:hAnsi="Times New Roman"/>
          <w:sz w:val="28"/>
          <w:szCs w:val="28"/>
        </w:rPr>
        <w:t>.</w:t>
      </w:r>
      <w:r w:rsidR="00F34A27" w:rsidRPr="00A759D1">
        <w:rPr>
          <w:rFonts w:ascii="Times New Roman" w:hAnsi="Times New Roman"/>
          <w:sz w:val="28"/>
          <w:szCs w:val="28"/>
        </w:rPr>
        <w:t xml:space="preserve"> На плановый период 201</w:t>
      </w:r>
      <w:r w:rsidR="00427FD9">
        <w:rPr>
          <w:rFonts w:ascii="Times New Roman" w:hAnsi="Times New Roman"/>
          <w:sz w:val="28"/>
          <w:szCs w:val="28"/>
        </w:rPr>
        <w:t>9</w:t>
      </w:r>
      <w:r w:rsidR="00F34A27" w:rsidRPr="00A759D1">
        <w:rPr>
          <w:rFonts w:ascii="Times New Roman" w:hAnsi="Times New Roman"/>
          <w:sz w:val="28"/>
          <w:szCs w:val="28"/>
        </w:rPr>
        <w:t>,20</w:t>
      </w:r>
      <w:r w:rsidR="00427FD9">
        <w:rPr>
          <w:rFonts w:ascii="Times New Roman" w:hAnsi="Times New Roman"/>
          <w:sz w:val="28"/>
          <w:szCs w:val="28"/>
        </w:rPr>
        <w:t>20</w:t>
      </w:r>
      <w:r w:rsidR="00F34A27" w:rsidRPr="00A759D1">
        <w:rPr>
          <w:rFonts w:ascii="Times New Roman" w:hAnsi="Times New Roman"/>
          <w:sz w:val="28"/>
          <w:szCs w:val="28"/>
        </w:rPr>
        <w:t xml:space="preserve"> годов со снижением на </w:t>
      </w:r>
      <w:r w:rsidR="00427FD9">
        <w:rPr>
          <w:rFonts w:ascii="Times New Roman" w:hAnsi="Times New Roman"/>
          <w:sz w:val="28"/>
          <w:szCs w:val="28"/>
        </w:rPr>
        <w:t>уровне 2018 года, по 152,0 тыс. руб. ежегодно</w:t>
      </w:r>
      <w:r w:rsidR="00F34A27" w:rsidRPr="00A759D1">
        <w:rPr>
          <w:rFonts w:ascii="Times New Roman" w:hAnsi="Times New Roman"/>
          <w:sz w:val="28"/>
          <w:szCs w:val="28"/>
        </w:rPr>
        <w:t>.</w:t>
      </w:r>
    </w:p>
    <w:p w:rsidR="005B38C0" w:rsidRDefault="005B38C0" w:rsidP="005B38C0">
      <w:pPr>
        <w:pStyle w:val="a8"/>
        <w:widowControl w:val="0"/>
        <w:tabs>
          <w:tab w:val="left" w:pos="567"/>
        </w:tabs>
        <w:spacing w:after="0"/>
        <w:ind w:left="0" w:firstLine="567"/>
        <w:jc w:val="both"/>
        <w:rPr>
          <w:rFonts w:ascii="Times New Roman" w:hAnsi="Times New Roman"/>
          <w:sz w:val="28"/>
          <w:szCs w:val="28"/>
        </w:rPr>
      </w:pPr>
      <w:r w:rsidRPr="00A759D1">
        <w:rPr>
          <w:rFonts w:ascii="Times New Roman" w:hAnsi="Times New Roman"/>
          <w:sz w:val="28"/>
          <w:szCs w:val="28"/>
        </w:rPr>
        <w:t xml:space="preserve">Наибольшую долю неналоговых доходов бюджета в </w:t>
      </w:r>
      <w:r w:rsidR="000E7DCE" w:rsidRPr="00A759D1">
        <w:rPr>
          <w:rFonts w:ascii="Times New Roman" w:hAnsi="Times New Roman"/>
          <w:sz w:val="28"/>
          <w:szCs w:val="28"/>
        </w:rPr>
        <w:t>201</w:t>
      </w:r>
      <w:r w:rsidR="00D654D2">
        <w:rPr>
          <w:rFonts w:ascii="Times New Roman" w:hAnsi="Times New Roman"/>
          <w:sz w:val="28"/>
          <w:szCs w:val="28"/>
        </w:rPr>
        <w:t>8</w:t>
      </w:r>
      <w:r w:rsidR="000E7DCE" w:rsidRPr="00A759D1">
        <w:rPr>
          <w:rFonts w:ascii="Times New Roman" w:hAnsi="Times New Roman"/>
          <w:sz w:val="28"/>
          <w:szCs w:val="28"/>
        </w:rPr>
        <w:t xml:space="preserve"> году</w:t>
      </w:r>
      <w:r w:rsidRPr="00A759D1">
        <w:rPr>
          <w:rFonts w:ascii="Times New Roman" w:hAnsi="Times New Roman"/>
          <w:sz w:val="28"/>
          <w:szCs w:val="28"/>
        </w:rPr>
        <w:t xml:space="preserve"> </w:t>
      </w:r>
      <w:r w:rsidR="000221D6" w:rsidRPr="00A759D1">
        <w:rPr>
          <w:rFonts w:ascii="Times New Roman" w:hAnsi="Times New Roman"/>
          <w:sz w:val="28"/>
          <w:szCs w:val="28"/>
        </w:rPr>
        <w:t>и плановом периоде 201</w:t>
      </w:r>
      <w:r w:rsidR="00D654D2">
        <w:rPr>
          <w:rFonts w:ascii="Times New Roman" w:hAnsi="Times New Roman"/>
          <w:sz w:val="28"/>
          <w:szCs w:val="28"/>
        </w:rPr>
        <w:t>9,2020</w:t>
      </w:r>
      <w:r w:rsidR="000221D6" w:rsidRPr="00A759D1">
        <w:rPr>
          <w:rFonts w:ascii="Times New Roman" w:hAnsi="Times New Roman"/>
          <w:sz w:val="28"/>
          <w:szCs w:val="28"/>
        </w:rPr>
        <w:t xml:space="preserve"> годов </w:t>
      </w:r>
      <w:r w:rsidRPr="00A759D1">
        <w:rPr>
          <w:rFonts w:ascii="Times New Roman" w:hAnsi="Times New Roman"/>
          <w:sz w:val="28"/>
          <w:szCs w:val="28"/>
        </w:rPr>
        <w:t>буд</w:t>
      </w:r>
      <w:r w:rsidR="000221D6" w:rsidRPr="00A759D1">
        <w:rPr>
          <w:rFonts w:ascii="Times New Roman" w:hAnsi="Times New Roman"/>
          <w:sz w:val="28"/>
          <w:szCs w:val="28"/>
        </w:rPr>
        <w:t>у</w:t>
      </w:r>
      <w:r w:rsidR="000E7DCE" w:rsidRPr="00A759D1">
        <w:rPr>
          <w:rFonts w:ascii="Times New Roman" w:hAnsi="Times New Roman"/>
          <w:sz w:val="28"/>
          <w:szCs w:val="28"/>
        </w:rPr>
        <w:t>т</w:t>
      </w:r>
      <w:r w:rsidRPr="00A759D1">
        <w:rPr>
          <w:rFonts w:ascii="Times New Roman" w:hAnsi="Times New Roman"/>
          <w:sz w:val="28"/>
          <w:szCs w:val="28"/>
        </w:rPr>
        <w:t xml:space="preserve"> составлять доходы от </w:t>
      </w:r>
      <w:r w:rsidR="00887035" w:rsidRPr="00A759D1">
        <w:rPr>
          <w:rFonts w:ascii="Times New Roman" w:hAnsi="Times New Roman"/>
          <w:sz w:val="28"/>
          <w:szCs w:val="28"/>
        </w:rPr>
        <w:t>прочих поступлений от использования имущества</w:t>
      </w:r>
      <w:r w:rsidR="00D654D2" w:rsidRPr="00D654D2">
        <w:rPr>
          <w:rFonts w:ascii="Times New Roman" w:hAnsi="Times New Roman"/>
          <w:sz w:val="28"/>
          <w:szCs w:val="28"/>
        </w:rPr>
        <w:t xml:space="preserve"> </w:t>
      </w:r>
      <w:r w:rsidR="00D654D2" w:rsidRPr="00A759D1">
        <w:rPr>
          <w:rFonts w:ascii="Times New Roman" w:hAnsi="Times New Roman"/>
          <w:sz w:val="28"/>
          <w:szCs w:val="28"/>
        </w:rPr>
        <w:t>в 2017 году</w:t>
      </w:r>
      <w:r w:rsidR="000E7DCE" w:rsidRPr="00A759D1">
        <w:rPr>
          <w:rFonts w:ascii="Times New Roman" w:hAnsi="Times New Roman"/>
          <w:sz w:val="28"/>
          <w:szCs w:val="28"/>
        </w:rPr>
        <w:t xml:space="preserve"> </w:t>
      </w:r>
      <w:r w:rsidR="00D654D2">
        <w:rPr>
          <w:rFonts w:ascii="Times New Roman" w:hAnsi="Times New Roman"/>
          <w:sz w:val="28"/>
          <w:szCs w:val="28"/>
        </w:rPr>
        <w:t xml:space="preserve">и </w:t>
      </w:r>
      <w:r w:rsidR="00D654D2" w:rsidRPr="00A759D1">
        <w:rPr>
          <w:rFonts w:ascii="Times New Roman" w:hAnsi="Times New Roman"/>
          <w:sz w:val="28"/>
          <w:szCs w:val="28"/>
        </w:rPr>
        <w:t>в плановом периоде 201</w:t>
      </w:r>
      <w:r w:rsidR="00D654D2">
        <w:rPr>
          <w:rFonts w:ascii="Times New Roman" w:hAnsi="Times New Roman"/>
          <w:sz w:val="28"/>
          <w:szCs w:val="28"/>
        </w:rPr>
        <w:t>9</w:t>
      </w:r>
      <w:r w:rsidR="00D654D2" w:rsidRPr="00A759D1">
        <w:rPr>
          <w:rFonts w:ascii="Times New Roman" w:hAnsi="Times New Roman"/>
          <w:sz w:val="28"/>
          <w:szCs w:val="28"/>
        </w:rPr>
        <w:t xml:space="preserve"> году и </w:t>
      </w:r>
      <w:r w:rsidR="00D654D2">
        <w:rPr>
          <w:rFonts w:ascii="Times New Roman" w:hAnsi="Times New Roman"/>
          <w:sz w:val="28"/>
          <w:szCs w:val="28"/>
        </w:rPr>
        <w:t>2020</w:t>
      </w:r>
      <w:r w:rsidR="00D654D2" w:rsidRPr="00A759D1">
        <w:rPr>
          <w:rFonts w:ascii="Times New Roman" w:hAnsi="Times New Roman"/>
          <w:sz w:val="28"/>
          <w:szCs w:val="28"/>
        </w:rPr>
        <w:t xml:space="preserve"> года </w:t>
      </w:r>
      <w:r w:rsidR="000E7DCE" w:rsidRPr="00A759D1">
        <w:rPr>
          <w:rFonts w:ascii="Times New Roman" w:hAnsi="Times New Roman"/>
          <w:sz w:val="28"/>
          <w:szCs w:val="28"/>
        </w:rPr>
        <w:t xml:space="preserve">– </w:t>
      </w:r>
      <w:r w:rsidR="00D654D2">
        <w:rPr>
          <w:rFonts w:ascii="Times New Roman" w:hAnsi="Times New Roman"/>
          <w:sz w:val="28"/>
          <w:szCs w:val="28"/>
        </w:rPr>
        <w:t>93</w:t>
      </w:r>
      <w:r w:rsidR="000E7DCE" w:rsidRPr="00A759D1">
        <w:rPr>
          <w:rFonts w:ascii="Times New Roman" w:hAnsi="Times New Roman"/>
          <w:sz w:val="28"/>
          <w:szCs w:val="28"/>
        </w:rPr>
        <w:t xml:space="preserve"> процент</w:t>
      </w:r>
      <w:r w:rsidR="00D654D2">
        <w:rPr>
          <w:rFonts w:ascii="Times New Roman" w:hAnsi="Times New Roman"/>
          <w:sz w:val="28"/>
          <w:szCs w:val="28"/>
        </w:rPr>
        <w:t>а</w:t>
      </w:r>
      <w:r w:rsidR="000E7DCE" w:rsidRPr="00A759D1">
        <w:rPr>
          <w:rFonts w:ascii="Times New Roman" w:hAnsi="Times New Roman"/>
          <w:sz w:val="28"/>
          <w:szCs w:val="28"/>
        </w:rPr>
        <w:t xml:space="preserve">. </w:t>
      </w:r>
      <w:r w:rsidRPr="001E617D">
        <w:rPr>
          <w:rFonts w:ascii="Times New Roman" w:hAnsi="Times New Roman"/>
          <w:sz w:val="28"/>
          <w:szCs w:val="28"/>
        </w:rPr>
        <w:t xml:space="preserve">Динамика прогнозируемого поступления </w:t>
      </w:r>
      <w:r>
        <w:rPr>
          <w:rFonts w:ascii="Times New Roman" w:hAnsi="Times New Roman"/>
          <w:sz w:val="28"/>
          <w:szCs w:val="28"/>
        </w:rPr>
        <w:t>по</w:t>
      </w:r>
      <w:r w:rsidRPr="001E617D">
        <w:rPr>
          <w:rFonts w:ascii="Times New Roman" w:hAnsi="Times New Roman"/>
          <w:sz w:val="28"/>
          <w:szCs w:val="28"/>
        </w:rPr>
        <w:t xml:space="preserve"> основным </w:t>
      </w:r>
      <w:r>
        <w:rPr>
          <w:rFonts w:ascii="Times New Roman" w:hAnsi="Times New Roman"/>
          <w:sz w:val="28"/>
          <w:szCs w:val="28"/>
        </w:rPr>
        <w:t>не</w:t>
      </w:r>
      <w:r w:rsidRPr="001E617D">
        <w:rPr>
          <w:rFonts w:ascii="Times New Roman" w:hAnsi="Times New Roman"/>
          <w:sz w:val="28"/>
          <w:szCs w:val="28"/>
        </w:rPr>
        <w:t xml:space="preserve">налоговым источникам представлена в таблице: </w:t>
      </w:r>
    </w:p>
    <w:p w:rsidR="00286660" w:rsidRPr="00E0031A" w:rsidRDefault="00E0031A" w:rsidP="00E0031A">
      <w:pPr>
        <w:pStyle w:val="a8"/>
        <w:widowControl w:val="0"/>
        <w:tabs>
          <w:tab w:val="left" w:pos="567"/>
        </w:tabs>
        <w:spacing w:after="0"/>
        <w:ind w:left="0" w:firstLine="567"/>
        <w:jc w:val="right"/>
        <w:rPr>
          <w:rFonts w:ascii="Times New Roman" w:hAnsi="Times New Roman"/>
          <w:sz w:val="24"/>
          <w:szCs w:val="24"/>
        </w:rPr>
      </w:pPr>
      <w:r w:rsidRPr="00E0031A">
        <w:rPr>
          <w:rFonts w:ascii="Times New Roman" w:hAnsi="Times New Roman"/>
          <w:sz w:val="24"/>
          <w:szCs w:val="24"/>
        </w:rPr>
        <w:t>Таблица 4</w:t>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7"/>
        <w:gridCol w:w="1161"/>
        <w:gridCol w:w="1134"/>
        <w:gridCol w:w="850"/>
        <w:gridCol w:w="1418"/>
        <w:gridCol w:w="992"/>
        <w:gridCol w:w="992"/>
        <w:gridCol w:w="709"/>
      </w:tblGrid>
      <w:tr w:rsidR="00286660" w:rsidRPr="00311F4B" w:rsidTr="00D14053">
        <w:trPr>
          <w:trHeight w:val="1458"/>
        </w:trPr>
        <w:tc>
          <w:tcPr>
            <w:tcW w:w="2167" w:type="dxa"/>
            <w:tcBorders>
              <w:top w:val="single" w:sz="4" w:space="0" w:color="auto"/>
              <w:left w:val="single" w:sz="4" w:space="0" w:color="auto"/>
              <w:bottom w:val="single" w:sz="4" w:space="0" w:color="auto"/>
              <w:right w:val="single" w:sz="4" w:space="0" w:color="auto"/>
            </w:tcBorders>
            <w:hideMark/>
          </w:tcPr>
          <w:p w:rsidR="00286660" w:rsidRPr="00311F4B" w:rsidRDefault="00286660" w:rsidP="00DA51D6">
            <w:pPr>
              <w:widowControl w:val="0"/>
              <w:jc w:val="center"/>
              <w:rPr>
                <w:rFonts w:ascii="Times New Roman" w:hAnsi="Times New Roman"/>
              </w:rPr>
            </w:pPr>
            <w:r w:rsidRPr="00311F4B">
              <w:rPr>
                <w:rFonts w:ascii="Times New Roman" w:hAnsi="Times New Roman"/>
              </w:rPr>
              <w:t>Наименование показателя</w:t>
            </w:r>
          </w:p>
        </w:tc>
        <w:tc>
          <w:tcPr>
            <w:tcW w:w="1161" w:type="dxa"/>
            <w:tcBorders>
              <w:top w:val="single" w:sz="4" w:space="0" w:color="auto"/>
              <w:left w:val="single" w:sz="4" w:space="0" w:color="auto"/>
              <w:right w:val="single" w:sz="4" w:space="0" w:color="auto"/>
            </w:tcBorders>
            <w:hideMark/>
          </w:tcPr>
          <w:p w:rsidR="00286660" w:rsidRPr="00311F4B" w:rsidRDefault="00286660" w:rsidP="00DA51D6">
            <w:pPr>
              <w:widowControl w:val="0"/>
              <w:ind w:right="-127"/>
              <w:jc w:val="center"/>
              <w:rPr>
                <w:rFonts w:ascii="Times New Roman" w:hAnsi="Times New Roman"/>
              </w:rPr>
            </w:pPr>
            <w:r w:rsidRPr="00311F4B">
              <w:rPr>
                <w:rFonts w:ascii="Times New Roman" w:hAnsi="Times New Roman"/>
              </w:rPr>
              <w:t>201</w:t>
            </w:r>
            <w:r w:rsidR="00D654D2">
              <w:rPr>
                <w:rFonts w:ascii="Times New Roman" w:hAnsi="Times New Roman"/>
              </w:rPr>
              <w:t>7</w:t>
            </w:r>
            <w:r w:rsidRPr="00311F4B">
              <w:rPr>
                <w:rFonts w:ascii="Times New Roman" w:hAnsi="Times New Roman"/>
              </w:rPr>
              <w:t xml:space="preserve"> год </w:t>
            </w:r>
          </w:p>
          <w:p w:rsidR="00286660" w:rsidRPr="00311F4B" w:rsidRDefault="00286660" w:rsidP="00DA51D6">
            <w:pPr>
              <w:widowControl w:val="0"/>
              <w:jc w:val="center"/>
              <w:rPr>
                <w:rFonts w:ascii="Times New Roman" w:hAnsi="Times New Roman"/>
              </w:rPr>
            </w:pPr>
            <w:r w:rsidRPr="00311F4B">
              <w:rPr>
                <w:rFonts w:ascii="Times New Roman" w:hAnsi="Times New Roman"/>
              </w:rPr>
              <w:t>Оценка</w:t>
            </w:r>
          </w:p>
          <w:p w:rsidR="00286660" w:rsidRPr="00311F4B" w:rsidRDefault="00286660" w:rsidP="00DA51D6">
            <w:pPr>
              <w:widowControl w:val="0"/>
              <w:jc w:val="center"/>
              <w:rPr>
                <w:rFonts w:ascii="Times New Roman" w:hAnsi="Times New Roman"/>
              </w:rPr>
            </w:pPr>
            <w:proofErr w:type="spellStart"/>
            <w:r w:rsidRPr="00311F4B">
              <w:rPr>
                <w:rFonts w:ascii="Times New Roman" w:hAnsi="Times New Roman"/>
              </w:rPr>
              <w:t>тыс.руб</w:t>
            </w:r>
            <w:proofErr w:type="spellEnd"/>
            <w:r w:rsidRPr="00311F4B">
              <w:rPr>
                <w:rFonts w:ascii="Times New Roman" w:hAnsi="Times New Roman"/>
              </w:rPr>
              <w:t>.</w:t>
            </w:r>
          </w:p>
        </w:tc>
        <w:tc>
          <w:tcPr>
            <w:tcW w:w="1134"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201</w:t>
            </w:r>
            <w:r w:rsidR="00D654D2">
              <w:rPr>
                <w:rFonts w:ascii="Times New Roman" w:hAnsi="Times New Roman"/>
              </w:rPr>
              <w:t xml:space="preserve">8 </w:t>
            </w:r>
            <w:r w:rsidRPr="00311F4B">
              <w:rPr>
                <w:rFonts w:ascii="Times New Roman" w:hAnsi="Times New Roman"/>
              </w:rPr>
              <w:t>год (проект решения)</w:t>
            </w:r>
          </w:p>
          <w:p w:rsidR="00286660" w:rsidRPr="00311F4B" w:rsidRDefault="00286660" w:rsidP="00DA51D6">
            <w:pPr>
              <w:widowControl w:val="0"/>
              <w:jc w:val="center"/>
              <w:rPr>
                <w:rFonts w:ascii="Times New Roman" w:hAnsi="Times New Roman"/>
              </w:rPr>
            </w:pPr>
            <w:r w:rsidRPr="00311F4B">
              <w:rPr>
                <w:rFonts w:ascii="Times New Roman" w:hAnsi="Times New Roman"/>
              </w:rPr>
              <w:t>Тыс. руб.</w:t>
            </w:r>
          </w:p>
        </w:tc>
        <w:tc>
          <w:tcPr>
            <w:tcW w:w="850"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w:t>
            </w:r>
            <w:r>
              <w:rPr>
                <w:rFonts w:ascii="Times New Roman" w:hAnsi="Times New Roman"/>
              </w:rPr>
              <w:t>, к пред. году</w:t>
            </w:r>
          </w:p>
        </w:tc>
        <w:tc>
          <w:tcPr>
            <w:tcW w:w="1418" w:type="dxa"/>
            <w:tcBorders>
              <w:top w:val="single" w:sz="4" w:space="0" w:color="auto"/>
              <w:left w:val="single" w:sz="4" w:space="0" w:color="auto"/>
              <w:right w:val="single" w:sz="4" w:space="0" w:color="auto"/>
            </w:tcBorders>
          </w:tcPr>
          <w:p w:rsidR="00286660" w:rsidRPr="00311F4B" w:rsidRDefault="00286660" w:rsidP="00D654D2">
            <w:pPr>
              <w:widowControl w:val="0"/>
              <w:jc w:val="center"/>
              <w:rPr>
                <w:rFonts w:ascii="Times New Roman" w:hAnsi="Times New Roman"/>
              </w:rPr>
            </w:pPr>
            <w:r w:rsidRPr="00311F4B">
              <w:rPr>
                <w:rFonts w:ascii="Times New Roman" w:hAnsi="Times New Roman"/>
              </w:rPr>
              <w:t>201</w:t>
            </w:r>
            <w:r w:rsidR="00D654D2">
              <w:rPr>
                <w:rFonts w:ascii="Times New Roman" w:hAnsi="Times New Roman"/>
              </w:rPr>
              <w:t>9</w:t>
            </w:r>
            <w:r w:rsidRPr="00311F4B">
              <w:rPr>
                <w:rFonts w:ascii="Times New Roman" w:hAnsi="Times New Roman"/>
              </w:rPr>
              <w:t xml:space="preserve"> год</w:t>
            </w:r>
          </w:p>
        </w:tc>
        <w:tc>
          <w:tcPr>
            <w:tcW w:w="992"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w:t>
            </w:r>
            <w:r>
              <w:rPr>
                <w:rFonts w:ascii="Times New Roman" w:hAnsi="Times New Roman"/>
              </w:rPr>
              <w:t>, к пред. году</w:t>
            </w:r>
          </w:p>
        </w:tc>
        <w:tc>
          <w:tcPr>
            <w:tcW w:w="992" w:type="dxa"/>
            <w:tcBorders>
              <w:top w:val="single" w:sz="4" w:space="0" w:color="auto"/>
              <w:left w:val="single" w:sz="4" w:space="0" w:color="auto"/>
              <w:right w:val="single" w:sz="4" w:space="0" w:color="auto"/>
            </w:tcBorders>
          </w:tcPr>
          <w:p w:rsidR="00286660" w:rsidRPr="00311F4B" w:rsidRDefault="00D654D2" w:rsidP="00D654D2">
            <w:pPr>
              <w:widowControl w:val="0"/>
              <w:jc w:val="center"/>
              <w:rPr>
                <w:rFonts w:ascii="Times New Roman" w:hAnsi="Times New Roman"/>
              </w:rPr>
            </w:pPr>
            <w:r>
              <w:rPr>
                <w:rFonts w:ascii="Times New Roman" w:hAnsi="Times New Roman"/>
              </w:rPr>
              <w:t>2020</w:t>
            </w:r>
            <w:r w:rsidR="00286660" w:rsidRPr="00311F4B">
              <w:rPr>
                <w:rFonts w:ascii="Times New Roman" w:hAnsi="Times New Roman"/>
              </w:rPr>
              <w:t xml:space="preserve"> год</w:t>
            </w:r>
          </w:p>
        </w:tc>
        <w:tc>
          <w:tcPr>
            <w:tcW w:w="709" w:type="dxa"/>
            <w:tcBorders>
              <w:top w:val="single" w:sz="4" w:space="0" w:color="auto"/>
              <w:left w:val="single" w:sz="4" w:space="0" w:color="auto"/>
              <w:right w:val="single" w:sz="4" w:space="0" w:color="auto"/>
            </w:tcBorders>
          </w:tcPr>
          <w:p w:rsidR="00286660" w:rsidRPr="00311F4B" w:rsidRDefault="00286660" w:rsidP="00DA51D6">
            <w:pPr>
              <w:widowControl w:val="0"/>
              <w:jc w:val="center"/>
              <w:rPr>
                <w:rFonts w:ascii="Times New Roman" w:hAnsi="Times New Roman"/>
              </w:rPr>
            </w:pPr>
            <w:r w:rsidRPr="00311F4B">
              <w:rPr>
                <w:rFonts w:ascii="Times New Roman" w:hAnsi="Times New Roman"/>
              </w:rPr>
              <w:t>%</w:t>
            </w:r>
            <w:r>
              <w:rPr>
                <w:rFonts w:ascii="Times New Roman" w:hAnsi="Times New Roman"/>
              </w:rPr>
              <w:t>, к пред. году</w:t>
            </w:r>
          </w:p>
        </w:tc>
      </w:tr>
      <w:tr w:rsidR="00E3271E" w:rsidRPr="00D30842" w:rsidTr="00D14053">
        <w:trPr>
          <w:trHeight w:val="278"/>
        </w:trPr>
        <w:tc>
          <w:tcPr>
            <w:tcW w:w="2167" w:type="dxa"/>
            <w:tcBorders>
              <w:top w:val="single" w:sz="4" w:space="0" w:color="auto"/>
              <w:left w:val="single" w:sz="4" w:space="0" w:color="auto"/>
              <w:bottom w:val="single" w:sz="4" w:space="0" w:color="auto"/>
              <w:right w:val="single" w:sz="4" w:space="0" w:color="auto"/>
            </w:tcBorders>
            <w:hideMark/>
          </w:tcPr>
          <w:p w:rsidR="00E3271E" w:rsidRPr="00D30842" w:rsidRDefault="00E3271E" w:rsidP="00E3271E">
            <w:pPr>
              <w:widowControl w:val="0"/>
              <w:ind w:left="33" w:right="-131"/>
              <w:jc w:val="center"/>
              <w:rPr>
                <w:rFonts w:ascii="Times New Roman" w:hAnsi="Times New Roman"/>
                <w:b/>
              </w:rPr>
            </w:pPr>
            <w:r w:rsidRPr="00CF55CB">
              <w:rPr>
                <w:rFonts w:ascii="Times New Roman" w:hAnsi="Times New Roman"/>
                <w:b/>
              </w:rPr>
              <w:t>Неналоговые доходы, из них:</w:t>
            </w:r>
          </w:p>
        </w:tc>
        <w:tc>
          <w:tcPr>
            <w:tcW w:w="1161" w:type="dxa"/>
            <w:tcBorders>
              <w:top w:val="single" w:sz="4" w:space="0" w:color="auto"/>
              <w:left w:val="single" w:sz="4" w:space="0" w:color="auto"/>
              <w:bottom w:val="single" w:sz="4" w:space="0" w:color="auto"/>
              <w:right w:val="single" w:sz="4" w:space="0" w:color="auto"/>
            </w:tcBorders>
          </w:tcPr>
          <w:p w:rsidR="00E3271E" w:rsidRPr="00E3271E" w:rsidRDefault="00D654D2" w:rsidP="00BF5B1A">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371,0</w:t>
            </w:r>
          </w:p>
        </w:tc>
        <w:tc>
          <w:tcPr>
            <w:tcW w:w="1134" w:type="dxa"/>
            <w:tcBorders>
              <w:top w:val="single" w:sz="4" w:space="0" w:color="auto"/>
              <w:left w:val="single" w:sz="4" w:space="0" w:color="auto"/>
              <w:bottom w:val="single" w:sz="4" w:space="0" w:color="auto"/>
              <w:right w:val="single" w:sz="4" w:space="0" w:color="auto"/>
            </w:tcBorders>
          </w:tcPr>
          <w:p w:rsidR="00E3271E" w:rsidRPr="00E3271E" w:rsidRDefault="00D654D2" w:rsidP="00E3271E">
            <w:pPr>
              <w:jc w:val="center"/>
              <w:rPr>
                <w:rFonts w:ascii="Times New Roman" w:hAnsi="Times New Roman"/>
                <w:b/>
                <w:bCs/>
                <w:color w:val="000000"/>
              </w:rPr>
            </w:pPr>
            <w:r>
              <w:rPr>
                <w:rFonts w:ascii="Times New Roman" w:hAnsi="Times New Roman"/>
                <w:b/>
                <w:bCs/>
                <w:color w:val="000000"/>
              </w:rPr>
              <w:t>152,0</w:t>
            </w:r>
          </w:p>
        </w:tc>
        <w:tc>
          <w:tcPr>
            <w:tcW w:w="850" w:type="dxa"/>
            <w:tcBorders>
              <w:top w:val="single" w:sz="4" w:space="0" w:color="auto"/>
              <w:left w:val="single" w:sz="4" w:space="0" w:color="auto"/>
              <w:bottom w:val="single" w:sz="4" w:space="0" w:color="auto"/>
              <w:right w:val="single" w:sz="4" w:space="0" w:color="auto"/>
            </w:tcBorders>
          </w:tcPr>
          <w:p w:rsidR="00E3271E" w:rsidRPr="00E3271E" w:rsidRDefault="00D654D2" w:rsidP="00E3271E">
            <w:pPr>
              <w:jc w:val="center"/>
              <w:rPr>
                <w:rFonts w:ascii="Times New Roman" w:hAnsi="Times New Roman"/>
                <w:b/>
                <w:bCs/>
                <w:color w:val="000000"/>
              </w:rPr>
            </w:pPr>
            <w:r>
              <w:rPr>
                <w:rFonts w:ascii="Times New Roman" w:hAnsi="Times New Roman"/>
                <w:b/>
                <w:bCs/>
                <w:color w:val="000000"/>
              </w:rPr>
              <w:t>41</w:t>
            </w:r>
          </w:p>
        </w:tc>
        <w:tc>
          <w:tcPr>
            <w:tcW w:w="1418" w:type="dxa"/>
            <w:tcBorders>
              <w:top w:val="single" w:sz="4" w:space="0" w:color="auto"/>
              <w:left w:val="single" w:sz="4" w:space="0" w:color="auto"/>
              <w:bottom w:val="single" w:sz="4" w:space="0" w:color="auto"/>
              <w:right w:val="single" w:sz="4" w:space="0" w:color="auto"/>
            </w:tcBorders>
          </w:tcPr>
          <w:p w:rsidR="00E3271E" w:rsidRPr="00E3271E" w:rsidRDefault="00D654D2" w:rsidP="00E3271E">
            <w:pPr>
              <w:jc w:val="center"/>
              <w:rPr>
                <w:rFonts w:ascii="Times New Roman" w:hAnsi="Times New Roman"/>
                <w:b/>
                <w:bCs/>
                <w:color w:val="000000"/>
              </w:rPr>
            </w:pPr>
            <w:r>
              <w:rPr>
                <w:rFonts w:ascii="Times New Roman" w:hAnsi="Times New Roman"/>
                <w:b/>
                <w:bCs/>
                <w:color w:val="000000"/>
              </w:rPr>
              <w:t>152,0</w:t>
            </w:r>
          </w:p>
        </w:tc>
        <w:tc>
          <w:tcPr>
            <w:tcW w:w="992" w:type="dxa"/>
            <w:tcBorders>
              <w:top w:val="single" w:sz="4" w:space="0" w:color="auto"/>
              <w:left w:val="single" w:sz="4" w:space="0" w:color="auto"/>
              <w:bottom w:val="single" w:sz="4" w:space="0" w:color="auto"/>
              <w:right w:val="single" w:sz="4" w:space="0" w:color="auto"/>
            </w:tcBorders>
          </w:tcPr>
          <w:p w:rsidR="00E3271E" w:rsidRPr="00E3271E" w:rsidRDefault="00D654D2" w:rsidP="00E273F2">
            <w:pPr>
              <w:jc w:val="center"/>
              <w:rPr>
                <w:rFonts w:ascii="Times New Roman" w:hAnsi="Times New Roman"/>
                <w:b/>
                <w:bCs/>
                <w:color w:val="000000"/>
              </w:rPr>
            </w:pPr>
            <w:r>
              <w:rPr>
                <w:rFonts w:ascii="Times New Roman" w:hAnsi="Times New Roman"/>
                <w:b/>
                <w:bCs/>
                <w:color w:val="000000"/>
              </w:rPr>
              <w:t>100</w:t>
            </w:r>
          </w:p>
        </w:tc>
        <w:tc>
          <w:tcPr>
            <w:tcW w:w="992" w:type="dxa"/>
            <w:tcBorders>
              <w:top w:val="single" w:sz="4" w:space="0" w:color="auto"/>
              <w:left w:val="single" w:sz="4" w:space="0" w:color="auto"/>
              <w:bottom w:val="single" w:sz="4" w:space="0" w:color="auto"/>
              <w:right w:val="single" w:sz="4" w:space="0" w:color="auto"/>
            </w:tcBorders>
          </w:tcPr>
          <w:p w:rsidR="00E3271E" w:rsidRPr="00E3271E" w:rsidRDefault="00D654D2" w:rsidP="00E3271E">
            <w:pPr>
              <w:jc w:val="center"/>
              <w:rPr>
                <w:rFonts w:ascii="Times New Roman" w:hAnsi="Times New Roman"/>
                <w:b/>
                <w:bCs/>
                <w:color w:val="000000"/>
              </w:rPr>
            </w:pPr>
            <w:r>
              <w:rPr>
                <w:rFonts w:ascii="Times New Roman" w:hAnsi="Times New Roman"/>
                <w:b/>
                <w:bCs/>
                <w:color w:val="000000"/>
              </w:rPr>
              <w:t>152,0</w:t>
            </w:r>
          </w:p>
        </w:tc>
        <w:tc>
          <w:tcPr>
            <w:tcW w:w="709" w:type="dxa"/>
            <w:tcBorders>
              <w:top w:val="single" w:sz="4" w:space="0" w:color="auto"/>
              <w:left w:val="single" w:sz="4" w:space="0" w:color="auto"/>
              <w:bottom w:val="single" w:sz="4" w:space="0" w:color="auto"/>
              <w:right w:val="single" w:sz="4" w:space="0" w:color="auto"/>
            </w:tcBorders>
          </w:tcPr>
          <w:p w:rsidR="00E3271E" w:rsidRPr="00E3271E" w:rsidRDefault="00D654D2" w:rsidP="00E3271E">
            <w:pPr>
              <w:jc w:val="center"/>
              <w:rPr>
                <w:rFonts w:ascii="Times New Roman" w:hAnsi="Times New Roman"/>
                <w:b/>
                <w:bCs/>
                <w:color w:val="000000"/>
              </w:rPr>
            </w:pPr>
            <w:r>
              <w:rPr>
                <w:rFonts w:ascii="Times New Roman" w:hAnsi="Times New Roman"/>
                <w:b/>
                <w:bCs/>
                <w:color w:val="000000"/>
              </w:rPr>
              <w:t>100</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hideMark/>
          </w:tcPr>
          <w:p w:rsidR="00E3271E" w:rsidRPr="00311F4B" w:rsidRDefault="00E3271E" w:rsidP="00E3271E">
            <w:pPr>
              <w:widowControl w:val="0"/>
              <w:ind w:left="33" w:right="-131"/>
              <w:jc w:val="center"/>
              <w:rPr>
                <w:rFonts w:ascii="Times New Roman" w:hAnsi="Times New Roman"/>
              </w:rPr>
            </w:pPr>
            <w:r>
              <w:rPr>
                <w:rFonts w:ascii="Times New Roman" w:hAnsi="Times New Roman"/>
              </w:rPr>
              <w:t xml:space="preserve">Прочие поступления от использования </w:t>
            </w:r>
            <w:r>
              <w:rPr>
                <w:rFonts w:ascii="Times New Roman" w:hAnsi="Times New Roman"/>
              </w:rPr>
              <w:lastRenderedPageBreak/>
              <w:t>имущества, находящегося в собственности поселений</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D654D2" w:rsidP="00E3271E">
            <w:pPr>
              <w:jc w:val="center"/>
              <w:rPr>
                <w:rFonts w:ascii="Times New Roman" w:hAnsi="Times New Roman"/>
                <w:color w:val="000000"/>
              </w:rPr>
            </w:pPr>
            <w:r>
              <w:rPr>
                <w:rFonts w:ascii="Times New Roman" w:hAnsi="Times New Roman"/>
                <w:color w:val="000000"/>
              </w:rPr>
              <w:lastRenderedPageBreak/>
              <w:t>361,0</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D654D2" w:rsidP="00E3271E">
            <w:pPr>
              <w:jc w:val="center"/>
              <w:rPr>
                <w:rFonts w:ascii="Times New Roman" w:hAnsi="Times New Roman"/>
                <w:color w:val="000000"/>
              </w:rPr>
            </w:pPr>
            <w:r>
              <w:rPr>
                <w:rFonts w:ascii="Times New Roman" w:hAnsi="Times New Roman"/>
                <w:color w:val="000000"/>
              </w:rPr>
              <w:t>142,0</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D654D2" w:rsidP="00E3271E">
            <w:pPr>
              <w:jc w:val="center"/>
              <w:rPr>
                <w:rFonts w:ascii="Times New Roman" w:hAnsi="Times New Roman"/>
                <w:bCs/>
                <w:color w:val="000000"/>
              </w:rPr>
            </w:pPr>
            <w:r>
              <w:rPr>
                <w:rFonts w:ascii="Times New Roman" w:hAnsi="Times New Roman"/>
                <w:bCs/>
                <w:color w:val="000000"/>
              </w:rPr>
              <w:t>40</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D654D2" w:rsidP="00E3271E">
            <w:pPr>
              <w:jc w:val="center"/>
              <w:rPr>
                <w:rFonts w:ascii="Times New Roman" w:hAnsi="Times New Roman"/>
                <w:color w:val="000000"/>
              </w:rPr>
            </w:pPr>
            <w:r>
              <w:rPr>
                <w:rFonts w:ascii="Times New Roman" w:hAnsi="Times New Roman"/>
                <w:color w:val="000000"/>
              </w:rPr>
              <w:t>142,0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D654D2" w:rsidP="00E3271E">
            <w:pPr>
              <w:jc w:val="center"/>
              <w:rPr>
                <w:rFonts w:ascii="Times New Roman" w:hAnsi="Times New Roman"/>
                <w:bCs/>
                <w:color w:val="000000"/>
              </w:rPr>
            </w:pPr>
            <w:r>
              <w:rPr>
                <w:rFonts w:ascii="Times New Roman" w:hAnsi="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D654D2" w:rsidP="00E3271E">
            <w:pPr>
              <w:jc w:val="center"/>
              <w:rPr>
                <w:rFonts w:ascii="Times New Roman" w:hAnsi="Times New Roman"/>
                <w:color w:val="000000"/>
              </w:rPr>
            </w:pPr>
            <w:r>
              <w:rPr>
                <w:rFonts w:ascii="Times New Roman" w:hAnsi="Times New Roman"/>
                <w:color w:val="000000"/>
              </w:rPr>
              <w:t>142,0</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D654D2" w:rsidP="00E3271E">
            <w:pPr>
              <w:jc w:val="center"/>
              <w:rPr>
                <w:rFonts w:ascii="Times New Roman" w:hAnsi="Times New Roman"/>
                <w:bCs/>
                <w:color w:val="000000"/>
              </w:rPr>
            </w:pPr>
            <w:r>
              <w:rPr>
                <w:rFonts w:ascii="Times New Roman" w:hAnsi="Times New Roman"/>
                <w:bCs/>
                <w:color w:val="000000"/>
              </w:rPr>
              <w:t>100</w:t>
            </w:r>
          </w:p>
        </w:tc>
      </w:tr>
      <w:tr w:rsidR="00E3271E" w:rsidRPr="00311F4B" w:rsidTr="00D14053">
        <w:tc>
          <w:tcPr>
            <w:tcW w:w="2167" w:type="dxa"/>
            <w:tcBorders>
              <w:top w:val="single" w:sz="4" w:space="0" w:color="auto"/>
              <w:left w:val="single" w:sz="4" w:space="0" w:color="auto"/>
              <w:bottom w:val="single" w:sz="4" w:space="0" w:color="auto"/>
              <w:right w:val="single" w:sz="4" w:space="0" w:color="auto"/>
            </w:tcBorders>
          </w:tcPr>
          <w:p w:rsidR="00E3271E" w:rsidRDefault="00E3271E" w:rsidP="00E3271E">
            <w:pPr>
              <w:widowControl w:val="0"/>
              <w:ind w:left="33" w:right="-131"/>
              <w:jc w:val="center"/>
              <w:rPr>
                <w:rFonts w:ascii="Times New Roman" w:hAnsi="Times New Roman"/>
              </w:rPr>
            </w:pPr>
            <w:r>
              <w:rPr>
                <w:rFonts w:ascii="Times New Roman" w:hAnsi="Times New Roman"/>
              </w:rPr>
              <w:t>Денежные взыскания (штрафы)</w:t>
            </w:r>
          </w:p>
        </w:tc>
        <w:tc>
          <w:tcPr>
            <w:tcW w:w="1161" w:type="dxa"/>
            <w:tcBorders>
              <w:top w:val="single" w:sz="4" w:space="0" w:color="auto"/>
              <w:left w:val="single" w:sz="4" w:space="0" w:color="auto"/>
              <w:bottom w:val="single" w:sz="4" w:space="0" w:color="auto"/>
              <w:right w:val="single" w:sz="4" w:space="0" w:color="auto"/>
            </w:tcBorders>
          </w:tcPr>
          <w:p w:rsidR="00E3271E" w:rsidRPr="00334031" w:rsidRDefault="00D654D2" w:rsidP="00E3271E">
            <w:pPr>
              <w:jc w:val="center"/>
              <w:rPr>
                <w:rFonts w:ascii="Times New Roman" w:hAnsi="Times New Roman"/>
                <w:color w:val="000000"/>
              </w:rPr>
            </w:pPr>
            <w:r>
              <w:rPr>
                <w:rFonts w:ascii="Times New Roman" w:hAnsi="Times New Roman"/>
                <w:color w:val="000000"/>
              </w:rPr>
              <w:t>10</w:t>
            </w:r>
            <w:r w:rsidR="00181F91">
              <w:rPr>
                <w:rFonts w:ascii="Times New Roman" w:hAnsi="Times New Roman"/>
                <w:color w:val="000000"/>
              </w:rPr>
              <w:t>,0</w:t>
            </w:r>
          </w:p>
        </w:tc>
        <w:tc>
          <w:tcPr>
            <w:tcW w:w="1134" w:type="dxa"/>
            <w:tcBorders>
              <w:top w:val="single" w:sz="4" w:space="0" w:color="auto"/>
              <w:left w:val="single" w:sz="4" w:space="0" w:color="auto"/>
              <w:bottom w:val="single" w:sz="4" w:space="0" w:color="auto"/>
              <w:right w:val="single" w:sz="4" w:space="0" w:color="auto"/>
            </w:tcBorders>
          </w:tcPr>
          <w:p w:rsidR="00E3271E" w:rsidRPr="00334031" w:rsidRDefault="00181F91" w:rsidP="00E3271E">
            <w:pPr>
              <w:jc w:val="center"/>
              <w:rPr>
                <w:rFonts w:ascii="Times New Roman" w:hAnsi="Times New Roman"/>
                <w:color w:val="000000"/>
              </w:rPr>
            </w:pPr>
            <w:r>
              <w:rPr>
                <w:rFonts w:ascii="Times New Roman" w:hAnsi="Times New Roman"/>
                <w:color w:val="000000"/>
              </w:rPr>
              <w:t>10,0</w:t>
            </w:r>
          </w:p>
        </w:tc>
        <w:tc>
          <w:tcPr>
            <w:tcW w:w="850" w:type="dxa"/>
            <w:tcBorders>
              <w:top w:val="single" w:sz="4" w:space="0" w:color="auto"/>
              <w:left w:val="single" w:sz="4" w:space="0" w:color="auto"/>
              <w:bottom w:val="single" w:sz="4" w:space="0" w:color="auto"/>
              <w:right w:val="single" w:sz="4" w:space="0" w:color="auto"/>
            </w:tcBorders>
          </w:tcPr>
          <w:p w:rsidR="00E3271E" w:rsidRPr="00334031" w:rsidRDefault="00D654D2" w:rsidP="00E3271E">
            <w:pPr>
              <w:jc w:val="center"/>
              <w:rPr>
                <w:rFonts w:ascii="Times New Roman" w:hAnsi="Times New Roman"/>
                <w:bCs/>
                <w:color w:val="000000"/>
              </w:rPr>
            </w:pPr>
            <w:r>
              <w:rPr>
                <w:rFonts w:ascii="Times New Roman" w:hAnsi="Times New Roman"/>
                <w:bCs/>
                <w:color w:val="000000"/>
              </w:rPr>
              <w:t>100</w:t>
            </w:r>
          </w:p>
        </w:tc>
        <w:tc>
          <w:tcPr>
            <w:tcW w:w="1418" w:type="dxa"/>
            <w:tcBorders>
              <w:top w:val="single" w:sz="4" w:space="0" w:color="auto"/>
              <w:left w:val="single" w:sz="4" w:space="0" w:color="auto"/>
              <w:bottom w:val="single" w:sz="4" w:space="0" w:color="auto"/>
              <w:right w:val="single" w:sz="4" w:space="0" w:color="auto"/>
            </w:tcBorders>
          </w:tcPr>
          <w:p w:rsidR="00E3271E" w:rsidRPr="00334031" w:rsidRDefault="00181F91" w:rsidP="00E3271E">
            <w:pPr>
              <w:jc w:val="center"/>
              <w:rPr>
                <w:rFonts w:ascii="Times New Roman" w:hAnsi="Times New Roman"/>
                <w:color w:val="000000"/>
              </w:rPr>
            </w:pPr>
            <w:r>
              <w:rPr>
                <w:rFonts w:ascii="Times New Roman" w:hAnsi="Times New Roman"/>
                <w:color w:val="000000"/>
              </w:rPr>
              <w:t>10,0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4C4438" w:rsidP="00E3271E">
            <w:pPr>
              <w:jc w:val="center"/>
              <w:rPr>
                <w:rFonts w:ascii="Times New Roman" w:hAnsi="Times New Roman"/>
                <w:bCs/>
                <w:color w:val="000000"/>
              </w:rPr>
            </w:pPr>
            <w:r>
              <w:rPr>
                <w:rFonts w:ascii="Times New Roman" w:hAnsi="Times New Roman"/>
                <w:bCs/>
                <w:color w:val="000000"/>
              </w:rPr>
              <w:t>100</w:t>
            </w:r>
          </w:p>
        </w:tc>
        <w:tc>
          <w:tcPr>
            <w:tcW w:w="992" w:type="dxa"/>
            <w:tcBorders>
              <w:top w:val="single" w:sz="4" w:space="0" w:color="auto"/>
              <w:left w:val="single" w:sz="4" w:space="0" w:color="auto"/>
              <w:bottom w:val="single" w:sz="4" w:space="0" w:color="auto"/>
              <w:right w:val="single" w:sz="4" w:space="0" w:color="auto"/>
            </w:tcBorders>
          </w:tcPr>
          <w:p w:rsidR="00E3271E" w:rsidRPr="00334031" w:rsidRDefault="00A759D1" w:rsidP="00E3271E">
            <w:pPr>
              <w:jc w:val="center"/>
              <w:rPr>
                <w:rFonts w:ascii="Times New Roman" w:hAnsi="Times New Roman"/>
                <w:color w:val="000000"/>
              </w:rPr>
            </w:pPr>
            <w:r>
              <w:rPr>
                <w:rFonts w:ascii="Times New Roman" w:hAnsi="Times New Roman"/>
                <w:color w:val="000000"/>
              </w:rPr>
              <w:t>10,0</w:t>
            </w:r>
          </w:p>
        </w:tc>
        <w:tc>
          <w:tcPr>
            <w:tcW w:w="709" w:type="dxa"/>
            <w:tcBorders>
              <w:top w:val="single" w:sz="4" w:space="0" w:color="auto"/>
              <w:left w:val="single" w:sz="4" w:space="0" w:color="auto"/>
              <w:bottom w:val="single" w:sz="4" w:space="0" w:color="auto"/>
              <w:right w:val="single" w:sz="4" w:space="0" w:color="auto"/>
            </w:tcBorders>
          </w:tcPr>
          <w:p w:rsidR="00E3271E" w:rsidRPr="00334031" w:rsidRDefault="00A759D1" w:rsidP="00E3271E">
            <w:pPr>
              <w:jc w:val="center"/>
              <w:rPr>
                <w:rFonts w:ascii="Times New Roman" w:hAnsi="Times New Roman"/>
                <w:bCs/>
                <w:color w:val="000000"/>
              </w:rPr>
            </w:pPr>
            <w:r>
              <w:rPr>
                <w:rFonts w:ascii="Times New Roman" w:hAnsi="Times New Roman"/>
                <w:bCs/>
                <w:color w:val="000000"/>
              </w:rPr>
              <w:t>100</w:t>
            </w:r>
          </w:p>
        </w:tc>
      </w:tr>
    </w:tbl>
    <w:p w:rsidR="00286660" w:rsidRDefault="00286660" w:rsidP="005B38C0">
      <w:pPr>
        <w:pStyle w:val="a8"/>
        <w:widowControl w:val="0"/>
        <w:tabs>
          <w:tab w:val="left" w:pos="567"/>
        </w:tabs>
        <w:spacing w:after="0"/>
        <w:ind w:left="0" w:firstLine="567"/>
        <w:jc w:val="both"/>
        <w:rPr>
          <w:rFonts w:ascii="Times New Roman" w:hAnsi="Times New Roman"/>
          <w:sz w:val="28"/>
          <w:szCs w:val="28"/>
        </w:rPr>
      </w:pPr>
    </w:p>
    <w:p w:rsidR="00814EE9" w:rsidRPr="00FA6ED0" w:rsidRDefault="00814EE9" w:rsidP="00814EE9">
      <w:pPr>
        <w:pStyle w:val="a8"/>
        <w:widowControl w:val="0"/>
        <w:tabs>
          <w:tab w:val="left" w:pos="567"/>
        </w:tabs>
        <w:spacing w:after="0"/>
        <w:ind w:left="0" w:firstLine="567"/>
        <w:jc w:val="both"/>
        <w:rPr>
          <w:rFonts w:ascii="Times New Roman" w:hAnsi="Times New Roman"/>
          <w:sz w:val="28"/>
          <w:szCs w:val="28"/>
        </w:rPr>
      </w:pPr>
      <w:r w:rsidRPr="00FA6ED0">
        <w:rPr>
          <w:rFonts w:ascii="Times New Roman" w:hAnsi="Times New Roman"/>
          <w:sz w:val="28"/>
          <w:szCs w:val="28"/>
        </w:rPr>
        <w:t>Анализ приведенных данных свидетельствует о том, что неналоговые доходы бюджета в 201</w:t>
      </w:r>
      <w:r w:rsidR="00626864">
        <w:rPr>
          <w:rFonts w:ascii="Times New Roman" w:hAnsi="Times New Roman"/>
          <w:sz w:val="28"/>
          <w:szCs w:val="28"/>
        </w:rPr>
        <w:t>8</w:t>
      </w:r>
      <w:r w:rsidRPr="00FA6ED0">
        <w:rPr>
          <w:rFonts w:ascii="Times New Roman" w:hAnsi="Times New Roman"/>
          <w:sz w:val="28"/>
          <w:szCs w:val="28"/>
        </w:rPr>
        <w:t xml:space="preserve"> году прогнозируются </w:t>
      </w:r>
      <w:r w:rsidR="00626864">
        <w:rPr>
          <w:rFonts w:ascii="Times New Roman" w:hAnsi="Times New Roman"/>
          <w:sz w:val="28"/>
          <w:szCs w:val="28"/>
        </w:rPr>
        <w:t>со снижением составляющим 59 процентов от</w:t>
      </w:r>
      <w:r w:rsidRPr="00FA6ED0">
        <w:rPr>
          <w:rFonts w:ascii="Times New Roman" w:hAnsi="Times New Roman"/>
          <w:sz w:val="28"/>
          <w:szCs w:val="28"/>
        </w:rPr>
        <w:t xml:space="preserve"> </w:t>
      </w:r>
      <w:r w:rsidR="00626864">
        <w:rPr>
          <w:rFonts w:ascii="Times New Roman" w:hAnsi="Times New Roman"/>
          <w:sz w:val="28"/>
          <w:szCs w:val="28"/>
        </w:rPr>
        <w:t xml:space="preserve">ожидаемой </w:t>
      </w:r>
      <w:r w:rsidR="00385B2F" w:rsidRPr="00FA6ED0">
        <w:rPr>
          <w:rFonts w:ascii="Times New Roman" w:hAnsi="Times New Roman"/>
          <w:sz w:val="28"/>
          <w:szCs w:val="28"/>
        </w:rPr>
        <w:t>оценки</w:t>
      </w:r>
      <w:r w:rsidRPr="00FA6ED0">
        <w:rPr>
          <w:rFonts w:ascii="Times New Roman" w:hAnsi="Times New Roman"/>
          <w:sz w:val="28"/>
          <w:szCs w:val="28"/>
        </w:rPr>
        <w:t xml:space="preserve"> 201</w:t>
      </w:r>
      <w:r w:rsidR="00626864">
        <w:rPr>
          <w:rFonts w:ascii="Times New Roman" w:hAnsi="Times New Roman"/>
          <w:sz w:val="28"/>
          <w:szCs w:val="28"/>
        </w:rPr>
        <w:t>7</w:t>
      </w:r>
      <w:r w:rsidRPr="00FA6ED0">
        <w:rPr>
          <w:rFonts w:ascii="Times New Roman" w:hAnsi="Times New Roman"/>
          <w:sz w:val="28"/>
          <w:szCs w:val="28"/>
        </w:rPr>
        <w:t xml:space="preserve"> года. На плановый период 201</w:t>
      </w:r>
      <w:r w:rsidR="00626864">
        <w:rPr>
          <w:rFonts w:ascii="Times New Roman" w:hAnsi="Times New Roman"/>
          <w:sz w:val="28"/>
          <w:szCs w:val="28"/>
        </w:rPr>
        <w:t>9</w:t>
      </w:r>
      <w:r w:rsidRPr="00FA6ED0">
        <w:rPr>
          <w:rFonts w:ascii="Times New Roman" w:hAnsi="Times New Roman"/>
          <w:sz w:val="28"/>
          <w:szCs w:val="28"/>
        </w:rPr>
        <w:t>,20</w:t>
      </w:r>
      <w:r w:rsidR="00626864">
        <w:rPr>
          <w:rFonts w:ascii="Times New Roman" w:hAnsi="Times New Roman"/>
          <w:sz w:val="28"/>
          <w:szCs w:val="28"/>
        </w:rPr>
        <w:t>20</w:t>
      </w:r>
      <w:r w:rsidRPr="00FA6ED0">
        <w:rPr>
          <w:rFonts w:ascii="Times New Roman" w:hAnsi="Times New Roman"/>
          <w:sz w:val="28"/>
          <w:szCs w:val="28"/>
        </w:rPr>
        <w:t xml:space="preserve"> года </w:t>
      </w:r>
      <w:r w:rsidR="00626864">
        <w:rPr>
          <w:rFonts w:ascii="Times New Roman" w:hAnsi="Times New Roman"/>
          <w:sz w:val="28"/>
          <w:szCs w:val="28"/>
        </w:rPr>
        <w:t xml:space="preserve">доходы </w:t>
      </w:r>
      <w:r w:rsidR="009D50DE" w:rsidRPr="00FA6ED0">
        <w:rPr>
          <w:rFonts w:ascii="Times New Roman" w:hAnsi="Times New Roman"/>
          <w:sz w:val="28"/>
          <w:szCs w:val="28"/>
        </w:rPr>
        <w:t>прогнозиру</w:t>
      </w:r>
      <w:r w:rsidR="00626864">
        <w:rPr>
          <w:rFonts w:ascii="Times New Roman" w:hAnsi="Times New Roman"/>
          <w:sz w:val="28"/>
          <w:szCs w:val="28"/>
        </w:rPr>
        <w:t>ю</w:t>
      </w:r>
      <w:r w:rsidR="009D50DE" w:rsidRPr="00FA6ED0">
        <w:rPr>
          <w:rFonts w:ascii="Times New Roman" w:hAnsi="Times New Roman"/>
          <w:sz w:val="28"/>
          <w:szCs w:val="28"/>
        </w:rPr>
        <w:t xml:space="preserve">тся </w:t>
      </w:r>
      <w:r w:rsidR="00626864">
        <w:rPr>
          <w:rFonts w:ascii="Times New Roman" w:hAnsi="Times New Roman"/>
          <w:sz w:val="28"/>
          <w:szCs w:val="28"/>
        </w:rPr>
        <w:t>на уровне 2018</w:t>
      </w:r>
      <w:r w:rsidR="009D50DE" w:rsidRPr="00FA6ED0">
        <w:rPr>
          <w:rFonts w:ascii="Times New Roman" w:hAnsi="Times New Roman"/>
          <w:sz w:val="28"/>
          <w:szCs w:val="28"/>
        </w:rPr>
        <w:t xml:space="preserve"> года</w:t>
      </w:r>
      <w:r w:rsidRPr="00FA6ED0">
        <w:rPr>
          <w:rFonts w:ascii="Times New Roman" w:hAnsi="Times New Roman"/>
          <w:sz w:val="28"/>
          <w:szCs w:val="28"/>
        </w:rPr>
        <w:t xml:space="preserve">. </w:t>
      </w:r>
    </w:p>
    <w:p w:rsidR="005B38C0" w:rsidRPr="001E6C04" w:rsidRDefault="005B38C0" w:rsidP="005B38C0">
      <w:pPr>
        <w:pStyle w:val="a8"/>
        <w:widowControl w:val="0"/>
        <w:tabs>
          <w:tab w:val="left" w:pos="567"/>
        </w:tabs>
        <w:spacing w:after="0"/>
        <w:ind w:left="0" w:firstLine="567"/>
        <w:jc w:val="both"/>
        <w:rPr>
          <w:rFonts w:ascii="Times New Roman" w:hAnsi="Times New Roman"/>
          <w:i/>
          <w:sz w:val="28"/>
          <w:szCs w:val="28"/>
        </w:rPr>
      </w:pPr>
      <w:r w:rsidRPr="001E6C04">
        <w:rPr>
          <w:rFonts w:ascii="Times New Roman" w:hAnsi="Times New Roman"/>
          <w:sz w:val="28"/>
          <w:szCs w:val="28"/>
        </w:rPr>
        <w:t xml:space="preserve">Рассмотрим прогнозируемые поступления в бюджет </w:t>
      </w:r>
      <w:r w:rsidR="00B01558" w:rsidRPr="002D3AFC">
        <w:rPr>
          <w:rFonts w:ascii="Times New Roman" w:hAnsi="Times New Roman"/>
          <w:sz w:val="28"/>
          <w:szCs w:val="28"/>
        </w:rPr>
        <w:t>Кааламского сельского</w:t>
      </w:r>
      <w:r w:rsidR="00814EE9" w:rsidRPr="006212D1">
        <w:rPr>
          <w:rFonts w:ascii="Times New Roman" w:hAnsi="Times New Roman"/>
          <w:sz w:val="28"/>
          <w:szCs w:val="28"/>
        </w:rPr>
        <w:t xml:space="preserve"> поселения</w:t>
      </w:r>
      <w:r w:rsidRPr="001E6C04">
        <w:rPr>
          <w:rFonts w:ascii="Times New Roman" w:hAnsi="Times New Roman"/>
          <w:sz w:val="28"/>
          <w:szCs w:val="28"/>
        </w:rPr>
        <w:t xml:space="preserve"> в разрезе </w:t>
      </w:r>
      <w:r>
        <w:rPr>
          <w:rFonts w:ascii="Times New Roman" w:hAnsi="Times New Roman"/>
          <w:sz w:val="28"/>
          <w:szCs w:val="28"/>
        </w:rPr>
        <w:t>не</w:t>
      </w:r>
      <w:r w:rsidRPr="001E6C04">
        <w:rPr>
          <w:rFonts w:ascii="Times New Roman" w:hAnsi="Times New Roman"/>
          <w:sz w:val="28"/>
          <w:szCs w:val="28"/>
        </w:rPr>
        <w:t xml:space="preserve">налоговых источников. </w:t>
      </w:r>
    </w:p>
    <w:p w:rsidR="000D087E" w:rsidRPr="00064A6E" w:rsidRDefault="000D087E" w:rsidP="00E85C2D">
      <w:pPr>
        <w:pStyle w:val="a3"/>
        <w:spacing w:after="0"/>
        <w:ind w:firstLine="540"/>
        <w:jc w:val="both"/>
        <w:rPr>
          <w:rFonts w:ascii="Times New Roman" w:hAnsi="Times New Roman"/>
          <w:b/>
          <w:sz w:val="28"/>
          <w:szCs w:val="28"/>
        </w:rPr>
      </w:pPr>
    </w:p>
    <w:p w:rsidR="00E85C2D" w:rsidRDefault="00E85C2D" w:rsidP="00E85C2D">
      <w:pPr>
        <w:widowControl w:val="0"/>
        <w:jc w:val="center"/>
        <w:rPr>
          <w:rFonts w:ascii="Times New Roman" w:hAnsi="Times New Roman"/>
          <w:b/>
          <w:sz w:val="28"/>
          <w:szCs w:val="28"/>
        </w:rPr>
      </w:pPr>
      <w:r w:rsidRPr="003174E6">
        <w:rPr>
          <w:rFonts w:ascii="Times New Roman" w:hAnsi="Times New Roman"/>
          <w:b/>
          <w:sz w:val="28"/>
          <w:szCs w:val="28"/>
        </w:rPr>
        <w:t>4.</w:t>
      </w:r>
      <w:r w:rsidR="008E32A7">
        <w:rPr>
          <w:rFonts w:ascii="Times New Roman" w:hAnsi="Times New Roman"/>
          <w:b/>
          <w:sz w:val="28"/>
          <w:szCs w:val="28"/>
        </w:rPr>
        <w:t>4</w:t>
      </w:r>
      <w:r w:rsidRPr="003174E6">
        <w:rPr>
          <w:rFonts w:ascii="Times New Roman" w:hAnsi="Times New Roman"/>
          <w:b/>
          <w:sz w:val="28"/>
          <w:szCs w:val="28"/>
        </w:rPr>
        <w:t xml:space="preserve">.1. </w:t>
      </w:r>
      <w:r>
        <w:rPr>
          <w:rFonts w:ascii="Times New Roman" w:hAnsi="Times New Roman"/>
          <w:b/>
          <w:sz w:val="28"/>
          <w:szCs w:val="28"/>
        </w:rPr>
        <w:t>Доходы от использования имущества</w:t>
      </w:r>
    </w:p>
    <w:p w:rsidR="00CD3EDC" w:rsidRPr="00E273F2" w:rsidRDefault="00A9000F" w:rsidP="00CD3EDC">
      <w:pPr>
        <w:spacing w:after="0"/>
        <w:ind w:firstLine="567"/>
        <w:jc w:val="both"/>
        <w:rPr>
          <w:rFonts w:ascii="Times New Roman" w:hAnsi="Times New Roman"/>
          <w:sz w:val="28"/>
          <w:szCs w:val="28"/>
        </w:rPr>
      </w:pPr>
      <w:r>
        <w:rPr>
          <w:rFonts w:ascii="Times New Roman" w:hAnsi="Times New Roman"/>
          <w:sz w:val="28"/>
          <w:szCs w:val="28"/>
        </w:rPr>
        <w:t>Согласно</w:t>
      </w:r>
      <w:r w:rsidRPr="00E64A5C">
        <w:rPr>
          <w:rFonts w:ascii="Times New Roman" w:hAnsi="Times New Roman"/>
          <w:sz w:val="28"/>
          <w:szCs w:val="28"/>
        </w:rPr>
        <w:t xml:space="preserve"> </w:t>
      </w:r>
      <w:r>
        <w:rPr>
          <w:rFonts w:ascii="Times New Roman" w:hAnsi="Times New Roman"/>
          <w:sz w:val="28"/>
          <w:szCs w:val="28"/>
        </w:rPr>
        <w:t>П</w:t>
      </w:r>
      <w:r w:rsidRPr="00E64A5C">
        <w:rPr>
          <w:rFonts w:ascii="Times New Roman" w:hAnsi="Times New Roman"/>
          <w:sz w:val="28"/>
          <w:szCs w:val="28"/>
        </w:rPr>
        <w:t xml:space="preserve">ояснительной записке к проекту бюджета, </w:t>
      </w:r>
      <w:r w:rsidR="00D749C0">
        <w:rPr>
          <w:rFonts w:ascii="Times New Roman" w:hAnsi="Times New Roman"/>
          <w:sz w:val="28"/>
          <w:szCs w:val="28"/>
        </w:rPr>
        <w:t>д</w:t>
      </w:r>
      <w:r w:rsidRPr="00A9000F">
        <w:rPr>
          <w:rFonts w:ascii="Times New Roman" w:hAnsi="Times New Roman"/>
          <w:sz w:val="28"/>
          <w:szCs w:val="28"/>
        </w:rPr>
        <w:t>оходы от использования имущества</w:t>
      </w:r>
      <w:r>
        <w:rPr>
          <w:rFonts w:ascii="Times New Roman" w:hAnsi="Times New Roman"/>
          <w:sz w:val="28"/>
          <w:szCs w:val="28"/>
        </w:rPr>
        <w:t xml:space="preserve"> спрогнозирован</w:t>
      </w:r>
      <w:r w:rsidR="00773548">
        <w:rPr>
          <w:rFonts w:ascii="Times New Roman" w:hAnsi="Times New Roman"/>
          <w:sz w:val="28"/>
          <w:szCs w:val="28"/>
        </w:rPr>
        <w:t>ы</w:t>
      </w:r>
      <w:r>
        <w:rPr>
          <w:rFonts w:ascii="Times New Roman" w:hAnsi="Times New Roman"/>
          <w:sz w:val="28"/>
          <w:szCs w:val="28"/>
        </w:rPr>
        <w:t xml:space="preserve"> </w:t>
      </w:r>
      <w:r w:rsidR="00773548">
        <w:rPr>
          <w:rFonts w:ascii="Times New Roman" w:hAnsi="Times New Roman"/>
          <w:sz w:val="28"/>
          <w:szCs w:val="28"/>
        </w:rPr>
        <w:t xml:space="preserve">исходя из прогнозируемого объема сдаваемых в аренду помещений (один из </w:t>
      </w:r>
      <w:r w:rsidR="00552A02">
        <w:rPr>
          <w:rFonts w:ascii="Times New Roman" w:hAnsi="Times New Roman"/>
          <w:sz w:val="28"/>
          <w:szCs w:val="28"/>
        </w:rPr>
        <w:t>показателей</w:t>
      </w:r>
      <w:r w:rsidR="00773548">
        <w:rPr>
          <w:rFonts w:ascii="Times New Roman" w:hAnsi="Times New Roman"/>
          <w:sz w:val="28"/>
          <w:szCs w:val="28"/>
        </w:rPr>
        <w:t xml:space="preserve"> прогноза социально-экономического развития Кааламского сельского поселения</w:t>
      </w:r>
      <w:r w:rsidR="00BF0B97">
        <w:rPr>
          <w:rFonts w:ascii="Times New Roman" w:hAnsi="Times New Roman"/>
          <w:sz w:val="28"/>
          <w:szCs w:val="28"/>
        </w:rPr>
        <w:t xml:space="preserve"> на 201</w:t>
      </w:r>
      <w:r w:rsidR="00CD3EDC">
        <w:rPr>
          <w:rFonts w:ascii="Times New Roman" w:hAnsi="Times New Roman"/>
          <w:sz w:val="28"/>
          <w:szCs w:val="28"/>
        </w:rPr>
        <w:t>8 год и плановый период 2019 и 2020</w:t>
      </w:r>
      <w:r w:rsidR="00BF0B97">
        <w:rPr>
          <w:rFonts w:ascii="Times New Roman" w:hAnsi="Times New Roman"/>
          <w:sz w:val="28"/>
          <w:szCs w:val="28"/>
        </w:rPr>
        <w:t xml:space="preserve"> года</w:t>
      </w:r>
      <w:r w:rsidR="00773548">
        <w:rPr>
          <w:rFonts w:ascii="Times New Roman" w:hAnsi="Times New Roman"/>
          <w:sz w:val="28"/>
          <w:szCs w:val="28"/>
        </w:rPr>
        <w:t>)</w:t>
      </w:r>
      <w:r w:rsidR="00F11032">
        <w:rPr>
          <w:rFonts w:ascii="Times New Roman" w:hAnsi="Times New Roman"/>
          <w:sz w:val="28"/>
          <w:szCs w:val="28"/>
        </w:rPr>
        <w:t>.</w:t>
      </w:r>
      <w:r w:rsidR="00CD3EDC" w:rsidRPr="00CD3EDC">
        <w:rPr>
          <w:rFonts w:ascii="Times New Roman" w:hAnsi="Times New Roman"/>
          <w:sz w:val="28"/>
          <w:szCs w:val="28"/>
        </w:rPr>
        <w:t xml:space="preserve"> </w:t>
      </w:r>
      <w:r w:rsidR="00CD3EDC" w:rsidRPr="00E273F2">
        <w:rPr>
          <w:rFonts w:ascii="Times New Roman" w:hAnsi="Times New Roman"/>
          <w:sz w:val="28"/>
          <w:szCs w:val="28"/>
        </w:rPr>
        <w:t>В представленных материалах к проекту Решения представлен расчет по данному виду налогового дохода.</w:t>
      </w:r>
    </w:p>
    <w:p w:rsidR="001062DF" w:rsidRDefault="001062DF" w:rsidP="001062DF">
      <w:pPr>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Таким образом, прослеживается согласованность прогнозируемого поступления д</w:t>
      </w:r>
      <w:r w:rsidRPr="00A9000F">
        <w:rPr>
          <w:rFonts w:ascii="Times New Roman" w:hAnsi="Times New Roman"/>
          <w:sz w:val="28"/>
          <w:szCs w:val="28"/>
        </w:rPr>
        <w:t>оход</w:t>
      </w:r>
      <w:r>
        <w:rPr>
          <w:rFonts w:ascii="Times New Roman" w:hAnsi="Times New Roman"/>
          <w:sz w:val="28"/>
          <w:szCs w:val="28"/>
        </w:rPr>
        <w:t>ов</w:t>
      </w:r>
      <w:r w:rsidRPr="00A9000F">
        <w:rPr>
          <w:rFonts w:ascii="Times New Roman" w:hAnsi="Times New Roman"/>
          <w:sz w:val="28"/>
          <w:szCs w:val="28"/>
        </w:rPr>
        <w:t xml:space="preserve"> от использования имущества</w:t>
      </w:r>
      <w:r>
        <w:rPr>
          <w:rFonts w:ascii="Times New Roman" w:hAnsi="Times New Roman"/>
          <w:sz w:val="28"/>
          <w:szCs w:val="28"/>
        </w:rPr>
        <w:t xml:space="preserve"> с показателем прогноза </w:t>
      </w:r>
      <w:r w:rsidRPr="00560369">
        <w:rPr>
          <w:rFonts w:ascii="Times New Roman" w:hAnsi="Times New Roman"/>
          <w:sz w:val="28"/>
          <w:szCs w:val="28"/>
        </w:rPr>
        <w:t>«</w:t>
      </w:r>
      <w:r>
        <w:rPr>
          <w:rFonts w:ascii="Times New Roman" w:hAnsi="Times New Roman"/>
          <w:sz w:val="28"/>
          <w:szCs w:val="28"/>
        </w:rPr>
        <w:t>объем сдаваемых в аренду помещений</w:t>
      </w:r>
      <w:r w:rsidRPr="00560369">
        <w:rPr>
          <w:rFonts w:ascii="Times New Roman" w:hAnsi="Times New Roman"/>
          <w:sz w:val="28"/>
          <w:szCs w:val="28"/>
        </w:rPr>
        <w:t>»</w:t>
      </w:r>
      <w:r>
        <w:rPr>
          <w:rFonts w:ascii="Times New Roman" w:hAnsi="Times New Roman"/>
          <w:sz w:val="28"/>
          <w:szCs w:val="28"/>
        </w:rPr>
        <w:t>.</w:t>
      </w:r>
    </w:p>
    <w:p w:rsidR="009D347E" w:rsidRPr="00B90DE5" w:rsidRDefault="009D347E" w:rsidP="008E32A7">
      <w:pPr>
        <w:spacing w:after="0"/>
        <w:ind w:firstLine="567"/>
        <w:jc w:val="both"/>
        <w:rPr>
          <w:rFonts w:ascii="Times New Roman" w:hAnsi="Times New Roman"/>
          <w:sz w:val="28"/>
          <w:szCs w:val="28"/>
        </w:rPr>
      </w:pPr>
      <w:r w:rsidRPr="00B90DE5">
        <w:rPr>
          <w:rFonts w:ascii="Times New Roman" w:hAnsi="Times New Roman"/>
          <w:sz w:val="28"/>
          <w:szCs w:val="28"/>
        </w:rPr>
        <w:t>Поступления доход</w:t>
      </w:r>
      <w:r w:rsidR="00903E7A" w:rsidRPr="00B90DE5">
        <w:rPr>
          <w:rFonts w:ascii="Times New Roman" w:hAnsi="Times New Roman"/>
          <w:sz w:val="28"/>
          <w:szCs w:val="28"/>
        </w:rPr>
        <w:t>ов</w:t>
      </w:r>
      <w:r w:rsidRPr="00B90DE5">
        <w:rPr>
          <w:rFonts w:ascii="Times New Roman" w:hAnsi="Times New Roman"/>
          <w:sz w:val="28"/>
          <w:szCs w:val="28"/>
        </w:rPr>
        <w:t xml:space="preserve"> от использования имущества в бюджет </w:t>
      </w:r>
      <w:r w:rsidR="00FF0A5B" w:rsidRPr="00B90DE5">
        <w:rPr>
          <w:rFonts w:ascii="Times New Roman" w:hAnsi="Times New Roman"/>
          <w:sz w:val="28"/>
          <w:szCs w:val="28"/>
        </w:rPr>
        <w:t xml:space="preserve">Кааламского сельского </w:t>
      </w:r>
      <w:r w:rsidR="00A53FA8">
        <w:rPr>
          <w:rFonts w:ascii="Times New Roman" w:hAnsi="Times New Roman"/>
          <w:sz w:val="28"/>
          <w:szCs w:val="28"/>
        </w:rPr>
        <w:t>поселения на 2018</w:t>
      </w:r>
      <w:r w:rsidRPr="00B90DE5">
        <w:rPr>
          <w:rFonts w:ascii="Times New Roman" w:hAnsi="Times New Roman"/>
          <w:sz w:val="28"/>
          <w:szCs w:val="28"/>
        </w:rPr>
        <w:t xml:space="preserve"> год прогнозируются в сумме </w:t>
      </w:r>
      <w:r w:rsidR="00A53FA8">
        <w:rPr>
          <w:rFonts w:ascii="Times New Roman" w:hAnsi="Times New Roman"/>
          <w:sz w:val="28"/>
          <w:szCs w:val="28"/>
        </w:rPr>
        <w:t>142</w:t>
      </w:r>
      <w:r w:rsidR="00FF0A5B" w:rsidRPr="00B90DE5">
        <w:rPr>
          <w:rFonts w:ascii="Times New Roman" w:hAnsi="Times New Roman"/>
          <w:sz w:val="28"/>
          <w:szCs w:val="28"/>
        </w:rPr>
        <w:t>,0</w:t>
      </w:r>
      <w:r w:rsidRPr="00B90DE5">
        <w:rPr>
          <w:rFonts w:ascii="Times New Roman" w:hAnsi="Times New Roman"/>
          <w:sz w:val="28"/>
          <w:szCs w:val="28"/>
        </w:rPr>
        <w:t xml:space="preserve"> тыс. рублей, что на </w:t>
      </w:r>
      <w:r w:rsidR="00A53FA8">
        <w:rPr>
          <w:rFonts w:ascii="Times New Roman" w:hAnsi="Times New Roman"/>
          <w:sz w:val="28"/>
          <w:szCs w:val="28"/>
        </w:rPr>
        <w:t>219,0</w:t>
      </w:r>
      <w:r w:rsidRPr="00B90DE5">
        <w:rPr>
          <w:rFonts w:ascii="Times New Roman" w:hAnsi="Times New Roman"/>
          <w:sz w:val="28"/>
          <w:szCs w:val="28"/>
        </w:rPr>
        <w:t xml:space="preserve"> тыс. руб. или на </w:t>
      </w:r>
      <w:r w:rsidR="00A53FA8">
        <w:rPr>
          <w:rFonts w:ascii="Times New Roman" w:hAnsi="Times New Roman"/>
          <w:sz w:val="28"/>
          <w:szCs w:val="28"/>
        </w:rPr>
        <w:t>61</w:t>
      </w:r>
      <w:r w:rsidRPr="00B90DE5">
        <w:rPr>
          <w:rFonts w:ascii="Times New Roman" w:hAnsi="Times New Roman"/>
          <w:sz w:val="28"/>
          <w:szCs w:val="28"/>
        </w:rPr>
        <w:t xml:space="preserve"> про</w:t>
      </w:r>
      <w:r w:rsidR="00FF0A5B" w:rsidRPr="00B90DE5">
        <w:rPr>
          <w:rFonts w:ascii="Times New Roman" w:hAnsi="Times New Roman"/>
          <w:sz w:val="28"/>
          <w:szCs w:val="28"/>
        </w:rPr>
        <w:t>цент меньше</w:t>
      </w:r>
      <w:r w:rsidRPr="00B90DE5">
        <w:rPr>
          <w:rFonts w:ascii="Times New Roman" w:hAnsi="Times New Roman"/>
          <w:sz w:val="28"/>
          <w:szCs w:val="28"/>
        </w:rPr>
        <w:t xml:space="preserve"> ожидаемого исполнения за 201</w:t>
      </w:r>
      <w:r w:rsidR="00A53FA8">
        <w:rPr>
          <w:rFonts w:ascii="Times New Roman" w:hAnsi="Times New Roman"/>
          <w:sz w:val="28"/>
          <w:szCs w:val="28"/>
        </w:rPr>
        <w:t>7</w:t>
      </w:r>
      <w:r w:rsidRPr="00B90DE5">
        <w:rPr>
          <w:rFonts w:ascii="Times New Roman" w:hAnsi="Times New Roman"/>
          <w:sz w:val="28"/>
          <w:szCs w:val="28"/>
        </w:rPr>
        <w:t xml:space="preserve"> год. На плановый период 201</w:t>
      </w:r>
      <w:r w:rsidR="00A53FA8">
        <w:rPr>
          <w:rFonts w:ascii="Times New Roman" w:hAnsi="Times New Roman"/>
          <w:sz w:val="28"/>
          <w:szCs w:val="28"/>
        </w:rPr>
        <w:t>9</w:t>
      </w:r>
      <w:r w:rsidRPr="00B90DE5">
        <w:rPr>
          <w:rFonts w:ascii="Times New Roman" w:hAnsi="Times New Roman"/>
          <w:sz w:val="28"/>
          <w:szCs w:val="28"/>
        </w:rPr>
        <w:t>,20</w:t>
      </w:r>
      <w:r w:rsidR="00A53FA8">
        <w:rPr>
          <w:rFonts w:ascii="Times New Roman" w:hAnsi="Times New Roman"/>
          <w:sz w:val="28"/>
          <w:szCs w:val="28"/>
        </w:rPr>
        <w:t>20</w:t>
      </w:r>
      <w:r w:rsidRPr="00B90DE5">
        <w:rPr>
          <w:rFonts w:ascii="Times New Roman" w:hAnsi="Times New Roman"/>
          <w:sz w:val="28"/>
          <w:szCs w:val="28"/>
        </w:rPr>
        <w:t xml:space="preserve"> годов в сумме-</w:t>
      </w:r>
      <w:r w:rsidR="00A53FA8">
        <w:rPr>
          <w:rFonts w:ascii="Times New Roman" w:hAnsi="Times New Roman"/>
          <w:sz w:val="28"/>
          <w:szCs w:val="28"/>
        </w:rPr>
        <w:t>142</w:t>
      </w:r>
      <w:r w:rsidR="00FE3DFB" w:rsidRPr="00B90DE5">
        <w:rPr>
          <w:rFonts w:ascii="Times New Roman" w:hAnsi="Times New Roman"/>
          <w:sz w:val="28"/>
          <w:szCs w:val="28"/>
        </w:rPr>
        <w:t>,0</w:t>
      </w:r>
      <w:r w:rsidRPr="00B90DE5">
        <w:rPr>
          <w:rFonts w:ascii="Times New Roman" w:hAnsi="Times New Roman"/>
          <w:sz w:val="28"/>
          <w:szCs w:val="28"/>
        </w:rPr>
        <w:t xml:space="preserve"> тыс. руб.</w:t>
      </w:r>
      <w:r w:rsidR="00A53FA8">
        <w:rPr>
          <w:rFonts w:ascii="Times New Roman" w:hAnsi="Times New Roman"/>
          <w:sz w:val="28"/>
          <w:szCs w:val="28"/>
        </w:rPr>
        <w:t>, то есть на уровне 2018 года.</w:t>
      </w:r>
    </w:p>
    <w:p w:rsidR="009D347E" w:rsidRPr="00B90DE5" w:rsidRDefault="009D347E" w:rsidP="008E32A7">
      <w:pPr>
        <w:spacing w:after="0"/>
        <w:ind w:firstLine="567"/>
        <w:jc w:val="both"/>
        <w:rPr>
          <w:rFonts w:ascii="Times New Roman" w:hAnsi="Times New Roman"/>
          <w:sz w:val="28"/>
          <w:szCs w:val="28"/>
        </w:rPr>
      </w:pPr>
      <w:r w:rsidRPr="00B90DE5">
        <w:rPr>
          <w:rFonts w:ascii="Times New Roman" w:hAnsi="Times New Roman"/>
          <w:sz w:val="28"/>
          <w:szCs w:val="28"/>
        </w:rPr>
        <w:t xml:space="preserve">Удельный вес данного вида </w:t>
      </w:r>
      <w:r w:rsidR="000C1403" w:rsidRPr="00B90DE5">
        <w:rPr>
          <w:rFonts w:ascii="Times New Roman" w:hAnsi="Times New Roman"/>
          <w:sz w:val="28"/>
          <w:szCs w:val="28"/>
        </w:rPr>
        <w:t>не</w:t>
      </w:r>
      <w:r w:rsidRPr="00B90DE5">
        <w:rPr>
          <w:rFonts w:ascii="Times New Roman" w:hAnsi="Times New Roman"/>
          <w:sz w:val="28"/>
          <w:szCs w:val="28"/>
        </w:rPr>
        <w:t>налогового источника в 201</w:t>
      </w:r>
      <w:r w:rsidR="00FD4462">
        <w:rPr>
          <w:rFonts w:ascii="Times New Roman" w:hAnsi="Times New Roman"/>
          <w:sz w:val="28"/>
          <w:szCs w:val="28"/>
        </w:rPr>
        <w:t>8</w:t>
      </w:r>
      <w:r w:rsidRPr="00B90DE5">
        <w:rPr>
          <w:rFonts w:ascii="Times New Roman" w:hAnsi="Times New Roman"/>
          <w:sz w:val="28"/>
          <w:szCs w:val="28"/>
        </w:rPr>
        <w:t xml:space="preserve"> году </w:t>
      </w:r>
      <w:r w:rsidR="00FD4462">
        <w:rPr>
          <w:rFonts w:ascii="Times New Roman" w:hAnsi="Times New Roman"/>
          <w:sz w:val="28"/>
          <w:szCs w:val="28"/>
        </w:rPr>
        <w:t>и</w:t>
      </w:r>
      <w:r w:rsidRPr="00B90DE5">
        <w:rPr>
          <w:rFonts w:ascii="Times New Roman" w:hAnsi="Times New Roman"/>
          <w:sz w:val="28"/>
          <w:szCs w:val="28"/>
        </w:rPr>
        <w:t xml:space="preserve"> в плановом периоде 201</w:t>
      </w:r>
      <w:r w:rsidR="00FD4462">
        <w:rPr>
          <w:rFonts w:ascii="Times New Roman" w:hAnsi="Times New Roman"/>
          <w:sz w:val="28"/>
          <w:szCs w:val="28"/>
        </w:rPr>
        <w:t>9</w:t>
      </w:r>
      <w:r w:rsidRPr="00B90DE5">
        <w:rPr>
          <w:rFonts w:ascii="Times New Roman" w:hAnsi="Times New Roman"/>
          <w:sz w:val="28"/>
          <w:szCs w:val="28"/>
        </w:rPr>
        <w:t>-20</w:t>
      </w:r>
      <w:r w:rsidR="00FD4462">
        <w:rPr>
          <w:rFonts w:ascii="Times New Roman" w:hAnsi="Times New Roman"/>
          <w:sz w:val="28"/>
          <w:szCs w:val="28"/>
        </w:rPr>
        <w:t>20</w:t>
      </w:r>
      <w:r w:rsidRPr="00B90DE5">
        <w:rPr>
          <w:rFonts w:ascii="Times New Roman" w:hAnsi="Times New Roman"/>
          <w:sz w:val="28"/>
          <w:szCs w:val="28"/>
        </w:rPr>
        <w:t xml:space="preserve"> годов </w:t>
      </w:r>
      <w:r w:rsidR="00FD4462">
        <w:rPr>
          <w:rFonts w:ascii="Times New Roman" w:hAnsi="Times New Roman"/>
          <w:sz w:val="28"/>
          <w:szCs w:val="28"/>
        </w:rPr>
        <w:t>составит по 93</w:t>
      </w:r>
      <w:r w:rsidRPr="00B90DE5">
        <w:rPr>
          <w:rFonts w:ascii="Times New Roman" w:hAnsi="Times New Roman"/>
          <w:sz w:val="28"/>
          <w:szCs w:val="28"/>
        </w:rPr>
        <w:t xml:space="preserve"> процент</w:t>
      </w:r>
      <w:r w:rsidR="00FE3DFB" w:rsidRPr="00B90DE5">
        <w:rPr>
          <w:rFonts w:ascii="Times New Roman" w:hAnsi="Times New Roman"/>
          <w:sz w:val="28"/>
          <w:szCs w:val="28"/>
        </w:rPr>
        <w:t>ов</w:t>
      </w:r>
      <w:r w:rsidRPr="00B90DE5">
        <w:rPr>
          <w:rFonts w:ascii="Times New Roman" w:hAnsi="Times New Roman"/>
          <w:sz w:val="28"/>
          <w:szCs w:val="28"/>
        </w:rPr>
        <w:t xml:space="preserve"> в объеме </w:t>
      </w:r>
      <w:r w:rsidR="000C1403" w:rsidRPr="00B90DE5">
        <w:rPr>
          <w:rFonts w:ascii="Times New Roman" w:hAnsi="Times New Roman"/>
          <w:sz w:val="28"/>
          <w:szCs w:val="28"/>
        </w:rPr>
        <w:t>не</w:t>
      </w:r>
      <w:r w:rsidRPr="00B90DE5">
        <w:rPr>
          <w:rFonts w:ascii="Times New Roman" w:hAnsi="Times New Roman"/>
          <w:sz w:val="28"/>
          <w:szCs w:val="28"/>
        </w:rPr>
        <w:t>налоговых поступлений</w:t>
      </w:r>
      <w:r w:rsidR="00247324">
        <w:rPr>
          <w:rFonts w:ascii="Times New Roman" w:hAnsi="Times New Roman"/>
          <w:sz w:val="28"/>
          <w:szCs w:val="28"/>
        </w:rPr>
        <w:t xml:space="preserve"> ежегодно</w:t>
      </w:r>
      <w:r w:rsidRPr="00B90DE5">
        <w:rPr>
          <w:rFonts w:ascii="Times New Roman" w:hAnsi="Times New Roman"/>
          <w:sz w:val="28"/>
          <w:szCs w:val="28"/>
        </w:rPr>
        <w:t>.</w:t>
      </w:r>
    </w:p>
    <w:p w:rsidR="00E85C2D" w:rsidRPr="00B90DE5" w:rsidRDefault="00E85C2D" w:rsidP="00E85C2D">
      <w:pPr>
        <w:pStyle w:val="a3"/>
        <w:spacing w:after="0"/>
        <w:ind w:firstLine="540"/>
        <w:jc w:val="both"/>
        <w:rPr>
          <w:rFonts w:ascii="Times New Roman" w:hAnsi="Times New Roman"/>
          <w:color w:val="auto"/>
          <w:sz w:val="28"/>
          <w:szCs w:val="28"/>
        </w:rPr>
      </w:pPr>
    </w:p>
    <w:p w:rsidR="00312913" w:rsidRDefault="00E85C2D" w:rsidP="00312913">
      <w:pPr>
        <w:spacing w:after="0"/>
        <w:ind w:firstLine="567"/>
        <w:jc w:val="both"/>
        <w:rPr>
          <w:rFonts w:ascii="Times New Roman" w:hAnsi="Times New Roman"/>
          <w:sz w:val="28"/>
          <w:szCs w:val="28"/>
        </w:rPr>
      </w:pPr>
      <w:r w:rsidRPr="000D6978">
        <w:rPr>
          <w:rFonts w:ascii="Times New Roman" w:hAnsi="Times New Roman"/>
          <w:b/>
          <w:sz w:val="28"/>
          <w:szCs w:val="28"/>
        </w:rPr>
        <w:t>4.</w:t>
      </w:r>
      <w:r w:rsidR="006F7B65">
        <w:rPr>
          <w:rFonts w:ascii="Times New Roman" w:hAnsi="Times New Roman"/>
          <w:b/>
          <w:sz w:val="28"/>
          <w:szCs w:val="28"/>
        </w:rPr>
        <w:t>4</w:t>
      </w:r>
      <w:r w:rsidRPr="000D6978">
        <w:rPr>
          <w:rFonts w:ascii="Times New Roman" w:hAnsi="Times New Roman"/>
          <w:b/>
          <w:sz w:val="28"/>
          <w:szCs w:val="28"/>
        </w:rPr>
        <w:t>.</w:t>
      </w:r>
      <w:r w:rsidR="00224FAA">
        <w:rPr>
          <w:rFonts w:ascii="Times New Roman" w:hAnsi="Times New Roman"/>
          <w:b/>
          <w:sz w:val="28"/>
          <w:szCs w:val="28"/>
        </w:rPr>
        <w:t>2</w:t>
      </w:r>
      <w:r w:rsidRPr="000D6978">
        <w:rPr>
          <w:rFonts w:ascii="Times New Roman" w:hAnsi="Times New Roman"/>
          <w:b/>
          <w:sz w:val="28"/>
          <w:szCs w:val="28"/>
        </w:rPr>
        <w:t>. Штрафы, санкции, возмещение ущерба.</w:t>
      </w:r>
      <w:r w:rsidR="00312913" w:rsidRPr="00312913">
        <w:rPr>
          <w:rFonts w:ascii="Times New Roman" w:hAnsi="Times New Roman"/>
          <w:sz w:val="28"/>
          <w:szCs w:val="28"/>
        </w:rPr>
        <w:t xml:space="preserve"> </w:t>
      </w:r>
    </w:p>
    <w:p w:rsidR="009A4707" w:rsidRDefault="009A4707" w:rsidP="00312913">
      <w:pPr>
        <w:spacing w:after="0"/>
        <w:ind w:firstLine="567"/>
        <w:jc w:val="both"/>
        <w:rPr>
          <w:rFonts w:ascii="Times New Roman" w:hAnsi="Times New Roman"/>
          <w:sz w:val="28"/>
          <w:szCs w:val="28"/>
        </w:rPr>
      </w:pPr>
    </w:p>
    <w:p w:rsidR="00967327" w:rsidRDefault="0039223D" w:rsidP="00967327">
      <w:pPr>
        <w:autoSpaceDE w:val="0"/>
        <w:autoSpaceDN w:val="0"/>
        <w:adjustRightInd w:val="0"/>
        <w:spacing w:after="0"/>
        <w:ind w:firstLine="851"/>
        <w:jc w:val="both"/>
        <w:rPr>
          <w:rFonts w:ascii="Times New Roman" w:hAnsi="Times New Roman"/>
          <w:sz w:val="28"/>
          <w:szCs w:val="28"/>
        </w:rPr>
      </w:pPr>
      <w:r w:rsidRPr="00E273F2">
        <w:rPr>
          <w:rFonts w:ascii="Times New Roman" w:hAnsi="Times New Roman"/>
          <w:sz w:val="28"/>
          <w:szCs w:val="28"/>
        </w:rPr>
        <w:t xml:space="preserve">Согласно ст. 174.1 БК РФ доходы бюджета прогнозируются на основе прогноза социально-экономического развития территории. </w:t>
      </w:r>
      <w:r w:rsidR="00312913" w:rsidRPr="00F733E7">
        <w:rPr>
          <w:rFonts w:ascii="Times New Roman" w:hAnsi="Times New Roman"/>
          <w:sz w:val="28"/>
          <w:szCs w:val="28"/>
        </w:rPr>
        <w:t xml:space="preserve">В Пояснительной </w:t>
      </w:r>
      <w:r w:rsidR="00312913" w:rsidRPr="00F733E7">
        <w:rPr>
          <w:rFonts w:ascii="Times New Roman" w:hAnsi="Times New Roman"/>
          <w:sz w:val="28"/>
          <w:szCs w:val="28"/>
        </w:rPr>
        <w:lastRenderedPageBreak/>
        <w:t xml:space="preserve">записке к проекту бюджета, </w:t>
      </w:r>
      <w:r w:rsidR="00312913">
        <w:rPr>
          <w:rFonts w:ascii="Times New Roman" w:hAnsi="Times New Roman"/>
          <w:sz w:val="28"/>
          <w:szCs w:val="28"/>
        </w:rPr>
        <w:t xml:space="preserve">в качестве </w:t>
      </w:r>
      <w:r w:rsidR="00312913" w:rsidRPr="00F733E7">
        <w:rPr>
          <w:rFonts w:ascii="Times New Roman" w:hAnsi="Times New Roman"/>
          <w:sz w:val="28"/>
          <w:szCs w:val="28"/>
        </w:rPr>
        <w:t>обосновани</w:t>
      </w:r>
      <w:r w:rsidR="00312913">
        <w:rPr>
          <w:rFonts w:ascii="Times New Roman" w:hAnsi="Times New Roman"/>
          <w:sz w:val="28"/>
          <w:szCs w:val="28"/>
        </w:rPr>
        <w:t>я</w:t>
      </w:r>
      <w:r w:rsidR="00312913" w:rsidRPr="00F733E7">
        <w:rPr>
          <w:rFonts w:ascii="Times New Roman" w:hAnsi="Times New Roman"/>
          <w:sz w:val="28"/>
          <w:szCs w:val="28"/>
        </w:rPr>
        <w:t xml:space="preserve"> прогнозируемого объема поступлений </w:t>
      </w:r>
      <w:r w:rsidR="00967327">
        <w:rPr>
          <w:rFonts w:ascii="Times New Roman" w:hAnsi="Times New Roman"/>
          <w:sz w:val="28"/>
          <w:szCs w:val="28"/>
        </w:rPr>
        <w:t>штрафов</w:t>
      </w:r>
      <w:r w:rsidR="00312913" w:rsidRPr="00F733E7">
        <w:rPr>
          <w:rFonts w:ascii="Times New Roman" w:hAnsi="Times New Roman"/>
          <w:sz w:val="28"/>
          <w:szCs w:val="28"/>
        </w:rPr>
        <w:t xml:space="preserve"> в бюджет Кааламского сельского поселения </w:t>
      </w:r>
      <w:r w:rsidR="00312913">
        <w:rPr>
          <w:rFonts w:ascii="Times New Roman" w:hAnsi="Times New Roman"/>
          <w:sz w:val="28"/>
          <w:szCs w:val="28"/>
        </w:rPr>
        <w:t>указано, что он определен на основании прогноза поступлений, предоставленного администраторами данных доходов.</w:t>
      </w:r>
      <w:r w:rsidR="00967327" w:rsidRPr="00967327">
        <w:rPr>
          <w:rFonts w:ascii="Times New Roman" w:hAnsi="Times New Roman"/>
          <w:sz w:val="28"/>
          <w:szCs w:val="28"/>
        </w:rPr>
        <w:t xml:space="preserve"> </w:t>
      </w:r>
      <w:r w:rsidR="00967327">
        <w:rPr>
          <w:rFonts w:ascii="Times New Roman" w:hAnsi="Times New Roman"/>
          <w:sz w:val="28"/>
          <w:szCs w:val="28"/>
        </w:rPr>
        <w:t>Таким образом, отсутствует взаимосвязь прогнозируемого поступления д</w:t>
      </w:r>
      <w:r w:rsidR="00967327" w:rsidRPr="00A9000F">
        <w:rPr>
          <w:rFonts w:ascii="Times New Roman" w:hAnsi="Times New Roman"/>
          <w:sz w:val="28"/>
          <w:szCs w:val="28"/>
        </w:rPr>
        <w:t>оход</w:t>
      </w:r>
      <w:r w:rsidR="00967327">
        <w:rPr>
          <w:rFonts w:ascii="Times New Roman" w:hAnsi="Times New Roman"/>
          <w:sz w:val="28"/>
          <w:szCs w:val="28"/>
        </w:rPr>
        <w:t>ов</w:t>
      </w:r>
      <w:r w:rsidR="00967327" w:rsidRPr="00A9000F">
        <w:rPr>
          <w:rFonts w:ascii="Times New Roman" w:hAnsi="Times New Roman"/>
          <w:sz w:val="28"/>
          <w:szCs w:val="28"/>
        </w:rPr>
        <w:t xml:space="preserve"> от использования имущества</w:t>
      </w:r>
      <w:r w:rsidR="00967327">
        <w:rPr>
          <w:rFonts w:ascii="Times New Roman" w:hAnsi="Times New Roman"/>
          <w:sz w:val="28"/>
          <w:szCs w:val="28"/>
        </w:rPr>
        <w:t xml:space="preserve"> с </w:t>
      </w:r>
      <w:r>
        <w:rPr>
          <w:rFonts w:ascii="Times New Roman" w:hAnsi="Times New Roman"/>
          <w:sz w:val="28"/>
          <w:szCs w:val="28"/>
        </w:rPr>
        <w:t>п</w:t>
      </w:r>
      <w:r w:rsidR="00967327">
        <w:rPr>
          <w:rFonts w:ascii="Times New Roman" w:hAnsi="Times New Roman"/>
          <w:sz w:val="28"/>
          <w:szCs w:val="28"/>
        </w:rPr>
        <w:t>рогноз</w:t>
      </w:r>
      <w:r>
        <w:rPr>
          <w:rFonts w:ascii="Times New Roman" w:hAnsi="Times New Roman"/>
          <w:sz w:val="28"/>
          <w:szCs w:val="28"/>
        </w:rPr>
        <w:t>ом</w:t>
      </w:r>
      <w:r w:rsidR="00967327">
        <w:rPr>
          <w:rFonts w:ascii="Times New Roman" w:hAnsi="Times New Roman"/>
          <w:sz w:val="28"/>
          <w:szCs w:val="28"/>
        </w:rPr>
        <w:t xml:space="preserve"> </w:t>
      </w:r>
      <w:r w:rsidR="00967327" w:rsidRPr="00560369">
        <w:rPr>
          <w:rFonts w:ascii="Times New Roman" w:hAnsi="Times New Roman"/>
          <w:sz w:val="28"/>
          <w:szCs w:val="28"/>
        </w:rPr>
        <w:t>«</w:t>
      </w:r>
      <w:r>
        <w:rPr>
          <w:rFonts w:ascii="Times New Roman" w:hAnsi="Times New Roman"/>
          <w:sz w:val="28"/>
          <w:szCs w:val="28"/>
        </w:rPr>
        <w:t>социально-экономического развития.</w:t>
      </w:r>
    </w:p>
    <w:p w:rsidR="00F722D1" w:rsidRDefault="00E85C2D" w:rsidP="00B65891">
      <w:pPr>
        <w:spacing w:after="0"/>
        <w:ind w:firstLine="567"/>
        <w:jc w:val="both"/>
        <w:rPr>
          <w:rFonts w:ascii="Times New Roman" w:hAnsi="Times New Roman"/>
          <w:sz w:val="28"/>
          <w:szCs w:val="28"/>
        </w:rPr>
      </w:pPr>
      <w:r w:rsidRPr="00F974AC">
        <w:rPr>
          <w:rFonts w:ascii="Times New Roman" w:hAnsi="Times New Roman"/>
          <w:sz w:val="28"/>
          <w:szCs w:val="28"/>
        </w:rPr>
        <w:t xml:space="preserve">Поступление денежных взысканий в бюджет </w:t>
      </w:r>
      <w:r w:rsidR="00E55A6B" w:rsidRPr="00F974AC">
        <w:rPr>
          <w:rFonts w:ascii="Times New Roman" w:hAnsi="Times New Roman"/>
          <w:sz w:val="28"/>
          <w:szCs w:val="28"/>
        </w:rPr>
        <w:t>Кааламского сельского поселения</w:t>
      </w:r>
      <w:r w:rsidRPr="00F974AC">
        <w:rPr>
          <w:rFonts w:ascii="Times New Roman" w:hAnsi="Times New Roman"/>
          <w:sz w:val="28"/>
          <w:szCs w:val="28"/>
        </w:rPr>
        <w:t xml:space="preserve"> на 201</w:t>
      </w:r>
      <w:r w:rsidR="007B10A9">
        <w:rPr>
          <w:rFonts w:ascii="Times New Roman" w:hAnsi="Times New Roman"/>
          <w:sz w:val="28"/>
          <w:szCs w:val="28"/>
        </w:rPr>
        <w:t>8</w:t>
      </w:r>
      <w:r w:rsidRPr="00F974AC">
        <w:rPr>
          <w:rFonts w:ascii="Times New Roman" w:hAnsi="Times New Roman"/>
          <w:sz w:val="28"/>
          <w:szCs w:val="28"/>
        </w:rPr>
        <w:t xml:space="preserve"> год запланировано в сумме </w:t>
      </w:r>
      <w:r w:rsidR="0063501D" w:rsidRPr="00F974AC">
        <w:rPr>
          <w:rFonts w:ascii="Times New Roman" w:hAnsi="Times New Roman"/>
          <w:sz w:val="28"/>
          <w:szCs w:val="28"/>
        </w:rPr>
        <w:t>10</w:t>
      </w:r>
      <w:r w:rsidR="009F764E" w:rsidRPr="00F974AC">
        <w:rPr>
          <w:rFonts w:ascii="Times New Roman" w:hAnsi="Times New Roman"/>
          <w:sz w:val="28"/>
          <w:szCs w:val="28"/>
        </w:rPr>
        <w:t>,</w:t>
      </w:r>
      <w:r w:rsidR="0063501D" w:rsidRPr="00F974AC">
        <w:rPr>
          <w:rFonts w:ascii="Times New Roman" w:hAnsi="Times New Roman"/>
          <w:sz w:val="28"/>
          <w:szCs w:val="28"/>
        </w:rPr>
        <w:t>0</w:t>
      </w:r>
      <w:r w:rsidRPr="00F974AC">
        <w:rPr>
          <w:rFonts w:ascii="Times New Roman" w:hAnsi="Times New Roman"/>
          <w:sz w:val="28"/>
          <w:szCs w:val="28"/>
        </w:rPr>
        <w:t xml:space="preserve"> тыс. рублей, </w:t>
      </w:r>
      <w:r w:rsidR="009F764E" w:rsidRPr="00F974AC">
        <w:rPr>
          <w:rFonts w:ascii="Times New Roman" w:hAnsi="Times New Roman"/>
          <w:sz w:val="28"/>
          <w:szCs w:val="28"/>
        </w:rPr>
        <w:t>в плановом периоде 201</w:t>
      </w:r>
      <w:r w:rsidR="007B10A9">
        <w:rPr>
          <w:rFonts w:ascii="Times New Roman" w:hAnsi="Times New Roman"/>
          <w:sz w:val="28"/>
          <w:szCs w:val="28"/>
        </w:rPr>
        <w:t>9-2020</w:t>
      </w:r>
      <w:r w:rsidR="009F764E" w:rsidRPr="00F974AC">
        <w:rPr>
          <w:rFonts w:ascii="Times New Roman" w:hAnsi="Times New Roman"/>
          <w:sz w:val="28"/>
          <w:szCs w:val="28"/>
        </w:rPr>
        <w:t xml:space="preserve"> годов </w:t>
      </w:r>
      <w:r w:rsidR="00C75977">
        <w:rPr>
          <w:rFonts w:ascii="Times New Roman" w:hAnsi="Times New Roman"/>
          <w:sz w:val="28"/>
          <w:szCs w:val="28"/>
        </w:rPr>
        <w:t xml:space="preserve">по </w:t>
      </w:r>
      <w:r w:rsidR="0063501D" w:rsidRPr="00F974AC">
        <w:rPr>
          <w:rFonts w:ascii="Times New Roman" w:hAnsi="Times New Roman"/>
          <w:sz w:val="28"/>
          <w:szCs w:val="28"/>
        </w:rPr>
        <w:t>10,0</w:t>
      </w:r>
      <w:r w:rsidR="009F764E" w:rsidRPr="00F974AC">
        <w:rPr>
          <w:rFonts w:ascii="Times New Roman" w:hAnsi="Times New Roman"/>
          <w:sz w:val="28"/>
          <w:szCs w:val="28"/>
        </w:rPr>
        <w:t xml:space="preserve"> тыс. рублей</w:t>
      </w:r>
      <w:r w:rsidR="00C75977">
        <w:rPr>
          <w:rFonts w:ascii="Times New Roman" w:hAnsi="Times New Roman"/>
          <w:sz w:val="28"/>
          <w:szCs w:val="28"/>
        </w:rPr>
        <w:t xml:space="preserve"> ежегодно</w:t>
      </w:r>
      <w:r w:rsidR="009F764E" w:rsidRPr="00F974AC">
        <w:rPr>
          <w:rFonts w:ascii="Times New Roman" w:hAnsi="Times New Roman"/>
          <w:sz w:val="28"/>
          <w:szCs w:val="28"/>
        </w:rPr>
        <w:t xml:space="preserve">. </w:t>
      </w:r>
      <w:r w:rsidR="007C13D6" w:rsidRPr="00F974AC">
        <w:rPr>
          <w:rFonts w:ascii="Times New Roman" w:hAnsi="Times New Roman"/>
          <w:sz w:val="28"/>
          <w:szCs w:val="28"/>
        </w:rPr>
        <w:t>Удельный вес данного вида неналогового источника в 201</w:t>
      </w:r>
      <w:r w:rsidR="007B10A9">
        <w:rPr>
          <w:rFonts w:ascii="Times New Roman" w:hAnsi="Times New Roman"/>
          <w:sz w:val="28"/>
          <w:szCs w:val="28"/>
        </w:rPr>
        <w:t>8</w:t>
      </w:r>
      <w:r w:rsidR="007C13D6" w:rsidRPr="00F974AC">
        <w:rPr>
          <w:rFonts w:ascii="Times New Roman" w:hAnsi="Times New Roman"/>
          <w:sz w:val="28"/>
          <w:szCs w:val="28"/>
        </w:rPr>
        <w:t xml:space="preserve"> </w:t>
      </w:r>
      <w:r w:rsidR="00E77FF8" w:rsidRPr="00F974AC">
        <w:rPr>
          <w:rFonts w:ascii="Times New Roman" w:hAnsi="Times New Roman"/>
          <w:sz w:val="28"/>
          <w:szCs w:val="28"/>
        </w:rPr>
        <w:t xml:space="preserve">составит </w:t>
      </w:r>
      <w:r w:rsidR="007B10A9">
        <w:rPr>
          <w:rFonts w:ascii="Times New Roman" w:hAnsi="Times New Roman"/>
          <w:sz w:val="28"/>
          <w:szCs w:val="28"/>
        </w:rPr>
        <w:t>7</w:t>
      </w:r>
      <w:r w:rsidR="00E77FF8" w:rsidRPr="00F974AC">
        <w:rPr>
          <w:rFonts w:ascii="Times New Roman" w:hAnsi="Times New Roman"/>
          <w:sz w:val="28"/>
          <w:szCs w:val="28"/>
        </w:rPr>
        <w:t xml:space="preserve"> процент</w:t>
      </w:r>
      <w:r w:rsidR="007B10A9">
        <w:rPr>
          <w:rFonts w:ascii="Times New Roman" w:hAnsi="Times New Roman"/>
          <w:sz w:val="28"/>
          <w:szCs w:val="28"/>
        </w:rPr>
        <w:t>ов</w:t>
      </w:r>
      <w:r w:rsidR="00E77FF8" w:rsidRPr="00F974AC">
        <w:rPr>
          <w:rFonts w:ascii="Times New Roman" w:hAnsi="Times New Roman"/>
          <w:sz w:val="28"/>
          <w:szCs w:val="28"/>
        </w:rPr>
        <w:t xml:space="preserve"> в общем объеме неналоговых поступлений </w:t>
      </w:r>
      <w:r w:rsidR="00150E59" w:rsidRPr="00F974AC">
        <w:rPr>
          <w:rFonts w:ascii="Times New Roman" w:hAnsi="Times New Roman"/>
          <w:sz w:val="28"/>
          <w:szCs w:val="28"/>
        </w:rPr>
        <w:t>(</w:t>
      </w:r>
      <w:r w:rsidR="007B10A9">
        <w:rPr>
          <w:rFonts w:ascii="Times New Roman" w:hAnsi="Times New Roman"/>
          <w:sz w:val="28"/>
          <w:szCs w:val="28"/>
        </w:rPr>
        <w:t>152,0</w:t>
      </w:r>
      <w:r w:rsidR="00150E59" w:rsidRPr="00F974AC">
        <w:rPr>
          <w:rFonts w:ascii="Times New Roman" w:hAnsi="Times New Roman"/>
          <w:sz w:val="28"/>
          <w:szCs w:val="28"/>
        </w:rPr>
        <w:t xml:space="preserve"> тыс. руб.) </w:t>
      </w:r>
      <w:r w:rsidR="007C13D6" w:rsidRPr="00F974AC">
        <w:rPr>
          <w:rFonts w:ascii="Times New Roman" w:hAnsi="Times New Roman"/>
          <w:sz w:val="28"/>
          <w:szCs w:val="28"/>
        </w:rPr>
        <w:t>и в плановом периоде 201</w:t>
      </w:r>
      <w:r w:rsidR="007B10A9">
        <w:rPr>
          <w:rFonts w:ascii="Times New Roman" w:hAnsi="Times New Roman"/>
          <w:sz w:val="28"/>
          <w:szCs w:val="28"/>
        </w:rPr>
        <w:t>9</w:t>
      </w:r>
      <w:r w:rsidR="007C13D6" w:rsidRPr="00F974AC">
        <w:rPr>
          <w:rFonts w:ascii="Times New Roman" w:hAnsi="Times New Roman"/>
          <w:sz w:val="28"/>
          <w:szCs w:val="28"/>
        </w:rPr>
        <w:t>-20</w:t>
      </w:r>
      <w:r w:rsidR="007B10A9">
        <w:rPr>
          <w:rFonts w:ascii="Times New Roman" w:hAnsi="Times New Roman"/>
          <w:sz w:val="28"/>
          <w:szCs w:val="28"/>
        </w:rPr>
        <w:t>20</w:t>
      </w:r>
      <w:r w:rsidR="007C13D6" w:rsidRPr="00F974AC">
        <w:rPr>
          <w:rFonts w:ascii="Times New Roman" w:hAnsi="Times New Roman"/>
          <w:sz w:val="28"/>
          <w:szCs w:val="28"/>
        </w:rPr>
        <w:t xml:space="preserve"> годов </w:t>
      </w:r>
      <w:r w:rsidR="00C75977">
        <w:rPr>
          <w:rFonts w:ascii="Times New Roman" w:hAnsi="Times New Roman"/>
          <w:sz w:val="28"/>
          <w:szCs w:val="28"/>
        </w:rPr>
        <w:t>–</w:t>
      </w:r>
      <w:r w:rsidR="00ED4A54" w:rsidRPr="00F974AC">
        <w:rPr>
          <w:rFonts w:ascii="Times New Roman" w:hAnsi="Times New Roman"/>
          <w:sz w:val="28"/>
          <w:szCs w:val="28"/>
        </w:rPr>
        <w:t xml:space="preserve"> </w:t>
      </w:r>
      <w:r w:rsidR="00C75977">
        <w:rPr>
          <w:rFonts w:ascii="Times New Roman" w:hAnsi="Times New Roman"/>
          <w:sz w:val="28"/>
          <w:szCs w:val="28"/>
        </w:rPr>
        <w:t xml:space="preserve">по </w:t>
      </w:r>
      <w:r w:rsidR="007B10A9">
        <w:rPr>
          <w:rFonts w:ascii="Times New Roman" w:hAnsi="Times New Roman"/>
          <w:sz w:val="28"/>
          <w:szCs w:val="28"/>
        </w:rPr>
        <w:t>7</w:t>
      </w:r>
      <w:r w:rsidR="007C13D6" w:rsidRPr="00F974AC">
        <w:rPr>
          <w:rFonts w:ascii="Times New Roman" w:hAnsi="Times New Roman"/>
          <w:sz w:val="28"/>
          <w:szCs w:val="28"/>
        </w:rPr>
        <w:t xml:space="preserve"> процент</w:t>
      </w:r>
      <w:r w:rsidR="00350BE2" w:rsidRPr="00F974AC">
        <w:rPr>
          <w:rFonts w:ascii="Times New Roman" w:hAnsi="Times New Roman"/>
          <w:sz w:val="28"/>
          <w:szCs w:val="28"/>
        </w:rPr>
        <w:t>ов</w:t>
      </w:r>
      <w:r w:rsidR="007C13D6" w:rsidRPr="00F974AC">
        <w:rPr>
          <w:rFonts w:ascii="Times New Roman" w:hAnsi="Times New Roman"/>
          <w:sz w:val="28"/>
          <w:szCs w:val="28"/>
        </w:rPr>
        <w:t xml:space="preserve"> в объеме неналоговых поступлений</w:t>
      </w:r>
      <w:r w:rsidR="00FB1FA4" w:rsidRPr="00F974AC">
        <w:rPr>
          <w:rFonts w:ascii="Times New Roman" w:hAnsi="Times New Roman"/>
          <w:sz w:val="28"/>
          <w:szCs w:val="28"/>
        </w:rPr>
        <w:t xml:space="preserve"> (</w:t>
      </w:r>
      <w:r w:rsidR="007B10A9">
        <w:rPr>
          <w:rFonts w:ascii="Times New Roman" w:hAnsi="Times New Roman"/>
          <w:sz w:val="28"/>
          <w:szCs w:val="28"/>
        </w:rPr>
        <w:t>152</w:t>
      </w:r>
      <w:r w:rsidR="00FB1FA4" w:rsidRPr="00F974AC">
        <w:rPr>
          <w:rFonts w:ascii="Times New Roman" w:hAnsi="Times New Roman"/>
          <w:sz w:val="28"/>
          <w:szCs w:val="28"/>
        </w:rPr>
        <w:t>,0 тыс. руб.)</w:t>
      </w:r>
      <w:r w:rsidR="00C75977">
        <w:rPr>
          <w:rFonts w:ascii="Times New Roman" w:hAnsi="Times New Roman"/>
          <w:sz w:val="28"/>
          <w:szCs w:val="28"/>
        </w:rPr>
        <w:t xml:space="preserve"> ежегодно</w:t>
      </w:r>
      <w:r w:rsidR="007C13D6" w:rsidRPr="00F974AC">
        <w:rPr>
          <w:rFonts w:ascii="Times New Roman" w:hAnsi="Times New Roman"/>
          <w:sz w:val="28"/>
          <w:szCs w:val="28"/>
        </w:rPr>
        <w:t>.</w:t>
      </w:r>
      <w:r w:rsidR="00967327">
        <w:rPr>
          <w:rFonts w:ascii="Times New Roman" w:hAnsi="Times New Roman"/>
          <w:sz w:val="28"/>
          <w:szCs w:val="28"/>
        </w:rPr>
        <w:t xml:space="preserve"> </w:t>
      </w:r>
    </w:p>
    <w:p w:rsidR="00967327" w:rsidRDefault="00967327" w:rsidP="00B65891">
      <w:pPr>
        <w:spacing w:after="0"/>
        <w:ind w:firstLine="567"/>
        <w:jc w:val="both"/>
        <w:rPr>
          <w:rFonts w:ascii="Times New Roman" w:hAnsi="Times New Roman"/>
          <w:sz w:val="28"/>
          <w:szCs w:val="28"/>
        </w:rPr>
      </w:pPr>
    </w:p>
    <w:p w:rsidR="005B38C0" w:rsidRPr="00411A65" w:rsidRDefault="005B38C0" w:rsidP="00B65891">
      <w:pPr>
        <w:spacing w:after="0"/>
        <w:ind w:firstLine="567"/>
        <w:jc w:val="both"/>
        <w:rPr>
          <w:rFonts w:ascii="Times New Roman" w:hAnsi="Times New Roman"/>
          <w:sz w:val="28"/>
          <w:szCs w:val="28"/>
        </w:rPr>
      </w:pPr>
      <w:r w:rsidRPr="009A4707">
        <w:rPr>
          <w:rFonts w:ascii="Times New Roman" w:hAnsi="Times New Roman"/>
          <w:sz w:val="28"/>
          <w:szCs w:val="28"/>
        </w:rPr>
        <w:t xml:space="preserve">Как видно из результатов проверки и анализа прогноза налоговых и неналоговых доходов проекта Решения в составе материалов к проекту Решения не представлены расчеты по </w:t>
      </w:r>
      <w:r w:rsidR="00BB2C35" w:rsidRPr="009A4707">
        <w:rPr>
          <w:rFonts w:ascii="Times New Roman" w:hAnsi="Times New Roman"/>
          <w:sz w:val="28"/>
          <w:szCs w:val="28"/>
        </w:rPr>
        <w:t xml:space="preserve">налоговым и неналоговым </w:t>
      </w:r>
      <w:r w:rsidRPr="009A4707">
        <w:rPr>
          <w:rFonts w:ascii="Times New Roman" w:hAnsi="Times New Roman"/>
          <w:sz w:val="28"/>
          <w:szCs w:val="28"/>
        </w:rPr>
        <w:t xml:space="preserve">доходам, </w:t>
      </w:r>
      <w:r w:rsidR="009A4707" w:rsidRPr="009A4707">
        <w:rPr>
          <w:rFonts w:ascii="Times New Roman" w:hAnsi="Times New Roman"/>
          <w:sz w:val="28"/>
          <w:szCs w:val="28"/>
        </w:rPr>
        <w:t>Кааламского сельского поселения за исключением доходов от</w:t>
      </w:r>
      <w:r w:rsidR="00BB2C35" w:rsidRPr="009A4707">
        <w:rPr>
          <w:rFonts w:ascii="Times New Roman" w:hAnsi="Times New Roman"/>
          <w:sz w:val="28"/>
          <w:szCs w:val="28"/>
        </w:rPr>
        <w:t xml:space="preserve"> </w:t>
      </w:r>
      <w:r w:rsidR="009A4707" w:rsidRPr="009A4707">
        <w:rPr>
          <w:rFonts w:ascii="Times New Roman" w:hAnsi="Times New Roman"/>
          <w:sz w:val="28"/>
          <w:szCs w:val="28"/>
        </w:rPr>
        <w:t xml:space="preserve">использования </w:t>
      </w:r>
      <w:r w:rsidR="009A4707">
        <w:rPr>
          <w:rFonts w:ascii="Times New Roman" w:hAnsi="Times New Roman"/>
          <w:sz w:val="28"/>
          <w:szCs w:val="28"/>
        </w:rPr>
        <w:t>и</w:t>
      </w:r>
      <w:r w:rsidR="009A4707" w:rsidRPr="009A4707">
        <w:rPr>
          <w:rFonts w:ascii="Times New Roman" w:hAnsi="Times New Roman"/>
          <w:sz w:val="28"/>
          <w:szCs w:val="28"/>
        </w:rPr>
        <w:t>мущества.</w:t>
      </w:r>
      <w:r w:rsidR="009A4707">
        <w:rPr>
          <w:rFonts w:ascii="Times New Roman" w:hAnsi="Times New Roman"/>
          <w:sz w:val="28"/>
          <w:szCs w:val="28"/>
        </w:rPr>
        <w:t xml:space="preserve"> </w:t>
      </w:r>
      <w:r w:rsidR="00BB2C35">
        <w:rPr>
          <w:rFonts w:ascii="Times New Roman" w:hAnsi="Times New Roman"/>
          <w:sz w:val="28"/>
          <w:szCs w:val="28"/>
        </w:rPr>
        <w:t>Указанный факт</w:t>
      </w:r>
      <w:r w:rsidRPr="00411A65">
        <w:rPr>
          <w:rFonts w:ascii="Times New Roman" w:hAnsi="Times New Roman"/>
          <w:sz w:val="28"/>
          <w:szCs w:val="28"/>
        </w:rPr>
        <w:t xml:space="preserve"> свидетельствует о недостаточной прозрачности формирования доходной базы бюджета </w:t>
      </w:r>
      <w:r w:rsidR="00E73CF1">
        <w:rPr>
          <w:rFonts w:ascii="Times New Roman" w:hAnsi="Times New Roman"/>
          <w:sz w:val="28"/>
          <w:szCs w:val="28"/>
        </w:rPr>
        <w:t>Кааламского сельского поселения</w:t>
      </w:r>
      <w:r w:rsidRPr="00411A65">
        <w:rPr>
          <w:rFonts w:ascii="Times New Roman" w:hAnsi="Times New Roman"/>
          <w:sz w:val="28"/>
          <w:szCs w:val="28"/>
        </w:rPr>
        <w:t>.</w:t>
      </w:r>
    </w:p>
    <w:p w:rsidR="005B38C0" w:rsidRPr="00411A65" w:rsidRDefault="005B38C0" w:rsidP="00B65891">
      <w:pPr>
        <w:spacing w:after="0"/>
        <w:ind w:firstLine="567"/>
        <w:jc w:val="both"/>
        <w:rPr>
          <w:rFonts w:ascii="Times New Roman" w:hAnsi="Times New Roman"/>
          <w:sz w:val="28"/>
          <w:szCs w:val="28"/>
        </w:rPr>
      </w:pPr>
      <w:r w:rsidRPr="00411A65">
        <w:rPr>
          <w:rFonts w:ascii="Times New Roman" w:hAnsi="Times New Roman"/>
          <w:sz w:val="28"/>
          <w:szCs w:val="28"/>
        </w:rPr>
        <w:t xml:space="preserve">Прогнозирование доходов бюджета </w:t>
      </w:r>
      <w:r w:rsidR="00E73CF1">
        <w:rPr>
          <w:rFonts w:ascii="Times New Roman" w:hAnsi="Times New Roman"/>
          <w:sz w:val="28"/>
          <w:szCs w:val="28"/>
        </w:rPr>
        <w:t>Кааламского сельского поселения</w:t>
      </w:r>
      <w:r w:rsidR="00E73CF1" w:rsidRPr="00411A65">
        <w:rPr>
          <w:rFonts w:ascii="Times New Roman" w:hAnsi="Times New Roman"/>
          <w:sz w:val="28"/>
          <w:szCs w:val="28"/>
        </w:rPr>
        <w:t xml:space="preserve"> </w:t>
      </w:r>
      <w:r w:rsidRPr="00411A65">
        <w:rPr>
          <w:rFonts w:ascii="Times New Roman" w:hAnsi="Times New Roman"/>
          <w:sz w:val="28"/>
          <w:szCs w:val="28"/>
        </w:rPr>
        <w:t>осуществлено не в соответствии с нормами, установленными статьей 174.1 Бюджетного кодекса Российской Федерации.</w:t>
      </w:r>
    </w:p>
    <w:p w:rsidR="005B38C0" w:rsidRPr="00691EF9" w:rsidRDefault="005B38C0" w:rsidP="005B38C0">
      <w:pPr>
        <w:ind w:firstLine="567"/>
        <w:jc w:val="both"/>
        <w:rPr>
          <w:rFonts w:ascii="Times New Roman" w:hAnsi="Times New Roman"/>
          <w:sz w:val="28"/>
          <w:szCs w:val="28"/>
          <w:u w:val="single"/>
        </w:rPr>
      </w:pPr>
    </w:p>
    <w:p w:rsidR="005B38C0" w:rsidRPr="0034748D" w:rsidRDefault="005B38C0" w:rsidP="005B38C0">
      <w:pPr>
        <w:ind w:firstLine="567"/>
        <w:jc w:val="center"/>
        <w:rPr>
          <w:rFonts w:ascii="Times New Roman" w:hAnsi="Times New Roman"/>
          <w:b/>
          <w:sz w:val="28"/>
          <w:szCs w:val="28"/>
        </w:rPr>
      </w:pPr>
      <w:r w:rsidRPr="0034748D">
        <w:rPr>
          <w:rFonts w:ascii="Times New Roman" w:hAnsi="Times New Roman"/>
          <w:b/>
          <w:sz w:val="28"/>
          <w:szCs w:val="28"/>
        </w:rPr>
        <w:t>4.</w:t>
      </w:r>
      <w:r w:rsidR="00C379F7">
        <w:rPr>
          <w:rFonts w:ascii="Times New Roman" w:hAnsi="Times New Roman"/>
          <w:b/>
          <w:sz w:val="28"/>
          <w:szCs w:val="28"/>
        </w:rPr>
        <w:t>5</w:t>
      </w:r>
      <w:r w:rsidRPr="0034748D">
        <w:rPr>
          <w:rFonts w:ascii="Times New Roman" w:hAnsi="Times New Roman"/>
          <w:b/>
          <w:sz w:val="28"/>
          <w:szCs w:val="28"/>
        </w:rPr>
        <w:t>.</w:t>
      </w:r>
      <w:r>
        <w:rPr>
          <w:b/>
          <w:sz w:val="28"/>
          <w:szCs w:val="28"/>
        </w:rPr>
        <w:t xml:space="preserve"> </w:t>
      </w:r>
      <w:r w:rsidRPr="0034748D">
        <w:rPr>
          <w:rFonts w:ascii="Times New Roman" w:hAnsi="Times New Roman"/>
          <w:b/>
          <w:sz w:val="28"/>
          <w:szCs w:val="28"/>
        </w:rPr>
        <w:t>БЕЗВОЗМЕЗДНЫЕ ПОСТУПЛЕНИЯ</w:t>
      </w:r>
    </w:p>
    <w:p w:rsidR="005B38C0" w:rsidRPr="0034748D" w:rsidRDefault="005B38C0" w:rsidP="00234E27">
      <w:pPr>
        <w:spacing w:after="0"/>
        <w:ind w:firstLine="567"/>
        <w:jc w:val="both"/>
        <w:rPr>
          <w:rFonts w:ascii="Times New Roman" w:hAnsi="Times New Roman"/>
          <w:sz w:val="28"/>
          <w:szCs w:val="28"/>
        </w:rPr>
      </w:pPr>
      <w:r w:rsidRPr="0034748D">
        <w:rPr>
          <w:rFonts w:ascii="Times New Roman" w:hAnsi="Times New Roman"/>
          <w:sz w:val="28"/>
          <w:szCs w:val="28"/>
        </w:rPr>
        <w:t xml:space="preserve">Согласно пояснительной записке к проекту бюджета, безвозмездные поступления в доходах бюджета </w:t>
      </w:r>
      <w:r w:rsidR="002C2388">
        <w:rPr>
          <w:rFonts w:ascii="Times New Roman" w:hAnsi="Times New Roman"/>
          <w:sz w:val="28"/>
          <w:szCs w:val="28"/>
        </w:rPr>
        <w:t xml:space="preserve">Кааламского сельского поселения </w:t>
      </w:r>
      <w:r>
        <w:rPr>
          <w:rFonts w:ascii="Times New Roman" w:hAnsi="Times New Roman"/>
          <w:sz w:val="28"/>
          <w:szCs w:val="28"/>
        </w:rPr>
        <w:t xml:space="preserve">учтены </w:t>
      </w:r>
      <w:r w:rsidRPr="0034748D">
        <w:rPr>
          <w:rFonts w:ascii="Times New Roman" w:hAnsi="Times New Roman"/>
          <w:sz w:val="28"/>
          <w:szCs w:val="28"/>
        </w:rPr>
        <w:t>в объемах, предусмотренных проектом Закона Республики Карелия «О бюджете Республике Карелия на 201</w:t>
      </w:r>
      <w:r w:rsidR="00F94358">
        <w:rPr>
          <w:rFonts w:ascii="Times New Roman" w:hAnsi="Times New Roman"/>
          <w:sz w:val="28"/>
          <w:szCs w:val="28"/>
        </w:rPr>
        <w:t>8</w:t>
      </w:r>
      <w:r w:rsidRPr="0034748D">
        <w:rPr>
          <w:rFonts w:ascii="Times New Roman" w:hAnsi="Times New Roman"/>
          <w:sz w:val="28"/>
          <w:szCs w:val="28"/>
        </w:rPr>
        <w:t xml:space="preserve"> год</w:t>
      </w:r>
      <w:r w:rsidR="00185F12">
        <w:rPr>
          <w:rFonts w:ascii="Times New Roman" w:hAnsi="Times New Roman"/>
          <w:sz w:val="28"/>
          <w:szCs w:val="28"/>
        </w:rPr>
        <w:t xml:space="preserve"> и плановый период 201</w:t>
      </w:r>
      <w:r w:rsidR="00F94358">
        <w:rPr>
          <w:rFonts w:ascii="Times New Roman" w:hAnsi="Times New Roman"/>
          <w:sz w:val="28"/>
          <w:szCs w:val="28"/>
        </w:rPr>
        <w:t>9</w:t>
      </w:r>
      <w:r w:rsidR="00185F12">
        <w:rPr>
          <w:rFonts w:ascii="Times New Roman" w:hAnsi="Times New Roman"/>
          <w:sz w:val="28"/>
          <w:szCs w:val="28"/>
        </w:rPr>
        <w:t xml:space="preserve"> и 20</w:t>
      </w:r>
      <w:r w:rsidR="00F94358">
        <w:rPr>
          <w:rFonts w:ascii="Times New Roman" w:hAnsi="Times New Roman"/>
          <w:sz w:val="28"/>
          <w:szCs w:val="28"/>
        </w:rPr>
        <w:t>20</w:t>
      </w:r>
      <w:r w:rsidR="00185F12">
        <w:rPr>
          <w:rFonts w:ascii="Times New Roman" w:hAnsi="Times New Roman"/>
          <w:sz w:val="28"/>
          <w:szCs w:val="28"/>
        </w:rPr>
        <w:t xml:space="preserve"> годов</w:t>
      </w:r>
      <w:r w:rsidRPr="0034748D">
        <w:rPr>
          <w:rFonts w:ascii="Times New Roman" w:hAnsi="Times New Roman"/>
          <w:sz w:val="28"/>
          <w:szCs w:val="28"/>
        </w:rPr>
        <w:t>».</w:t>
      </w:r>
    </w:p>
    <w:p w:rsidR="005B38C0" w:rsidRPr="00F80AA9" w:rsidRDefault="005B38C0" w:rsidP="00234E27">
      <w:pPr>
        <w:spacing w:after="0"/>
        <w:ind w:firstLine="567"/>
        <w:jc w:val="both"/>
        <w:rPr>
          <w:rFonts w:ascii="Times New Roman" w:hAnsi="Times New Roman"/>
          <w:sz w:val="28"/>
          <w:szCs w:val="28"/>
        </w:rPr>
      </w:pPr>
      <w:r w:rsidRPr="00F80AA9">
        <w:rPr>
          <w:rFonts w:ascii="Times New Roman" w:hAnsi="Times New Roman"/>
          <w:sz w:val="28"/>
          <w:szCs w:val="28"/>
        </w:rPr>
        <w:t xml:space="preserve">Безвозмездные поступления из </w:t>
      </w:r>
      <w:r>
        <w:rPr>
          <w:rFonts w:ascii="Times New Roman" w:hAnsi="Times New Roman"/>
          <w:sz w:val="28"/>
          <w:szCs w:val="28"/>
        </w:rPr>
        <w:t>республиканского</w:t>
      </w:r>
      <w:r w:rsidRPr="00F80AA9">
        <w:rPr>
          <w:rFonts w:ascii="Times New Roman" w:hAnsi="Times New Roman"/>
          <w:sz w:val="28"/>
          <w:szCs w:val="28"/>
        </w:rPr>
        <w:t xml:space="preserve"> бюджета в бюджет </w:t>
      </w:r>
      <w:r w:rsidR="002C2388">
        <w:rPr>
          <w:rFonts w:ascii="Times New Roman" w:hAnsi="Times New Roman"/>
          <w:sz w:val="28"/>
          <w:szCs w:val="28"/>
        </w:rPr>
        <w:t xml:space="preserve">Кааламского сельского поселения </w:t>
      </w:r>
      <w:r w:rsidRPr="00F80AA9">
        <w:rPr>
          <w:rFonts w:ascii="Times New Roman" w:hAnsi="Times New Roman"/>
          <w:sz w:val="28"/>
          <w:szCs w:val="28"/>
        </w:rPr>
        <w:t>прогнозируются:</w:t>
      </w:r>
    </w:p>
    <w:p w:rsidR="008D57DD" w:rsidRPr="00F974AC" w:rsidRDefault="00234E27" w:rsidP="00234E27">
      <w:pPr>
        <w:spacing w:after="0"/>
        <w:ind w:firstLine="567"/>
        <w:jc w:val="both"/>
        <w:rPr>
          <w:rFonts w:ascii="Times New Roman" w:hAnsi="Times New Roman"/>
          <w:sz w:val="28"/>
          <w:szCs w:val="28"/>
        </w:rPr>
      </w:pPr>
      <w:r>
        <w:rPr>
          <w:rFonts w:ascii="Times New Roman" w:hAnsi="Times New Roman"/>
          <w:sz w:val="28"/>
          <w:szCs w:val="28"/>
        </w:rPr>
        <w:t>-</w:t>
      </w:r>
      <w:r w:rsidR="005B38C0" w:rsidRPr="00F80AA9">
        <w:rPr>
          <w:rFonts w:ascii="Times New Roman" w:hAnsi="Times New Roman"/>
          <w:sz w:val="28"/>
          <w:szCs w:val="28"/>
        </w:rPr>
        <w:t>на 201</w:t>
      </w:r>
      <w:r w:rsidR="00F94358">
        <w:rPr>
          <w:rFonts w:ascii="Times New Roman" w:hAnsi="Times New Roman"/>
          <w:sz w:val="28"/>
          <w:szCs w:val="28"/>
        </w:rPr>
        <w:t>8</w:t>
      </w:r>
      <w:r w:rsidR="005B38C0" w:rsidRPr="00F80AA9">
        <w:rPr>
          <w:rFonts w:ascii="Times New Roman" w:hAnsi="Times New Roman"/>
          <w:sz w:val="28"/>
          <w:szCs w:val="28"/>
        </w:rPr>
        <w:t xml:space="preserve"> </w:t>
      </w:r>
      <w:r w:rsidR="005B38C0" w:rsidRPr="00F974AC">
        <w:rPr>
          <w:rFonts w:ascii="Times New Roman" w:hAnsi="Times New Roman"/>
          <w:sz w:val="28"/>
          <w:szCs w:val="28"/>
        </w:rPr>
        <w:t xml:space="preserve">год в объеме </w:t>
      </w:r>
      <w:r w:rsidR="00F94358">
        <w:rPr>
          <w:rFonts w:ascii="Times New Roman" w:hAnsi="Times New Roman"/>
          <w:sz w:val="28"/>
          <w:szCs w:val="28"/>
        </w:rPr>
        <w:t>651,0</w:t>
      </w:r>
      <w:r w:rsidR="005B38C0" w:rsidRPr="00F974AC">
        <w:rPr>
          <w:rFonts w:ascii="Times New Roman" w:hAnsi="Times New Roman"/>
          <w:sz w:val="28"/>
          <w:szCs w:val="28"/>
        </w:rPr>
        <w:t xml:space="preserve"> тыс. рублей, что на </w:t>
      </w:r>
      <w:r w:rsidR="00F94358">
        <w:rPr>
          <w:rFonts w:ascii="Times New Roman" w:hAnsi="Times New Roman"/>
          <w:sz w:val="28"/>
          <w:szCs w:val="28"/>
        </w:rPr>
        <w:t>4 082,0</w:t>
      </w:r>
      <w:r w:rsidR="005B38C0" w:rsidRPr="00F974AC">
        <w:rPr>
          <w:rFonts w:ascii="Times New Roman" w:hAnsi="Times New Roman"/>
          <w:sz w:val="28"/>
          <w:szCs w:val="28"/>
        </w:rPr>
        <w:t xml:space="preserve"> тыс. рублей, </w:t>
      </w:r>
      <w:r w:rsidR="00AC2F1D" w:rsidRPr="00F974AC">
        <w:rPr>
          <w:rFonts w:ascii="Times New Roman" w:hAnsi="Times New Roman"/>
          <w:sz w:val="28"/>
          <w:szCs w:val="28"/>
        </w:rPr>
        <w:t xml:space="preserve">меньше </w:t>
      </w:r>
      <w:r w:rsidR="005B38C0" w:rsidRPr="00F974AC">
        <w:rPr>
          <w:rFonts w:ascii="Times New Roman" w:hAnsi="Times New Roman"/>
          <w:sz w:val="28"/>
          <w:szCs w:val="28"/>
        </w:rPr>
        <w:t>ожидаемых поступлений на 201</w:t>
      </w:r>
      <w:r w:rsidR="00F94358">
        <w:rPr>
          <w:rFonts w:ascii="Times New Roman" w:hAnsi="Times New Roman"/>
          <w:sz w:val="28"/>
          <w:szCs w:val="28"/>
        </w:rPr>
        <w:t>7</w:t>
      </w:r>
      <w:r w:rsidR="005B38C0" w:rsidRPr="00F974AC">
        <w:rPr>
          <w:rFonts w:ascii="Times New Roman" w:hAnsi="Times New Roman"/>
          <w:sz w:val="28"/>
          <w:szCs w:val="28"/>
        </w:rPr>
        <w:t xml:space="preserve"> год (</w:t>
      </w:r>
      <w:r w:rsidR="00F94358">
        <w:rPr>
          <w:rFonts w:ascii="Times New Roman" w:hAnsi="Times New Roman"/>
          <w:sz w:val="28"/>
          <w:szCs w:val="28"/>
        </w:rPr>
        <w:t>4 733,0</w:t>
      </w:r>
      <w:r w:rsidR="005B38C0" w:rsidRPr="00F974AC">
        <w:rPr>
          <w:rFonts w:ascii="Times New Roman" w:hAnsi="Times New Roman"/>
          <w:sz w:val="28"/>
          <w:szCs w:val="28"/>
        </w:rPr>
        <w:t xml:space="preserve"> тыс. рублей);</w:t>
      </w:r>
      <w:r w:rsidR="008D57DD" w:rsidRPr="00F974AC">
        <w:rPr>
          <w:rFonts w:ascii="Times New Roman" w:hAnsi="Times New Roman"/>
          <w:sz w:val="28"/>
          <w:szCs w:val="28"/>
        </w:rPr>
        <w:t xml:space="preserve"> на 201</w:t>
      </w:r>
      <w:r w:rsidR="00F94358">
        <w:rPr>
          <w:rFonts w:ascii="Times New Roman" w:hAnsi="Times New Roman"/>
          <w:sz w:val="28"/>
          <w:szCs w:val="28"/>
        </w:rPr>
        <w:t>9</w:t>
      </w:r>
      <w:r w:rsidR="008D57DD" w:rsidRPr="00F974AC">
        <w:rPr>
          <w:rFonts w:ascii="Times New Roman" w:hAnsi="Times New Roman"/>
          <w:sz w:val="28"/>
          <w:szCs w:val="28"/>
        </w:rPr>
        <w:t xml:space="preserve"> год в объеме </w:t>
      </w:r>
      <w:r w:rsidR="00F94358">
        <w:rPr>
          <w:rFonts w:ascii="Times New Roman" w:hAnsi="Times New Roman"/>
          <w:sz w:val="28"/>
          <w:szCs w:val="28"/>
        </w:rPr>
        <w:t>402,0</w:t>
      </w:r>
      <w:r w:rsidR="008D57DD" w:rsidRPr="00F974AC">
        <w:rPr>
          <w:rFonts w:ascii="Times New Roman" w:hAnsi="Times New Roman"/>
          <w:sz w:val="28"/>
          <w:szCs w:val="28"/>
        </w:rPr>
        <w:t xml:space="preserve"> тыс. рублей</w:t>
      </w:r>
      <w:r w:rsidRPr="00F974AC">
        <w:rPr>
          <w:rFonts w:ascii="Times New Roman" w:hAnsi="Times New Roman"/>
          <w:sz w:val="28"/>
          <w:szCs w:val="28"/>
        </w:rPr>
        <w:t xml:space="preserve">, на </w:t>
      </w:r>
      <w:r w:rsidR="00F94358">
        <w:rPr>
          <w:rFonts w:ascii="Times New Roman" w:hAnsi="Times New Roman"/>
          <w:sz w:val="28"/>
          <w:szCs w:val="28"/>
        </w:rPr>
        <w:t>249,0</w:t>
      </w:r>
      <w:r w:rsidRPr="00F974AC">
        <w:rPr>
          <w:rFonts w:ascii="Times New Roman" w:hAnsi="Times New Roman"/>
          <w:sz w:val="28"/>
          <w:szCs w:val="28"/>
        </w:rPr>
        <w:t xml:space="preserve"> тыс. рублей, меньше прогнозируемых поступлений на 201</w:t>
      </w:r>
      <w:r w:rsidR="00F94358">
        <w:rPr>
          <w:rFonts w:ascii="Times New Roman" w:hAnsi="Times New Roman"/>
          <w:sz w:val="28"/>
          <w:szCs w:val="28"/>
        </w:rPr>
        <w:t>8</w:t>
      </w:r>
      <w:r w:rsidRPr="00F974AC">
        <w:rPr>
          <w:rFonts w:ascii="Times New Roman" w:hAnsi="Times New Roman"/>
          <w:sz w:val="28"/>
          <w:szCs w:val="28"/>
        </w:rPr>
        <w:t xml:space="preserve"> год</w:t>
      </w:r>
      <w:r w:rsidR="008D57DD" w:rsidRPr="00F974AC">
        <w:rPr>
          <w:rFonts w:ascii="Times New Roman" w:hAnsi="Times New Roman"/>
          <w:sz w:val="28"/>
          <w:szCs w:val="28"/>
        </w:rPr>
        <w:t>, на 20</w:t>
      </w:r>
      <w:r w:rsidR="00F94358">
        <w:rPr>
          <w:rFonts w:ascii="Times New Roman" w:hAnsi="Times New Roman"/>
          <w:sz w:val="28"/>
          <w:szCs w:val="28"/>
        </w:rPr>
        <w:t>20</w:t>
      </w:r>
      <w:r w:rsidR="008D57DD" w:rsidRPr="00F974AC">
        <w:rPr>
          <w:rFonts w:ascii="Times New Roman" w:hAnsi="Times New Roman"/>
          <w:sz w:val="28"/>
          <w:szCs w:val="28"/>
        </w:rPr>
        <w:t xml:space="preserve">год в - объеме </w:t>
      </w:r>
      <w:r w:rsidR="00F94358">
        <w:rPr>
          <w:rFonts w:ascii="Times New Roman" w:hAnsi="Times New Roman"/>
          <w:sz w:val="28"/>
          <w:szCs w:val="28"/>
        </w:rPr>
        <w:t>398,0</w:t>
      </w:r>
      <w:r w:rsidR="008D57DD" w:rsidRPr="00F974AC">
        <w:rPr>
          <w:rFonts w:ascii="Times New Roman" w:hAnsi="Times New Roman"/>
          <w:sz w:val="28"/>
          <w:szCs w:val="28"/>
        </w:rPr>
        <w:t xml:space="preserve"> тыс. рублей</w:t>
      </w:r>
      <w:r w:rsidRPr="00F974AC">
        <w:rPr>
          <w:rFonts w:ascii="Times New Roman" w:hAnsi="Times New Roman"/>
          <w:sz w:val="28"/>
          <w:szCs w:val="28"/>
        </w:rPr>
        <w:t xml:space="preserve">, что на </w:t>
      </w:r>
      <w:r w:rsidR="00F94358">
        <w:rPr>
          <w:rFonts w:ascii="Times New Roman" w:hAnsi="Times New Roman"/>
          <w:sz w:val="28"/>
          <w:szCs w:val="28"/>
        </w:rPr>
        <w:t>4,0</w:t>
      </w:r>
      <w:r w:rsidRPr="00F974AC">
        <w:rPr>
          <w:rFonts w:ascii="Times New Roman" w:hAnsi="Times New Roman"/>
          <w:sz w:val="28"/>
          <w:szCs w:val="28"/>
        </w:rPr>
        <w:t xml:space="preserve"> тыс. рублей, меньше прогнозируемых поступлений на 201</w:t>
      </w:r>
      <w:r w:rsidR="00F94358">
        <w:rPr>
          <w:rFonts w:ascii="Times New Roman" w:hAnsi="Times New Roman"/>
          <w:sz w:val="28"/>
          <w:szCs w:val="28"/>
        </w:rPr>
        <w:t>9</w:t>
      </w:r>
      <w:r w:rsidRPr="00F974AC">
        <w:rPr>
          <w:rFonts w:ascii="Times New Roman" w:hAnsi="Times New Roman"/>
          <w:sz w:val="28"/>
          <w:szCs w:val="28"/>
        </w:rPr>
        <w:t xml:space="preserve"> год.</w:t>
      </w:r>
    </w:p>
    <w:p w:rsidR="005B38C0" w:rsidRDefault="005B38C0" w:rsidP="00234E27">
      <w:pPr>
        <w:spacing w:after="0"/>
        <w:ind w:firstLine="720"/>
        <w:jc w:val="both"/>
        <w:rPr>
          <w:rFonts w:ascii="Times New Roman" w:hAnsi="Times New Roman"/>
          <w:sz w:val="28"/>
          <w:szCs w:val="28"/>
        </w:rPr>
      </w:pPr>
      <w:r w:rsidRPr="00F80AA9">
        <w:rPr>
          <w:rFonts w:ascii="Times New Roman" w:hAnsi="Times New Roman"/>
          <w:sz w:val="28"/>
          <w:szCs w:val="28"/>
        </w:rPr>
        <w:lastRenderedPageBreak/>
        <w:t xml:space="preserve">Структура безвозмездных поступлений из </w:t>
      </w:r>
      <w:r>
        <w:rPr>
          <w:rFonts w:ascii="Times New Roman" w:hAnsi="Times New Roman"/>
          <w:sz w:val="28"/>
          <w:szCs w:val="28"/>
        </w:rPr>
        <w:t>республиканского</w:t>
      </w:r>
      <w:r w:rsidR="002116E6">
        <w:rPr>
          <w:rFonts w:ascii="Times New Roman" w:hAnsi="Times New Roman"/>
          <w:sz w:val="28"/>
          <w:szCs w:val="28"/>
        </w:rPr>
        <w:t xml:space="preserve"> бюджета за период 201</w:t>
      </w:r>
      <w:r w:rsidR="00F94358">
        <w:rPr>
          <w:rFonts w:ascii="Times New Roman" w:hAnsi="Times New Roman"/>
          <w:sz w:val="28"/>
          <w:szCs w:val="28"/>
        </w:rPr>
        <w:t>7</w:t>
      </w:r>
      <w:r w:rsidRPr="00F80AA9">
        <w:rPr>
          <w:rFonts w:ascii="Times New Roman" w:hAnsi="Times New Roman"/>
          <w:sz w:val="28"/>
          <w:szCs w:val="28"/>
        </w:rPr>
        <w:t xml:space="preserve"> </w:t>
      </w:r>
      <w:r w:rsidR="00F94358">
        <w:rPr>
          <w:rFonts w:ascii="Times New Roman" w:hAnsi="Times New Roman"/>
          <w:sz w:val="28"/>
          <w:szCs w:val="28"/>
        </w:rPr>
        <w:t>-2020</w:t>
      </w:r>
      <w:r w:rsidR="002116E6">
        <w:rPr>
          <w:rFonts w:ascii="Times New Roman" w:hAnsi="Times New Roman"/>
          <w:sz w:val="28"/>
          <w:szCs w:val="28"/>
        </w:rPr>
        <w:t xml:space="preserve"> </w:t>
      </w:r>
      <w:r w:rsidRPr="00F80AA9">
        <w:rPr>
          <w:rFonts w:ascii="Times New Roman" w:hAnsi="Times New Roman"/>
          <w:sz w:val="28"/>
          <w:szCs w:val="28"/>
        </w:rPr>
        <w:t xml:space="preserve">годы представлена в следующей таблице. </w:t>
      </w:r>
    </w:p>
    <w:p w:rsidR="00897FF4" w:rsidRPr="00234E27" w:rsidRDefault="00234E27" w:rsidP="00234E27">
      <w:pPr>
        <w:spacing w:after="0"/>
        <w:ind w:left="7776"/>
        <w:jc w:val="both"/>
        <w:rPr>
          <w:rFonts w:ascii="Times New Roman" w:hAnsi="Times New Roman"/>
          <w:sz w:val="24"/>
          <w:szCs w:val="24"/>
        </w:rPr>
      </w:pPr>
      <w:r>
        <w:rPr>
          <w:rFonts w:ascii="Times New Roman" w:hAnsi="Times New Roman"/>
          <w:sz w:val="24"/>
          <w:szCs w:val="24"/>
        </w:rPr>
        <w:t xml:space="preserve">         </w:t>
      </w:r>
      <w:r w:rsidRPr="00234E27">
        <w:rPr>
          <w:rFonts w:ascii="Times New Roman" w:hAnsi="Times New Roman"/>
          <w:sz w:val="24"/>
          <w:szCs w:val="24"/>
        </w:rPr>
        <w:t>Таблица 5</w:t>
      </w: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1134"/>
        <w:gridCol w:w="709"/>
        <w:gridCol w:w="992"/>
        <w:gridCol w:w="709"/>
        <w:gridCol w:w="851"/>
        <w:gridCol w:w="567"/>
        <w:gridCol w:w="992"/>
        <w:gridCol w:w="567"/>
        <w:gridCol w:w="992"/>
        <w:gridCol w:w="709"/>
      </w:tblGrid>
      <w:tr w:rsidR="00523F20" w:rsidRPr="0076457D" w:rsidTr="004D73C6">
        <w:trPr>
          <w:trHeight w:val="429"/>
        </w:trPr>
        <w:tc>
          <w:tcPr>
            <w:tcW w:w="1381" w:type="dxa"/>
            <w:vMerge w:val="restart"/>
          </w:tcPr>
          <w:p w:rsidR="00523F20" w:rsidRPr="000D087E" w:rsidRDefault="00523F20" w:rsidP="004C3F0A">
            <w:pPr>
              <w:widowControl w:val="0"/>
              <w:jc w:val="center"/>
              <w:rPr>
                <w:rFonts w:ascii="Times New Roman" w:hAnsi="Times New Roman"/>
                <w:b/>
              </w:rPr>
            </w:pPr>
            <w:r w:rsidRPr="000D087E">
              <w:rPr>
                <w:rFonts w:ascii="Times New Roman" w:hAnsi="Times New Roman"/>
                <w:b/>
              </w:rPr>
              <w:t>Наименование показателя</w:t>
            </w:r>
          </w:p>
        </w:tc>
        <w:tc>
          <w:tcPr>
            <w:tcW w:w="1843" w:type="dxa"/>
            <w:gridSpan w:val="2"/>
          </w:tcPr>
          <w:p w:rsidR="00523F20" w:rsidRPr="000D087E" w:rsidRDefault="00523F20" w:rsidP="00F94358">
            <w:pPr>
              <w:widowControl w:val="0"/>
              <w:ind w:right="-127"/>
              <w:jc w:val="center"/>
              <w:rPr>
                <w:rFonts w:ascii="Times New Roman" w:hAnsi="Times New Roman"/>
                <w:b/>
              </w:rPr>
            </w:pPr>
            <w:r w:rsidRPr="000D087E">
              <w:rPr>
                <w:rFonts w:ascii="Times New Roman" w:hAnsi="Times New Roman"/>
                <w:b/>
              </w:rPr>
              <w:t>201</w:t>
            </w:r>
            <w:r w:rsidR="00F94358" w:rsidRPr="000D087E">
              <w:rPr>
                <w:rFonts w:ascii="Times New Roman" w:hAnsi="Times New Roman"/>
                <w:b/>
              </w:rPr>
              <w:t>6</w:t>
            </w:r>
            <w:r w:rsidRPr="000D087E">
              <w:rPr>
                <w:rFonts w:ascii="Times New Roman" w:hAnsi="Times New Roman"/>
                <w:b/>
              </w:rPr>
              <w:t xml:space="preserve"> год исполнение</w:t>
            </w:r>
          </w:p>
        </w:tc>
        <w:tc>
          <w:tcPr>
            <w:tcW w:w="1701" w:type="dxa"/>
            <w:gridSpan w:val="2"/>
          </w:tcPr>
          <w:p w:rsidR="00523F20" w:rsidRPr="000D087E" w:rsidRDefault="00523F20" w:rsidP="00F94358">
            <w:pPr>
              <w:widowControl w:val="0"/>
              <w:ind w:right="-127"/>
              <w:jc w:val="center"/>
              <w:rPr>
                <w:rFonts w:ascii="Times New Roman" w:hAnsi="Times New Roman"/>
                <w:b/>
              </w:rPr>
            </w:pPr>
            <w:r w:rsidRPr="000D087E">
              <w:rPr>
                <w:rFonts w:ascii="Times New Roman" w:hAnsi="Times New Roman"/>
                <w:b/>
              </w:rPr>
              <w:t>201</w:t>
            </w:r>
            <w:r w:rsidR="00F94358" w:rsidRPr="000D087E">
              <w:rPr>
                <w:rFonts w:ascii="Times New Roman" w:hAnsi="Times New Roman"/>
                <w:b/>
              </w:rPr>
              <w:t>7</w:t>
            </w:r>
            <w:r w:rsidRPr="000D087E">
              <w:rPr>
                <w:rFonts w:ascii="Times New Roman" w:hAnsi="Times New Roman"/>
                <w:b/>
              </w:rPr>
              <w:t xml:space="preserve"> год (оценка)</w:t>
            </w:r>
          </w:p>
        </w:tc>
        <w:tc>
          <w:tcPr>
            <w:tcW w:w="1418" w:type="dxa"/>
            <w:gridSpan w:val="2"/>
          </w:tcPr>
          <w:p w:rsidR="00523F20" w:rsidRPr="000D087E" w:rsidRDefault="00523F20" w:rsidP="004C3F0A">
            <w:pPr>
              <w:widowControl w:val="0"/>
              <w:jc w:val="center"/>
              <w:rPr>
                <w:rFonts w:ascii="Times New Roman" w:hAnsi="Times New Roman"/>
                <w:b/>
              </w:rPr>
            </w:pPr>
            <w:r w:rsidRPr="000D087E">
              <w:rPr>
                <w:rFonts w:ascii="Times New Roman" w:hAnsi="Times New Roman"/>
                <w:b/>
              </w:rPr>
              <w:t>201</w:t>
            </w:r>
            <w:r w:rsidR="00F94358" w:rsidRPr="000D087E">
              <w:rPr>
                <w:rFonts w:ascii="Times New Roman" w:hAnsi="Times New Roman"/>
                <w:b/>
              </w:rPr>
              <w:t>8</w:t>
            </w:r>
            <w:r w:rsidRPr="000D087E">
              <w:rPr>
                <w:rFonts w:ascii="Times New Roman" w:hAnsi="Times New Roman"/>
                <w:b/>
              </w:rPr>
              <w:t xml:space="preserve"> год</w:t>
            </w:r>
          </w:p>
          <w:p w:rsidR="00523F20" w:rsidRPr="000D087E" w:rsidRDefault="00523F20" w:rsidP="004C3F0A">
            <w:pPr>
              <w:widowControl w:val="0"/>
              <w:jc w:val="center"/>
              <w:rPr>
                <w:rFonts w:ascii="Times New Roman" w:hAnsi="Times New Roman"/>
                <w:b/>
              </w:rPr>
            </w:pPr>
            <w:r w:rsidRPr="000D087E">
              <w:rPr>
                <w:rFonts w:ascii="Times New Roman" w:hAnsi="Times New Roman"/>
                <w:b/>
              </w:rPr>
              <w:t>(прогноз)</w:t>
            </w:r>
          </w:p>
        </w:tc>
        <w:tc>
          <w:tcPr>
            <w:tcW w:w="1559" w:type="dxa"/>
            <w:gridSpan w:val="2"/>
          </w:tcPr>
          <w:p w:rsidR="00523F20" w:rsidRPr="000D087E" w:rsidRDefault="00523F20" w:rsidP="004C3F0A">
            <w:pPr>
              <w:widowControl w:val="0"/>
              <w:jc w:val="center"/>
              <w:rPr>
                <w:rFonts w:ascii="Times New Roman" w:hAnsi="Times New Roman"/>
                <w:b/>
              </w:rPr>
            </w:pPr>
            <w:r w:rsidRPr="000D087E">
              <w:rPr>
                <w:rFonts w:ascii="Times New Roman" w:hAnsi="Times New Roman"/>
                <w:b/>
              </w:rPr>
              <w:t>201</w:t>
            </w:r>
            <w:r w:rsidR="00F94358" w:rsidRPr="000D087E">
              <w:rPr>
                <w:rFonts w:ascii="Times New Roman" w:hAnsi="Times New Roman"/>
                <w:b/>
              </w:rPr>
              <w:t>9</w:t>
            </w:r>
            <w:r w:rsidRPr="000D087E">
              <w:rPr>
                <w:rFonts w:ascii="Times New Roman" w:hAnsi="Times New Roman"/>
                <w:b/>
              </w:rPr>
              <w:t xml:space="preserve"> год</w:t>
            </w:r>
          </w:p>
          <w:p w:rsidR="00523F20" w:rsidRPr="000D087E" w:rsidRDefault="00523F20" w:rsidP="004C3F0A">
            <w:pPr>
              <w:widowControl w:val="0"/>
              <w:jc w:val="center"/>
              <w:rPr>
                <w:rFonts w:ascii="Times New Roman" w:hAnsi="Times New Roman"/>
                <w:b/>
              </w:rPr>
            </w:pPr>
            <w:r w:rsidRPr="000D087E">
              <w:rPr>
                <w:rFonts w:ascii="Times New Roman" w:hAnsi="Times New Roman"/>
                <w:b/>
              </w:rPr>
              <w:t>(прогноз)</w:t>
            </w:r>
          </w:p>
        </w:tc>
        <w:tc>
          <w:tcPr>
            <w:tcW w:w="1701" w:type="dxa"/>
            <w:gridSpan w:val="2"/>
          </w:tcPr>
          <w:p w:rsidR="00523F20" w:rsidRPr="000D087E" w:rsidRDefault="00523F20" w:rsidP="004C3F0A">
            <w:pPr>
              <w:widowControl w:val="0"/>
              <w:jc w:val="center"/>
              <w:rPr>
                <w:rFonts w:ascii="Times New Roman" w:hAnsi="Times New Roman"/>
                <w:b/>
              </w:rPr>
            </w:pPr>
            <w:r w:rsidRPr="000D087E">
              <w:rPr>
                <w:rFonts w:ascii="Times New Roman" w:hAnsi="Times New Roman"/>
                <w:b/>
              </w:rPr>
              <w:t>20</w:t>
            </w:r>
            <w:r w:rsidR="00F94358" w:rsidRPr="000D087E">
              <w:rPr>
                <w:rFonts w:ascii="Times New Roman" w:hAnsi="Times New Roman"/>
                <w:b/>
              </w:rPr>
              <w:t>20</w:t>
            </w:r>
            <w:r w:rsidRPr="000D087E">
              <w:rPr>
                <w:rFonts w:ascii="Times New Roman" w:hAnsi="Times New Roman"/>
                <w:b/>
              </w:rPr>
              <w:t>год</w:t>
            </w:r>
          </w:p>
          <w:p w:rsidR="00523F20" w:rsidRPr="000D087E" w:rsidRDefault="00523F20" w:rsidP="004C3F0A">
            <w:pPr>
              <w:widowControl w:val="0"/>
              <w:jc w:val="center"/>
              <w:rPr>
                <w:rFonts w:ascii="Times New Roman" w:hAnsi="Times New Roman"/>
                <w:b/>
              </w:rPr>
            </w:pPr>
            <w:r w:rsidRPr="000D087E">
              <w:rPr>
                <w:rFonts w:ascii="Times New Roman" w:hAnsi="Times New Roman"/>
                <w:b/>
              </w:rPr>
              <w:t>(прогноз)</w:t>
            </w:r>
          </w:p>
        </w:tc>
      </w:tr>
      <w:tr w:rsidR="00E11654" w:rsidRPr="0076457D" w:rsidTr="004D73C6">
        <w:trPr>
          <w:cantSplit/>
          <w:trHeight w:val="1669"/>
        </w:trPr>
        <w:tc>
          <w:tcPr>
            <w:tcW w:w="1381" w:type="dxa"/>
            <w:vMerge/>
            <w:vAlign w:val="center"/>
          </w:tcPr>
          <w:p w:rsidR="00523F20" w:rsidRPr="000D087E" w:rsidRDefault="00523F20" w:rsidP="004C3F0A">
            <w:pPr>
              <w:rPr>
                <w:rFonts w:ascii="Times New Roman" w:hAnsi="Times New Roman"/>
                <w:b/>
              </w:rPr>
            </w:pPr>
          </w:p>
        </w:tc>
        <w:tc>
          <w:tcPr>
            <w:tcW w:w="1134" w:type="dxa"/>
          </w:tcPr>
          <w:p w:rsidR="00523F20" w:rsidRPr="000D087E" w:rsidRDefault="00523F20" w:rsidP="004C3F0A">
            <w:pPr>
              <w:widowControl w:val="0"/>
              <w:tabs>
                <w:tab w:val="left" w:pos="567"/>
              </w:tabs>
              <w:jc w:val="center"/>
              <w:rPr>
                <w:rFonts w:ascii="Times New Roman" w:hAnsi="Times New Roman"/>
                <w:b/>
              </w:rPr>
            </w:pPr>
            <w:r w:rsidRPr="000D087E">
              <w:rPr>
                <w:rFonts w:ascii="Times New Roman" w:hAnsi="Times New Roman"/>
                <w:b/>
              </w:rPr>
              <w:t>Сумма, тыс. рублей</w:t>
            </w:r>
          </w:p>
        </w:tc>
        <w:tc>
          <w:tcPr>
            <w:tcW w:w="709" w:type="dxa"/>
            <w:textDirection w:val="btLr"/>
          </w:tcPr>
          <w:p w:rsidR="00523F20" w:rsidRPr="000D087E" w:rsidRDefault="00523F20" w:rsidP="0055571D">
            <w:pPr>
              <w:widowControl w:val="0"/>
              <w:tabs>
                <w:tab w:val="left" w:pos="567"/>
              </w:tabs>
              <w:ind w:left="113" w:right="113"/>
              <w:jc w:val="center"/>
              <w:rPr>
                <w:rFonts w:ascii="Times New Roman" w:hAnsi="Times New Roman"/>
                <w:b/>
              </w:rPr>
            </w:pPr>
            <w:r w:rsidRPr="000D087E">
              <w:rPr>
                <w:rFonts w:ascii="Times New Roman" w:hAnsi="Times New Roman"/>
                <w:b/>
              </w:rPr>
              <w:t>Структура</w:t>
            </w:r>
            <w:r w:rsidR="0055571D" w:rsidRPr="000D087E">
              <w:rPr>
                <w:rFonts w:ascii="Times New Roman" w:hAnsi="Times New Roman"/>
                <w:b/>
              </w:rPr>
              <w:t>, %</w:t>
            </w:r>
          </w:p>
        </w:tc>
        <w:tc>
          <w:tcPr>
            <w:tcW w:w="992" w:type="dxa"/>
          </w:tcPr>
          <w:p w:rsidR="00523F20" w:rsidRPr="000D087E" w:rsidRDefault="00523F20" w:rsidP="004C3F0A">
            <w:pPr>
              <w:widowControl w:val="0"/>
              <w:tabs>
                <w:tab w:val="left" w:pos="567"/>
              </w:tabs>
              <w:jc w:val="center"/>
              <w:rPr>
                <w:rFonts w:ascii="Times New Roman" w:hAnsi="Times New Roman"/>
                <w:b/>
              </w:rPr>
            </w:pPr>
            <w:r w:rsidRPr="000D087E">
              <w:rPr>
                <w:rFonts w:ascii="Times New Roman" w:hAnsi="Times New Roman"/>
                <w:b/>
              </w:rPr>
              <w:t>Сумма, тыс. рублей</w:t>
            </w:r>
          </w:p>
        </w:tc>
        <w:tc>
          <w:tcPr>
            <w:tcW w:w="709" w:type="dxa"/>
            <w:textDirection w:val="btLr"/>
          </w:tcPr>
          <w:p w:rsidR="00523F20" w:rsidRPr="000D087E" w:rsidRDefault="0055571D" w:rsidP="0055571D">
            <w:pPr>
              <w:widowControl w:val="0"/>
              <w:tabs>
                <w:tab w:val="left" w:pos="567"/>
              </w:tabs>
              <w:ind w:left="113" w:right="113"/>
              <w:jc w:val="center"/>
              <w:rPr>
                <w:rFonts w:ascii="Times New Roman" w:hAnsi="Times New Roman"/>
                <w:b/>
              </w:rPr>
            </w:pPr>
            <w:r w:rsidRPr="000D087E">
              <w:rPr>
                <w:rFonts w:ascii="Times New Roman" w:hAnsi="Times New Roman"/>
                <w:b/>
              </w:rPr>
              <w:t>Структура, %</w:t>
            </w:r>
          </w:p>
        </w:tc>
        <w:tc>
          <w:tcPr>
            <w:tcW w:w="851" w:type="dxa"/>
          </w:tcPr>
          <w:p w:rsidR="00523F20" w:rsidRPr="000D087E" w:rsidRDefault="00523F20" w:rsidP="004C3F0A">
            <w:pPr>
              <w:widowControl w:val="0"/>
              <w:tabs>
                <w:tab w:val="left" w:pos="567"/>
              </w:tabs>
              <w:jc w:val="center"/>
              <w:rPr>
                <w:rFonts w:ascii="Times New Roman" w:hAnsi="Times New Roman"/>
                <w:b/>
              </w:rPr>
            </w:pPr>
            <w:r w:rsidRPr="000D087E">
              <w:rPr>
                <w:rFonts w:ascii="Times New Roman" w:hAnsi="Times New Roman"/>
                <w:b/>
              </w:rPr>
              <w:t>Сумма, тыс. рублей</w:t>
            </w:r>
          </w:p>
        </w:tc>
        <w:tc>
          <w:tcPr>
            <w:tcW w:w="567" w:type="dxa"/>
            <w:textDirection w:val="btLr"/>
          </w:tcPr>
          <w:p w:rsidR="00523F20" w:rsidRPr="000D087E" w:rsidRDefault="0055571D" w:rsidP="0055571D">
            <w:pPr>
              <w:widowControl w:val="0"/>
              <w:tabs>
                <w:tab w:val="left" w:pos="567"/>
              </w:tabs>
              <w:ind w:left="113" w:right="113"/>
              <w:jc w:val="center"/>
              <w:rPr>
                <w:rFonts w:ascii="Times New Roman" w:hAnsi="Times New Roman"/>
                <w:b/>
              </w:rPr>
            </w:pPr>
            <w:r w:rsidRPr="000D087E">
              <w:rPr>
                <w:rFonts w:ascii="Times New Roman" w:hAnsi="Times New Roman"/>
                <w:b/>
              </w:rPr>
              <w:t>Структура, %</w:t>
            </w:r>
          </w:p>
        </w:tc>
        <w:tc>
          <w:tcPr>
            <w:tcW w:w="992" w:type="dxa"/>
          </w:tcPr>
          <w:p w:rsidR="00523F20" w:rsidRPr="000D087E" w:rsidRDefault="00523F20" w:rsidP="004C3F0A">
            <w:pPr>
              <w:widowControl w:val="0"/>
              <w:tabs>
                <w:tab w:val="left" w:pos="567"/>
              </w:tabs>
              <w:jc w:val="center"/>
              <w:rPr>
                <w:rFonts w:ascii="Times New Roman" w:hAnsi="Times New Roman"/>
                <w:b/>
              </w:rPr>
            </w:pPr>
            <w:r w:rsidRPr="000D087E">
              <w:rPr>
                <w:rFonts w:ascii="Times New Roman" w:hAnsi="Times New Roman"/>
                <w:b/>
              </w:rPr>
              <w:t>Сумма, тыс. рублей</w:t>
            </w:r>
          </w:p>
        </w:tc>
        <w:tc>
          <w:tcPr>
            <w:tcW w:w="567" w:type="dxa"/>
            <w:textDirection w:val="btLr"/>
          </w:tcPr>
          <w:p w:rsidR="00523F20" w:rsidRPr="000D087E" w:rsidRDefault="0055571D" w:rsidP="0055571D">
            <w:pPr>
              <w:widowControl w:val="0"/>
              <w:tabs>
                <w:tab w:val="left" w:pos="567"/>
              </w:tabs>
              <w:ind w:right="113" w:firstLine="30"/>
              <w:jc w:val="center"/>
              <w:rPr>
                <w:rFonts w:ascii="Times New Roman" w:hAnsi="Times New Roman"/>
                <w:b/>
              </w:rPr>
            </w:pPr>
            <w:r w:rsidRPr="000D087E">
              <w:rPr>
                <w:rFonts w:ascii="Times New Roman" w:hAnsi="Times New Roman"/>
                <w:b/>
              </w:rPr>
              <w:t>Структура, %</w:t>
            </w:r>
          </w:p>
        </w:tc>
        <w:tc>
          <w:tcPr>
            <w:tcW w:w="992" w:type="dxa"/>
          </w:tcPr>
          <w:p w:rsidR="00523F20" w:rsidRPr="000D087E" w:rsidRDefault="00523F20" w:rsidP="004C3F0A">
            <w:pPr>
              <w:widowControl w:val="0"/>
              <w:tabs>
                <w:tab w:val="left" w:pos="567"/>
              </w:tabs>
              <w:jc w:val="center"/>
              <w:rPr>
                <w:rFonts w:ascii="Times New Roman" w:hAnsi="Times New Roman"/>
                <w:b/>
              </w:rPr>
            </w:pPr>
            <w:r w:rsidRPr="000D087E">
              <w:rPr>
                <w:rFonts w:ascii="Times New Roman" w:hAnsi="Times New Roman"/>
                <w:b/>
              </w:rPr>
              <w:t>Сумма, тыс. рублей</w:t>
            </w:r>
          </w:p>
        </w:tc>
        <w:tc>
          <w:tcPr>
            <w:tcW w:w="709" w:type="dxa"/>
            <w:textDirection w:val="btLr"/>
          </w:tcPr>
          <w:p w:rsidR="00523F20" w:rsidRPr="000D087E" w:rsidRDefault="0055571D" w:rsidP="0055571D">
            <w:pPr>
              <w:widowControl w:val="0"/>
              <w:tabs>
                <w:tab w:val="left" w:pos="567"/>
              </w:tabs>
              <w:ind w:left="113" w:right="113"/>
              <w:jc w:val="center"/>
              <w:rPr>
                <w:rFonts w:ascii="Times New Roman" w:hAnsi="Times New Roman"/>
                <w:b/>
              </w:rPr>
            </w:pPr>
            <w:r w:rsidRPr="000D087E">
              <w:rPr>
                <w:rFonts w:ascii="Times New Roman" w:hAnsi="Times New Roman"/>
                <w:b/>
              </w:rPr>
              <w:t>Структура, %</w:t>
            </w:r>
          </w:p>
        </w:tc>
      </w:tr>
      <w:tr w:rsidR="00D27966" w:rsidRPr="005C7003" w:rsidTr="004D73C6">
        <w:trPr>
          <w:trHeight w:val="278"/>
        </w:trPr>
        <w:tc>
          <w:tcPr>
            <w:tcW w:w="1381" w:type="dxa"/>
            <w:vAlign w:val="center"/>
          </w:tcPr>
          <w:p w:rsidR="00523F20" w:rsidRPr="00F24C1A" w:rsidRDefault="00523F20" w:rsidP="004C3F0A">
            <w:pPr>
              <w:widowControl w:val="0"/>
              <w:ind w:left="33" w:right="-131"/>
              <w:rPr>
                <w:rFonts w:ascii="Times New Roman" w:hAnsi="Times New Roman"/>
                <w:sz w:val="20"/>
                <w:szCs w:val="20"/>
              </w:rPr>
            </w:pPr>
            <w:r w:rsidRPr="00F24C1A">
              <w:rPr>
                <w:rFonts w:ascii="Times New Roman" w:hAnsi="Times New Roman"/>
                <w:sz w:val="20"/>
                <w:szCs w:val="20"/>
              </w:rPr>
              <w:t>Доходы всего,</w:t>
            </w:r>
          </w:p>
          <w:p w:rsidR="00523F20" w:rsidRPr="00F24C1A" w:rsidRDefault="00523F20" w:rsidP="004C3F0A">
            <w:pPr>
              <w:widowControl w:val="0"/>
              <w:ind w:left="33" w:right="-131"/>
              <w:rPr>
                <w:rFonts w:ascii="Times New Roman" w:hAnsi="Times New Roman"/>
                <w:sz w:val="20"/>
                <w:szCs w:val="20"/>
              </w:rPr>
            </w:pPr>
            <w:r w:rsidRPr="00F24C1A">
              <w:rPr>
                <w:rFonts w:ascii="Times New Roman" w:hAnsi="Times New Roman"/>
                <w:sz w:val="20"/>
                <w:szCs w:val="20"/>
              </w:rPr>
              <w:t xml:space="preserve">в </w:t>
            </w:r>
            <w:proofErr w:type="spellStart"/>
            <w:r w:rsidRPr="00F24C1A">
              <w:rPr>
                <w:rFonts w:ascii="Times New Roman" w:hAnsi="Times New Roman"/>
                <w:sz w:val="20"/>
                <w:szCs w:val="20"/>
              </w:rPr>
              <w:t>т.ч</w:t>
            </w:r>
            <w:proofErr w:type="spellEnd"/>
            <w:r w:rsidRPr="00F24C1A">
              <w:rPr>
                <w:rFonts w:ascii="Times New Roman" w:hAnsi="Times New Roman"/>
                <w:sz w:val="20"/>
                <w:szCs w:val="20"/>
              </w:rPr>
              <w:t>.:</w:t>
            </w:r>
          </w:p>
        </w:tc>
        <w:tc>
          <w:tcPr>
            <w:tcW w:w="1134" w:type="dxa"/>
          </w:tcPr>
          <w:p w:rsidR="00523F20" w:rsidRPr="00A334D8" w:rsidRDefault="003D3173" w:rsidP="00A26D80">
            <w:pPr>
              <w:rPr>
                <w:rFonts w:ascii="Times New Roman" w:hAnsi="Times New Roman"/>
                <w:b/>
                <w:spacing w:val="-8"/>
                <w:sz w:val="20"/>
                <w:szCs w:val="20"/>
              </w:rPr>
            </w:pPr>
            <w:r w:rsidRPr="00A334D8">
              <w:rPr>
                <w:rFonts w:ascii="Times New Roman" w:hAnsi="Times New Roman"/>
                <w:b/>
                <w:sz w:val="20"/>
                <w:szCs w:val="20"/>
              </w:rPr>
              <w:t>9589,3</w:t>
            </w:r>
          </w:p>
        </w:tc>
        <w:tc>
          <w:tcPr>
            <w:tcW w:w="709" w:type="dxa"/>
          </w:tcPr>
          <w:p w:rsidR="00523F20" w:rsidRPr="00A334D8" w:rsidRDefault="0051457E" w:rsidP="00A26D80">
            <w:pPr>
              <w:rPr>
                <w:rFonts w:ascii="Times New Roman" w:hAnsi="Times New Roman"/>
                <w:b/>
                <w:spacing w:val="-8"/>
                <w:sz w:val="20"/>
                <w:szCs w:val="20"/>
              </w:rPr>
            </w:pPr>
            <w:r w:rsidRPr="00A334D8">
              <w:rPr>
                <w:rFonts w:ascii="Times New Roman" w:hAnsi="Times New Roman"/>
                <w:b/>
                <w:spacing w:val="-8"/>
                <w:sz w:val="20"/>
                <w:szCs w:val="20"/>
              </w:rPr>
              <w:t>-</w:t>
            </w:r>
          </w:p>
        </w:tc>
        <w:tc>
          <w:tcPr>
            <w:tcW w:w="992" w:type="dxa"/>
          </w:tcPr>
          <w:p w:rsidR="00523F20" w:rsidRPr="00A334D8" w:rsidRDefault="00116F97" w:rsidP="00A26D80">
            <w:pPr>
              <w:rPr>
                <w:rFonts w:ascii="Times New Roman" w:hAnsi="Times New Roman"/>
                <w:b/>
                <w:spacing w:val="-8"/>
                <w:sz w:val="20"/>
                <w:szCs w:val="20"/>
              </w:rPr>
            </w:pPr>
            <w:r w:rsidRPr="00A334D8">
              <w:rPr>
                <w:rFonts w:ascii="Times New Roman" w:hAnsi="Times New Roman"/>
                <w:b/>
                <w:spacing w:val="-8"/>
                <w:sz w:val="20"/>
                <w:szCs w:val="20"/>
              </w:rPr>
              <w:t>11697,0</w:t>
            </w:r>
          </w:p>
        </w:tc>
        <w:tc>
          <w:tcPr>
            <w:tcW w:w="709" w:type="dxa"/>
          </w:tcPr>
          <w:p w:rsidR="00523F20" w:rsidRPr="00A334D8" w:rsidRDefault="00523F20" w:rsidP="00A26D80">
            <w:pPr>
              <w:rPr>
                <w:rFonts w:ascii="Times New Roman" w:hAnsi="Times New Roman"/>
                <w:b/>
                <w:spacing w:val="-8"/>
                <w:sz w:val="20"/>
                <w:szCs w:val="20"/>
              </w:rPr>
            </w:pPr>
            <w:r w:rsidRPr="00A334D8">
              <w:rPr>
                <w:rFonts w:ascii="Times New Roman" w:hAnsi="Times New Roman"/>
                <w:b/>
                <w:spacing w:val="-8"/>
                <w:sz w:val="20"/>
                <w:szCs w:val="20"/>
              </w:rPr>
              <w:t>-</w:t>
            </w:r>
          </w:p>
        </w:tc>
        <w:tc>
          <w:tcPr>
            <w:tcW w:w="851" w:type="dxa"/>
          </w:tcPr>
          <w:p w:rsidR="00523F20" w:rsidRPr="00A334D8" w:rsidRDefault="000C3E82" w:rsidP="00A26D80">
            <w:pPr>
              <w:widowControl w:val="0"/>
              <w:rPr>
                <w:rFonts w:ascii="Times New Roman" w:hAnsi="Times New Roman"/>
                <w:b/>
                <w:spacing w:val="-12"/>
                <w:sz w:val="20"/>
                <w:szCs w:val="20"/>
              </w:rPr>
            </w:pPr>
            <w:r w:rsidRPr="00A334D8">
              <w:rPr>
                <w:rFonts w:ascii="Times New Roman" w:hAnsi="Times New Roman"/>
                <w:b/>
                <w:spacing w:val="-12"/>
                <w:sz w:val="20"/>
                <w:szCs w:val="20"/>
              </w:rPr>
              <w:t>7051,0</w:t>
            </w:r>
          </w:p>
        </w:tc>
        <w:tc>
          <w:tcPr>
            <w:tcW w:w="567" w:type="dxa"/>
          </w:tcPr>
          <w:p w:rsidR="00523F20" w:rsidRPr="00A334D8" w:rsidRDefault="00523F20" w:rsidP="00A26D80">
            <w:pPr>
              <w:widowControl w:val="0"/>
              <w:rPr>
                <w:rFonts w:ascii="Times New Roman" w:hAnsi="Times New Roman"/>
                <w:b/>
                <w:sz w:val="20"/>
                <w:szCs w:val="20"/>
              </w:rPr>
            </w:pPr>
          </w:p>
        </w:tc>
        <w:tc>
          <w:tcPr>
            <w:tcW w:w="992" w:type="dxa"/>
          </w:tcPr>
          <w:p w:rsidR="00523F20" w:rsidRPr="00A334D8" w:rsidRDefault="000C3E82" w:rsidP="00A26D80">
            <w:pPr>
              <w:widowControl w:val="0"/>
              <w:tabs>
                <w:tab w:val="left" w:pos="567"/>
              </w:tabs>
              <w:rPr>
                <w:rFonts w:ascii="Times New Roman" w:hAnsi="Times New Roman"/>
                <w:b/>
                <w:spacing w:val="-12"/>
                <w:sz w:val="20"/>
                <w:szCs w:val="20"/>
              </w:rPr>
            </w:pPr>
            <w:r w:rsidRPr="00A334D8">
              <w:rPr>
                <w:rFonts w:ascii="Times New Roman" w:hAnsi="Times New Roman"/>
                <w:b/>
                <w:spacing w:val="-12"/>
                <w:sz w:val="20"/>
                <w:szCs w:val="20"/>
              </w:rPr>
              <w:t>6917,0</w:t>
            </w:r>
          </w:p>
        </w:tc>
        <w:tc>
          <w:tcPr>
            <w:tcW w:w="567" w:type="dxa"/>
          </w:tcPr>
          <w:p w:rsidR="00523F20" w:rsidRPr="00A334D8" w:rsidRDefault="00523F20" w:rsidP="00A26D80">
            <w:pPr>
              <w:widowControl w:val="0"/>
              <w:tabs>
                <w:tab w:val="left" w:pos="567"/>
              </w:tabs>
              <w:rPr>
                <w:rFonts w:ascii="Times New Roman" w:hAnsi="Times New Roman"/>
                <w:b/>
                <w:sz w:val="20"/>
                <w:szCs w:val="20"/>
              </w:rPr>
            </w:pPr>
          </w:p>
        </w:tc>
        <w:tc>
          <w:tcPr>
            <w:tcW w:w="992" w:type="dxa"/>
          </w:tcPr>
          <w:p w:rsidR="00523F20" w:rsidRPr="00A334D8" w:rsidRDefault="000C3E82" w:rsidP="00A26D80">
            <w:pPr>
              <w:widowControl w:val="0"/>
              <w:tabs>
                <w:tab w:val="left" w:pos="567"/>
              </w:tabs>
              <w:rPr>
                <w:rFonts w:ascii="Times New Roman" w:hAnsi="Times New Roman"/>
                <w:b/>
                <w:sz w:val="20"/>
                <w:szCs w:val="20"/>
              </w:rPr>
            </w:pPr>
            <w:r w:rsidRPr="00A334D8">
              <w:rPr>
                <w:rFonts w:ascii="Times New Roman" w:hAnsi="Times New Roman"/>
                <w:b/>
                <w:sz w:val="20"/>
                <w:szCs w:val="20"/>
              </w:rPr>
              <w:t>7028,0</w:t>
            </w:r>
          </w:p>
        </w:tc>
        <w:tc>
          <w:tcPr>
            <w:tcW w:w="709" w:type="dxa"/>
          </w:tcPr>
          <w:p w:rsidR="00523F20" w:rsidRPr="00A334D8" w:rsidRDefault="00523F20" w:rsidP="00A26D80">
            <w:pPr>
              <w:widowControl w:val="0"/>
              <w:tabs>
                <w:tab w:val="left" w:pos="567"/>
              </w:tabs>
              <w:rPr>
                <w:rFonts w:ascii="Times New Roman" w:hAnsi="Times New Roman"/>
                <w:b/>
                <w:sz w:val="20"/>
                <w:szCs w:val="20"/>
              </w:rPr>
            </w:pPr>
          </w:p>
        </w:tc>
      </w:tr>
      <w:tr w:rsidR="00D27966" w:rsidRPr="005C7003" w:rsidTr="004D73C6">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Безвозмездные поступления</w:t>
            </w:r>
          </w:p>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удельный вес в общем объеме доходов бюджета, %</w:t>
            </w:r>
          </w:p>
        </w:tc>
        <w:tc>
          <w:tcPr>
            <w:tcW w:w="1134" w:type="dxa"/>
          </w:tcPr>
          <w:p w:rsidR="00523F20" w:rsidRPr="00A334D8" w:rsidRDefault="003D3173" w:rsidP="00A26D80">
            <w:pPr>
              <w:ind w:left="-72" w:right="-54"/>
              <w:rPr>
                <w:rFonts w:ascii="Times New Roman" w:hAnsi="Times New Roman"/>
                <w:spacing w:val="-8"/>
                <w:sz w:val="20"/>
                <w:szCs w:val="20"/>
              </w:rPr>
            </w:pPr>
            <w:r w:rsidRPr="00A334D8">
              <w:rPr>
                <w:rFonts w:ascii="Times New Roman" w:hAnsi="Times New Roman"/>
                <w:spacing w:val="-8"/>
                <w:sz w:val="20"/>
                <w:szCs w:val="20"/>
              </w:rPr>
              <w:t>3053,2</w:t>
            </w:r>
          </w:p>
          <w:p w:rsidR="002365BE" w:rsidRPr="00A334D8" w:rsidRDefault="002365BE" w:rsidP="00A26D80">
            <w:pPr>
              <w:ind w:left="-72" w:right="-54"/>
              <w:rPr>
                <w:rFonts w:ascii="Times New Roman" w:hAnsi="Times New Roman"/>
                <w:spacing w:val="-8"/>
                <w:sz w:val="20"/>
                <w:szCs w:val="20"/>
              </w:rPr>
            </w:pPr>
          </w:p>
          <w:p w:rsidR="002365BE" w:rsidRPr="00A334D8" w:rsidRDefault="002365BE" w:rsidP="00A26D80">
            <w:pPr>
              <w:ind w:left="-72" w:right="-54"/>
              <w:rPr>
                <w:rFonts w:ascii="Times New Roman" w:hAnsi="Times New Roman"/>
                <w:spacing w:val="-8"/>
                <w:sz w:val="20"/>
                <w:szCs w:val="20"/>
              </w:rPr>
            </w:pPr>
          </w:p>
          <w:p w:rsidR="002365BE" w:rsidRPr="00A334D8" w:rsidRDefault="002365BE" w:rsidP="00A26D80">
            <w:pPr>
              <w:ind w:left="-72" w:right="-54"/>
              <w:rPr>
                <w:rFonts w:ascii="Times New Roman" w:hAnsi="Times New Roman"/>
                <w:spacing w:val="-8"/>
                <w:sz w:val="20"/>
                <w:szCs w:val="20"/>
              </w:rPr>
            </w:pPr>
            <w:r w:rsidRPr="00A334D8">
              <w:rPr>
                <w:rFonts w:ascii="Times New Roman" w:hAnsi="Times New Roman"/>
                <w:spacing w:val="-8"/>
                <w:sz w:val="20"/>
                <w:szCs w:val="20"/>
              </w:rPr>
              <w:t>32</w:t>
            </w:r>
          </w:p>
          <w:p w:rsidR="002365BE" w:rsidRPr="00A334D8" w:rsidRDefault="002365BE" w:rsidP="00A26D80">
            <w:pPr>
              <w:ind w:left="-72" w:right="-54"/>
              <w:rPr>
                <w:rFonts w:ascii="Times New Roman" w:hAnsi="Times New Roman"/>
                <w:spacing w:val="-8"/>
                <w:sz w:val="20"/>
                <w:szCs w:val="20"/>
              </w:rPr>
            </w:pPr>
          </w:p>
        </w:tc>
        <w:tc>
          <w:tcPr>
            <w:tcW w:w="709" w:type="dxa"/>
          </w:tcPr>
          <w:p w:rsidR="00523F20" w:rsidRPr="00A334D8" w:rsidRDefault="00D01654" w:rsidP="00A26D80">
            <w:pPr>
              <w:ind w:left="-72" w:right="-54"/>
              <w:rPr>
                <w:rFonts w:ascii="Times New Roman" w:hAnsi="Times New Roman"/>
                <w:spacing w:val="-8"/>
                <w:sz w:val="20"/>
                <w:szCs w:val="20"/>
              </w:rPr>
            </w:pPr>
            <w:r w:rsidRPr="00A334D8">
              <w:rPr>
                <w:rFonts w:ascii="Times New Roman" w:hAnsi="Times New Roman"/>
                <w:spacing w:val="-8"/>
                <w:sz w:val="20"/>
                <w:szCs w:val="20"/>
              </w:rPr>
              <w:t>100</w:t>
            </w:r>
          </w:p>
        </w:tc>
        <w:tc>
          <w:tcPr>
            <w:tcW w:w="992" w:type="dxa"/>
          </w:tcPr>
          <w:p w:rsidR="00523F20" w:rsidRPr="00A334D8" w:rsidRDefault="00116F97" w:rsidP="00A26D80">
            <w:pPr>
              <w:ind w:left="-72" w:right="-54"/>
              <w:rPr>
                <w:rFonts w:ascii="Times New Roman" w:hAnsi="Times New Roman"/>
                <w:spacing w:val="-8"/>
                <w:sz w:val="20"/>
                <w:szCs w:val="20"/>
              </w:rPr>
            </w:pPr>
            <w:r w:rsidRPr="00A334D8">
              <w:rPr>
                <w:rFonts w:ascii="Times New Roman" w:hAnsi="Times New Roman"/>
                <w:spacing w:val="-8"/>
                <w:sz w:val="20"/>
                <w:szCs w:val="20"/>
              </w:rPr>
              <w:t>4733,0</w:t>
            </w:r>
          </w:p>
          <w:p w:rsidR="00523F20" w:rsidRPr="00A334D8" w:rsidRDefault="00523F20" w:rsidP="00A26D80">
            <w:pPr>
              <w:ind w:left="-72" w:right="-54"/>
              <w:rPr>
                <w:rFonts w:ascii="Times New Roman" w:hAnsi="Times New Roman"/>
                <w:spacing w:val="-8"/>
                <w:sz w:val="20"/>
                <w:szCs w:val="20"/>
              </w:rPr>
            </w:pPr>
          </w:p>
          <w:p w:rsidR="00523F20" w:rsidRPr="00A334D8" w:rsidRDefault="00523F20" w:rsidP="00A26D80">
            <w:pPr>
              <w:ind w:left="-72" w:right="-54"/>
              <w:rPr>
                <w:rFonts w:ascii="Times New Roman" w:hAnsi="Times New Roman"/>
                <w:spacing w:val="-8"/>
                <w:sz w:val="20"/>
                <w:szCs w:val="20"/>
              </w:rPr>
            </w:pPr>
          </w:p>
          <w:p w:rsidR="00523F20" w:rsidRPr="00A334D8" w:rsidRDefault="00116F97" w:rsidP="00A26D80">
            <w:pPr>
              <w:ind w:left="-72" w:right="-54"/>
              <w:rPr>
                <w:rFonts w:ascii="Times New Roman" w:hAnsi="Times New Roman"/>
                <w:spacing w:val="-8"/>
                <w:sz w:val="20"/>
                <w:szCs w:val="20"/>
              </w:rPr>
            </w:pPr>
            <w:r w:rsidRPr="00A334D8">
              <w:rPr>
                <w:rFonts w:ascii="Times New Roman" w:hAnsi="Times New Roman"/>
                <w:spacing w:val="-8"/>
                <w:sz w:val="20"/>
                <w:szCs w:val="20"/>
              </w:rPr>
              <w:t>40</w:t>
            </w:r>
          </w:p>
        </w:tc>
        <w:tc>
          <w:tcPr>
            <w:tcW w:w="709" w:type="dxa"/>
          </w:tcPr>
          <w:p w:rsidR="00523F20" w:rsidRPr="00A334D8" w:rsidRDefault="00523F20" w:rsidP="00A26D80">
            <w:pPr>
              <w:ind w:left="-72" w:right="-54"/>
              <w:rPr>
                <w:rFonts w:ascii="Times New Roman" w:hAnsi="Times New Roman"/>
                <w:spacing w:val="-8"/>
                <w:sz w:val="20"/>
                <w:szCs w:val="20"/>
              </w:rPr>
            </w:pPr>
            <w:r w:rsidRPr="00A334D8">
              <w:rPr>
                <w:rFonts w:ascii="Times New Roman" w:hAnsi="Times New Roman"/>
                <w:spacing w:val="-8"/>
                <w:sz w:val="20"/>
                <w:szCs w:val="20"/>
              </w:rPr>
              <w:t>100</w:t>
            </w:r>
          </w:p>
        </w:tc>
        <w:tc>
          <w:tcPr>
            <w:tcW w:w="851" w:type="dxa"/>
          </w:tcPr>
          <w:p w:rsidR="00523F20" w:rsidRDefault="00C521AD" w:rsidP="00A26D80">
            <w:pPr>
              <w:widowControl w:val="0"/>
              <w:ind w:left="-72" w:right="-54"/>
              <w:rPr>
                <w:rFonts w:ascii="Times New Roman" w:hAnsi="Times New Roman"/>
                <w:spacing w:val="-8"/>
                <w:sz w:val="20"/>
                <w:szCs w:val="20"/>
              </w:rPr>
            </w:pPr>
            <w:r w:rsidRPr="00A334D8">
              <w:rPr>
                <w:rFonts w:ascii="Times New Roman" w:hAnsi="Times New Roman"/>
                <w:spacing w:val="-8"/>
                <w:sz w:val="20"/>
                <w:szCs w:val="20"/>
              </w:rPr>
              <w:t>651,0</w:t>
            </w:r>
          </w:p>
          <w:p w:rsidR="004109EE" w:rsidRDefault="004109EE" w:rsidP="00A26D80">
            <w:pPr>
              <w:widowControl w:val="0"/>
              <w:ind w:left="-72" w:right="-54"/>
              <w:rPr>
                <w:rFonts w:ascii="Times New Roman" w:hAnsi="Times New Roman"/>
                <w:spacing w:val="-8"/>
                <w:sz w:val="20"/>
                <w:szCs w:val="20"/>
              </w:rPr>
            </w:pPr>
          </w:p>
          <w:p w:rsidR="004109EE" w:rsidRDefault="004109EE" w:rsidP="00A26D80">
            <w:pPr>
              <w:widowControl w:val="0"/>
              <w:ind w:left="-72" w:right="-54"/>
              <w:rPr>
                <w:rFonts w:ascii="Times New Roman" w:hAnsi="Times New Roman"/>
                <w:spacing w:val="-8"/>
                <w:sz w:val="20"/>
                <w:szCs w:val="20"/>
              </w:rPr>
            </w:pPr>
          </w:p>
          <w:p w:rsidR="004109EE" w:rsidRPr="00A334D8" w:rsidRDefault="004109EE" w:rsidP="00A26D80">
            <w:pPr>
              <w:widowControl w:val="0"/>
              <w:ind w:left="-72" w:right="-54"/>
              <w:rPr>
                <w:rFonts w:ascii="Times New Roman" w:hAnsi="Times New Roman"/>
                <w:spacing w:val="-8"/>
                <w:sz w:val="20"/>
                <w:szCs w:val="20"/>
              </w:rPr>
            </w:pPr>
            <w:r>
              <w:rPr>
                <w:rFonts w:ascii="Times New Roman" w:hAnsi="Times New Roman"/>
                <w:spacing w:val="-8"/>
                <w:sz w:val="20"/>
                <w:szCs w:val="20"/>
              </w:rPr>
              <w:t>9</w:t>
            </w:r>
          </w:p>
        </w:tc>
        <w:tc>
          <w:tcPr>
            <w:tcW w:w="567" w:type="dxa"/>
          </w:tcPr>
          <w:p w:rsidR="00523F20" w:rsidRPr="00A334D8" w:rsidRDefault="003B4468" w:rsidP="00A26D80">
            <w:pPr>
              <w:widowControl w:val="0"/>
              <w:ind w:left="-72" w:right="-54"/>
              <w:rPr>
                <w:rFonts w:ascii="Times New Roman" w:hAnsi="Times New Roman"/>
                <w:spacing w:val="-8"/>
                <w:sz w:val="20"/>
                <w:szCs w:val="20"/>
              </w:rPr>
            </w:pPr>
            <w:r>
              <w:rPr>
                <w:rFonts w:ascii="Times New Roman" w:hAnsi="Times New Roman"/>
                <w:spacing w:val="-8"/>
                <w:sz w:val="20"/>
                <w:szCs w:val="20"/>
              </w:rPr>
              <w:t>100</w:t>
            </w:r>
          </w:p>
        </w:tc>
        <w:tc>
          <w:tcPr>
            <w:tcW w:w="992" w:type="dxa"/>
          </w:tcPr>
          <w:p w:rsidR="00523F20" w:rsidRDefault="00C521AD"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402,</w:t>
            </w:r>
          </w:p>
          <w:p w:rsidR="004109EE" w:rsidRDefault="004109EE" w:rsidP="00A26D80">
            <w:pPr>
              <w:widowControl w:val="0"/>
              <w:tabs>
                <w:tab w:val="left" w:pos="567"/>
              </w:tabs>
              <w:rPr>
                <w:rFonts w:ascii="Times New Roman" w:hAnsi="Times New Roman"/>
                <w:spacing w:val="-8"/>
                <w:sz w:val="20"/>
                <w:szCs w:val="20"/>
              </w:rPr>
            </w:pPr>
          </w:p>
          <w:p w:rsidR="004109EE" w:rsidRDefault="004109EE" w:rsidP="00A26D80">
            <w:pPr>
              <w:widowControl w:val="0"/>
              <w:tabs>
                <w:tab w:val="left" w:pos="567"/>
              </w:tabs>
              <w:rPr>
                <w:rFonts w:ascii="Times New Roman" w:hAnsi="Times New Roman"/>
                <w:spacing w:val="-8"/>
                <w:sz w:val="20"/>
                <w:szCs w:val="20"/>
              </w:rPr>
            </w:pPr>
          </w:p>
          <w:p w:rsidR="004109EE" w:rsidRPr="00A334D8" w:rsidRDefault="004109EE"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6</w:t>
            </w:r>
          </w:p>
        </w:tc>
        <w:tc>
          <w:tcPr>
            <w:tcW w:w="567" w:type="dxa"/>
          </w:tcPr>
          <w:p w:rsidR="00523F20" w:rsidRPr="00A334D8" w:rsidRDefault="003B4468"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100</w:t>
            </w:r>
          </w:p>
        </w:tc>
        <w:tc>
          <w:tcPr>
            <w:tcW w:w="992" w:type="dxa"/>
          </w:tcPr>
          <w:p w:rsidR="00523F20" w:rsidRDefault="00C521AD"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398,0</w:t>
            </w:r>
          </w:p>
          <w:p w:rsidR="004109EE" w:rsidRDefault="004109EE" w:rsidP="00A26D80">
            <w:pPr>
              <w:widowControl w:val="0"/>
              <w:tabs>
                <w:tab w:val="left" w:pos="567"/>
              </w:tabs>
              <w:rPr>
                <w:rFonts w:ascii="Times New Roman" w:hAnsi="Times New Roman"/>
                <w:spacing w:val="-8"/>
                <w:sz w:val="20"/>
                <w:szCs w:val="20"/>
              </w:rPr>
            </w:pPr>
          </w:p>
          <w:p w:rsidR="004109EE" w:rsidRDefault="004109EE" w:rsidP="00A26D80">
            <w:pPr>
              <w:widowControl w:val="0"/>
              <w:tabs>
                <w:tab w:val="left" w:pos="567"/>
              </w:tabs>
              <w:rPr>
                <w:rFonts w:ascii="Times New Roman" w:hAnsi="Times New Roman"/>
                <w:spacing w:val="-8"/>
                <w:sz w:val="20"/>
                <w:szCs w:val="20"/>
              </w:rPr>
            </w:pPr>
          </w:p>
          <w:p w:rsidR="004109EE" w:rsidRPr="00A334D8" w:rsidRDefault="004109EE"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6</w:t>
            </w:r>
          </w:p>
        </w:tc>
        <w:tc>
          <w:tcPr>
            <w:tcW w:w="709" w:type="dxa"/>
          </w:tcPr>
          <w:p w:rsidR="00523F20" w:rsidRPr="00A334D8" w:rsidRDefault="003B4468"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100</w:t>
            </w:r>
          </w:p>
        </w:tc>
      </w:tr>
      <w:tr w:rsidR="00D27966" w:rsidRPr="005C7003" w:rsidTr="004D73C6">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Дотации</w:t>
            </w:r>
          </w:p>
        </w:tc>
        <w:tc>
          <w:tcPr>
            <w:tcW w:w="1134" w:type="dxa"/>
          </w:tcPr>
          <w:p w:rsidR="00523F20" w:rsidRPr="00A334D8" w:rsidRDefault="00A334D8" w:rsidP="00A26D80">
            <w:pPr>
              <w:ind w:left="-72" w:right="-54"/>
              <w:rPr>
                <w:rFonts w:ascii="Times New Roman" w:hAnsi="Times New Roman"/>
                <w:sz w:val="20"/>
                <w:szCs w:val="20"/>
              </w:rPr>
            </w:pPr>
            <w:r w:rsidRPr="00A334D8">
              <w:rPr>
                <w:rFonts w:ascii="Times New Roman" w:hAnsi="Times New Roman"/>
                <w:sz w:val="20"/>
                <w:szCs w:val="20"/>
              </w:rPr>
              <w:t>1952,5</w:t>
            </w:r>
          </w:p>
        </w:tc>
        <w:tc>
          <w:tcPr>
            <w:tcW w:w="709" w:type="dxa"/>
          </w:tcPr>
          <w:p w:rsidR="00523F20" w:rsidRPr="00A334D8" w:rsidRDefault="00FF2BB3" w:rsidP="00A26D80">
            <w:pPr>
              <w:ind w:left="-72" w:right="-54"/>
              <w:rPr>
                <w:rFonts w:ascii="Times New Roman" w:hAnsi="Times New Roman"/>
                <w:spacing w:val="-8"/>
                <w:sz w:val="20"/>
                <w:szCs w:val="20"/>
              </w:rPr>
            </w:pPr>
            <w:r>
              <w:rPr>
                <w:rFonts w:ascii="Times New Roman" w:hAnsi="Times New Roman"/>
                <w:spacing w:val="-8"/>
                <w:sz w:val="20"/>
                <w:szCs w:val="20"/>
              </w:rPr>
              <w:t>64</w:t>
            </w:r>
          </w:p>
        </w:tc>
        <w:tc>
          <w:tcPr>
            <w:tcW w:w="992" w:type="dxa"/>
          </w:tcPr>
          <w:p w:rsidR="00523F20" w:rsidRPr="00A334D8" w:rsidRDefault="00116F97" w:rsidP="00A26D80">
            <w:pPr>
              <w:ind w:left="-72" w:right="-54"/>
              <w:rPr>
                <w:rFonts w:ascii="Times New Roman" w:hAnsi="Times New Roman"/>
                <w:spacing w:val="-8"/>
                <w:sz w:val="20"/>
                <w:szCs w:val="20"/>
              </w:rPr>
            </w:pPr>
            <w:r w:rsidRPr="00A334D8">
              <w:rPr>
                <w:rFonts w:ascii="Times New Roman" w:hAnsi="Times New Roman"/>
                <w:spacing w:val="-8"/>
                <w:sz w:val="20"/>
                <w:szCs w:val="20"/>
              </w:rPr>
              <w:t>2728,0</w:t>
            </w:r>
          </w:p>
        </w:tc>
        <w:tc>
          <w:tcPr>
            <w:tcW w:w="709" w:type="dxa"/>
          </w:tcPr>
          <w:p w:rsidR="00523F20" w:rsidRPr="00A334D8" w:rsidRDefault="00AD3CA0" w:rsidP="00AD3CA0">
            <w:pPr>
              <w:ind w:left="-72" w:right="-54"/>
              <w:rPr>
                <w:rFonts w:ascii="Times New Roman" w:hAnsi="Times New Roman"/>
                <w:spacing w:val="-8"/>
                <w:sz w:val="20"/>
                <w:szCs w:val="20"/>
              </w:rPr>
            </w:pPr>
            <w:r w:rsidRPr="00A334D8">
              <w:rPr>
                <w:rFonts w:ascii="Times New Roman" w:hAnsi="Times New Roman"/>
                <w:spacing w:val="-8"/>
                <w:sz w:val="20"/>
                <w:szCs w:val="20"/>
              </w:rPr>
              <w:t>57</w:t>
            </w:r>
          </w:p>
        </w:tc>
        <w:tc>
          <w:tcPr>
            <w:tcW w:w="851" w:type="dxa"/>
          </w:tcPr>
          <w:p w:rsidR="00523F20" w:rsidRPr="00A334D8" w:rsidRDefault="00B007B1" w:rsidP="00A26D80">
            <w:pPr>
              <w:widowControl w:val="0"/>
              <w:ind w:left="-72" w:right="-54"/>
              <w:rPr>
                <w:rFonts w:ascii="Times New Roman" w:hAnsi="Times New Roman"/>
                <w:spacing w:val="-8"/>
                <w:sz w:val="20"/>
                <w:szCs w:val="20"/>
              </w:rPr>
            </w:pPr>
            <w:r>
              <w:rPr>
                <w:rFonts w:ascii="Times New Roman" w:hAnsi="Times New Roman"/>
                <w:spacing w:val="-8"/>
                <w:sz w:val="20"/>
                <w:szCs w:val="20"/>
              </w:rPr>
              <w:t>446,0</w:t>
            </w:r>
          </w:p>
        </w:tc>
        <w:tc>
          <w:tcPr>
            <w:tcW w:w="567" w:type="dxa"/>
          </w:tcPr>
          <w:p w:rsidR="00523F20" w:rsidRPr="00A334D8" w:rsidRDefault="004109EE" w:rsidP="00A26D80">
            <w:pPr>
              <w:widowControl w:val="0"/>
              <w:ind w:left="-72" w:right="-54"/>
              <w:rPr>
                <w:rFonts w:ascii="Times New Roman" w:hAnsi="Times New Roman"/>
                <w:spacing w:val="-8"/>
                <w:sz w:val="20"/>
                <w:szCs w:val="20"/>
              </w:rPr>
            </w:pPr>
            <w:r>
              <w:rPr>
                <w:rFonts w:ascii="Times New Roman" w:hAnsi="Times New Roman"/>
                <w:spacing w:val="-8"/>
                <w:sz w:val="20"/>
                <w:szCs w:val="20"/>
              </w:rPr>
              <w:t>69</w:t>
            </w:r>
          </w:p>
        </w:tc>
        <w:tc>
          <w:tcPr>
            <w:tcW w:w="992" w:type="dxa"/>
          </w:tcPr>
          <w:p w:rsidR="00523F20" w:rsidRPr="00A334D8" w:rsidRDefault="00B007B1"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195,0</w:t>
            </w:r>
          </w:p>
        </w:tc>
        <w:tc>
          <w:tcPr>
            <w:tcW w:w="567" w:type="dxa"/>
          </w:tcPr>
          <w:p w:rsidR="00523F20" w:rsidRPr="00A334D8" w:rsidRDefault="004109EE"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49</w:t>
            </w:r>
          </w:p>
        </w:tc>
        <w:tc>
          <w:tcPr>
            <w:tcW w:w="992" w:type="dxa"/>
          </w:tcPr>
          <w:p w:rsidR="00523F20" w:rsidRPr="00A334D8" w:rsidRDefault="00B007B1"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184,0</w:t>
            </w:r>
          </w:p>
        </w:tc>
        <w:tc>
          <w:tcPr>
            <w:tcW w:w="709" w:type="dxa"/>
          </w:tcPr>
          <w:p w:rsidR="00523F20" w:rsidRPr="00A334D8" w:rsidRDefault="004109EE"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46</w:t>
            </w:r>
          </w:p>
        </w:tc>
      </w:tr>
      <w:tr w:rsidR="00D27966" w:rsidRPr="005C7003" w:rsidTr="004D73C6">
        <w:tc>
          <w:tcPr>
            <w:tcW w:w="1381" w:type="dxa"/>
            <w:vAlign w:val="center"/>
          </w:tcPr>
          <w:p w:rsidR="00523F20" w:rsidRPr="00F24C1A" w:rsidRDefault="00523F20" w:rsidP="004C3F0A">
            <w:pPr>
              <w:widowControl w:val="0"/>
              <w:ind w:right="-131"/>
              <w:rPr>
                <w:rFonts w:ascii="Times New Roman" w:hAnsi="Times New Roman"/>
                <w:sz w:val="20"/>
                <w:szCs w:val="20"/>
              </w:rPr>
            </w:pPr>
            <w:r w:rsidRPr="00F24C1A">
              <w:rPr>
                <w:rFonts w:ascii="Times New Roman" w:hAnsi="Times New Roman"/>
                <w:sz w:val="20"/>
                <w:szCs w:val="20"/>
              </w:rPr>
              <w:t>Субвенции</w:t>
            </w:r>
          </w:p>
        </w:tc>
        <w:tc>
          <w:tcPr>
            <w:tcW w:w="1134" w:type="dxa"/>
          </w:tcPr>
          <w:p w:rsidR="00523F20" w:rsidRPr="00A334D8" w:rsidRDefault="00A334D8" w:rsidP="00A26D80">
            <w:pPr>
              <w:ind w:left="-72" w:right="-54"/>
              <w:rPr>
                <w:rFonts w:ascii="Times New Roman" w:hAnsi="Times New Roman"/>
                <w:sz w:val="20"/>
                <w:szCs w:val="20"/>
              </w:rPr>
            </w:pPr>
            <w:r w:rsidRPr="00A334D8">
              <w:rPr>
                <w:rFonts w:ascii="Times New Roman" w:hAnsi="Times New Roman"/>
                <w:sz w:val="20"/>
                <w:szCs w:val="20"/>
              </w:rPr>
              <w:t>200,7</w:t>
            </w:r>
          </w:p>
        </w:tc>
        <w:tc>
          <w:tcPr>
            <w:tcW w:w="709" w:type="dxa"/>
          </w:tcPr>
          <w:p w:rsidR="00523F20" w:rsidRPr="00A334D8" w:rsidRDefault="00FF2BB3" w:rsidP="00A26D80">
            <w:pPr>
              <w:ind w:left="-72" w:right="-54"/>
              <w:rPr>
                <w:rFonts w:ascii="Times New Roman" w:hAnsi="Times New Roman"/>
                <w:spacing w:val="-8"/>
                <w:sz w:val="20"/>
                <w:szCs w:val="20"/>
              </w:rPr>
            </w:pPr>
            <w:r>
              <w:rPr>
                <w:rFonts w:ascii="Times New Roman" w:hAnsi="Times New Roman"/>
                <w:spacing w:val="-8"/>
                <w:sz w:val="20"/>
                <w:szCs w:val="20"/>
              </w:rPr>
              <w:t>7</w:t>
            </w:r>
          </w:p>
        </w:tc>
        <w:tc>
          <w:tcPr>
            <w:tcW w:w="992" w:type="dxa"/>
          </w:tcPr>
          <w:p w:rsidR="00523F20" w:rsidRPr="00A334D8" w:rsidRDefault="00116F97" w:rsidP="00A26D80">
            <w:pPr>
              <w:ind w:left="-72" w:right="-54"/>
              <w:rPr>
                <w:rFonts w:ascii="Times New Roman" w:hAnsi="Times New Roman"/>
                <w:spacing w:val="-8"/>
                <w:sz w:val="20"/>
                <w:szCs w:val="20"/>
              </w:rPr>
            </w:pPr>
            <w:r w:rsidRPr="00A334D8">
              <w:rPr>
                <w:rFonts w:ascii="Times New Roman" w:hAnsi="Times New Roman"/>
                <w:spacing w:val="-8"/>
                <w:sz w:val="20"/>
                <w:szCs w:val="20"/>
              </w:rPr>
              <w:t>189,0</w:t>
            </w:r>
          </w:p>
        </w:tc>
        <w:tc>
          <w:tcPr>
            <w:tcW w:w="709" w:type="dxa"/>
          </w:tcPr>
          <w:p w:rsidR="00523F20" w:rsidRPr="00A334D8" w:rsidRDefault="00AD3CA0" w:rsidP="00A26D80">
            <w:pPr>
              <w:ind w:left="-72" w:right="-54"/>
              <w:rPr>
                <w:rFonts w:ascii="Times New Roman" w:hAnsi="Times New Roman"/>
                <w:spacing w:val="-8"/>
                <w:sz w:val="20"/>
                <w:szCs w:val="20"/>
              </w:rPr>
            </w:pPr>
            <w:r w:rsidRPr="00A334D8">
              <w:rPr>
                <w:rFonts w:ascii="Times New Roman" w:hAnsi="Times New Roman"/>
                <w:spacing w:val="-8"/>
                <w:sz w:val="20"/>
                <w:szCs w:val="20"/>
              </w:rPr>
              <w:t>4</w:t>
            </w:r>
          </w:p>
        </w:tc>
        <w:tc>
          <w:tcPr>
            <w:tcW w:w="851" w:type="dxa"/>
          </w:tcPr>
          <w:p w:rsidR="00523F20" w:rsidRPr="00A334D8" w:rsidRDefault="00B007B1" w:rsidP="00C605FA">
            <w:pPr>
              <w:widowControl w:val="0"/>
              <w:ind w:left="-72" w:right="-54"/>
              <w:rPr>
                <w:rFonts w:ascii="Times New Roman" w:hAnsi="Times New Roman"/>
                <w:spacing w:val="-8"/>
                <w:sz w:val="20"/>
                <w:szCs w:val="20"/>
              </w:rPr>
            </w:pPr>
            <w:r>
              <w:rPr>
                <w:rFonts w:ascii="Times New Roman" w:hAnsi="Times New Roman"/>
                <w:spacing w:val="-8"/>
                <w:sz w:val="20"/>
                <w:szCs w:val="20"/>
              </w:rPr>
              <w:t>20</w:t>
            </w:r>
            <w:r w:rsidR="00C605FA">
              <w:rPr>
                <w:rFonts w:ascii="Times New Roman" w:hAnsi="Times New Roman"/>
                <w:spacing w:val="-8"/>
                <w:sz w:val="20"/>
                <w:szCs w:val="20"/>
              </w:rPr>
              <w:t>5,</w:t>
            </w:r>
            <w:r>
              <w:rPr>
                <w:rFonts w:ascii="Times New Roman" w:hAnsi="Times New Roman"/>
                <w:spacing w:val="-8"/>
                <w:sz w:val="20"/>
                <w:szCs w:val="20"/>
              </w:rPr>
              <w:t>0</w:t>
            </w:r>
          </w:p>
        </w:tc>
        <w:tc>
          <w:tcPr>
            <w:tcW w:w="567" w:type="dxa"/>
          </w:tcPr>
          <w:p w:rsidR="00523F20" w:rsidRPr="00A334D8" w:rsidRDefault="004109EE" w:rsidP="00A26D80">
            <w:pPr>
              <w:widowControl w:val="0"/>
              <w:ind w:left="-72" w:right="-54"/>
              <w:rPr>
                <w:rFonts w:ascii="Times New Roman" w:hAnsi="Times New Roman"/>
                <w:spacing w:val="-8"/>
                <w:sz w:val="20"/>
                <w:szCs w:val="20"/>
              </w:rPr>
            </w:pPr>
            <w:r>
              <w:rPr>
                <w:rFonts w:ascii="Times New Roman" w:hAnsi="Times New Roman"/>
                <w:spacing w:val="-8"/>
                <w:sz w:val="20"/>
                <w:szCs w:val="20"/>
              </w:rPr>
              <w:t>31</w:t>
            </w:r>
          </w:p>
        </w:tc>
        <w:tc>
          <w:tcPr>
            <w:tcW w:w="992" w:type="dxa"/>
          </w:tcPr>
          <w:p w:rsidR="00523F20" w:rsidRPr="00A334D8" w:rsidRDefault="00B007B1" w:rsidP="00C605FA">
            <w:pPr>
              <w:widowControl w:val="0"/>
              <w:tabs>
                <w:tab w:val="left" w:pos="567"/>
              </w:tabs>
              <w:rPr>
                <w:rFonts w:ascii="Times New Roman" w:hAnsi="Times New Roman"/>
                <w:spacing w:val="-8"/>
                <w:sz w:val="20"/>
                <w:szCs w:val="20"/>
              </w:rPr>
            </w:pPr>
            <w:r>
              <w:rPr>
                <w:rFonts w:ascii="Times New Roman" w:hAnsi="Times New Roman"/>
                <w:spacing w:val="-8"/>
                <w:sz w:val="20"/>
                <w:szCs w:val="20"/>
              </w:rPr>
              <w:t>20</w:t>
            </w:r>
            <w:r w:rsidR="00C605FA">
              <w:rPr>
                <w:rFonts w:ascii="Times New Roman" w:hAnsi="Times New Roman"/>
                <w:spacing w:val="-8"/>
                <w:sz w:val="20"/>
                <w:szCs w:val="20"/>
              </w:rPr>
              <w:t>7</w:t>
            </w:r>
            <w:r>
              <w:rPr>
                <w:rFonts w:ascii="Times New Roman" w:hAnsi="Times New Roman"/>
                <w:spacing w:val="-8"/>
                <w:sz w:val="20"/>
                <w:szCs w:val="20"/>
              </w:rPr>
              <w:t>,0</w:t>
            </w:r>
          </w:p>
        </w:tc>
        <w:tc>
          <w:tcPr>
            <w:tcW w:w="567" w:type="dxa"/>
          </w:tcPr>
          <w:p w:rsidR="00523F20" w:rsidRPr="00A334D8" w:rsidRDefault="004109EE"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51</w:t>
            </w:r>
          </w:p>
        </w:tc>
        <w:tc>
          <w:tcPr>
            <w:tcW w:w="992" w:type="dxa"/>
          </w:tcPr>
          <w:p w:rsidR="00523F20" w:rsidRPr="00A334D8" w:rsidRDefault="00B007B1" w:rsidP="00C605FA">
            <w:pPr>
              <w:widowControl w:val="0"/>
              <w:tabs>
                <w:tab w:val="left" w:pos="567"/>
              </w:tabs>
              <w:rPr>
                <w:rFonts w:ascii="Times New Roman" w:hAnsi="Times New Roman"/>
                <w:spacing w:val="-8"/>
                <w:sz w:val="20"/>
                <w:szCs w:val="20"/>
              </w:rPr>
            </w:pPr>
            <w:r>
              <w:rPr>
                <w:rFonts w:ascii="Times New Roman" w:hAnsi="Times New Roman"/>
                <w:spacing w:val="-8"/>
                <w:sz w:val="20"/>
                <w:szCs w:val="20"/>
              </w:rPr>
              <w:t>21</w:t>
            </w:r>
            <w:r w:rsidR="00C605FA">
              <w:rPr>
                <w:rFonts w:ascii="Times New Roman" w:hAnsi="Times New Roman"/>
                <w:spacing w:val="-8"/>
                <w:sz w:val="20"/>
                <w:szCs w:val="20"/>
              </w:rPr>
              <w:t>4</w:t>
            </w:r>
            <w:r>
              <w:rPr>
                <w:rFonts w:ascii="Times New Roman" w:hAnsi="Times New Roman"/>
                <w:spacing w:val="-8"/>
                <w:sz w:val="20"/>
                <w:szCs w:val="20"/>
              </w:rPr>
              <w:t>,0</w:t>
            </w:r>
          </w:p>
        </w:tc>
        <w:tc>
          <w:tcPr>
            <w:tcW w:w="709" w:type="dxa"/>
          </w:tcPr>
          <w:p w:rsidR="00523F20" w:rsidRPr="00A334D8" w:rsidRDefault="004109EE"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54</w:t>
            </w:r>
          </w:p>
        </w:tc>
      </w:tr>
      <w:tr w:rsidR="00D27966" w:rsidRPr="005C7003" w:rsidTr="004D73C6">
        <w:tc>
          <w:tcPr>
            <w:tcW w:w="1381" w:type="dxa"/>
            <w:vAlign w:val="center"/>
          </w:tcPr>
          <w:p w:rsidR="00523F20" w:rsidRDefault="00523F20" w:rsidP="004C3F0A">
            <w:pPr>
              <w:widowControl w:val="0"/>
              <w:ind w:right="-131"/>
              <w:rPr>
                <w:rFonts w:ascii="Times New Roman" w:hAnsi="Times New Roman"/>
              </w:rPr>
            </w:pPr>
            <w:r>
              <w:rPr>
                <w:rFonts w:ascii="Times New Roman" w:hAnsi="Times New Roman"/>
              </w:rPr>
              <w:t>Субсидии</w:t>
            </w:r>
          </w:p>
        </w:tc>
        <w:tc>
          <w:tcPr>
            <w:tcW w:w="1134" w:type="dxa"/>
          </w:tcPr>
          <w:p w:rsidR="00523F20" w:rsidRPr="00A334D8" w:rsidRDefault="00A334D8" w:rsidP="00A26D80">
            <w:pPr>
              <w:ind w:left="-72" w:right="-54"/>
              <w:rPr>
                <w:rFonts w:ascii="Times New Roman" w:hAnsi="Times New Roman"/>
                <w:sz w:val="20"/>
                <w:szCs w:val="20"/>
              </w:rPr>
            </w:pPr>
            <w:r w:rsidRPr="00A334D8">
              <w:rPr>
                <w:rFonts w:ascii="Times New Roman" w:hAnsi="Times New Roman"/>
                <w:sz w:val="20"/>
                <w:szCs w:val="20"/>
              </w:rPr>
              <w:t>-</w:t>
            </w:r>
          </w:p>
        </w:tc>
        <w:tc>
          <w:tcPr>
            <w:tcW w:w="709" w:type="dxa"/>
          </w:tcPr>
          <w:p w:rsidR="00523F20" w:rsidRPr="00A334D8" w:rsidRDefault="00FF2BB3" w:rsidP="00A26D80">
            <w:pPr>
              <w:ind w:left="-72" w:right="-54"/>
              <w:rPr>
                <w:rFonts w:ascii="Times New Roman" w:hAnsi="Times New Roman"/>
                <w:spacing w:val="-8"/>
                <w:sz w:val="20"/>
                <w:szCs w:val="20"/>
              </w:rPr>
            </w:pPr>
            <w:r>
              <w:rPr>
                <w:rFonts w:ascii="Times New Roman" w:hAnsi="Times New Roman"/>
                <w:spacing w:val="-8"/>
                <w:sz w:val="20"/>
                <w:szCs w:val="20"/>
              </w:rPr>
              <w:t>-</w:t>
            </w:r>
          </w:p>
        </w:tc>
        <w:tc>
          <w:tcPr>
            <w:tcW w:w="992" w:type="dxa"/>
          </w:tcPr>
          <w:p w:rsidR="00523F20" w:rsidRPr="00A334D8" w:rsidRDefault="00116F97" w:rsidP="00A26D80">
            <w:pPr>
              <w:ind w:left="-72" w:right="-54"/>
              <w:rPr>
                <w:rFonts w:ascii="Times New Roman" w:hAnsi="Times New Roman"/>
                <w:spacing w:val="-8"/>
                <w:sz w:val="20"/>
                <w:szCs w:val="20"/>
              </w:rPr>
            </w:pPr>
            <w:r w:rsidRPr="00A334D8">
              <w:rPr>
                <w:rFonts w:ascii="Times New Roman" w:hAnsi="Times New Roman"/>
                <w:spacing w:val="-8"/>
                <w:sz w:val="20"/>
                <w:szCs w:val="20"/>
              </w:rPr>
              <w:t>1688,0</w:t>
            </w:r>
          </w:p>
        </w:tc>
        <w:tc>
          <w:tcPr>
            <w:tcW w:w="709" w:type="dxa"/>
          </w:tcPr>
          <w:p w:rsidR="00523F20" w:rsidRPr="00A334D8" w:rsidRDefault="00AD3CA0" w:rsidP="00A26D80">
            <w:pPr>
              <w:ind w:left="-72" w:right="-54"/>
              <w:rPr>
                <w:rFonts w:ascii="Times New Roman" w:hAnsi="Times New Roman"/>
                <w:spacing w:val="-8"/>
                <w:sz w:val="20"/>
                <w:szCs w:val="20"/>
              </w:rPr>
            </w:pPr>
            <w:r w:rsidRPr="00A334D8">
              <w:rPr>
                <w:rFonts w:ascii="Times New Roman" w:hAnsi="Times New Roman"/>
                <w:spacing w:val="-8"/>
                <w:sz w:val="20"/>
                <w:szCs w:val="20"/>
              </w:rPr>
              <w:t>36</w:t>
            </w:r>
          </w:p>
        </w:tc>
        <w:tc>
          <w:tcPr>
            <w:tcW w:w="851" w:type="dxa"/>
          </w:tcPr>
          <w:p w:rsidR="00523F20" w:rsidRPr="00A334D8" w:rsidRDefault="00C605FA" w:rsidP="00A26D80">
            <w:pPr>
              <w:widowControl w:val="0"/>
              <w:ind w:left="-72" w:right="-54"/>
              <w:rPr>
                <w:rFonts w:ascii="Times New Roman" w:hAnsi="Times New Roman"/>
                <w:spacing w:val="-8"/>
                <w:sz w:val="20"/>
                <w:szCs w:val="20"/>
              </w:rPr>
            </w:pPr>
            <w:r>
              <w:rPr>
                <w:rFonts w:ascii="Times New Roman" w:hAnsi="Times New Roman"/>
                <w:spacing w:val="-8"/>
                <w:sz w:val="20"/>
                <w:szCs w:val="20"/>
              </w:rPr>
              <w:t>-</w:t>
            </w:r>
          </w:p>
        </w:tc>
        <w:tc>
          <w:tcPr>
            <w:tcW w:w="567" w:type="dxa"/>
          </w:tcPr>
          <w:p w:rsidR="00523F20" w:rsidRPr="00A334D8" w:rsidRDefault="000940CE" w:rsidP="00A26D80">
            <w:pPr>
              <w:widowControl w:val="0"/>
              <w:ind w:left="-72" w:right="-54"/>
              <w:rPr>
                <w:rFonts w:ascii="Times New Roman" w:hAnsi="Times New Roman"/>
                <w:spacing w:val="-8"/>
                <w:sz w:val="20"/>
                <w:szCs w:val="20"/>
              </w:rPr>
            </w:pPr>
            <w:r w:rsidRPr="00A334D8">
              <w:rPr>
                <w:rFonts w:ascii="Times New Roman" w:hAnsi="Times New Roman"/>
                <w:spacing w:val="-8"/>
                <w:sz w:val="20"/>
                <w:szCs w:val="20"/>
              </w:rPr>
              <w:t>0</w:t>
            </w:r>
          </w:p>
        </w:tc>
        <w:tc>
          <w:tcPr>
            <w:tcW w:w="992" w:type="dxa"/>
          </w:tcPr>
          <w:p w:rsidR="00523F20" w:rsidRPr="00A334D8" w:rsidRDefault="00C605FA"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w:t>
            </w:r>
          </w:p>
        </w:tc>
        <w:tc>
          <w:tcPr>
            <w:tcW w:w="567" w:type="dxa"/>
          </w:tcPr>
          <w:p w:rsidR="00523F20" w:rsidRPr="00A334D8" w:rsidRDefault="00080E99"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0</w:t>
            </w:r>
          </w:p>
        </w:tc>
        <w:tc>
          <w:tcPr>
            <w:tcW w:w="992" w:type="dxa"/>
          </w:tcPr>
          <w:p w:rsidR="00523F20" w:rsidRPr="00A334D8" w:rsidRDefault="00C605FA" w:rsidP="00A26D80">
            <w:pPr>
              <w:widowControl w:val="0"/>
              <w:tabs>
                <w:tab w:val="left" w:pos="567"/>
              </w:tabs>
              <w:rPr>
                <w:rFonts w:ascii="Times New Roman" w:hAnsi="Times New Roman"/>
                <w:spacing w:val="-8"/>
                <w:sz w:val="20"/>
                <w:szCs w:val="20"/>
              </w:rPr>
            </w:pPr>
            <w:r>
              <w:rPr>
                <w:rFonts w:ascii="Times New Roman" w:hAnsi="Times New Roman"/>
                <w:spacing w:val="-8"/>
                <w:sz w:val="20"/>
                <w:szCs w:val="20"/>
              </w:rPr>
              <w:t>-</w:t>
            </w:r>
          </w:p>
        </w:tc>
        <w:tc>
          <w:tcPr>
            <w:tcW w:w="709" w:type="dxa"/>
          </w:tcPr>
          <w:p w:rsidR="00523F20" w:rsidRPr="00A334D8" w:rsidRDefault="00A26D80"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0</w:t>
            </w:r>
          </w:p>
        </w:tc>
      </w:tr>
      <w:tr w:rsidR="00D27966" w:rsidRPr="005C7003" w:rsidTr="004D73C6">
        <w:tc>
          <w:tcPr>
            <w:tcW w:w="1381" w:type="dxa"/>
            <w:vAlign w:val="center"/>
          </w:tcPr>
          <w:p w:rsidR="00523F20" w:rsidRDefault="00116F97" w:rsidP="004C3F0A">
            <w:pPr>
              <w:widowControl w:val="0"/>
              <w:ind w:right="-131"/>
              <w:rPr>
                <w:rFonts w:ascii="Times New Roman" w:hAnsi="Times New Roman"/>
              </w:rPr>
            </w:pPr>
            <w:r>
              <w:rPr>
                <w:rFonts w:ascii="Times New Roman" w:hAnsi="Times New Roman"/>
              </w:rPr>
              <w:t>Прочие</w:t>
            </w:r>
          </w:p>
        </w:tc>
        <w:tc>
          <w:tcPr>
            <w:tcW w:w="1134" w:type="dxa"/>
          </w:tcPr>
          <w:p w:rsidR="00523F20" w:rsidRPr="00A334D8" w:rsidRDefault="00A334D8" w:rsidP="00A26D80">
            <w:pPr>
              <w:ind w:left="-72" w:right="-54"/>
              <w:rPr>
                <w:rFonts w:ascii="Times New Roman" w:hAnsi="Times New Roman"/>
                <w:sz w:val="20"/>
                <w:szCs w:val="20"/>
              </w:rPr>
            </w:pPr>
            <w:r w:rsidRPr="00A334D8">
              <w:rPr>
                <w:rFonts w:ascii="Times New Roman" w:hAnsi="Times New Roman"/>
                <w:sz w:val="20"/>
                <w:szCs w:val="20"/>
              </w:rPr>
              <w:t>900,0</w:t>
            </w:r>
          </w:p>
        </w:tc>
        <w:tc>
          <w:tcPr>
            <w:tcW w:w="709" w:type="dxa"/>
          </w:tcPr>
          <w:p w:rsidR="00523F20" w:rsidRPr="00A334D8" w:rsidRDefault="00FF2BB3" w:rsidP="00FF2BB3">
            <w:pPr>
              <w:ind w:left="-72" w:right="-54"/>
              <w:rPr>
                <w:rFonts w:ascii="Times New Roman" w:hAnsi="Times New Roman"/>
                <w:spacing w:val="-8"/>
                <w:sz w:val="20"/>
                <w:szCs w:val="20"/>
              </w:rPr>
            </w:pPr>
            <w:r>
              <w:rPr>
                <w:rFonts w:ascii="Times New Roman" w:hAnsi="Times New Roman"/>
                <w:spacing w:val="-8"/>
                <w:sz w:val="20"/>
                <w:szCs w:val="20"/>
              </w:rPr>
              <w:t>29</w:t>
            </w:r>
          </w:p>
        </w:tc>
        <w:tc>
          <w:tcPr>
            <w:tcW w:w="992" w:type="dxa"/>
          </w:tcPr>
          <w:p w:rsidR="00523F20" w:rsidRPr="00A334D8" w:rsidRDefault="00116F97" w:rsidP="00A26D80">
            <w:pPr>
              <w:ind w:left="-72" w:right="-54"/>
              <w:rPr>
                <w:rFonts w:ascii="Times New Roman" w:hAnsi="Times New Roman"/>
                <w:spacing w:val="-8"/>
                <w:sz w:val="20"/>
                <w:szCs w:val="20"/>
              </w:rPr>
            </w:pPr>
            <w:r w:rsidRPr="00A334D8">
              <w:rPr>
                <w:rFonts w:ascii="Times New Roman" w:hAnsi="Times New Roman"/>
                <w:spacing w:val="-8"/>
                <w:sz w:val="20"/>
                <w:szCs w:val="20"/>
              </w:rPr>
              <w:t>128</w:t>
            </w:r>
            <w:r w:rsidR="00523F20" w:rsidRPr="00A334D8">
              <w:rPr>
                <w:rFonts w:ascii="Times New Roman" w:hAnsi="Times New Roman"/>
                <w:spacing w:val="-8"/>
                <w:sz w:val="20"/>
                <w:szCs w:val="20"/>
              </w:rPr>
              <w:t>,0</w:t>
            </w:r>
          </w:p>
        </w:tc>
        <w:tc>
          <w:tcPr>
            <w:tcW w:w="709" w:type="dxa"/>
          </w:tcPr>
          <w:p w:rsidR="00523F20" w:rsidRPr="00A334D8" w:rsidRDefault="00AD3CA0" w:rsidP="00A26D80">
            <w:pPr>
              <w:ind w:left="-72" w:right="-54"/>
              <w:rPr>
                <w:rFonts w:ascii="Times New Roman" w:hAnsi="Times New Roman"/>
                <w:spacing w:val="-8"/>
                <w:sz w:val="20"/>
                <w:szCs w:val="20"/>
              </w:rPr>
            </w:pPr>
            <w:r w:rsidRPr="00A334D8">
              <w:rPr>
                <w:rFonts w:ascii="Times New Roman" w:hAnsi="Times New Roman"/>
                <w:spacing w:val="-8"/>
                <w:sz w:val="20"/>
                <w:szCs w:val="20"/>
              </w:rPr>
              <w:t>3</w:t>
            </w:r>
          </w:p>
        </w:tc>
        <w:tc>
          <w:tcPr>
            <w:tcW w:w="851" w:type="dxa"/>
          </w:tcPr>
          <w:p w:rsidR="00523F20" w:rsidRPr="00A334D8" w:rsidRDefault="00523F20" w:rsidP="00A26D80">
            <w:pPr>
              <w:widowControl w:val="0"/>
              <w:ind w:left="-72" w:right="-54"/>
              <w:rPr>
                <w:rFonts w:ascii="Times New Roman" w:hAnsi="Times New Roman"/>
                <w:spacing w:val="-8"/>
                <w:sz w:val="20"/>
                <w:szCs w:val="20"/>
              </w:rPr>
            </w:pPr>
            <w:r w:rsidRPr="00A334D8">
              <w:rPr>
                <w:rFonts w:ascii="Times New Roman" w:hAnsi="Times New Roman"/>
                <w:spacing w:val="-8"/>
                <w:sz w:val="20"/>
                <w:szCs w:val="20"/>
              </w:rPr>
              <w:t>-</w:t>
            </w:r>
          </w:p>
        </w:tc>
        <w:tc>
          <w:tcPr>
            <w:tcW w:w="567" w:type="dxa"/>
          </w:tcPr>
          <w:p w:rsidR="00523F20" w:rsidRPr="00A334D8" w:rsidRDefault="000940CE" w:rsidP="00A26D80">
            <w:pPr>
              <w:widowControl w:val="0"/>
              <w:ind w:left="-72" w:right="-54"/>
              <w:rPr>
                <w:rFonts w:ascii="Times New Roman" w:hAnsi="Times New Roman"/>
                <w:spacing w:val="-8"/>
                <w:sz w:val="20"/>
                <w:szCs w:val="20"/>
              </w:rPr>
            </w:pPr>
            <w:r w:rsidRPr="00A334D8">
              <w:rPr>
                <w:rFonts w:ascii="Times New Roman" w:hAnsi="Times New Roman"/>
                <w:spacing w:val="-8"/>
                <w:sz w:val="20"/>
                <w:szCs w:val="20"/>
              </w:rPr>
              <w:t>0</w:t>
            </w:r>
          </w:p>
        </w:tc>
        <w:tc>
          <w:tcPr>
            <w:tcW w:w="992" w:type="dxa"/>
          </w:tcPr>
          <w:p w:rsidR="00523F20" w:rsidRPr="00A334D8" w:rsidRDefault="00523F20"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w:t>
            </w:r>
          </w:p>
        </w:tc>
        <w:tc>
          <w:tcPr>
            <w:tcW w:w="567" w:type="dxa"/>
          </w:tcPr>
          <w:p w:rsidR="00523F20" w:rsidRPr="00A334D8" w:rsidRDefault="00080E99"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0</w:t>
            </w:r>
          </w:p>
        </w:tc>
        <w:tc>
          <w:tcPr>
            <w:tcW w:w="992" w:type="dxa"/>
          </w:tcPr>
          <w:p w:rsidR="00523F20" w:rsidRPr="00A334D8" w:rsidRDefault="00523F20"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w:t>
            </w:r>
          </w:p>
        </w:tc>
        <w:tc>
          <w:tcPr>
            <w:tcW w:w="709" w:type="dxa"/>
          </w:tcPr>
          <w:p w:rsidR="00523F20" w:rsidRPr="00A334D8" w:rsidRDefault="000940CE" w:rsidP="00A26D80">
            <w:pPr>
              <w:widowControl w:val="0"/>
              <w:tabs>
                <w:tab w:val="left" w:pos="567"/>
              </w:tabs>
              <w:rPr>
                <w:rFonts w:ascii="Times New Roman" w:hAnsi="Times New Roman"/>
                <w:spacing w:val="-8"/>
                <w:sz w:val="20"/>
                <w:szCs w:val="20"/>
              </w:rPr>
            </w:pPr>
            <w:r w:rsidRPr="00A334D8">
              <w:rPr>
                <w:rFonts w:ascii="Times New Roman" w:hAnsi="Times New Roman"/>
                <w:spacing w:val="-8"/>
                <w:sz w:val="20"/>
                <w:szCs w:val="20"/>
              </w:rPr>
              <w:t>0</w:t>
            </w:r>
          </w:p>
        </w:tc>
      </w:tr>
    </w:tbl>
    <w:p w:rsidR="005B38C0" w:rsidRDefault="005B38C0" w:rsidP="0039789B">
      <w:pPr>
        <w:spacing w:after="0"/>
        <w:jc w:val="right"/>
        <w:rPr>
          <w:rFonts w:ascii="Times New Roman" w:hAnsi="Times New Roman"/>
          <w:sz w:val="28"/>
          <w:szCs w:val="28"/>
        </w:rPr>
      </w:pPr>
    </w:p>
    <w:p w:rsidR="00300A3E" w:rsidRDefault="005B38C0" w:rsidP="0039789B">
      <w:pPr>
        <w:spacing w:after="0"/>
        <w:ind w:firstLine="560"/>
        <w:jc w:val="both"/>
        <w:rPr>
          <w:rFonts w:ascii="Times New Roman" w:hAnsi="Times New Roman"/>
          <w:sz w:val="28"/>
          <w:szCs w:val="28"/>
        </w:rPr>
      </w:pPr>
      <w:r w:rsidRPr="0046099C">
        <w:rPr>
          <w:rFonts w:ascii="Times New Roman" w:hAnsi="Times New Roman"/>
          <w:sz w:val="28"/>
          <w:szCs w:val="28"/>
        </w:rPr>
        <w:t>Из приведенных в таблице данных следует, что удельный вес безвозмездных поступлений в общем объеме доходов в 201</w:t>
      </w:r>
      <w:r w:rsidR="004109EE">
        <w:rPr>
          <w:rFonts w:ascii="Times New Roman" w:hAnsi="Times New Roman"/>
          <w:sz w:val="28"/>
          <w:szCs w:val="28"/>
        </w:rPr>
        <w:t>8</w:t>
      </w:r>
      <w:r>
        <w:rPr>
          <w:rFonts w:ascii="Times New Roman" w:hAnsi="Times New Roman"/>
          <w:sz w:val="28"/>
          <w:szCs w:val="28"/>
        </w:rPr>
        <w:t xml:space="preserve"> </w:t>
      </w:r>
      <w:r w:rsidRPr="0046099C">
        <w:rPr>
          <w:rFonts w:ascii="Times New Roman" w:hAnsi="Times New Roman"/>
          <w:sz w:val="28"/>
          <w:szCs w:val="28"/>
        </w:rPr>
        <w:t xml:space="preserve">году </w:t>
      </w:r>
      <w:r w:rsidR="000A1B20">
        <w:rPr>
          <w:rFonts w:ascii="Times New Roman" w:hAnsi="Times New Roman"/>
          <w:sz w:val="28"/>
          <w:szCs w:val="28"/>
        </w:rPr>
        <w:t xml:space="preserve">на </w:t>
      </w:r>
      <w:r w:rsidR="00476654">
        <w:rPr>
          <w:rFonts w:ascii="Times New Roman" w:hAnsi="Times New Roman"/>
          <w:sz w:val="28"/>
          <w:szCs w:val="28"/>
        </w:rPr>
        <w:t>31</w:t>
      </w:r>
      <w:r w:rsidR="000A1B20">
        <w:rPr>
          <w:rFonts w:ascii="Times New Roman" w:hAnsi="Times New Roman"/>
          <w:sz w:val="28"/>
          <w:szCs w:val="28"/>
        </w:rPr>
        <w:t xml:space="preserve"> </w:t>
      </w:r>
      <w:r w:rsidRPr="0046099C">
        <w:rPr>
          <w:rFonts w:ascii="Times New Roman" w:hAnsi="Times New Roman"/>
          <w:sz w:val="28"/>
          <w:szCs w:val="28"/>
        </w:rPr>
        <w:t>процентны</w:t>
      </w:r>
      <w:r w:rsidR="00476654">
        <w:rPr>
          <w:rFonts w:ascii="Times New Roman" w:hAnsi="Times New Roman"/>
          <w:sz w:val="28"/>
          <w:szCs w:val="28"/>
        </w:rPr>
        <w:t>й пункт</w:t>
      </w:r>
      <w:r w:rsidRPr="0046099C">
        <w:rPr>
          <w:rFonts w:ascii="Times New Roman" w:hAnsi="Times New Roman"/>
          <w:sz w:val="28"/>
          <w:szCs w:val="28"/>
        </w:rPr>
        <w:t xml:space="preserve"> ниже</w:t>
      </w:r>
      <w:r>
        <w:rPr>
          <w:rFonts w:ascii="Times New Roman" w:hAnsi="Times New Roman"/>
          <w:sz w:val="28"/>
          <w:szCs w:val="28"/>
        </w:rPr>
        <w:t>, чем по ожидаемому исполнению за 201</w:t>
      </w:r>
      <w:r w:rsidR="00476654">
        <w:rPr>
          <w:rFonts w:ascii="Times New Roman" w:hAnsi="Times New Roman"/>
          <w:sz w:val="28"/>
          <w:szCs w:val="28"/>
        </w:rPr>
        <w:t>7</w:t>
      </w:r>
      <w:r>
        <w:rPr>
          <w:rFonts w:ascii="Times New Roman" w:hAnsi="Times New Roman"/>
          <w:sz w:val="28"/>
          <w:szCs w:val="28"/>
        </w:rPr>
        <w:t xml:space="preserve"> год </w:t>
      </w:r>
      <w:r w:rsidRPr="0046099C">
        <w:rPr>
          <w:rFonts w:ascii="Times New Roman" w:hAnsi="Times New Roman"/>
          <w:sz w:val="28"/>
          <w:szCs w:val="28"/>
        </w:rPr>
        <w:t xml:space="preserve">и составит </w:t>
      </w:r>
      <w:r w:rsidR="00476654">
        <w:rPr>
          <w:rFonts w:ascii="Times New Roman" w:hAnsi="Times New Roman"/>
          <w:sz w:val="28"/>
          <w:szCs w:val="28"/>
        </w:rPr>
        <w:t>9</w:t>
      </w:r>
      <w:r w:rsidR="001171D9">
        <w:rPr>
          <w:rFonts w:ascii="Times New Roman" w:hAnsi="Times New Roman"/>
          <w:sz w:val="28"/>
          <w:szCs w:val="28"/>
        </w:rPr>
        <w:t xml:space="preserve"> процент</w:t>
      </w:r>
      <w:r w:rsidR="00476654">
        <w:rPr>
          <w:rFonts w:ascii="Times New Roman" w:hAnsi="Times New Roman"/>
          <w:sz w:val="28"/>
          <w:szCs w:val="28"/>
        </w:rPr>
        <w:t>ов</w:t>
      </w:r>
      <w:r w:rsidRPr="0046099C">
        <w:rPr>
          <w:rFonts w:ascii="Times New Roman" w:hAnsi="Times New Roman"/>
          <w:sz w:val="28"/>
          <w:szCs w:val="28"/>
        </w:rPr>
        <w:t xml:space="preserve"> (в 201</w:t>
      </w:r>
      <w:r w:rsidR="00476654">
        <w:rPr>
          <w:rFonts w:ascii="Times New Roman" w:hAnsi="Times New Roman"/>
          <w:sz w:val="28"/>
          <w:szCs w:val="28"/>
        </w:rPr>
        <w:t>7</w:t>
      </w:r>
      <w:r w:rsidRPr="0046099C">
        <w:rPr>
          <w:rFonts w:ascii="Times New Roman" w:hAnsi="Times New Roman"/>
          <w:sz w:val="28"/>
          <w:szCs w:val="28"/>
        </w:rPr>
        <w:t xml:space="preserve"> году – </w:t>
      </w:r>
      <w:r w:rsidR="00476654">
        <w:rPr>
          <w:rFonts w:ascii="Times New Roman" w:hAnsi="Times New Roman"/>
          <w:sz w:val="28"/>
          <w:szCs w:val="28"/>
        </w:rPr>
        <w:t>40</w:t>
      </w:r>
      <w:r w:rsidRPr="0046099C">
        <w:rPr>
          <w:rFonts w:ascii="Times New Roman" w:hAnsi="Times New Roman"/>
          <w:sz w:val="28"/>
          <w:szCs w:val="28"/>
        </w:rPr>
        <w:t xml:space="preserve"> процент</w:t>
      </w:r>
      <w:r w:rsidR="000A1B20">
        <w:rPr>
          <w:rFonts w:ascii="Times New Roman" w:hAnsi="Times New Roman"/>
          <w:sz w:val="28"/>
          <w:szCs w:val="28"/>
        </w:rPr>
        <w:t>ов</w:t>
      </w:r>
      <w:r w:rsidRPr="0046099C">
        <w:rPr>
          <w:rFonts w:ascii="Times New Roman" w:hAnsi="Times New Roman"/>
          <w:sz w:val="28"/>
          <w:szCs w:val="28"/>
        </w:rPr>
        <w:t>)</w:t>
      </w:r>
      <w:r w:rsidR="001171D9">
        <w:rPr>
          <w:rFonts w:ascii="Times New Roman" w:hAnsi="Times New Roman"/>
          <w:sz w:val="28"/>
          <w:szCs w:val="28"/>
        </w:rPr>
        <w:t xml:space="preserve"> и на </w:t>
      </w:r>
      <w:r w:rsidR="00476654">
        <w:rPr>
          <w:rFonts w:ascii="Times New Roman" w:hAnsi="Times New Roman"/>
          <w:sz w:val="28"/>
          <w:szCs w:val="28"/>
        </w:rPr>
        <w:t>23</w:t>
      </w:r>
      <w:r w:rsidR="001171D9">
        <w:rPr>
          <w:rFonts w:ascii="Times New Roman" w:hAnsi="Times New Roman"/>
          <w:sz w:val="28"/>
          <w:szCs w:val="28"/>
        </w:rPr>
        <w:t>% ниже исполнения за 201</w:t>
      </w:r>
      <w:r w:rsidR="00476654">
        <w:rPr>
          <w:rFonts w:ascii="Times New Roman" w:hAnsi="Times New Roman"/>
          <w:sz w:val="28"/>
          <w:szCs w:val="28"/>
        </w:rPr>
        <w:t>6</w:t>
      </w:r>
      <w:r w:rsidR="001171D9">
        <w:rPr>
          <w:rFonts w:ascii="Times New Roman" w:hAnsi="Times New Roman"/>
          <w:sz w:val="28"/>
          <w:szCs w:val="28"/>
        </w:rPr>
        <w:t xml:space="preserve"> год (</w:t>
      </w:r>
      <w:r w:rsidR="00476654">
        <w:rPr>
          <w:rFonts w:ascii="Times New Roman" w:hAnsi="Times New Roman"/>
          <w:sz w:val="28"/>
          <w:szCs w:val="28"/>
        </w:rPr>
        <w:t>32</w:t>
      </w:r>
      <w:r w:rsidR="001171D9">
        <w:rPr>
          <w:rFonts w:ascii="Times New Roman" w:hAnsi="Times New Roman"/>
          <w:sz w:val="28"/>
          <w:szCs w:val="28"/>
        </w:rPr>
        <w:t>%)</w:t>
      </w:r>
      <w:r w:rsidRPr="0046099C">
        <w:rPr>
          <w:rFonts w:ascii="Times New Roman" w:hAnsi="Times New Roman"/>
          <w:sz w:val="28"/>
          <w:szCs w:val="28"/>
        </w:rPr>
        <w:t xml:space="preserve">. </w:t>
      </w:r>
      <w:r w:rsidR="00300A3E">
        <w:rPr>
          <w:rFonts w:ascii="Times New Roman" w:hAnsi="Times New Roman"/>
          <w:sz w:val="28"/>
          <w:szCs w:val="28"/>
        </w:rPr>
        <w:t>В</w:t>
      </w:r>
      <w:r w:rsidR="00300A3E" w:rsidRPr="0000312C">
        <w:rPr>
          <w:rFonts w:ascii="Times New Roman" w:hAnsi="Times New Roman"/>
          <w:sz w:val="28"/>
          <w:szCs w:val="28"/>
        </w:rPr>
        <w:t xml:space="preserve"> составе безвозмездных поступлений, предусмотрено поступление в форме </w:t>
      </w:r>
      <w:r w:rsidR="00300A3E">
        <w:rPr>
          <w:rFonts w:ascii="Times New Roman" w:hAnsi="Times New Roman"/>
          <w:sz w:val="28"/>
          <w:szCs w:val="28"/>
        </w:rPr>
        <w:t xml:space="preserve">дотации в объеме </w:t>
      </w:r>
      <w:r w:rsidR="00C605FA">
        <w:rPr>
          <w:rFonts w:ascii="Times New Roman" w:hAnsi="Times New Roman"/>
          <w:sz w:val="28"/>
          <w:szCs w:val="28"/>
        </w:rPr>
        <w:t>446,0</w:t>
      </w:r>
      <w:r w:rsidR="00300A3E">
        <w:rPr>
          <w:rFonts w:ascii="Times New Roman" w:hAnsi="Times New Roman"/>
          <w:sz w:val="28"/>
          <w:szCs w:val="28"/>
        </w:rPr>
        <w:t xml:space="preserve"> тыс. руб. и субвенци</w:t>
      </w:r>
      <w:r w:rsidR="005C784F">
        <w:rPr>
          <w:rFonts w:ascii="Times New Roman" w:hAnsi="Times New Roman"/>
          <w:sz w:val="28"/>
          <w:szCs w:val="28"/>
        </w:rPr>
        <w:t>и</w:t>
      </w:r>
      <w:r w:rsidR="00300A3E">
        <w:rPr>
          <w:rFonts w:ascii="Times New Roman" w:hAnsi="Times New Roman"/>
          <w:sz w:val="28"/>
          <w:szCs w:val="28"/>
        </w:rPr>
        <w:t xml:space="preserve"> </w:t>
      </w:r>
      <w:r w:rsidR="005C784F">
        <w:rPr>
          <w:rFonts w:ascii="Times New Roman" w:hAnsi="Times New Roman"/>
          <w:sz w:val="28"/>
          <w:szCs w:val="28"/>
        </w:rPr>
        <w:t>на осуществление первичного воинского учета на территориях, где отсутствуют военные комиссариаты</w:t>
      </w:r>
      <w:r w:rsidR="00A50088">
        <w:rPr>
          <w:rFonts w:ascii="Times New Roman" w:hAnsi="Times New Roman"/>
          <w:sz w:val="28"/>
          <w:szCs w:val="28"/>
        </w:rPr>
        <w:t xml:space="preserve"> в сумме </w:t>
      </w:r>
      <w:r w:rsidR="00C605FA">
        <w:rPr>
          <w:rFonts w:ascii="Times New Roman" w:hAnsi="Times New Roman"/>
          <w:sz w:val="28"/>
          <w:szCs w:val="28"/>
        </w:rPr>
        <w:t>203,0</w:t>
      </w:r>
      <w:r w:rsidR="00A50088">
        <w:rPr>
          <w:rFonts w:ascii="Times New Roman" w:hAnsi="Times New Roman"/>
          <w:sz w:val="28"/>
          <w:szCs w:val="28"/>
        </w:rPr>
        <w:t xml:space="preserve"> тыс. руб.</w:t>
      </w:r>
      <w:r w:rsidR="005C784F">
        <w:rPr>
          <w:rFonts w:ascii="Times New Roman" w:hAnsi="Times New Roman"/>
          <w:sz w:val="28"/>
          <w:szCs w:val="28"/>
        </w:rPr>
        <w:t xml:space="preserve"> и </w:t>
      </w:r>
      <w:r w:rsidR="00300A3E">
        <w:rPr>
          <w:rFonts w:ascii="Times New Roman" w:hAnsi="Times New Roman"/>
          <w:sz w:val="28"/>
          <w:szCs w:val="28"/>
        </w:rPr>
        <w:t>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2,0 тыс. руб.</w:t>
      </w:r>
    </w:p>
    <w:p w:rsidR="004A15F0" w:rsidRDefault="005B38C0" w:rsidP="004A15F0">
      <w:pPr>
        <w:spacing w:after="0"/>
        <w:ind w:firstLine="560"/>
        <w:jc w:val="both"/>
        <w:rPr>
          <w:rFonts w:ascii="Times New Roman" w:hAnsi="Times New Roman"/>
          <w:sz w:val="28"/>
          <w:szCs w:val="28"/>
        </w:rPr>
      </w:pPr>
      <w:r w:rsidRPr="00BF0313">
        <w:rPr>
          <w:rFonts w:ascii="Times New Roman" w:hAnsi="Times New Roman"/>
          <w:sz w:val="28"/>
          <w:szCs w:val="28"/>
        </w:rPr>
        <w:lastRenderedPageBreak/>
        <w:t>В 201</w:t>
      </w:r>
      <w:r w:rsidR="00C605FA">
        <w:rPr>
          <w:rFonts w:ascii="Times New Roman" w:hAnsi="Times New Roman"/>
          <w:sz w:val="28"/>
          <w:szCs w:val="28"/>
        </w:rPr>
        <w:t>9</w:t>
      </w:r>
      <w:r w:rsidR="00240717" w:rsidRPr="00BF0313">
        <w:rPr>
          <w:rFonts w:ascii="Times New Roman" w:hAnsi="Times New Roman"/>
          <w:sz w:val="28"/>
          <w:szCs w:val="28"/>
        </w:rPr>
        <w:t>,20</w:t>
      </w:r>
      <w:r w:rsidR="00C605FA">
        <w:rPr>
          <w:rFonts w:ascii="Times New Roman" w:hAnsi="Times New Roman"/>
          <w:sz w:val="28"/>
          <w:szCs w:val="28"/>
        </w:rPr>
        <w:t>20</w:t>
      </w:r>
      <w:r w:rsidRPr="00BF0313">
        <w:rPr>
          <w:rFonts w:ascii="Times New Roman" w:hAnsi="Times New Roman"/>
          <w:sz w:val="28"/>
          <w:szCs w:val="28"/>
        </w:rPr>
        <w:t xml:space="preserve"> год</w:t>
      </w:r>
      <w:r w:rsidR="00240717" w:rsidRPr="00BF0313">
        <w:rPr>
          <w:rFonts w:ascii="Times New Roman" w:hAnsi="Times New Roman"/>
          <w:sz w:val="28"/>
          <w:szCs w:val="28"/>
        </w:rPr>
        <w:t>ах</w:t>
      </w:r>
      <w:r w:rsidRPr="00BF0313">
        <w:rPr>
          <w:rFonts w:ascii="Times New Roman" w:hAnsi="Times New Roman"/>
          <w:sz w:val="28"/>
          <w:szCs w:val="28"/>
        </w:rPr>
        <w:t xml:space="preserve"> в составе безвозмездных поступлений, предусмотрено поступление в форме дотации в объеме </w:t>
      </w:r>
      <w:r w:rsidR="00C605FA">
        <w:rPr>
          <w:rFonts w:ascii="Times New Roman" w:hAnsi="Times New Roman"/>
          <w:sz w:val="28"/>
          <w:szCs w:val="28"/>
        </w:rPr>
        <w:t>195,0</w:t>
      </w:r>
      <w:r w:rsidRPr="00BF0313">
        <w:rPr>
          <w:rFonts w:ascii="Times New Roman" w:hAnsi="Times New Roman"/>
          <w:sz w:val="28"/>
          <w:szCs w:val="28"/>
        </w:rPr>
        <w:t xml:space="preserve"> тыс. руб. </w:t>
      </w:r>
      <w:r w:rsidR="00240717" w:rsidRPr="00BF0313">
        <w:rPr>
          <w:rFonts w:ascii="Times New Roman" w:hAnsi="Times New Roman"/>
          <w:sz w:val="28"/>
          <w:szCs w:val="28"/>
        </w:rPr>
        <w:t xml:space="preserve">и </w:t>
      </w:r>
      <w:r w:rsidR="00C605FA">
        <w:rPr>
          <w:rFonts w:ascii="Times New Roman" w:hAnsi="Times New Roman"/>
          <w:sz w:val="28"/>
          <w:szCs w:val="28"/>
        </w:rPr>
        <w:t>18</w:t>
      </w:r>
      <w:r w:rsidR="008C7F57" w:rsidRPr="00BF0313">
        <w:rPr>
          <w:rFonts w:ascii="Times New Roman" w:hAnsi="Times New Roman"/>
          <w:sz w:val="28"/>
          <w:szCs w:val="28"/>
        </w:rPr>
        <w:t>4</w:t>
      </w:r>
      <w:r w:rsidR="00C605FA">
        <w:rPr>
          <w:rFonts w:ascii="Times New Roman" w:hAnsi="Times New Roman"/>
          <w:sz w:val="28"/>
          <w:szCs w:val="28"/>
        </w:rPr>
        <w:t>,0</w:t>
      </w:r>
      <w:r w:rsidR="00240717" w:rsidRPr="00BF0313">
        <w:rPr>
          <w:rFonts w:ascii="Times New Roman" w:hAnsi="Times New Roman"/>
          <w:sz w:val="28"/>
          <w:szCs w:val="28"/>
        </w:rPr>
        <w:t xml:space="preserve"> тыс. руб.</w:t>
      </w:r>
      <w:r w:rsidR="008C7F57" w:rsidRPr="00BF0313">
        <w:rPr>
          <w:rFonts w:ascii="Times New Roman" w:hAnsi="Times New Roman"/>
          <w:sz w:val="28"/>
          <w:szCs w:val="28"/>
        </w:rPr>
        <w:t xml:space="preserve"> соответственно,</w:t>
      </w:r>
      <w:r w:rsidR="00240717" w:rsidRPr="00BF0313">
        <w:rPr>
          <w:rFonts w:ascii="Times New Roman" w:hAnsi="Times New Roman"/>
          <w:sz w:val="28"/>
          <w:szCs w:val="28"/>
        </w:rPr>
        <w:t xml:space="preserve"> и </w:t>
      </w:r>
      <w:r w:rsidR="008F5DA0">
        <w:rPr>
          <w:rFonts w:ascii="Times New Roman" w:hAnsi="Times New Roman"/>
          <w:sz w:val="28"/>
          <w:szCs w:val="28"/>
        </w:rPr>
        <w:t>субвенций:</w:t>
      </w:r>
      <w:r w:rsidR="004A15F0" w:rsidRPr="00BF0313">
        <w:rPr>
          <w:rFonts w:ascii="Times New Roman" w:hAnsi="Times New Roman"/>
          <w:sz w:val="28"/>
          <w:szCs w:val="28"/>
        </w:rPr>
        <w:t xml:space="preserve"> на осуществление первичного воинского учета на территориях, где отсутствуют военные комиссариаты в сумме </w:t>
      </w:r>
      <w:r w:rsidR="00C605FA">
        <w:rPr>
          <w:rFonts w:ascii="Times New Roman" w:hAnsi="Times New Roman"/>
          <w:sz w:val="28"/>
          <w:szCs w:val="28"/>
        </w:rPr>
        <w:t>205,0</w:t>
      </w:r>
      <w:r w:rsidR="004A15F0" w:rsidRPr="00BF0313">
        <w:rPr>
          <w:rFonts w:ascii="Times New Roman" w:hAnsi="Times New Roman"/>
          <w:sz w:val="28"/>
          <w:szCs w:val="28"/>
        </w:rPr>
        <w:t xml:space="preserve"> тыс. </w:t>
      </w:r>
      <w:r w:rsidR="004A15F0">
        <w:rPr>
          <w:rFonts w:ascii="Times New Roman" w:hAnsi="Times New Roman"/>
          <w:sz w:val="28"/>
          <w:szCs w:val="28"/>
        </w:rPr>
        <w:t>руб.</w:t>
      </w:r>
      <w:r w:rsidR="00C605FA">
        <w:rPr>
          <w:rFonts w:ascii="Times New Roman" w:hAnsi="Times New Roman"/>
          <w:sz w:val="28"/>
          <w:szCs w:val="28"/>
        </w:rPr>
        <w:t xml:space="preserve"> и 212,0 тыс. руб. соответственно</w:t>
      </w:r>
      <w:r w:rsidR="008F5DA0">
        <w:rPr>
          <w:rFonts w:ascii="Times New Roman" w:hAnsi="Times New Roman"/>
          <w:sz w:val="28"/>
          <w:szCs w:val="28"/>
        </w:rPr>
        <w:t>,</w:t>
      </w:r>
      <w:r w:rsidR="004A15F0">
        <w:rPr>
          <w:rFonts w:ascii="Times New Roman" w:hAnsi="Times New Roman"/>
          <w:sz w:val="28"/>
          <w:szCs w:val="28"/>
        </w:rPr>
        <w:t xml:space="preserve">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в сумме– </w:t>
      </w:r>
      <w:r w:rsidR="005A5758">
        <w:rPr>
          <w:rFonts w:ascii="Times New Roman" w:hAnsi="Times New Roman"/>
          <w:sz w:val="28"/>
          <w:szCs w:val="28"/>
        </w:rPr>
        <w:t xml:space="preserve">по </w:t>
      </w:r>
      <w:r w:rsidR="004A15F0">
        <w:rPr>
          <w:rFonts w:ascii="Times New Roman" w:hAnsi="Times New Roman"/>
          <w:sz w:val="28"/>
          <w:szCs w:val="28"/>
        </w:rPr>
        <w:t>2,0 тыс. руб.</w:t>
      </w:r>
      <w:r w:rsidR="005A5758">
        <w:rPr>
          <w:rFonts w:ascii="Times New Roman" w:hAnsi="Times New Roman"/>
          <w:sz w:val="28"/>
          <w:szCs w:val="28"/>
        </w:rPr>
        <w:t xml:space="preserve"> ежегодно</w:t>
      </w:r>
    </w:p>
    <w:p w:rsidR="005B38C0" w:rsidRPr="00AA5BD8" w:rsidRDefault="005B38C0" w:rsidP="004A15F0">
      <w:pPr>
        <w:spacing w:after="0"/>
        <w:ind w:firstLine="560"/>
        <w:jc w:val="both"/>
        <w:rPr>
          <w:rFonts w:ascii="Times New Roman" w:hAnsi="Times New Roman"/>
          <w:sz w:val="28"/>
          <w:szCs w:val="28"/>
        </w:rPr>
      </w:pPr>
      <w:r w:rsidRPr="00AA5BD8">
        <w:rPr>
          <w:rFonts w:ascii="Times New Roman" w:hAnsi="Times New Roman"/>
          <w:sz w:val="28"/>
          <w:szCs w:val="28"/>
        </w:rPr>
        <w:t xml:space="preserve">Проект бюджета </w:t>
      </w:r>
      <w:r w:rsidR="00513435" w:rsidRPr="00AA5BD8">
        <w:rPr>
          <w:rFonts w:ascii="Times New Roman" w:hAnsi="Times New Roman"/>
          <w:sz w:val="28"/>
          <w:szCs w:val="28"/>
        </w:rPr>
        <w:t>Кааламского сельского поселения на 201</w:t>
      </w:r>
      <w:r w:rsidR="00AF0061">
        <w:rPr>
          <w:rFonts w:ascii="Times New Roman" w:hAnsi="Times New Roman"/>
          <w:sz w:val="28"/>
          <w:szCs w:val="28"/>
        </w:rPr>
        <w:t>8</w:t>
      </w:r>
      <w:r w:rsidR="00513435" w:rsidRPr="00AA5BD8">
        <w:rPr>
          <w:rFonts w:ascii="Times New Roman" w:hAnsi="Times New Roman"/>
          <w:sz w:val="28"/>
          <w:szCs w:val="28"/>
        </w:rPr>
        <w:t xml:space="preserve"> год </w:t>
      </w:r>
      <w:r w:rsidRPr="00AA5BD8">
        <w:rPr>
          <w:rFonts w:ascii="Times New Roman" w:hAnsi="Times New Roman"/>
          <w:sz w:val="28"/>
          <w:szCs w:val="28"/>
        </w:rPr>
        <w:t xml:space="preserve">на </w:t>
      </w:r>
      <w:r w:rsidR="00F63238" w:rsidRPr="00AA5BD8">
        <w:rPr>
          <w:rFonts w:ascii="Times New Roman" w:hAnsi="Times New Roman"/>
          <w:sz w:val="28"/>
          <w:szCs w:val="28"/>
        </w:rPr>
        <w:t>плановый период 201</w:t>
      </w:r>
      <w:r w:rsidR="00AF0061">
        <w:rPr>
          <w:rFonts w:ascii="Times New Roman" w:hAnsi="Times New Roman"/>
          <w:sz w:val="28"/>
          <w:szCs w:val="28"/>
        </w:rPr>
        <w:t>9</w:t>
      </w:r>
      <w:r w:rsidR="00F63238" w:rsidRPr="00AA5BD8">
        <w:rPr>
          <w:rFonts w:ascii="Times New Roman" w:hAnsi="Times New Roman"/>
          <w:sz w:val="28"/>
          <w:szCs w:val="28"/>
        </w:rPr>
        <w:t>,20</w:t>
      </w:r>
      <w:r w:rsidR="00AF0061">
        <w:rPr>
          <w:rFonts w:ascii="Times New Roman" w:hAnsi="Times New Roman"/>
          <w:sz w:val="28"/>
          <w:szCs w:val="28"/>
        </w:rPr>
        <w:t>20</w:t>
      </w:r>
      <w:r w:rsidR="00F63238" w:rsidRPr="00AA5BD8">
        <w:rPr>
          <w:rFonts w:ascii="Times New Roman" w:hAnsi="Times New Roman"/>
          <w:sz w:val="28"/>
          <w:szCs w:val="28"/>
        </w:rPr>
        <w:t xml:space="preserve"> года </w:t>
      </w:r>
      <w:r w:rsidRPr="00AA5BD8">
        <w:rPr>
          <w:rFonts w:ascii="Times New Roman" w:hAnsi="Times New Roman"/>
          <w:sz w:val="28"/>
          <w:szCs w:val="28"/>
        </w:rPr>
        <w:t>сформирован в условиях отсутствия распределения субсидий и</w:t>
      </w:r>
      <w:r w:rsidR="00292DC4" w:rsidRPr="00AA5BD8">
        <w:rPr>
          <w:rFonts w:ascii="Times New Roman" w:hAnsi="Times New Roman"/>
          <w:sz w:val="28"/>
          <w:szCs w:val="28"/>
        </w:rPr>
        <w:t xml:space="preserve"> иных межбюджетных трансфертов </w:t>
      </w:r>
      <w:r w:rsidR="00F63238" w:rsidRPr="00AA5BD8">
        <w:rPr>
          <w:rFonts w:ascii="Times New Roman" w:hAnsi="Times New Roman"/>
          <w:sz w:val="28"/>
          <w:szCs w:val="28"/>
        </w:rPr>
        <w:t>из республиканского бюджета.</w:t>
      </w:r>
    </w:p>
    <w:p w:rsidR="00BF758D" w:rsidRPr="00AA5BD8" w:rsidRDefault="00BF758D" w:rsidP="00BF758D">
      <w:pPr>
        <w:pStyle w:val="ac"/>
        <w:tabs>
          <w:tab w:val="left" w:pos="567"/>
        </w:tabs>
        <w:ind w:left="360"/>
        <w:rPr>
          <w:rFonts w:ascii="Times New Roman" w:hAnsi="Times New Roman"/>
          <w:b/>
          <w:sz w:val="28"/>
          <w:szCs w:val="28"/>
        </w:rPr>
      </w:pPr>
    </w:p>
    <w:p w:rsidR="00BF758D" w:rsidRPr="00AF265C" w:rsidRDefault="00860785" w:rsidP="00311080">
      <w:pPr>
        <w:pStyle w:val="ac"/>
        <w:tabs>
          <w:tab w:val="left" w:pos="567"/>
        </w:tabs>
        <w:ind w:left="360"/>
        <w:jc w:val="center"/>
        <w:rPr>
          <w:rFonts w:ascii="Times New Roman" w:hAnsi="Times New Roman"/>
          <w:b/>
          <w:sz w:val="28"/>
          <w:szCs w:val="28"/>
        </w:rPr>
      </w:pPr>
      <w:r w:rsidRPr="00AF265C">
        <w:rPr>
          <w:rFonts w:ascii="Times New Roman" w:hAnsi="Times New Roman"/>
          <w:b/>
          <w:sz w:val="28"/>
          <w:szCs w:val="28"/>
        </w:rPr>
        <w:t xml:space="preserve">5. </w:t>
      </w:r>
      <w:r w:rsidRPr="00957BC0">
        <w:rPr>
          <w:rFonts w:ascii="Times New Roman" w:hAnsi="Times New Roman"/>
          <w:b/>
          <w:sz w:val="28"/>
          <w:szCs w:val="28"/>
        </w:rPr>
        <w:t>РЕЗУЛЬТАТЫ ПРОВЕРКИ И АНАЛИЗА ФОРМИРОВАНИЯ РАСХОДОВ БЮДЖЕТА КААЛАМСКОГО СЕЛЬСКОГО ПОСЕЛЕНИЯ</w:t>
      </w:r>
    </w:p>
    <w:p w:rsidR="00BF758D" w:rsidRDefault="00BF758D" w:rsidP="000D087E">
      <w:pPr>
        <w:pStyle w:val="a3"/>
        <w:spacing w:after="0" w:line="276" w:lineRule="auto"/>
        <w:ind w:firstLine="346"/>
        <w:jc w:val="both"/>
        <w:rPr>
          <w:rFonts w:ascii="Times New Roman" w:hAnsi="Times New Roman"/>
          <w:sz w:val="28"/>
          <w:szCs w:val="28"/>
        </w:rPr>
      </w:pPr>
      <w:r w:rsidRPr="00014F29">
        <w:rPr>
          <w:rStyle w:val="aa"/>
          <w:rFonts w:ascii="Times New Roman" w:hAnsi="Times New Roman"/>
          <w:b w:val="0"/>
          <w:color w:val="auto"/>
          <w:sz w:val="28"/>
          <w:szCs w:val="28"/>
        </w:rPr>
        <w:t>Расходы бюджета</w:t>
      </w:r>
      <w:r w:rsidRPr="00014F29">
        <w:rPr>
          <w:rFonts w:ascii="Times New Roman" w:hAnsi="Times New Roman"/>
          <w:color w:val="auto"/>
          <w:sz w:val="28"/>
          <w:szCs w:val="28"/>
        </w:rPr>
        <w:t xml:space="preserve"> </w:t>
      </w:r>
      <w:r w:rsidR="00AA5BD8">
        <w:rPr>
          <w:rFonts w:ascii="Times New Roman" w:hAnsi="Times New Roman"/>
          <w:sz w:val="28"/>
          <w:szCs w:val="28"/>
        </w:rPr>
        <w:t xml:space="preserve">Кааламского сельского поселения </w:t>
      </w:r>
      <w:r w:rsidRPr="00014F29">
        <w:rPr>
          <w:rFonts w:ascii="Times New Roman" w:hAnsi="Times New Roman"/>
          <w:sz w:val="28"/>
          <w:szCs w:val="28"/>
        </w:rPr>
        <w:t>на 201</w:t>
      </w:r>
      <w:r w:rsidR="002C203E">
        <w:rPr>
          <w:rFonts w:ascii="Times New Roman" w:hAnsi="Times New Roman"/>
          <w:sz w:val="28"/>
          <w:szCs w:val="28"/>
        </w:rPr>
        <w:t>8</w:t>
      </w:r>
      <w:r w:rsidRPr="00014F29">
        <w:rPr>
          <w:rFonts w:ascii="Times New Roman" w:hAnsi="Times New Roman"/>
          <w:sz w:val="28"/>
          <w:szCs w:val="28"/>
        </w:rPr>
        <w:t xml:space="preserve"> год </w:t>
      </w:r>
      <w:r w:rsidR="007B7241">
        <w:rPr>
          <w:rFonts w:ascii="Times New Roman" w:hAnsi="Times New Roman"/>
          <w:sz w:val="28"/>
          <w:szCs w:val="28"/>
        </w:rPr>
        <w:t>и плановый период 201</w:t>
      </w:r>
      <w:r w:rsidR="002C203E">
        <w:rPr>
          <w:rFonts w:ascii="Times New Roman" w:hAnsi="Times New Roman"/>
          <w:sz w:val="28"/>
          <w:szCs w:val="28"/>
        </w:rPr>
        <w:t>9</w:t>
      </w:r>
      <w:r w:rsidR="007B7241">
        <w:rPr>
          <w:rFonts w:ascii="Times New Roman" w:hAnsi="Times New Roman"/>
          <w:sz w:val="28"/>
          <w:szCs w:val="28"/>
        </w:rPr>
        <w:t xml:space="preserve"> и 20</w:t>
      </w:r>
      <w:r w:rsidR="002C203E">
        <w:rPr>
          <w:rFonts w:ascii="Times New Roman" w:hAnsi="Times New Roman"/>
          <w:sz w:val="28"/>
          <w:szCs w:val="28"/>
        </w:rPr>
        <w:t>20</w:t>
      </w:r>
      <w:r w:rsidR="007B7241">
        <w:rPr>
          <w:rFonts w:ascii="Times New Roman" w:hAnsi="Times New Roman"/>
          <w:sz w:val="28"/>
          <w:szCs w:val="28"/>
        </w:rPr>
        <w:t xml:space="preserve"> годов </w:t>
      </w:r>
      <w:r w:rsidRPr="00014F29">
        <w:rPr>
          <w:rFonts w:ascii="Times New Roman" w:hAnsi="Times New Roman"/>
          <w:sz w:val="28"/>
          <w:szCs w:val="28"/>
        </w:rPr>
        <w:t xml:space="preserve">учтены исходя из потребности в реализации полномочий органов местного самоуправления </w:t>
      </w:r>
      <w:r w:rsidR="00AA5BD8">
        <w:rPr>
          <w:rFonts w:ascii="Times New Roman" w:hAnsi="Times New Roman"/>
          <w:sz w:val="28"/>
          <w:szCs w:val="28"/>
        </w:rPr>
        <w:t xml:space="preserve">Кааламского сельского поселения </w:t>
      </w:r>
      <w:r w:rsidRPr="00014F29">
        <w:rPr>
          <w:rFonts w:ascii="Times New Roman" w:hAnsi="Times New Roman"/>
          <w:sz w:val="28"/>
          <w:szCs w:val="28"/>
        </w:rPr>
        <w:t>по решен</w:t>
      </w:r>
      <w:r w:rsidR="00014F29">
        <w:rPr>
          <w:rFonts w:ascii="Times New Roman" w:hAnsi="Times New Roman"/>
          <w:sz w:val="28"/>
          <w:szCs w:val="28"/>
        </w:rPr>
        <w:t xml:space="preserve">ию вопросов местного значения, </w:t>
      </w:r>
      <w:r w:rsidRPr="00014F29">
        <w:rPr>
          <w:rFonts w:ascii="Times New Roman" w:hAnsi="Times New Roman"/>
          <w:sz w:val="28"/>
          <w:szCs w:val="28"/>
        </w:rPr>
        <w:t>а также из объема средств, переданных из бюджета Республики Карелия</w:t>
      </w:r>
      <w:r w:rsidRPr="00AD4019">
        <w:rPr>
          <w:rFonts w:ascii="Times New Roman" w:hAnsi="Times New Roman"/>
          <w:sz w:val="28"/>
          <w:szCs w:val="28"/>
        </w:rPr>
        <w:t xml:space="preserve"> на осуществление государственных полномочий.</w:t>
      </w:r>
    </w:p>
    <w:p w:rsidR="00D36AE9" w:rsidRPr="00AF05BC" w:rsidRDefault="00D36AE9" w:rsidP="00D36AE9">
      <w:pPr>
        <w:autoSpaceDE w:val="0"/>
        <w:autoSpaceDN w:val="0"/>
        <w:adjustRightInd w:val="0"/>
        <w:spacing w:after="0"/>
        <w:ind w:firstLine="720"/>
        <w:jc w:val="both"/>
        <w:rPr>
          <w:rFonts w:ascii="Times New Roman" w:eastAsiaTheme="minorHAnsi" w:hAnsi="Times New Roman"/>
          <w:sz w:val="28"/>
          <w:szCs w:val="28"/>
        </w:rPr>
      </w:pPr>
      <w:r w:rsidRPr="00AF05BC">
        <w:rPr>
          <w:rFonts w:ascii="Times New Roman" w:eastAsiaTheme="minorHAnsi" w:hAnsi="Times New Roman"/>
          <w:sz w:val="28"/>
          <w:szCs w:val="28"/>
        </w:rPr>
        <w:t xml:space="preserve">Согласно статьи 174.2 БК РФ, планирование бюджетных ассигнований осуществляется в порядке и в соответствии с методикой, устанавливаемой соответствующим финансовым органом. </w:t>
      </w:r>
      <w:r>
        <w:rPr>
          <w:rFonts w:ascii="Times New Roman" w:eastAsiaTheme="minorHAnsi" w:hAnsi="Times New Roman"/>
          <w:sz w:val="28"/>
          <w:szCs w:val="28"/>
        </w:rPr>
        <w:t xml:space="preserve">В нарушение </w:t>
      </w:r>
      <w:r w:rsidRPr="00AF05BC">
        <w:rPr>
          <w:rFonts w:ascii="Times New Roman" w:eastAsiaTheme="minorHAnsi" w:hAnsi="Times New Roman"/>
          <w:sz w:val="28"/>
          <w:szCs w:val="28"/>
        </w:rPr>
        <w:t>статьи 174.2 БК РФ Методика планирования бюджетных ассигнований бюджета</w:t>
      </w:r>
      <w:r w:rsidRPr="00AF05BC">
        <w:rPr>
          <w:rFonts w:ascii="Times New Roman" w:hAnsi="Times New Roman"/>
          <w:sz w:val="28"/>
          <w:szCs w:val="28"/>
        </w:rPr>
        <w:t xml:space="preserve"> </w:t>
      </w:r>
      <w:r>
        <w:rPr>
          <w:rFonts w:ascii="Times New Roman" w:hAnsi="Times New Roman"/>
          <w:sz w:val="28"/>
          <w:szCs w:val="28"/>
        </w:rPr>
        <w:t>Кааламского сельского</w:t>
      </w:r>
      <w:r w:rsidRPr="00AF05BC">
        <w:rPr>
          <w:rFonts w:ascii="Times New Roman" w:hAnsi="Times New Roman"/>
          <w:sz w:val="28"/>
          <w:szCs w:val="28"/>
        </w:rPr>
        <w:t xml:space="preserve"> поселения отсутствует.</w:t>
      </w:r>
    </w:p>
    <w:p w:rsidR="00D36AE9" w:rsidRPr="00AF05BC" w:rsidRDefault="00D36AE9" w:rsidP="00D36AE9">
      <w:pPr>
        <w:spacing w:after="0"/>
        <w:ind w:firstLine="708"/>
        <w:jc w:val="both"/>
        <w:rPr>
          <w:rFonts w:ascii="Times New Roman" w:hAnsi="Times New Roman"/>
          <w:sz w:val="28"/>
          <w:szCs w:val="28"/>
        </w:rPr>
      </w:pPr>
      <w:r w:rsidRPr="00AF05BC">
        <w:rPr>
          <w:rFonts w:ascii="Times New Roman" w:hAnsi="Times New Roman"/>
          <w:sz w:val="28"/>
          <w:szCs w:val="28"/>
        </w:rPr>
        <w:t>В составе материалов к проекту Решения о бюджете на 2018 год и плановый период 2019-2020 годов представлены формы обоснований (расчеты) бюджетных ассигнований, но дать оценку на соответствие представленных расчетов требованиям бюджетного законодательства не представляется возможным, в связи с отсутствием методики планирования бюджетных ассигнований</w:t>
      </w:r>
      <w:r w:rsidRPr="00AF05BC">
        <w:rPr>
          <w:rFonts w:ascii="Times New Roman" w:eastAsiaTheme="minorHAnsi" w:hAnsi="Times New Roman"/>
          <w:sz w:val="28"/>
          <w:szCs w:val="28"/>
        </w:rPr>
        <w:t xml:space="preserve"> бюджета</w:t>
      </w:r>
      <w:r w:rsidRPr="00AF05BC">
        <w:rPr>
          <w:rFonts w:ascii="Times New Roman" w:hAnsi="Times New Roman"/>
          <w:sz w:val="28"/>
          <w:szCs w:val="28"/>
        </w:rPr>
        <w:t xml:space="preserve"> </w:t>
      </w:r>
      <w:r>
        <w:rPr>
          <w:rFonts w:ascii="Times New Roman" w:hAnsi="Times New Roman"/>
          <w:sz w:val="28"/>
          <w:szCs w:val="28"/>
        </w:rPr>
        <w:t>Кааламского сельского</w:t>
      </w:r>
      <w:r w:rsidRPr="00AF05BC">
        <w:rPr>
          <w:rFonts w:ascii="Times New Roman" w:hAnsi="Times New Roman"/>
          <w:sz w:val="28"/>
          <w:szCs w:val="28"/>
        </w:rPr>
        <w:t xml:space="preserve"> поселения. </w:t>
      </w:r>
    </w:p>
    <w:p w:rsidR="00150D53" w:rsidRPr="004F4562" w:rsidRDefault="004F4562" w:rsidP="004F4562">
      <w:pPr>
        <w:spacing w:after="0"/>
        <w:ind w:firstLine="708"/>
        <w:jc w:val="both"/>
        <w:rPr>
          <w:rFonts w:ascii="Times New Roman" w:hAnsi="Times New Roman"/>
          <w:sz w:val="28"/>
          <w:szCs w:val="28"/>
        </w:rPr>
      </w:pPr>
      <w:r>
        <w:rPr>
          <w:rFonts w:ascii="Times New Roman" w:hAnsi="Times New Roman"/>
          <w:sz w:val="28"/>
          <w:szCs w:val="28"/>
        </w:rPr>
        <w:t>Согласно данных пояснительной записк</w:t>
      </w:r>
      <w:r w:rsidR="00C4607C">
        <w:rPr>
          <w:rFonts w:ascii="Times New Roman" w:hAnsi="Times New Roman"/>
          <w:sz w:val="28"/>
          <w:szCs w:val="28"/>
        </w:rPr>
        <w:t>и</w:t>
      </w:r>
      <w:r>
        <w:rPr>
          <w:rFonts w:ascii="Times New Roman" w:hAnsi="Times New Roman"/>
          <w:sz w:val="28"/>
          <w:szCs w:val="28"/>
        </w:rPr>
        <w:t xml:space="preserve"> к Проекту бюджета</w:t>
      </w:r>
      <w:r w:rsidR="00D36AE9">
        <w:rPr>
          <w:rFonts w:ascii="Times New Roman" w:hAnsi="Times New Roman"/>
          <w:sz w:val="28"/>
          <w:szCs w:val="28"/>
        </w:rPr>
        <w:t xml:space="preserve"> и представленным расчетам</w:t>
      </w:r>
      <w:r>
        <w:rPr>
          <w:rFonts w:ascii="Times New Roman" w:hAnsi="Times New Roman"/>
          <w:sz w:val="28"/>
          <w:szCs w:val="28"/>
        </w:rPr>
        <w:t>, п</w:t>
      </w:r>
      <w:r w:rsidR="00150D53" w:rsidRPr="004F4562">
        <w:rPr>
          <w:rFonts w:ascii="Times New Roman" w:hAnsi="Times New Roman"/>
          <w:sz w:val="28"/>
          <w:szCs w:val="28"/>
        </w:rPr>
        <w:t xml:space="preserve">ри составлении расходной части бюджета планирование бюджетных ассигнований осуществлено раздельно по </w:t>
      </w:r>
      <w:r w:rsidR="00150D53" w:rsidRPr="004F4562">
        <w:rPr>
          <w:rFonts w:ascii="Times New Roman" w:hAnsi="Times New Roman"/>
          <w:sz w:val="28"/>
          <w:szCs w:val="28"/>
        </w:rPr>
        <w:lastRenderedPageBreak/>
        <w:t>бюджетным ассигнованиям на исполнение действующих и принимаемых обязательств.</w:t>
      </w:r>
    </w:p>
    <w:p w:rsidR="00453FA4" w:rsidRPr="00D875AE" w:rsidRDefault="00150D53" w:rsidP="00453FA4">
      <w:pPr>
        <w:pStyle w:val="1"/>
        <w:keepNext w:val="0"/>
        <w:keepLines w:val="0"/>
        <w:tabs>
          <w:tab w:val="left" w:pos="567"/>
        </w:tabs>
        <w:spacing w:before="0"/>
        <w:ind w:firstLine="709"/>
        <w:jc w:val="both"/>
        <w:rPr>
          <w:rFonts w:ascii="Times New Roman" w:hAnsi="Times New Roman" w:cs="Times New Roman"/>
          <w:color w:val="auto"/>
          <w:sz w:val="28"/>
          <w:szCs w:val="28"/>
        </w:rPr>
      </w:pPr>
      <w:r w:rsidRPr="00D875AE">
        <w:rPr>
          <w:rFonts w:ascii="Times New Roman" w:hAnsi="Times New Roman"/>
          <w:color w:val="auto"/>
          <w:sz w:val="28"/>
          <w:szCs w:val="28"/>
        </w:rPr>
        <w:t>В соответствии со статьей 19 Федерального закона</w:t>
      </w:r>
      <w:hyperlink r:id="rId11" w:history="1"/>
      <w:r w:rsidRPr="00D875AE">
        <w:rPr>
          <w:rFonts w:ascii="Times New Roman" w:hAnsi="Times New Roman"/>
          <w:color w:val="auto"/>
          <w:sz w:val="28"/>
          <w:szCs w:val="28"/>
        </w:rPr>
        <w:t xml:space="preserve"> от 5 апреля 2013 года №44-ФЗ «О контрактной системе в сфере закупок товаров, работ, услуг для обеспечения государственных и муниципальных нужд» администрация </w:t>
      </w:r>
      <w:r w:rsidR="00612914" w:rsidRPr="00D875AE">
        <w:rPr>
          <w:rFonts w:ascii="Times New Roman" w:hAnsi="Times New Roman"/>
          <w:color w:val="auto"/>
          <w:sz w:val="28"/>
          <w:szCs w:val="28"/>
        </w:rPr>
        <w:t xml:space="preserve">Кааламского сельского </w:t>
      </w:r>
      <w:r w:rsidRPr="00D875AE">
        <w:rPr>
          <w:rFonts w:ascii="Times New Roman" w:hAnsi="Times New Roman"/>
          <w:color w:val="auto"/>
          <w:sz w:val="28"/>
          <w:szCs w:val="28"/>
        </w:rPr>
        <w:t>поселения должна была разработать и принять правила нормирования в сфере закупок для обеспечения муниципальных нужд.</w:t>
      </w:r>
      <w:r w:rsidR="002A2A88" w:rsidRPr="00D875AE">
        <w:rPr>
          <w:rFonts w:ascii="Times New Roman" w:hAnsi="Times New Roman"/>
          <w:color w:val="auto"/>
          <w:sz w:val="28"/>
          <w:szCs w:val="28"/>
        </w:rPr>
        <w:t xml:space="preserve"> Администрацией </w:t>
      </w:r>
      <w:r w:rsidR="0024657C" w:rsidRPr="00D875AE">
        <w:rPr>
          <w:rFonts w:ascii="Times New Roman" w:hAnsi="Times New Roman"/>
          <w:color w:val="auto"/>
          <w:sz w:val="28"/>
          <w:szCs w:val="28"/>
        </w:rPr>
        <w:t xml:space="preserve">Кааламского сельского </w:t>
      </w:r>
      <w:r w:rsidR="002A2A88" w:rsidRPr="00D875AE">
        <w:rPr>
          <w:rFonts w:ascii="Times New Roman" w:hAnsi="Times New Roman"/>
          <w:color w:val="auto"/>
          <w:sz w:val="28"/>
          <w:szCs w:val="28"/>
        </w:rPr>
        <w:t>поселения указанные правила не приняты.</w:t>
      </w:r>
      <w:r w:rsidR="00453FA4" w:rsidRPr="00D875AE">
        <w:rPr>
          <w:rFonts w:ascii="Times New Roman" w:hAnsi="Times New Roman" w:cs="Times New Roman"/>
          <w:color w:val="auto"/>
          <w:sz w:val="28"/>
          <w:szCs w:val="28"/>
        </w:rPr>
        <w:t xml:space="preserve"> </w:t>
      </w:r>
    </w:p>
    <w:p w:rsidR="00150D53" w:rsidRPr="00D875AE" w:rsidRDefault="002A2A88" w:rsidP="00150D53">
      <w:pPr>
        <w:spacing w:after="0"/>
        <w:ind w:firstLine="698"/>
        <w:jc w:val="both"/>
        <w:rPr>
          <w:rFonts w:ascii="Times New Roman" w:hAnsi="Times New Roman"/>
          <w:sz w:val="28"/>
          <w:szCs w:val="28"/>
        </w:rPr>
      </w:pPr>
      <w:r w:rsidRPr="00D875AE">
        <w:rPr>
          <w:rFonts w:ascii="Times New Roman" w:hAnsi="Times New Roman"/>
          <w:sz w:val="28"/>
          <w:szCs w:val="28"/>
        </w:rPr>
        <w:t>Контрольно-счетный комитет обращает внимание, что 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w:t>
      </w:r>
    </w:p>
    <w:p w:rsidR="00BF758D" w:rsidRPr="00A6340F" w:rsidRDefault="00BF758D" w:rsidP="00647FB5">
      <w:pPr>
        <w:pStyle w:val="ac"/>
        <w:spacing w:after="0"/>
        <w:ind w:left="0" w:firstLine="346"/>
        <w:jc w:val="both"/>
        <w:rPr>
          <w:rFonts w:ascii="Times New Roman" w:hAnsi="Times New Roman"/>
          <w:sz w:val="28"/>
          <w:szCs w:val="28"/>
        </w:rPr>
      </w:pPr>
      <w:r w:rsidRPr="00BF758D">
        <w:rPr>
          <w:rFonts w:ascii="Times New Roman" w:hAnsi="Times New Roman"/>
          <w:sz w:val="28"/>
          <w:szCs w:val="28"/>
        </w:rPr>
        <w:t xml:space="preserve">Проектом решения предлагается утвердить расходы бюджета </w:t>
      </w:r>
      <w:r w:rsidR="005D71A7">
        <w:rPr>
          <w:rFonts w:ascii="Times New Roman" w:hAnsi="Times New Roman"/>
          <w:sz w:val="28"/>
          <w:szCs w:val="28"/>
        </w:rPr>
        <w:t xml:space="preserve">Кааламского сельского </w:t>
      </w:r>
      <w:r w:rsidR="00014F29">
        <w:rPr>
          <w:rFonts w:ascii="Times New Roman" w:hAnsi="Times New Roman"/>
          <w:sz w:val="28"/>
          <w:szCs w:val="28"/>
        </w:rPr>
        <w:t xml:space="preserve">поселения </w:t>
      </w:r>
      <w:r w:rsidRPr="00BF758D">
        <w:rPr>
          <w:rFonts w:ascii="Times New Roman" w:hAnsi="Times New Roman"/>
          <w:sz w:val="28"/>
          <w:szCs w:val="28"/>
        </w:rPr>
        <w:t>на 201</w:t>
      </w:r>
      <w:r w:rsidR="005E3C13">
        <w:rPr>
          <w:rFonts w:ascii="Times New Roman" w:hAnsi="Times New Roman"/>
          <w:sz w:val="28"/>
          <w:szCs w:val="28"/>
        </w:rPr>
        <w:t>8</w:t>
      </w:r>
      <w:r w:rsidR="00014F29">
        <w:rPr>
          <w:rFonts w:ascii="Times New Roman" w:hAnsi="Times New Roman"/>
          <w:sz w:val="28"/>
          <w:szCs w:val="28"/>
        </w:rPr>
        <w:t xml:space="preserve"> </w:t>
      </w:r>
      <w:r w:rsidRPr="00BF758D">
        <w:rPr>
          <w:rFonts w:ascii="Times New Roman" w:hAnsi="Times New Roman"/>
          <w:sz w:val="28"/>
          <w:szCs w:val="28"/>
        </w:rPr>
        <w:t xml:space="preserve">год в размере </w:t>
      </w:r>
      <w:r w:rsidR="005E3C13">
        <w:rPr>
          <w:rFonts w:ascii="Times New Roman" w:hAnsi="Times New Roman"/>
          <w:sz w:val="28"/>
          <w:szCs w:val="28"/>
        </w:rPr>
        <w:t>7 551,0</w:t>
      </w:r>
      <w:r w:rsidRPr="00BF758D">
        <w:rPr>
          <w:rFonts w:ascii="Times New Roman" w:hAnsi="Times New Roman"/>
          <w:b/>
          <w:sz w:val="28"/>
          <w:szCs w:val="28"/>
        </w:rPr>
        <w:t xml:space="preserve"> </w:t>
      </w:r>
      <w:r w:rsidRPr="00BF758D">
        <w:rPr>
          <w:rFonts w:ascii="Times New Roman" w:hAnsi="Times New Roman"/>
          <w:sz w:val="28"/>
          <w:szCs w:val="28"/>
        </w:rPr>
        <w:t xml:space="preserve">тыс. рублей, что на </w:t>
      </w:r>
      <w:r w:rsidR="005E3C13">
        <w:rPr>
          <w:rFonts w:ascii="Times New Roman" w:hAnsi="Times New Roman"/>
          <w:sz w:val="28"/>
          <w:szCs w:val="28"/>
        </w:rPr>
        <w:t>3 485,0</w:t>
      </w:r>
      <w:r w:rsidR="00014F29">
        <w:rPr>
          <w:rFonts w:ascii="Times New Roman" w:hAnsi="Times New Roman"/>
          <w:sz w:val="28"/>
          <w:szCs w:val="28"/>
        </w:rPr>
        <w:t xml:space="preserve"> </w:t>
      </w:r>
      <w:r w:rsidRPr="00BF758D">
        <w:rPr>
          <w:rFonts w:ascii="Times New Roman" w:hAnsi="Times New Roman"/>
          <w:sz w:val="28"/>
          <w:szCs w:val="28"/>
        </w:rPr>
        <w:t xml:space="preserve">тыс. рублей или на </w:t>
      </w:r>
      <w:r w:rsidR="005E3C13">
        <w:rPr>
          <w:rFonts w:ascii="Times New Roman" w:hAnsi="Times New Roman"/>
          <w:sz w:val="28"/>
          <w:szCs w:val="28"/>
        </w:rPr>
        <w:t>32</w:t>
      </w:r>
      <w:r w:rsidRPr="00BF758D">
        <w:rPr>
          <w:rFonts w:ascii="Times New Roman" w:hAnsi="Times New Roman"/>
          <w:sz w:val="28"/>
          <w:szCs w:val="28"/>
        </w:rPr>
        <w:t xml:space="preserve">% </w:t>
      </w:r>
      <w:r w:rsidR="005E3C13">
        <w:rPr>
          <w:rFonts w:ascii="Times New Roman" w:hAnsi="Times New Roman"/>
          <w:sz w:val="28"/>
          <w:szCs w:val="28"/>
        </w:rPr>
        <w:t>мень</w:t>
      </w:r>
      <w:r w:rsidR="00014F29">
        <w:rPr>
          <w:rFonts w:ascii="Times New Roman" w:hAnsi="Times New Roman"/>
          <w:sz w:val="28"/>
          <w:szCs w:val="28"/>
        </w:rPr>
        <w:t>ше</w:t>
      </w:r>
      <w:r w:rsidRPr="00BF758D">
        <w:rPr>
          <w:rFonts w:ascii="Times New Roman" w:hAnsi="Times New Roman"/>
          <w:sz w:val="28"/>
          <w:szCs w:val="28"/>
        </w:rPr>
        <w:t xml:space="preserve"> ожидаемой оценки исполнения бюджета 201</w:t>
      </w:r>
      <w:r w:rsidR="005E3C13">
        <w:rPr>
          <w:rFonts w:ascii="Times New Roman" w:hAnsi="Times New Roman"/>
          <w:sz w:val="28"/>
          <w:szCs w:val="28"/>
        </w:rPr>
        <w:t>7</w:t>
      </w:r>
      <w:r w:rsidR="00CD47C7">
        <w:rPr>
          <w:rFonts w:ascii="Times New Roman" w:hAnsi="Times New Roman"/>
          <w:sz w:val="28"/>
          <w:szCs w:val="28"/>
        </w:rPr>
        <w:t xml:space="preserve"> года, на плановый </w:t>
      </w:r>
      <w:r w:rsidR="00CD47C7" w:rsidRPr="00F873E7">
        <w:rPr>
          <w:rFonts w:ascii="Times New Roman" w:hAnsi="Times New Roman"/>
          <w:sz w:val="28"/>
          <w:szCs w:val="28"/>
        </w:rPr>
        <w:t>период 201</w:t>
      </w:r>
      <w:r w:rsidR="005E3C13">
        <w:rPr>
          <w:rFonts w:ascii="Times New Roman" w:hAnsi="Times New Roman"/>
          <w:sz w:val="28"/>
          <w:szCs w:val="28"/>
        </w:rPr>
        <w:t>9</w:t>
      </w:r>
      <w:r w:rsidR="00CD47C7" w:rsidRPr="00F873E7">
        <w:rPr>
          <w:rFonts w:ascii="Times New Roman" w:hAnsi="Times New Roman"/>
          <w:sz w:val="28"/>
          <w:szCs w:val="28"/>
        </w:rPr>
        <w:t xml:space="preserve"> </w:t>
      </w:r>
      <w:r w:rsidR="00033B5B">
        <w:rPr>
          <w:rFonts w:ascii="Times New Roman" w:hAnsi="Times New Roman"/>
          <w:sz w:val="28"/>
          <w:szCs w:val="28"/>
        </w:rPr>
        <w:t>года</w:t>
      </w:r>
      <w:r w:rsidR="00CD47C7" w:rsidRPr="00F873E7">
        <w:rPr>
          <w:rFonts w:ascii="Times New Roman" w:hAnsi="Times New Roman"/>
          <w:sz w:val="28"/>
          <w:szCs w:val="28"/>
        </w:rPr>
        <w:t xml:space="preserve"> в сумме </w:t>
      </w:r>
      <w:r w:rsidR="005E3C13">
        <w:rPr>
          <w:rFonts w:ascii="Times New Roman" w:hAnsi="Times New Roman"/>
          <w:sz w:val="28"/>
          <w:szCs w:val="28"/>
        </w:rPr>
        <w:t>7 417,0</w:t>
      </w:r>
      <w:r w:rsidR="00CD47C7" w:rsidRPr="00F873E7">
        <w:rPr>
          <w:rFonts w:ascii="Times New Roman" w:hAnsi="Times New Roman"/>
          <w:sz w:val="28"/>
          <w:szCs w:val="28"/>
        </w:rPr>
        <w:t xml:space="preserve"> тыс. руб.</w:t>
      </w:r>
      <w:r w:rsidR="00033B5B">
        <w:rPr>
          <w:rFonts w:ascii="Times New Roman" w:hAnsi="Times New Roman"/>
          <w:sz w:val="28"/>
          <w:szCs w:val="28"/>
        </w:rPr>
        <w:t>, что</w:t>
      </w:r>
      <w:r w:rsidR="00CD47C7" w:rsidRPr="00F873E7">
        <w:rPr>
          <w:rFonts w:ascii="Times New Roman" w:hAnsi="Times New Roman"/>
          <w:sz w:val="28"/>
          <w:szCs w:val="28"/>
        </w:rPr>
        <w:t xml:space="preserve"> на </w:t>
      </w:r>
      <w:r w:rsidR="005E3C13">
        <w:rPr>
          <w:rFonts w:ascii="Times New Roman" w:hAnsi="Times New Roman"/>
          <w:sz w:val="28"/>
          <w:szCs w:val="28"/>
        </w:rPr>
        <w:t>2</w:t>
      </w:r>
      <w:r w:rsidR="00CD47C7" w:rsidRPr="00F873E7">
        <w:rPr>
          <w:rFonts w:ascii="Times New Roman" w:hAnsi="Times New Roman"/>
          <w:sz w:val="28"/>
          <w:szCs w:val="28"/>
        </w:rPr>
        <w:t xml:space="preserve">% </w:t>
      </w:r>
      <w:r w:rsidR="005E3C13">
        <w:rPr>
          <w:rFonts w:ascii="Times New Roman" w:hAnsi="Times New Roman"/>
          <w:sz w:val="28"/>
          <w:szCs w:val="28"/>
        </w:rPr>
        <w:t>мень</w:t>
      </w:r>
      <w:r w:rsidR="00033B5B">
        <w:rPr>
          <w:rFonts w:ascii="Times New Roman" w:hAnsi="Times New Roman"/>
          <w:sz w:val="28"/>
          <w:szCs w:val="28"/>
        </w:rPr>
        <w:t>ше</w:t>
      </w:r>
      <w:r w:rsidR="00CD47C7" w:rsidRPr="00F873E7">
        <w:rPr>
          <w:rFonts w:ascii="Times New Roman" w:hAnsi="Times New Roman"/>
          <w:sz w:val="28"/>
          <w:szCs w:val="28"/>
        </w:rPr>
        <w:t xml:space="preserve"> уровня предыдущего года</w:t>
      </w:r>
      <w:r w:rsidR="00033B5B">
        <w:rPr>
          <w:rFonts w:ascii="Times New Roman" w:hAnsi="Times New Roman"/>
          <w:sz w:val="28"/>
          <w:szCs w:val="28"/>
        </w:rPr>
        <w:t xml:space="preserve">, на плановый </w:t>
      </w:r>
      <w:r w:rsidR="00033B5B" w:rsidRPr="00F873E7">
        <w:rPr>
          <w:rFonts w:ascii="Times New Roman" w:hAnsi="Times New Roman"/>
          <w:sz w:val="28"/>
          <w:szCs w:val="28"/>
        </w:rPr>
        <w:t>период 20</w:t>
      </w:r>
      <w:r w:rsidR="005E3C13">
        <w:rPr>
          <w:rFonts w:ascii="Times New Roman" w:hAnsi="Times New Roman"/>
          <w:sz w:val="28"/>
          <w:szCs w:val="28"/>
        </w:rPr>
        <w:t>20</w:t>
      </w:r>
      <w:r w:rsidR="00033B5B" w:rsidRPr="00F873E7">
        <w:rPr>
          <w:rFonts w:ascii="Times New Roman" w:hAnsi="Times New Roman"/>
          <w:sz w:val="28"/>
          <w:szCs w:val="28"/>
        </w:rPr>
        <w:t xml:space="preserve"> </w:t>
      </w:r>
      <w:r w:rsidR="00033B5B">
        <w:rPr>
          <w:rFonts w:ascii="Times New Roman" w:hAnsi="Times New Roman"/>
          <w:sz w:val="28"/>
          <w:szCs w:val="28"/>
        </w:rPr>
        <w:t>года</w:t>
      </w:r>
      <w:r w:rsidR="00033B5B" w:rsidRPr="00F873E7">
        <w:rPr>
          <w:rFonts w:ascii="Times New Roman" w:hAnsi="Times New Roman"/>
          <w:sz w:val="28"/>
          <w:szCs w:val="28"/>
        </w:rPr>
        <w:t xml:space="preserve"> в сумме </w:t>
      </w:r>
      <w:r w:rsidR="005E3C13">
        <w:rPr>
          <w:rFonts w:ascii="Times New Roman" w:hAnsi="Times New Roman"/>
          <w:sz w:val="28"/>
          <w:szCs w:val="28"/>
        </w:rPr>
        <w:t>7 528</w:t>
      </w:r>
      <w:r w:rsidR="00033B5B">
        <w:rPr>
          <w:rFonts w:ascii="Times New Roman" w:hAnsi="Times New Roman"/>
          <w:sz w:val="28"/>
          <w:szCs w:val="28"/>
        </w:rPr>
        <w:t xml:space="preserve">,0 тыс. руб., что </w:t>
      </w:r>
      <w:r w:rsidR="00033B5B" w:rsidRPr="00F873E7">
        <w:rPr>
          <w:rFonts w:ascii="Times New Roman" w:hAnsi="Times New Roman"/>
          <w:sz w:val="28"/>
          <w:szCs w:val="28"/>
        </w:rPr>
        <w:t xml:space="preserve">на </w:t>
      </w:r>
      <w:r w:rsidR="005E3C13">
        <w:rPr>
          <w:rFonts w:ascii="Times New Roman" w:hAnsi="Times New Roman"/>
          <w:sz w:val="28"/>
          <w:szCs w:val="28"/>
        </w:rPr>
        <w:t>1</w:t>
      </w:r>
      <w:r w:rsidR="00033B5B" w:rsidRPr="00F873E7">
        <w:rPr>
          <w:rFonts w:ascii="Times New Roman" w:hAnsi="Times New Roman"/>
          <w:sz w:val="28"/>
          <w:szCs w:val="28"/>
        </w:rPr>
        <w:t xml:space="preserve">% </w:t>
      </w:r>
      <w:r w:rsidR="00033B5B">
        <w:rPr>
          <w:rFonts w:ascii="Times New Roman" w:hAnsi="Times New Roman"/>
          <w:sz w:val="28"/>
          <w:szCs w:val="28"/>
        </w:rPr>
        <w:t>выше</w:t>
      </w:r>
      <w:r w:rsidR="00033B5B" w:rsidRPr="00F873E7">
        <w:rPr>
          <w:rFonts w:ascii="Times New Roman" w:hAnsi="Times New Roman"/>
          <w:sz w:val="28"/>
          <w:szCs w:val="28"/>
        </w:rPr>
        <w:t xml:space="preserve"> уровня предыдущего года</w:t>
      </w:r>
      <w:r w:rsidR="00033B5B" w:rsidRPr="00A6340F">
        <w:rPr>
          <w:rFonts w:ascii="Times New Roman" w:hAnsi="Times New Roman"/>
          <w:sz w:val="28"/>
          <w:szCs w:val="28"/>
        </w:rPr>
        <w:t>.</w:t>
      </w:r>
    </w:p>
    <w:p w:rsidR="00BF758D" w:rsidRPr="00A6340F" w:rsidRDefault="00E52272" w:rsidP="00647FB5">
      <w:pPr>
        <w:pStyle w:val="a3"/>
        <w:spacing w:after="0" w:line="276" w:lineRule="auto"/>
        <w:ind w:firstLine="346"/>
        <w:jc w:val="both"/>
        <w:rPr>
          <w:rFonts w:ascii="Times New Roman" w:hAnsi="Times New Roman"/>
          <w:color w:val="auto"/>
          <w:sz w:val="28"/>
          <w:szCs w:val="28"/>
        </w:rPr>
      </w:pPr>
      <w:r w:rsidRPr="00A6340F">
        <w:rPr>
          <w:rFonts w:ascii="Times New Roman" w:hAnsi="Times New Roman"/>
          <w:color w:val="auto"/>
          <w:sz w:val="28"/>
          <w:szCs w:val="28"/>
        </w:rPr>
        <w:t>Р</w:t>
      </w:r>
      <w:r w:rsidR="00BF758D" w:rsidRPr="00A6340F">
        <w:rPr>
          <w:rFonts w:ascii="Times New Roman" w:hAnsi="Times New Roman"/>
          <w:color w:val="auto"/>
          <w:sz w:val="28"/>
          <w:szCs w:val="28"/>
        </w:rPr>
        <w:t xml:space="preserve">аспределение бюджетных ассигнований по разделам функциональной классификации расходов бюджета </w:t>
      </w:r>
      <w:r w:rsidR="005D71A7">
        <w:rPr>
          <w:rFonts w:ascii="Times New Roman" w:hAnsi="Times New Roman"/>
          <w:sz w:val="28"/>
          <w:szCs w:val="28"/>
        </w:rPr>
        <w:t xml:space="preserve">Кааламского сельского </w:t>
      </w:r>
      <w:r w:rsidRPr="00A6340F">
        <w:rPr>
          <w:rFonts w:ascii="Times New Roman" w:hAnsi="Times New Roman"/>
          <w:sz w:val="28"/>
          <w:szCs w:val="28"/>
        </w:rPr>
        <w:t xml:space="preserve">поселения </w:t>
      </w:r>
      <w:r w:rsidR="00020A86" w:rsidRPr="00A6340F">
        <w:rPr>
          <w:rFonts w:ascii="Times New Roman" w:hAnsi="Times New Roman"/>
          <w:sz w:val="28"/>
          <w:szCs w:val="28"/>
        </w:rPr>
        <w:t>на 201</w:t>
      </w:r>
      <w:r w:rsidR="0079592E">
        <w:rPr>
          <w:rFonts w:ascii="Times New Roman" w:hAnsi="Times New Roman"/>
          <w:sz w:val="28"/>
          <w:szCs w:val="28"/>
        </w:rPr>
        <w:t>8</w:t>
      </w:r>
      <w:r w:rsidR="00020A86" w:rsidRPr="00A6340F">
        <w:rPr>
          <w:rFonts w:ascii="Times New Roman" w:hAnsi="Times New Roman"/>
          <w:sz w:val="28"/>
          <w:szCs w:val="28"/>
        </w:rPr>
        <w:t xml:space="preserve"> год и плановый период 201</w:t>
      </w:r>
      <w:r w:rsidR="0079592E">
        <w:rPr>
          <w:rFonts w:ascii="Times New Roman" w:hAnsi="Times New Roman"/>
          <w:sz w:val="28"/>
          <w:szCs w:val="28"/>
        </w:rPr>
        <w:t>9</w:t>
      </w:r>
      <w:r w:rsidR="00020A86" w:rsidRPr="00A6340F">
        <w:rPr>
          <w:rFonts w:ascii="Times New Roman" w:hAnsi="Times New Roman"/>
          <w:sz w:val="28"/>
          <w:szCs w:val="28"/>
        </w:rPr>
        <w:t xml:space="preserve"> и 20</w:t>
      </w:r>
      <w:r w:rsidR="0079592E">
        <w:rPr>
          <w:rFonts w:ascii="Times New Roman" w:hAnsi="Times New Roman"/>
          <w:sz w:val="28"/>
          <w:szCs w:val="28"/>
        </w:rPr>
        <w:t>20</w:t>
      </w:r>
      <w:r w:rsidR="00020A86" w:rsidRPr="00A6340F">
        <w:rPr>
          <w:rFonts w:ascii="Times New Roman" w:hAnsi="Times New Roman"/>
          <w:sz w:val="28"/>
          <w:szCs w:val="28"/>
        </w:rPr>
        <w:t xml:space="preserve"> годов </w:t>
      </w:r>
      <w:r w:rsidR="00BF758D" w:rsidRPr="00A6340F">
        <w:rPr>
          <w:rFonts w:ascii="Times New Roman" w:hAnsi="Times New Roman"/>
          <w:color w:val="auto"/>
          <w:sz w:val="28"/>
          <w:szCs w:val="28"/>
        </w:rPr>
        <w:t xml:space="preserve">представлено в таблице </w:t>
      </w:r>
    </w:p>
    <w:p w:rsidR="006D1531" w:rsidRPr="00A6340F" w:rsidRDefault="006D1531" w:rsidP="00E52272">
      <w:pPr>
        <w:pStyle w:val="a3"/>
        <w:spacing w:after="0"/>
        <w:ind w:left="360" w:firstLine="348"/>
        <w:jc w:val="both"/>
        <w:rPr>
          <w:rFonts w:ascii="Times New Roman" w:hAnsi="Times New Roman"/>
          <w:color w:val="auto"/>
          <w:sz w:val="28"/>
          <w:szCs w:val="28"/>
        </w:rPr>
      </w:pPr>
    </w:p>
    <w:p w:rsidR="00E06D6D" w:rsidRPr="008D6C16" w:rsidRDefault="00E06D6D" w:rsidP="00E06D6D">
      <w:pPr>
        <w:pStyle w:val="pagettl"/>
        <w:tabs>
          <w:tab w:val="left" w:pos="7665"/>
        </w:tabs>
        <w:spacing w:before="0" w:after="0"/>
        <w:ind w:firstLine="560"/>
        <w:jc w:val="both"/>
        <w:rPr>
          <w:rFonts w:ascii="Times New Roman" w:hAnsi="Times New Roman"/>
          <w:b w:val="0"/>
          <w:color w:val="auto"/>
          <w:sz w:val="24"/>
          <w:szCs w:val="24"/>
        </w:rPr>
      </w:pPr>
      <w:bookmarkStart w:id="1" w:name="anchorpa2"/>
      <w:bookmarkEnd w:id="1"/>
      <w:r w:rsidRPr="00A6340F">
        <w:rPr>
          <w:rFonts w:ascii="Times New Roman" w:hAnsi="Times New Roman"/>
          <w:color w:val="auto"/>
          <w:sz w:val="28"/>
          <w:szCs w:val="28"/>
        </w:rPr>
        <w:t xml:space="preserve">                                 </w:t>
      </w:r>
      <w:r w:rsidR="008D6C16">
        <w:rPr>
          <w:rFonts w:ascii="Times New Roman" w:hAnsi="Times New Roman"/>
          <w:color w:val="auto"/>
          <w:sz w:val="28"/>
          <w:szCs w:val="28"/>
        </w:rPr>
        <w:t xml:space="preserve">                                                               </w:t>
      </w:r>
      <w:r w:rsidR="008D6C16" w:rsidRPr="008D6C16">
        <w:rPr>
          <w:rFonts w:ascii="Times New Roman" w:hAnsi="Times New Roman"/>
          <w:b w:val="0"/>
          <w:color w:val="auto"/>
          <w:sz w:val="24"/>
          <w:szCs w:val="24"/>
        </w:rPr>
        <w:t>Таблица 6</w:t>
      </w:r>
      <w:r w:rsidR="008D6C16">
        <w:rPr>
          <w:rFonts w:ascii="Times New Roman" w:hAnsi="Times New Roman"/>
          <w:b w:val="0"/>
          <w:color w:val="auto"/>
          <w:sz w:val="24"/>
          <w:szCs w:val="24"/>
        </w:rPr>
        <w:t>,</w:t>
      </w:r>
      <w:r w:rsidRPr="008D6C16">
        <w:rPr>
          <w:rFonts w:ascii="Times New Roman" w:hAnsi="Times New Roman"/>
          <w:b w:val="0"/>
          <w:color w:val="auto"/>
          <w:sz w:val="24"/>
          <w:szCs w:val="24"/>
        </w:rPr>
        <w:t xml:space="preserve"> тыс. руб.</w:t>
      </w:r>
    </w:p>
    <w:tbl>
      <w:tblPr>
        <w:tblW w:w="966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
        <w:gridCol w:w="1134"/>
        <w:gridCol w:w="850"/>
        <w:gridCol w:w="709"/>
        <w:gridCol w:w="851"/>
        <w:gridCol w:w="708"/>
        <w:gridCol w:w="709"/>
        <w:gridCol w:w="709"/>
        <w:gridCol w:w="709"/>
        <w:gridCol w:w="708"/>
        <w:gridCol w:w="709"/>
        <w:gridCol w:w="709"/>
        <w:gridCol w:w="709"/>
      </w:tblGrid>
      <w:tr w:rsidR="00607256" w:rsidRPr="00965516" w:rsidTr="00895E42">
        <w:trPr>
          <w:trHeight w:val="885"/>
          <w:tblHeader/>
        </w:trPr>
        <w:tc>
          <w:tcPr>
            <w:tcW w:w="454" w:type="dxa"/>
            <w:vMerge w:val="restart"/>
            <w:tcBorders>
              <w:top w:val="single" w:sz="4" w:space="0" w:color="auto"/>
              <w:left w:val="single" w:sz="4" w:space="0" w:color="auto"/>
              <w:right w:val="single" w:sz="4" w:space="0" w:color="auto"/>
            </w:tcBorders>
            <w:textDirection w:val="btLr"/>
          </w:tcPr>
          <w:p w:rsidR="00607256" w:rsidRPr="00965516" w:rsidRDefault="005F2C97" w:rsidP="005F2C97">
            <w:pPr>
              <w:ind w:left="113" w:right="113"/>
              <w:rPr>
                <w:rFonts w:ascii="Times New Roman" w:hAnsi="Times New Roman"/>
                <w:bCs/>
                <w:sz w:val="20"/>
                <w:szCs w:val="20"/>
              </w:rPr>
            </w:pPr>
            <w:r w:rsidRPr="00965516">
              <w:rPr>
                <w:rFonts w:ascii="Times New Roman" w:hAnsi="Times New Roman"/>
                <w:bCs/>
                <w:sz w:val="20"/>
                <w:szCs w:val="20"/>
              </w:rPr>
              <w:t>Раздел</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bCs/>
                <w:sz w:val="20"/>
                <w:szCs w:val="20"/>
              </w:rPr>
            </w:pPr>
            <w:r w:rsidRPr="00965516">
              <w:rPr>
                <w:rFonts w:ascii="Times New Roman" w:hAnsi="Times New Roman"/>
                <w:bCs/>
                <w:sz w:val="20"/>
                <w:szCs w:val="20"/>
              </w:rPr>
              <w:t>Наименование расходов</w:t>
            </w:r>
          </w:p>
        </w:tc>
        <w:tc>
          <w:tcPr>
            <w:tcW w:w="850"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sz w:val="20"/>
                <w:szCs w:val="20"/>
              </w:rPr>
            </w:pPr>
          </w:p>
          <w:p w:rsidR="00607256" w:rsidRPr="00965516" w:rsidRDefault="00607256" w:rsidP="00E91A8F">
            <w:pPr>
              <w:jc w:val="center"/>
              <w:rPr>
                <w:rFonts w:ascii="Times New Roman" w:hAnsi="Times New Roman"/>
                <w:sz w:val="20"/>
                <w:szCs w:val="20"/>
              </w:rPr>
            </w:pPr>
            <w:r w:rsidRPr="00965516">
              <w:rPr>
                <w:rFonts w:ascii="Times New Roman" w:hAnsi="Times New Roman"/>
                <w:sz w:val="20"/>
                <w:szCs w:val="20"/>
              </w:rPr>
              <w:t>Ожидаемое исполнение на 201</w:t>
            </w:r>
            <w:r w:rsidR="00E91A8F">
              <w:rPr>
                <w:rFonts w:ascii="Times New Roman" w:hAnsi="Times New Roman"/>
                <w:sz w:val="20"/>
                <w:szCs w:val="20"/>
              </w:rPr>
              <w:t>7</w:t>
            </w:r>
            <w:r w:rsidRPr="00965516">
              <w:rPr>
                <w:rFonts w:ascii="Times New Roman" w:hAnsi="Times New Roman"/>
                <w:sz w:val="20"/>
                <w:szCs w:val="20"/>
              </w:rPr>
              <w:t xml:space="preserve"> год</w:t>
            </w:r>
          </w:p>
        </w:tc>
        <w:tc>
          <w:tcPr>
            <w:tcW w:w="709" w:type="dxa"/>
            <w:vMerge w:val="restart"/>
            <w:tcBorders>
              <w:top w:val="single" w:sz="4" w:space="0" w:color="auto"/>
              <w:left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4394" w:type="dxa"/>
            <w:gridSpan w:val="6"/>
            <w:tcBorders>
              <w:top w:val="single" w:sz="4" w:space="0" w:color="auto"/>
              <w:left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Проект на</w:t>
            </w:r>
          </w:p>
        </w:tc>
        <w:tc>
          <w:tcPr>
            <w:tcW w:w="2127"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 xml:space="preserve">Темп прироста (снижения) </w:t>
            </w:r>
            <w:r w:rsidR="00854E73" w:rsidRPr="00965516">
              <w:rPr>
                <w:rFonts w:ascii="Times New Roman" w:hAnsi="Times New Roman"/>
                <w:sz w:val="20"/>
                <w:szCs w:val="20"/>
              </w:rPr>
              <w:t xml:space="preserve">доли </w:t>
            </w:r>
            <w:r w:rsidRPr="00965516">
              <w:rPr>
                <w:rFonts w:ascii="Times New Roman" w:hAnsi="Times New Roman"/>
                <w:sz w:val="20"/>
                <w:szCs w:val="20"/>
              </w:rPr>
              <w:t>расходов, %</w:t>
            </w:r>
          </w:p>
        </w:tc>
      </w:tr>
      <w:tr w:rsidR="00607256" w:rsidRPr="00965516" w:rsidTr="00895E42">
        <w:trPr>
          <w:trHeight w:val="293"/>
          <w:tblHeader/>
        </w:trPr>
        <w:tc>
          <w:tcPr>
            <w:tcW w:w="454" w:type="dxa"/>
            <w:vMerge/>
            <w:tcBorders>
              <w:left w:val="single" w:sz="4" w:space="0" w:color="auto"/>
              <w:bottom w:val="single" w:sz="4" w:space="0" w:color="auto"/>
              <w:right w:val="single" w:sz="4" w:space="0" w:color="auto"/>
            </w:tcBorders>
          </w:tcPr>
          <w:p w:rsidR="00607256" w:rsidRPr="00965516" w:rsidRDefault="00607256" w:rsidP="00AC72B3">
            <w:pPr>
              <w:rPr>
                <w:rFonts w:ascii="Times New Roman" w:hAnsi="Times New Roman"/>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p>
        </w:tc>
        <w:tc>
          <w:tcPr>
            <w:tcW w:w="709" w:type="dxa"/>
            <w:vMerge/>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p>
        </w:tc>
        <w:tc>
          <w:tcPr>
            <w:tcW w:w="851" w:type="dxa"/>
            <w:tcBorders>
              <w:left w:val="single" w:sz="4" w:space="0" w:color="auto"/>
              <w:bottom w:val="single" w:sz="4" w:space="0" w:color="auto"/>
              <w:right w:val="single" w:sz="4" w:space="0" w:color="auto"/>
            </w:tcBorders>
            <w:vAlign w:val="center"/>
          </w:tcPr>
          <w:p w:rsidR="00607256" w:rsidRPr="00965516" w:rsidRDefault="00607256" w:rsidP="00DB4CFE">
            <w:pPr>
              <w:jc w:val="center"/>
              <w:rPr>
                <w:rFonts w:ascii="Times New Roman" w:hAnsi="Times New Roman"/>
                <w:sz w:val="20"/>
                <w:szCs w:val="20"/>
              </w:rPr>
            </w:pPr>
            <w:r w:rsidRPr="00965516">
              <w:rPr>
                <w:rFonts w:ascii="Times New Roman" w:hAnsi="Times New Roman"/>
                <w:sz w:val="20"/>
                <w:szCs w:val="20"/>
              </w:rPr>
              <w:t>201</w:t>
            </w:r>
            <w:r w:rsidR="00DB4CFE">
              <w:rPr>
                <w:rFonts w:ascii="Times New Roman" w:hAnsi="Times New Roman"/>
                <w:sz w:val="20"/>
                <w:szCs w:val="20"/>
              </w:rPr>
              <w:t>8</w:t>
            </w:r>
            <w:r w:rsidRPr="00965516">
              <w:rPr>
                <w:rFonts w:ascii="Times New Roman" w:hAnsi="Times New Roman"/>
                <w:sz w:val="20"/>
                <w:szCs w:val="20"/>
              </w:rPr>
              <w:t xml:space="preserve"> год</w:t>
            </w:r>
          </w:p>
        </w:tc>
        <w:tc>
          <w:tcPr>
            <w:tcW w:w="708" w:type="dxa"/>
            <w:tcBorders>
              <w:left w:val="single" w:sz="4" w:space="0" w:color="auto"/>
              <w:bottom w:val="single" w:sz="4" w:space="0" w:color="auto"/>
              <w:right w:val="single" w:sz="4" w:space="0" w:color="auto"/>
            </w:tcBorders>
            <w:vAlign w:val="center"/>
          </w:tcPr>
          <w:p w:rsidR="00607256" w:rsidRPr="00965516" w:rsidRDefault="00607256" w:rsidP="00B8751E">
            <w:pPr>
              <w:jc w:val="center"/>
              <w:rPr>
                <w:rFonts w:ascii="Times New Roman" w:hAnsi="Times New Roman"/>
                <w:sz w:val="20"/>
                <w:szCs w:val="20"/>
              </w:rPr>
            </w:pPr>
            <w:r w:rsidRPr="00965516">
              <w:rPr>
                <w:rFonts w:ascii="Times New Roman" w:hAnsi="Times New Roman"/>
                <w:sz w:val="20"/>
                <w:szCs w:val="20"/>
              </w:rPr>
              <w:t>Доля в общих расходах</w:t>
            </w:r>
            <w:r w:rsidR="00894DA6" w:rsidRPr="00965516">
              <w:rPr>
                <w:rFonts w:ascii="Times New Roman" w:hAnsi="Times New Roman"/>
                <w:sz w:val="20"/>
                <w:szCs w:val="20"/>
              </w:rPr>
              <w:t xml:space="preserve"> %</w:t>
            </w:r>
          </w:p>
        </w:tc>
        <w:tc>
          <w:tcPr>
            <w:tcW w:w="709" w:type="dxa"/>
            <w:tcBorders>
              <w:left w:val="single" w:sz="4" w:space="0" w:color="auto"/>
              <w:bottom w:val="single" w:sz="4" w:space="0" w:color="auto"/>
              <w:right w:val="single" w:sz="4" w:space="0" w:color="auto"/>
            </w:tcBorders>
            <w:vAlign w:val="center"/>
          </w:tcPr>
          <w:p w:rsidR="00607256" w:rsidRPr="00965516" w:rsidRDefault="00607256" w:rsidP="00DB4CFE">
            <w:pPr>
              <w:jc w:val="center"/>
              <w:rPr>
                <w:rFonts w:ascii="Times New Roman" w:hAnsi="Times New Roman"/>
                <w:sz w:val="20"/>
                <w:szCs w:val="20"/>
              </w:rPr>
            </w:pPr>
            <w:r w:rsidRPr="00965516">
              <w:rPr>
                <w:rFonts w:ascii="Times New Roman" w:hAnsi="Times New Roman"/>
                <w:sz w:val="20"/>
                <w:szCs w:val="20"/>
              </w:rPr>
              <w:t>201</w:t>
            </w:r>
            <w:r w:rsidR="00DB4CFE">
              <w:rPr>
                <w:rFonts w:ascii="Times New Roman" w:hAnsi="Times New Roman"/>
                <w:sz w:val="20"/>
                <w:szCs w:val="20"/>
              </w:rPr>
              <w:t>9</w:t>
            </w:r>
            <w:r w:rsidRPr="00965516">
              <w:rPr>
                <w:rFonts w:ascii="Times New Roman" w:hAnsi="Times New Roman"/>
                <w:sz w:val="20"/>
                <w:szCs w:val="20"/>
              </w:rPr>
              <w:t xml:space="preserve"> год</w:t>
            </w:r>
          </w:p>
        </w:tc>
        <w:tc>
          <w:tcPr>
            <w:tcW w:w="709" w:type="dxa"/>
            <w:tcBorders>
              <w:left w:val="single" w:sz="4" w:space="0" w:color="auto"/>
              <w:bottom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709" w:type="dxa"/>
            <w:tcBorders>
              <w:left w:val="single" w:sz="4" w:space="0" w:color="auto"/>
              <w:bottom w:val="single" w:sz="4" w:space="0" w:color="auto"/>
              <w:right w:val="single" w:sz="4" w:space="0" w:color="auto"/>
            </w:tcBorders>
            <w:vAlign w:val="center"/>
          </w:tcPr>
          <w:p w:rsidR="00607256" w:rsidRPr="00965516" w:rsidRDefault="00607256" w:rsidP="00DB4CFE">
            <w:pPr>
              <w:jc w:val="center"/>
              <w:rPr>
                <w:rFonts w:ascii="Times New Roman" w:hAnsi="Times New Roman"/>
                <w:sz w:val="20"/>
                <w:szCs w:val="20"/>
              </w:rPr>
            </w:pPr>
            <w:r w:rsidRPr="00965516">
              <w:rPr>
                <w:rFonts w:ascii="Times New Roman" w:hAnsi="Times New Roman"/>
                <w:sz w:val="20"/>
                <w:szCs w:val="20"/>
              </w:rPr>
              <w:t>20</w:t>
            </w:r>
            <w:r w:rsidR="00DB4CFE">
              <w:rPr>
                <w:rFonts w:ascii="Times New Roman" w:hAnsi="Times New Roman"/>
                <w:sz w:val="20"/>
                <w:szCs w:val="20"/>
              </w:rPr>
              <w:t>20</w:t>
            </w:r>
            <w:r w:rsidRPr="00965516">
              <w:rPr>
                <w:rFonts w:ascii="Times New Roman" w:hAnsi="Times New Roman"/>
                <w:sz w:val="20"/>
                <w:szCs w:val="20"/>
              </w:rPr>
              <w:t xml:space="preserve"> год</w:t>
            </w:r>
          </w:p>
        </w:tc>
        <w:tc>
          <w:tcPr>
            <w:tcW w:w="708" w:type="dxa"/>
            <w:tcBorders>
              <w:left w:val="single" w:sz="4" w:space="0" w:color="auto"/>
              <w:bottom w:val="single" w:sz="4" w:space="0" w:color="auto"/>
              <w:right w:val="single" w:sz="4" w:space="0" w:color="auto"/>
            </w:tcBorders>
            <w:vAlign w:val="center"/>
          </w:tcPr>
          <w:p w:rsidR="00607256" w:rsidRPr="00965516" w:rsidRDefault="00894DA6" w:rsidP="00B8751E">
            <w:pPr>
              <w:jc w:val="center"/>
              <w:rPr>
                <w:rFonts w:ascii="Times New Roman" w:hAnsi="Times New Roman"/>
                <w:sz w:val="20"/>
                <w:szCs w:val="20"/>
              </w:rPr>
            </w:pPr>
            <w:r w:rsidRPr="00965516">
              <w:rPr>
                <w:rFonts w:ascii="Times New Roman" w:hAnsi="Times New Roman"/>
                <w:sz w:val="20"/>
                <w:szCs w:val="20"/>
              </w:rPr>
              <w:t>Доля в общих расходах %</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07256" w:rsidRPr="00965516" w:rsidRDefault="00607256" w:rsidP="00DB4CFE">
            <w:pPr>
              <w:jc w:val="center"/>
              <w:rPr>
                <w:rFonts w:ascii="Times New Roman" w:hAnsi="Times New Roman"/>
                <w:sz w:val="20"/>
                <w:szCs w:val="20"/>
              </w:rPr>
            </w:pPr>
            <w:r w:rsidRPr="00965516">
              <w:rPr>
                <w:rFonts w:ascii="Times New Roman" w:hAnsi="Times New Roman"/>
                <w:sz w:val="20"/>
                <w:szCs w:val="20"/>
              </w:rPr>
              <w:t>201</w:t>
            </w:r>
            <w:r w:rsidR="00DB4CFE">
              <w:rPr>
                <w:rFonts w:ascii="Times New Roman" w:hAnsi="Times New Roman"/>
                <w:sz w:val="20"/>
                <w:szCs w:val="20"/>
              </w:rPr>
              <w:t>8</w:t>
            </w:r>
            <w:r w:rsidRPr="00965516">
              <w:rPr>
                <w:rFonts w:ascii="Times New Roman" w:hAnsi="Times New Roman"/>
                <w:sz w:val="20"/>
                <w:szCs w:val="20"/>
              </w:rPr>
              <w:t xml:space="preserve"> г. к 201</w:t>
            </w:r>
            <w:r w:rsidR="00DB4CFE">
              <w:rPr>
                <w:rFonts w:ascii="Times New Roman" w:hAnsi="Times New Roman"/>
                <w:sz w:val="20"/>
                <w:szCs w:val="20"/>
              </w:rPr>
              <w:t>7</w:t>
            </w:r>
            <w:r w:rsidRPr="00965516">
              <w:rPr>
                <w:rFonts w:ascii="Times New Roman" w:hAnsi="Times New Roman"/>
                <w:sz w:val="20"/>
                <w:szCs w:val="20"/>
              </w:rPr>
              <w:t xml:space="preserve">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965516" w:rsidRDefault="00607256" w:rsidP="00DB4CFE">
            <w:pPr>
              <w:jc w:val="center"/>
              <w:rPr>
                <w:rFonts w:ascii="Times New Roman" w:hAnsi="Times New Roman"/>
                <w:sz w:val="20"/>
                <w:szCs w:val="20"/>
              </w:rPr>
            </w:pPr>
            <w:r w:rsidRPr="00965516">
              <w:rPr>
                <w:rFonts w:ascii="Times New Roman" w:hAnsi="Times New Roman"/>
                <w:sz w:val="20"/>
                <w:szCs w:val="20"/>
              </w:rPr>
              <w:t>201</w:t>
            </w:r>
            <w:r w:rsidR="00DB4CFE">
              <w:rPr>
                <w:rFonts w:ascii="Times New Roman" w:hAnsi="Times New Roman"/>
                <w:sz w:val="20"/>
                <w:szCs w:val="20"/>
              </w:rPr>
              <w:t>9</w:t>
            </w:r>
            <w:r w:rsidRPr="00965516">
              <w:rPr>
                <w:rFonts w:ascii="Times New Roman" w:hAnsi="Times New Roman"/>
                <w:sz w:val="20"/>
                <w:szCs w:val="20"/>
              </w:rPr>
              <w:t xml:space="preserve"> г. к 201</w:t>
            </w:r>
            <w:r w:rsidR="00DB4CFE">
              <w:rPr>
                <w:rFonts w:ascii="Times New Roman" w:hAnsi="Times New Roman"/>
                <w:sz w:val="20"/>
                <w:szCs w:val="20"/>
              </w:rPr>
              <w:t>8</w:t>
            </w:r>
            <w:r w:rsidRPr="00965516">
              <w:rPr>
                <w:rFonts w:ascii="Times New Roman" w:hAnsi="Times New Roman"/>
                <w:sz w:val="20"/>
                <w:szCs w:val="20"/>
              </w:rPr>
              <w:t xml:space="preserve"> г.</w:t>
            </w:r>
          </w:p>
        </w:tc>
        <w:tc>
          <w:tcPr>
            <w:tcW w:w="709" w:type="dxa"/>
            <w:tcBorders>
              <w:top w:val="single" w:sz="4" w:space="0" w:color="auto"/>
              <w:left w:val="single" w:sz="4" w:space="0" w:color="auto"/>
              <w:bottom w:val="single" w:sz="4" w:space="0" w:color="auto"/>
              <w:right w:val="single" w:sz="4" w:space="0" w:color="auto"/>
            </w:tcBorders>
            <w:vAlign w:val="center"/>
          </w:tcPr>
          <w:p w:rsidR="00607256" w:rsidRPr="00965516" w:rsidRDefault="00607256" w:rsidP="00DB4CFE">
            <w:pPr>
              <w:jc w:val="center"/>
              <w:rPr>
                <w:rFonts w:ascii="Times New Roman" w:hAnsi="Times New Roman"/>
                <w:sz w:val="20"/>
                <w:szCs w:val="20"/>
              </w:rPr>
            </w:pPr>
            <w:r w:rsidRPr="00965516">
              <w:rPr>
                <w:rFonts w:ascii="Times New Roman" w:hAnsi="Times New Roman"/>
                <w:sz w:val="20"/>
                <w:szCs w:val="20"/>
              </w:rPr>
              <w:t>20</w:t>
            </w:r>
            <w:r w:rsidR="00DB4CFE">
              <w:rPr>
                <w:rFonts w:ascii="Times New Roman" w:hAnsi="Times New Roman"/>
                <w:sz w:val="20"/>
                <w:szCs w:val="20"/>
              </w:rPr>
              <w:t>20г. к 2019</w:t>
            </w:r>
            <w:r w:rsidRPr="00965516">
              <w:rPr>
                <w:rFonts w:ascii="Times New Roman" w:hAnsi="Times New Roman"/>
                <w:sz w:val="20"/>
                <w:szCs w:val="20"/>
              </w:rPr>
              <w:t xml:space="preserve"> г.</w:t>
            </w:r>
          </w:p>
        </w:tc>
      </w:tr>
      <w:tr w:rsidR="0036347E" w:rsidRPr="00965516" w:rsidTr="0036347E">
        <w:trPr>
          <w:trHeight w:val="270"/>
        </w:trPr>
        <w:tc>
          <w:tcPr>
            <w:tcW w:w="454" w:type="dxa"/>
            <w:tcBorders>
              <w:top w:val="single" w:sz="4" w:space="0" w:color="auto"/>
              <w:left w:val="single" w:sz="4" w:space="0" w:color="auto"/>
              <w:bottom w:val="single" w:sz="4" w:space="0" w:color="auto"/>
              <w:right w:val="single" w:sz="4" w:space="0" w:color="auto"/>
            </w:tcBorders>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0100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spacing w:after="0" w:line="240" w:lineRule="auto"/>
              <w:jc w:val="right"/>
              <w:rPr>
                <w:rFonts w:ascii="Times New Roman" w:hAnsi="Times New Roman"/>
                <w:color w:val="000000"/>
                <w:sz w:val="20"/>
                <w:szCs w:val="20"/>
                <w:lang w:eastAsia="ru-RU"/>
              </w:rPr>
            </w:pPr>
            <w:r w:rsidRPr="007133E8">
              <w:rPr>
                <w:rFonts w:ascii="Times New Roman" w:hAnsi="Times New Roman"/>
                <w:color w:val="000000"/>
                <w:sz w:val="20"/>
                <w:szCs w:val="20"/>
              </w:rPr>
              <w:t>3837,0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35</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3870,0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51</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3734,0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3838,0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51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96559A" w:rsidP="0036347E">
            <w:pPr>
              <w:jc w:val="right"/>
              <w:rPr>
                <w:rFonts w:ascii="Times New Roman" w:hAnsi="Times New Roman"/>
                <w:color w:val="000000"/>
                <w:sz w:val="20"/>
                <w:szCs w:val="20"/>
              </w:rPr>
            </w:pPr>
            <w:r>
              <w:rPr>
                <w:rFonts w:ascii="Times New Roman" w:hAnsi="Times New Roman"/>
                <w:color w:val="000000"/>
                <w:sz w:val="20"/>
                <w:szCs w:val="20"/>
              </w:rPr>
              <w:t>+</w:t>
            </w:r>
            <w:r w:rsidR="0036347E" w:rsidRPr="007133E8">
              <w:rPr>
                <w:rFonts w:ascii="Times New Roman" w:hAnsi="Times New Roman"/>
                <w:color w:val="000000"/>
                <w:sz w:val="20"/>
                <w:szCs w:val="20"/>
              </w:rPr>
              <w:t>16</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96559A" w:rsidP="0036347E">
            <w:pPr>
              <w:jc w:val="right"/>
              <w:rPr>
                <w:rFonts w:ascii="Times New Roman" w:hAnsi="Times New Roman"/>
                <w:color w:val="000000"/>
                <w:sz w:val="20"/>
                <w:szCs w:val="20"/>
              </w:rPr>
            </w:pPr>
            <w:r>
              <w:rPr>
                <w:rFonts w:ascii="Times New Roman" w:hAnsi="Times New Roman"/>
                <w:color w:val="000000"/>
                <w:sz w:val="20"/>
                <w:szCs w:val="20"/>
              </w:rPr>
              <w:t>+</w:t>
            </w:r>
            <w:r w:rsidR="0036347E" w:rsidRPr="007133E8">
              <w:rPr>
                <w:rFonts w:ascii="Times New Roman" w:hAnsi="Times New Roman"/>
                <w:color w:val="000000"/>
                <w:sz w:val="20"/>
                <w:szCs w:val="20"/>
              </w:rPr>
              <w:t>1</w:t>
            </w:r>
          </w:p>
        </w:tc>
      </w:tr>
      <w:tr w:rsidR="0036347E" w:rsidRPr="00965516" w:rsidTr="0036347E">
        <w:trPr>
          <w:trHeight w:val="270"/>
        </w:trPr>
        <w:tc>
          <w:tcPr>
            <w:tcW w:w="454" w:type="dxa"/>
            <w:tcBorders>
              <w:top w:val="single" w:sz="4" w:space="0" w:color="auto"/>
              <w:left w:val="single" w:sz="4" w:space="0" w:color="auto"/>
              <w:bottom w:val="single" w:sz="4" w:space="0" w:color="auto"/>
              <w:right w:val="single" w:sz="4" w:space="0" w:color="auto"/>
            </w:tcBorders>
          </w:tcPr>
          <w:p w:rsidR="0036347E" w:rsidRPr="00965516" w:rsidRDefault="0036347E" w:rsidP="0036347E">
            <w:pPr>
              <w:rPr>
                <w:rFonts w:ascii="Times New Roman" w:hAnsi="Times New Roman"/>
                <w:sz w:val="20"/>
                <w:szCs w:val="20"/>
              </w:rPr>
            </w:pPr>
            <w:r>
              <w:rPr>
                <w:rFonts w:ascii="Times New Roman" w:hAnsi="Times New Roman"/>
                <w:sz w:val="20"/>
                <w:szCs w:val="20"/>
              </w:rPr>
              <w:t>0200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347E" w:rsidRPr="00965516" w:rsidRDefault="0036347E" w:rsidP="0036347E">
            <w:pPr>
              <w:rPr>
                <w:rFonts w:ascii="Times New Roman" w:hAnsi="Times New Roman"/>
                <w:sz w:val="20"/>
                <w:szCs w:val="20"/>
              </w:rPr>
            </w:pPr>
            <w:r>
              <w:rPr>
                <w:rFonts w:ascii="Times New Roman" w:hAnsi="Times New Roman"/>
                <w:sz w:val="20"/>
                <w:szCs w:val="20"/>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187,0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203,0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205,0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212,0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96559A" w:rsidP="0036347E">
            <w:pPr>
              <w:jc w:val="right"/>
              <w:rPr>
                <w:rFonts w:ascii="Times New Roman" w:hAnsi="Times New Roman"/>
                <w:color w:val="000000"/>
                <w:sz w:val="20"/>
                <w:szCs w:val="20"/>
              </w:rPr>
            </w:pPr>
            <w:r>
              <w:rPr>
                <w:rFonts w:ascii="Times New Roman" w:hAnsi="Times New Roman"/>
                <w:color w:val="000000"/>
                <w:sz w:val="20"/>
                <w:szCs w:val="20"/>
              </w:rPr>
              <w:t>+</w:t>
            </w:r>
            <w:r w:rsidR="0036347E"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r>
      <w:tr w:rsidR="0036347E" w:rsidRPr="00965516" w:rsidTr="0036347E">
        <w:trPr>
          <w:trHeight w:val="540"/>
        </w:trPr>
        <w:tc>
          <w:tcPr>
            <w:tcW w:w="454" w:type="dxa"/>
            <w:tcBorders>
              <w:top w:val="single" w:sz="4" w:space="0" w:color="auto"/>
              <w:left w:val="single" w:sz="4" w:space="0" w:color="auto"/>
              <w:bottom w:val="single" w:sz="4" w:space="0" w:color="auto"/>
              <w:right w:val="single" w:sz="4" w:space="0" w:color="auto"/>
            </w:tcBorders>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0300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 xml:space="preserve">Национальная </w:t>
            </w:r>
            <w:r w:rsidRPr="00965516">
              <w:rPr>
                <w:rFonts w:ascii="Times New Roman" w:hAnsi="Times New Roman"/>
                <w:sz w:val="20"/>
                <w:szCs w:val="20"/>
              </w:rPr>
              <w:lastRenderedPageBreak/>
              <w:t>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lastRenderedPageBreak/>
              <w:t>10,0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40,0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r>
      <w:tr w:rsidR="0036347E" w:rsidRPr="00965516" w:rsidTr="0036347E">
        <w:trPr>
          <w:trHeight w:val="255"/>
        </w:trPr>
        <w:tc>
          <w:tcPr>
            <w:tcW w:w="454" w:type="dxa"/>
            <w:tcBorders>
              <w:top w:val="single" w:sz="4" w:space="0" w:color="auto"/>
              <w:left w:val="single" w:sz="4" w:space="0" w:color="auto"/>
              <w:bottom w:val="single" w:sz="4" w:space="0" w:color="auto"/>
              <w:right w:val="single" w:sz="4" w:space="0" w:color="auto"/>
            </w:tcBorders>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0400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1574,0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888,0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888,0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888,0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r>
      <w:tr w:rsidR="0036347E" w:rsidRPr="00965516" w:rsidTr="0036347E">
        <w:trPr>
          <w:trHeight w:val="510"/>
        </w:trPr>
        <w:tc>
          <w:tcPr>
            <w:tcW w:w="454" w:type="dxa"/>
            <w:tcBorders>
              <w:top w:val="single" w:sz="4" w:space="0" w:color="auto"/>
              <w:left w:val="single" w:sz="4" w:space="0" w:color="auto"/>
              <w:bottom w:val="single" w:sz="4" w:space="0" w:color="auto"/>
              <w:right w:val="single" w:sz="4" w:space="0" w:color="auto"/>
            </w:tcBorders>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0500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 xml:space="preserve">Жилищно-коммунальное хозяйство </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2978,0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27</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900,0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900,0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900,0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12</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-15</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r>
      <w:tr w:rsidR="0036347E" w:rsidRPr="00965516" w:rsidTr="0036347E">
        <w:trPr>
          <w:trHeight w:val="255"/>
        </w:trPr>
        <w:tc>
          <w:tcPr>
            <w:tcW w:w="454" w:type="dxa"/>
            <w:tcBorders>
              <w:top w:val="single" w:sz="4" w:space="0" w:color="auto"/>
              <w:left w:val="single" w:sz="4" w:space="0" w:color="auto"/>
              <w:bottom w:val="single" w:sz="4" w:space="0" w:color="auto"/>
              <w:right w:val="single" w:sz="4" w:space="0" w:color="auto"/>
            </w:tcBorders>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0700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Образование</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r>
      <w:tr w:rsidR="0036347E" w:rsidRPr="00965516" w:rsidTr="0036347E">
        <w:trPr>
          <w:trHeight w:val="255"/>
        </w:trPr>
        <w:tc>
          <w:tcPr>
            <w:tcW w:w="454" w:type="dxa"/>
            <w:tcBorders>
              <w:top w:val="single" w:sz="4" w:space="0" w:color="auto"/>
              <w:left w:val="single" w:sz="4" w:space="0" w:color="auto"/>
              <w:bottom w:val="single" w:sz="4" w:space="0" w:color="auto"/>
              <w:right w:val="single" w:sz="4" w:space="0" w:color="auto"/>
            </w:tcBorders>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0800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Культура, кинематография и средства массовой информации</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2300,0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21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1500,0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1500,0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1500,0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20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r>
      <w:tr w:rsidR="0036347E" w:rsidRPr="00965516" w:rsidTr="0036347E">
        <w:trPr>
          <w:trHeight w:val="255"/>
        </w:trPr>
        <w:tc>
          <w:tcPr>
            <w:tcW w:w="454" w:type="dxa"/>
            <w:tcBorders>
              <w:top w:val="single" w:sz="4" w:space="0" w:color="auto"/>
              <w:left w:val="single" w:sz="4" w:space="0" w:color="auto"/>
              <w:bottom w:val="single" w:sz="4" w:space="0" w:color="auto"/>
              <w:right w:val="single" w:sz="4" w:space="0" w:color="auto"/>
            </w:tcBorders>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347E" w:rsidRPr="00965516" w:rsidRDefault="0036347E" w:rsidP="0036347E">
            <w:pPr>
              <w:rPr>
                <w:rFonts w:ascii="Times New Roman" w:hAnsi="Times New Roman"/>
                <w:bCs/>
                <w:sz w:val="20"/>
                <w:szCs w:val="20"/>
              </w:rPr>
            </w:pPr>
            <w:r w:rsidRPr="00965516">
              <w:rPr>
                <w:rFonts w:ascii="Times New Roman" w:hAnsi="Times New Roman"/>
                <w:sz w:val="20"/>
                <w:szCs w:val="20"/>
              </w:rPr>
              <w:t>Социальная политика</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96559A" w:rsidP="0036347E">
            <w:pPr>
              <w:jc w:val="right"/>
              <w:rPr>
                <w:rFonts w:ascii="Times New Roman" w:hAnsi="Times New Roman"/>
                <w:color w:val="000000"/>
                <w:sz w:val="20"/>
                <w:szCs w:val="20"/>
              </w:rPr>
            </w:pPr>
            <w:r>
              <w:rPr>
                <w:rFonts w:ascii="Times New Roman" w:hAnsi="Times New Roman"/>
                <w:color w:val="000000"/>
                <w:sz w:val="20"/>
                <w:szCs w:val="20"/>
              </w:rPr>
              <w:t>+</w:t>
            </w:r>
            <w:r w:rsidR="0036347E"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r>
      <w:tr w:rsidR="0036347E" w:rsidRPr="00965516" w:rsidTr="0036347E">
        <w:trPr>
          <w:trHeight w:val="209"/>
        </w:trPr>
        <w:tc>
          <w:tcPr>
            <w:tcW w:w="454" w:type="dxa"/>
            <w:tcBorders>
              <w:top w:val="single" w:sz="4" w:space="0" w:color="auto"/>
              <w:left w:val="single" w:sz="4" w:space="0" w:color="auto"/>
              <w:bottom w:val="single" w:sz="4" w:space="0" w:color="auto"/>
              <w:right w:val="single" w:sz="4" w:space="0" w:color="auto"/>
            </w:tcBorders>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1100</w:t>
            </w: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347E" w:rsidRPr="00965516" w:rsidRDefault="0036347E" w:rsidP="0036347E">
            <w:pPr>
              <w:rPr>
                <w:rFonts w:ascii="Times New Roman" w:hAnsi="Times New Roman"/>
                <w:sz w:val="20"/>
                <w:szCs w:val="20"/>
              </w:rPr>
            </w:pPr>
            <w:r w:rsidRPr="00965516">
              <w:rPr>
                <w:rFonts w:ascii="Times New Roman" w:hAnsi="Times New Roman"/>
                <w:sz w:val="20"/>
                <w:szCs w:val="20"/>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50,0</w:t>
            </w:r>
          </w:p>
        </w:tc>
        <w:tc>
          <w:tcPr>
            <w:tcW w:w="708"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36347E" w:rsidRPr="007133E8" w:rsidRDefault="0036347E" w:rsidP="0036347E">
            <w:pPr>
              <w:jc w:val="right"/>
              <w:rPr>
                <w:rFonts w:ascii="Times New Roman" w:hAnsi="Times New Roman"/>
                <w:color w:val="000000"/>
                <w:sz w:val="20"/>
                <w:szCs w:val="20"/>
              </w:rPr>
            </w:pPr>
            <w:r w:rsidRPr="007133E8">
              <w:rPr>
                <w:rFonts w:ascii="Times New Roman" w:hAnsi="Times New Roman"/>
                <w:color w:val="000000"/>
                <w:sz w:val="20"/>
                <w:szCs w:val="20"/>
              </w:rPr>
              <w:t>0</w:t>
            </w:r>
          </w:p>
        </w:tc>
      </w:tr>
      <w:tr w:rsidR="0036347E" w:rsidRPr="00965516" w:rsidTr="0036347E">
        <w:trPr>
          <w:trHeight w:val="270"/>
        </w:trPr>
        <w:tc>
          <w:tcPr>
            <w:tcW w:w="454" w:type="dxa"/>
            <w:tcBorders>
              <w:top w:val="single" w:sz="4" w:space="0" w:color="auto"/>
              <w:left w:val="single" w:sz="4" w:space="0" w:color="auto"/>
              <w:bottom w:val="single" w:sz="4" w:space="0" w:color="auto"/>
              <w:right w:val="single" w:sz="4" w:space="0" w:color="auto"/>
            </w:tcBorders>
          </w:tcPr>
          <w:p w:rsidR="0036347E" w:rsidRPr="00965516" w:rsidRDefault="0036347E" w:rsidP="0036347E">
            <w:pPr>
              <w:rPr>
                <w:rFonts w:ascii="Times New Roman" w:hAnsi="Times New Roman"/>
                <w:b/>
                <w:bCs/>
                <w:sz w:val="20"/>
                <w:szCs w:val="20"/>
              </w:rPr>
            </w:pPr>
          </w:p>
        </w:tc>
        <w:tc>
          <w:tcPr>
            <w:tcW w:w="113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36347E" w:rsidRPr="00965516" w:rsidRDefault="0036347E" w:rsidP="0036347E">
            <w:pPr>
              <w:rPr>
                <w:rFonts w:ascii="Times New Roman" w:hAnsi="Times New Roman"/>
                <w:b/>
                <w:bCs/>
                <w:sz w:val="20"/>
                <w:szCs w:val="20"/>
              </w:rPr>
            </w:pPr>
            <w:r w:rsidRPr="00965516">
              <w:rPr>
                <w:rFonts w:ascii="Times New Roman" w:hAnsi="Times New Roman"/>
                <w:b/>
                <w:bCs/>
                <w:sz w:val="20"/>
                <w:szCs w:val="20"/>
              </w:rPr>
              <w:t>Итого расходов</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CD69E8" w:rsidRDefault="0036347E" w:rsidP="0036347E">
            <w:pPr>
              <w:jc w:val="right"/>
              <w:rPr>
                <w:rFonts w:ascii="Times New Roman" w:hAnsi="Times New Roman"/>
                <w:b/>
                <w:bCs/>
                <w:color w:val="000000"/>
                <w:sz w:val="20"/>
                <w:szCs w:val="20"/>
              </w:rPr>
            </w:pPr>
            <w:r w:rsidRPr="00CD69E8">
              <w:rPr>
                <w:rFonts w:ascii="Times New Roman" w:hAnsi="Times New Roman"/>
                <w:b/>
                <w:bCs/>
                <w:color w:val="000000"/>
                <w:sz w:val="20"/>
                <w:szCs w:val="20"/>
              </w:rPr>
              <w:t>11036,0</w:t>
            </w:r>
          </w:p>
        </w:tc>
        <w:tc>
          <w:tcPr>
            <w:tcW w:w="709" w:type="dxa"/>
            <w:tcBorders>
              <w:top w:val="single" w:sz="4" w:space="0" w:color="auto"/>
              <w:left w:val="single" w:sz="4" w:space="0" w:color="auto"/>
              <w:bottom w:val="single" w:sz="4" w:space="0" w:color="auto"/>
              <w:right w:val="single" w:sz="4" w:space="0" w:color="auto"/>
            </w:tcBorders>
          </w:tcPr>
          <w:p w:rsidR="0036347E" w:rsidRPr="00CD69E8" w:rsidRDefault="0036347E" w:rsidP="0036347E">
            <w:pPr>
              <w:jc w:val="right"/>
              <w:rPr>
                <w:rFonts w:ascii="Times New Roman" w:hAnsi="Times New Roman"/>
                <w:b/>
                <w:color w:val="000000"/>
                <w:sz w:val="20"/>
                <w:szCs w:val="20"/>
              </w:rPr>
            </w:pPr>
            <w:r w:rsidRPr="00CD69E8">
              <w:rPr>
                <w:rFonts w:ascii="Times New Roman" w:hAnsi="Times New Roman"/>
                <w:b/>
                <w:color w:val="000000"/>
                <w:sz w:val="20"/>
                <w:szCs w:val="20"/>
              </w:rPr>
              <w:t>100</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CD69E8" w:rsidRDefault="0036347E" w:rsidP="0036347E">
            <w:pPr>
              <w:jc w:val="right"/>
              <w:rPr>
                <w:rFonts w:ascii="Times New Roman" w:hAnsi="Times New Roman"/>
                <w:b/>
                <w:bCs/>
                <w:color w:val="000000"/>
                <w:sz w:val="20"/>
                <w:szCs w:val="20"/>
              </w:rPr>
            </w:pPr>
            <w:r w:rsidRPr="00CD69E8">
              <w:rPr>
                <w:rFonts w:ascii="Times New Roman" w:hAnsi="Times New Roman"/>
                <w:b/>
                <w:bCs/>
                <w:color w:val="000000"/>
                <w:sz w:val="20"/>
                <w:szCs w:val="20"/>
              </w:rPr>
              <w:t>7551,0</w:t>
            </w:r>
          </w:p>
        </w:tc>
        <w:tc>
          <w:tcPr>
            <w:tcW w:w="708" w:type="dxa"/>
            <w:tcBorders>
              <w:top w:val="single" w:sz="4" w:space="0" w:color="auto"/>
              <w:left w:val="single" w:sz="4" w:space="0" w:color="auto"/>
              <w:bottom w:val="single" w:sz="4" w:space="0" w:color="auto"/>
              <w:right w:val="single" w:sz="4" w:space="0" w:color="auto"/>
            </w:tcBorders>
          </w:tcPr>
          <w:p w:rsidR="0036347E" w:rsidRPr="00CD69E8" w:rsidRDefault="0036347E" w:rsidP="0036347E">
            <w:pPr>
              <w:jc w:val="right"/>
              <w:rPr>
                <w:rFonts w:ascii="Times New Roman" w:hAnsi="Times New Roman"/>
                <w:b/>
                <w:color w:val="000000"/>
                <w:sz w:val="20"/>
                <w:szCs w:val="20"/>
              </w:rPr>
            </w:pPr>
            <w:r w:rsidRPr="00CD69E8">
              <w:rPr>
                <w:rFonts w:ascii="Times New Roman" w:hAnsi="Times New Roman"/>
                <w:b/>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36347E" w:rsidRPr="00CD69E8" w:rsidRDefault="0036347E" w:rsidP="0036347E">
            <w:pPr>
              <w:jc w:val="right"/>
              <w:rPr>
                <w:rFonts w:ascii="Times New Roman" w:hAnsi="Times New Roman"/>
                <w:b/>
                <w:bCs/>
                <w:color w:val="000000"/>
                <w:sz w:val="20"/>
                <w:szCs w:val="20"/>
              </w:rPr>
            </w:pPr>
            <w:r w:rsidRPr="00CD69E8">
              <w:rPr>
                <w:rFonts w:ascii="Times New Roman" w:hAnsi="Times New Roman"/>
                <w:b/>
                <w:bCs/>
                <w:color w:val="000000"/>
                <w:sz w:val="20"/>
                <w:szCs w:val="20"/>
              </w:rPr>
              <w:t>7417,0</w:t>
            </w:r>
          </w:p>
        </w:tc>
        <w:tc>
          <w:tcPr>
            <w:tcW w:w="709" w:type="dxa"/>
            <w:tcBorders>
              <w:top w:val="single" w:sz="4" w:space="0" w:color="auto"/>
              <w:left w:val="single" w:sz="4" w:space="0" w:color="auto"/>
              <w:bottom w:val="single" w:sz="4" w:space="0" w:color="auto"/>
              <w:right w:val="single" w:sz="4" w:space="0" w:color="auto"/>
            </w:tcBorders>
          </w:tcPr>
          <w:p w:rsidR="0036347E" w:rsidRPr="00CD69E8" w:rsidRDefault="0036347E" w:rsidP="0036347E">
            <w:pPr>
              <w:jc w:val="right"/>
              <w:rPr>
                <w:rFonts w:ascii="Times New Roman" w:hAnsi="Times New Roman"/>
                <w:b/>
                <w:color w:val="000000"/>
                <w:sz w:val="20"/>
                <w:szCs w:val="20"/>
              </w:rPr>
            </w:pPr>
            <w:r w:rsidRPr="00CD69E8">
              <w:rPr>
                <w:rFonts w:ascii="Times New Roman" w:hAnsi="Times New Roman"/>
                <w:b/>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36347E" w:rsidRPr="00CD69E8" w:rsidRDefault="0036347E" w:rsidP="0036347E">
            <w:pPr>
              <w:jc w:val="right"/>
              <w:rPr>
                <w:rFonts w:ascii="Times New Roman" w:hAnsi="Times New Roman"/>
                <w:b/>
                <w:bCs/>
                <w:color w:val="000000"/>
                <w:sz w:val="20"/>
                <w:szCs w:val="20"/>
              </w:rPr>
            </w:pPr>
            <w:r w:rsidRPr="00CD69E8">
              <w:rPr>
                <w:rFonts w:ascii="Times New Roman" w:hAnsi="Times New Roman"/>
                <w:b/>
                <w:bCs/>
                <w:color w:val="000000"/>
                <w:sz w:val="20"/>
                <w:szCs w:val="20"/>
              </w:rPr>
              <w:t>7528,0</w:t>
            </w:r>
          </w:p>
        </w:tc>
        <w:tc>
          <w:tcPr>
            <w:tcW w:w="708" w:type="dxa"/>
            <w:tcBorders>
              <w:top w:val="single" w:sz="4" w:space="0" w:color="auto"/>
              <w:left w:val="single" w:sz="4" w:space="0" w:color="auto"/>
              <w:bottom w:val="single" w:sz="4" w:space="0" w:color="auto"/>
              <w:right w:val="single" w:sz="4" w:space="0" w:color="auto"/>
            </w:tcBorders>
          </w:tcPr>
          <w:p w:rsidR="0036347E" w:rsidRPr="00CD69E8" w:rsidRDefault="0036347E" w:rsidP="0036347E">
            <w:pPr>
              <w:jc w:val="right"/>
              <w:rPr>
                <w:rFonts w:ascii="Times New Roman" w:hAnsi="Times New Roman"/>
                <w:b/>
                <w:color w:val="000000"/>
                <w:sz w:val="20"/>
                <w:szCs w:val="20"/>
              </w:rPr>
            </w:pPr>
            <w:r w:rsidRPr="00CD69E8">
              <w:rPr>
                <w:rFonts w:ascii="Times New Roman" w:hAnsi="Times New Roman"/>
                <w:b/>
                <w:color w:val="000000"/>
                <w:sz w:val="20"/>
                <w:szCs w:val="20"/>
              </w:rPr>
              <w:t>100</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CD69E8" w:rsidRDefault="0036347E" w:rsidP="0036347E">
            <w:pPr>
              <w:jc w:val="right"/>
              <w:rPr>
                <w:rFonts w:ascii="Times New Roman" w:hAnsi="Times New Roman"/>
                <w:b/>
                <w:bCs/>
                <w:color w:val="000000"/>
                <w:sz w:val="20"/>
                <w:szCs w:val="20"/>
              </w:rPr>
            </w:pPr>
            <w:r w:rsidRPr="00CD69E8">
              <w:rPr>
                <w:rFonts w:ascii="Times New Roman" w:hAnsi="Times New Roman"/>
                <w:b/>
                <w:bCs/>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36347E" w:rsidRPr="00CD69E8" w:rsidRDefault="0036347E" w:rsidP="0036347E">
            <w:pPr>
              <w:jc w:val="right"/>
              <w:rPr>
                <w:rFonts w:ascii="Times New Roman" w:hAnsi="Times New Roman"/>
                <w:b/>
                <w:bCs/>
                <w:color w:val="000000"/>
                <w:sz w:val="20"/>
                <w:szCs w:val="20"/>
              </w:rPr>
            </w:pPr>
            <w:r w:rsidRPr="00CD69E8">
              <w:rPr>
                <w:rFonts w:ascii="Times New Roman" w:hAnsi="Times New Roman"/>
                <w:b/>
                <w:bCs/>
                <w:color w:val="000000"/>
                <w:sz w:val="20"/>
                <w:szCs w:val="20"/>
              </w:rPr>
              <w:t>х</w:t>
            </w:r>
          </w:p>
        </w:tc>
        <w:tc>
          <w:tcPr>
            <w:tcW w:w="709" w:type="dxa"/>
            <w:tcBorders>
              <w:top w:val="single" w:sz="4" w:space="0" w:color="auto"/>
              <w:left w:val="single" w:sz="4" w:space="0" w:color="auto"/>
              <w:bottom w:val="single" w:sz="4" w:space="0" w:color="auto"/>
              <w:right w:val="single" w:sz="4" w:space="0" w:color="auto"/>
            </w:tcBorders>
          </w:tcPr>
          <w:p w:rsidR="0036347E" w:rsidRPr="00CD69E8" w:rsidRDefault="0036347E" w:rsidP="0036347E">
            <w:pPr>
              <w:jc w:val="right"/>
              <w:rPr>
                <w:rFonts w:ascii="Times New Roman" w:hAnsi="Times New Roman"/>
                <w:b/>
                <w:bCs/>
                <w:color w:val="000000"/>
                <w:sz w:val="20"/>
                <w:szCs w:val="20"/>
              </w:rPr>
            </w:pPr>
            <w:r w:rsidRPr="00CD69E8">
              <w:rPr>
                <w:rFonts w:ascii="Times New Roman" w:hAnsi="Times New Roman"/>
                <w:b/>
                <w:bCs/>
                <w:color w:val="000000"/>
                <w:sz w:val="20"/>
                <w:szCs w:val="20"/>
              </w:rPr>
              <w:t>х</w:t>
            </w:r>
          </w:p>
        </w:tc>
      </w:tr>
    </w:tbl>
    <w:p w:rsidR="00BF758D" w:rsidRPr="00965516" w:rsidRDefault="00BF758D" w:rsidP="00E06D6D">
      <w:pPr>
        <w:ind w:left="992"/>
        <w:jc w:val="both"/>
        <w:rPr>
          <w:rFonts w:ascii="Times New Roman" w:hAnsi="Times New Roman"/>
          <w:sz w:val="20"/>
          <w:szCs w:val="20"/>
        </w:rPr>
      </w:pPr>
    </w:p>
    <w:p w:rsidR="00A956AF" w:rsidRPr="001D1EDF" w:rsidRDefault="000E58C1" w:rsidP="00206418">
      <w:pPr>
        <w:spacing w:after="0"/>
        <w:jc w:val="both"/>
        <w:rPr>
          <w:rFonts w:ascii="Times New Roman" w:hAnsi="Times New Roman"/>
          <w:sz w:val="28"/>
          <w:szCs w:val="28"/>
        </w:rPr>
      </w:pPr>
      <w:r w:rsidRPr="00816A4D">
        <w:rPr>
          <w:rFonts w:ascii="Times New Roman" w:hAnsi="Times New Roman"/>
          <w:sz w:val="28"/>
          <w:szCs w:val="28"/>
        </w:rPr>
        <w:t xml:space="preserve">       </w:t>
      </w:r>
      <w:r w:rsidR="00BF758D" w:rsidRPr="00A57771">
        <w:rPr>
          <w:rFonts w:ascii="Times New Roman" w:hAnsi="Times New Roman"/>
          <w:sz w:val="28"/>
          <w:szCs w:val="28"/>
        </w:rPr>
        <w:t>Как показывают данные анализа, структура расходов бюджета</w:t>
      </w:r>
      <w:r w:rsidR="00457578" w:rsidRPr="00A57771">
        <w:rPr>
          <w:rFonts w:ascii="Times New Roman" w:hAnsi="Times New Roman"/>
          <w:sz w:val="28"/>
          <w:szCs w:val="28"/>
        </w:rPr>
        <w:t xml:space="preserve"> </w:t>
      </w:r>
      <w:r w:rsidR="007618A2" w:rsidRPr="00A57771">
        <w:rPr>
          <w:rFonts w:ascii="Times New Roman" w:hAnsi="Times New Roman"/>
          <w:sz w:val="28"/>
          <w:szCs w:val="28"/>
        </w:rPr>
        <w:t xml:space="preserve">Кааламского сельского поселения </w:t>
      </w:r>
      <w:r w:rsidR="00BF758D" w:rsidRPr="00A57771">
        <w:rPr>
          <w:rFonts w:ascii="Times New Roman" w:hAnsi="Times New Roman"/>
          <w:sz w:val="28"/>
          <w:szCs w:val="28"/>
        </w:rPr>
        <w:t xml:space="preserve">не претерпевает существенных изменений по сравнению с предыдущим бюджетным циклом. Приоритетными направлениями расходов </w:t>
      </w:r>
      <w:r w:rsidR="007618A2" w:rsidRPr="00A57771">
        <w:rPr>
          <w:rFonts w:ascii="Times New Roman" w:hAnsi="Times New Roman"/>
          <w:sz w:val="28"/>
          <w:szCs w:val="28"/>
        </w:rPr>
        <w:t xml:space="preserve">Кааламского сельского поселения </w:t>
      </w:r>
      <w:r w:rsidR="00BF758D" w:rsidRPr="00A57771">
        <w:rPr>
          <w:rFonts w:ascii="Times New Roman" w:hAnsi="Times New Roman"/>
          <w:sz w:val="28"/>
          <w:szCs w:val="28"/>
        </w:rPr>
        <w:t xml:space="preserve">по-прежнему будут являться расходы, направляемые на </w:t>
      </w:r>
      <w:r w:rsidR="004C0B3F" w:rsidRPr="00A57771">
        <w:rPr>
          <w:rFonts w:ascii="Times New Roman" w:hAnsi="Times New Roman"/>
          <w:sz w:val="28"/>
          <w:szCs w:val="28"/>
        </w:rPr>
        <w:t xml:space="preserve">жилищно-коммунальное хозяйство, </w:t>
      </w:r>
      <w:r w:rsidR="007618A2" w:rsidRPr="00A57771">
        <w:rPr>
          <w:rFonts w:ascii="Times New Roman" w:hAnsi="Times New Roman"/>
          <w:sz w:val="28"/>
          <w:szCs w:val="28"/>
        </w:rPr>
        <w:t>общегосударственные вопросы</w:t>
      </w:r>
      <w:r w:rsidR="006B70B4" w:rsidRPr="00A57771">
        <w:rPr>
          <w:rFonts w:ascii="Times New Roman" w:hAnsi="Times New Roman"/>
          <w:sz w:val="28"/>
          <w:szCs w:val="28"/>
        </w:rPr>
        <w:t>,</w:t>
      </w:r>
      <w:r w:rsidR="00BF758D" w:rsidRPr="00A57771">
        <w:rPr>
          <w:rFonts w:ascii="Times New Roman" w:hAnsi="Times New Roman"/>
          <w:sz w:val="28"/>
          <w:szCs w:val="28"/>
        </w:rPr>
        <w:t xml:space="preserve"> </w:t>
      </w:r>
      <w:r w:rsidR="00E04D9F" w:rsidRPr="00A57771">
        <w:rPr>
          <w:rFonts w:ascii="Times New Roman" w:hAnsi="Times New Roman"/>
          <w:sz w:val="28"/>
          <w:szCs w:val="28"/>
        </w:rPr>
        <w:t xml:space="preserve">культуру и </w:t>
      </w:r>
      <w:proofErr w:type="gramStart"/>
      <w:r w:rsidR="00E04D9F" w:rsidRPr="00A57771">
        <w:rPr>
          <w:rFonts w:ascii="Times New Roman" w:hAnsi="Times New Roman"/>
          <w:sz w:val="28"/>
          <w:szCs w:val="28"/>
        </w:rPr>
        <w:t>кинематографию</w:t>
      </w:r>
      <w:proofErr w:type="gramEnd"/>
      <w:r w:rsidR="00A57771" w:rsidRPr="00A57771">
        <w:rPr>
          <w:rFonts w:ascii="Times New Roman" w:hAnsi="Times New Roman"/>
          <w:sz w:val="28"/>
          <w:szCs w:val="28"/>
        </w:rPr>
        <w:t xml:space="preserve"> и национальную экономику</w:t>
      </w:r>
      <w:r w:rsidR="002B061F" w:rsidRPr="00A57771">
        <w:rPr>
          <w:rFonts w:ascii="Times New Roman" w:hAnsi="Times New Roman"/>
          <w:sz w:val="28"/>
          <w:szCs w:val="28"/>
        </w:rPr>
        <w:t>.</w:t>
      </w:r>
      <w:r w:rsidR="002B061F" w:rsidRPr="00816A4D">
        <w:rPr>
          <w:rFonts w:ascii="Times New Roman" w:hAnsi="Times New Roman"/>
          <w:sz w:val="28"/>
          <w:szCs w:val="28"/>
        </w:rPr>
        <w:t xml:space="preserve"> </w:t>
      </w:r>
      <w:r w:rsidR="00AC72B3" w:rsidRPr="001353F8">
        <w:rPr>
          <w:rFonts w:ascii="Times New Roman" w:hAnsi="Times New Roman"/>
          <w:sz w:val="28"/>
          <w:szCs w:val="28"/>
        </w:rPr>
        <w:t>Р</w:t>
      </w:r>
      <w:r w:rsidR="002B061F" w:rsidRPr="001353F8">
        <w:rPr>
          <w:rFonts w:ascii="Times New Roman" w:hAnsi="Times New Roman"/>
          <w:sz w:val="28"/>
          <w:szCs w:val="28"/>
        </w:rPr>
        <w:t>асходы, направляемые на жилищно-коммунальное хозяйство</w:t>
      </w:r>
      <w:r w:rsidR="001D5A45">
        <w:rPr>
          <w:rFonts w:ascii="Times New Roman" w:hAnsi="Times New Roman"/>
          <w:sz w:val="28"/>
          <w:szCs w:val="28"/>
        </w:rPr>
        <w:t>,</w:t>
      </w:r>
      <w:r w:rsidR="002B061F" w:rsidRPr="001353F8">
        <w:rPr>
          <w:rFonts w:ascii="Times New Roman" w:hAnsi="Times New Roman"/>
          <w:sz w:val="28"/>
          <w:szCs w:val="28"/>
        </w:rPr>
        <w:t xml:space="preserve"> </w:t>
      </w:r>
      <w:r w:rsidR="00F2108E" w:rsidRPr="001353F8">
        <w:rPr>
          <w:rFonts w:ascii="Times New Roman" w:hAnsi="Times New Roman"/>
          <w:sz w:val="28"/>
          <w:szCs w:val="28"/>
        </w:rPr>
        <w:t>в</w:t>
      </w:r>
      <w:r w:rsidR="00F2108E">
        <w:rPr>
          <w:rFonts w:ascii="Times New Roman" w:hAnsi="Times New Roman"/>
          <w:sz w:val="28"/>
          <w:szCs w:val="28"/>
        </w:rPr>
        <w:t xml:space="preserve"> </w:t>
      </w:r>
      <w:r w:rsidR="00F2108E">
        <w:rPr>
          <w:rFonts w:ascii="Times New Roman" w:hAnsi="Times New Roman"/>
          <w:sz w:val="28"/>
          <w:szCs w:val="28"/>
        </w:rPr>
        <w:lastRenderedPageBreak/>
        <w:t>201</w:t>
      </w:r>
      <w:r w:rsidR="00A57771">
        <w:rPr>
          <w:rFonts w:ascii="Times New Roman" w:hAnsi="Times New Roman"/>
          <w:sz w:val="28"/>
          <w:szCs w:val="28"/>
        </w:rPr>
        <w:t>8</w:t>
      </w:r>
      <w:r w:rsidR="00F2108E">
        <w:rPr>
          <w:rFonts w:ascii="Times New Roman" w:hAnsi="Times New Roman"/>
          <w:sz w:val="28"/>
          <w:szCs w:val="28"/>
        </w:rPr>
        <w:t xml:space="preserve"> году</w:t>
      </w:r>
      <w:r w:rsidR="001353F8">
        <w:rPr>
          <w:rFonts w:ascii="Times New Roman" w:hAnsi="Times New Roman"/>
          <w:sz w:val="28"/>
          <w:szCs w:val="28"/>
        </w:rPr>
        <w:t xml:space="preserve"> </w:t>
      </w:r>
      <w:r w:rsidR="009D5DFC">
        <w:rPr>
          <w:rFonts w:ascii="Times New Roman" w:hAnsi="Times New Roman"/>
          <w:sz w:val="28"/>
          <w:szCs w:val="28"/>
        </w:rPr>
        <w:t xml:space="preserve">и </w:t>
      </w:r>
      <w:r w:rsidR="001353F8">
        <w:rPr>
          <w:rFonts w:ascii="Times New Roman" w:hAnsi="Times New Roman"/>
          <w:sz w:val="28"/>
          <w:szCs w:val="28"/>
        </w:rPr>
        <w:t>плановом периоде 201</w:t>
      </w:r>
      <w:r w:rsidR="00A57771">
        <w:rPr>
          <w:rFonts w:ascii="Times New Roman" w:hAnsi="Times New Roman"/>
          <w:sz w:val="28"/>
          <w:szCs w:val="28"/>
        </w:rPr>
        <w:t>9 и 2020</w:t>
      </w:r>
      <w:r w:rsidR="001353F8">
        <w:rPr>
          <w:rFonts w:ascii="Times New Roman" w:hAnsi="Times New Roman"/>
          <w:sz w:val="28"/>
          <w:szCs w:val="28"/>
        </w:rPr>
        <w:t xml:space="preserve"> год</w:t>
      </w:r>
      <w:r w:rsidR="00126239">
        <w:rPr>
          <w:rFonts w:ascii="Times New Roman" w:hAnsi="Times New Roman"/>
          <w:sz w:val="28"/>
          <w:szCs w:val="28"/>
        </w:rPr>
        <w:t>ов</w:t>
      </w:r>
      <w:r w:rsidR="001353F8">
        <w:rPr>
          <w:rFonts w:ascii="Times New Roman" w:hAnsi="Times New Roman"/>
          <w:sz w:val="28"/>
          <w:szCs w:val="28"/>
        </w:rPr>
        <w:t xml:space="preserve"> </w:t>
      </w:r>
      <w:r w:rsidR="009D5DFC">
        <w:rPr>
          <w:rFonts w:ascii="Times New Roman" w:hAnsi="Times New Roman"/>
          <w:sz w:val="28"/>
          <w:szCs w:val="28"/>
        </w:rPr>
        <w:t xml:space="preserve">составят </w:t>
      </w:r>
      <w:r w:rsidR="00A57771">
        <w:rPr>
          <w:rFonts w:ascii="Times New Roman" w:hAnsi="Times New Roman"/>
          <w:sz w:val="28"/>
          <w:szCs w:val="28"/>
        </w:rPr>
        <w:t>по 1</w:t>
      </w:r>
      <w:r w:rsidR="009B7577">
        <w:rPr>
          <w:rFonts w:ascii="Times New Roman" w:hAnsi="Times New Roman"/>
          <w:sz w:val="28"/>
          <w:szCs w:val="28"/>
        </w:rPr>
        <w:t>2</w:t>
      </w:r>
      <w:r w:rsidR="003329B4">
        <w:rPr>
          <w:rFonts w:ascii="Times New Roman" w:hAnsi="Times New Roman"/>
          <w:sz w:val="28"/>
          <w:szCs w:val="28"/>
        </w:rPr>
        <w:t>%</w:t>
      </w:r>
      <w:r w:rsidR="009B7577">
        <w:rPr>
          <w:rFonts w:ascii="Times New Roman" w:hAnsi="Times New Roman"/>
          <w:sz w:val="28"/>
          <w:szCs w:val="28"/>
        </w:rPr>
        <w:t xml:space="preserve"> </w:t>
      </w:r>
      <w:r w:rsidR="00A57771">
        <w:rPr>
          <w:rFonts w:ascii="Times New Roman" w:hAnsi="Times New Roman"/>
          <w:sz w:val="28"/>
          <w:szCs w:val="28"/>
        </w:rPr>
        <w:t>ежегодн</w:t>
      </w:r>
      <w:r w:rsidR="009B7577">
        <w:rPr>
          <w:rFonts w:ascii="Times New Roman" w:hAnsi="Times New Roman"/>
          <w:sz w:val="28"/>
          <w:szCs w:val="28"/>
        </w:rPr>
        <w:t>о.</w:t>
      </w:r>
      <w:r w:rsidR="001353F8">
        <w:rPr>
          <w:rFonts w:ascii="Times New Roman" w:hAnsi="Times New Roman"/>
          <w:sz w:val="28"/>
          <w:szCs w:val="28"/>
        </w:rPr>
        <w:t xml:space="preserve"> </w:t>
      </w:r>
      <w:r w:rsidR="00203C41">
        <w:rPr>
          <w:rFonts w:ascii="Times New Roman" w:hAnsi="Times New Roman"/>
          <w:sz w:val="28"/>
          <w:szCs w:val="28"/>
        </w:rPr>
        <w:t xml:space="preserve">Расходы по разделу </w:t>
      </w:r>
      <w:r w:rsidR="00203C41" w:rsidRPr="00816A4D">
        <w:rPr>
          <w:rFonts w:ascii="Times New Roman" w:hAnsi="Times New Roman"/>
          <w:sz w:val="28"/>
          <w:szCs w:val="28"/>
        </w:rPr>
        <w:t>общегосударственные вопросы</w:t>
      </w:r>
      <w:r w:rsidR="00203C41">
        <w:rPr>
          <w:rFonts w:ascii="Times New Roman" w:hAnsi="Times New Roman"/>
          <w:sz w:val="28"/>
          <w:szCs w:val="28"/>
        </w:rPr>
        <w:t xml:space="preserve"> </w:t>
      </w:r>
      <w:r w:rsidR="00203C41" w:rsidRPr="001353F8">
        <w:rPr>
          <w:rFonts w:ascii="Times New Roman" w:hAnsi="Times New Roman"/>
          <w:sz w:val="28"/>
          <w:szCs w:val="28"/>
        </w:rPr>
        <w:t>в</w:t>
      </w:r>
      <w:r w:rsidR="00203C41">
        <w:rPr>
          <w:rFonts w:ascii="Times New Roman" w:hAnsi="Times New Roman"/>
          <w:sz w:val="28"/>
          <w:szCs w:val="28"/>
        </w:rPr>
        <w:t xml:space="preserve"> 201</w:t>
      </w:r>
      <w:r w:rsidR="009D5DFC">
        <w:rPr>
          <w:rFonts w:ascii="Times New Roman" w:hAnsi="Times New Roman"/>
          <w:sz w:val="28"/>
          <w:szCs w:val="28"/>
        </w:rPr>
        <w:t>8</w:t>
      </w:r>
      <w:r w:rsidR="00203C41">
        <w:rPr>
          <w:rFonts w:ascii="Times New Roman" w:hAnsi="Times New Roman"/>
          <w:sz w:val="28"/>
          <w:szCs w:val="28"/>
        </w:rPr>
        <w:t xml:space="preserve"> году </w:t>
      </w:r>
      <w:r w:rsidR="00203C41" w:rsidRPr="0042581C">
        <w:rPr>
          <w:rFonts w:ascii="Times New Roman" w:hAnsi="Times New Roman"/>
          <w:sz w:val="28"/>
          <w:szCs w:val="28"/>
        </w:rPr>
        <w:t xml:space="preserve">составят </w:t>
      </w:r>
      <w:r w:rsidR="009D5DFC">
        <w:rPr>
          <w:rFonts w:ascii="Times New Roman" w:hAnsi="Times New Roman"/>
          <w:sz w:val="28"/>
          <w:szCs w:val="28"/>
        </w:rPr>
        <w:t>5</w:t>
      </w:r>
      <w:r w:rsidR="00E04D9F">
        <w:rPr>
          <w:rFonts w:ascii="Times New Roman" w:hAnsi="Times New Roman"/>
          <w:sz w:val="28"/>
          <w:szCs w:val="28"/>
        </w:rPr>
        <w:t>1</w:t>
      </w:r>
      <w:r w:rsidR="00203C41" w:rsidRPr="0042581C">
        <w:rPr>
          <w:rFonts w:ascii="Times New Roman" w:hAnsi="Times New Roman"/>
          <w:sz w:val="28"/>
          <w:szCs w:val="28"/>
        </w:rPr>
        <w:t xml:space="preserve">%, в плановом периоде 2018 и 2019 года </w:t>
      </w:r>
      <w:r w:rsidR="009D5DFC">
        <w:rPr>
          <w:rFonts w:ascii="Times New Roman" w:hAnsi="Times New Roman"/>
          <w:sz w:val="28"/>
          <w:szCs w:val="28"/>
        </w:rPr>
        <w:t>50</w:t>
      </w:r>
      <w:r w:rsidR="00203C41" w:rsidRPr="0042581C">
        <w:rPr>
          <w:rFonts w:ascii="Times New Roman" w:hAnsi="Times New Roman"/>
          <w:sz w:val="28"/>
          <w:szCs w:val="28"/>
        </w:rPr>
        <w:t>%</w:t>
      </w:r>
      <w:r w:rsidR="009B7577">
        <w:rPr>
          <w:rFonts w:ascii="Times New Roman" w:hAnsi="Times New Roman"/>
          <w:sz w:val="28"/>
          <w:szCs w:val="28"/>
        </w:rPr>
        <w:t xml:space="preserve"> и </w:t>
      </w:r>
      <w:r w:rsidR="009D5DFC">
        <w:rPr>
          <w:rFonts w:ascii="Times New Roman" w:hAnsi="Times New Roman"/>
          <w:sz w:val="28"/>
          <w:szCs w:val="28"/>
        </w:rPr>
        <w:t>51</w:t>
      </w:r>
      <w:r w:rsidR="009B7577">
        <w:rPr>
          <w:rFonts w:ascii="Times New Roman" w:hAnsi="Times New Roman"/>
          <w:sz w:val="28"/>
          <w:szCs w:val="28"/>
        </w:rPr>
        <w:t>% соответственно</w:t>
      </w:r>
      <w:r w:rsidR="00203C41" w:rsidRPr="0042581C">
        <w:rPr>
          <w:rFonts w:ascii="Times New Roman" w:hAnsi="Times New Roman"/>
          <w:sz w:val="28"/>
          <w:szCs w:val="28"/>
        </w:rPr>
        <w:t>.</w:t>
      </w:r>
      <w:r w:rsidR="00203C41">
        <w:rPr>
          <w:rFonts w:ascii="Times New Roman" w:hAnsi="Times New Roman"/>
          <w:sz w:val="28"/>
          <w:szCs w:val="28"/>
        </w:rPr>
        <w:t xml:space="preserve"> </w:t>
      </w:r>
      <w:r w:rsidR="003329B4" w:rsidRPr="001353F8">
        <w:rPr>
          <w:rFonts w:ascii="Times New Roman" w:hAnsi="Times New Roman"/>
          <w:sz w:val="28"/>
          <w:szCs w:val="28"/>
        </w:rPr>
        <w:t>Расходы</w:t>
      </w:r>
      <w:r w:rsidR="003329B4">
        <w:rPr>
          <w:rFonts w:ascii="Times New Roman" w:hAnsi="Times New Roman"/>
          <w:sz w:val="28"/>
          <w:szCs w:val="28"/>
        </w:rPr>
        <w:t xml:space="preserve"> </w:t>
      </w:r>
      <w:r w:rsidR="00FE3CB4">
        <w:rPr>
          <w:rFonts w:ascii="Times New Roman" w:hAnsi="Times New Roman"/>
          <w:sz w:val="28"/>
          <w:szCs w:val="28"/>
        </w:rPr>
        <w:t>по разделу</w:t>
      </w:r>
      <w:r w:rsidR="003329B4" w:rsidRPr="001353F8">
        <w:rPr>
          <w:rFonts w:ascii="Times New Roman" w:hAnsi="Times New Roman"/>
          <w:sz w:val="28"/>
          <w:szCs w:val="28"/>
        </w:rPr>
        <w:t xml:space="preserve"> </w:t>
      </w:r>
      <w:r w:rsidR="00FE3CB4">
        <w:rPr>
          <w:rFonts w:ascii="Times New Roman" w:hAnsi="Times New Roman"/>
          <w:sz w:val="28"/>
          <w:szCs w:val="28"/>
        </w:rPr>
        <w:t>«</w:t>
      </w:r>
      <w:r w:rsidR="00FE3CB4" w:rsidRPr="0042581C">
        <w:rPr>
          <w:rFonts w:ascii="Times New Roman" w:hAnsi="Times New Roman"/>
          <w:sz w:val="28"/>
          <w:szCs w:val="28"/>
        </w:rPr>
        <w:t>культур</w:t>
      </w:r>
      <w:r w:rsidR="00FE3CB4">
        <w:rPr>
          <w:rFonts w:ascii="Times New Roman" w:hAnsi="Times New Roman"/>
          <w:sz w:val="28"/>
          <w:szCs w:val="28"/>
        </w:rPr>
        <w:t>у и</w:t>
      </w:r>
      <w:r w:rsidR="00FE3CB4" w:rsidRPr="0042581C">
        <w:rPr>
          <w:rFonts w:ascii="Times New Roman" w:hAnsi="Times New Roman"/>
          <w:sz w:val="28"/>
          <w:szCs w:val="28"/>
        </w:rPr>
        <w:t xml:space="preserve"> кинематографи</w:t>
      </w:r>
      <w:r w:rsidR="00FE3CB4">
        <w:rPr>
          <w:rFonts w:ascii="Times New Roman" w:hAnsi="Times New Roman"/>
          <w:sz w:val="28"/>
          <w:szCs w:val="28"/>
        </w:rPr>
        <w:t>я»</w:t>
      </w:r>
      <w:r w:rsidR="00FE3CB4" w:rsidRPr="001353F8">
        <w:rPr>
          <w:rFonts w:ascii="Times New Roman" w:hAnsi="Times New Roman"/>
          <w:sz w:val="28"/>
          <w:szCs w:val="28"/>
        </w:rPr>
        <w:t xml:space="preserve"> </w:t>
      </w:r>
      <w:r w:rsidR="003329B4" w:rsidRPr="001353F8">
        <w:rPr>
          <w:rFonts w:ascii="Times New Roman" w:hAnsi="Times New Roman"/>
          <w:sz w:val="28"/>
          <w:szCs w:val="28"/>
        </w:rPr>
        <w:t>в</w:t>
      </w:r>
      <w:r w:rsidR="003329B4">
        <w:rPr>
          <w:rFonts w:ascii="Times New Roman" w:hAnsi="Times New Roman"/>
          <w:sz w:val="28"/>
          <w:szCs w:val="28"/>
        </w:rPr>
        <w:t xml:space="preserve"> 201</w:t>
      </w:r>
      <w:r w:rsidR="009D5DFC">
        <w:rPr>
          <w:rFonts w:ascii="Times New Roman" w:hAnsi="Times New Roman"/>
          <w:sz w:val="28"/>
          <w:szCs w:val="28"/>
        </w:rPr>
        <w:t>8</w:t>
      </w:r>
      <w:r w:rsidR="003329B4">
        <w:rPr>
          <w:rFonts w:ascii="Times New Roman" w:hAnsi="Times New Roman"/>
          <w:sz w:val="28"/>
          <w:szCs w:val="28"/>
        </w:rPr>
        <w:t xml:space="preserve"> году</w:t>
      </w:r>
      <w:r w:rsidR="009B7577">
        <w:rPr>
          <w:rFonts w:ascii="Times New Roman" w:hAnsi="Times New Roman"/>
          <w:sz w:val="28"/>
          <w:szCs w:val="28"/>
        </w:rPr>
        <w:t xml:space="preserve"> </w:t>
      </w:r>
      <w:r w:rsidR="009D5DFC">
        <w:rPr>
          <w:rFonts w:ascii="Times New Roman" w:hAnsi="Times New Roman"/>
          <w:sz w:val="28"/>
          <w:szCs w:val="28"/>
        </w:rPr>
        <w:t>и</w:t>
      </w:r>
      <w:r w:rsidR="003329B4">
        <w:rPr>
          <w:rFonts w:ascii="Times New Roman" w:hAnsi="Times New Roman"/>
          <w:sz w:val="28"/>
          <w:szCs w:val="28"/>
        </w:rPr>
        <w:t xml:space="preserve"> в плановом периоде 201</w:t>
      </w:r>
      <w:r w:rsidR="009D5DFC">
        <w:rPr>
          <w:rFonts w:ascii="Times New Roman" w:hAnsi="Times New Roman"/>
          <w:sz w:val="28"/>
          <w:szCs w:val="28"/>
        </w:rPr>
        <w:t xml:space="preserve">9, 2020 </w:t>
      </w:r>
      <w:r w:rsidR="00FE3CB4">
        <w:rPr>
          <w:rFonts w:ascii="Times New Roman" w:hAnsi="Times New Roman"/>
          <w:sz w:val="28"/>
          <w:szCs w:val="28"/>
        </w:rPr>
        <w:t>год</w:t>
      </w:r>
      <w:r w:rsidR="00126239">
        <w:rPr>
          <w:rFonts w:ascii="Times New Roman" w:hAnsi="Times New Roman"/>
          <w:sz w:val="28"/>
          <w:szCs w:val="28"/>
        </w:rPr>
        <w:t>ов</w:t>
      </w:r>
      <w:r w:rsidR="00FE3CB4">
        <w:rPr>
          <w:rFonts w:ascii="Times New Roman" w:hAnsi="Times New Roman"/>
          <w:sz w:val="28"/>
          <w:szCs w:val="28"/>
        </w:rPr>
        <w:t xml:space="preserve"> </w:t>
      </w:r>
      <w:r w:rsidR="009D5DFC">
        <w:rPr>
          <w:rFonts w:ascii="Times New Roman" w:hAnsi="Times New Roman"/>
          <w:sz w:val="28"/>
          <w:szCs w:val="28"/>
        </w:rPr>
        <w:t>составят</w:t>
      </w:r>
      <w:r w:rsidR="00FE3CB4">
        <w:rPr>
          <w:rFonts w:ascii="Times New Roman" w:hAnsi="Times New Roman"/>
          <w:sz w:val="28"/>
          <w:szCs w:val="28"/>
        </w:rPr>
        <w:t xml:space="preserve"> </w:t>
      </w:r>
      <w:r w:rsidR="009D5DFC">
        <w:rPr>
          <w:rFonts w:ascii="Times New Roman" w:hAnsi="Times New Roman"/>
          <w:sz w:val="28"/>
          <w:szCs w:val="28"/>
        </w:rPr>
        <w:t>20</w:t>
      </w:r>
      <w:r w:rsidR="003329B4">
        <w:rPr>
          <w:rFonts w:ascii="Times New Roman" w:hAnsi="Times New Roman"/>
          <w:sz w:val="28"/>
          <w:szCs w:val="28"/>
        </w:rPr>
        <w:t>%</w:t>
      </w:r>
      <w:r w:rsidR="009D5DFC">
        <w:rPr>
          <w:rFonts w:ascii="Times New Roman" w:hAnsi="Times New Roman"/>
          <w:sz w:val="28"/>
          <w:szCs w:val="28"/>
        </w:rPr>
        <w:t xml:space="preserve"> ежегодно</w:t>
      </w:r>
      <w:r w:rsidR="003329B4">
        <w:rPr>
          <w:rFonts w:ascii="Times New Roman" w:hAnsi="Times New Roman"/>
          <w:sz w:val="28"/>
          <w:szCs w:val="28"/>
        </w:rPr>
        <w:t>.</w:t>
      </w:r>
      <w:r w:rsidR="00DE1AEC">
        <w:rPr>
          <w:rFonts w:ascii="Times New Roman" w:hAnsi="Times New Roman"/>
          <w:sz w:val="28"/>
          <w:szCs w:val="28"/>
        </w:rPr>
        <w:t xml:space="preserve"> </w:t>
      </w:r>
      <w:r w:rsidR="00DE1AEC" w:rsidRPr="001D1EDF">
        <w:rPr>
          <w:rFonts w:ascii="Times New Roman" w:hAnsi="Times New Roman"/>
          <w:sz w:val="28"/>
          <w:szCs w:val="28"/>
        </w:rPr>
        <w:t xml:space="preserve">Расходы по разделу «Национальная экономика» в 2018 году и в </w:t>
      </w:r>
      <w:r w:rsidR="00126239">
        <w:rPr>
          <w:rFonts w:ascii="Times New Roman" w:hAnsi="Times New Roman"/>
          <w:sz w:val="28"/>
          <w:szCs w:val="28"/>
        </w:rPr>
        <w:t>плановом периоде 2019, 2020 годов</w:t>
      </w:r>
      <w:r w:rsidR="00DE1AEC" w:rsidRPr="001D1EDF">
        <w:rPr>
          <w:rFonts w:ascii="Times New Roman" w:hAnsi="Times New Roman"/>
          <w:sz w:val="28"/>
          <w:szCs w:val="28"/>
        </w:rPr>
        <w:t xml:space="preserve"> составят </w:t>
      </w:r>
      <w:r w:rsidR="001D1EDF">
        <w:rPr>
          <w:rFonts w:ascii="Times New Roman" w:hAnsi="Times New Roman"/>
          <w:sz w:val="28"/>
          <w:szCs w:val="28"/>
        </w:rPr>
        <w:t>12</w:t>
      </w:r>
      <w:r w:rsidR="00DE1AEC" w:rsidRPr="001D1EDF">
        <w:rPr>
          <w:rFonts w:ascii="Times New Roman" w:hAnsi="Times New Roman"/>
          <w:sz w:val="28"/>
          <w:szCs w:val="28"/>
        </w:rPr>
        <w:t>% ежегодно.</w:t>
      </w:r>
    </w:p>
    <w:p w:rsidR="00DC29E7" w:rsidRPr="00000DBC" w:rsidRDefault="00DC29E7" w:rsidP="00206418">
      <w:pPr>
        <w:spacing w:after="0"/>
        <w:ind w:firstLine="708"/>
        <w:jc w:val="both"/>
        <w:rPr>
          <w:rFonts w:ascii="Times New Roman" w:hAnsi="Times New Roman"/>
          <w:sz w:val="28"/>
          <w:szCs w:val="28"/>
        </w:rPr>
      </w:pPr>
      <w:r w:rsidRPr="00000DBC">
        <w:rPr>
          <w:rFonts w:ascii="Times New Roman" w:hAnsi="Times New Roman"/>
          <w:sz w:val="28"/>
          <w:szCs w:val="28"/>
        </w:rPr>
        <w:t xml:space="preserve">Незначительную долю в расходах бюджета </w:t>
      </w:r>
      <w:r w:rsidR="00FE3CB4" w:rsidRPr="00000DBC">
        <w:rPr>
          <w:rFonts w:ascii="Times New Roman" w:hAnsi="Times New Roman"/>
          <w:sz w:val="28"/>
          <w:szCs w:val="28"/>
        </w:rPr>
        <w:t xml:space="preserve">Кааламского сельского поселения </w:t>
      </w:r>
      <w:r w:rsidRPr="00000DBC">
        <w:rPr>
          <w:rFonts w:ascii="Times New Roman" w:hAnsi="Times New Roman"/>
          <w:sz w:val="28"/>
          <w:szCs w:val="28"/>
        </w:rPr>
        <w:t>составляют</w:t>
      </w:r>
      <w:r w:rsidR="00581820" w:rsidRPr="00000DBC">
        <w:rPr>
          <w:rFonts w:ascii="Times New Roman" w:hAnsi="Times New Roman"/>
          <w:sz w:val="28"/>
          <w:szCs w:val="28"/>
        </w:rPr>
        <w:t xml:space="preserve"> (1%)</w:t>
      </w:r>
      <w:r w:rsidRPr="00000DBC">
        <w:rPr>
          <w:rFonts w:ascii="Times New Roman" w:hAnsi="Times New Roman"/>
          <w:sz w:val="28"/>
          <w:szCs w:val="28"/>
        </w:rPr>
        <w:t xml:space="preserve"> расходы </w:t>
      </w:r>
      <w:r w:rsidR="00581820" w:rsidRPr="00000DBC">
        <w:rPr>
          <w:rFonts w:ascii="Times New Roman" w:hAnsi="Times New Roman"/>
          <w:sz w:val="28"/>
          <w:szCs w:val="28"/>
        </w:rPr>
        <w:t xml:space="preserve">по разделам </w:t>
      </w:r>
      <w:r w:rsidR="00614F9A" w:rsidRPr="00000DBC">
        <w:rPr>
          <w:rFonts w:ascii="Times New Roman" w:hAnsi="Times New Roman"/>
          <w:sz w:val="28"/>
          <w:szCs w:val="28"/>
        </w:rPr>
        <w:t>«</w:t>
      </w:r>
      <w:r w:rsidR="006A52C3" w:rsidRPr="00000DBC">
        <w:rPr>
          <w:rFonts w:ascii="Times New Roman" w:hAnsi="Times New Roman"/>
          <w:sz w:val="28"/>
          <w:szCs w:val="28"/>
        </w:rPr>
        <w:t>ф</w:t>
      </w:r>
      <w:r w:rsidR="00F55249" w:rsidRPr="00000DBC">
        <w:rPr>
          <w:rFonts w:ascii="Times New Roman" w:hAnsi="Times New Roman"/>
          <w:sz w:val="28"/>
          <w:szCs w:val="28"/>
        </w:rPr>
        <w:t>изическая культура и спорт</w:t>
      </w:r>
      <w:r w:rsidR="00614F9A" w:rsidRPr="00000DBC">
        <w:rPr>
          <w:rFonts w:ascii="Times New Roman" w:hAnsi="Times New Roman"/>
          <w:sz w:val="28"/>
          <w:szCs w:val="28"/>
        </w:rPr>
        <w:t>»,</w:t>
      </w:r>
      <w:r w:rsidR="00F55249" w:rsidRPr="00000DBC">
        <w:rPr>
          <w:rFonts w:ascii="Times New Roman" w:hAnsi="Times New Roman"/>
          <w:sz w:val="28"/>
          <w:szCs w:val="28"/>
        </w:rPr>
        <w:t xml:space="preserve"> </w:t>
      </w:r>
      <w:r w:rsidR="00614F9A" w:rsidRPr="00000DBC">
        <w:rPr>
          <w:rFonts w:ascii="Times New Roman" w:hAnsi="Times New Roman"/>
          <w:sz w:val="28"/>
          <w:szCs w:val="28"/>
        </w:rPr>
        <w:t>«</w:t>
      </w:r>
      <w:r w:rsidR="006A52C3" w:rsidRPr="00000DBC">
        <w:rPr>
          <w:rFonts w:ascii="Times New Roman" w:hAnsi="Times New Roman"/>
          <w:sz w:val="28"/>
          <w:szCs w:val="28"/>
        </w:rPr>
        <w:t>с</w:t>
      </w:r>
      <w:r w:rsidR="00F55249" w:rsidRPr="00000DBC">
        <w:rPr>
          <w:rFonts w:ascii="Times New Roman" w:hAnsi="Times New Roman"/>
          <w:sz w:val="28"/>
          <w:szCs w:val="28"/>
        </w:rPr>
        <w:t>оциальная политика</w:t>
      </w:r>
      <w:r w:rsidR="00614F9A" w:rsidRPr="00000DBC">
        <w:rPr>
          <w:rFonts w:ascii="Times New Roman" w:hAnsi="Times New Roman"/>
          <w:sz w:val="28"/>
          <w:szCs w:val="28"/>
        </w:rPr>
        <w:t>»</w:t>
      </w:r>
      <w:r w:rsidR="006A52C3" w:rsidRPr="00000DBC">
        <w:rPr>
          <w:rFonts w:ascii="Times New Roman" w:hAnsi="Times New Roman"/>
          <w:sz w:val="28"/>
          <w:szCs w:val="28"/>
        </w:rPr>
        <w:t xml:space="preserve">, </w:t>
      </w:r>
      <w:r w:rsidR="00614F9A" w:rsidRPr="00000DBC">
        <w:rPr>
          <w:rFonts w:ascii="Times New Roman" w:hAnsi="Times New Roman"/>
          <w:sz w:val="28"/>
          <w:szCs w:val="28"/>
        </w:rPr>
        <w:t>«</w:t>
      </w:r>
      <w:r w:rsidR="006A52C3" w:rsidRPr="00000DBC">
        <w:rPr>
          <w:rFonts w:ascii="Times New Roman" w:hAnsi="Times New Roman"/>
          <w:sz w:val="28"/>
          <w:szCs w:val="28"/>
        </w:rPr>
        <w:t>образование</w:t>
      </w:r>
      <w:r w:rsidR="00614F9A" w:rsidRPr="00000DBC">
        <w:rPr>
          <w:rFonts w:ascii="Times New Roman" w:hAnsi="Times New Roman"/>
          <w:sz w:val="28"/>
          <w:szCs w:val="28"/>
        </w:rPr>
        <w:t>»</w:t>
      </w:r>
      <w:r w:rsidR="00000DBC" w:rsidRPr="00000DBC">
        <w:rPr>
          <w:rFonts w:ascii="Times New Roman" w:hAnsi="Times New Roman"/>
          <w:sz w:val="28"/>
          <w:szCs w:val="28"/>
        </w:rPr>
        <w:t>, «национальная безопасность и правоохранительная деятельность»</w:t>
      </w:r>
      <w:r w:rsidR="006A52C3" w:rsidRPr="00000DBC">
        <w:rPr>
          <w:rFonts w:ascii="Times New Roman" w:hAnsi="Times New Roman"/>
          <w:sz w:val="28"/>
          <w:szCs w:val="28"/>
        </w:rPr>
        <w:t>.</w:t>
      </w:r>
      <w:r w:rsidR="008D660A" w:rsidRPr="00000DBC">
        <w:rPr>
          <w:rFonts w:ascii="Times New Roman" w:hAnsi="Times New Roman"/>
          <w:sz w:val="28"/>
          <w:szCs w:val="28"/>
        </w:rPr>
        <w:t xml:space="preserve"> Расходы, направляемые на </w:t>
      </w:r>
      <w:r w:rsidR="00000DBC" w:rsidRPr="00000DBC">
        <w:rPr>
          <w:rFonts w:ascii="Times New Roman" w:hAnsi="Times New Roman"/>
          <w:sz w:val="28"/>
          <w:szCs w:val="28"/>
        </w:rPr>
        <w:t xml:space="preserve">национальную оборону </w:t>
      </w:r>
      <w:r w:rsidR="008D660A" w:rsidRPr="00000DBC">
        <w:rPr>
          <w:rFonts w:ascii="Times New Roman" w:hAnsi="Times New Roman"/>
          <w:sz w:val="28"/>
          <w:szCs w:val="28"/>
        </w:rPr>
        <w:t>в 201</w:t>
      </w:r>
      <w:r w:rsidR="00000DBC" w:rsidRPr="00000DBC">
        <w:rPr>
          <w:rFonts w:ascii="Times New Roman" w:hAnsi="Times New Roman"/>
          <w:sz w:val="28"/>
          <w:szCs w:val="28"/>
        </w:rPr>
        <w:t>8</w:t>
      </w:r>
      <w:r w:rsidR="008D660A" w:rsidRPr="00000DBC">
        <w:rPr>
          <w:rFonts w:ascii="Times New Roman" w:hAnsi="Times New Roman"/>
          <w:sz w:val="28"/>
          <w:szCs w:val="28"/>
        </w:rPr>
        <w:t xml:space="preserve"> году </w:t>
      </w:r>
      <w:r w:rsidR="00000DBC" w:rsidRPr="00000DBC">
        <w:rPr>
          <w:rFonts w:ascii="Times New Roman" w:hAnsi="Times New Roman"/>
          <w:sz w:val="28"/>
          <w:szCs w:val="28"/>
        </w:rPr>
        <w:t>и плановом периоде 2019</w:t>
      </w:r>
      <w:r w:rsidR="008D660A" w:rsidRPr="00000DBC">
        <w:rPr>
          <w:rFonts w:ascii="Times New Roman" w:hAnsi="Times New Roman"/>
          <w:sz w:val="28"/>
          <w:szCs w:val="28"/>
        </w:rPr>
        <w:t xml:space="preserve"> и 20</w:t>
      </w:r>
      <w:r w:rsidR="00000DBC" w:rsidRPr="00000DBC">
        <w:rPr>
          <w:rFonts w:ascii="Times New Roman" w:hAnsi="Times New Roman"/>
          <w:sz w:val="28"/>
          <w:szCs w:val="28"/>
        </w:rPr>
        <w:t>20</w:t>
      </w:r>
      <w:r w:rsidR="00126239">
        <w:rPr>
          <w:rFonts w:ascii="Times New Roman" w:hAnsi="Times New Roman"/>
          <w:sz w:val="28"/>
          <w:szCs w:val="28"/>
        </w:rPr>
        <w:t xml:space="preserve"> </w:t>
      </w:r>
      <w:proofErr w:type="gramStart"/>
      <w:r w:rsidR="00126239">
        <w:rPr>
          <w:rFonts w:ascii="Times New Roman" w:hAnsi="Times New Roman"/>
          <w:sz w:val="28"/>
          <w:szCs w:val="28"/>
        </w:rPr>
        <w:t>годов</w:t>
      </w:r>
      <w:proofErr w:type="gramEnd"/>
      <w:r w:rsidR="008D660A" w:rsidRPr="00000DBC">
        <w:rPr>
          <w:rFonts w:ascii="Times New Roman" w:hAnsi="Times New Roman"/>
          <w:sz w:val="28"/>
          <w:szCs w:val="28"/>
        </w:rPr>
        <w:t xml:space="preserve"> </w:t>
      </w:r>
      <w:r w:rsidR="00000DBC" w:rsidRPr="00000DBC">
        <w:rPr>
          <w:rFonts w:ascii="Times New Roman" w:hAnsi="Times New Roman"/>
          <w:sz w:val="28"/>
          <w:szCs w:val="28"/>
        </w:rPr>
        <w:t>составят 3</w:t>
      </w:r>
      <w:r w:rsidR="008D660A" w:rsidRPr="00000DBC">
        <w:rPr>
          <w:rFonts w:ascii="Times New Roman" w:hAnsi="Times New Roman"/>
          <w:sz w:val="28"/>
          <w:szCs w:val="28"/>
        </w:rPr>
        <w:t>% в общем объеме расходов.</w:t>
      </w:r>
    </w:p>
    <w:p w:rsidR="00D360F4" w:rsidRDefault="001B13D7" w:rsidP="00206418">
      <w:pPr>
        <w:spacing w:after="0"/>
        <w:ind w:firstLine="708"/>
        <w:jc w:val="both"/>
        <w:rPr>
          <w:rFonts w:ascii="Times New Roman" w:hAnsi="Times New Roman"/>
          <w:sz w:val="28"/>
          <w:szCs w:val="28"/>
        </w:rPr>
      </w:pPr>
      <w:r>
        <w:rPr>
          <w:rFonts w:ascii="Times New Roman" w:hAnsi="Times New Roman"/>
          <w:sz w:val="28"/>
          <w:szCs w:val="28"/>
        </w:rPr>
        <w:t>Представленным проектом на 201</w:t>
      </w:r>
      <w:r w:rsidR="00000DBC">
        <w:rPr>
          <w:rFonts w:ascii="Times New Roman" w:hAnsi="Times New Roman"/>
          <w:sz w:val="28"/>
          <w:szCs w:val="28"/>
        </w:rPr>
        <w:t>8</w:t>
      </w:r>
      <w:r>
        <w:rPr>
          <w:rFonts w:ascii="Times New Roman" w:hAnsi="Times New Roman"/>
          <w:sz w:val="28"/>
          <w:szCs w:val="28"/>
        </w:rPr>
        <w:t xml:space="preserve"> год </w:t>
      </w:r>
      <w:r w:rsidR="00EA09CF">
        <w:rPr>
          <w:rFonts w:ascii="Times New Roman" w:hAnsi="Times New Roman"/>
          <w:sz w:val="28"/>
          <w:szCs w:val="28"/>
        </w:rPr>
        <w:t>и в плановый период 2018 и 2019 год</w:t>
      </w:r>
      <w:r w:rsidR="00126239">
        <w:rPr>
          <w:rFonts w:ascii="Times New Roman" w:hAnsi="Times New Roman"/>
          <w:sz w:val="28"/>
          <w:szCs w:val="28"/>
        </w:rPr>
        <w:t>ов</w:t>
      </w:r>
      <w:r w:rsidR="00EA09CF">
        <w:rPr>
          <w:rFonts w:ascii="Times New Roman" w:hAnsi="Times New Roman"/>
          <w:sz w:val="28"/>
          <w:szCs w:val="28"/>
        </w:rPr>
        <w:t xml:space="preserve"> не </w:t>
      </w:r>
      <w:r>
        <w:rPr>
          <w:rFonts w:ascii="Times New Roman" w:hAnsi="Times New Roman"/>
          <w:sz w:val="28"/>
          <w:szCs w:val="28"/>
        </w:rPr>
        <w:t>п</w:t>
      </w:r>
      <w:r w:rsidR="00EA09CF">
        <w:rPr>
          <w:rFonts w:ascii="Times New Roman" w:hAnsi="Times New Roman"/>
          <w:sz w:val="28"/>
          <w:szCs w:val="28"/>
        </w:rPr>
        <w:t>ланируется существенного изменения</w:t>
      </w:r>
      <w:r w:rsidR="00E37E32">
        <w:rPr>
          <w:rFonts w:ascii="Times New Roman" w:hAnsi="Times New Roman"/>
          <w:sz w:val="28"/>
          <w:szCs w:val="28"/>
        </w:rPr>
        <w:t xml:space="preserve"> (более 5%)</w:t>
      </w:r>
      <w:r>
        <w:rPr>
          <w:rFonts w:ascii="Times New Roman" w:hAnsi="Times New Roman"/>
          <w:sz w:val="28"/>
          <w:szCs w:val="28"/>
        </w:rPr>
        <w:t xml:space="preserve"> </w:t>
      </w:r>
      <w:r w:rsidR="00EA09CF">
        <w:rPr>
          <w:rFonts w:ascii="Times New Roman" w:hAnsi="Times New Roman"/>
          <w:sz w:val="28"/>
          <w:szCs w:val="28"/>
        </w:rPr>
        <w:t xml:space="preserve">структуры </w:t>
      </w:r>
      <w:r>
        <w:rPr>
          <w:rFonts w:ascii="Times New Roman" w:hAnsi="Times New Roman"/>
          <w:sz w:val="28"/>
          <w:szCs w:val="28"/>
        </w:rPr>
        <w:t xml:space="preserve">расходов </w:t>
      </w:r>
      <w:r w:rsidR="000A6C49">
        <w:rPr>
          <w:rFonts w:ascii="Times New Roman" w:hAnsi="Times New Roman"/>
          <w:sz w:val="28"/>
          <w:szCs w:val="28"/>
        </w:rPr>
        <w:t>по сравнению с оценкой 201</w:t>
      </w:r>
      <w:r w:rsidR="00000DBC">
        <w:rPr>
          <w:rFonts w:ascii="Times New Roman" w:hAnsi="Times New Roman"/>
          <w:sz w:val="28"/>
          <w:szCs w:val="28"/>
        </w:rPr>
        <w:t>7</w:t>
      </w:r>
      <w:r w:rsidR="000A6C49">
        <w:rPr>
          <w:rFonts w:ascii="Times New Roman" w:hAnsi="Times New Roman"/>
          <w:sz w:val="28"/>
          <w:szCs w:val="28"/>
        </w:rPr>
        <w:t xml:space="preserve"> года</w:t>
      </w:r>
      <w:r w:rsidR="00000DBC">
        <w:rPr>
          <w:rFonts w:ascii="Times New Roman" w:hAnsi="Times New Roman"/>
          <w:sz w:val="28"/>
          <w:szCs w:val="28"/>
        </w:rPr>
        <w:t xml:space="preserve"> за исключением увеличением в 2018 году доли расходов по разделу</w:t>
      </w:r>
      <w:r w:rsidR="00000DBC" w:rsidRPr="00000DBC">
        <w:rPr>
          <w:rFonts w:ascii="Times New Roman" w:hAnsi="Times New Roman"/>
          <w:sz w:val="28"/>
          <w:szCs w:val="28"/>
        </w:rPr>
        <w:t xml:space="preserve"> </w:t>
      </w:r>
      <w:r w:rsidR="00000DBC">
        <w:rPr>
          <w:rFonts w:ascii="Times New Roman" w:hAnsi="Times New Roman"/>
          <w:sz w:val="28"/>
          <w:szCs w:val="28"/>
        </w:rPr>
        <w:t>«О</w:t>
      </w:r>
      <w:r w:rsidR="00000DBC" w:rsidRPr="00816A4D">
        <w:rPr>
          <w:rFonts w:ascii="Times New Roman" w:hAnsi="Times New Roman"/>
          <w:sz w:val="28"/>
          <w:szCs w:val="28"/>
        </w:rPr>
        <w:t>бщегосударственные вопросы</w:t>
      </w:r>
      <w:r w:rsidR="00000DBC">
        <w:rPr>
          <w:rFonts w:ascii="Times New Roman" w:hAnsi="Times New Roman"/>
          <w:sz w:val="28"/>
          <w:szCs w:val="28"/>
        </w:rPr>
        <w:t>» на 16 % и снижения доли расходов по разделу «Ж</w:t>
      </w:r>
      <w:r w:rsidR="00000DBC" w:rsidRPr="00A57771">
        <w:rPr>
          <w:rFonts w:ascii="Times New Roman" w:hAnsi="Times New Roman"/>
          <w:sz w:val="28"/>
          <w:szCs w:val="28"/>
        </w:rPr>
        <w:t>илищно-коммунальное хозяйство</w:t>
      </w:r>
      <w:r w:rsidR="00000DBC">
        <w:rPr>
          <w:rFonts w:ascii="Times New Roman" w:hAnsi="Times New Roman"/>
          <w:sz w:val="28"/>
          <w:szCs w:val="28"/>
        </w:rPr>
        <w:t>» на 15%</w:t>
      </w:r>
      <w:r w:rsidR="000A6C49">
        <w:rPr>
          <w:rFonts w:ascii="Times New Roman" w:hAnsi="Times New Roman"/>
          <w:sz w:val="28"/>
          <w:szCs w:val="28"/>
        </w:rPr>
        <w:t xml:space="preserve">. </w:t>
      </w:r>
    </w:p>
    <w:p w:rsidR="00AC1B97" w:rsidRDefault="00BF758D" w:rsidP="00F34D61">
      <w:pPr>
        <w:spacing w:after="0"/>
        <w:ind w:firstLine="708"/>
        <w:jc w:val="both"/>
        <w:rPr>
          <w:rFonts w:ascii="Times New Roman" w:hAnsi="Times New Roman"/>
          <w:sz w:val="28"/>
          <w:szCs w:val="28"/>
        </w:rPr>
      </w:pPr>
      <w:r w:rsidRPr="004A792C">
        <w:rPr>
          <w:rFonts w:ascii="Times New Roman" w:hAnsi="Times New Roman"/>
          <w:sz w:val="28"/>
          <w:szCs w:val="28"/>
        </w:rPr>
        <w:t xml:space="preserve">Анализ расходов </w:t>
      </w:r>
      <w:r w:rsidR="00AC1B97">
        <w:rPr>
          <w:rFonts w:ascii="Times New Roman" w:hAnsi="Times New Roman"/>
          <w:sz w:val="28"/>
          <w:szCs w:val="28"/>
        </w:rPr>
        <w:t>бюджета</w:t>
      </w:r>
      <w:r w:rsidRPr="004A792C">
        <w:rPr>
          <w:rFonts w:ascii="Times New Roman" w:hAnsi="Times New Roman"/>
          <w:sz w:val="28"/>
          <w:szCs w:val="28"/>
        </w:rPr>
        <w:t xml:space="preserve"> </w:t>
      </w:r>
      <w:r w:rsidR="00AC1B97" w:rsidRPr="004A792C">
        <w:rPr>
          <w:rFonts w:ascii="Times New Roman" w:hAnsi="Times New Roman"/>
          <w:sz w:val="28"/>
          <w:szCs w:val="28"/>
        </w:rPr>
        <w:t>на 201</w:t>
      </w:r>
      <w:r w:rsidR="00E95D6C">
        <w:rPr>
          <w:rFonts w:ascii="Times New Roman" w:hAnsi="Times New Roman"/>
          <w:sz w:val="28"/>
          <w:szCs w:val="28"/>
        </w:rPr>
        <w:t>8</w:t>
      </w:r>
      <w:r w:rsidR="00AC1B97" w:rsidRPr="004A792C">
        <w:rPr>
          <w:rFonts w:ascii="Times New Roman" w:hAnsi="Times New Roman"/>
          <w:sz w:val="28"/>
          <w:szCs w:val="28"/>
        </w:rPr>
        <w:t xml:space="preserve"> год </w:t>
      </w:r>
      <w:r w:rsidR="00AC1B97">
        <w:rPr>
          <w:rFonts w:ascii="Times New Roman" w:hAnsi="Times New Roman"/>
          <w:sz w:val="28"/>
          <w:szCs w:val="28"/>
        </w:rPr>
        <w:t>и плановый период 201</w:t>
      </w:r>
      <w:r w:rsidR="00E95D6C">
        <w:rPr>
          <w:rFonts w:ascii="Times New Roman" w:hAnsi="Times New Roman"/>
          <w:sz w:val="28"/>
          <w:szCs w:val="28"/>
        </w:rPr>
        <w:t>9 и 2020</w:t>
      </w:r>
      <w:r w:rsidR="00AC1B97">
        <w:rPr>
          <w:rFonts w:ascii="Times New Roman" w:hAnsi="Times New Roman"/>
          <w:sz w:val="28"/>
          <w:szCs w:val="28"/>
        </w:rPr>
        <w:t xml:space="preserve"> годов </w:t>
      </w:r>
      <w:r w:rsidRPr="004A792C">
        <w:rPr>
          <w:rFonts w:ascii="Times New Roman" w:hAnsi="Times New Roman"/>
          <w:sz w:val="28"/>
          <w:szCs w:val="28"/>
        </w:rPr>
        <w:t xml:space="preserve">по разделам и подразделам классификации расходов бюджета </w:t>
      </w:r>
      <w:r w:rsidR="0043708F">
        <w:rPr>
          <w:rFonts w:ascii="Times New Roman" w:hAnsi="Times New Roman"/>
          <w:sz w:val="28"/>
          <w:szCs w:val="28"/>
        </w:rPr>
        <w:t xml:space="preserve">Кааламского сельского </w:t>
      </w:r>
      <w:r w:rsidR="00AC1B97" w:rsidRPr="006A52C3">
        <w:rPr>
          <w:rFonts w:ascii="Times New Roman" w:hAnsi="Times New Roman"/>
          <w:sz w:val="28"/>
          <w:szCs w:val="28"/>
        </w:rPr>
        <w:t>поселения</w:t>
      </w:r>
      <w:r w:rsidR="00AC1B97" w:rsidRPr="004A792C">
        <w:rPr>
          <w:rFonts w:ascii="Times New Roman" w:hAnsi="Times New Roman"/>
          <w:sz w:val="28"/>
          <w:szCs w:val="28"/>
        </w:rPr>
        <w:t xml:space="preserve"> </w:t>
      </w:r>
      <w:r w:rsidRPr="004A792C">
        <w:rPr>
          <w:rFonts w:ascii="Times New Roman" w:hAnsi="Times New Roman"/>
          <w:sz w:val="28"/>
          <w:szCs w:val="28"/>
        </w:rPr>
        <w:t>представлен в следующей таблице:</w:t>
      </w:r>
    </w:p>
    <w:p w:rsidR="00BF758D" w:rsidRPr="009D6FA5" w:rsidRDefault="009D6FA5" w:rsidP="009D6FA5">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D6FA5">
        <w:rPr>
          <w:rFonts w:ascii="Times New Roman" w:hAnsi="Times New Roman"/>
          <w:sz w:val="24"/>
          <w:szCs w:val="24"/>
        </w:rPr>
        <w:t xml:space="preserve">Таблица 7, </w:t>
      </w:r>
      <w:r w:rsidR="00BF758D" w:rsidRPr="009D6FA5">
        <w:rPr>
          <w:rFonts w:ascii="Times New Roman" w:hAnsi="Times New Roman"/>
          <w:sz w:val="24"/>
          <w:szCs w:val="24"/>
        </w:rPr>
        <w:t>тыс. руб.</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9"/>
        <w:gridCol w:w="283"/>
        <w:gridCol w:w="284"/>
        <w:gridCol w:w="1276"/>
        <w:gridCol w:w="992"/>
        <w:gridCol w:w="1134"/>
        <w:gridCol w:w="952"/>
        <w:gridCol w:w="708"/>
        <w:gridCol w:w="891"/>
        <w:gridCol w:w="709"/>
      </w:tblGrid>
      <w:tr w:rsidR="00E75EBA" w:rsidRPr="00A6340F" w:rsidTr="000347FA">
        <w:trPr>
          <w:trHeight w:val="885"/>
          <w:tblHeader/>
        </w:trPr>
        <w:tc>
          <w:tcPr>
            <w:tcW w:w="2269"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75EBA" w:rsidRPr="000A573C" w:rsidRDefault="00E75EBA" w:rsidP="0080082B">
            <w:pPr>
              <w:jc w:val="center"/>
              <w:rPr>
                <w:rFonts w:ascii="Times New Roman" w:hAnsi="Times New Roman"/>
                <w:bCs/>
                <w:sz w:val="16"/>
                <w:szCs w:val="16"/>
              </w:rPr>
            </w:pPr>
            <w:r w:rsidRPr="000A573C">
              <w:rPr>
                <w:rFonts w:ascii="Times New Roman" w:hAnsi="Times New Roman"/>
                <w:bCs/>
                <w:sz w:val="16"/>
                <w:szCs w:val="16"/>
              </w:rPr>
              <w:t>Наименование расходов</w:t>
            </w:r>
          </w:p>
        </w:tc>
        <w:tc>
          <w:tcPr>
            <w:tcW w:w="283" w:type="dxa"/>
            <w:vMerge w:val="restart"/>
            <w:tcBorders>
              <w:top w:val="single" w:sz="4" w:space="0" w:color="auto"/>
              <w:left w:val="single" w:sz="4" w:space="0" w:color="auto"/>
              <w:right w:val="single" w:sz="4" w:space="0" w:color="auto"/>
            </w:tcBorders>
            <w:textDirection w:val="btLr"/>
          </w:tcPr>
          <w:p w:rsidR="00E75EBA" w:rsidRPr="000A573C" w:rsidRDefault="00E75EBA" w:rsidP="00484D8E">
            <w:pPr>
              <w:ind w:left="113" w:right="113"/>
              <w:jc w:val="center"/>
              <w:rPr>
                <w:rFonts w:ascii="Times New Roman" w:hAnsi="Times New Roman"/>
                <w:sz w:val="16"/>
                <w:szCs w:val="16"/>
              </w:rPr>
            </w:pPr>
            <w:r w:rsidRPr="000A573C">
              <w:rPr>
                <w:rFonts w:ascii="Times New Roman" w:hAnsi="Times New Roman"/>
                <w:bCs/>
                <w:sz w:val="16"/>
                <w:szCs w:val="16"/>
              </w:rPr>
              <w:t>Раздел</w:t>
            </w:r>
          </w:p>
        </w:tc>
        <w:tc>
          <w:tcPr>
            <w:tcW w:w="284" w:type="dxa"/>
            <w:vMerge w:val="restart"/>
            <w:tcBorders>
              <w:top w:val="single" w:sz="4" w:space="0" w:color="auto"/>
              <w:left w:val="single" w:sz="4" w:space="0" w:color="auto"/>
              <w:right w:val="single" w:sz="4" w:space="0" w:color="auto"/>
            </w:tcBorders>
            <w:textDirection w:val="btLr"/>
          </w:tcPr>
          <w:p w:rsidR="00E75EBA" w:rsidRPr="000A573C" w:rsidRDefault="00E75EBA" w:rsidP="00484D8E">
            <w:pPr>
              <w:ind w:left="113" w:right="113"/>
              <w:jc w:val="center"/>
              <w:rPr>
                <w:rFonts w:ascii="Times New Roman" w:hAnsi="Times New Roman"/>
                <w:sz w:val="16"/>
                <w:szCs w:val="16"/>
              </w:rPr>
            </w:pPr>
            <w:r w:rsidRPr="000A573C">
              <w:rPr>
                <w:rFonts w:ascii="Times New Roman" w:hAnsi="Times New Roman"/>
                <w:sz w:val="16"/>
                <w:szCs w:val="16"/>
              </w:rPr>
              <w:t>Подраздел</w:t>
            </w:r>
          </w:p>
        </w:tc>
        <w:tc>
          <w:tcPr>
            <w:tcW w:w="127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0A573C" w:rsidRDefault="00E75EBA" w:rsidP="000347FA">
            <w:pPr>
              <w:jc w:val="right"/>
              <w:rPr>
                <w:rFonts w:ascii="Times New Roman" w:hAnsi="Times New Roman"/>
                <w:sz w:val="16"/>
                <w:szCs w:val="16"/>
              </w:rPr>
            </w:pPr>
          </w:p>
          <w:p w:rsidR="007F3312" w:rsidRPr="000A573C" w:rsidRDefault="00B32A6C" w:rsidP="000347FA">
            <w:pPr>
              <w:jc w:val="right"/>
              <w:rPr>
                <w:rFonts w:ascii="Times New Roman" w:hAnsi="Times New Roman"/>
                <w:sz w:val="16"/>
                <w:szCs w:val="16"/>
              </w:rPr>
            </w:pPr>
            <w:r w:rsidRPr="000A573C">
              <w:rPr>
                <w:rFonts w:ascii="Times New Roman" w:hAnsi="Times New Roman"/>
                <w:sz w:val="16"/>
                <w:szCs w:val="16"/>
              </w:rPr>
              <w:t>Утвержденные бюджетные назначения</w:t>
            </w:r>
          </w:p>
          <w:p w:rsidR="00E75EBA" w:rsidRPr="000A573C" w:rsidRDefault="00B32A6C" w:rsidP="000347FA">
            <w:pPr>
              <w:jc w:val="right"/>
              <w:rPr>
                <w:rFonts w:ascii="Times New Roman" w:hAnsi="Times New Roman"/>
                <w:sz w:val="16"/>
                <w:szCs w:val="16"/>
              </w:rPr>
            </w:pPr>
            <w:r w:rsidRPr="000A573C">
              <w:rPr>
                <w:rFonts w:ascii="Times New Roman" w:hAnsi="Times New Roman"/>
                <w:sz w:val="16"/>
                <w:szCs w:val="16"/>
              </w:rPr>
              <w:t xml:space="preserve"> на </w:t>
            </w:r>
            <w:r w:rsidR="00E75EBA" w:rsidRPr="000A573C">
              <w:rPr>
                <w:rFonts w:ascii="Times New Roman" w:hAnsi="Times New Roman"/>
                <w:sz w:val="16"/>
                <w:szCs w:val="16"/>
              </w:rPr>
              <w:t>201</w:t>
            </w:r>
            <w:r w:rsidR="00934A38" w:rsidRPr="000A573C">
              <w:rPr>
                <w:rFonts w:ascii="Times New Roman" w:hAnsi="Times New Roman"/>
                <w:sz w:val="16"/>
                <w:szCs w:val="16"/>
              </w:rPr>
              <w:t>7</w:t>
            </w:r>
            <w:r w:rsidR="00E75EBA" w:rsidRPr="000A573C">
              <w:rPr>
                <w:rFonts w:ascii="Times New Roman" w:hAnsi="Times New Roman"/>
                <w:sz w:val="16"/>
                <w:szCs w:val="16"/>
              </w:rPr>
              <w:t xml:space="preserve"> год</w:t>
            </w:r>
          </w:p>
        </w:tc>
        <w:tc>
          <w:tcPr>
            <w:tcW w:w="3078" w:type="dxa"/>
            <w:gridSpan w:val="3"/>
            <w:tcBorders>
              <w:top w:val="single" w:sz="4" w:space="0" w:color="auto"/>
              <w:left w:val="single" w:sz="4" w:space="0" w:color="auto"/>
              <w:right w:val="single" w:sz="4" w:space="0" w:color="auto"/>
            </w:tcBorders>
          </w:tcPr>
          <w:p w:rsidR="00E75EBA" w:rsidRPr="000A573C" w:rsidRDefault="00E75EBA" w:rsidP="000347FA">
            <w:pPr>
              <w:jc w:val="right"/>
              <w:rPr>
                <w:rFonts w:ascii="Times New Roman" w:hAnsi="Times New Roman"/>
                <w:sz w:val="16"/>
                <w:szCs w:val="16"/>
              </w:rPr>
            </w:pPr>
            <w:r w:rsidRPr="000A573C">
              <w:rPr>
                <w:rFonts w:ascii="Times New Roman" w:hAnsi="Times New Roman"/>
                <w:sz w:val="16"/>
                <w:szCs w:val="16"/>
              </w:rPr>
              <w:t>Проект на</w:t>
            </w:r>
          </w:p>
        </w:tc>
        <w:tc>
          <w:tcPr>
            <w:tcW w:w="230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0A573C" w:rsidRDefault="00E75EBA" w:rsidP="000347FA">
            <w:pPr>
              <w:jc w:val="right"/>
              <w:rPr>
                <w:rFonts w:ascii="Times New Roman" w:hAnsi="Times New Roman"/>
                <w:sz w:val="16"/>
                <w:szCs w:val="16"/>
              </w:rPr>
            </w:pPr>
            <w:r w:rsidRPr="000A573C">
              <w:rPr>
                <w:rFonts w:ascii="Times New Roman" w:hAnsi="Times New Roman"/>
                <w:sz w:val="16"/>
                <w:szCs w:val="16"/>
              </w:rPr>
              <w:t>Темп прироста (снижения) расходов, %</w:t>
            </w:r>
          </w:p>
        </w:tc>
      </w:tr>
      <w:tr w:rsidR="00E75EBA" w:rsidRPr="00A6340F" w:rsidTr="000347FA">
        <w:trPr>
          <w:trHeight w:val="293"/>
          <w:tblHeader/>
        </w:trPr>
        <w:tc>
          <w:tcPr>
            <w:tcW w:w="2269" w:type="dxa"/>
            <w:vMerge/>
            <w:tcBorders>
              <w:top w:val="single" w:sz="4" w:space="0" w:color="auto"/>
              <w:left w:val="single" w:sz="4" w:space="0" w:color="auto"/>
              <w:bottom w:val="single" w:sz="4" w:space="0" w:color="auto"/>
              <w:right w:val="single" w:sz="4" w:space="0" w:color="auto"/>
            </w:tcBorders>
            <w:vAlign w:val="center"/>
          </w:tcPr>
          <w:p w:rsidR="00E75EBA" w:rsidRPr="000A573C" w:rsidRDefault="00E75EBA" w:rsidP="0080082B">
            <w:pPr>
              <w:jc w:val="center"/>
              <w:rPr>
                <w:rFonts w:ascii="Times New Roman" w:hAnsi="Times New Roman"/>
                <w:bCs/>
                <w:sz w:val="16"/>
                <w:szCs w:val="16"/>
              </w:rPr>
            </w:pPr>
          </w:p>
        </w:tc>
        <w:tc>
          <w:tcPr>
            <w:tcW w:w="283" w:type="dxa"/>
            <w:vMerge/>
            <w:tcBorders>
              <w:left w:val="single" w:sz="4" w:space="0" w:color="auto"/>
              <w:bottom w:val="single" w:sz="4" w:space="0" w:color="auto"/>
              <w:right w:val="single" w:sz="4" w:space="0" w:color="auto"/>
            </w:tcBorders>
          </w:tcPr>
          <w:p w:rsidR="00E75EBA" w:rsidRPr="000A573C" w:rsidRDefault="00E75EBA" w:rsidP="0080082B">
            <w:pPr>
              <w:jc w:val="center"/>
              <w:rPr>
                <w:rFonts w:ascii="Times New Roman" w:hAnsi="Times New Roman"/>
                <w:sz w:val="16"/>
                <w:szCs w:val="16"/>
              </w:rPr>
            </w:pPr>
          </w:p>
        </w:tc>
        <w:tc>
          <w:tcPr>
            <w:tcW w:w="284" w:type="dxa"/>
            <w:vMerge/>
            <w:tcBorders>
              <w:left w:val="single" w:sz="4" w:space="0" w:color="auto"/>
              <w:bottom w:val="single" w:sz="4" w:space="0" w:color="auto"/>
              <w:right w:val="single" w:sz="4" w:space="0" w:color="auto"/>
            </w:tcBorders>
          </w:tcPr>
          <w:p w:rsidR="00E75EBA" w:rsidRPr="000A573C" w:rsidRDefault="00E75EBA" w:rsidP="0080082B">
            <w:pPr>
              <w:jc w:val="center"/>
              <w:rPr>
                <w:rFonts w:ascii="Times New Roman" w:hAnsi="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tcPr>
          <w:p w:rsidR="00E75EBA" w:rsidRPr="000A573C" w:rsidRDefault="00E75EBA" w:rsidP="000347FA">
            <w:pPr>
              <w:jc w:val="right"/>
              <w:rPr>
                <w:rFonts w:ascii="Times New Roman" w:hAnsi="Times New Roman"/>
                <w:sz w:val="16"/>
                <w:szCs w:val="16"/>
              </w:rPr>
            </w:pPr>
          </w:p>
        </w:tc>
        <w:tc>
          <w:tcPr>
            <w:tcW w:w="992" w:type="dxa"/>
            <w:tcBorders>
              <w:left w:val="single" w:sz="4" w:space="0" w:color="auto"/>
              <w:bottom w:val="single" w:sz="4" w:space="0" w:color="auto"/>
              <w:right w:val="single" w:sz="4" w:space="0" w:color="auto"/>
            </w:tcBorders>
          </w:tcPr>
          <w:p w:rsidR="00E75EBA" w:rsidRPr="000A573C" w:rsidRDefault="00E75EBA" w:rsidP="000347FA">
            <w:pPr>
              <w:jc w:val="right"/>
              <w:rPr>
                <w:rFonts w:ascii="Times New Roman" w:hAnsi="Times New Roman"/>
                <w:sz w:val="16"/>
                <w:szCs w:val="16"/>
              </w:rPr>
            </w:pPr>
            <w:r w:rsidRPr="000A573C">
              <w:rPr>
                <w:rFonts w:ascii="Times New Roman" w:hAnsi="Times New Roman"/>
                <w:sz w:val="16"/>
                <w:szCs w:val="16"/>
              </w:rPr>
              <w:t>201</w:t>
            </w:r>
            <w:r w:rsidR="00934A38" w:rsidRPr="000A573C">
              <w:rPr>
                <w:rFonts w:ascii="Times New Roman" w:hAnsi="Times New Roman"/>
                <w:sz w:val="16"/>
                <w:szCs w:val="16"/>
              </w:rPr>
              <w:t>8</w:t>
            </w:r>
            <w:r w:rsidRPr="000A573C">
              <w:rPr>
                <w:rFonts w:ascii="Times New Roman" w:hAnsi="Times New Roman"/>
                <w:sz w:val="16"/>
                <w:szCs w:val="16"/>
              </w:rPr>
              <w:t xml:space="preserve"> год</w:t>
            </w:r>
          </w:p>
          <w:p w:rsidR="00E75EBA" w:rsidRPr="000A573C" w:rsidRDefault="00E75EBA" w:rsidP="000347FA">
            <w:pPr>
              <w:jc w:val="right"/>
              <w:rPr>
                <w:rFonts w:ascii="Times New Roman" w:hAnsi="Times New Roman"/>
                <w:sz w:val="16"/>
                <w:szCs w:val="16"/>
              </w:rPr>
            </w:pPr>
          </w:p>
        </w:tc>
        <w:tc>
          <w:tcPr>
            <w:tcW w:w="1134" w:type="dxa"/>
            <w:tcBorders>
              <w:left w:val="single" w:sz="4" w:space="0" w:color="auto"/>
              <w:bottom w:val="single" w:sz="4" w:space="0" w:color="auto"/>
              <w:right w:val="single" w:sz="4" w:space="0" w:color="auto"/>
            </w:tcBorders>
          </w:tcPr>
          <w:p w:rsidR="00E75EBA" w:rsidRPr="000A573C" w:rsidRDefault="00E75EBA" w:rsidP="000347FA">
            <w:pPr>
              <w:jc w:val="right"/>
              <w:rPr>
                <w:rFonts w:ascii="Times New Roman" w:hAnsi="Times New Roman"/>
                <w:sz w:val="16"/>
                <w:szCs w:val="16"/>
              </w:rPr>
            </w:pPr>
            <w:r w:rsidRPr="000A573C">
              <w:rPr>
                <w:rFonts w:ascii="Times New Roman" w:hAnsi="Times New Roman"/>
                <w:sz w:val="16"/>
                <w:szCs w:val="16"/>
              </w:rPr>
              <w:t>201</w:t>
            </w:r>
            <w:r w:rsidR="00934A38" w:rsidRPr="000A573C">
              <w:rPr>
                <w:rFonts w:ascii="Times New Roman" w:hAnsi="Times New Roman"/>
                <w:sz w:val="16"/>
                <w:szCs w:val="16"/>
              </w:rPr>
              <w:t>9</w:t>
            </w:r>
            <w:r w:rsidRPr="000A573C">
              <w:rPr>
                <w:rFonts w:ascii="Times New Roman" w:hAnsi="Times New Roman"/>
                <w:sz w:val="16"/>
                <w:szCs w:val="16"/>
              </w:rPr>
              <w:t xml:space="preserve"> год</w:t>
            </w:r>
          </w:p>
          <w:p w:rsidR="00E75EBA" w:rsidRPr="000A573C" w:rsidRDefault="00E75EBA" w:rsidP="000347FA">
            <w:pPr>
              <w:jc w:val="right"/>
              <w:rPr>
                <w:rFonts w:ascii="Times New Roman" w:hAnsi="Times New Roman"/>
                <w:sz w:val="16"/>
                <w:szCs w:val="16"/>
              </w:rPr>
            </w:pPr>
          </w:p>
        </w:tc>
        <w:tc>
          <w:tcPr>
            <w:tcW w:w="952" w:type="dxa"/>
            <w:tcBorders>
              <w:left w:val="single" w:sz="4" w:space="0" w:color="auto"/>
              <w:bottom w:val="single" w:sz="4" w:space="0" w:color="auto"/>
              <w:right w:val="single" w:sz="4" w:space="0" w:color="auto"/>
            </w:tcBorders>
          </w:tcPr>
          <w:p w:rsidR="00E75EBA" w:rsidRPr="000A573C" w:rsidRDefault="00E75EBA" w:rsidP="000347FA">
            <w:pPr>
              <w:jc w:val="right"/>
              <w:rPr>
                <w:rFonts w:ascii="Times New Roman" w:hAnsi="Times New Roman"/>
                <w:sz w:val="16"/>
                <w:szCs w:val="16"/>
              </w:rPr>
            </w:pPr>
            <w:r w:rsidRPr="000A573C">
              <w:rPr>
                <w:rFonts w:ascii="Times New Roman" w:hAnsi="Times New Roman"/>
                <w:sz w:val="16"/>
                <w:szCs w:val="16"/>
              </w:rPr>
              <w:t>20</w:t>
            </w:r>
            <w:r w:rsidR="00934A38" w:rsidRPr="000A573C">
              <w:rPr>
                <w:rFonts w:ascii="Times New Roman" w:hAnsi="Times New Roman"/>
                <w:sz w:val="16"/>
                <w:szCs w:val="16"/>
              </w:rPr>
              <w:t>20</w:t>
            </w:r>
            <w:r w:rsidRPr="000A573C">
              <w:rPr>
                <w:rFonts w:ascii="Times New Roman" w:hAnsi="Times New Roman"/>
                <w:sz w:val="16"/>
                <w:szCs w:val="16"/>
              </w:rPr>
              <w:t xml:space="preserve"> год</w:t>
            </w:r>
          </w:p>
          <w:p w:rsidR="00E75EBA" w:rsidRPr="000A573C" w:rsidRDefault="00E75EBA" w:rsidP="000347FA">
            <w:pPr>
              <w:jc w:val="right"/>
              <w:rPr>
                <w:rFonts w:ascii="Times New Roman" w:hAnsi="Times New Roman"/>
                <w:sz w:val="16"/>
                <w:szCs w:val="16"/>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E75EBA" w:rsidRPr="000A573C" w:rsidRDefault="00E75EBA" w:rsidP="000347FA">
            <w:pPr>
              <w:jc w:val="right"/>
              <w:rPr>
                <w:rFonts w:ascii="Times New Roman" w:hAnsi="Times New Roman"/>
                <w:sz w:val="16"/>
                <w:szCs w:val="16"/>
              </w:rPr>
            </w:pPr>
            <w:r w:rsidRPr="000A573C">
              <w:rPr>
                <w:rFonts w:ascii="Times New Roman" w:hAnsi="Times New Roman"/>
                <w:sz w:val="16"/>
                <w:szCs w:val="16"/>
              </w:rPr>
              <w:t>201</w:t>
            </w:r>
            <w:r w:rsidR="00934A38" w:rsidRPr="000A573C">
              <w:rPr>
                <w:rFonts w:ascii="Times New Roman" w:hAnsi="Times New Roman"/>
                <w:sz w:val="16"/>
                <w:szCs w:val="16"/>
              </w:rPr>
              <w:t>8</w:t>
            </w:r>
            <w:r w:rsidRPr="000A573C">
              <w:rPr>
                <w:rFonts w:ascii="Times New Roman" w:hAnsi="Times New Roman"/>
                <w:sz w:val="16"/>
                <w:szCs w:val="16"/>
              </w:rPr>
              <w:t xml:space="preserve"> г. к 201</w:t>
            </w:r>
            <w:r w:rsidR="00934A38" w:rsidRPr="000A573C">
              <w:rPr>
                <w:rFonts w:ascii="Times New Roman" w:hAnsi="Times New Roman"/>
                <w:sz w:val="16"/>
                <w:szCs w:val="16"/>
              </w:rPr>
              <w:t>7</w:t>
            </w:r>
            <w:r w:rsidRPr="000A573C">
              <w:rPr>
                <w:rFonts w:ascii="Times New Roman" w:hAnsi="Times New Roman"/>
                <w:sz w:val="16"/>
                <w:szCs w:val="16"/>
              </w:rPr>
              <w:t xml:space="preserve"> г.</w:t>
            </w:r>
          </w:p>
        </w:tc>
        <w:tc>
          <w:tcPr>
            <w:tcW w:w="891" w:type="dxa"/>
            <w:tcBorders>
              <w:top w:val="single" w:sz="4" w:space="0" w:color="auto"/>
              <w:left w:val="single" w:sz="4" w:space="0" w:color="auto"/>
              <w:bottom w:val="single" w:sz="4" w:space="0" w:color="auto"/>
              <w:right w:val="single" w:sz="4" w:space="0" w:color="auto"/>
            </w:tcBorders>
          </w:tcPr>
          <w:p w:rsidR="00E75EBA" w:rsidRPr="000A573C" w:rsidRDefault="00E75EBA" w:rsidP="000347FA">
            <w:pPr>
              <w:jc w:val="right"/>
              <w:rPr>
                <w:rFonts w:ascii="Times New Roman" w:hAnsi="Times New Roman"/>
                <w:sz w:val="16"/>
                <w:szCs w:val="16"/>
              </w:rPr>
            </w:pPr>
            <w:r w:rsidRPr="000A573C">
              <w:rPr>
                <w:rFonts w:ascii="Times New Roman" w:hAnsi="Times New Roman"/>
                <w:sz w:val="16"/>
                <w:szCs w:val="16"/>
              </w:rPr>
              <w:t>201</w:t>
            </w:r>
            <w:r w:rsidR="00934A38" w:rsidRPr="000A573C">
              <w:rPr>
                <w:rFonts w:ascii="Times New Roman" w:hAnsi="Times New Roman"/>
                <w:sz w:val="16"/>
                <w:szCs w:val="16"/>
              </w:rPr>
              <w:t>9</w:t>
            </w:r>
            <w:r w:rsidRPr="000A573C">
              <w:rPr>
                <w:rFonts w:ascii="Times New Roman" w:hAnsi="Times New Roman"/>
                <w:sz w:val="16"/>
                <w:szCs w:val="16"/>
              </w:rPr>
              <w:t xml:space="preserve"> г. к 201</w:t>
            </w:r>
            <w:r w:rsidR="00934A38" w:rsidRPr="000A573C">
              <w:rPr>
                <w:rFonts w:ascii="Times New Roman" w:hAnsi="Times New Roman"/>
                <w:sz w:val="16"/>
                <w:szCs w:val="16"/>
              </w:rPr>
              <w:t>8</w:t>
            </w:r>
            <w:r w:rsidRPr="000A573C">
              <w:rPr>
                <w:rFonts w:ascii="Times New Roman" w:hAnsi="Times New Roman"/>
                <w:sz w:val="16"/>
                <w:szCs w:val="16"/>
              </w:rPr>
              <w:t xml:space="preserve"> г.</w:t>
            </w:r>
          </w:p>
        </w:tc>
        <w:tc>
          <w:tcPr>
            <w:tcW w:w="709" w:type="dxa"/>
            <w:tcBorders>
              <w:top w:val="single" w:sz="4" w:space="0" w:color="auto"/>
              <w:left w:val="single" w:sz="4" w:space="0" w:color="auto"/>
              <w:bottom w:val="single" w:sz="4" w:space="0" w:color="auto"/>
              <w:right w:val="single" w:sz="4" w:space="0" w:color="auto"/>
            </w:tcBorders>
          </w:tcPr>
          <w:p w:rsidR="00E75EBA" w:rsidRPr="000A573C" w:rsidRDefault="00E75EBA" w:rsidP="000347FA">
            <w:pPr>
              <w:jc w:val="right"/>
              <w:rPr>
                <w:rFonts w:ascii="Times New Roman" w:hAnsi="Times New Roman"/>
                <w:sz w:val="16"/>
                <w:szCs w:val="16"/>
              </w:rPr>
            </w:pPr>
            <w:r w:rsidRPr="000A573C">
              <w:rPr>
                <w:rFonts w:ascii="Times New Roman" w:hAnsi="Times New Roman"/>
                <w:sz w:val="16"/>
                <w:szCs w:val="16"/>
              </w:rPr>
              <w:t>2</w:t>
            </w:r>
            <w:r w:rsidR="00934A38" w:rsidRPr="000A573C">
              <w:rPr>
                <w:rFonts w:ascii="Times New Roman" w:hAnsi="Times New Roman"/>
                <w:sz w:val="16"/>
                <w:szCs w:val="16"/>
              </w:rPr>
              <w:t>020г. к 2019</w:t>
            </w:r>
            <w:r w:rsidRPr="000A573C">
              <w:rPr>
                <w:rFonts w:ascii="Times New Roman" w:hAnsi="Times New Roman"/>
                <w:sz w:val="16"/>
                <w:szCs w:val="16"/>
              </w:rPr>
              <w:t xml:space="preserve"> г.</w:t>
            </w:r>
          </w:p>
        </w:tc>
      </w:tr>
      <w:tr w:rsidR="000347FA" w:rsidRPr="00894DA6" w:rsidTr="000347FA">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b/>
                <w:sz w:val="16"/>
                <w:szCs w:val="16"/>
              </w:rPr>
            </w:pPr>
            <w:r w:rsidRPr="000A573C">
              <w:rPr>
                <w:rFonts w:ascii="Times New Roman" w:hAnsi="Times New Roman"/>
                <w:b/>
                <w:sz w:val="16"/>
                <w:szCs w:val="16"/>
              </w:rPr>
              <w:t>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b/>
                <w:color w:val="000000"/>
                <w:sz w:val="16"/>
                <w:szCs w:val="16"/>
              </w:rPr>
            </w:pPr>
            <w:r w:rsidRPr="000A573C">
              <w:rPr>
                <w:rFonts w:ascii="Times New Roman" w:hAnsi="Times New Roman"/>
                <w:b/>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spacing w:after="0" w:line="240" w:lineRule="auto"/>
              <w:jc w:val="right"/>
              <w:rPr>
                <w:rFonts w:ascii="Times New Roman" w:hAnsi="Times New Roman"/>
                <w:b/>
                <w:bCs/>
                <w:color w:val="000000"/>
                <w:sz w:val="16"/>
                <w:szCs w:val="16"/>
                <w:lang w:eastAsia="ru-RU"/>
              </w:rPr>
            </w:pPr>
            <w:r w:rsidRPr="0023627F">
              <w:rPr>
                <w:rFonts w:ascii="Times New Roman" w:hAnsi="Times New Roman"/>
                <w:b/>
                <w:bCs/>
                <w:color w:val="000000"/>
                <w:sz w:val="16"/>
                <w:szCs w:val="16"/>
              </w:rPr>
              <w:t>3837,0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3870,0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3734,0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3838,0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101</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96</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spacing w:after="0" w:line="240" w:lineRule="auto"/>
              <w:jc w:val="right"/>
              <w:rPr>
                <w:rFonts w:ascii="Times New Roman" w:hAnsi="Times New Roman"/>
                <w:b/>
                <w:bCs/>
                <w:color w:val="000000"/>
                <w:sz w:val="16"/>
                <w:szCs w:val="16"/>
                <w:lang w:eastAsia="ru-RU"/>
              </w:rPr>
            </w:pPr>
            <w:r w:rsidRPr="000347FA">
              <w:rPr>
                <w:rFonts w:ascii="Times New Roman" w:hAnsi="Times New Roman"/>
                <w:b/>
                <w:bCs/>
                <w:color w:val="000000"/>
                <w:sz w:val="16"/>
                <w:szCs w:val="16"/>
              </w:rPr>
              <w:t>103</w:t>
            </w:r>
          </w:p>
        </w:tc>
      </w:tr>
      <w:tr w:rsidR="000347FA" w:rsidRPr="00894DA6" w:rsidTr="000347FA">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autoSpaceDE w:val="0"/>
              <w:autoSpaceDN w:val="0"/>
              <w:adjustRightInd w:val="0"/>
              <w:jc w:val="both"/>
              <w:rPr>
                <w:rFonts w:ascii="Times New Roman" w:hAnsi="Times New Roman"/>
                <w:sz w:val="16"/>
                <w:szCs w:val="16"/>
              </w:rPr>
            </w:pPr>
            <w:r w:rsidRPr="000A573C">
              <w:rPr>
                <w:rFonts w:ascii="Times New Roman" w:hAnsi="Times New Roman"/>
                <w:sz w:val="16"/>
                <w:szCs w:val="16"/>
              </w:rPr>
              <w:t>Функционирование высшего должностного лица муниципального образования</w:t>
            </w:r>
          </w:p>
          <w:p w:rsidR="000347FA" w:rsidRPr="000A573C" w:rsidRDefault="000347FA" w:rsidP="000347FA">
            <w:pPr>
              <w:rPr>
                <w:rFonts w:ascii="Times New Roman" w:hAnsi="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901,0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971,0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971,0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971,0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108</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autoSpaceDE w:val="0"/>
              <w:autoSpaceDN w:val="0"/>
              <w:adjustRightInd w:val="0"/>
              <w:jc w:val="both"/>
              <w:rPr>
                <w:rFonts w:ascii="Times New Roman" w:hAnsi="Times New Roman"/>
                <w:sz w:val="16"/>
                <w:szCs w:val="16"/>
              </w:rPr>
            </w:pPr>
            <w:r w:rsidRPr="000A573C">
              <w:rPr>
                <w:rFonts w:ascii="Times New Roman" w:hAnsi="Times New Roman"/>
                <w:sz w:val="16"/>
                <w:szCs w:val="16"/>
              </w:rPr>
              <w:t>Функционирование Правительства Российской</w:t>
            </w:r>
          </w:p>
          <w:p w:rsidR="000347FA" w:rsidRPr="000A573C" w:rsidRDefault="000347FA" w:rsidP="000347FA">
            <w:pPr>
              <w:autoSpaceDE w:val="0"/>
              <w:autoSpaceDN w:val="0"/>
              <w:adjustRightInd w:val="0"/>
              <w:jc w:val="both"/>
              <w:rPr>
                <w:rFonts w:ascii="Times New Roman" w:hAnsi="Times New Roman"/>
                <w:sz w:val="16"/>
                <w:szCs w:val="16"/>
              </w:rPr>
            </w:pPr>
            <w:r w:rsidRPr="000A573C">
              <w:rPr>
                <w:rFonts w:ascii="Times New Roman" w:hAnsi="Times New Roman"/>
                <w:sz w:val="16"/>
                <w:szCs w:val="16"/>
              </w:rPr>
              <w:t>Федерации, высших исполнительных органов</w:t>
            </w:r>
          </w:p>
          <w:p w:rsidR="000347FA" w:rsidRPr="000A573C" w:rsidRDefault="000347FA" w:rsidP="000347FA">
            <w:pPr>
              <w:autoSpaceDE w:val="0"/>
              <w:autoSpaceDN w:val="0"/>
              <w:adjustRightInd w:val="0"/>
              <w:jc w:val="both"/>
              <w:rPr>
                <w:rFonts w:ascii="Times New Roman" w:hAnsi="Times New Roman"/>
                <w:sz w:val="16"/>
                <w:szCs w:val="16"/>
              </w:rPr>
            </w:pPr>
            <w:r w:rsidRPr="000A573C">
              <w:rPr>
                <w:rFonts w:ascii="Times New Roman" w:hAnsi="Times New Roman"/>
                <w:sz w:val="16"/>
                <w:szCs w:val="16"/>
              </w:rPr>
              <w:lastRenderedPageBreak/>
              <w:t>государственной власти субъектов Российской</w:t>
            </w:r>
          </w:p>
          <w:p w:rsidR="000347FA" w:rsidRPr="000A573C" w:rsidRDefault="000347FA" w:rsidP="000347FA">
            <w:pPr>
              <w:autoSpaceDE w:val="0"/>
              <w:autoSpaceDN w:val="0"/>
              <w:adjustRightInd w:val="0"/>
              <w:jc w:val="both"/>
              <w:rPr>
                <w:rFonts w:ascii="Times New Roman" w:hAnsi="Times New Roman"/>
                <w:sz w:val="16"/>
                <w:szCs w:val="16"/>
              </w:rPr>
            </w:pPr>
            <w:r w:rsidRPr="000A573C">
              <w:rPr>
                <w:rFonts w:ascii="Times New Roman" w:hAnsi="Times New Roman"/>
                <w:sz w:val="16"/>
                <w:szCs w:val="16"/>
              </w:rPr>
              <w:t>Федерации, местных администраций</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lastRenderedPageBreak/>
              <w:t>01</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2182,0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2525,0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2425,0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2525,0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116</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96</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104</w:t>
            </w:r>
          </w:p>
        </w:tc>
      </w:tr>
      <w:tr w:rsidR="000347FA" w:rsidRPr="00894DA6" w:rsidTr="000347FA">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autoSpaceDE w:val="0"/>
              <w:autoSpaceDN w:val="0"/>
              <w:adjustRightInd w:val="0"/>
              <w:jc w:val="both"/>
              <w:rPr>
                <w:rFonts w:ascii="Times New Roman" w:hAnsi="Times New Roman"/>
                <w:sz w:val="16"/>
                <w:szCs w:val="16"/>
              </w:rPr>
            </w:pPr>
            <w:r w:rsidRPr="000A573C">
              <w:rPr>
                <w:rFonts w:ascii="Times New Roman" w:hAnsi="Times New Roman"/>
                <w:sz w:val="16"/>
                <w:szCs w:val="16"/>
              </w:rPr>
              <w:t>Обеспечение деятельности финансовых, налоговых и таможенных, органов и органов финансового надзора</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06</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123,8</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100,0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100,0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81</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autoSpaceDE w:val="0"/>
              <w:autoSpaceDN w:val="0"/>
              <w:adjustRightInd w:val="0"/>
              <w:jc w:val="both"/>
              <w:rPr>
                <w:rFonts w:ascii="Times New Roman" w:hAnsi="Times New Roman"/>
                <w:sz w:val="16"/>
                <w:szCs w:val="16"/>
              </w:rPr>
            </w:pPr>
            <w:r w:rsidRPr="000A573C">
              <w:rPr>
                <w:rFonts w:ascii="Times New Roman" w:hAnsi="Times New Roman"/>
                <w:sz w:val="16"/>
                <w:szCs w:val="16"/>
              </w:rPr>
              <w:t>Обеспечение проведения выборов и референдумов</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250,0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 </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 </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0</w:t>
            </w:r>
          </w:p>
        </w:tc>
      </w:tr>
      <w:tr w:rsidR="000347FA" w:rsidRPr="00894DA6" w:rsidTr="000347FA">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sz w:val="16"/>
                <w:szCs w:val="16"/>
              </w:rPr>
            </w:pPr>
            <w:r w:rsidRPr="000A573C">
              <w:rPr>
                <w:rFonts w:ascii="Times New Roman" w:hAnsi="Times New Roman"/>
                <w:sz w:val="16"/>
                <w:szCs w:val="16"/>
              </w:rPr>
              <w:t>Резервный фонд</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11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100,0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100,0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sz w:val="16"/>
                <w:szCs w:val="16"/>
              </w:rPr>
            </w:pPr>
            <w:r w:rsidRPr="000A573C">
              <w:rPr>
                <w:rFonts w:ascii="Times New Roman" w:hAnsi="Times New Roman"/>
                <w:sz w:val="16"/>
                <w:szCs w:val="16"/>
              </w:rPr>
              <w:t>Другие общегосударственные вопросы</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01</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13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380,2</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174,0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138,0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142,0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46</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79</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103</w:t>
            </w:r>
          </w:p>
        </w:tc>
      </w:tr>
      <w:tr w:rsidR="000347FA" w:rsidRPr="00180F80" w:rsidTr="000347FA">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b/>
                <w:sz w:val="16"/>
                <w:szCs w:val="16"/>
              </w:rPr>
            </w:pPr>
            <w:r w:rsidRPr="000A573C">
              <w:rPr>
                <w:rFonts w:ascii="Times New Roman" w:hAnsi="Times New Roman"/>
                <w:b/>
                <w:sz w:val="16"/>
                <w:szCs w:val="16"/>
              </w:rPr>
              <w:t>Национальная оборона</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b/>
                <w:color w:val="000000"/>
                <w:sz w:val="16"/>
                <w:szCs w:val="16"/>
              </w:rPr>
            </w:pPr>
            <w:r w:rsidRPr="000A573C">
              <w:rPr>
                <w:rFonts w:ascii="Times New Roman" w:hAnsi="Times New Roman"/>
                <w:b/>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187,0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203,0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205,0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212,0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109</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101</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103</w:t>
            </w:r>
          </w:p>
        </w:tc>
      </w:tr>
      <w:tr w:rsidR="000347FA" w:rsidRPr="00894DA6" w:rsidTr="000347FA">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sz w:val="16"/>
                <w:szCs w:val="16"/>
              </w:rPr>
            </w:pPr>
            <w:r w:rsidRPr="000A573C">
              <w:rPr>
                <w:rFonts w:ascii="Times New Roman" w:hAnsi="Times New Roman"/>
                <w:sz w:val="16"/>
                <w:szCs w:val="16"/>
              </w:rPr>
              <w:t>Мобилизационная и общевойсковая подготовка</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02</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spacing w:after="0" w:line="240" w:lineRule="auto"/>
              <w:rPr>
                <w:rFonts w:ascii="Times New Roman" w:hAnsi="Times New Roman"/>
                <w:color w:val="000000"/>
                <w:sz w:val="16"/>
                <w:szCs w:val="16"/>
              </w:rPr>
            </w:pPr>
            <w:r w:rsidRPr="000A573C">
              <w:rPr>
                <w:rFonts w:ascii="Times New Roman" w:hAnsi="Times New Roman"/>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187,0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203,0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203,0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203,0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109</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54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b/>
                <w:sz w:val="16"/>
                <w:szCs w:val="16"/>
              </w:rPr>
            </w:pPr>
            <w:r w:rsidRPr="000A573C">
              <w:rPr>
                <w:rFonts w:ascii="Times New Roman" w:hAnsi="Times New Roman"/>
                <w:b/>
                <w:sz w:val="16"/>
                <w:szCs w:val="16"/>
              </w:rPr>
              <w:t>Национальная безопасность и правоохранительная деятельность</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03</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40,0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40,0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40,0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400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54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sz w:val="16"/>
                <w:szCs w:val="16"/>
              </w:rPr>
            </w:pPr>
            <w:r w:rsidRPr="000A573C">
              <w:rPr>
                <w:rFonts w:ascii="Times New Roman" w:hAnsi="Times New Roman"/>
                <w:sz w:val="16"/>
                <w:szCs w:val="16"/>
              </w:rPr>
              <w:t>Защита населения и территории от чрезвычайных ситуаций и стихийных бедствий природного и техногенного характера</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03</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54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sz w:val="16"/>
                <w:szCs w:val="16"/>
              </w:rPr>
            </w:pPr>
            <w:r w:rsidRPr="000A573C">
              <w:rPr>
                <w:rFonts w:ascii="Times New Roman" w:hAnsi="Times New Roman"/>
                <w:sz w:val="16"/>
                <w:szCs w:val="16"/>
              </w:rPr>
              <w:t>Другие вопросы в области национальной безопасности и правоохранительной деятельности</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03</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14</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30,0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30,0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30,0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 </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180F80" w:rsidTr="000347FA">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b/>
                <w:sz w:val="16"/>
                <w:szCs w:val="16"/>
              </w:rPr>
            </w:pPr>
            <w:r w:rsidRPr="000A573C">
              <w:rPr>
                <w:rFonts w:ascii="Times New Roman" w:hAnsi="Times New Roman"/>
                <w:b/>
                <w:sz w:val="16"/>
                <w:szCs w:val="16"/>
              </w:rPr>
              <w:t>Национальная экономика</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1574,0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888,0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888,0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888,0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56</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sz w:val="16"/>
                <w:szCs w:val="16"/>
              </w:rPr>
            </w:pPr>
            <w:r w:rsidRPr="000A573C">
              <w:rPr>
                <w:rFonts w:ascii="Times New Roman" w:hAnsi="Times New Roman"/>
                <w:sz w:val="16"/>
                <w:szCs w:val="16"/>
              </w:rPr>
              <w:t>Дорожное хозяйство (дорожные фонды)</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04</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09</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1574,0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888,0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888,0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888,0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56</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51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b/>
                <w:sz w:val="16"/>
                <w:szCs w:val="16"/>
              </w:rPr>
            </w:pPr>
            <w:r w:rsidRPr="000A573C">
              <w:rPr>
                <w:rFonts w:ascii="Times New Roman" w:hAnsi="Times New Roman"/>
                <w:b/>
                <w:sz w:val="16"/>
                <w:szCs w:val="16"/>
              </w:rPr>
              <w:t xml:space="preserve">Жилищно-коммунальное хозяйство </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2978,0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900,0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900,0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900,0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30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51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sz w:val="16"/>
                <w:szCs w:val="16"/>
              </w:rPr>
            </w:pPr>
            <w:r w:rsidRPr="000A573C">
              <w:rPr>
                <w:rFonts w:ascii="Times New Roman" w:hAnsi="Times New Roman"/>
                <w:sz w:val="16"/>
                <w:szCs w:val="16"/>
              </w:rPr>
              <w:t>Благоустройство</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05</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2978,0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900,0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900,0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900,0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30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b/>
                <w:sz w:val="16"/>
                <w:szCs w:val="16"/>
              </w:rPr>
            </w:pPr>
            <w:r w:rsidRPr="000A573C">
              <w:rPr>
                <w:rFonts w:ascii="Times New Roman" w:hAnsi="Times New Roman"/>
                <w:b/>
                <w:sz w:val="16"/>
                <w:szCs w:val="16"/>
              </w:rPr>
              <w:t>Образование</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07</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sz w:val="16"/>
                <w:szCs w:val="16"/>
              </w:rPr>
            </w:pPr>
            <w:r w:rsidRPr="000A573C">
              <w:rPr>
                <w:rFonts w:ascii="Times New Roman" w:hAnsi="Times New Roman"/>
                <w:sz w:val="16"/>
                <w:szCs w:val="16"/>
              </w:rPr>
              <w:t>Молодежная политика и оздоровление детей</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07</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07</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50,0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50,0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b/>
                <w:sz w:val="16"/>
                <w:szCs w:val="16"/>
              </w:rPr>
            </w:pPr>
            <w:r w:rsidRPr="000A573C">
              <w:rPr>
                <w:rFonts w:ascii="Times New Roman" w:hAnsi="Times New Roman"/>
                <w:b/>
                <w:sz w:val="16"/>
                <w:szCs w:val="16"/>
              </w:rPr>
              <w:lastRenderedPageBreak/>
              <w:t>Культура, кинематография и средства массовой информации</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2300,0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1500,0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1500,0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1500,0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65</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sz w:val="16"/>
                <w:szCs w:val="16"/>
              </w:rPr>
            </w:pPr>
            <w:r w:rsidRPr="000A573C">
              <w:rPr>
                <w:rFonts w:ascii="Times New Roman" w:hAnsi="Times New Roman"/>
                <w:sz w:val="16"/>
                <w:szCs w:val="16"/>
              </w:rPr>
              <w:t>Культура</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08</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01</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2300,0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1500,0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1500,0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1500,0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65</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b/>
                <w:bCs/>
                <w:sz w:val="16"/>
                <w:szCs w:val="16"/>
              </w:rPr>
            </w:pPr>
            <w:r w:rsidRPr="000A573C">
              <w:rPr>
                <w:rFonts w:ascii="Times New Roman" w:hAnsi="Times New Roman"/>
                <w:b/>
                <w:sz w:val="16"/>
                <w:szCs w:val="16"/>
              </w:rPr>
              <w:t>Социальная политика</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10</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 </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255"/>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sz w:val="16"/>
                <w:szCs w:val="16"/>
              </w:rPr>
            </w:pPr>
            <w:r w:rsidRPr="000A573C">
              <w:rPr>
                <w:rFonts w:ascii="Times New Roman" w:hAnsi="Times New Roman"/>
                <w:sz w:val="16"/>
                <w:szCs w:val="16"/>
              </w:rPr>
              <w:t>Социальное обеспечение населения</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10</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03</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50,0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 </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209"/>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b/>
                <w:sz w:val="16"/>
                <w:szCs w:val="16"/>
              </w:rPr>
            </w:pPr>
            <w:r w:rsidRPr="000A573C">
              <w:rPr>
                <w:rFonts w:ascii="Times New Roman" w:hAnsi="Times New Roman"/>
                <w:b/>
                <w:sz w:val="16"/>
                <w:szCs w:val="16"/>
              </w:rPr>
              <w:t>Физическая культура и спорт</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11</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color w:val="000000"/>
                <w:sz w:val="16"/>
                <w:szCs w:val="16"/>
              </w:rPr>
            </w:pPr>
            <w:r w:rsidRPr="000A573C">
              <w:rPr>
                <w:rFonts w:ascii="Times New Roman" w:hAnsi="Times New Roman"/>
                <w:b/>
                <w:color w:val="000000"/>
                <w:sz w:val="16"/>
                <w:szCs w:val="16"/>
              </w:rPr>
              <w:t>00</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209"/>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sz w:val="16"/>
                <w:szCs w:val="16"/>
              </w:rPr>
            </w:pPr>
            <w:r w:rsidRPr="000A573C">
              <w:rPr>
                <w:rFonts w:ascii="Times New Roman" w:hAnsi="Times New Roman"/>
                <w:sz w:val="16"/>
                <w:szCs w:val="16"/>
              </w:rPr>
              <w:t>Массовый спорт</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11</w:t>
            </w: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color w:val="000000"/>
                <w:sz w:val="16"/>
                <w:szCs w:val="16"/>
              </w:rPr>
            </w:pPr>
            <w:r w:rsidRPr="000A573C">
              <w:rPr>
                <w:rFonts w:ascii="Times New Roman" w:hAnsi="Times New Roman"/>
                <w:color w:val="000000"/>
                <w:sz w:val="16"/>
                <w:szCs w:val="16"/>
              </w:rPr>
              <w:t>02</w:t>
            </w: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100,0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50,0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50,0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color w:val="000000"/>
                <w:sz w:val="16"/>
                <w:szCs w:val="16"/>
              </w:rPr>
            </w:pPr>
            <w:r w:rsidRPr="0023627F">
              <w:rPr>
                <w:rFonts w:ascii="Times New Roman" w:hAnsi="Times New Roman"/>
                <w:color w:val="000000"/>
                <w:sz w:val="16"/>
                <w:szCs w:val="16"/>
              </w:rPr>
              <w:t>50,0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50</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jc w:val="right"/>
              <w:rPr>
                <w:rFonts w:ascii="Times New Roman" w:hAnsi="Times New Roman"/>
                <w:b/>
                <w:bCs/>
                <w:color w:val="000000"/>
                <w:sz w:val="16"/>
                <w:szCs w:val="16"/>
              </w:rPr>
            </w:pPr>
            <w:r w:rsidRPr="000347FA">
              <w:rPr>
                <w:rFonts w:ascii="Times New Roman" w:hAnsi="Times New Roman"/>
                <w:b/>
                <w:bCs/>
                <w:color w:val="000000"/>
                <w:sz w:val="16"/>
                <w:szCs w:val="16"/>
              </w:rPr>
              <w:t>100</w:t>
            </w:r>
          </w:p>
        </w:tc>
      </w:tr>
      <w:tr w:rsidR="000347FA" w:rsidRPr="00894DA6" w:rsidTr="000347FA">
        <w:trPr>
          <w:trHeight w:val="270"/>
        </w:trPr>
        <w:tc>
          <w:tcPr>
            <w:tcW w:w="226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0347FA" w:rsidRPr="000A573C" w:rsidRDefault="000347FA" w:rsidP="000347FA">
            <w:pPr>
              <w:rPr>
                <w:rFonts w:ascii="Times New Roman" w:hAnsi="Times New Roman"/>
                <w:b/>
                <w:bCs/>
                <w:sz w:val="16"/>
                <w:szCs w:val="16"/>
              </w:rPr>
            </w:pPr>
            <w:r w:rsidRPr="000A573C">
              <w:rPr>
                <w:rFonts w:ascii="Times New Roman" w:hAnsi="Times New Roman"/>
                <w:b/>
                <w:bCs/>
                <w:sz w:val="16"/>
                <w:szCs w:val="16"/>
              </w:rPr>
              <w:t>Итого расходов</w:t>
            </w:r>
          </w:p>
        </w:tc>
        <w:tc>
          <w:tcPr>
            <w:tcW w:w="283"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bCs/>
                <w:color w:val="000000"/>
                <w:sz w:val="16"/>
                <w:szCs w:val="16"/>
              </w:rPr>
            </w:pPr>
          </w:p>
        </w:tc>
        <w:tc>
          <w:tcPr>
            <w:tcW w:w="284" w:type="dxa"/>
            <w:tcBorders>
              <w:top w:val="single" w:sz="4" w:space="0" w:color="auto"/>
              <w:left w:val="single" w:sz="4" w:space="0" w:color="auto"/>
              <w:bottom w:val="single" w:sz="4" w:space="0" w:color="auto"/>
              <w:right w:val="single" w:sz="4" w:space="0" w:color="auto"/>
            </w:tcBorders>
          </w:tcPr>
          <w:p w:rsidR="000347FA" w:rsidRPr="000A573C" w:rsidRDefault="000347FA" w:rsidP="000347FA">
            <w:pPr>
              <w:rPr>
                <w:rFonts w:ascii="Times New Roman" w:hAnsi="Times New Roman"/>
                <w:b/>
                <w:bCs/>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11697,0</w:t>
            </w:r>
          </w:p>
        </w:tc>
        <w:tc>
          <w:tcPr>
            <w:tcW w:w="99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7551,0</w:t>
            </w:r>
          </w:p>
        </w:tc>
        <w:tc>
          <w:tcPr>
            <w:tcW w:w="1134"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7417,0</w:t>
            </w:r>
          </w:p>
        </w:tc>
        <w:tc>
          <w:tcPr>
            <w:tcW w:w="952" w:type="dxa"/>
            <w:tcBorders>
              <w:top w:val="single" w:sz="4" w:space="0" w:color="auto"/>
              <w:left w:val="single" w:sz="4" w:space="0" w:color="auto"/>
              <w:bottom w:val="single" w:sz="4" w:space="0" w:color="auto"/>
              <w:right w:val="single" w:sz="4" w:space="0" w:color="auto"/>
            </w:tcBorders>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7528,0</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65</w:t>
            </w:r>
          </w:p>
        </w:tc>
        <w:tc>
          <w:tcPr>
            <w:tcW w:w="89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rsidR="000347FA" w:rsidRPr="0023627F" w:rsidRDefault="000347FA" w:rsidP="000347FA">
            <w:pPr>
              <w:jc w:val="right"/>
              <w:rPr>
                <w:rFonts w:ascii="Times New Roman" w:hAnsi="Times New Roman"/>
                <w:b/>
                <w:bCs/>
                <w:color w:val="000000"/>
                <w:sz w:val="16"/>
                <w:szCs w:val="16"/>
              </w:rPr>
            </w:pPr>
            <w:r w:rsidRPr="0023627F">
              <w:rPr>
                <w:rFonts w:ascii="Times New Roman" w:hAnsi="Times New Roman"/>
                <w:b/>
                <w:bCs/>
                <w:color w:val="000000"/>
                <w:sz w:val="16"/>
                <w:szCs w:val="16"/>
              </w:rPr>
              <w:t>98</w:t>
            </w:r>
          </w:p>
        </w:tc>
        <w:tc>
          <w:tcPr>
            <w:tcW w:w="709" w:type="dxa"/>
            <w:tcBorders>
              <w:top w:val="single" w:sz="4" w:space="0" w:color="auto"/>
              <w:left w:val="single" w:sz="4" w:space="0" w:color="auto"/>
              <w:bottom w:val="single" w:sz="4" w:space="0" w:color="auto"/>
              <w:right w:val="single" w:sz="4" w:space="0" w:color="auto"/>
            </w:tcBorders>
          </w:tcPr>
          <w:p w:rsidR="000347FA" w:rsidRPr="000347FA" w:rsidRDefault="000347FA" w:rsidP="000347FA">
            <w:pPr>
              <w:spacing w:after="0" w:line="240" w:lineRule="auto"/>
              <w:jc w:val="right"/>
              <w:rPr>
                <w:rFonts w:ascii="Times New Roman" w:hAnsi="Times New Roman"/>
                <w:b/>
                <w:bCs/>
                <w:color w:val="000000"/>
                <w:sz w:val="16"/>
                <w:szCs w:val="16"/>
                <w:lang w:eastAsia="ru-RU"/>
              </w:rPr>
            </w:pPr>
            <w:r w:rsidRPr="000347FA">
              <w:rPr>
                <w:rFonts w:ascii="Times New Roman" w:hAnsi="Times New Roman"/>
                <w:b/>
                <w:bCs/>
                <w:color w:val="000000"/>
                <w:sz w:val="16"/>
                <w:szCs w:val="16"/>
              </w:rPr>
              <w:t>103</w:t>
            </w:r>
          </w:p>
        </w:tc>
      </w:tr>
    </w:tbl>
    <w:p w:rsidR="000836B4" w:rsidRDefault="000836B4" w:rsidP="00890A47">
      <w:pPr>
        <w:pStyle w:val="ac"/>
        <w:spacing w:after="0"/>
        <w:ind w:left="0" w:firstLine="346"/>
        <w:jc w:val="both"/>
        <w:rPr>
          <w:rFonts w:ascii="Times New Roman" w:hAnsi="Times New Roman"/>
          <w:sz w:val="28"/>
          <w:szCs w:val="28"/>
        </w:rPr>
      </w:pPr>
    </w:p>
    <w:p w:rsidR="000C3ABD" w:rsidRPr="00A6340F" w:rsidRDefault="00B745FB" w:rsidP="00890A47">
      <w:pPr>
        <w:pStyle w:val="ac"/>
        <w:spacing w:after="0"/>
        <w:ind w:left="0" w:firstLine="346"/>
        <w:jc w:val="both"/>
        <w:rPr>
          <w:rFonts w:ascii="Times New Roman" w:hAnsi="Times New Roman"/>
          <w:sz w:val="28"/>
          <w:szCs w:val="28"/>
        </w:rPr>
      </w:pPr>
      <w:r>
        <w:rPr>
          <w:rFonts w:ascii="Times New Roman" w:hAnsi="Times New Roman"/>
          <w:sz w:val="28"/>
          <w:szCs w:val="28"/>
        </w:rPr>
        <w:t>В</w:t>
      </w:r>
      <w:r w:rsidR="00BF758D" w:rsidRPr="00DC50A7">
        <w:rPr>
          <w:rFonts w:ascii="Times New Roman" w:hAnsi="Times New Roman"/>
          <w:sz w:val="28"/>
          <w:szCs w:val="28"/>
        </w:rPr>
        <w:t xml:space="preserve"> соответствии с проектом Решения о бюджете </w:t>
      </w:r>
      <w:r w:rsidR="00BF758D" w:rsidRPr="00DC50A7">
        <w:rPr>
          <w:rFonts w:ascii="Times New Roman" w:hAnsi="Times New Roman"/>
          <w:bCs/>
          <w:sz w:val="28"/>
          <w:szCs w:val="28"/>
        </w:rPr>
        <w:t>в 201</w:t>
      </w:r>
      <w:r w:rsidR="000752AE">
        <w:rPr>
          <w:rFonts w:ascii="Times New Roman" w:hAnsi="Times New Roman"/>
          <w:bCs/>
          <w:sz w:val="28"/>
          <w:szCs w:val="28"/>
        </w:rPr>
        <w:t>8</w:t>
      </w:r>
      <w:r w:rsidR="00BF758D" w:rsidRPr="00DC50A7">
        <w:rPr>
          <w:rFonts w:ascii="Times New Roman" w:hAnsi="Times New Roman"/>
          <w:bCs/>
          <w:sz w:val="28"/>
          <w:szCs w:val="28"/>
        </w:rPr>
        <w:t xml:space="preserve"> год</w:t>
      </w:r>
      <w:r w:rsidR="00B20222" w:rsidRPr="00DC50A7">
        <w:rPr>
          <w:rFonts w:ascii="Times New Roman" w:hAnsi="Times New Roman"/>
          <w:bCs/>
          <w:sz w:val="28"/>
          <w:szCs w:val="28"/>
        </w:rPr>
        <w:t xml:space="preserve"> </w:t>
      </w:r>
      <w:r w:rsidR="00BF758D" w:rsidRPr="00DC50A7">
        <w:rPr>
          <w:rFonts w:ascii="Times New Roman" w:hAnsi="Times New Roman"/>
          <w:bCs/>
          <w:sz w:val="28"/>
          <w:szCs w:val="28"/>
        </w:rPr>
        <w:t xml:space="preserve">общий объем расходов бюджета </w:t>
      </w:r>
      <w:r w:rsidR="000836B4" w:rsidRPr="00831EA3">
        <w:rPr>
          <w:rFonts w:ascii="Times New Roman" w:hAnsi="Times New Roman"/>
          <w:sz w:val="28"/>
          <w:szCs w:val="28"/>
        </w:rPr>
        <w:t xml:space="preserve">Кааламского сельского </w:t>
      </w:r>
      <w:r w:rsidR="00DC50A7">
        <w:rPr>
          <w:rFonts w:ascii="Times New Roman" w:hAnsi="Times New Roman"/>
          <w:bCs/>
          <w:sz w:val="28"/>
          <w:szCs w:val="28"/>
        </w:rPr>
        <w:t>поселения</w:t>
      </w:r>
      <w:r w:rsidR="00BF758D" w:rsidRPr="00DC50A7">
        <w:rPr>
          <w:rFonts w:ascii="Times New Roman" w:hAnsi="Times New Roman"/>
          <w:bCs/>
          <w:sz w:val="28"/>
          <w:szCs w:val="28"/>
        </w:rPr>
        <w:t xml:space="preserve"> </w:t>
      </w:r>
      <w:r w:rsidR="000752AE">
        <w:rPr>
          <w:rFonts w:ascii="Times New Roman" w:hAnsi="Times New Roman"/>
          <w:bCs/>
          <w:sz w:val="28"/>
          <w:szCs w:val="28"/>
        </w:rPr>
        <w:t>снижа</w:t>
      </w:r>
      <w:r w:rsidR="00BF758D" w:rsidRPr="00DC50A7">
        <w:rPr>
          <w:rFonts w:ascii="Times New Roman" w:hAnsi="Times New Roman"/>
          <w:bCs/>
          <w:sz w:val="28"/>
          <w:szCs w:val="28"/>
        </w:rPr>
        <w:t xml:space="preserve">ется на </w:t>
      </w:r>
      <w:r w:rsidR="000752AE">
        <w:rPr>
          <w:rFonts w:ascii="Times New Roman" w:hAnsi="Times New Roman"/>
          <w:bCs/>
          <w:sz w:val="28"/>
          <w:szCs w:val="28"/>
        </w:rPr>
        <w:t>35</w:t>
      </w:r>
      <w:r w:rsidR="000C3ABD">
        <w:rPr>
          <w:rFonts w:ascii="Times New Roman" w:hAnsi="Times New Roman"/>
          <w:bCs/>
          <w:sz w:val="28"/>
          <w:szCs w:val="28"/>
        </w:rPr>
        <w:t>%</w:t>
      </w:r>
      <w:r w:rsidR="00BF758D" w:rsidRPr="00DC50A7">
        <w:rPr>
          <w:rFonts w:ascii="Times New Roman" w:hAnsi="Times New Roman"/>
          <w:bCs/>
          <w:sz w:val="28"/>
          <w:szCs w:val="28"/>
        </w:rPr>
        <w:t xml:space="preserve"> </w:t>
      </w:r>
      <w:r w:rsidR="00BF758D" w:rsidRPr="00DC50A7">
        <w:rPr>
          <w:rFonts w:ascii="Times New Roman" w:hAnsi="Times New Roman"/>
          <w:sz w:val="28"/>
          <w:szCs w:val="28"/>
        </w:rPr>
        <w:t xml:space="preserve">по сравнению с </w:t>
      </w:r>
      <w:r w:rsidR="00BF758D" w:rsidRPr="00DC50A7">
        <w:rPr>
          <w:rFonts w:ascii="Times New Roman" w:hAnsi="Times New Roman"/>
          <w:bCs/>
          <w:sz w:val="28"/>
          <w:szCs w:val="28"/>
        </w:rPr>
        <w:t>ожидаемым исполнением за 201</w:t>
      </w:r>
      <w:r w:rsidR="000752AE">
        <w:rPr>
          <w:rFonts w:ascii="Times New Roman" w:hAnsi="Times New Roman"/>
          <w:bCs/>
          <w:sz w:val="28"/>
          <w:szCs w:val="28"/>
        </w:rPr>
        <w:t>7</w:t>
      </w:r>
      <w:r w:rsidR="00BF758D" w:rsidRPr="00DC50A7">
        <w:rPr>
          <w:rFonts w:ascii="Times New Roman" w:hAnsi="Times New Roman"/>
          <w:bCs/>
          <w:sz w:val="28"/>
          <w:szCs w:val="28"/>
        </w:rPr>
        <w:t xml:space="preserve"> год</w:t>
      </w:r>
      <w:r w:rsidR="000C3ABD">
        <w:rPr>
          <w:rFonts w:ascii="Times New Roman" w:hAnsi="Times New Roman"/>
          <w:bCs/>
          <w:sz w:val="28"/>
          <w:szCs w:val="28"/>
        </w:rPr>
        <w:t>.</w:t>
      </w:r>
      <w:r w:rsidR="00BF758D" w:rsidRPr="00DC50A7">
        <w:rPr>
          <w:rFonts w:ascii="Times New Roman" w:hAnsi="Times New Roman"/>
          <w:bCs/>
          <w:sz w:val="28"/>
          <w:szCs w:val="28"/>
        </w:rPr>
        <w:t xml:space="preserve"> </w:t>
      </w:r>
    </w:p>
    <w:p w:rsidR="00D1456E" w:rsidRPr="00A51FD7" w:rsidRDefault="004C7D52" w:rsidP="00890A47">
      <w:pPr>
        <w:autoSpaceDE w:val="0"/>
        <w:autoSpaceDN w:val="0"/>
        <w:adjustRightInd w:val="0"/>
        <w:spacing w:after="0"/>
        <w:ind w:firstLine="708"/>
        <w:jc w:val="both"/>
        <w:rPr>
          <w:rFonts w:ascii="Times New Roman" w:hAnsi="Times New Roman"/>
          <w:sz w:val="28"/>
          <w:szCs w:val="28"/>
        </w:rPr>
      </w:pPr>
      <w:r w:rsidRPr="00D1456E">
        <w:rPr>
          <w:rFonts w:ascii="Times New Roman" w:hAnsi="Times New Roman"/>
          <w:sz w:val="28"/>
          <w:szCs w:val="28"/>
        </w:rPr>
        <w:t>В 201</w:t>
      </w:r>
      <w:r w:rsidR="000752AE" w:rsidRPr="00D1456E">
        <w:rPr>
          <w:rFonts w:ascii="Times New Roman" w:hAnsi="Times New Roman"/>
          <w:sz w:val="28"/>
          <w:szCs w:val="28"/>
        </w:rPr>
        <w:t>8</w:t>
      </w:r>
      <w:r w:rsidR="00BF758D" w:rsidRPr="00D1456E">
        <w:rPr>
          <w:rFonts w:ascii="Times New Roman" w:hAnsi="Times New Roman"/>
          <w:sz w:val="28"/>
          <w:szCs w:val="28"/>
        </w:rPr>
        <w:t xml:space="preserve"> году </w:t>
      </w:r>
      <w:r w:rsidR="00BF758D" w:rsidRPr="00D1456E">
        <w:rPr>
          <w:rFonts w:ascii="Times New Roman" w:hAnsi="Times New Roman"/>
          <w:bCs/>
          <w:sz w:val="28"/>
          <w:szCs w:val="28"/>
        </w:rPr>
        <w:t xml:space="preserve">из </w:t>
      </w:r>
      <w:r w:rsidRPr="00D1456E">
        <w:rPr>
          <w:rFonts w:ascii="Times New Roman" w:hAnsi="Times New Roman"/>
          <w:bCs/>
          <w:sz w:val="28"/>
          <w:szCs w:val="28"/>
        </w:rPr>
        <w:t>9</w:t>
      </w:r>
      <w:r w:rsidR="00BF758D" w:rsidRPr="00D1456E">
        <w:rPr>
          <w:rFonts w:ascii="Times New Roman" w:hAnsi="Times New Roman"/>
          <w:bCs/>
          <w:sz w:val="28"/>
          <w:szCs w:val="28"/>
        </w:rPr>
        <w:t xml:space="preserve"> разделов </w:t>
      </w:r>
      <w:r w:rsidR="00BF758D" w:rsidRPr="00D1456E">
        <w:rPr>
          <w:rFonts w:ascii="Times New Roman" w:hAnsi="Times New Roman"/>
          <w:sz w:val="28"/>
          <w:szCs w:val="28"/>
        </w:rPr>
        <w:t xml:space="preserve">классификации расходов бюджетов </w:t>
      </w:r>
      <w:r w:rsidR="00BF758D" w:rsidRPr="00D1456E">
        <w:rPr>
          <w:rFonts w:ascii="Times New Roman" w:hAnsi="Times New Roman"/>
          <w:bCs/>
          <w:sz w:val="28"/>
          <w:szCs w:val="28"/>
        </w:rPr>
        <w:t xml:space="preserve">увеличение </w:t>
      </w:r>
      <w:r w:rsidR="00BF758D" w:rsidRPr="00D1456E">
        <w:rPr>
          <w:rFonts w:ascii="Times New Roman" w:hAnsi="Times New Roman"/>
          <w:sz w:val="28"/>
          <w:szCs w:val="28"/>
        </w:rPr>
        <w:t xml:space="preserve">бюджетных ассигнований по отношению </w:t>
      </w:r>
      <w:r w:rsidR="00081F7E" w:rsidRPr="00D1456E">
        <w:rPr>
          <w:rFonts w:ascii="Times New Roman" w:hAnsi="Times New Roman"/>
          <w:sz w:val="28"/>
          <w:szCs w:val="28"/>
        </w:rPr>
        <w:t>оценке 201</w:t>
      </w:r>
      <w:r w:rsidR="000752AE" w:rsidRPr="00D1456E">
        <w:rPr>
          <w:rFonts w:ascii="Times New Roman" w:hAnsi="Times New Roman"/>
          <w:sz w:val="28"/>
          <w:szCs w:val="28"/>
        </w:rPr>
        <w:t>7</w:t>
      </w:r>
      <w:r w:rsidR="00081F7E" w:rsidRPr="00D1456E">
        <w:rPr>
          <w:rFonts w:ascii="Times New Roman" w:hAnsi="Times New Roman"/>
          <w:sz w:val="28"/>
          <w:szCs w:val="28"/>
        </w:rPr>
        <w:t xml:space="preserve"> года </w:t>
      </w:r>
      <w:r w:rsidR="00BF758D" w:rsidRPr="00D1456E">
        <w:rPr>
          <w:rFonts w:ascii="Times New Roman" w:hAnsi="Times New Roman"/>
          <w:sz w:val="28"/>
          <w:szCs w:val="28"/>
        </w:rPr>
        <w:t xml:space="preserve">предусматривается </w:t>
      </w:r>
      <w:r w:rsidR="00BF758D" w:rsidRPr="00D1456E">
        <w:rPr>
          <w:rFonts w:ascii="Times New Roman" w:hAnsi="Times New Roman"/>
          <w:bCs/>
          <w:sz w:val="28"/>
          <w:szCs w:val="28"/>
        </w:rPr>
        <w:t xml:space="preserve">по </w:t>
      </w:r>
      <w:r w:rsidR="000752AE" w:rsidRPr="00D1456E">
        <w:rPr>
          <w:rFonts w:ascii="Times New Roman" w:hAnsi="Times New Roman"/>
          <w:bCs/>
          <w:sz w:val="28"/>
          <w:szCs w:val="28"/>
        </w:rPr>
        <w:t>3</w:t>
      </w:r>
      <w:r w:rsidR="00BF758D" w:rsidRPr="00D1456E">
        <w:rPr>
          <w:rFonts w:ascii="Times New Roman" w:hAnsi="Times New Roman"/>
          <w:bCs/>
          <w:sz w:val="28"/>
          <w:szCs w:val="28"/>
        </w:rPr>
        <w:t xml:space="preserve"> разделам</w:t>
      </w:r>
      <w:r w:rsidR="00BF758D" w:rsidRPr="00D1456E">
        <w:rPr>
          <w:rFonts w:ascii="Times New Roman" w:hAnsi="Times New Roman"/>
          <w:sz w:val="28"/>
          <w:szCs w:val="28"/>
        </w:rPr>
        <w:t xml:space="preserve">, </w:t>
      </w:r>
      <w:r w:rsidR="00BF758D" w:rsidRPr="00D1456E">
        <w:rPr>
          <w:rFonts w:ascii="Times New Roman" w:hAnsi="Times New Roman"/>
          <w:bCs/>
          <w:sz w:val="28"/>
          <w:szCs w:val="28"/>
        </w:rPr>
        <w:t xml:space="preserve">уменьшение </w:t>
      </w:r>
      <w:r w:rsidR="00BF758D" w:rsidRPr="00D1456E">
        <w:rPr>
          <w:rFonts w:ascii="Times New Roman" w:hAnsi="Times New Roman"/>
          <w:sz w:val="28"/>
          <w:szCs w:val="28"/>
        </w:rPr>
        <w:t xml:space="preserve">– </w:t>
      </w:r>
      <w:r w:rsidRPr="00D1456E">
        <w:rPr>
          <w:rFonts w:ascii="Times New Roman" w:hAnsi="Times New Roman"/>
          <w:bCs/>
          <w:sz w:val="28"/>
          <w:szCs w:val="28"/>
        </w:rPr>
        <w:t xml:space="preserve">по </w:t>
      </w:r>
      <w:r w:rsidR="000752AE" w:rsidRPr="00D1456E">
        <w:rPr>
          <w:rFonts w:ascii="Times New Roman" w:hAnsi="Times New Roman"/>
          <w:bCs/>
          <w:sz w:val="28"/>
          <w:szCs w:val="28"/>
        </w:rPr>
        <w:t>4</w:t>
      </w:r>
      <w:r w:rsidR="007A2FA1" w:rsidRPr="00D1456E">
        <w:rPr>
          <w:rFonts w:ascii="Times New Roman" w:hAnsi="Times New Roman"/>
          <w:bCs/>
          <w:sz w:val="28"/>
          <w:szCs w:val="28"/>
        </w:rPr>
        <w:t xml:space="preserve"> разделам, </w:t>
      </w:r>
      <w:r w:rsidR="000752AE" w:rsidRPr="00D1456E">
        <w:rPr>
          <w:rFonts w:ascii="Times New Roman" w:hAnsi="Times New Roman"/>
          <w:bCs/>
          <w:sz w:val="28"/>
          <w:szCs w:val="28"/>
        </w:rPr>
        <w:t xml:space="preserve">по </w:t>
      </w:r>
      <w:r w:rsidRPr="00D1456E">
        <w:rPr>
          <w:rFonts w:ascii="Times New Roman" w:hAnsi="Times New Roman"/>
          <w:bCs/>
          <w:sz w:val="28"/>
          <w:szCs w:val="28"/>
        </w:rPr>
        <w:t>раздел</w:t>
      </w:r>
      <w:r w:rsidR="000752AE" w:rsidRPr="00D1456E">
        <w:rPr>
          <w:rFonts w:ascii="Times New Roman" w:hAnsi="Times New Roman"/>
          <w:bCs/>
          <w:sz w:val="28"/>
          <w:szCs w:val="28"/>
        </w:rPr>
        <w:t xml:space="preserve">у </w:t>
      </w:r>
      <w:r w:rsidR="004A0EB5" w:rsidRPr="00D1456E">
        <w:rPr>
          <w:rFonts w:ascii="Times New Roman" w:hAnsi="Times New Roman"/>
          <w:bCs/>
          <w:sz w:val="28"/>
          <w:szCs w:val="28"/>
        </w:rPr>
        <w:t>«</w:t>
      </w:r>
      <w:r w:rsidR="007A2FA1" w:rsidRPr="00D1456E">
        <w:rPr>
          <w:rFonts w:ascii="Times New Roman" w:hAnsi="Times New Roman"/>
          <w:bCs/>
          <w:sz w:val="28"/>
          <w:szCs w:val="28"/>
        </w:rPr>
        <w:t>образование</w:t>
      </w:r>
      <w:r w:rsidR="004A0EB5" w:rsidRPr="00D1456E">
        <w:rPr>
          <w:rFonts w:ascii="Times New Roman" w:hAnsi="Times New Roman"/>
          <w:bCs/>
          <w:sz w:val="28"/>
          <w:szCs w:val="28"/>
        </w:rPr>
        <w:t>»</w:t>
      </w:r>
      <w:r w:rsidR="000752AE" w:rsidRPr="00D1456E">
        <w:rPr>
          <w:rFonts w:ascii="Times New Roman" w:hAnsi="Times New Roman"/>
          <w:bCs/>
          <w:sz w:val="28"/>
          <w:szCs w:val="28"/>
        </w:rPr>
        <w:t xml:space="preserve"> </w:t>
      </w:r>
      <w:r w:rsidRPr="00D1456E">
        <w:rPr>
          <w:rFonts w:ascii="Times New Roman" w:hAnsi="Times New Roman"/>
          <w:bCs/>
          <w:sz w:val="28"/>
          <w:szCs w:val="28"/>
        </w:rPr>
        <w:t>расходы запланированы на уровне оценки 201</w:t>
      </w:r>
      <w:r w:rsidR="000752AE" w:rsidRPr="00D1456E">
        <w:rPr>
          <w:rFonts w:ascii="Times New Roman" w:hAnsi="Times New Roman"/>
          <w:bCs/>
          <w:sz w:val="28"/>
          <w:szCs w:val="28"/>
        </w:rPr>
        <w:t>7</w:t>
      </w:r>
      <w:r w:rsidRPr="00D1456E">
        <w:rPr>
          <w:rFonts w:ascii="Times New Roman" w:hAnsi="Times New Roman"/>
          <w:bCs/>
          <w:sz w:val="28"/>
          <w:szCs w:val="28"/>
        </w:rPr>
        <w:t xml:space="preserve"> года. </w:t>
      </w:r>
      <w:r w:rsidR="00BF758D" w:rsidRPr="00D1456E">
        <w:rPr>
          <w:rFonts w:ascii="Times New Roman" w:hAnsi="Times New Roman"/>
          <w:sz w:val="28"/>
          <w:szCs w:val="28"/>
        </w:rPr>
        <w:t xml:space="preserve">При этом наибольшее увеличение по сравнению с </w:t>
      </w:r>
      <w:r w:rsidR="00EC7280" w:rsidRPr="00D1456E">
        <w:rPr>
          <w:rFonts w:ascii="Times New Roman" w:hAnsi="Times New Roman"/>
          <w:sz w:val="28"/>
          <w:szCs w:val="28"/>
        </w:rPr>
        <w:t>оценкой 201</w:t>
      </w:r>
      <w:r w:rsidR="00D1456E" w:rsidRPr="00D1456E">
        <w:rPr>
          <w:rFonts w:ascii="Times New Roman" w:hAnsi="Times New Roman"/>
          <w:sz w:val="28"/>
          <w:szCs w:val="28"/>
        </w:rPr>
        <w:t>7</w:t>
      </w:r>
      <w:r w:rsidR="00EC7280" w:rsidRPr="00D1456E">
        <w:rPr>
          <w:rFonts w:ascii="Times New Roman" w:hAnsi="Times New Roman"/>
          <w:sz w:val="28"/>
          <w:szCs w:val="28"/>
        </w:rPr>
        <w:t xml:space="preserve"> года</w:t>
      </w:r>
      <w:r w:rsidR="00BF758D" w:rsidRPr="00D1456E">
        <w:rPr>
          <w:rFonts w:ascii="Times New Roman" w:hAnsi="Times New Roman"/>
          <w:sz w:val="28"/>
          <w:szCs w:val="28"/>
        </w:rPr>
        <w:t xml:space="preserve"> предусматривается по раздел</w:t>
      </w:r>
      <w:r w:rsidR="00D1456E" w:rsidRPr="00D1456E">
        <w:rPr>
          <w:rFonts w:ascii="Times New Roman" w:hAnsi="Times New Roman"/>
          <w:sz w:val="28"/>
          <w:szCs w:val="28"/>
        </w:rPr>
        <w:t>у</w:t>
      </w:r>
      <w:r w:rsidR="00BF758D" w:rsidRPr="00D1456E">
        <w:rPr>
          <w:rFonts w:ascii="Times New Roman" w:hAnsi="Times New Roman"/>
          <w:sz w:val="28"/>
          <w:szCs w:val="28"/>
        </w:rPr>
        <w:t xml:space="preserve"> </w:t>
      </w:r>
      <w:r w:rsidR="001B3B89" w:rsidRPr="00D1456E">
        <w:rPr>
          <w:rFonts w:ascii="Times New Roman" w:hAnsi="Times New Roman"/>
          <w:sz w:val="28"/>
          <w:szCs w:val="28"/>
        </w:rPr>
        <w:t>0300</w:t>
      </w:r>
      <w:r w:rsidR="00BF758D" w:rsidRPr="00D1456E">
        <w:rPr>
          <w:rFonts w:ascii="Times New Roman" w:hAnsi="Times New Roman"/>
          <w:sz w:val="28"/>
          <w:szCs w:val="28"/>
        </w:rPr>
        <w:t xml:space="preserve"> «</w:t>
      </w:r>
      <w:r w:rsidR="001B3B89" w:rsidRPr="00D1456E">
        <w:rPr>
          <w:rFonts w:ascii="Times New Roman" w:hAnsi="Times New Roman"/>
          <w:sz w:val="28"/>
          <w:szCs w:val="28"/>
        </w:rPr>
        <w:t>Национальная безопасность и правоохранительная деятельность</w:t>
      </w:r>
      <w:r w:rsidR="00BF758D" w:rsidRPr="00D1456E">
        <w:rPr>
          <w:rFonts w:ascii="Times New Roman" w:hAnsi="Times New Roman"/>
          <w:sz w:val="28"/>
          <w:szCs w:val="28"/>
        </w:rPr>
        <w:t xml:space="preserve">» - </w:t>
      </w:r>
      <w:r w:rsidR="00FC7022" w:rsidRPr="00D1456E">
        <w:rPr>
          <w:rFonts w:ascii="Times New Roman" w:hAnsi="Times New Roman"/>
          <w:sz w:val="28"/>
          <w:szCs w:val="28"/>
        </w:rPr>
        <w:t xml:space="preserve">в </w:t>
      </w:r>
      <w:r w:rsidR="00D1456E" w:rsidRPr="00D1456E">
        <w:rPr>
          <w:rFonts w:ascii="Times New Roman" w:hAnsi="Times New Roman"/>
          <w:sz w:val="28"/>
          <w:szCs w:val="28"/>
        </w:rPr>
        <w:t>4</w:t>
      </w:r>
      <w:r w:rsidR="00EC7280" w:rsidRPr="00D1456E">
        <w:rPr>
          <w:rFonts w:ascii="Times New Roman" w:hAnsi="Times New Roman"/>
          <w:sz w:val="28"/>
          <w:szCs w:val="28"/>
        </w:rPr>
        <w:t xml:space="preserve"> раз</w:t>
      </w:r>
      <w:r w:rsidR="00D1456E" w:rsidRPr="00D1456E">
        <w:rPr>
          <w:rFonts w:ascii="Times New Roman" w:hAnsi="Times New Roman"/>
          <w:sz w:val="28"/>
          <w:szCs w:val="28"/>
        </w:rPr>
        <w:t>а</w:t>
      </w:r>
      <w:r w:rsidR="00D1456E">
        <w:rPr>
          <w:rFonts w:ascii="Times New Roman" w:hAnsi="Times New Roman"/>
          <w:sz w:val="28"/>
          <w:szCs w:val="28"/>
        </w:rPr>
        <w:t xml:space="preserve">. </w:t>
      </w:r>
      <w:r w:rsidR="00274DFD" w:rsidRPr="00D1456E">
        <w:rPr>
          <w:rFonts w:ascii="Times New Roman" w:hAnsi="Times New Roman"/>
          <w:sz w:val="28"/>
          <w:szCs w:val="28"/>
        </w:rPr>
        <w:t>Наибольшее снижение по сравнению с оценкой 201</w:t>
      </w:r>
      <w:r w:rsidR="00D1456E" w:rsidRPr="00D1456E">
        <w:rPr>
          <w:rFonts w:ascii="Times New Roman" w:hAnsi="Times New Roman"/>
          <w:sz w:val="28"/>
          <w:szCs w:val="28"/>
        </w:rPr>
        <w:t>7</w:t>
      </w:r>
      <w:r w:rsidR="00274DFD" w:rsidRPr="00D1456E">
        <w:rPr>
          <w:rFonts w:ascii="Times New Roman" w:hAnsi="Times New Roman"/>
          <w:sz w:val="28"/>
          <w:szCs w:val="28"/>
        </w:rPr>
        <w:t xml:space="preserve"> года предусматривается по раздел</w:t>
      </w:r>
      <w:r w:rsidR="00D1456E" w:rsidRPr="00D1456E">
        <w:rPr>
          <w:rFonts w:ascii="Times New Roman" w:hAnsi="Times New Roman"/>
          <w:sz w:val="28"/>
          <w:szCs w:val="28"/>
        </w:rPr>
        <w:t>ам</w:t>
      </w:r>
      <w:r w:rsidR="00D1456E">
        <w:rPr>
          <w:rFonts w:ascii="Times New Roman" w:hAnsi="Times New Roman"/>
          <w:sz w:val="28"/>
          <w:szCs w:val="28"/>
        </w:rPr>
        <w:t>:</w:t>
      </w:r>
      <w:r w:rsidR="00274DFD" w:rsidRPr="00D1456E">
        <w:rPr>
          <w:rFonts w:ascii="Times New Roman" w:hAnsi="Times New Roman"/>
          <w:sz w:val="28"/>
          <w:szCs w:val="28"/>
        </w:rPr>
        <w:t xml:space="preserve"> </w:t>
      </w:r>
      <w:r w:rsidR="00D1456E" w:rsidRPr="00D1456E">
        <w:rPr>
          <w:rFonts w:ascii="Times New Roman" w:hAnsi="Times New Roman"/>
          <w:sz w:val="28"/>
          <w:szCs w:val="28"/>
        </w:rPr>
        <w:t xml:space="preserve">0500 «Жилищное хозяйство» на 70%, </w:t>
      </w:r>
      <w:r w:rsidR="00D1456E" w:rsidRPr="00A51FD7">
        <w:rPr>
          <w:rFonts w:ascii="Times New Roman" w:hAnsi="Times New Roman"/>
          <w:sz w:val="28"/>
          <w:szCs w:val="28"/>
        </w:rPr>
        <w:t>«Физическая культура и спорт» на 50%, «Национальная экономика» - на 44%, «Культура, кинематография и средства массовой информации» на 35%.</w:t>
      </w:r>
    </w:p>
    <w:p w:rsidR="00BF758D" w:rsidRPr="00A51FD7" w:rsidRDefault="00BF758D" w:rsidP="00890A47">
      <w:pPr>
        <w:autoSpaceDE w:val="0"/>
        <w:autoSpaceDN w:val="0"/>
        <w:adjustRightInd w:val="0"/>
        <w:spacing w:after="0"/>
        <w:ind w:firstLine="708"/>
        <w:jc w:val="both"/>
        <w:rPr>
          <w:rFonts w:ascii="Times New Roman" w:hAnsi="Times New Roman"/>
          <w:sz w:val="28"/>
          <w:szCs w:val="28"/>
        </w:rPr>
      </w:pPr>
      <w:r w:rsidRPr="00A51FD7">
        <w:rPr>
          <w:rFonts w:ascii="Times New Roman" w:hAnsi="Times New Roman"/>
          <w:bCs/>
          <w:sz w:val="28"/>
          <w:szCs w:val="28"/>
        </w:rPr>
        <w:t xml:space="preserve">Из </w:t>
      </w:r>
      <w:r w:rsidR="000461CB" w:rsidRPr="00A51FD7">
        <w:rPr>
          <w:rFonts w:ascii="Times New Roman" w:hAnsi="Times New Roman"/>
          <w:bCs/>
          <w:sz w:val="28"/>
          <w:szCs w:val="28"/>
        </w:rPr>
        <w:t>1</w:t>
      </w:r>
      <w:r w:rsidR="00D1456E" w:rsidRPr="00A51FD7">
        <w:rPr>
          <w:rFonts w:ascii="Times New Roman" w:hAnsi="Times New Roman"/>
          <w:bCs/>
          <w:sz w:val="28"/>
          <w:szCs w:val="28"/>
        </w:rPr>
        <w:t>5</w:t>
      </w:r>
      <w:r w:rsidR="00081F7E" w:rsidRPr="00A51FD7">
        <w:rPr>
          <w:rFonts w:ascii="Times New Roman" w:hAnsi="Times New Roman"/>
          <w:bCs/>
          <w:sz w:val="28"/>
          <w:szCs w:val="28"/>
        </w:rPr>
        <w:t xml:space="preserve"> подразделов</w:t>
      </w:r>
      <w:r w:rsidRPr="00A51FD7">
        <w:rPr>
          <w:rFonts w:ascii="Times New Roman" w:hAnsi="Times New Roman"/>
          <w:bCs/>
          <w:sz w:val="28"/>
          <w:szCs w:val="28"/>
        </w:rPr>
        <w:t xml:space="preserve"> </w:t>
      </w:r>
      <w:r w:rsidRPr="00A51FD7">
        <w:rPr>
          <w:rFonts w:ascii="Times New Roman" w:hAnsi="Times New Roman"/>
          <w:sz w:val="28"/>
          <w:szCs w:val="28"/>
        </w:rPr>
        <w:t>классификации расходов бюджетов, по которым проектом Решение о бюджете предусмотрены бюджетные ассигнования на 201</w:t>
      </w:r>
      <w:r w:rsidR="00D1456E" w:rsidRPr="00A51FD7">
        <w:rPr>
          <w:rFonts w:ascii="Times New Roman" w:hAnsi="Times New Roman"/>
          <w:sz w:val="28"/>
          <w:szCs w:val="28"/>
        </w:rPr>
        <w:t>8</w:t>
      </w:r>
      <w:r w:rsidRPr="00A51FD7">
        <w:rPr>
          <w:rFonts w:ascii="Times New Roman" w:hAnsi="Times New Roman"/>
          <w:sz w:val="28"/>
          <w:szCs w:val="28"/>
        </w:rPr>
        <w:t xml:space="preserve"> год, </w:t>
      </w:r>
      <w:r w:rsidRPr="00A51FD7">
        <w:rPr>
          <w:rFonts w:ascii="Times New Roman" w:hAnsi="Times New Roman"/>
          <w:bCs/>
          <w:sz w:val="28"/>
          <w:szCs w:val="28"/>
        </w:rPr>
        <w:t xml:space="preserve">увеличение </w:t>
      </w:r>
      <w:r w:rsidRPr="00A51FD7">
        <w:rPr>
          <w:rFonts w:ascii="Times New Roman" w:hAnsi="Times New Roman"/>
          <w:sz w:val="28"/>
          <w:szCs w:val="28"/>
        </w:rPr>
        <w:t xml:space="preserve">по сравнению </w:t>
      </w:r>
      <w:r w:rsidR="00CF73AF" w:rsidRPr="00A51FD7">
        <w:rPr>
          <w:rFonts w:ascii="Times New Roman" w:hAnsi="Times New Roman"/>
          <w:sz w:val="28"/>
          <w:szCs w:val="28"/>
        </w:rPr>
        <w:t>с оценкой 201</w:t>
      </w:r>
      <w:r w:rsidR="00D1456E" w:rsidRPr="00A51FD7">
        <w:rPr>
          <w:rFonts w:ascii="Times New Roman" w:hAnsi="Times New Roman"/>
          <w:sz w:val="28"/>
          <w:szCs w:val="28"/>
        </w:rPr>
        <w:t>7</w:t>
      </w:r>
      <w:r w:rsidR="00CF73AF" w:rsidRPr="00A51FD7">
        <w:rPr>
          <w:rFonts w:ascii="Times New Roman" w:hAnsi="Times New Roman"/>
          <w:sz w:val="28"/>
          <w:szCs w:val="28"/>
        </w:rPr>
        <w:t xml:space="preserve"> года </w:t>
      </w:r>
      <w:r w:rsidRPr="00A51FD7">
        <w:rPr>
          <w:rFonts w:ascii="Times New Roman" w:hAnsi="Times New Roman"/>
          <w:sz w:val="28"/>
          <w:szCs w:val="28"/>
        </w:rPr>
        <w:t xml:space="preserve">предусматривается </w:t>
      </w:r>
      <w:r w:rsidRPr="00A51FD7">
        <w:rPr>
          <w:rFonts w:ascii="Times New Roman" w:hAnsi="Times New Roman"/>
          <w:bCs/>
          <w:sz w:val="28"/>
          <w:szCs w:val="28"/>
        </w:rPr>
        <w:t xml:space="preserve">по </w:t>
      </w:r>
      <w:r w:rsidR="00D1456E" w:rsidRPr="00A51FD7">
        <w:rPr>
          <w:rFonts w:ascii="Times New Roman" w:hAnsi="Times New Roman"/>
          <w:bCs/>
          <w:sz w:val="28"/>
          <w:szCs w:val="28"/>
        </w:rPr>
        <w:t>5</w:t>
      </w:r>
      <w:r w:rsidRPr="00A51FD7">
        <w:rPr>
          <w:rFonts w:ascii="Times New Roman" w:hAnsi="Times New Roman"/>
          <w:bCs/>
          <w:sz w:val="28"/>
          <w:szCs w:val="28"/>
        </w:rPr>
        <w:t xml:space="preserve"> подразделам</w:t>
      </w:r>
      <w:r w:rsidRPr="00A51FD7">
        <w:rPr>
          <w:rFonts w:ascii="Times New Roman" w:hAnsi="Times New Roman"/>
          <w:sz w:val="28"/>
          <w:szCs w:val="28"/>
        </w:rPr>
        <w:t>.</w:t>
      </w:r>
    </w:p>
    <w:p w:rsidR="00BF758D" w:rsidRPr="00A51FD7" w:rsidRDefault="00BF758D" w:rsidP="00890A47">
      <w:pPr>
        <w:autoSpaceDE w:val="0"/>
        <w:autoSpaceDN w:val="0"/>
        <w:adjustRightInd w:val="0"/>
        <w:spacing w:after="0"/>
        <w:ind w:firstLine="708"/>
        <w:jc w:val="both"/>
        <w:rPr>
          <w:rFonts w:ascii="Times New Roman" w:hAnsi="Times New Roman"/>
          <w:sz w:val="28"/>
          <w:szCs w:val="28"/>
        </w:rPr>
      </w:pPr>
      <w:r w:rsidRPr="00A51FD7">
        <w:rPr>
          <w:rFonts w:ascii="Times New Roman" w:hAnsi="Times New Roman"/>
          <w:sz w:val="28"/>
          <w:szCs w:val="28"/>
        </w:rPr>
        <w:t>Пр</w:t>
      </w:r>
      <w:r w:rsidR="00421535" w:rsidRPr="00A51FD7">
        <w:rPr>
          <w:rFonts w:ascii="Times New Roman" w:hAnsi="Times New Roman"/>
          <w:sz w:val="28"/>
          <w:szCs w:val="28"/>
        </w:rPr>
        <w:t>оектом Решения о бюджете на 201</w:t>
      </w:r>
      <w:r w:rsidR="00D1456E" w:rsidRPr="00A51FD7">
        <w:rPr>
          <w:rFonts w:ascii="Times New Roman" w:hAnsi="Times New Roman"/>
          <w:sz w:val="28"/>
          <w:szCs w:val="28"/>
        </w:rPr>
        <w:t>8</w:t>
      </w:r>
      <w:r w:rsidRPr="00A51FD7">
        <w:rPr>
          <w:rFonts w:ascii="Times New Roman" w:hAnsi="Times New Roman"/>
          <w:sz w:val="28"/>
          <w:szCs w:val="28"/>
        </w:rPr>
        <w:t xml:space="preserve"> год по сравнению с </w:t>
      </w:r>
      <w:r w:rsidR="006D14AB" w:rsidRPr="00A51FD7">
        <w:rPr>
          <w:rFonts w:ascii="Times New Roman" w:hAnsi="Times New Roman"/>
          <w:sz w:val="28"/>
          <w:szCs w:val="28"/>
        </w:rPr>
        <w:t>оценкой 201</w:t>
      </w:r>
      <w:r w:rsidR="00D1456E" w:rsidRPr="00A51FD7">
        <w:rPr>
          <w:rFonts w:ascii="Times New Roman" w:hAnsi="Times New Roman"/>
          <w:sz w:val="28"/>
          <w:szCs w:val="28"/>
        </w:rPr>
        <w:t>7</w:t>
      </w:r>
      <w:r w:rsidR="006D14AB" w:rsidRPr="00A51FD7">
        <w:rPr>
          <w:rFonts w:ascii="Times New Roman" w:hAnsi="Times New Roman"/>
          <w:sz w:val="28"/>
          <w:szCs w:val="28"/>
        </w:rPr>
        <w:t xml:space="preserve"> года</w:t>
      </w:r>
      <w:r w:rsidR="00222F78" w:rsidRPr="00A51FD7">
        <w:rPr>
          <w:rFonts w:ascii="Times New Roman" w:hAnsi="Times New Roman"/>
          <w:sz w:val="28"/>
          <w:szCs w:val="28"/>
        </w:rPr>
        <w:t xml:space="preserve"> </w:t>
      </w:r>
      <w:r w:rsidRPr="00A51FD7">
        <w:rPr>
          <w:rFonts w:ascii="Times New Roman" w:hAnsi="Times New Roman"/>
          <w:sz w:val="28"/>
          <w:szCs w:val="28"/>
        </w:rPr>
        <w:t xml:space="preserve">предусматривается </w:t>
      </w:r>
      <w:r w:rsidRPr="00A51FD7">
        <w:rPr>
          <w:rFonts w:ascii="Times New Roman" w:hAnsi="Times New Roman"/>
          <w:bCs/>
          <w:sz w:val="28"/>
          <w:szCs w:val="28"/>
        </w:rPr>
        <w:t xml:space="preserve">уменьшение </w:t>
      </w:r>
      <w:r w:rsidRPr="00A51FD7">
        <w:rPr>
          <w:rFonts w:ascii="Times New Roman" w:hAnsi="Times New Roman"/>
          <w:sz w:val="28"/>
          <w:szCs w:val="28"/>
        </w:rPr>
        <w:t xml:space="preserve">бюджетных ассигнований </w:t>
      </w:r>
      <w:r w:rsidRPr="00A51FD7">
        <w:rPr>
          <w:rFonts w:ascii="Times New Roman" w:hAnsi="Times New Roman"/>
          <w:bCs/>
          <w:sz w:val="28"/>
          <w:szCs w:val="28"/>
        </w:rPr>
        <w:t xml:space="preserve">по </w:t>
      </w:r>
      <w:r w:rsidR="00D1456E" w:rsidRPr="00A51FD7">
        <w:rPr>
          <w:rFonts w:ascii="Times New Roman" w:hAnsi="Times New Roman"/>
          <w:bCs/>
          <w:sz w:val="28"/>
          <w:szCs w:val="28"/>
        </w:rPr>
        <w:t>6</w:t>
      </w:r>
      <w:r w:rsidRPr="00A51FD7">
        <w:rPr>
          <w:rFonts w:ascii="Times New Roman" w:hAnsi="Times New Roman"/>
          <w:bCs/>
          <w:sz w:val="28"/>
          <w:szCs w:val="28"/>
        </w:rPr>
        <w:t xml:space="preserve"> из </w:t>
      </w:r>
      <w:r w:rsidR="00CA3ED7" w:rsidRPr="00A51FD7">
        <w:rPr>
          <w:rFonts w:ascii="Times New Roman" w:hAnsi="Times New Roman"/>
          <w:bCs/>
          <w:sz w:val="28"/>
          <w:szCs w:val="28"/>
        </w:rPr>
        <w:t>1</w:t>
      </w:r>
      <w:r w:rsidR="00D1456E" w:rsidRPr="00A51FD7">
        <w:rPr>
          <w:rFonts w:ascii="Times New Roman" w:hAnsi="Times New Roman"/>
          <w:bCs/>
          <w:sz w:val="28"/>
          <w:szCs w:val="28"/>
        </w:rPr>
        <w:t>5</w:t>
      </w:r>
      <w:r w:rsidR="00CA3ED7" w:rsidRPr="00A51FD7">
        <w:rPr>
          <w:rFonts w:ascii="Times New Roman" w:hAnsi="Times New Roman"/>
          <w:bCs/>
          <w:sz w:val="28"/>
          <w:szCs w:val="28"/>
        </w:rPr>
        <w:t xml:space="preserve"> подразделам </w:t>
      </w:r>
      <w:r w:rsidRPr="00A51FD7">
        <w:rPr>
          <w:rFonts w:ascii="Times New Roman" w:hAnsi="Times New Roman"/>
          <w:sz w:val="28"/>
          <w:szCs w:val="28"/>
        </w:rPr>
        <w:t>(</w:t>
      </w:r>
      <w:r w:rsidR="00D1456E" w:rsidRPr="00A51FD7">
        <w:rPr>
          <w:rFonts w:ascii="Times New Roman" w:hAnsi="Times New Roman"/>
          <w:sz w:val="28"/>
          <w:szCs w:val="28"/>
        </w:rPr>
        <w:t>40</w:t>
      </w:r>
      <w:r w:rsidRPr="00A51FD7">
        <w:rPr>
          <w:rFonts w:ascii="Times New Roman" w:hAnsi="Times New Roman"/>
          <w:sz w:val="28"/>
          <w:szCs w:val="28"/>
        </w:rPr>
        <w:t xml:space="preserve">%). Так, по подразделам </w:t>
      </w:r>
      <w:r w:rsidR="00D1456E" w:rsidRPr="00A51FD7">
        <w:rPr>
          <w:rFonts w:ascii="Times New Roman" w:hAnsi="Times New Roman"/>
          <w:sz w:val="28"/>
          <w:szCs w:val="28"/>
        </w:rPr>
        <w:t>0503</w:t>
      </w:r>
      <w:r w:rsidRPr="00A51FD7">
        <w:rPr>
          <w:rFonts w:ascii="Times New Roman" w:hAnsi="Times New Roman"/>
          <w:sz w:val="28"/>
          <w:szCs w:val="28"/>
        </w:rPr>
        <w:t xml:space="preserve"> «</w:t>
      </w:r>
      <w:r w:rsidR="00201E1A" w:rsidRPr="00A51FD7">
        <w:rPr>
          <w:rFonts w:ascii="Times New Roman" w:hAnsi="Times New Roman"/>
          <w:sz w:val="28"/>
          <w:szCs w:val="28"/>
        </w:rPr>
        <w:t>Благоустройство</w:t>
      </w:r>
      <w:r w:rsidRPr="00A51FD7">
        <w:rPr>
          <w:rFonts w:ascii="Times New Roman" w:hAnsi="Times New Roman"/>
          <w:sz w:val="28"/>
          <w:szCs w:val="28"/>
        </w:rPr>
        <w:t xml:space="preserve">» бюджетные ассигнования </w:t>
      </w:r>
      <w:r w:rsidRPr="00A51FD7">
        <w:rPr>
          <w:rFonts w:ascii="Times New Roman" w:hAnsi="Times New Roman"/>
          <w:bCs/>
          <w:sz w:val="28"/>
          <w:szCs w:val="28"/>
        </w:rPr>
        <w:t>уменьшаются</w:t>
      </w:r>
      <w:r w:rsidRPr="00A51FD7">
        <w:rPr>
          <w:rFonts w:ascii="Times New Roman" w:hAnsi="Times New Roman"/>
          <w:b/>
          <w:bCs/>
          <w:sz w:val="28"/>
          <w:szCs w:val="28"/>
        </w:rPr>
        <w:t xml:space="preserve"> </w:t>
      </w:r>
      <w:r w:rsidRPr="00A51FD7">
        <w:rPr>
          <w:rFonts w:ascii="Times New Roman" w:hAnsi="Times New Roman"/>
          <w:sz w:val="28"/>
          <w:szCs w:val="28"/>
        </w:rPr>
        <w:t xml:space="preserve">на </w:t>
      </w:r>
      <w:r w:rsidR="00201E1A" w:rsidRPr="00A51FD7">
        <w:rPr>
          <w:rFonts w:ascii="Times New Roman" w:hAnsi="Times New Roman"/>
          <w:sz w:val="28"/>
          <w:szCs w:val="28"/>
        </w:rPr>
        <w:t>7</w:t>
      </w:r>
      <w:r w:rsidR="00CA3ED7" w:rsidRPr="00A51FD7">
        <w:rPr>
          <w:rFonts w:ascii="Times New Roman" w:hAnsi="Times New Roman"/>
          <w:sz w:val="28"/>
          <w:szCs w:val="28"/>
        </w:rPr>
        <w:t>0</w:t>
      </w:r>
      <w:r w:rsidRPr="00A51FD7">
        <w:rPr>
          <w:rFonts w:ascii="Times New Roman" w:hAnsi="Times New Roman"/>
          <w:sz w:val="28"/>
          <w:szCs w:val="28"/>
        </w:rPr>
        <w:t xml:space="preserve"> процент</w:t>
      </w:r>
      <w:r w:rsidR="00CA3ED7" w:rsidRPr="00A51FD7">
        <w:rPr>
          <w:rFonts w:ascii="Times New Roman" w:hAnsi="Times New Roman"/>
          <w:sz w:val="28"/>
          <w:szCs w:val="28"/>
        </w:rPr>
        <w:t>ов</w:t>
      </w:r>
      <w:r w:rsidRPr="00A51FD7">
        <w:rPr>
          <w:rFonts w:ascii="Times New Roman" w:hAnsi="Times New Roman"/>
          <w:sz w:val="28"/>
          <w:szCs w:val="28"/>
        </w:rPr>
        <w:t xml:space="preserve">; по подразделу </w:t>
      </w:r>
      <w:r w:rsidR="00201E1A" w:rsidRPr="00A51FD7">
        <w:rPr>
          <w:rFonts w:ascii="Times New Roman" w:hAnsi="Times New Roman"/>
          <w:sz w:val="28"/>
          <w:szCs w:val="28"/>
        </w:rPr>
        <w:t>1102</w:t>
      </w:r>
      <w:r w:rsidRPr="00A51FD7">
        <w:rPr>
          <w:rFonts w:ascii="Times New Roman" w:hAnsi="Times New Roman"/>
          <w:sz w:val="28"/>
          <w:szCs w:val="28"/>
        </w:rPr>
        <w:t xml:space="preserve"> «</w:t>
      </w:r>
      <w:r w:rsidR="00201E1A" w:rsidRPr="00A51FD7">
        <w:rPr>
          <w:rFonts w:ascii="Times New Roman" w:hAnsi="Times New Roman"/>
          <w:sz w:val="28"/>
          <w:szCs w:val="28"/>
        </w:rPr>
        <w:t xml:space="preserve">Массовый </w:t>
      </w:r>
      <w:r w:rsidR="00201E1A" w:rsidRPr="00A51FD7">
        <w:rPr>
          <w:rFonts w:ascii="Times New Roman" w:hAnsi="Times New Roman"/>
          <w:sz w:val="28"/>
          <w:szCs w:val="28"/>
        </w:rPr>
        <w:lastRenderedPageBreak/>
        <w:t>спорт</w:t>
      </w:r>
      <w:r w:rsidRPr="00A51FD7">
        <w:rPr>
          <w:rFonts w:ascii="Times New Roman" w:hAnsi="Times New Roman"/>
          <w:sz w:val="28"/>
          <w:szCs w:val="28"/>
        </w:rPr>
        <w:t xml:space="preserve">» - на </w:t>
      </w:r>
      <w:r w:rsidR="00201E1A" w:rsidRPr="00A51FD7">
        <w:rPr>
          <w:rFonts w:ascii="Times New Roman" w:hAnsi="Times New Roman"/>
          <w:sz w:val="28"/>
          <w:szCs w:val="28"/>
        </w:rPr>
        <w:t>50</w:t>
      </w:r>
      <w:r w:rsidRPr="00A51FD7">
        <w:rPr>
          <w:rFonts w:ascii="Times New Roman" w:hAnsi="Times New Roman"/>
          <w:sz w:val="28"/>
          <w:szCs w:val="28"/>
        </w:rPr>
        <w:t xml:space="preserve"> процент</w:t>
      </w:r>
      <w:r w:rsidR="00201E1A" w:rsidRPr="00A51FD7">
        <w:rPr>
          <w:rFonts w:ascii="Times New Roman" w:hAnsi="Times New Roman"/>
          <w:sz w:val="28"/>
          <w:szCs w:val="28"/>
        </w:rPr>
        <w:t>ов, по подразделу 0409</w:t>
      </w:r>
      <w:r w:rsidR="009B46A2" w:rsidRPr="00A51FD7">
        <w:rPr>
          <w:rFonts w:ascii="Times New Roman" w:hAnsi="Times New Roman"/>
          <w:sz w:val="28"/>
          <w:szCs w:val="28"/>
        </w:rPr>
        <w:t xml:space="preserve"> «Дорожное хозяйство» -на 44 %, по подразделу «Культура» на 35%</w:t>
      </w:r>
      <w:r w:rsidR="00D41D0D" w:rsidRPr="00A51FD7">
        <w:rPr>
          <w:rFonts w:ascii="Times New Roman" w:hAnsi="Times New Roman"/>
          <w:sz w:val="28"/>
          <w:szCs w:val="28"/>
        </w:rPr>
        <w:t>.</w:t>
      </w:r>
    </w:p>
    <w:p w:rsidR="001231EB" w:rsidRDefault="001231EB" w:rsidP="00890A47">
      <w:pPr>
        <w:pStyle w:val="ac"/>
        <w:spacing w:after="0"/>
        <w:ind w:left="0" w:firstLine="346"/>
        <w:jc w:val="both"/>
        <w:rPr>
          <w:rFonts w:ascii="Times New Roman" w:hAnsi="Times New Roman"/>
          <w:sz w:val="28"/>
          <w:szCs w:val="28"/>
        </w:rPr>
      </w:pPr>
      <w:r w:rsidRPr="00E470B6">
        <w:rPr>
          <w:rFonts w:ascii="Times New Roman" w:hAnsi="Times New Roman"/>
          <w:bCs/>
          <w:sz w:val="28"/>
          <w:szCs w:val="28"/>
        </w:rPr>
        <w:t xml:space="preserve">Объем бюджетных </w:t>
      </w:r>
      <w:r w:rsidR="004A0EB5">
        <w:rPr>
          <w:rFonts w:ascii="Times New Roman" w:hAnsi="Times New Roman"/>
          <w:bCs/>
          <w:sz w:val="28"/>
          <w:szCs w:val="28"/>
        </w:rPr>
        <w:t xml:space="preserve">ассигнований </w:t>
      </w:r>
      <w:r w:rsidRPr="00E470B6">
        <w:rPr>
          <w:rFonts w:ascii="Times New Roman" w:hAnsi="Times New Roman"/>
          <w:sz w:val="28"/>
          <w:szCs w:val="28"/>
        </w:rPr>
        <w:t>на плановый период 201</w:t>
      </w:r>
      <w:r w:rsidR="0020137D">
        <w:rPr>
          <w:rFonts w:ascii="Times New Roman" w:hAnsi="Times New Roman"/>
          <w:sz w:val="28"/>
          <w:szCs w:val="28"/>
        </w:rPr>
        <w:t>9</w:t>
      </w:r>
      <w:r w:rsidRPr="00E470B6">
        <w:rPr>
          <w:rFonts w:ascii="Times New Roman" w:hAnsi="Times New Roman"/>
          <w:sz w:val="28"/>
          <w:szCs w:val="28"/>
        </w:rPr>
        <w:t xml:space="preserve"> года в сумме </w:t>
      </w:r>
      <w:r w:rsidR="00B6752B">
        <w:rPr>
          <w:rFonts w:ascii="Times New Roman" w:hAnsi="Times New Roman"/>
          <w:sz w:val="28"/>
          <w:szCs w:val="28"/>
        </w:rPr>
        <w:t>7417,0</w:t>
      </w:r>
      <w:r w:rsidRPr="00E470B6">
        <w:rPr>
          <w:rFonts w:ascii="Times New Roman" w:hAnsi="Times New Roman"/>
          <w:sz w:val="28"/>
          <w:szCs w:val="28"/>
        </w:rPr>
        <w:t xml:space="preserve"> тыс. руб. </w:t>
      </w:r>
      <w:r w:rsidR="004A0EB5">
        <w:rPr>
          <w:rFonts w:ascii="Times New Roman" w:hAnsi="Times New Roman"/>
          <w:sz w:val="28"/>
          <w:szCs w:val="28"/>
        </w:rPr>
        <w:t xml:space="preserve">или </w:t>
      </w:r>
      <w:r w:rsidRPr="00E470B6">
        <w:rPr>
          <w:rFonts w:ascii="Times New Roman" w:hAnsi="Times New Roman"/>
          <w:sz w:val="28"/>
          <w:szCs w:val="28"/>
        </w:rPr>
        <w:t xml:space="preserve">на </w:t>
      </w:r>
      <w:r w:rsidR="00B6752B">
        <w:rPr>
          <w:rFonts w:ascii="Times New Roman" w:hAnsi="Times New Roman"/>
          <w:sz w:val="28"/>
          <w:szCs w:val="28"/>
        </w:rPr>
        <w:t>2% ниже уровня предыдущего года, на плановый период 2020 года</w:t>
      </w:r>
      <w:r w:rsidR="000347FA" w:rsidRPr="000347FA">
        <w:rPr>
          <w:rFonts w:ascii="Times New Roman" w:hAnsi="Times New Roman"/>
          <w:sz w:val="28"/>
          <w:szCs w:val="28"/>
        </w:rPr>
        <w:t xml:space="preserve"> </w:t>
      </w:r>
      <w:r w:rsidR="000347FA" w:rsidRPr="00E470B6">
        <w:rPr>
          <w:rFonts w:ascii="Times New Roman" w:hAnsi="Times New Roman"/>
          <w:sz w:val="28"/>
          <w:szCs w:val="28"/>
        </w:rPr>
        <w:t xml:space="preserve">в сумме </w:t>
      </w:r>
      <w:r w:rsidR="000347FA">
        <w:rPr>
          <w:rFonts w:ascii="Times New Roman" w:hAnsi="Times New Roman"/>
          <w:sz w:val="28"/>
          <w:szCs w:val="28"/>
        </w:rPr>
        <w:t>7 528,0</w:t>
      </w:r>
      <w:r w:rsidR="000347FA" w:rsidRPr="00E470B6">
        <w:rPr>
          <w:rFonts w:ascii="Times New Roman" w:hAnsi="Times New Roman"/>
          <w:sz w:val="28"/>
          <w:szCs w:val="28"/>
        </w:rPr>
        <w:t xml:space="preserve"> тыс. руб. </w:t>
      </w:r>
      <w:r w:rsidR="000347FA">
        <w:rPr>
          <w:rFonts w:ascii="Times New Roman" w:hAnsi="Times New Roman"/>
          <w:sz w:val="28"/>
          <w:szCs w:val="28"/>
        </w:rPr>
        <w:t xml:space="preserve">или </w:t>
      </w:r>
      <w:r w:rsidR="000347FA" w:rsidRPr="00E470B6">
        <w:rPr>
          <w:rFonts w:ascii="Times New Roman" w:hAnsi="Times New Roman"/>
          <w:sz w:val="28"/>
          <w:szCs w:val="28"/>
        </w:rPr>
        <w:t xml:space="preserve">на </w:t>
      </w:r>
      <w:r w:rsidR="0081378B">
        <w:rPr>
          <w:rFonts w:ascii="Times New Roman" w:hAnsi="Times New Roman"/>
          <w:sz w:val="28"/>
          <w:szCs w:val="28"/>
        </w:rPr>
        <w:t>1</w:t>
      </w:r>
      <w:r w:rsidR="000347FA">
        <w:rPr>
          <w:rFonts w:ascii="Times New Roman" w:hAnsi="Times New Roman"/>
          <w:sz w:val="28"/>
          <w:szCs w:val="28"/>
        </w:rPr>
        <w:t xml:space="preserve">% </w:t>
      </w:r>
      <w:r w:rsidR="0081378B">
        <w:rPr>
          <w:rFonts w:ascii="Times New Roman" w:hAnsi="Times New Roman"/>
          <w:sz w:val="28"/>
          <w:szCs w:val="28"/>
        </w:rPr>
        <w:t>выше</w:t>
      </w:r>
      <w:r w:rsidR="000347FA">
        <w:rPr>
          <w:rFonts w:ascii="Times New Roman" w:hAnsi="Times New Roman"/>
          <w:sz w:val="28"/>
          <w:szCs w:val="28"/>
        </w:rPr>
        <w:t xml:space="preserve"> уровня предыдущего года</w:t>
      </w:r>
      <w:r w:rsidR="0081378B">
        <w:rPr>
          <w:rFonts w:ascii="Times New Roman" w:hAnsi="Times New Roman"/>
          <w:sz w:val="28"/>
          <w:szCs w:val="28"/>
        </w:rPr>
        <w:t>.</w:t>
      </w:r>
    </w:p>
    <w:p w:rsidR="0081378B" w:rsidRDefault="0081378B" w:rsidP="00890A47">
      <w:pPr>
        <w:pStyle w:val="ac"/>
        <w:spacing w:after="0"/>
        <w:ind w:left="0" w:firstLine="346"/>
        <w:jc w:val="both"/>
        <w:rPr>
          <w:rFonts w:ascii="Times New Roman" w:hAnsi="Times New Roman"/>
          <w:sz w:val="28"/>
          <w:szCs w:val="28"/>
        </w:rPr>
      </w:pPr>
      <w:r w:rsidRPr="00E470B6">
        <w:rPr>
          <w:rFonts w:ascii="Times New Roman" w:hAnsi="Times New Roman"/>
          <w:bCs/>
          <w:sz w:val="28"/>
          <w:szCs w:val="28"/>
        </w:rPr>
        <w:t xml:space="preserve">Объем бюджетных </w:t>
      </w:r>
      <w:r>
        <w:rPr>
          <w:rFonts w:ascii="Times New Roman" w:hAnsi="Times New Roman"/>
          <w:bCs/>
          <w:sz w:val="28"/>
          <w:szCs w:val="28"/>
        </w:rPr>
        <w:t xml:space="preserve">ассигнований в разрезе разделов и подразделов </w:t>
      </w:r>
      <w:r w:rsidRPr="00E470B6">
        <w:rPr>
          <w:rFonts w:ascii="Times New Roman" w:hAnsi="Times New Roman"/>
          <w:sz w:val="28"/>
          <w:szCs w:val="28"/>
        </w:rPr>
        <w:t>на плановый период 201</w:t>
      </w:r>
      <w:r>
        <w:rPr>
          <w:rFonts w:ascii="Times New Roman" w:hAnsi="Times New Roman"/>
          <w:sz w:val="28"/>
          <w:szCs w:val="28"/>
        </w:rPr>
        <w:t>9, 2020 года не содержит существенных (более 5%) отклонений от объемов</w:t>
      </w:r>
      <w:r w:rsidR="00AA3943">
        <w:rPr>
          <w:rFonts w:ascii="Times New Roman" w:hAnsi="Times New Roman"/>
          <w:sz w:val="28"/>
          <w:szCs w:val="28"/>
        </w:rPr>
        <w:t>,</w:t>
      </w:r>
      <w:r>
        <w:rPr>
          <w:rFonts w:ascii="Times New Roman" w:hAnsi="Times New Roman"/>
          <w:sz w:val="28"/>
          <w:szCs w:val="28"/>
        </w:rPr>
        <w:t xml:space="preserve"> предусмотренных проектом бюджета на 2018 год за исключением снижения в плановом периоде 2019 года расходов по подразделу «Другие общегосударственные вопросы» на 21 % относительно 2018 года.</w:t>
      </w:r>
    </w:p>
    <w:p w:rsidR="00171F44" w:rsidRDefault="00171F44" w:rsidP="00171F44">
      <w:pPr>
        <w:autoSpaceDE w:val="0"/>
        <w:autoSpaceDN w:val="0"/>
        <w:adjustRightInd w:val="0"/>
        <w:spacing w:after="0"/>
        <w:ind w:firstLine="561"/>
        <w:jc w:val="both"/>
        <w:rPr>
          <w:rFonts w:ascii="Times New Roman" w:hAnsi="Times New Roman"/>
          <w:sz w:val="28"/>
          <w:szCs w:val="28"/>
        </w:rPr>
      </w:pPr>
      <w:r>
        <w:rPr>
          <w:rFonts w:ascii="Times New Roman" w:hAnsi="Times New Roman"/>
          <w:sz w:val="28"/>
          <w:szCs w:val="28"/>
        </w:rPr>
        <w:t xml:space="preserve">По подразделу 0106 </w:t>
      </w:r>
      <w:r w:rsidRPr="000E1399">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r>
        <w:rPr>
          <w:rFonts w:ascii="Times New Roman" w:hAnsi="Times New Roman"/>
          <w:sz w:val="28"/>
          <w:szCs w:val="28"/>
        </w:rPr>
        <w:t xml:space="preserve"> на 2018-2020 годы предусмотрено бюджетных ассигнований в сумме 100,0 тыс. рублей ежегодно. Согласно расчета, предоставленного Контрольно-счетным комитетом </w:t>
      </w:r>
      <w:r w:rsidRPr="001E033F">
        <w:rPr>
          <w:rFonts w:ascii="Times New Roman" w:hAnsi="Times New Roman"/>
          <w:sz w:val="28"/>
          <w:szCs w:val="28"/>
        </w:rPr>
        <w:t>(</w:t>
      </w:r>
      <w:r w:rsidR="00166EC6" w:rsidRPr="001E033F">
        <w:rPr>
          <w:rFonts w:ascii="Times New Roman" w:hAnsi="Times New Roman"/>
          <w:sz w:val="28"/>
          <w:szCs w:val="28"/>
        </w:rPr>
        <w:t>Письмо от 27</w:t>
      </w:r>
      <w:r w:rsidRPr="001E033F">
        <w:rPr>
          <w:rFonts w:ascii="Times New Roman" w:hAnsi="Times New Roman"/>
          <w:sz w:val="28"/>
          <w:szCs w:val="28"/>
        </w:rPr>
        <w:t>.10.2017г. №3</w:t>
      </w:r>
      <w:r w:rsidR="00166EC6" w:rsidRPr="001E033F">
        <w:rPr>
          <w:rFonts w:ascii="Times New Roman" w:hAnsi="Times New Roman"/>
          <w:sz w:val="28"/>
          <w:szCs w:val="28"/>
        </w:rPr>
        <w:t>21</w:t>
      </w:r>
      <w:r w:rsidRPr="001E033F">
        <w:rPr>
          <w:rFonts w:ascii="Times New Roman" w:hAnsi="Times New Roman"/>
          <w:sz w:val="28"/>
          <w:szCs w:val="28"/>
        </w:rPr>
        <w:t xml:space="preserve">) объем </w:t>
      </w:r>
      <w:r>
        <w:rPr>
          <w:rFonts w:ascii="Times New Roman" w:hAnsi="Times New Roman"/>
          <w:sz w:val="28"/>
          <w:szCs w:val="28"/>
        </w:rPr>
        <w:t>финансового обеспечения передаваемых полномочий по осуществлению полномочий внешнего муниципального финансового контроля Контрольно - счетного органа поселения Конт</w:t>
      </w:r>
      <w:r w:rsidR="00852782">
        <w:rPr>
          <w:rFonts w:ascii="Times New Roman" w:hAnsi="Times New Roman"/>
          <w:sz w:val="28"/>
          <w:szCs w:val="28"/>
        </w:rPr>
        <w:t>р</w:t>
      </w:r>
      <w:r>
        <w:rPr>
          <w:rFonts w:ascii="Times New Roman" w:hAnsi="Times New Roman"/>
          <w:sz w:val="28"/>
          <w:szCs w:val="28"/>
        </w:rPr>
        <w:t>ольно-счетному комитету СМР составляет 248,6 тыс. рублей. Следовательно, объем бюджетных ассигнований заложенный в проект бюджета является финансово-экономически не обоснованным.</w:t>
      </w:r>
    </w:p>
    <w:p w:rsidR="00171F44" w:rsidRDefault="00171F44" w:rsidP="00171F44">
      <w:pPr>
        <w:autoSpaceDE w:val="0"/>
        <w:autoSpaceDN w:val="0"/>
        <w:adjustRightInd w:val="0"/>
        <w:spacing w:after="0"/>
        <w:ind w:firstLine="561"/>
        <w:jc w:val="both"/>
        <w:rPr>
          <w:rFonts w:ascii="Times New Roman" w:hAnsi="Times New Roman"/>
          <w:sz w:val="28"/>
          <w:szCs w:val="28"/>
        </w:rPr>
      </w:pPr>
      <w:r w:rsidRPr="00A9465C">
        <w:rPr>
          <w:rFonts w:ascii="Times New Roman" w:hAnsi="Times New Roman"/>
          <w:bCs/>
          <w:sz w:val="28"/>
          <w:szCs w:val="28"/>
        </w:rPr>
        <w:t>В бюджете поселения на 201</w:t>
      </w:r>
      <w:r>
        <w:rPr>
          <w:rFonts w:ascii="Times New Roman" w:hAnsi="Times New Roman"/>
          <w:bCs/>
          <w:sz w:val="28"/>
          <w:szCs w:val="28"/>
        </w:rPr>
        <w:t>8</w:t>
      </w:r>
      <w:r w:rsidRPr="00A9465C">
        <w:rPr>
          <w:rFonts w:ascii="Times New Roman" w:hAnsi="Times New Roman"/>
          <w:bCs/>
          <w:sz w:val="28"/>
          <w:szCs w:val="28"/>
        </w:rPr>
        <w:t xml:space="preserve"> год</w:t>
      </w:r>
      <w:r>
        <w:rPr>
          <w:rFonts w:ascii="Times New Roman" w:hAnsi="Times New Roman"/>
          <w:bCs/>
          <w:sz w:val="28"/>
          <w:szCs w:val="28"/>
        </w:rPr>
        <w:t xml:space="preserve"> и плановый период 2019-2020 год</w:t>
      </w:r>
      <w:r w:rsidR="00126239">
        <w:rPr>
          <w:rFonts w:ascii="Times New Roman" w:hAnsi="Times New Roman"/>
          <w:bCs/>
          <w:sz w:val="28"/>
          <w:szCs w:val="28"/>
        </w:rPr>
        <w:t>ов</w:t>
      </w:r>
      <w:r w:rsidRPr="00A9465C">
        <w:rPr>
          <w:rFonts w:ascii="Times New Roman" w:hAnsi="Times New Roman"/>
          <w:bCs/>
          <w:sz w:val="28"/>
          <w:szCs w:val="28"/>
        </w:rPr>
        <w:t xml:space="preserve"> предусмотрены средства на создание резервного фонда </w:t>
      </w:r>
      <w:r>
        <w:rPr>
          <w:rFonts w:ascii="Times New Roman" w:hAnsi="Times New Roman"/>
          <w:sz w:val="28"/>
          <w:szCs w:val="28"/>
        </w:rPr>
        <w:t>Каалам</w:t>
      </w:r>
      <w:r w:rsidRPr="00850923">
        <w:rPr>
          <w:rFonts w:ascii="Times New Roman" w:hAnsi="Times New Roman"/>
          <w:sz w:val="28"/>
          <w:szCs w:val="28"/>
        </w:rPr>
        <w:t>ского</w:t>
      </w:r>
      <w:r w:rsidRPr="00A9465C">
        <w:rPr>
          <w:rFonts w:ascii="Times New Roman" w:hAnsi="Times New Roman"/>
          <w:bCs/>
          <w:sz w:val="28"/>
          <w:szCs w:val="28"/>
        </w:rPr>
        <w:t xml:space="preserve"> городского поселения, направляемые на </w:t>
      </w:r>
      <w:r w:rsidRPr="00A9465C">
        <w:rPr>
          <w:rFonts w:ascii="Times New Roman" w:hAnsi="Times New Roman"/>
          <w:sz w:val="28"/>
          <w:szCs w:val="28"/>
        </w:rPr>
        <w:t>финансовое обеспечени</w:t>
      </w:r>
      <w:r>
        <w:rPr>
          <w:rFonts w:ascii="Times New Roman" w:hAnsi="Times New Roman"/>
          <w:sz w:val="28"/>
          <w:szCs w:val="28"/>
        </w:rPr>
        <w:t>е</w:t>
      </w:r>
      <w:r w:rsidRPr="00A9465C">
        <w:rPr>
          <w:rFonts w:ascii="Times New Roman" w:hAnsi="Times New Roman"/>
          <w:sz w:val="28"/>
          <w:szCs w:val="28"/>
        </w:rPr>
        <w:t xml:space="preserve"> расходов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размер</w:t>
      </w:r>
      <w:r>
        <w:rPr>
          <w:rFonts w:ascii="Times New Roman" w:hAnsi="Times New Roman"/>
          <w:sz w:val="28"/>
          <w:szCs w:val="28"/>
        </w:rPr>
        <w:t>е</w:t>
      </w:r>
      <w:r w:rsidRPr="00A9465C">
        <w:rPr>
          <w:rFonts w:ascii="Times New Roman" w:hAnsi="Times New Roman"/>
          <w:sz w:val="28"/>
          <w:szCs w:val="28"/>
        </w:rPr>
        <w:t xml:space="preserve"> </w:t>
      </w:r>
      <w:r>
        <w:rPr>
          <w:rFonts w:ascii="Times New Roman" w:hAnsi="Times New Roman"/>
          <w:sz w:val="28"/>
          <w:szCs w:val="28"/>
        </w:rPr>
        <w:t>100</w:t>
      </w:r>
      <w:r w:rsidRPr="00A9465C">
        <w:rPr>
          <w:rFonts w:ascii="Times New Roman" w:hAnsi="Times New Roman"/>
          <w:sz w:val="28"/>
          <w:szCs w:val="28"/>
        </w:rPr>
        <w:t>,0 тыс. рублей</w:t>
      </w:r>
      <w:r>
        <w:rPr>
          <w:rFonts w:ascii="Times New Roman" w:hAnsi="Times New Roman"/>
          <w:sz w:val="28"/>
          <w:szCs w:val="28"/>
        </w:rPr>
        <w:t xml:space="preserve"> или 1% от общих расходов бюджета ежегодно</w:t>
      </w:r>
      <w:r w:rsidRPr="00A9465C">
        <w:rPr>
          <w:rFonts w:ascii="Times New Roman" w:hAnsi="Times New Roman"/>
          <w:sz w:val="28"/>
          <w:szCs w:val="28"/>
        </w:rPr>
        <w:t>,</w:t>
      </w:r>
      <w:r>
        <w:rPr>
          <w:rFonts w:ascii="Times New Roman" w:hAnsi="Times New Roman"/>
          <w:sz w:val="28"/>
          <w:szCs w:val="28"/>
        </w:rPr>
        <w:t xml:space="preserve"> </w:t>
      </w:r>
      <w:r w:rsidRPr="00A9465C">
        <w:rPr>
          <w:rFonts w:ascii="Times New Roman" w:hAnsi="Times New Roman"/>
          <w:sz w:val="28"/>
          <w:szCs w:val="28"/>
        </w:rPr>
        <w:t xml:space="preserve">что </w:t>
      </w:r>
      <w:r>
        <w:rPr>
          <w:rFonts w:ascii="Times New Roman" w:hAnsi="Times New Roman"/>
          <w:sz w:val="28"/>
          <w:szCs w:val="28"/>
        </w:rPr>
        <w:t xml:space="preserve">не превышает предельных ограничений, установленных </w:t>
      </w:r>
      <w:r w:rsidRPr="00A9465C">
        <w:rPr>
          <w:rFonts w:ascii="Times New Roman" w:hAnsi="Times New Roman"/>
          <w:sz w:val="28"/>
          <w:szCs w:val="28"/>
        </w:rPr>
        <w:t>статьей 81 Бюджетного кодекса Российской Федераци</w:t>
      </w:r>
      <w:r w:rsidR="00797898">
        <w:rPr>
          <w:rFonts w:ascii="Times New Roman" w:hAnsi="Times New Roman"/>
          <w:sz w:val="28"/>
          <w:szCs w:val="28"/>
        </w:rPr>
        <w:t>и, однако данный объем спрогнозирован порядка (методики) формирования бюджетных ассигнований резервного фонда.</w:t>
      </w:r>
    </w:p>
    <w:p w:rsidR="00EA3652" w:rsidRPr="002948CB" w:rsidRDefault="00EA3652" w:rsidP="00EA3652">
      <w:pPr>
        <w:spacing w:after="0"/>
        <w:ind w:firstLine="709"/>
        <w:jc w:val="both"/>
        <w:rPr>
          <w:rFonts w:ascii="Times New Roman" w:hAnsi="Times New Roman"/>
          <w:sz w:val="28"/>
          <w:szCs w:val="28"/>
        </w:rPr>
      </w:pPr>
      <w:r>
        <w:rPr>
          <w:rFonts w:ascii="Times New Roman" w:hAnsi="Times New Roman"/>
          <w:sz w:val="28"/>
          <w:szCs w:val="28"/>
        </w:rPr>
        <w:t xml:space="preserve">Проектом бюджета </w:t>
      </w:r>
      <w:r w:rsidRPr="002948CB">
        <w:rPr>
          <w:rFonts w:ascii="Times New Roman" w:hAnsi="Times New Roman"/>
          <w:sz w:val="28"/>
          <w:szCs w:val="28"/>
        </w:rPr>
        <w:t>на 2018 год и плановый период 2019,2020 годов</w:t>
      </w:r>
      <w:r>
        <w:rPr>
          <w:rFonts w:ascii="Times New Roman" w:hAnsi="Times New Roman"/>
          <w:sz w:val="28"/>
          <w:szCs w:val="28"/>
        </w:rPr>
        <w:t xml:space="preserve"> не предусматривается направление бюджетных ассигнований на исполнение публичных нормативных обязательств.</w:t>
      </w:r>
    </w:p>
    <w:p w:rsidR="00EA3652" w:rsidRPr="002948CB" w:rsidRDefault="00EA3652" w:rsidP="00EA3652">
      <w:pPr>
        <w:autoSpaceDE w:val="0"/>
        <w:autoSpaceDN w:val="0"/>
        <w:adjustRightInd w:val="0"/>
        <w:spacing w:after="0"/>
        <w:ind w:firstLine="720"/>
        <w:jc w:val="both"/>
        <w:rPr>
          <w:rFonts w:ascii="Times New Roman" w:hAnsi="Times New Roman"/>
          <w:sz w:val="28"/>
          <w:szCs w:val="28"/>
        </w:rPr>
      </w:pPr>
      <w:r w:rsidRPr="002948CB">
        <w:rPr>
          <w:rFonts w:ascii="Times New Roman" w:hAnsi="Times New Roman"/>
          <w:sz w:val="28"/>
          <w:szCs w:val="28"/>
          <w:lang w:eastAsia="ru-RU"/>
        </w:rPr>
        <w:t xml:space="preserve">Согласно </w:t>
      </w:r>
      <w:r w:rsidR="002E6330">
        <w:rPr>
          <w:rFonts w:ascii="Times New Roman" w:hAnsi="Times New Roman"/>
          <w:sz w:val="28"/>
          <w:szCs w:val="28"/>
        </w:rPr>
        <w:t>П</w:t>
      </w:r>
      <w:r w:rsidRPr="002948CB">
        <w:rPr>
          <w:rFonts w:ascii="Times New Roman" w:hAnsi="Times New Roman"/>
          <w:sz w:val="28"/>
          <w:szCs w:val="28"/>
        </w:rPr>
        <w:t>риложению №</w:t>
      </w:r>
      <w:r>
        <w:rPr>
          <w:rFonts w:ascii="Times New Roman" w:hAnsi="Times New Roman"/>
          <w:sz w:val="28"/>
          <w:szCs w:val="28"/>
        </w:rPr>
        <w:t>4</w:t>
      </w:r>
      <w:r w:rsidRPr="002948CB">
        <w:rPr>
          <w:rFonts w:ascii="Times New Roman" w:hAnsi="Times New Roman"/>
          <w:sz w:val="28"/>
          <w:szCs w:val="28"/>
        </w:rPr>
        <w:t xml:space="preserve"> «Ведомственная структура расходов бюджета </w:t>
      </w:r>
      <w:r w:rsidR="002E6330">
        <w:rPr>
          <w:rFonts w:ascii="Times New Roman" w:hAnsi="Times New Roman"/>
          <w:sz w:val="28"/>
          <w:szCs w:val="28"/>
        </w:rPr>
        <w:t>КС</w:t>
      </w:r>
      <w:r w:rsidRPr="002948CB">
        <w:rPr>
          <w:rFonts w:ascii="Times New Roman" w:hAnsi="Times New Roman"/>
          <w:sz w:val="28"/>
          <w:szCs w:val="28"/>
        </w:rPr>
        <w:t xml:space="preserve">П на 2018 год и плановый период 2019,2020 годов», в бюджете поселения предусмотрены иные межбюджетные трансферты, передаваемые из </w:t>
      </w:r>
      <w:r w:rsidRPr="002948CB">
        <w:rPr>
          <w:rFonts w:ascii="Times New Roman" w:hAnsi="Times New Roman"/>
          <w:sz w:val="28"/>
          <w:szCs w:val="28"/>
        </w:rPr>
        <w:lastRenderedPageBreak/>
        <w:t xml:space="preserve">бюджета поселения в сумме </w:t>
      </w:r>
      <w:r w:rsidR="003422AF">
        <w:rPr>
          <w:rFonts w:ascii="Times New Roman" w:hAnsi="Times New Roman"/>
          <w:sz w:val="28"/>
          <w:szCs w:val="28"/>
        </w:rPr>
        <w:t>100,0</w:t>
      </w:r>
      <w:r w:rsidRPr="002948CB">
        <w:rPr>
          <w:rFonts w:ascii="Times New Roman" w:hAnsi="Times New Roman"/>
          <w:sz w:val="28"/>
          <w:szCs w:val="28"/>
        </w:rPr>
        <w:t xml:space="preserve"> тыс. руб. ежегодно. В соответствии со статьей 184.1 БК РФ </w:t>
      </w:r>
      <w:r w:rsidRPr="002948CB">
        <w:rPr>
          <w:rFonts w:ascii="Times New Roman" w:hAnsi="Times New Roman"/>
          <w:sz w:val="28"/>
          <w:szCs w:val="28"/>
          <w:lang w:eastAsia="ru-RU"/>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утверждается решением о бюджете. Проектом Решения </w:t>
      </w:r>
      <w:r w:rsidRPr="002948CB">
        <w:rPr>
          <w:rFonts w:ascii="Times New Roman" w:hAnsi="Times New Roman"/>
          <w:sz w:val="28"/>
          <w:szCs w:val="28"/>
        </w:rPr>
        <w:t xml:space="preserve">«О бюджете </w:t>
      </w:r>
      <w:r w:rsidR="003422AF">
        <w:rPr>
          <w:rFonts w:ascii="Times New Roman" w:hAnsi="Times New Roman"/>
          <w:sz w:val="28"/>
          <w:szCs w:val="28"/>
        </w:rPr>
        <w:t>Кааламского</w:t>
      </w:r>
      <w:r w:rsidRPr="002948CB">
        <w:rPr>
          <w:rFonts w:ascii="Times New Roman" w:hAnsi="Times New Roman"/>
          <w:sz w:val="28"/>
          <w:szCs w:val="28"/>
        </w:rPr>
        <w:t xml:space="preserve"> </w:t>
      </w:r>
      <w:r w:rsidR="003422AF">
        <w:rPr>
          <w:rFonts w:ascii="Times New Roman" w:hAnsi="Times New Roman"/>
          <w:sz w:val="28"/>
          <w:szCs w:val="28"/>
        </w:rPr>
        <w:t>сельского</w:t>
      </w:r>
      <w:r w:rsidRPr="002948CB">
        <w:rPr>
          <w:rFonts w:ascii="Times New Roman" w:hAnsi="Times New Roman"/>
          <w:sz w:val="28"/>
          <w:szCs w:val="28"/>
        </w:rPr>
        <w:t xml:space="preserve"> поселения на 2018 год и плановый период 2019, 2020 годов»,</w:t>
      </w:r>
      <w:r w:rsidRPr="002948CB">
        <w:rPr>
          <w:rFonts w:ascii="Times New Roman" w:hAnsi="Times New Roman"/>
          <w:sz w:val="28"/>
          <w:szCs w:val="28"/>
          <w:lang w:eastAsia="ru-RU"/>
        </w:rPr>
        <w:t xml:space="preserve"> объем межбюджетных трансфертов, предоставляемых бюджету Сортавальского муниципального района в очередном финансовом году и плановом периоде не утвержден.</w:t>
      </w:r>
    </w:p>
    <w:p w:rsidR="00EA3652" w:rsidRPr="002948CB" w:rsidRDefault="00EA3652" w:rsidP="00EA3652">
      <w:pPr>
        <w:autoSpaceDE w:val="0"/>
        <w:autoSpaceDN w:val="0"/>
        <w:adjustRightInd w:val="0"/>
        <w:spacing w:after="0" w:line="240" w:lineRule="auto"/>
        <w:ind w:firstLine="709"/>
        <w:jc w:val="both"/>
        <w:rPr>
          <w:rFonts w:ascii="Times New Roman" w:hAnsi="Times New Roman"/>
          <w:sz w:val="28"/>
          <w:szCs w:val="28"/>
        </w:rPr>
      </w:pPr>
      <w:r w:rsidRPr="002948CB">
        <w:rPr>
          <w:rFonts w:ascii="Times New Roman" w:hAnsi="Times New Roman"/>
          <w:sz w:val="28"/>
          <w:szCs w:val="28"/>
        </w:rPr>
        <w:t xml:space="preserve">В нарушение абз.7 ст. 184.2 БК РФ в составе материалов к проекту Решения о бюджете на 2018 год и плановый период 2019-2020 годов </w:t>
      </w:r>
      <w:r w:rsidRPr="002948CB">
        <w:rPr>
          <w:rFonts w:ascii="Times New Roman" w:hAnsi="Times New Roman"/>
          <w:sz w:val="28"/>
          <w:szCs w:val="28"/>
          <w:u w:val="single"/>
        </w:rPr>
        <w:t>не представлены расчеты распределения межбюджетных трансфертов</w:t>
      </w:r>
      <w:r w:rsidRPr="002948CB">
        <w:rPr>
          <w:rFonts w:ascii="Times New Roman" w:hAnsi="Times New Roman"/>
          <w:sz w:val="28"/>
          <w:szCs w:val="28"/>
        </w:rPr>
        <w:t>.</w:t>
      </w:r>
    </w:p>
    <w:p w:rsidR="00171F44" w:rsidRPr="00E470B6" w:rsidRDefault="00171F44" w:rsidP="00890A47">
      <w:pPr>
        <w:pStyle w:val="ac"/>
        <w:spacing w:after="0"/>
        <w:ind w:left="0" w:firstLine="346"/>
        <w:jc w:val="both"/>
        <w:rPr>
          <w:rFonts w:ascii="Times New Roman" w:hAnsi="Times New Roman"/>
          <w:sz w:val="28"/>
          <w:szCs w:val="28"/>
        </w:rPr>
      </w:pPr>
    </w:p>
    <w:p w:rsidR="00BF758D" w:rsidRDefault="00BF758D" w:rsidP="004A0EB5">
      <w:pPr>
        <w:autoSpaceDE w:val="0"/>
        <w:autoSpaceDN w:val="0"/>
        <w:adjustRightInd w:val="0"/>
        <w:spacing w:after="0"/>
        <w:ind w:firstLine="709"/>
        <w:rPr>
          <w:rFonts w:ascii="Times New Roman" w:hAnsi="Times New Roman"/>
          <w:sz w:val="24"/>
          <w:szCs w:val="24"/>
        </w:rPr>
      </w:pPr>
      <w:r w:rsidRPr="00E11308">
        <w:rPr>
          <w:rFonts w:ascii="Times New Roman" w:hAnsi="Times New Roman"/>
          <w:bCs/>
          <w:sz w:val="28"/>
          <w:szCs w:val="28"/>
        </w:rPr>
        <w:t>Распределение бюджетных ассигнований по группам видов расходов на</w:t>
      </w:r>
      <w:r w:rsidR="00890A47">
        <w:rPr>
          <w:rFonts w:ascii="Times New Roman" w:hAnsi="Times New Roman"/>
          <w:bCs/>
          <w:sz w:val="28"/>
          <w:szCs w:val="28"/>
        </w:rPr>
        <w:t xml:space="preserve"> </w:t>
      </w:r>
      <w:r w:rsidRPr="00E11308">
        <w:rPr>
          <w:rFonts w:ascii="Times New Roman" w:hAnsi="Times New Roman"/>
          <w:bCs/>
          <w:sz w:val="28"/>
          <w:szCs w:val="28"/>
        </w:rPr>
        <w:t>201</w:t>
      </w:r>
      <w:r w:rsidR="00414C5C">
        <w:rPr>
          <w:rFonts w:ascii="Times New Roman" w:hAnsi="Times New Roman"/>
          <w:bCs/>
          <w:sz w:val="28"/>
          <w:szCs w:val="28"/>
        </w:rPr>
        <w:t>7</w:t>
      </w:r>
      <w:r w:rsidRPr="00E11308">
        <w:rPr>
          <w:rFonts w:ascii="Times New Roman" w:hAnsi="Times New Roman"/>
          <w:bCs/>
          <w:sz w:val="28"/>
          <w:szCs w:val="28"/>
        </w:rPr>
        <w:t xml:space="preserve"> год</w:t>
      </w:r>
      <w:r w:rsidR="00414C5C">
        <w:rPr>
          <w:rFonts w:ascii="Times New Roman" w:hAnsi="Times New Roman"/>
          <w:bCs/>
          <w:sz w:val="28"/>
          <w:szCs w:val="28"/>
        </w:rPr>
        <w:t xml:space="preserve"> и плановый период 201</w:t>
      </w:r>
      <w:r w:rsidR="00AA3943">
        <w:rPr>
          <w:rFonts w:ascii="Times New Roman" w:hAnsi="Times New Roman"/>
          <w:bCs/>
          <w:sz w:val="28"/>
          <w:szCs w:val="28"/>
        </w:rPr>
        <w:t>9</w:t>
      </w:r>
      <w:r w:rsidR="00414C5C">
        <w:rPr>
          <w:rFonts w:ascii="Times New Roman" w:hAnsi="Times New Roman"/>
          <w:bCs/>
          <w:sz w:val="28"/>
          <w:szCs w:val="28"/>
        </w:rPr>
        <w:t xml:space="preserve"> и 20</w:t>
      </w:r>
      <w:r w:rsidR="00AA3943">
        <w:rPr>
          <w:rFonts w:ascii="Times New Roman" w:hAnsi="Times New Roman"/>
          <w:bCs/>
          <w:sz w:val="28"/>
          <w:szCs w:val="28"/>
        </w:rPr>
        <w:t>20</w:t>
      </w:r>
      <w:r w:rsidR="00414C5C">
        <w:rPr>
          <w:rFonts w:ascii="Times New Roman" w:hAnsi="Times New Roman"/>
          <w:bCs/>
          <w:sz w:val="28"/>
          <w:szCs w:val="28"/>
        </w:rPr>
        <w:t xml:space="preserve"> годов</w:t>
      </w:r>
      <w:r w:rsidRPr="00E11308">
        <w:rPr>
          <w:rFonts w:ascii="Times New Roman" w:hAnsi="Times New Roman"/>
          <w:bCs/>
          <w:sz w:val="28"/>
          <w:szCs w:val="28"/>
        </w:rPr>
        <w:t xml:space="preserve"> </w:t>
      </w:r>
      <w:r w:rsidRPr="00E11308">
        <w:rPr>
          <w:rFonts w:ascii="Times New Roman" w:hAnsi="Times New Roman"/>
          <w:sz w:val="28"/>
          <w:szCs w:val="28"/>
        </w:rPr>
        <w:t>приведено в следующей таблице.</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Pr>
          <w:rFonts w:ascii="Times New Roman" w:hAnsi="Times New Roman"/>
          <w:sz w:val="28"/>
          <w:szCs w:val="28"/>
        </w:rPr>
        <w:tab/>
      </w:r>
      <w:r w:rsidR="00414C5C">
        <w:rPr>
          <w:rFonts w:ascii="Times New Roman" w:hAnsi="Times New Roman"/>
          <w:sz w:val="28"/>
          <w:szCs w:val="28"/>
        </w:rPr>
        <w:tab/>
        <w:t xml:space="preserve">                  </w:t>
      </w:r>
      <w:r w:rsidR="00414C5C">
        <w:rPr>
          <w:rFonts w:ascii="Times New Roman" w:hAnsi="Times New Roman"/>
          <w:sz w:val="28"/>
          <w:szCs w:val="28"/>
        </w:rPr>
        <w:tab/>
      </w:r>
      <w:r w:rsidR="00414C5C" w:rsidRPr="00414C5C">
        <w:rPr>
          <w:rFonts w:ascii="Times New Roman" w:hAnsi="Times New Roman"/>
          <w:sz w:val="24"/>
          <w:szCs w:val="24"/>
        </w:rPr>
        <w:t>Таблица 8, тыс. руб.</w:t>
      </w:r>
    </w:p>
    <w:p w:rsidR="00847836" w:rsidRPr="00414C5C" w:rsidRDefault="00847836" w:rsidP="00890A47">
      <w:pPr>
        <w:autoSpaceDE w:val="0"/>
        <w:autoSpaceDN w:val="0"/>
        <w:adjustRightInd w:val="0"/>
        <w:spacing w:after="0" w:line="240" w:lineRule="auto"/>
        <w:ind w:firstLine="708"/>
        <w:rPr>
          <w:rFonts w:ascii="Times New Roman" w:hAnsi="Times New Roman"/>
          <w:sz w:val="24"/>
          <w:szCs w:val="24"/>
        </w:rPr>
      </w:pPr>
    </w:p>
    <w:tbl>
      <w:tblPr>
        <w:tblW w:w="938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47"/>
        <w:gridCol w:w="425"/>
        <w:gridCol w:w="993"/>
        <w:gridCol w:w="708"/>
        <w:gridCol w:w="709"/>
        <w:gridCol w:w="709"/>
        <w:gridCol w:w="709"/>
        <w:gridCol w:w="708"/>
        <w:gridCol w:w="709"/>
        <w:gridCol w:w="567"/>
      </w:tblGrid>
      <w:tr w:rsidR="00864AB0" w:rsidRPr="00A6340F" w:rsidTr="00C157FB">
        <w:trPr>
          <w:trHeight w:val="885"/>
        </w:trPr>
        <w:tc>
          <w:tcPr>
            <w:tcW w:w="3147"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1616AC" w:rsidRDefault="00864AB0" w:rsidP="00414C5C">
            <w:pPr>
              <w:jc w:val="center"/>
              <w:rPr>
                <w:rFonts w:ascii="Times New Roman" w:hAnsi="Times New Roman"/>
                <w:bCs/>
                <w:sz w:val="16"/>
                <w:szCs w:val="16"/>
              </w:rPr>
            </w:pPr>
            <w:r w:rsidRPr="001616AC">
              <w:rPr>
                <w:rFonts w:ascii="Times New Roman" w:hAnsi="Times New Roman"/>
                <w:bCs/>
                <w:sz w:val="16"/>
                <w:szCs w:val="16"/>
              </w:rPr>
              <w:t>Наименование вида расходов</w:t>
            </w:r>
          </w:p>
        </w:tc>
        <w:tc>
          <w:tcPr>
            <w:tcW w:w="425" w:type="dxa"/>
            <w:vMerge w:val="restart"/>
            <w:tcBorders>
              <w:top w:val="single" w:sz="4" w:space="0" w:color="auto"/>
              <w:left w:val="single" w:sz="4" w:space="0" w:color="auto"/>
              <w:right w:val="single" w:sz="4" w:space="0" w:color="auto"/>
            </w:tcBorders>
            <w:textDirection w:val="btLr"/>
          </w:tcPr>
          <w:p w:rsidR="00864AB0" w:rsidRPr="001616AC" w:rsidRDefault="00773156" w:rsidP="00414C5C">
            <w:pPr>
              <w:ind w:left="113" w:right="113"/>
              <w:jc w:val="center"/>
              <w:rPr>
                <w:rFonts w:ascii="Times New Roman" w:hAnsi="Times New Roman"/>
                <w:sz w:val="16"/>
                <w:szCs w:val="16"/>
              </w:rPr>
            </w:pPr>
            <w:r w:rsidRPr="001616AC">
              <w:rPr>
                <w:rFonts w:ascii="Times New Roman" w:hAnsi="Times New Roman"/>
                <w:sz w:val="16"/>
                <w:szCs w:val="16"/>
              </w:rPr>
              <w:t>Код вида расходов</w:t>
            </w:r>
          </w:p>
        </w:tc>
        <w:tc>
          <w:tcPr>
            <w:tcW w:w="99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864AB0" w:rsidRPr="001616AC" w:rsidRDefault="001347A8" w:rsidP="00554156">
            <w:pPr>
              <w:jc w:val="center"/>
              <w:rPr>
                <w:rFonts w:ascii="Times New Roman" w:hAnsi="Times New Roman"/>
                <w:sz w:val="16"/>
                <w:szCs w:val="16"/>
              </w:rPr>
            </w:pPr>
            <w:r w:rsidRPr="001616AC">
              <w:rPr>
                <w:rFonts w:ascii="Times New Roman" w:hAnsi="Times New Roman"/>
                <w:sz w:val="16"/>
                <w:szCs w:val="16"/>
              </w:rPr>
              <w:t>Утверждено на</w:t>
            </w:r>
            <w:r w:rsidR="00864AB0" w:rsidRPr="001616AC">
              <w:rPr>
                <w:rFonts w:ascii="Times New Roman" w:hAnsi="Times New Roman"/>
                <w:sz w:val="16"/>
                <w:szCs w:val="16"/>
              </w:rPr>
              <w:t xml:space="preserve"> 201</w:t>
            </w:r>
            <w:r w:rsidR="00554156" w:rsidRPr="001616AC">
              <w:rPr>
                <w:rFonts w:ascii="Times New Roman" w:hAnsi="Times New Roman"/>
                <w:sz w:val="16"/>
                <w:szCs w:val="16"/>
              </w:rPr>
              <w:t>7</w:t>
            </w:r>
            <w:r w:rsidR="00864AB0" w:rsidRPr="001616AC">
              <w:rPr>
                <w:rFonts w:ascii="Times New Roman" w:hAnsi="Times New Roman"/>
                <w:sz w:val="16"/>
                <w:szCs w:val="16"/>
              </w:rPr>
              <w:t xml:space="preserve"> год</w:t>
            </w:r>
          </w:p>
        </w:tc>
        <w:tc>
          <w:tcPr>
            <w:tcW w:w="708" w:type="dxa"/>
            <w:vMerge w:val="restart"/>
            <w:tcBorders>
              <w:top w:val="single" w:sz="4" w:space="0" w:color="auto"/>
              <w:left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r w:rsidRPr="001616AC">
              <w:rPr>
                <w:rFonts w:ascii="Times New Roman" w:hAnsi="Times New Roman"/>
                <w:sz w:val="16"/>
                <w:szCs w:val="16"/>
              </w:rPr>
              <w:t>Доля в общих расходах %</w:t>
            </w:r>
          </w:p>
        </w:tc>
        <w:tc>
          <w:tcPr>
            <w:tcW w:w="4111" w:type="dxa"/>
            <w:gridSpan w:val="6"/>
            <w:tcBorders>
              <w:top w:val="single" w:sz="4" w:space="0" w:color="auto"/>
              <w:left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r w:rsidRPr="001616AC">
              <w:rPr>
                <w:rFonts w:ascii="Times New Roman" w:hAnsi="Times New Roman"/>
                <w:sz w:val="16"/>
                <w:szCs w:val="16"/>
              </w:rPr>
              <w:t>Проект на</w:t>
            </w:r>
          </w:p>
        </w:tc>
      </w:tr>
      <w:tr w:rsidR="00864AB0" w:rsidRPr="00A6340F" w:rsidTr="00C157FB">
        <w:trPr>
          <w:trHeight w:val="293"/>
        </w:trPr>
        <w:tc>
          <w:tcPr>
            <w:tcW w:w="3147" w:type="dxa"/>
            <w:vMerge/>
            <w:tcBorders>
              <w:top w:val="single" w:sz="4" w:space="0" w:color="auto"/>
              <w:left w:val="single" w:sz="4" w:space="0" w:color="auto"/>
              <w:bottom w:val="single" w:sz="4" w:space="0" w:color="auto"/>
              <w:right w:val="single" w:sz="4" w:space="0" w:color="auto"/>
            </w:tcBorders>
            <w:vAlign w:val="center"/>
          </w:tcPr>
          <w:p w:rsidR="00864AB0" w:rsidRPr="001616AC" w:rsidRDefault="00864AB0" w:rsidP="00414C5C">
            <w:pPr>
              <w:jc w:val="center"/>
              <w:rPr>
                <w:rFonts w:ascii="Times New Roman" w:hAnsi="Times New Roman"/>
                <w:bCs/>
                <w:sz w:val="16"/>
                <w:szCs w:val="16"/>
              </w:rPr>
            </w:pPr>
          </w:p>
        </w:tc>
        <w:tc>
          <w:tcPr>
            <w:tcW w:w="425" w:type="dxa"/>
            <w:vMerge/>
            <w:tcBorders>
              <w:left w:val="single" w:sz="4" w:space="0" w:color="auto"/>
              <w:bottom w:val="single" w:sz="4" w:space="0" w:color="auto"/>
              <w:right w:val="single" w:sz="4" w:space="0" w:color="auto"/>
            </w:tcBorders>
          </w:tcPr>
          <w:p w:rsidR="00864AB0" w:rsidRPr="001616AC" w:rsidRDefault="00864AB0" w:rsidP="00414C5C">
            <w:pPr>
              <w:jc w:val="center"/>
              <w:rPr>
                <w:rFonts w:ascii="Times New Roman" w:hAnsi="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p>
        </w:tc>
        <w:tc>
          <w:tcPr>
            <w:tcW w:w="708" w:type="dxa"/>
            <w:vMerge/>
            <w:tcBorders>
              <w:left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p>
        </w:tc>
        <w:tc>
          <w:tcPr>
            <w:tcW w:w="709" w:type="dxa"/>
            <w:tcBorders>
              <w:left w:val="single" w:sz="4" w:space="0" w:color="auto"/>
              <w:right w:val="single" w:sz="4" w:space="0" w:color="auto"/>
            </w:tcBorders>
            <w:vAlign w:val="center"/>
          </w:tcPr>
          <w:p w:rsidR="00864AB0" w:rsidRPr="001616AC" w:rsidRDefault="00864AB0" w:rsidP="00554156">
            <w:pPr>
              <w:jc w:val="center"/>
              <w:rPr>
                <w:rFonts w:ascii="Times New Roman" w:hAnsi="Times New Roman"/>
                <w:sz w:val="16"/>
                <w:szCs w:val="16"/>
              </w:rPr>
            </w:pPr>
            <w:r w:rsidRPr="001616AC">
              <w:rPr>
                <w:rFonts w:ascii="Times New Roman" w:hAnsi="Times New Roman"/>
                <w:sz w:val="16"/>
                <w:szCs w:val="16"/>
              </w:rPr>
              <w:t>201</w:t>
            </w:r>
            <w:r w:rsidR="00554156" w:rsidRPr="001616AC">
              <w:rPr>
                <w:rFonts w:ascii="Times New Roman" w:hAnsi="Times New Roman"/>
                <w:sz w:val="16"/>
                <w:szCs w:val="16"/>
              </w:rPr>
              <w:t>8</w:t>
            </w:r>
            <w:r w:rsidRPr="001616AC">
              <w:rPr>
                <w:rFonts w:ascii="Times New Roman" w:hAnsi="Times New Roman"/>
                <w:sz w:val="16"/>
                <w:szCs w:val="16"/>
              </w:rPr>
              <w:t xml:space="preserve"> год</w:t>
            </w:r>
          </w:p>
        </w:tc>
        <w:tc>
          <w:tcPr>
            <w:tcW w:w="709" w:type="dxa"/>
            <w:tcBorders>
              <w:left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r w:rsidRPr="001616AC">
              <w:rPr>
                <w:rFonts w:ascii="Times New Roman" w:hAnsi="Times New Roman"/>
                <w:sz w:val="16"/>
                <w:szCs w:val="16"/>
              </w:rPr>
              <w:t>Доля в общих расходах %</w:t>
            </w:r>
          </w:p>
        </w:tc>
        <w:tc>
          <w:tcPr>
            <w:tcW w:w="709" w:type="dxa"/>
            <w:tcBorders>
              <w:left w:val="single" w:sz="4" w:space="0" w:color="auto"/>
              <w:right w:val="single" w:sz="4" w:space="0" w:color="auto"/>
            </w:tcBorders>
            <w:vAlign w:val="center"/>
          </w:tcPr>
          <w:p w:rsidR="00864AB0" w:rsidRPr="001616AC" w:rsidRDefault="00554156" w:rsidP="00414C5C">
            <w:pPr>
              <w:jc w:val="center"/>
              <w:rPr>
                <w:rFonts w:ascii="Times New Roman" w:hAnsi="Times New Roman"/>
                <w:sz w:val="16"/>
                <w:szCs w:val="16"/>
              </w:rPr>
            </w:pPr>
            <w:r w:rsidRPr="001616AC">
              <w:rPr>
                <w:rFonts w:ascii="Times New Roman" w:hAnsi="Times New Roman"/>
                <w:sz w:val="16"/>
                <w:szCs w:val="16"/>
              </w:rPr>
              <w:t>2019</w:t>
            </w:r>
            <w:r w:rsidR="00864AB0" w:rsidRPr="001616AC">
              <w:rPr>
                <w:rFonts w:ascii="Times New Roman" w:hAnsi="Times New Roman"/>
                <w:sz w:val="16"/>
                <w:szCs w:val="16"/>
              </w:rPr>
              <w:t xml:space="preserve"> год</w:t>
            </w:r>
          </w:p>
        </w:tc>
        <w:tc>
          <w:tcPr>
            <w:tcW w:w="708" w:type="dxa"/>
            <w:tcBorders>
              <w:left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r w:rsidRPr="001616AC">
              <w:rPr>
                <w:rFonts w:ascii="Times New Roman" w:hAnsi="Times New Roman"/>
                <w:sz w:val="16"/>
                <w:szCs w:val="16"/>
              </w:rPr>
              <w:t>Доля в общих расходах %</w:t>
            </w:r>
          </w:p>
        </w:tc>
        <w:tc>
          <w:tcPr>
            <w:tcW w:w="709" w:type="dxa"/>
            <w:tcBorders>
              <w:left w:val="single" w:sz="4" w:space="0" w:color="auto"/>
              <w:right w:val="single" w:sz="4" w:space="0" w:color="auto"/>
            </w:tcBorders>
            <w:vAlign w:val="center"/>
          </w:tcPr>
          <w:p w:rsidR="00864AB0" w:rsidRPr="001616AC" w:rsidRDefault="00864AB0" w:rsidP="00554156">
            <w:pPr>
              <w:jc w:val="center"/>
              <w:rPr>
                <w:rFonts w:ascii="Times New Roman" w:hAnsi="Times New Roman"/>
                <w:sz w:val="16"/>
                <w:szCs w:val="16"/>
              </w:rPr>
            </w:pPr>
            <w:r w:rsidRPr="001616AC">
              <w:rPr>
                <w:rFonts w:ascii="Times New Roman" w:hAnsi="Times New Roman"/>
                <w:sz w:val="16"/>
                <w:szCs w:val="16"/>
              </w:rPr>
              <w:t>20</w:t>
            </w:r>
            <w:r w:rsidR="00554156" w:rsidRPr="001616AC">
              <w:rPr>
                <w:rFonts w:ascii="Times New Roman" w:hAnsi="Times New Roman"/>
                <w:sz w:val="16"/>
                <w:szCs w:val="16"/>
              </w:rPr>
              <w:t>20</w:t>
            </w:r>
            <w:r w:rsidRPr="001616AC">
              <w:rPr>
                <w:rFonts w:ascii="Times New Roman" w:hAnsi="Times New Roman"/>
                <w:sz w:val="16"/>
                <w:szCs w:val="16"/>
              </w:rPr>
              <w:t xml:space="preserve"> год</w:t>
            </w:r>
          </w:p>
        </w:tc>
        <w:tc>
          <w:tcPr>
            <w:tcW w:w="567" w:type="dxa"/>
            <w:tcBorders>
              <w:left w:val="single" w:sz="4" w:space="0" w:color="auto"/>
              <w:right w:val="single" w:sz="4" w:space="0" w:color="auto"/>
            </w:tcBorders>
            <w:vAlign w:val="center"/>
          </w:tcPr>
          <w:p w:rsidR="00864AB0" w:rsidRPr="001616AC" w:rsidRDefault="00864AB0" w:rsidP="00414C5C">
            <w:pPr>
              <w:jc w:val="center"/>
              <w:rPr>
                <w:rFonts w:ascii="Times New Roman" w:hAnsi="Times New Roman"/>
                <w:sz w:val="16"/>
                <w:szCs w:val="16"/>
              </w:rPr>
            </w:pPr>
            <w:r w:rsidRPr="001616AC">
              <w:rPr>
                <w:rFonts w:ascii="Times New Roman" w:hAnsi="Times New Roman"/>
                <w:sz w:val="16"/>
                <w:szCs w:val="16"/>
              </w:rPr>
              <w:t>Доля в общих расходах %</w:t>
            </w:r>
          </w:p>
        </w:tc>
      </w:tr>
      <w:tr w:rsidR="00E22091" w:rsidRPr="00997FE2" w:rsidTr="00C157FB">
        <w:trPr>
          <w:cantSplit/>
          <w:trHeight w:val="266"/>
        </w:trPr>
        <w:tc>
          <w:tcPr>
            <w:tcW w:w="3147" w:type="dxa"/>
            <w:tcBorders>
              <w:top w:val="single" w:sz="4" w:space="0" w:color="auto"/>
              <w:left w:val="single" w:sz="4" w:space="0" w:color="auto"/>
              <w:bottom w:val="single" w:sz="4" w:space="0" w:color="auto"/>
              <w:right w:val="single" w:sz="4" w:space="0" w:color="auto"/>
            </w:tcBorders>
            <w:vAlign w:val="center"/>
          </w:tcPr>
          <w:p w:rsidR="00E22091" w:rsidRPr="001616AC" w:rsidRDefault="00E22091" w:rsidP="00E22091">
            <w:pPr>
              <w:jc w:val="center"/>
              <w:rPr>
                <w:rFonts w:ascii="Times New Roman" w:hAnsi="Times New Roman"/>
                <w:bCs/>
                <w:sz w:val="20"/>
                <w:szCs w:val="20"/>
              </w:rPr>
            </w:pPr>
            <w:r w:rsidRPr="001616AC">
              <w:rPr>
                <w:rFonts w:ascii="Times New Roman" w:hAnsi="Times New Roman"/>
                <w:b/>
                <w:sz w:val="20"/>
                <w:szCs w:val="20"/>
              </w:rPr>
              <w:t>Всего расходов:</w:t>
            </w:r>
          </w:p>
        </w:tc>
        <w:tc>
          <w:tcPr>
            <w:tcW w:w="425" w:type="dxa"/>
            <w:tcBorders>
              <w:top w:val="single" w:sz="4" w:space="0" w:color="auto"/>
              <w:left w:val="single" w:sz="4" w:space="0" w:color="auto"/>
              <w:bottom w:val="single" w:sz="4" w:space="0" w:color="auto"/>
              <w:right w:val="single" w:sz="4" w:space="0" w:color="auto"/>
            </w:tcBorders>
          </w:tcPr>
          <w:p w:rsidR="00E22091" w:rsidRPr="00E22091" w:rsidRDefault="00E22091" w:rsidP="00E22091">
            <w:pPr>
              <w:spacing w:after="0" w:line="240" w:lineRule="auto"/>
              <w:jc w:val="right"/>
              <w:rPr>
                <w:rFonts w:ascii="Times New Roman" w:hAnsi="Times New Roman"/>
                <w:b/>
                <w:bCs/>
                <w:color w:val="000000"/>
                <w:sz w:val="20"/>
                <w:szCs w:val="20"/>
                <w:lang w:eastAsia="ru-RU"/>
              </w:rPr>
            </w:pPr>
            <w:r w:rsidRPr="00E22091">
              <w:rPr>
                <w:rFonts w:ascii="Times New Roman" w:hAnsi="Times New Roman"/>
                <w:b/>
                <w:bCs/>
                <w:color w:val="000000"/>
                <w:sz w:val="20"/>
                <w:szCs w:val="20"/>
              </w:rPr>
              <w:t> </w:t>
            </w:r>
          </w:p>
        </w:tc>
        <w:tc>
          <w:tcPr>
            <w:tcW w:w="993" w:type="dxa"/>
            <w:tcBorders>
              <w:top w:val="single" w:sz="4" w:space="0" w:color="auto"/>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b/>
                <w:bCs/>
                <w:color w:val="000000"/>
                <w:sz w:val="18"/>
                <w:szCs w:val="18"/>
              </w:rPr>
            </w:pPr>
            <w:r w:rsidRPr="001616AC">
              <w:rPr>
                <w:rFonts w:ascii="Times New Roman" w:hAnsi="Times New Roman"/>
                <w:b/>
                <w:bCs/>
                <w:color w:val="000000"/>
                <w:sz w:val="18"/>
                <w:szCs w:val="18"/>
              </w:rPr>
              <w:t>12845,8</w:t>
            </w:r>
          </w:p>
        </w:tc>
        <w:tc>
          <w:tcPr>
            <w:tcW w:w="708" w:type="dxa"/>
            <w:tcBorders>
              <w:left w:val="single" w:sz="4" w:space="0" w:color="auto"/>
              <w:right w:val="single" w:sz="4" w:space="0" w:color="auto"/>
            </w:tcBorders>
          </w:tcPr>
          <w:p w:rsidR="00E22091" w:rsidRPr="001616AC" w:rsidRDefault="00314A82" w:rsidP="00E22091">
            <w:pPr>
              <w:jc w:val="right"/>
              <w:rPr>
                <w:rFonts w:ascii="Times New Roman" w:hAnsi="Times New Roman"/>
                <w:b/>
                <w:bCs/>
                <w:color w:val="000000"/>
                <w:sz w:val="18"/>
                <w:szCs w:val="18"/>
              </w:rPr>
            </w:pPr>
            <w:r w:rsidRPr="001616AC">
              <w:rPr>
                <w:rFonts w:ascii="Times New Roman" w:hAnsi="Times New Roman"/>
                <w:b/>
                <w:bCs/>
                <w:color w:val="000000"/>
                <w:sz w:val="18"/>
                <w:szCs w:val="18"/>
              </w:rPr>
              <w:t>100</w:t>
            </w:r>
            <w:r w:rsidR="00E22091" w:rsidRPr="001616AC">
              <w:rPr>
                <w:rFonts w:ascii="Times New Roman" w:hAnsi="Times New Roman"/>
                <w:b/>
                <w:bCs/>
                <w:color w:val="000000"/>
                <w:sz w:val="18"/>
                <w:szCs w:val="18"/>
              </w:rPr>
              <w:t> </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b/>
                <w:bCs/>
                <w:color w:val="000000"/>
                <w:sz w:val="18"/>
                <w:szCs w:val="18"/>
              </w:rPr>
            </w:pPr>
            <w:r w:rsidRPr="001616AC">
              <w:rPr>
                <w:rFonts w:ascii="Times New Roman" w:hAnsi="Times New Roman"/>
                <w:b/>
                <w:bCs/>
                <w:color w:val="000000"/>
                <w:sz w:val="18"/>
                <w:szCs w:val="18"/>
              </w:rPr>
              <w:t>7551,0</w:t>
            </w:r>
          </w:p>
        </w:tc>
        <w:tc>
          <w:tcPr>
            <w:tcW w:w="709" w:type="dxa"/>
            <w:tcBorders>
              <w:left w:val="single" w:sz="4" w:space="0" w:color="auto"/>
              <w:right w:val="single" w:sz="4" w:space="0" w:color="auto"/>
            </w:tcBorders>
          </w:tcPr>
          <w:p w:rsidR="00E22091" w:rsidRPr="001616AC" w:rsidRDefault="00314A82" w:rsidP="00E22091">
            <w:pPr>
              <w:jc w:val="right"/>
              <w:rPr>
                <w:rFonts w:ascii="Times New Roman" w:hAnsi="Times New Roman"/>
                <w:b/>
                <w:bCs/>
                <w:color w:val="000000"/>
                <w:sz w:val="18"/>
                <w:szCs w:val="18"/>
              </w:rPr>
            </w:pPr>
            <w:r w:rsidRPr="001616AC">
              <w:rPr>
                <w:rFonts w:ascii="Times New Roman" w:hAnsi="Times New Roman"/>
                <w:b/>
                <w:bCs/>
                <w:color w:val="000000"/>
                <w:sz w:val="18"/>
                <w:szCs w:val="18"/>
              </w:rPr>
              <w:t>100</w:t>
            </w:r>
            <w:r w:rsidR="00E22091" w:rsidRPr="001616AC">
              <w:rPr>
                <w:rFonts w:ascii="Times New Roman" w:hAnsi="Times New Roman"/>
                <w:b/>
                <w:bCs/>
                <w:color w:val="000000"/>
                <w:sz w:val="18"/>
                <w:szCs w:val="18"/>
              </w:rPr>
              <w:t> </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b/>
                <w:bCs/>
                <w:color w:val="000000"/>
                <w:sz w:val="18"/>
                <w:szCs w:val="18"/>
              </w:rPr>
            </w:pPr>
            <w:r w:rsidRPr="001616AC">
              <w:rPr>
                <w:rFonts w:ascii="Times New Roman" w:hAnsi="Times New Roman"/>
                <w:b/>
                <w:bCs/>
                <w:color w:val="000000"/>
                <w:sz w:val="18"/>
                <w:szCs w:val="18"/>
              </w:rPr>
              <w:t>7417,0</w:t>
            </w:r>
          </w:p>
        </w:tc>
        <w:tc>
          <w:tcPr>
            <w:tcW w:w="708" w:type="dxa"/>
            <w:tcBorders>
              <w:left w:val="single" w:sz="4" w:space="0" w:color="auto"/>
              <w:right w:val="single" w:sz="4" w:space="0" w:color="auto"/>
            </w:tcBorders>
          </w:tcPr>
          <w:p w:rsidR="00E22091" w:rsidRPr="001616AC" w:rsidRDefault="00314A82" w:rsidP="00E22091">
            <w:pPr>
              <w:jc w:val="right"/>
              <w:rPr>
                <w:rFonts w:ascii="Times New Roman" w:hAnsi="Times New Roman"/>
                <w:b/>
                <w:bCs/>
                <w:color w:val="000000"/>
                <w:sz w:val="18"/>
                <w:szCs w:val="18"/>
              </w:rPr>
            </w:pPr>
            <w:r w:rsidRPr="001616AC">
              <w:rPr>
                <w:rFonts w:ascii="Times New Roman" w:hAnsi="Times New Roman"/>
                <w:b/>
                <w:bCs/>
                <w:color w:val="000000"/>
                <w:sz w:val="18"/>
                <w:szCs w:val="18"/>
              </w:rPr>
              <w:t>100</w:t>
            </w:r>
            <w:r w:rsidR="00E22091" w:rsidRPr="001616AC">
              <w:rPr>
                <w:rFonts w:ascii="Times New Roman" w:hAnsi="Times New Roman"/>
                <w:b/>
                <w:bCs/>
                <w:color w:val="000000"/>
                <w:sz w:val="18"/>
                <w:szCs w:val="18"/>
              </w:rPr>
              <w:t> </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b/>
                <w:bCs/>
                <w:color w:val="000000"/>
                <w:sz w:val="18"/>
                <w:szCs w:val="18"/>
              </w:rPr>
            </w:pPr>
            <w:r w:rsidRPr="001616AC">
              <w:rPr>
                <w:rFonts w:ascii="Times New Roman" w:hAnsi="Times New Roman"/>
                <w:b/>
                <w:bCs/>
                <w:color w:val="000000"/>
                <w:sz w:val="18"/>
                <w:szCs w:val="18"/>
              </w:rPr>
              <w:t>7528,0</w:t>
            </w:r>
          </w:p>
        </w:tc>
        <w:tc>
          <w:tcPr>
            <w:tcW w:w="567" w:type="dxa"/>
            <w:tcBorders>
              <w:left w:val="single" w:sz="4" w:space="0" w:color="auto"/>
              <w:right w:val="single" w:sz="4" w:space="0" w:color="auto"/>
            </w:tcBorders>
          </w:tcPr>
          <w:p w:rsidR="00E22091" w:rsidRPr="001616AC" w:rsidRDefault="00314A82" w:rsidP="00E22091">
            <w:pPr>
              <w:jc w:val="right"/>
              <w:rPr>
                <w:rFonts w:ascii="Times New Roman" w:hAnsi="Times New Roman"/>
                <w:b/>
                <w:bCs/>
                <w:color w:val="000000"/>
                <w:sz w:val="18"/>
                <w:szCs w:val="18"/>
              </w:rPr>
            </w:pPr>
            <w:r w:rsidRPr="001616AC">
              <w:rPr>
                <w:rFonts w:ascii="Times New Roman" w:hAnsi="Times New Roman"/>
                <w:b/>
                <w:bCs/>
                <w:color w:val="000000"/>
                <w:sz w:val="18"/>
                <w:szCs w:val="18"/>
              </w:rPr>
              <w:t>100</w:t>
            </w:r>
            <w:r w:rsidR="00E22091" w:rsidRPr="001616AC">
              <w:rPr>
                <w:rFonts w:ascii="Times New Roman" w:hAnsi="Times New Roman"/>
                <w:b/>
                <w:bCs/>
                <w:color w:val="000000"/>
                <w:sz w:val="18"/>
                <w:szCs w:val="18"/>
              </w:rPr>
              <w:t> </w:t>
            </w:r>
          </w:p>
        </w:tc>
      </w:tr>
      <w:tr w:rsidR="00E22091" w:rsidRPr="00426906" w:rsidTr="00C157FB">
        <w:trPr>
          <w:cantSplit/>
          <w:trHeight w:val="1134"/>
        </w:trPr>
        <w:tc>
          <w:tcPr>
            <w:tcW w:w="3147" w:type="dxa"/>
            <w:tcBorders>
              <w:top w:val="single" w:sz="4" w:space="0" w:color="auto"/>
              <w:left w:val="single" w:sz="4" w:space="0" w:color="auto"/>
              <w:bottom w:val="single" w:sz="4" w:space="0" w:color="auto"/>
              <w:right w:val="single" w:sz="4" w:space="0" w:color="auto"/>
            </w:tcBorders>
          </w:tcPr>
          <w:p w:rsidR="00E22091" w:rsidRPr="001616AC" w:rsidRDefault="00E22091" w:rsidP="00205B28">
            <w:pPr>
              <w:spacing w:after="0" w:line="240" w:lineRule="auto"/>
              <w:jc w:val="both"/>
              <w:rPr>
                <w:rFonts w:ascii="Times New Roman" w:hAnsi="Times New Roman"/>
                <w:sz w:val="20"/>
                <w:szCs w:val="20"/>
              </w:rPr>
            </w:pPr>
            <w:r w:rsidRPr="001616AC">
              <w:rPr>
                <w:rFonts w:ascii="Times New Roman" w:hAnsi="Times New Roman"/>
                <w:sz w:val="20"/>
                <w:szCs w:val="20"/>
              </w:rPr>
              <w:t>Расходы на выплаты персоналу в целях обеспечения выполнения функций органами местного самоуправления, казенными учреждениями</w:t>
            </w:r>
          </w:p>
        </w:tc>
        <w:tc>
          <w:tcPr>
            <w:tcW w:w="425" w:type="dxa"/>
            <w:tcBorders>
              <w:top w:val="single" w:sz="4" w:space="0" w:color="auto"/>
              <w:left w:val="single" w:sz="4" w:space="0" w:color="auto"/>
              <w:bottom w:val="single" w:sz="4" w:space="0" w:color="auto"/>
              <w:right w:val="single" w:sz="4" w:space="0" w:color="auto"/>
            </w:tcBorders>
          </w:tcPr>
          <w:p w:rsidR="00E22091" w:rsidRPr="00E22091" w:rsidRDefault="00E22091" w:rsidP="00E22091">
            <w:pPr>
              <w:jc w:val="right"/>
              <w:rPr>
                <w:rFonts w:ascii="Times New Roman" w:hAnsi="Times New Roman"/>
                <w:color w:val="000000"/>
                <w:sz w:val="20"/>
                <w:szCs w:val="20"/>
              </w:rPr>
            </w:pPr>
            <w:r w:rsidRPr="00E22091">
              <w:rPr>
                <w:rFonts w:ascii="Times New Roman" w:hAnsi="Times New Roman"/>
                <w:color w:val="000000"/>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2359,0</w:t>
            </w:r>
          </w:p>
        </w:tc>
        <w:tc>
          <w:tcPr>
            <w:tcW w:w="708"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18</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2926,0</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39</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2928,0</w:t>
            </w:r>
          </w:p>
        </w:tc>
        <w:tc>
          <w:tcPr>
            <w:tcW w:w="708"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39</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2935,0</w:t>
            </w:r>
          </w:p>
        </w:tc>
        <w:tc>
          <w:tcPr>
            <w:tcW w:w="567"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 xml:space="preserve">39  </w:t>
            </w:r>
          </w:p>
        </w:tc>
      </w:tr>
      <w:tr w:rsidR="00E22091" w:rsidRPr="00426906" w:rsidTr="00C157FB">
        <w:trPr>
          <w:cantSplit/>
          <w:trHeight w:val="653"/>
        </w:trPr>
        <w:tc>
          <w:tcPr>
            <w:tcW w:w="3147" w:type="dxa"/>
            <w:tcBorders>
              <w:top w:val="single" w:sz="4" w:space="0" w:color="auto"/>
              <w:left w:val="single" w:sz="4" w:space="0" w:color="auto"/>
              <w:bottom w:val="single" w:sz="4" w:space="0" w:color="auto"/>
              <w:right w:val="single" w:sz="4" w:space="0" w:color="auto"/>
            </w:tcBorders>
          </w:tcPr>
          <w:p w:rsidR="00E22091" w:rsidRPr="001616AC" w:rsidRDefault="00E22091" w:rsidP="00205B28">
            <w:pPr>
              <w:autoSpaceDE w:val="0"/>
              <w:autoSpaceDN w:val="0"/>
              <w:adjustRightInd w:val="0"/>
              <w:spacing w:after="0" w:line="240" w:lineRule="auto"/>
              <w:jc w:val="both"/>
              <w:rPr>
                <w:rFonts w:ascii="Times New Roman" w:hAnsi="Times New Roman"/>
                <w:sz w:val="20"/>
                <w:szCs w:val="20"/>
              </w:rPr>
            </w:pPr>
            <w:r w:rsidRPr="001616AC">
              <w:rPr>
                <w:rFonts w:ascii="Times New Roman" w:hAnsi="Times New Roman"/>
                <w:sz w:val="20"/>
                <w:szCs w:val="20"/>
              </w:rPr>
              <w:t>Закупка товаров, работ и услуг для</w:t>
            </w:r>
          </w:p>
          <w:p w:rsidR="00E22091" w:rsidRPr="001616AC" w:rsidRDefault="00E22091" w:rsidP="00205B28">
            <w:pPr>
              <w:autoSpaceDE w:val="0"/>
              <w:autoSpaceDN w:val="0"/>
              <w:adjustRightInd w:val="0"/>
              <w:spacing w:after="0" w:line="240" w:lineRule="auto"/>
              <w:jc w:val="both"/>
              <w:rPr>
                <w:rFonts w:ascii="Times New Roman" w:hAnsi="Times New Roman"/>
                <w:sz w:val="20"/>
                <w:szCs w:val="20"/>
              </w:rPr>
            </w:pPr>
            <w:r w:rsidRPr="001616AC">
              <w:rPr>
                <w:rFonts w:ascii="Times New Roman" w:hAnsi="Times New Roman"/>
                <w:sz w:val="20"/>
                <w:szCs w:val="20"/>
              </w:rPr>
              <w:t>обеспечения государственных</w:t>
            </w:r>
          </w:p>
          <w:p w:rsidR="00E22091" w:rsidRPr="001616AC" w:rsidRDefault="00E22091" w:rsidP="00205B28">
            <w:pPr>
              <w:autoSpaceDE w:val="0"/>
              <w:autoSpaceDN w:val="0"/>
              <w:adjustRightInd w:val="0"/>
              <w:spacing w:after="0" w:line="240" w:lineRule="auto"/>
              <w:jc w:val="both"/>
              <w:rPr>
                <w:rFonts w:ascii="Times New Roman" w:hAnsi="Times New Roman"/>
                <w:sz w:val="20"/>
                <w:szCs w:val="20"/>
              </w:rPr>
            </w:pPr>
            <w:r w:rsidRPr="001616AC">
              <w:rPr>
                <w:rFonts w:ascii="Times New Roman" w:hAnsi="Times New Roman"/>
                <w:sz w:val="20"/>
                <w:szCs w:val="20"/>
              </w:rPr>
              <w:t>(муниципальных) нужд</w:t>
            </w:r>
          </w:p>
        </w:tc>
        <w:tc>
          <w:tcPr>
            <w:tcW w:w="425" w:type="dxa"/>
            <w:tcBorders>
              <w:top w:val="single" w:sz="4" w:space="0" w:color="auto"/>
              <w:left w:val="single" w:sz="4" w:space="0" w:color="auto"/>
              <w:bottom w:val="single" w:sz="4" w:space="0" w:color="auto"/>
              <w:right w:val="single" w:sz="4" w:space="0" w:color="auto"/>
            </w:tcBorders>
          </w:tcPr>
          <w:p w:rsidR="00E22091" w:rsidRPr="00E22091" w:rsidRDefault="00E22091" w:rsidP="00E22091">
            <w:pPr>
              <w:jc w:val="right"/>
              <w:rPr>
                <w:rFonts w:ascii="Times New Roman" w:hAnsi="Times New Roman"/>
                <w:color w:val="000000"/>
                <w:sz w:val="20"/>
                <w:szCs w:val="20"/>
              </w:rPr>
            </w:pPr>
            <w:r w:rsidRPr="00E22091">
              <w:rPr>
                <w:rFonts w:ascii="Times New Roman" w:hAnsi="Times New Roman"/>
                <w:color w:val="000000"/>
                <w:sz w:val="20"/>
                <w:szCs w:val="20"/>
              </w:rPr>
              <w:t>200</w:t>
            </w:r>
          </w:p>
        </w:tc>
        <w:tc>
          <w:tcPr>
            <w:tcW w:w="993" w:type="dxa"/>
            <w:tcBorders>
              <w:top w:val="single" w:sz="4" w:space="0" w:color="auto"/>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7807,8</w:t>
            </w:r>
          </w:p>
        </w:tc>
        <w:tc>
          <w:tcPr>
            <w:tcW w:w="708"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61</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2820,0</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37</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2684,0</w:t>
            </w:r>
          </w:p>
        </w:tc>
        <w:tc>
          <w:tcPr>
            <w:tcW w:w="708"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36</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2788,0</w:t>
            </w:r>
          </w:p>
        </w:tc>
        <w:tc>
          <w:tcPr>
            <w:tcW w:w="567"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 xml:space="preserve">37  </w:t>
            </w:r>
          </w:p>
        </w:tc>
      </w:tr>
      <w:tr w:rsidR="00E22091" w:rsidRPr="00426906" w:rsidTr="00C157FB">
        <w:trPr>
          <w:cantSplit/>
          <w:trHeight w:val="521"/>
        </w:trPr>
        <w:tc>
          <w:tcPr>
            <w:tcW w:w="3147" w:type="dxa"/>
            <w:tcBorders>
              <w:top w:val="single" w:sz="4" w:space="0" w:color="auto"/>
              <w:left w:val="single" w:sz="4" w:space="0" w:color="auto"/>
              <w:bottom w:val="single" w:sz="4" w:space="0" w:color="auto"/>
              <w:right w:val="single" w:sz="4" w:space="0" w:color="auto"/>
            </w:tcBorders>
          </w:tcPr>
          <w:p w:rsidR="00E22091" w:rsidRPr="001616AC" w:rsidRDefault="00E22091" w:rsidP="00205B28">
            <w:pPr>
              <w:autoSpaceDE w:val="0"/>
              <w:autoSpaceDN w:val="0"/>
              <w:adjustRightInd w:val="0"/>
              <w:spacing w:after="0" w:line="240" w:lineRule="auto"/>
              <w:rPr>
                <w:rFonts w:ascii="Times New Roman" w:hAnsi="Times New Roman"/>
                <w:sz w:val="20"/>
                <w:szCs w:val="20"/>
              </w:rPr>
            </w:pPr>
            <w:r w:rsidRPr="001616AC">
              <w:rPr>
                <w:rFonts w:ascii="Times New Roman" w:hAnsi="Times New Roman"/>
                <w:sz w:val="20"/>
                <w:szCs w:val="20"/>
              </w:rPr>
              <w:t>Социальное обеспечение и иные</w:t>
            </w:r>
          </w:p>
          <w:p w:rsidR="00E22091" w:rsidRPr="001616AC" w:rsidRDefault="00E22091" w:rsidP="00205B28">
            <w:pPr>
              <w:autoSpaceDE w:val="0"/>
              <w:autoSpaceDN w:val="0"/>
              <w:adjustRightInd w:val="0"/>
              <w:spacing w:after="0" w:line="240" w:lineRule="auto"/>
              <w:jc w:val="both"/>
              <w:rPr>
                <w:rFonts w:ascii="Times New Roman" w:hAnsi="Times New Roman"/>
                <w:sz w:val="20"/>
                <w:szCs w:val="20"/>
              </w:rPr>
            </w:pPr>
            <w:r w:rsidRPr="001616AC">
              <w:rPr>
                <w:rFonts w:ascii="Times New Roman" w:hAnsi="Times New Roman"/>
                <w:sz w:val="20"/>
                <w:szCs w:val="20"/>
              </w:rPr>
              <w:t>выплаты населению</w:t>
            </w:r>
          </w:p>
        </w:tc>
        <w:tc>
          <w:tcPr>
            <w:tcW w:w="425" w:type="dxa"/>
            <w:tcBorders>
              <w:top w:val="single" w:sz="4" w:space="0" w:color="auto"/>
              <w:left w:val="single" w:sz="4" w:space="0" w:color="auto"/>
              <w:bottom w:val="single" w:sz="4" w:space="0" w:color="auto"/>
              <w:right w:val="single" w:sz="4" w:space="0" w:color="auto"/>
            </w:tcBorders>
          </w:tcPr>
          <w:p w:rsidR="00E22091" w:rsidRPr="00E22091" w:rsidRDefault="00E22091" w:rsidP="00E22091">
            <w:pPr>
              <w:jc w:val="right"/>
              <w:rPr>
                <w:rFonts w:ascii="Times New Roman" w:hAnsi="Times New Roman"/>
                <w:color w:val="000000"/>
                <w:sz w:val="20"/>
                <w:szCs w:val="20"/>
              </w:rPr>
            </w:pPr>
            <w:r w:rsidRPr="00E22091">
              <w:rPr>
                <w:rFonts w:ascii="Times New Roman" w:hAnsi="Times New Roman"/>
                <w:color w:val="000000"/>
                <w:sz w:val="20"/>
                <w:szCs w:val="20"/>
              </w:rPr>
              <w:t>300</w:t>
            </w:r>
          </w:p>
        </w:tc>
        <w:tc>
          <w:tcPr>
            <w:tcW w:w="993" w:type="dxa"/>
            <w:tcBorders>
              <w:top w:val="single" w:sz="4" w:space="0" w:color="auto"/>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100,0</w:t>
            </w:r>
          </w:p>
        </w:tc>
        <w:tc>
          <w:tcPr>
            <w:tcW w:w="708"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50,0</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50,0</w:t>
            </w:r>
          </w:p>
        </w:tc>
        <w:tc>
          <w:tcPr>
            <w:tcW w:w="708"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50,0</w:t>
            </w:r>
          </w:p>
        </w:tc>
        <w:tc>
          <w:tcPr>
            <w:tcW w:w="567"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 xml:space="preserve">1  </w:t>
            </w:r>
          </w:p>
        </w:tc>
      </w:tr>
      <w:tr w:rsidR="00E22091" w:rsidRPr="00426906" w:rsidTr="00C157FB">
        <w:trPr>
          <w:cantSplit/>
          <w:trHeight w:val="415"/>
        </w:trPr>
        <w:tc>
          <w:tcPr>
            <w:tcW w:w="3147" w:type="dxa"/>
            <w:tcBorders>
              <w:top w:val="single" w:sz="4" w:space="0" w:color="auto"/>
              <w:left w:val="single" w:sz="4" w:space="0" w:color="auto"/>
              <w:bottom w:val="single" w:sz="4" w:space="0" w:color="auto"/>
              <w:right w:val="single" w:sz="4" w:space="0" w:color="auto"/>
            </w:tcBorders>
          </w:tcPr>
          <w:p w:rsidR="00E22091" w:rsidRPr="001616AC" w:rsidRDefault="00E22091" w:rsidP="00205B28">
            <w:pPr>
              <w:autoSpaceDE w:val="0"/>
              <w:autoSpaceDN w:val="0"/>
              <w:adjustRightInd w:val="0"/>
              <w:spacing w:after="0" w:line="240" w:lineRule="auto"/>
              <w:rPr>
                <w:rFonts w:ascii="Times New Roman" w:hAnsi="Times New Roman"/>
                <w:sz w:val="20"/>
                <w:szCs w:val="20"/>
              </w:rPr>
            </w:pPr>
            <w:r w:rsidRPr="001616AC">
              <w:rPr>
                <w:rFonts w:ascii="Times New Roman" w:hAnsi="Times New Roman"/>
                <w:sz w:val="20"/>
                <w:szCs w:val="20"/>
              </w:rPr>
              <w:t>Межбюджетные трансферты</w:t>
            </w:r>
          </w:p>
        </w:tc>
        <w:tc>
          <w:tcPr>
            <w:tcW w:w="425" w:type="dxa"/>
            <w:tcBorders>
              <w:top w:val="single" w:sz="4" w:space="0" w:color="auto"/>
              <w:left w:val="single" w:sz="4" w:space="0" w:color="auto"/>
              <w:bottom w:val="single" w:sz="4" w:space="0" w:color="auto"/>
              <w:right w:val="single" w:sz="4" w:space="0" w:color="auto"/>
            </w:tcBorders>
          </w:tcPr>
          <w:p w:rsidR="00E22091" w:rsidRPr="00E22091" w:rsidRDefault="00E22091" w:rsidP="00E22091">
            <w:pPr>
              <w:jc w:val="right"/>
              <w:rPr>
                <w:rFonts w:ascii="Times New Roman" w:hAnsi="Times New Roman"/>
                <w:color w:val="000000"/>
                <w:sz w:val="20"/>
                <w:szCs w:val="20"/>
              </w:rPr>
            </w:pPr>
            <w:r w:rsidRPr="00E22091">
              <w:rPr>
                <w:rFonts w:ascii="Times New Roman" w:hAnsi="Times New Roman"/>
                <w:color w:val="000000"/>
                <w:sz w:val="20"/>
                <w:szCs w:val="20"/>
              </w:rPr>
              <w:t>500</w:t>
            </w:r>
          </w:p>
        </w:tc>
        <w:tc>
          <w:tcPr>
            <w:tcW w:w="993" w:type="dxa"/>
            <w:tcBorders>
              <w:top w:val="single" w:sz="4" w:space="0" w:color="auto"/>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123,8</w:t>
            </w:r>
          </w:p>
        </w:tc>
        <w:tc>
          <w:tcPr>
            <w:tcW w:w="708"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100,0</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100,0</w:t>
            </w:r>
          </w:p>
        </w:tc>
        <w:tc>
          <w:tcPr>
            <w:tcW w:w="708"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100,0</w:t>
            </w:r>
          </w:p>
        </w:tc>
        <w:tc>
          <w:tcPr>
            <w:tcW w:w="567"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 xml:space="preserve">1  </w:t>
            </w:r>
          </w:p>
        </w:tc>
      </w:tr>
      <w:tr w:rsidR="00E22091" w:rsidRPr="00426906" w:rsidTr="00C157FB">
        <w:trPr>
          <w:cantSplit/>
          <w:trHeight w:val="1134"/>
        </w:trPr>
        <w:tc>
          <w:tcPr>
            <w:tcW w:w="3147" w:type="dxa"/>
            <w:tcBorders>
              <w:top w:val="single" w:sz="4" w:space="0" w:color="auto"/>
              <w:left w:val="single" w:sz="4" w:space="0" w:color="auto"/>
              <w:bottom w:val="single" w:sz="4" w:space="0" w:color="auto"/>
              <w:right w:val="single" w:sz="4" w:space="0" w:color="auto"/>
            </w:tcBorders>
          </w:tcPr>
          <w:p w:rsidR="00E22091" w:rsidRPr="001616AC" w:rsidRDefault="00E22091" w:rsidP="00205B28">
            <w:pPr>
              <w:autoSpaceDE w:val="0"/>
              <w:autoSpaceDN w:val="0"/>
              <w:adjustRightInd w:val="0"/>
              <w:spacing w:after="0" w:line="240" w:lineRule="auto"/>
              <w:rPr>
                <w:rFonts w:ascii="Times New Roman" w:hAnsi="Times New Roman"/>
                <w:sz w:val="20"/>
                <w:szCs w:val="20"/>
              </w:rPr>
            </w:pPr>
            <w:r w:rsidRPr="001616AC">
              <w:rPr>
                <w:rFonts w:ascii="Times New Roman" w:hAnsi="Times New Roman"/>
                <w:sz w:val="20"/>
                <w:szCs w:val="20"/>
              </w:rPr>
              <w:t>Предоставление субсидий муниципальным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tcPr>
          <w:p w:rsidR="00E22091" w:rsidRPr="00E22091" w:rsidRDefault="00E22091" w:rsidP="00E22091">
            <w:pPr>
              <w:jc w:val="right"/>
              <w:rPr>
                <w:rFonts w:ascii="Times New Roman" w:hAnsi="Times New Roman"/>
                <w:color w:val="000000"/>
                <w:sz w:val="20"/>
                <w:szCs w:val="20"/>
              </w:rPr>
            </w:pPr>
            <w:r w:rsidRPr="00E22091">
              <w:rPr>
                <w:rFonts w:ascii="Times New Roman" w:hAnsi="Times New Roman"/>
                <w:color w:val="000000"/>
                <w:sz w:val="20"/>
                <w:szCs w:val="20"/>
              </w:rPr>
              <w:t>600</w:t>
            </w:r>
          </w:p>
        </w:tc>
        <w:tc>
          <w:tcPr>
            <w:tcW w:w="993" w:type="dxa"/>
            <w:tcBorders>
              <w:top w:val="single" w:sz="4" w:space="0" w:color="auto"/>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2300,0</w:t>
            </w:r>
          </w:p>
        </w:tc>
        <w:tc>
          <w:tcPr>
            <w:tcW w:w="708"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18</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1500,0</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20</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1500,0</w:t>
            </w:r>
          </w:p>
        </w:tc>
        <w:tc>
          <w:tcPr>
            <w:tcW w:w="708"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20</w:t>
            </w:r>
          </w:p>
        </w:tc>
        <w:tc>
          <w:tcPr>
            <w:tcW w:w="709"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1500,0</w:t>
            </w:r>
          </w:p>
        </w:tc>
        <w:tc>
          <w:tcPr>
            <w:tcW w:w="567" w:type="dxa"/>
            <w:tcBorders>
              <w:left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 xml:space="preserve">20  </w:t>
            </w:r>
          </w:p>
        </w:tc>
      </w:tr>
      <w:tr w:rsidR="00E22091" w:rsidRPr="00426906" w:rsidTr="00C157FB">
        <w:trPr>
          <w:cantSplit/>
          <w:trHeight w:val="211"/>
        </w:trPr>
        <w:tc>
          <w:tcPr>
            <w:tcW w:w="3147" w:type="dxa"/>
            <w:tcBorders>
              <w:top w:val="single" w:sz="4" w:space="0" w:color="auto"/>
              <w:left w:val="single" w:sz="4" w:space="0" w:color="auto"/>
              <w:bottom w:val="single" w:sz="4" w:space="0" w:color="auto"/>
              <w:right w:val="single" w:sz="4" w:space="0" w:color="auto"/>
            </w:tcBorders>
          </w:tcPr>
          <w:p w:rsidR="00E22091" w:rsidRPr="001616AC" w:rsidRDefault="00E22091" w:rsidP="00205B28">
            <w:pPr>
              <w:autoSpaceDE w:val="0"/>
              <w:autoSpaceDN w:val="0"/>
              <w:adjustRightInd w:val="0"/>
              <w:spacing w:after="0" w:line="240" w:lineRule="auto"/>
              <w:rPr>
                <w:rFonts w:ascii="Times New Roman" w:hAnsi="Times New Roman"/>
                <w:sz w:val="20"/>
                <w:szCs w:val="20"/>
              </w:rPr>
            </w:pPr>
            <w:r w:rsidRPr="001616AC">
              <w:rPr>
                <w:rFonts w:ascii="Times New Roman" w:hAnsi="Times New Roman"/>
                <w:sz w:val="20"/>
                <w:szCs w:val="20"/>
              </w:rPr>
              <w:t>Иные бюджетные ассигнования</w:t>
            </w:r>
          </w:p>
        </w:tc>
        <w:tc>
          <w:tcPr>
            <w:tcW w:w="425" w:type="dxa"/>
            <w:tcBorders>
              <w:top w:val="single" w:sz="4" w:space="0" w:color="auto"/>
              <w:left w:val="single" w:sz="4" w:space="0" w:color="auto"/>
              <w:bottom w:val="single" w:sz="4" w:space="0" w:color="auto"/>
              <w:right w:val="single" w:sz="4" w:space="0" w:color="auto"/>
            </w:tcBorders>
          </w:tcPr>
          <w:p w:rsidR="00E22091" w:rsidRPr="00E22091" w:rsidRDefault="00E22091" w:rsidP="00E22091">
            <w:pPr>
              <w:jc w:val="right"/>
              <w:rPr>
                <w:rFonts w:ascii="Times New Roman" w:hAnsi="Times New Roman"/>
                <w:color w:val="000000"/>
                <w:sz w:val="20"/>
                <w:szCs w:val="20"/>
              </w:rPr>
            </w:pPr>
            <w:r w:rsidRPr="00E22091">
              <w:rPr>
                <w:rFonts w:ascii="Times New Roman" w:hAnsi="Times New Roman"/>
                <w:color w:val="000000"/>
                <w:sz w:val="20"/>
                <w:szCs w:val="20"/>
              </w:rPr>
              <w:t>800</w:t>
            </w:r>
          </w:p>
        </w:tc>
        <w:tc>
          <w:tcPr>
            <w:tcW w:w="993" w:type="dxa"/>
            <w:tcBorders>
              <w:top w:val="single" w:sz="4" w:space="0" w:color="auto"/>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155,2</w:t>
            </w:r>
          </w:p>
        </w:tc>
        <w:tc>
          <w:tcPr>
            <w:tcW w:w="708" w:type="dxa"/>
            <w:tcBorders>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w:t>
            </w:r>
          </w:p>
        </w:tc>
        <w:tc>
          <w:tcPr>
            <w:tcW w:w="709" w:type="dxa"/>
            <w:tcBorders>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155,0</w:t>
            </w:r>
          </w:p>
        </w:tc>
        <w:tc>
          <w:tcPr>
            <w:tcW w:w="709" w:type="dxa"/>
            <w:tcBorders>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2</w:t>
            </w:r>
          </w:p>
        </w:tc>
        <w:tc>
          <w:tcPr>
            <w:tcW w:w="709" w:type="dxa"/>
            <w:tcBorders>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155,0</w:t>
            </w:r>
          </w:p>
        </w:tc>
        <w:tc>
          <w:tcPr>
            <w:tcW w:w="708" w:type="dxa"/>
            <w:tcBorders>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2</w:t>
            </w:r>
          </w:p>
        </w:tc>
        <w:tc>
          <w:tcPr>
            <w:tcW w:w="709" w:type="dxa"/>
            <w:tcBorders>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155,0</w:t>
            </w:r>
          </w:p>
        </w:tc>
        <w:tc>
          <w:tcPr>
            <w:tcW w:w="567" w:type="dxa"/>
            <w:tcBorders>
              <w:left w:val="single" w:sz="4" w:space="0" w:color="auto"/>
              <w:bottom w:val="single" w:sz="4" w:space="0" w:color="auto"/>
              <w:right w:val="single" w:sz="4" w:space="0" w:color="auto"/>
            </w:tcBorders>
          </w:tcPr>
          <w:p w:rsidR="00E22091" w:rsidRPr="001616AC" w:rsidRDefault="00E22091" w:rsidP="00E22091">
            <w:pPr>
              <w:jc w:val="right"/>
              <w:rPr>
                <w:rFonts w:ascii="Times New Roman" w:hAnsi="Times New Roman"/>
                <w:color w:val="000000"/>
                <w:sz w:val="18"/>
                <w:szCs w:val="18"/>
              </w:rPr>
            </w:pPr>
            <w:r w:rsidRPr="001616AC">
              <w:rPr>
                <w:rFonts w:ascii="Times New Roman" w:hAnsi="Times New Roman"/>
                <w:color w:val="000000"/>
                <w:sz w:val="18"/>
                <w:szCs w:val="18"/>
              </w:rPr>
              <w:t xml:space="preserve">2  </w:t>
            </w:r>
          </w:p>
        </w:tc>
      </w:tr>
    </w:tbl>
    <w:p w:rsidR="002D285A" w:rsidRDefault="002D285A" w:rsidP="00E616CB">
      <w:pPr>
        <w:autoSpaceDE w:val="0"/>
        <w:autoSpaceDN w:val="0"/>
        <w:adjustRightInd w:val="0"/>
        <w:spacing w:after="0"/>
        <w:ind w:firstLine="708"/>
        <w:jc w:val="both"/>
        <w:rPr>
          <w:rFonts w:ascii="Times New Roman" w:hAnsi="Times New Roman"/>
          <w:sz w:val="28"/>
          <w:szCs w:val="28"/>
        </w:rPr>
      </w:pPr>
    </w:p>
    <w:p w:rsidR="00262832" w:rsidRDefault="00262832" w:rsidP="003966A5">
      <w:pPr>
        <w:autoSpaceDE w:val="0"/>
        <w:autoSpaceDN w:val="0"/>
        <w:adjustRightInd w:val="0"/>
        <w:spacing w:after="0"/>
        <w:ind w:firstLine="709"/>
        <w:jc w:val="both"/>
        <w:rPr>
          <w:rFonts w:ascii="Times New Roman" w:hAnsi="Times New Roman"/>
          <w:sz w:val="28"/>
          <w:szCs w:val="28"/>
        </w:rPr>
      </w:pPr>
      <w:r w:rsidRPr="000F2940">
        <w:rPr>
          <w:rFonts w:ascii="Times New Roman" w:hAnsi="Times New Roman"/>
          <w:sz w:val="28"/>
          <w:szCs w:val="28"/>
        </w:rPr>
        <w:lastRenderedPageBreak/>
        <w:t xml:space="preserve">Из </w:t>
      </w:r>
      <w:r w:rsidR="00D14C16" w:rsidRPr="000F2940">
        <w:rPr>
          <w:rFonts w:ascii="Times New Roman" w:hAnsi="Times New Roman"/>
          <w:sz w:val="28"/>
          <w:szCs w:val="28"/>
        </w:rPr>
        <w:t>т</w:t>
      </w:r>
      <w:r w:rsidRPr="000F2940">
        <w:rPr>
          <w:rFonts w:ascii="Times New Roman" w:hAnsi="Times New Roman"/>
          <w:sz w:val="28"/>
          <w:szCs w:val="28"/>
        </w:rPr>
        <w:t xml:space="preserve">аблицы видно, что наибольший удельный вес в структуре расходов </w:t>
      </w:r>
      <w:r w:rsidR="00E55A62" w:rsidRPr="000F2940">
        <w:rPr>
          <w:rFonts w:ascii="Times New Roman" w:hAnsi="Times New Roman"/>
          <w:sz w:val="28"/>
          <w:szCs w:val="28"/>
        </w:rPr>
        <w:t>на 201</w:t>
      </w:r>
      <w:r w:rsidR="0031128B" w:rsidRPr="000F2940">
        <w:rPr>
          <w:rFonts w:ascii="Times New Roman" w:hAnsi="Times New Roman"/>
          <w:sz w:val="28"/>
          <w:szCs w:val="28"/>
        </w:rPr>
        <w:t>8</w:t>
      </w:r>
      <w:r w:rsidR="00E55A62" w:rsidRPr="000F2940">
        <w:rPr>
          <w:rFonts w:ascii="Times New Roman" w:hAnsi="Times New Roman"/>
          <w:sz w:val="28"/>
          <w:szCs w:val="28"/>
        </w:rPr>
        <w:t xml:space="preserve"> год </w:t>
      </w:r>
      <w:r w:rsidR="00236380" w:rsidRPr="000F2940">
        <w:rPr>
          <w:rFonts w:ascii="Times New Roman" w:hAnsi="Times New Roman"/>
          <w:sz w:val="28"/>
          <w:szCs w:val="28"/>
        </w:rPr>
        <w:t>и плановый период 201</w:t>
      </w:r>
      <w:r w:rsidR="0031128B" w:rsidRPr="000F2940">
        <w:rPr>
          <w:rFonts w:ascii="Times New Roman" w:hAnsi="Times New Roman"/>
          <w:sz w:val="28"/>
          <w:szCs w:val="28"/>
        </w:rPr>
        <w:t>9</w:t>
      </w:r>
      <w:r w:rsidR="00236380" w:rsidRPr="000F2940">
        <w:rPr>
          <w:rFonts w:ascii="Times New Roman" w:hAnsi="Times New Roman"/>
          <w:sz w:val="28"/>
          <w:szCs w:val="28"/>
        </w:rPr>
        <w:t xml:space="preserve"> и 20</w:t>
      </w:r>
      <w:r w:rsidR="0031128B" w:rsidRPr="000F2940">
        <w:rPr>
          <w:rFonts w:ascii="Times New Roman" w:hAnsi="Times New Roman"/>
          <w:sz w:val="28"/>
          <w:szCs w:val="28"/>
        </w:rPr>
        <w:t>20</w:t>
      </w:r>
      <w:r w:rsidR="00236380" w:rsidRPr="000F2940">
        <w:rPr>
          <w:rFonts w:ascii="Times New Roman" w:hAnsi="Times New Roman"/>
          <w:sz w:val="28"/>
          <w:szCs w:val="28"/>
        </w:rPr>
        <w:t xml:space="preserve"> годов </w:t>
      </w:r>
      <w:r w:rsidRPr="000F2940">
        <w:rPr>
          <w:rFonts w:ascii="Times New Roman" w:hAnsi="Times New Roman"/>
          <w:sz w:val="28"/>
          <w:szCs w:val="28"/>
        </w:rPr>
        <w:t>(</w:t>
      </w:r>
      <w:r w:rsidR="000F2940" w:rsidRPr="000F2940">
        <w:rPr>
          <w:rFonts w:ascii="Times New Roman" w:hAnsi="Times New Roman"/>
          <w:sz w:val="28"/>
          <w:szCs w:val="28"/>
        </w:rPr>
        <w:t>39%</w:t>
      </w:r>
      <w:r w:rsidRPr="000F2940">
        <w:rPr>
          <w:rFonts w:ascii="Times New Roman" w:hAnsi="Times New Roman"/>
          <w:sz w:val="28"/>
          <w:szCs w:val="28"/>
        </w:rPr>
        <w:t xml:space="preserve"> от общих расходов бюджета </w:t>
      </w:r>
      <w:r w:rsidR="00202D2C" w:rsidRPr="000F2940">
        <w:rPr>
          <w:rFonts w:ascii="Times New Roman" w:hAnsi="Times New Roman"/>
          <w:sz w:val="28"/>
          <w:szCs w:val="28"/>
        </w:rPr>
        <w:t>Кааламского сельского</w:t>
      </w:r>
      <w:r w:rsidR="00E55A62" w:rsidRPr="000F2940">
        <w:rPr>
          <w:rFonts w:ascii="Times New Roman" w:hAnsi="Times New Roman"/>
          <w:sz w:val="28"/>
          <w:szCs w:val="28"/>
        </w:rPr>
        <w:t xml:space="preserve"> поселения</w:t>
      </w:r>
      <w:r w:rsidRPr="000F2940">
        <w:rPr>
          <w:rFonts w:ascii="Times New Roman" w:hAnsi="Times New Roman"/>
          <w:sz w:val="28"/>
          <w:szCs w:val="28"/>
        </w:rPr>
        <w:t>) зан</w:t>
      </w:r>
      <w:r w:rsidR="00E55A62" w:rsidRPr="000F2940">
        <w:rPr>
          <w:rFonts w:ascii="Times New Roman" w:hAnsi="Times New Roman"/>
          <w:sz w:val="28"/>
          <w:szCs w:val="28"/>
        </w:rPr>
        <w:t>имают</w:t>
      </w:r>
      <w:r w:rsidR="000F2940" w:rsidRPr="000F2940">
        <w:rPr>
          <w:rFonts w:ascii="Times New Roman" w:hAnsi="Times New Roman"/>
          <w:sz w:val="28"/>
          <w:szCs w:val="28"/>
        </w:rPr>
        <w:t xml:space="preserve"> </w:t>
      </w:r>
      <w:r w:rsidR="00E55A62" w:rsidRPr="000F2940">
        <w:rPr>
          <w:rFonts w:ascii="Times New Roman" w:hAnsi="Times New Roman"/>
          <w:sz w:val="28"/>
          <w:szCs w:val="28"/>
        </w:rPr>
        <w:t>«</w:t>
      </w:r>
      <w:r w:rsidR="000F2940" w:rsidRPr="000F2940">
        <w:rPr>
          <w:rFonts w:ascii="Times New Roman" w:hAnsi="Times New Roman"/>
          <w:sz w:val="28"/>
          <w:szCs w:val="28"/>
        </w:rPr>
        <w:t>Расходы на выплаты персоналу в целях обеспечения выполнения функций органами местного самоуправления, казенными учреждениями</w:t>
      </w:r>
      <w:r w:rsidR="00804C58" w:rsidRPr="000F2940">
        <w:rPr>
          <w:rFonts w:ascii="Times New Roman" w:hAnsi="Times New Roman"/>
          <w:sz w:val="28"/>
          <w:szCs w:val="28"/>
        </w:rPr>
        <w:t>»</w:t>
      </w:r>
      <w:r w:rsidR="00422CBD" w:rsidRPr="000F2940">
        <w:rPr>
          <w:rFonts w:ascii="Times New Roman" w:hAnsi="Times New Roman"/>
          <w:sz w:val="28"/>
          <w:szCs w:val="28"/>
        </w:rPr>
        <w:t xml:space="preserve">, что на </w:t>
      </w:r>
      <w:r w:rsidR="000F2940" w:rsidRPr="000F2940">
        <w:rPr>
          <w:rFonts w:ascii="Times New Roman" w:hAnsi="Times New Roman"/>
          <w:sz w:val="28"/>
          <w:szCs w:val="28"/>
        </w:rPr>
        <w:t>18% больше</w:t>
      </w:r>
      <w:r w:rsidR="00422CBD" w:rsidRPr="000F2940">
        <w:rPr>
          <w:rFonts w:ascii="Times New Roman" w:hAnsi="Times New Roman"/>
          <w:sz w:val="28"/>
          <w:szCs w:val="28"/>
        </w:rPr>
        <w:t xml:space="preserve"> удельн</w:t>
      </w:r>
      <w:r w:rsidR="00C94952" w:rsidRPr="000F2940">
        <w:rPr>
          <w:rFonts w:ascii="Times New Roman" w:hAnsi="Times New Roman"/>
          <w:sz w:val="28"/>
          <w:szCs w:val="28"/>
        </w:rPr>
        <w:t>ого</w:t>
      </w:r>
      <w:r w:rsidR="00422CBD" w:rsidRPr="000F2940">
        <w:rPr>
          <w:rFonts w:ascii="Times New Roman" w:hAnsi="Times New Roman"/>
          <w:sz w:val="28"/>
          <w:szCs w:val="28"/>
        </w:rPr>
        <w:t xml:space="preserve"> вес</w:t>
      </w:r>
      <w:r w:rsidR="00C94952" w:rsidRPr="000F2940">
        <w:rPr>
          <w:rFonts w:ascii="Times New Roman" w:hAnsi="Times New Roman"/>
          <w:sz w:val="28"/>
          <w:szCs w:val="28"/>
        </w:rPr>
        <w:t>а</w:t>
      </w:r>
      <w:r w:rsidR="00422CBD" w:rsidRPr="000F2940">
        <w:rPr>
          <w:rFonts w:ascii="Times New Roman" w:hAnsi="Times New Roman"/>
          <w:sz w:val="28"/>
          <w:szCs w:val="28"/>
        </w:rPr>
        <w:t xml:space="preserve"> расходов</w:t>
      </w:r>
      <w:r w:rsidR="00804C58" w:rsidRPr="000F2940">
        <w:rPr>
          <w:rFonts w:ascii="Times New Roman" w:hAnsi="Times New Roman"/>
          <w:sz w:val="28"/>
          <w:szCs w:val="28"/>
        </w:rPr>
        <w:t>, утвержде</w:t>
      </w:r>
      <w:r w:rsidR="009B6154" w:rsidRPr="000F2940">
        <w:rPr>
          <w:rFonts w:ascii="Times New Roman" w:hAnsi="Times New Roman"/>
          <w:sz w:val="28"/>
          <w:szCs w:val="28"/>
        </w:rPr>
        <w:t xml:space="preserve">нных </w:t>
      </w:r>
      <w:r w:rsidR="00B64CD5" w:rsidRPr="000F2940">
        <w:rPr>
          <w:rFonts w:ascii="Times New Roman" w:hAnsi="Times New Roman"/>
          <w:sz w:val="28"/>
          <w:szCs w:val="28"/>
        </w:rPr>
        <w:t>Р</w:t>
      </w:r>
      <w:r w:rsidR="009B6154" w:rsidRPr="000F2940">
        <w:rPr>
          <w:rFonts w:ascii="Times New Roman" w:hAnsi="Times New Roman"/>
          <w:sz w:val="28"/>
          <w:szCs w:val="28"/>
        </w:rPr>
        <w:t>ешением о бюджете на 201</w:t>
      </w:r>
      <w:r w:rsidR="000F2940" w:rsidRPr="000F2940">
        <w:rPr>
          <w:rFonts w:ascii="Times New Roman" w:hAnsi="Times New Roman"/>
          <w:sz w:val="28"/>
          <w:szCs w:val="28"/>
        </w:rPr>
        <w:t>7</w:t>
      </w:r>
      <w:r w:rsidR="00804C58" w:rsidRPr="000F2940">
        <w:rPr>
          <w:rFonts w:ascii="Times New Roman" w:hAnsi="Times New Roman"/>
          <w:sz w:val="28"/>
          <w:szCs w:val="28"/>
        </w:rPr>
        <w:t xml:space="preserve"> год с учетом изменений</w:t>
      </w:r>
      <w:r w:rsidR="00535156" w:rsidRPr="000F2940">
        <w:rPr>
          <w:rFonts w:ascii="Times New Roman" w:hAnsi="Times New Roman"/>
          <w:sz w:val="28"/>
          <w:szCs w:val="28"/>
        </w:rPr>
        <w:t xml:space="preserve"> (</w:t>
      </w:r>
      <w:r w:rsidR="000F2940" w:rsidRPr="000F2940">
        <w:rPr>
          <w:rFonts w:ascii="Times New Roman" w:hAnsi="Times New Roman"/>
          <w:sz w:val="28"/>
          <w:szCs w:val="28"/>
        </w:rPr>
        <w:t>18</w:t>
      </w:r>
      <w:r w:rsidR="00535156" w:rsidRPr="000F2940">
        <w:rPr>
          <w:rFonts w:ascii="Times New Roman" w:hAnsi="Times New Roman"/>
          <w:sz w:val="28"/>
          <w:szCs w:val="28"/>
        </w:rPr>
        <w:t>%)</w:t>
      </w:r>
      <w:r w:rsidR="00E55A62" w:rsidRPr="000F2940">
        <w:rPr>
          <w:rFonts w:ascii="Times New Roman" w:hAnsi="Times New Roman"/>
          <w:sz w:val="28"/>
          <w:szCs w:val="28"/>
        </w:rPr>
        <w:t>.</w:t>
      </w:r>
      <w:r w:rsidR="00E55A62" w:rsidRPr="00795172">
        <w:rPr>
          <w:rFonts w:ascii="Times New Roman" w:hAnsi="Times New Roman"/>
          <w:sz w:val="28"/>
          <w:szCs w:val="28"/>
        </w:rPr>
        <w:t xml:space="preserve"> </w:t>
      </w:r>
      <w:r w:rsidR="000F2940">
        <w:rPr>
          <w:rFonts w:ascii="Times New Roman" w:hAnsi="Times New Roman"/>
          <w:sz w:val="28"/>
          <w:szCs w:val="28"/>
        </w:rPr>
        <w:t xml:space="preserve">Расходы на </w:t>
      </w:r>
      <w:r w:rsidR="00E55A62" w:rsidRPr="00077B8F">
        <w:rPr>
          <w:rFonts w:ascii="Times New Roman" w:hAnsi="Times New Roman"/>
          <w:sz w:val="28"/>
          <w:szCs w:val="28"/>
        </w:rPr>
        <w:t>«</w:t>
      </w:r>
      <w:r w:rsidR="000F2940" w:rsidRPr="00077B8F">
        <w:rPr>
          <w:rFonts w:ascii="Times New Roman" w:hAnsi="Times New Roman"/>
          <w:sz w:val="28"/>
          <w:szCs w:val="28"/>
        </w:rPr>
        <w:t>Закупку товаров, работ и услуг для обеспечения государственных (муниципальных) нужд</w:t>
      </w:r>
      <w:r w:rsidR="004F7B57" w:rsidRPr="00077B8F">
        <w:rPr>
          <w:rFonts w:ascii="Times New Roman" w:hAnsi="Times New Roman"/>
          <w:sz w:val="28"/>
          <w:szCs w:val="28"/>
        </w:rPr>
        <w:t>»</w:t>
      </w:r>
      <w:r w:rsidRPr="00795172">
        <w:rPr>
          <w:rFonts w:ascii="Times New Roman" w:hAnsi="Times New Roman"/>
          <w:sz w:val="28"/>
          <w:szCs w:val="28"/>
        </w:rPr>
        <w:t xml:space="preserve"> </w:t>
      </w:r>
      <w:r w:rsidR="00E55A62">
        <w:rPr>
          <w:rFonts w:ascii="Times New Roman" w:hAnsi="Times New Roman"/>
          <w:sz w:val="28"/>
          <w:szCs w:val="28"/>
        </w:rPr>
        <w:t>составляют</w:t>
      </w:r>
      <w:r w:rsidR="00E55A62" w:rsidRPr="00795172">
        <w:rPr>
          <w:rFonts w:ascii="Times New Roman" w:hAnsi="Times New Roman"/>
          <w:sz w:val="28"/>
          <w:szCs w:val="28"/>
        </w:rPr>
        <w:t xml:space="preserve"> </w:t>
      </w:r>
      <w:r w:rsidR="000F2940">
        <w:rPr>
          <w:rFonts w:ascii="Times New Roman" w:hAnsi="Times New Roman"/>
          <w:sz w:val="28"/>
          <w:szCs w:val="28"/>
        </w:rPr>
        <w:t>37</w:t>
      </w:r>
      <w:r w:rsidR="00E55A62">
        <w:rPr>
          <w:rFonts w:ascii="Times New Roman" w:hAnsi="Times New Roman"/>
          <w:sz w:val="28"/>
          <w:szCs w:val="28"/>
        </w:rPr>
        <w:t>%</w:t>
      </w:r>
      <w:r w:rsidR="00785D9D">
        <w:rPr>
          <w:rFonts w:ascii="Times New Roman" w:hAnsi="Times New Roman"/>
          <w:sz w:val="28"/>
          <w:szCs w:val="28"/>
        </w:rPr>
        <w:t xml:space="preserve"> </w:t>
      </w:r>
      <w:r w:rsidR="00223FF9" w:rsidRPr="00795172">
        <w:rPr>
          <w:rFonts w:ascii="Times New Roman" w:hAnsi="Times New Roman"/>
          <w:sz w:val="28"/>
          <w:szCs w:val="28"/>
        </w:rPr>
        <w:t xml:space="preserve">от общих расходов бюджета </w:t>
      </w:r>
      <w:r w:rsidR="00223FF9">
        <w:rPr>
          <w:rFonts w:ascii="Times New Roman" w:hAnsi="Times New Roman"/>
          <w:sz w:val="28"/>
          <w:szCs w:val="28"/>
        </w:rPr>
        <w:t>Кааламского сельского</w:t>
      </w:r>
      <w:r w:rsidR="00223FF9" w:rsidRPr="006A52C3">
        <w:rPr>
          <w:rFonts w:ascii="Times New Roman" w:hAnsi="Times New Roman"/>
          <w:sz w:val="28"/>
          <w:szCs w:val="28"/>
        </w:rPr>
        <w:t xml:space="preserve"> поселения</w:t>
      </w:r>
      <w:r w:rsidR="00223FF9">
        <w:rPr>
          <w:rFonts w:ascii="Times New Roman" w:hAnsi="Times New Roman"/>
          <w:sz w:val="28"/>
          <w:szCs w:val="28"/>
        </w:rPr>
        <w:t xml:space="preserve"> </w:t>
      </w:r>
      <w:r w:rsidR="00785D9D">
        <w:rPr>
          <w:rFonts w:ascii="Times New Roman" w:hAnsi="Times New Roman"/>
          <w:sz w:val="28"/>
          <w:szCs w:val="28"/>
        </w:rPr>
        <w:t xml:space="preserve">в </w:t>
      </w:r>
      <w:r w:rsidR="009A7961">
        <w:rPr>
          <w:rFonts w:ascii="Times New Roman" w:hAnsi="Times New Roman"/>
          <w:sz w:val="28"/>
          <w:szCs w:val="28"/>
        </w:rPr>
        <w:t>201</w:t>
      </w:r>
      <w:r w:rsidR="000F2940">
        <w:rPr>
          <w:rFonts w:ascii="Times New Roman" w:hAnsi="Times New Roman"/>
          <w:sz w:val="28"/>
          <w:szCs w:val="28"/>
        </w:rPr>
        <w:t>8</w:t>
      </w:r>
      <w:r w:rsidR="009A7961">
        <w:rPr>
          <w:rFonts w:ascii="Times New Roman" w:hAnsi="Times New Roman"/>
          <w:sz w:val="28"/>
          <w:szCs w:val="28"/>
        </w:rPr>
        <w:t xml:space="preserve"> году</w:t>
      </w:r>
      <w:r w:rsidR="00433C7C">
        <w:rPr>
          <w:rFonts w:ascii="Times New Roman" w:hAnsi="Times New Roman"/>
          <w:sz w:val="28"/>
          <w:szCs w:val="28"/>
        </w:rPr>
        <w:t>,</w:t>
      </w:r>
      <w:r w:rsidR="00433C7C" w:rsidRPr="00433C7C">
        <w:rPr>
          <w:rFonts w:ascii="Times New Roman" w:hAnsi="Times New Roman"/>
          <w:sz w:val="28"/>
          <w:szCs w:val="28"/>
        </w:rPr>
        <w:t xml:space="preserve"> </w:t>
      </w:r>
      <w:r w:rsidR="000F2940">
        <w:rPr>
          <w:rFonts w:ascii="Times New Roman" w:hAnsi="Times New Roman"/>
          <w:sz w:val="28"/>
          <w:szCs w:val="28"/>
        </w:rPr>
        <w:t>36</w:t>
      </w:r>
      <w:r w:rsidR="00433C7C">
        <w:rPr>
          <w:rFonts w:ascii="Times New Roman" w:hAnsi="Times New Roman"/>
          <w:sz w:val="28"/>
          <w:szCs w:val="28"/>
        </w:rPr>
        <w:t>%</w:t>
      </w:r>
      <w:r w:rsidR="00223FF9">
        <w:rPr>
          <w:rFonts w:ascii="Times New Roman" w:hAnsi="Times New Roman"/>
          <w:sz w:val="28"/>
          <w:szCs w:val="28"/>
        </w:rPr>
        <w:t xml:space="preserve"> в </w:t>
      </w:r>
      <w:r w:rsidR="009A7961">
        <w:rPr>
          <w:rFonts w:ascii="Times New Roman" w:hAnsi="Times New Roman"/>
          <w:sz w:val="28"/>
          <w:szCs w:val="28"/>
        </w:rPr>
        <w:t>201</w:t>
      </w:r>
      <w:r w:rsidR="000F2940">
        <w:rPr>
          <w:rFonts w:ascii="Times New Roman" w:hAnsi="Times New Roman"/>
          <w:sz w:val="28"/>
          <w:szCs w:val="28"/>
        </w:rPr>
        <w:t>9</w:t>
      </w:r>
      <w:r w:rsidR="009A7961">
        <w:rPr>
          <w:rFonts w:ascii="Times New Roman" w:hAnsi="Times New Roman"/>
          <w:sz w:val="28"/>
          <w:szCs w:val="28"/>
        </w:rPr>
        <w:t xml:space="preserve"> году, </w:t>
      </w:r>
      <w:r w:rsidR="000F2940">
        <w:rPr>
          <w:rFonts w:ascii="Times New Roman" w:hAnsi="Times New Roman"/>
          <w:sz w:val="28"/>
          <w:szCs w:val="28"/>
        </w:rPr>
        <w:t>37</w:t>
      </w:r>
      <w:r w:rsidR="009A7961">
        <w:rPr>
          <w:rFonts w:ascii="Times New Roman" w:hAnsi="Times New Roman"/>
          <w:sz w:val="28"/>
          <w:szCs w:val="28"/>
        </w:rPr>
        <w:t xml:space="preserve">% </w:t>
      </w:r>
      <w:r w:rsidR="00223FF9">
        <w:rPr>
          <w:rFonts w:ascii="Times New Roman" w:hAnsi="Times New Roman"/>
          <w:sz w:val="28"/>
          <w:szCs w:val="28"/>
        </w:rPr>
        <w:t>в 20</w:t>
      </w:r>
      <w:r w:rsidR="000F2940">
        <w:rPr>
          <w:rFonts w:ascii="Times New Roman" w:hAnsi="Times New Roman"/>
          <w:sz w:val="28"/>
          <w:szCs w:val="28"/>
        </w:rPr>
        <w:t>20</w:t>
      </w:r>
      <w:r w:rsidR="00223FF9">
        <w:rPr>
          <w:rFonts w:ascii="Times New Roman" w:hAnsi="Times New Roman"/>
          <w:sz w:val="28"/>
          <w:szCs w:val="28"/>
        </w:rPr>
        <w:t xml:space="preserve"> </w:t>
      </w:r>
      <w:r w:rsidR="0040757B" w:rsidRPr="008E722C">
        <w:rPr>
          <w:rFonts w:ascii="Times New Roman" w:hAnsi="Times New Roman"/>
          <w:sz w:val="28"/>
          <w:szCs w:val="28"/>
        </w:rPr>
        <w:t xml:space="preserve">году. Удельный вес расходов по виду </w:t>
      </w:r>
      <w:r w:rsidR="00077B8F" w:rsidRPr="00077B8F">
        <w:rPr>
          <w:rFonts w:ascii="Times New Roman" w:hAnsi="Times New Roman"/>
          <w:sz w:val="28"/>
          <w:szCs w:val="28"/>
        </w:rPr>
        <w:t>«Закупк</w:t>
      </w:r>
      <w:r w:rsidR="00077B8F">
        <w:rPr>
          <w:rFonts w:ascii="Times New Roman" w:hAnsi="Times New Roman"/>
          <w:sz w:val="28"/>
          <w:szCs w:val="28"/>
        </w:rPr>
        <w:t>а</w:t>
      </w:r>
      <w:r w:rsidR="00077B8F" w:rsidRPr="00077B8F">
        <w:rPr>
          <w:rFonts w:ascii="Times New Roman" w:hAnsi="Times New Roman"/>
          <w:sz w:val="28"/>
          <w:szCs w:val="28"/>
        </w:rPr>
        <w:t xml:space="preserve"> товаров, работ и услуг для обеспечения государственных (муниципальных) нужд»</w:t>
      </w:r>
      <w:r w:rsidR="0040757B" w:rsidRPr="008E722C">
        <w:rPr>
          <w:rFonts w:ascii="Times New Roman" w:hAnsi="Times New Roman"/>
          <w:sz w:val="28"/>
          <w:szCs w:val="28"/>
        </w:rPr>
        <w:t xml:space="preserve"> прогнозируется </w:t>
      </w:r>
      <w:r w:rsidR="00077B8F">
        <w:rPr>
          <w:rFonts w:ascii="Times New Roman" w:hAnsi="Times New Roman"/>
          <w:sz w:val="28"/>
          <w:szCs w:val="28"/>
        </w:rPr>
        <w:t xml:space="preserve">со снижением на 24% относительно </w:t>
      </w:r>
      <w:r w:rsidR="0040757B" w:rsidRPr="008E722C">
        <w:rPr>
          <w:rFonts w:ascii="Times New Roman" w:hAnsi="Times New Roman"/>
          <w:sz w:val="28"/>
          <w:szCs w:val="28"/>
        </w:rPr>
        <w:t>удельного веса расходов, утвержденных Решением о бюджете на 201</w:t>
      </w:r>
      <w:r w:rsidR="00077B8F">
        <w:rPr>
          <w:rFonts w:ascii="Times New Roman" w:hAnsi="Times New Roman"/>
          <w:sz w:val="28"/>
          <w:szCs w:val="28"/>
        </w:rPr>
        <w:t>7 год с учетом изменений (61</w:t>
      </w:r>
      <w:r w:rsidR="0040757B" w:rsidRPr="008E722C">
        <w:rPr>
          <w:rFonts w:ascii="Times New Roman" w:hAnsi="Times New Roman"/>
          <w:sz w:val="28"/>
          <w:szCs w:val="28"/>
        </w:rPr>
        <w:t xml:space="preserve">%). </w:t>
      </w:r>
      <w:r w:rsidR="00881598" w:rsidRPr="008E722C">
        <w:rPr>
          <w:rFonts w:ascii="Times New Roman" w:hAnsi="Times New Roman"/>
          <w:sz w:val="28"/>
          <w:szCs w:val="28"/>
        </w:rPr>
        <w:t>Удельный вес расходов по виду «</w:t>
      </w:r>
      <w:r w:rsidR="0042333C" w:rsidRPr="008E722C">
        <w:rPr>
          <w:rFonts w:ascii="Times New Roman" w:hAnsi="Times New Roman"/>
          <w:sz w:val="28"/>
          <w:szCs w:val="28"/>
        </w:rPr>
        <w:t>Предоставление субсидий муниципальным бюджетным, автономным учреждениям и иным некоммерческим организациям</w:t>
      </w:r>
      <w:r w:rsidR="00881598" w:rsidRPr="008E722C">
        <w:rPr>
          <w:rFonts w:ascii="Times New Roman" w:hAnsi="Times New Roman"/>
          <w:sz w:val="28"/>
          <w:szCs w:val="28"/>
        </w:rPr>
        <w:t>»</w:t>
      </w:r>
      <w:r w:rsidR="0042333C" w:rsidRPr="008E722C">
        <w:rPr>
          <w:rFonts w:ascii="Times New Roman" w:hAnsi="Times New Roman"/>
          <w:sz w:val="28"/>
          <w:szCs w:val="28"/>
        </w:rPr>
        <w:t xml:space="preserve"> </w:t>
      </w:r>
      <w:r w:rsidR="00881598" w:rsidRPr="008E722C">
        <w:rPr>
          <w:rFonts w:ascii="Times New Roman" w:hAnsi="Times New Roman"/>
          <w:sz w:val="28"/>
          <w:szCs w:val="28"/>
        </w:rPr>
        <w:t>состав</w:t>
      </w:r>
      <w:r w:rsidR="0039413C" w:rsidRPr="008E722C">
        <w:rPr>
          <w:rFonts w:ascii="Times New Roman" w:hAnsi="Times New Roman"/>
          <w:sz w:val="28"/>
          <w:szCs w:val="28"/>
        </w:rPr>
        <w:t>и</w:t>
      </w:r>
      <w:r w:rsidR="00881598" w:rsidRPr="008E722C">
        <w:rPr>
          <w:rFonts w:ascii="Times New Roman" w:hAnsi="Times New Roman"/>
          <w:sz w:val="28"/>
          <w:szCs w:val="28"/>
        </w:rPr>
        <w:t xml:space="preserve">т </w:t>
      </w:r>
      <w:r w:rsidR="00077B8F">
        <w:rPr>
          <w:rFonts w:ascii="Times New Roman" w:hAnsi="Times New Roman"/>
          <w:sz w:val="28"/>
          <w:szCs w:val="28"/>
        </w:rPr>
        <w:t>20</w:t>
      </w:r>
      <w:r w:rsidR="00881598" w:rsidRPr="008E722C">
        <w:rPr>
          <w:rFonts w:ascii="Times New Roman" w:hAnsi="Times New Roman"/>
          <w:sz w:val="28"/>
          <w:szCs w:val="28"/>
        </w:rPr>
        <w:t>% от общих расходов бюджета Кааламского сельского поселения в 201</w:t>
      </w:r>
      <w:r w:rsidR="00077B8F">
        <w:rPr>
          <w:rFonts w:ascii="Times New Roman" w:hAnsi="Times New Roman"/>
          <w:sz w:val="28"/>
          <w:szCs w:val="28"/>
        </w:rPr>
        <w:t>8</w:t>
      </w:r>
      <w:r w:rsidR="00881598" w:rsidRPr="008E722C">
        <w:rPr>
          <w:rFonts w:ascii="Times New Roman" w:hAnsi="Times New Roman"/>
          <w:sz w:val="28"/>
          <w:szCs w:val="28"/>
        </w:rPr>
        <w:t xml:space="preserve"> году и плановом периоде 201</w:t>
      </w:r>
      <w:r w:rsidR="00077B8F">
        <w:rPr>
          <w:rFonts w:ascii="Times New Roman" w:hAnsi="Times New Roman"/>
          <w:sz w:val="28"/>
          <w:szCs w:val="28"/>
        </w:rPr>
        <w:t>9,2020</w:t>
      </w:r>
      <w:r w:rsidR="00881598" w:rsidRPr="008E722C">
        <w:rPr>
          <w:rFonts w:ascii="Times New Roman" w:hAnsi="Times New Roman"/>
          <w:sz w:val="28"/>
          <w:szCs w:val="28"/>
        </w:rPr>
        <w:t xml:space="preserve"> года, </w:t>
      </w:r>
      <w:r w:rsidR="00BA0E7D" w:rsidRPr="008E722C">
        <w:rPr>
          <w:rFonts w:ascii="Times New Roman" w:hAnsi="Times New Roman"/>
          <w:sz w:val="28"/>
          <w:szCs w:val="28"/>
        </w:rPr>
        <w:t>(удельный вес утвержденных Решением о бюджете на 201</w:t>
      </w:r>
      <w:r w:rsidR="00077B8F">
        <w:rPr>
          <w:rFonts w:ascii="Times New Roman" w:hAnsi="Times New Roman"/>
          <w:sz w:val="28"/>
          <w:szCs w:val="28"/>
        </w:rPr>
        <w:t>7</w:t>
      </w:r>
      <w:r w:rsidR="00BA0E7D" w:rsidRPr="008E722C">
        <w:rPr>
          <w:rFonts w:ascii="Times New Roman" w:hAnsi="Times New Roman"/>
          <w:sz w:val="28"/>
          <w:szCs w:val="28"/>
        </w:rPr>
        <w:t xml:space="preserve"> год расходов составляет (18%)</w:t>
      </w:r>
      <w:r w:rsidR="00852817" w:rsidRPr="008E722C">
        <w:rPr>
          <w:rFonts w:ascii="Times New Roman" w:hAnsi="Times New Roman"/>
          <w:sz w:val="28"/>
          <w:szCs w:val="28"/>
        </w:rPr>
        <w:t>.</w:t>
      </w:r>
      <w:r w:rsidR="00881598" w:rsidRPr="008E722C">
        <w:rPr>
          <w:rFonts w:ascii="Times New Roman" w:hAnsi="Times New Roman"/>
          <w:sz w:val="28"/>
          <w:szCs w:val="28"/>
        </w:rPr>
        <w:t xml:space="preserve"> </w:t>
      </w:r>
      <w:r w:rsidRPr="008E722C">
        <w:rPr>
          <w:rFonts w:ascii="Times New Roman" w:hAnsi="Times New Roman"/>
          <w:sz w:val="28"/>
          <w:szCs w:val="28"/>
        </w:rPr>
        <w:t>Расходы по видам «Социальное обеспечение и иные выплаты</w:t>
      </w:r>
      <w:r w:rsidR="00A04614" w:rsidRPr="008E722C">
        <w:rPr>
          <w:rFonts w:ascii="Times New Roman" w:hAnsi="Times New Roman"/>
          <w:sz w:val="28"/>
          <w:szCs w:val="28"/>
        </w:rPr>
        <w:t>»</w:t>
      </w:r>
      <w:r w:rsidRPr="008E722C">
        <w:rPr>
          <w:rFonts w:ascii="Times New Roman" w:hAnsi="Times New Roman"/>
          <w:sz w:val="28"/>
          <w:szCs w:val="28"/>
        </w:rPr>
        <w:t xml:space="preserve"> и «Межбюджетные трансферты»</w:t>
      </w:r>
      <w:r w:rsidR="00077B8F">
        <w:rPr>
          <w:rFonts w:ascii="Times New Roman" w:hAnsi="Times New Roman"/>
          <w:sz w:val="28"/>
          <w:szCs w:val="28"/>
        </w:rPr>
        <w:t xml:space="preserve"> </w:t>
      </w:r>
      <w:r w:rsidR="00A918FE" w:rsidRPr="008E722C">
        <w:rPr>
          <w:rFonts w:ascii="Times New Roman" w:hAnsi="Times New Roman"/>
          <w:sz w:val="28"/>
          <w:szCs w:val="28"/>
        </w:rPr>
        <w:t>сохранятся на уровне утвержденных на 201</w:t>
      </w:r>
      <w:r w:rsidR="00077B8F">
        <w:rPr>
          <w:rFonts w:ascii="Times New Roman" w:hAnsi="Times New Roman"/>
          <w:sz w:val="28"/>
          <w:szCs w:val="28"/>
        </w:rPr>
        <w:t>7</w:t>
      </w:r>
      <w:r w:rsidR="00A918FE" w:rsidRPr="008E722C">
        <w:rPr>
          <w:rFonts w:ascii="Times New Roman" w:hAnsi="Times New Roman"/>
          <w:sz w:val="28"/>
          <w:szCs w:val="28"/>
        </w:rPr>
        <w:t xml:space="preserve"> го</w:t>
      </w:r>
      <w:r w:rsidR="006826CE" w:rsidRPr="008E722C">
        <w:rPr>
          <w:rFonts w:ascii="Times New Roman" w:hAnsi="Times New Roman"/>
          <w:sz w:val="28"/>
          <w:szCs w:val="28"/>
        </w:rPr>
        <w:t>д и</w:t>
      </w:r>
      <w:r w:rsidRPr="008E722C">
        <w:rPr>
          <w:rFonts w:ascii="Times New Roman" w:hAnsi="Times New Roman"/>
          <w:sz w:val="28"/>
          <w:szCs w:val="28"/>
        </w:rPr>
        <w:t xml:space="preserve"> </w:t>
      </w:r>
      <w:r w:rsidR="00811297" w:rsidRPr="008E722C">
        <w:rPr>
          <w:rFonts w:ascii="Times New Roman" w:hAnsi="Times New Roman"/>
          <w:sz w:val="28"/>
          <w:szCs w:val="28"/>
        </w:rPr>
        <w:t>составят менее 1</w:t>
      </w:r>
      <w:r w:rsidR="00322AE0" w:rsidRPr="008E722C">
        <w:rPr>
          <w:rFonts w:ascii="Times New Roman" w:hAnsi="Times New Roman"/>
          <w:sz w:val="28"/>
          <w:szCs w:val="28"/>
        </w:rPr>
        <w:t>%</w:t>
      </w:r>
      <w:r w:rsidR="00A04614" w:rsidRPr="008E722C">
        <w:rPr>
          <w:rFonts w:ascii="Times New Roman" w:hAnsi="Times New Roman"/>
          <w:sz w:val="28"/>
          <w:szCs w:val="28"/>
        </w:rPr>
        <w:t xml:space="preserve"> от общих расходов бюджета Кааламского сельского поселения</w:t>
      </w:r>
      <w:r w:rsidR="00322AE0" w:rsidRPr="008E722C">
        <w:rPr>
          <w:rFonts w:ascii="Times New Roman" w:hAnsi="Times New Roman"/>
          <w:sz w:val="28"/>
          <w:szCs w:val="28"/>
        </w:rPr>
        <w:t>.</w:t>
      </w:r>
      <w:r w:rsidR="00077B8F" w:rsidRPr="00077B8F">
        <w:rPr>
          <w:rFonts w:ascii="Times New Roman" w:hAnsi="Times New Roman"/>
          <w:sz w:val="28"/>
          <w:szCs w:val="28"/>
        </w:rPr>
        <w:t xml:space="preserve"> </w:t>
      </w:r>
      <w:r w:rsidR="00077B8F" w:rsidRPr="008E722C">
        <w:rPr>
          <w:rFonts w:ascii="Times New Roman" w:hAnsi="Times New Roman"/>
          <w:sz w:val="28"/>
          <w:szCs w:val="28"/>
        </w:rPr>
        <w:t>«Иные бюджетные ассигнования»</w:t>
      </w:r>
      <w:r w:rsidR="00077B8F">
        <w:rPr>
          <w:rFonts w:ascii="Times New Roman" w:hAnsi="Times New Roman"/>
          <w:sz w:val="28"/>
          <w:szCs w:val="28"/>
        </w:rPr>
        <w:t xml:space="preserve"> на 2018 год и плановый период 2019,2020 годов составят 2%</w:t>
      </w:r>
      <w:r w:rsidR="00077B8F" w:rsidRPr="00077B8F">
        <w:rPr>
          <w:rFonts w:ascii="Times New Roman" w:hAnsi="Times New Roman"/>
          <w:sz w:val="28"/>
          <w:szCs w:val="28"/>
        </w:rPr>
        <w:t xml:space="preserve"> </w:t>
      </w:r>
      <w:r w:rsidR="00077B8F" w:rsidRPr="000F2940">
        <w:rPr>
          <w:rFonts w:ascii="Times New Roman" w:hAnsi="Times New Roman"/>
          <w:sz w:val="28"/>
          <w:szCs w:val="28"/>
        </w:rPr>
        <w:t>от общих расходов бюджета Кааламского сельского поселения</w:t>
      </w:r>
      <w:r w:rsidR="00B96076">
        <w:rPr>
          <w:rFonts w:ascii="Times New Roman" w:hAnsi="Times New Roman"/>
          <w:sz w:val="28"/>
          <w:szCs w:val="28"/>
        </w:rPr>
        <w:t>.</w:t>
      </w:r>
    </w:p>
    <w:p w:rsidR="003F7341" w:rsidRDefault="00301FB3" w:rsidP="003966A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Как показал проведенный анализ,</w:t>
      </w:r>
      <w:r w:rsidRPr="00301FB3">
        <w:rPr>
          <w:rFonts w:ascii="Times New Roman" w:hAnsi="Times New Roman"/>
          <w:sz w:val="28"/>
          <w:szCs w:val="28"/>
        </w:rPr>
        <w:t xml:space="preserve"> </w:t>
      </w:r>
      <w:r w:rsidRPr="00795172">
        <w:rPr>
          <w:rFonts w:ascii="Times New Roman" w:hAnsi="Times New Roman"/>
          <w:sz w:val="28"/>
          <w:szCs w:val="28"/>
        </w:rPr>
        <w:t>структур</w:t>
      </w:r>
      <w:r>
        <w:rPr>
          <w:rFonts w:ascii="Times New Roman" w:hAnsi="Times New Roman"/>
          <w:sz w:val="28"/>
          <w:szCs w:val="28"/>
        </w:rPr>
        <w:t>а</w:t>
      </w:r>
      <w:r w:rsidRPr="00795172">
        <w:rPr>
          <w:rFonts w:ascii="Times New Roman" w:hAnsi="Times New Roman"/>
          <w:sz w:val="28"/>
          <w:szCs w:val="28"/>
        </w:rPr>
        <w:t xml:space="preserve"> расходов</w:t>
      </w:r>
      <w:r>
        <w:rPr>
          <w:rFonts w:ascii="Times New Roman" w:hAnsi="Times New Roman"/>
          <w:sz w:val="28"/>
          <w:szCs w:val="28"/>
        </w:rPr>
        <w:t xml:space="preserve"> на 201</w:t>
      </w:r>
      <w:r w:rsidR="003F7341">
        <w:rPr>
          <w:rFonts w:ascii="Times New Roman" w:hAnsi="Times New Roman"/>
          <w:sz w:val="28"/>
          <w:szCs w:val="28"/>
        </w:rPr>
        <w:t>8</w:t>
      </w:r>
      <w:r>
        <w:rPr>
          <w:rFonts w:ascii="Times New Roman" w:hAnsi="Times New Roman"/>
          <w:sz w:val="28"/>
          <w:szCs w:val="28"/>
        </w:rPr>
        <w:t xml:space="preserve"> год и плановый период 201</w:t>
      </w:r>
      <w:r w:rsidR="003F7341">
        <w:rPr>
          <w:rFonts w:ascii="Times New Roman" w:hAnsi="Times New Roman"/>
          <w:sz w:val="28"/>
          <w:szCs w:val="28"/>
        </w:rPr>
        <w:t>9</w:t>
      </w:r>
      <w:r>
        <w:rPr>
          <w:rFonts w:ascii="Times New Roman" w:hAnsi="Times New Roman"/>
          <w:sz w:val="28"/>
          <w:szCs w:val="28"/>
        </w:rPr>
        <w:t xml:space="preserve"> и 20</w:t>
      </w:r>
      <w:r w:rsidR="003F7341">
        <w:rPr>
          <w:rFonts w:ascii="Times New Roman" w:hAnsi="Times New Roman"/>
          <w:sz w:val="28"/>
          <w:szCs w:val="28"/>
        </w:rPr>
        <w:t>20</w:t>
      </w:r>
      <w:r>
        <w:rPr>
          <w:rFonts w:ascii="Times New Roman" w:hAnsi="Times New Roman"/>
          <w:sz w:val="28"/>
          <w:szCs w:val="28"/>
        </w:rPr>
        <w:t xml:space="preserve"> годов </w:t>
      </w:r>
      <w:r w:rsidR="003F7341">
        <w:rPr>
          <w:rFonts w:ascii="Times New Roman" w:hAnsi="Times New Roman"/>
          <w:sz w:val="28"/>
          <w:szCs w:val="28"/>
        </w:rPr>
        <w:t>прет</w:t>
      </w:r>
      <w:r>
        <w:rPr>
          <w:rFonts w:ascii="Times New Roman" w:hAnsi="Times New Roman"/>
          <w:sz w:val="28"/>
          <w:szCs w:val="28"/>
        </w:rPr>
        <w:t>е</w:t>
      </w:r>
      <w:r w:rsidR="003F7341">
        <w:rPr>
          <w:rFonts w:ascii="Times New Roman" w:hAnsi="Times New Roman"/>
          <w:sz w:val="28"/>
          <w:szCs w:val="28"/>
        </w:rPr>
        <w:t>рпевает</w:t>
      </w:r>
      <w:r>
        <w:rPr>
          <w:rFonts w:ascii="Times New Roman" w:hAnsi="Times New Roman"/>
          <w:sz w:val="28"/>
          <w:szCs w:val="28"/>
        </w:rPr>
        <w:t xml:space="preserve"> изменен</w:t>
      </w:r>
      <w:r w:rsidR="003F7341">
        <w:rPr>
          <w:rFonts w:ascii="Times New Roman" w:hAnsi="Times New Roman"/>
          <w:sz w:val="28"/>
          <w:szCs w:val="28"/>
        </w:rPr>
        <w:t>ия</w:t>
      </w:r>
      <w:r>
        <w:rPr>
          <w:rFonts w:ascii="Times New Roman" w:hAnsi="Times New Roman"/>
          <w:sz w:val="28"/>
          <w:szCs w:val="28"/>
        </w:rPr>
        <w:t xml:space="preserve"> по отношению к структуре расходов,</w:t>
      </w:r>
      <w:r w:rsidRPr="00301FB3">
        <w:rPr>
          <w:rFonts w:ascii="Times New Roman" w:hAnsi="Times New Roman"/>
          <w:sz w:val="28"/>
          <w:szCs w:val="28"/>
        </w:rPr>
        <w:t xml:space="preserve"> </w:t>
      </w:r>
      <w:r>
        <w:rPr>
          <w:rFonts w:ascii="Times New Roman" w:hAnsi="Times New Roman"/>
          <w:sz w:val="28"/>
          <w:szCs w:val="28"/>
        </w:rPr>
        <w:t>утвержденных Решением о бюджете на 201</w:t>
      </w:r>
      <w:r w:rsidR="003F7341">
        <w:rPr>
          <w:rFonts w:ascii="Times New Roman" w:hAnsi="Times New Roman"/>
          <w:sz w:val="28"/>
          <w:szCs w:val="28"/>
        </w:rPr>
        <w:t>8 год с учетом изменений в сторону сокращения доли расходов на «</w:t>
      </w:r>
      <w:r w:rsidR="003F7341" w:rsidRPr="00077B8F">
        <w:rPr>
          <w:rFonts w:ascii="Times New Roman" w:hAnsi="Times New Roman"/>
          <w:sz w:val="28"/>
          <w:szCs w:val="28"/>
        </w:rPr>
        <w:t>Закупку товаров, работ и услуг для обеспечения государственных (муниципальных) нужд»</w:t>
      </w:r>
      <w:r w:rsidR="003F7341">
        <w:rPr>
          <w:rFonts w:ascii="Times New Roman" w:hAnsi="Times New Roman"/>
          <w:sz w:val="28"/>
          <w:szCs w:val="28"/>
        </w:rPr>
        <w:t xml:space="preserve"> и увеличения доли </w:t>
      </w:r>
      <w:r w:rsidR="003F7341" w:rsidRPr="000F2940">
        <w:rPr>
          <w:rFonts w:ascii="Times New Roman" w:hAnsi="Times New Roman"/>
          <w:sz w:val="28"/>
          <w:szCs w:val="28"/>
        </w:rPr>
        <w:t>«Расход</w:t>
      </w:r>
      <w:r w:rsidR="003F7341">
        <w:rPr>
          <w:rFonts w:ascii="Times New Roman" w:hAnsi="Times New Roman"/>
          <w:sz w:val="28"/>
          <w:szCs w:val="28"/>
        </w:rPr>
        <w:t>ов</w:t>
      </w:r>
      <w:r w:rsidR="003F7341" w:rsidRPr="000F2940">
        <w:rPr>
          <w:rFonts w:ascii="Times New Roman" w:hAnsi="Times New Roman"/>
          <w:sz w:val="28"/>
          <w:szCs w:val="28"/>
        </w:rPr>
        <w:t xml:space="preserve"> на выплаты персоналу в целях обеспечения выполнения функций органами местного самоуправления, казенными учреждениями»</w:t>
      </w:r>
      <w:r w:rsidR="003F7341">
        <w:rPr>
          <w:rFonts w:ascii="Times New Roman" w:hAnsi="Times New Roman"/>
          <w:sz w:val="28"/>
          <w:szCs w:val="28"/>
        </w:rPr>
        <w:t>.</w:t>
      </w:r>
    </w:p>
    <w:p w:rsidR="006F7AFA" w:rsidRPr="00B846A1" w:rsidRDefault="00394138" w:rsidP="003F7341">
      <w:pPr>
        <w:autoSpaceDE w:val="0"/>
        <w:autoSpaceDN w:val="0"/>
        <w:adjustRightInd w:val="0"/>
        <w:spacing w:after="0"/>
        <w:ind w:firstLine="708"/>
        <w:jc w:val="both"/>
        <w:rPr>
          <w:rFonts w:ascii="Times New Roman" w:hAnsi="Times New Roman"/>
          <w:b/>
          <w:sz w:val="28"/>
          <w:szCs w:val="28"/>
        </w:rPr>
      </w:pPr>
      <w:r w:rsidRPr="00B846A1">
        <w:rPr>
          <w:rFonts w:ascii="Times New Roman" w:hAnsi="Times New Roman"/>
          <w:b/>
          <w:sz w:val="28"/>
          <w:szCs w:val="28"/>
        </w:rPr>
        <w:t>6</w:t>
      </w:r>
      <w:r w:rsidR="00CF21BD" w:rsidRPr="00B846A1">
        <w:rPr>
          <w:rFonts w:ascii="Times New Roman" w:hAnsi="Times New Roman"/>
          <w:b/>
          <w:sz w:val="28"/>
          <w:szCs w:val="28"/>
        </w:rPr>
        <w:t>.</w:t>
      </w:r>
      <w:r w:rsidR="00957BC0" w:rsidRPr="00B846A1">
        <w:rPr>
          <w:rFonts w:ascii="Times New Roman" w:hAnsi="Times New Roman"/>
          <w:b/>
          <w:sz w:val="28"/>
          <w:szCs w:val="28"/>
        </w:rPr>
        <w:t>РЕЗУЛЬТАТЫ ПРОВЕРКИ И АНАЛИЗА ФОРМИРОВАНИЯ ИСТОЧНИКОВ ФИНАНСИРОВАНИЯ ДЕФИЦИТА БЮДЖЕТА КААЛАМСКОГО СЕЛЬСКОГО ПОСЕЛЕНИЯ</w:t>
      </w:r>
    </w:p>
    <w:p w:rsidR="00B846A1" w:rsidRPr="00D96F85" w:rsidRDefault="00B846A1" w:rsidP="003F7341">
      <w:pPr>
        <w:autoSpaceDE w:val="0"/>
        <w:autoSpaceDN w:val="0"/>
        <w:adjustRightInd w:val="0"/>
        <w:spacing w:after="0"/>
        <w:ind w:firstLine="708"/>
        <w:jc w:val="both"/>
        <w:rPr>
          <w:rFonts w:ascii="Times New Roman" w:hAnsi="Times New Roman"/>
          <w:b/>
          <w:sz w:val="28"/>
          <w:szCs w:val="28"/>
        </w:rPr>
      </w:pPr>
    </w:p>
    <w:p w:rsidR="00D96F85" w:rsidRPr="00B846A1" w:rsidRDefault="00D96F85" w:rsidP="003474ED">
      <w:pPr>
        <w:autoSpaceDE w:val="0"/>
        <w:autoSpaceDN w:val="0"/>
        <w:adjustRightInd w:val="0"/>
        <w:spacing w:after="0"/>
        <w:ind w:firstLine="708"/>
        <w:jc w:val="both"/>
        <w:rPr>
          <w:rFonts w:ascii="Times New Roman" w:hAnsi="Times New Roman"/>
          <w:sz w:val="28"/>
          <w:szCs w:val="28"/>
        </w:rPr>
      </w:pPr>
      <w:r w:rsidRPr="00B846A1">
        <w:rPr>
          <w:rFonts w:ascii="Times New Roman" w:hAnsi="Times New Roman"/>
          <w:sz w:val="28"/>
          <w:szCs w:val="28"/>
        </w:rPr>
        <w:lastRenderedPageBreak/>
        <w:t>На 201</w:t>
      </w:r>
      <w:r w:rsidR="00936B7D" w:rsidRPr="00B846A1">
        <w:rPr>
          <w:rFonts w:ascii="Times New Roman" w:hAnsi="Times New Roman"/>
          <w:sz w:val="28"/>
          <w:szCs w:val="28"/>
        </w:rPr>
        <w:t>7</w:t>
      </w:r>
      <w:r w:rsidRPr="00B846A1">
        <w:rPr>
          <w:rFonts w:ascii="Times New Roman" w:hAnsi="Times New Roman"/>
          <w:sz w:val="28"/>
          <w:szCs w:val="28"/>
        </w:rPr>
        <w:t xml:space="preserve"> год Решением о бюджете (с изменениями) был утвержден дефицит в объеме </w:t>
      </w:r>
      <w:r w:rsidR="00E57628" w:rsidRPr="00B846A1">
        <w:rPr>
          <w:rFonts w:ascii="Times New Roman" w:hAnsi="Times New Roman"/>
          <w:sz w:val="28"/>
          <w:szCs w:val="28"/>
        </w:rPr>
        <w:t xml:space="preserve">504,8 </w:t>
      </w:r>
      <w:r w:rsidRPr="00B846A1">
        <w:rPr>
          <w:rFonts w:ascii="Times New Roman" w:hAnsi="Times New Roman"/>
          <w:bCs/>
          <w:sz w:val="28"/>
          <w:szCs w:val="28"/>
        </w:rPr>
        <w:t>тыс.</w:t>
      </w:r>
      <w:r w:rsidR="00DC7F84" w:rsidRPr="00B846A1">
        <w:rPr>
          <w:rFonts w:ascii="Times New Roman" w:hAnsi="Times New Roman"/>
          <w:bCs/>
          <w:sz w:val="28"/>
          <w:szCs w:val="28"/>
        </w:rPr>
        <w:t xml:space="preserve"> </w:t>
      </w:r>
      <w:r w:rsidRPr="00B846A1">
        <w:rPr>
          <w:rFonts w:ascii="Times New Roman" w:hAnsi="Times New Roman"/>
          <w:bCs/>
          <w:sz w:val="28"/>
          <w:szCs w:val="28"/>
        </w:rPr>
        <w:t>рублей (</w:t>
      </w:r>
      <w:r w:rsidR="00E57628" w:rsidRPr="00B846A1">
        <w:rPr>
          <w:rFonts w:ascii="Times New Roman" w:hAnsi="Times New Roman"/>
          <w:bCs/>
          <w:sz w:val="28"/>
          <w:szCs w:val="28"/>
        </w:rPr>
        <w:t>4</w:t>
      </w:r>
      <w:r w:rsidRPr="00B846A1">
        <w:rPr>
          <w:rFonts w:ascii="Times New Roman" w:hAnsi="Times New Roman"/>
          <w:bCs/>
          <w:sz w:val="28"/>
          <w:szCs w:val="28"/>
        </w:rPr>
        <w:t>% от собственных доходов)</w:t>
      </w:r>
      <w:r w:rsidRPr="00B846A1">
        <w:rPr>
          <w:rFonts w:ascii="Times New Roman" w:hAnsi="Times New Roman"/>
          <w:sz w:val="28"/>
          <w:szCs w:val="28"/>
        </w:rPr>
        <w:t xml:space="preserve">, исполнение бюджета </w:t>
      </w:r>
      <w:r w:rsidR="00D77702" w:rsidRPr="00B846A1">
        <w:rPr>
          <w:rFonts w:ascii="Times New Roman" w:hAnsi="Times New Roman"/>
          <w:sz w:val="28"/>
          <w:szCs w:val="28"/>
        </w:rPr>
        <w:t xml:space="preserve">поселения </w:t>
      </w:r>
      <w:r w:rsidRPr="00B846A1">
        <w:rPr>
          <w:rFonts w:ascii="Times New Roman" w:hAnsi="Times New Roman"/>
          <w:sz w:val="28"/>
          <w:szCs w:val="28"/>
        </w:rPr>
        <w:t>в 201</w:t>
      </w:r>
      <w:r w:rsidR="00E57628" w:rsidRPr="00B846A1">
        <w:rPr>
          <w:rFonts w:ascii="Times New Roman" w:hAnsi="Times New Roman"/>
          <w:sz w:val="28"/>
          <w:szCs w:val="28"/>
        </w:rPr>
        <w:t>7</w:t>
      </w:r>
      <w:r w:rsidRPr="00B846A1">
        <w:rPr>
          <w:rFonts w:ascii="Times New Roman" w:hAnsi="Times New Roman"/>
          <w:sz w:val="28"/>
          <w:szCs w:val="28"/>
        </w:rPr>
        <w:t xml:space="preserve"> году ожидается с </w:t>
      </w:r>
      <w:r w:rsidR="00E57628" w:rsidRPr="00B846A1">
        <w:rPr>
          <w:rFonts w:ascii="Times New Roman" w:hAnsi="Times New Roman"/>
          <w:sz w:val="28"/>
          <w:szCs w:val="28"/>
        </w:rPr>
        <w:t>про</w:t>
      </w:r>
      <w:r w:rsidRPr="00B846A1">
        <w:rPr>
          <w:rFonts w:ascii="Times New Roman" w:hAnsi="Times New Roman"/>
          <w:sz w:val="28"/>
          <w:szCs w:val="28"/>
        </w:rPr>
        <w:t xml:space="preserve">фицитом в размере </w:t>
      </w:r>
      <w:r w:rsidR="00E57628" w:rsidRPr="00B846A1">
        <w:rPr>
          <w:rFonts w:ascii="Times New Roman" w:hAnsi="Times New Roman"/>
          <w:bCs/>
          <w:sz w:val="28"/>
          <w:szCs w:val="28"/>
        </w:rPr>
        <w:t>661,0</w:t>
      </w:r>
      <w:r w:rsidRPr="00B846A1">
        <w:rPr>
          <w:rFonts w:ascii="Times New Roman" w:hAnsi="Times New Roman"/>
          <w:bCs/>
          <w:sz w:val="28"/>
          <w:szCs w:val="28"/>
        </w:rPr>
        <w:t xml:space="preserve"> тыс. рублей</w:t>
      </w:r>
      <w:r w:rsidRPr="00B846A1">
        <w:rPr>
          <w:rFonts w:ascii="Times New Roman" w:hAnsi="Times New Roman"/>
          <w:sz w:val="28"/>
          <w:szCs w:val="28"/>
        </w:rPr>
        <w:t>.</w:t>
      </w:r>
    </w:p>
    <w:p w:rsidR="00E57628" w:rsidRDefault="006F7AFA" w:rsidP="00811E3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Проектом Решения о бюджете предусмотрено формирование </w:t>
      </w:r>
      <w:r w:rsidR="007844B3" w:rsidRPr="00E81A57">
        <w:rPr>
          <w:rFonts w:ascii="Times New Roman" w:hAnsi="Times New Roman"/>
          <w:sz w:val="28"/>
          <w:szCs w:val="28"/>
        </w:rPr>
        <w:t>бюджета поселения</w:t>
      </w:r>
      <w:r w:rsidRPr="00E81A57">
        <w:rPr>
          <w:rFonts w:ascii="Times New Roman" w:hAnsi="Times New Roman"/>
          <w:sz w:val="28"/>
          <w:szCs w:val="28"/>
        </w:rPr>
        <w:t xml:space="preserve"> на 201</w:t>
      </w:r>
      <w:r w:rsidR="00E57628">
        <w:rPr>
          <w:rFonts w:ascii="Times New Roman" w:hAnsi="Times New Roman"/>
          <w:sz w:val="28"/>
          <w:szCs w:val="28"/>
        </w:rPr>
        <w:t>8</w:t>
      </w:r>
      <w:r w:rsidRPr="00E81A57">
        <w:rPr>
          <w:rFonts w:ascii="Times New Roman" w:hAnsi="Times New Roman"/>
          <w:sz w:val="28"/>
          <w:szCs w:val="28"/>
        </w:rPr>
        <w:t xml:space="preserve"> год </w:t>
      </w:r>
      <w:r w:rsidR="00E57628">
        <w:rPr>
          <w:rFonts w:ascii="Times New Roman" w:hAnsi="Times New Roman"/>
          <w:sz w:val="28"/>
          <w:szCs w:val="28"/>
        </w:rPr>
        <w:t xml:space="preserve">и </w:t>
      </w:r>
      <w:r w:rsidR="00E57628" w:rsidRPr="00AF2687">
        <w:rPr>
          <w:rFonts w:ascii="Times New Roman" w:hAnsi="Times New Roman"/>
          <w:sz w:val="28"/>
          <w:szCs w:val="28"/>
        </w:rPr>
        <w:t>на плановый период 201</w:t>
      </w:r>
      <w:r w:rsidR="00E57628">
        <w:rPr>
          <w:rFonts w:ascii="Times New Roman" w:hAnsi="Times New Roman"/>
          <w:sz w:val="28"/>
          <w:szCs w:val="28"/>
        </w:rPr>
        <w:t>9,2020</w:t>
      </w:r>
      <w:r w:rsidR="00E57628" w:rsidRPr="00AF2687">
        <w:rPr>
          <w:rFonts w:ascii="Times New Roman" w:hAnsi="Times New Roman"/>
          <w:sz w:val="28"/>
          <w:szCs w:val="28"/>
        </w:rPr>
        <w:t xml:space="preserve"> </w:t>
      </w:r>
      <w:r w:rsidR="004175BA">
        <w:rPr>
          <w:rFonts w:ascii="Times New Roman" w:hAnsi="Times New Roman"/>
          <w:sz w:val="28"/>
          <w:szCs w:val="28"/>
        </w:rPr>
        <w:t>годов</w:t>
      </w:r>
      <w:r w:rsidR="00E57628">
        <w:rPr>
          <w:rFonts w:ascii="Times New Roman" w:hAnsi="Times New Roman"/>
          <w:sz w:val="28"/>
          <w:szCs w:val="28"/>
        </w:rPr>
        <w:t xml:space="preserve"> </w:t>
      </w:r>
      <w:r w:rsidRPr="00E81A57">
        <w:rPr>
          <w:rFonts w:ascii="Times New Roman" w:hAnsi="Times New Roman"/>
          <w:sz w:val="28"/>
          <w:szCs w:val="28"/>
        </w:rPr>
        <w:t xml:space="preserve">с </w:t>
      </w:r>
      <w:r w:rsidRPr="00AF2687">
        <w:rPr>
          <w:rFonts w:ascii="Times New Roman" w:hAnsi="Times New Roman"/>
          <w:bCs/>
          <w:sz w:val="28"/>
          <w:szCs w:val="28"/>
        </w:rPr>
        <w:t xml:space="preserve">дефицитом </w:t>
      </w:r>
      <w:r w:rsidRPr="00AF2687">
        <w:rPr>
          <w:rFonts w:ascii="Times New Roman" w:hAnsi="Times New Roman"/>
          <w:sz w:val="28"/>
          <w:szCs w:val="28"/>
        </w:rPr>
        <w:t xml:space="preserve">в размере </w:t>
      </w:r>
      <w:r w:rsidR="007647E7" w:rsidRPr="00AF2687">
        <w:rPr>
          <w:rFonts w:ascii="Times New Roman" w:hAnsi="Times New Roman"/>
          <w:bCs/>
          <w:sz w:val="28"/>
          <w:szCs w:val="28"/>
        </w:rPr>
        <w:t>500</w:t>
      </w:r>
      <w:r w:rsidR="00E57628">
        <w:rPr>
          <w:rFonts w:ascii="Times New Roman" w:hAnsi="Times New Roman"/>
          <w:bCs/>
          <w:sz w:val="28"/>
          <w:szCs w:val="28"/>
        </w:rPr>
        <w:t xml:space="preserve">,0 тыс. рублей </w:t>
      </w:r>
      <w:r w:rsidRPr="00AF2687">
        <w:rPr>
          <w:rFonts w:ascii="Times New Roman" w:hAnsi="Times New Roman"/>
          <w:sz w:val="28"/>
          <w:szCs w:val="28"/>
        </w:rPr>
        <w:t xml:space="preserve">или </w:t>
      </w:r>
      <w:r w:rsidR="00E57628">
        <w:rPr>
          <w:rFonts w:ascii="Times New Roman" w:hAnsi="Times New Roman"/>
          <w:sz w:val="28"/>
          <w:szCs w:val="28"/>
        </w:rPr>
        <w:t xml:space="preserve">8% собственных доходов ежегодно. </w:t>
      </w:r>
    </w:p>
    <w:p w:rsidR="006F7AFA" w:rsidRPr="00E81A57" w:rsidRDefault="001B3E18" w:rsidP="00811E37">
      <w:pPr>
        <w:autoSpaceDE w:val="0"/>
        <w:autoSpaceDN w:val="0"/>
        <w:adjustRightInd w:val="0"/>
        <w:spacing w:after="0"/>
        <w:ind w:firstLine="708"/>
        <w:jc w:val="both"/>
        <w:rPr>
          <w:rFonts w:ascii="Times New Roman" w:hAnsi="Times New Roman"/>
          <w:sz w:val="28"/>
          <w:szCs w:val="28"/>
        </w:rPr>
      </w:pPr>
      <w:r w:rsidRPr="00E81A57">
        <w:rPr>
          <w:rFonts w:ascii="Times New Roman" w:hAnsi="Times New Roman"/>
          <w:sz w:val="28"/>
          <w:szCs w:val="28"/>
        </w:rPr>
        <w:t xml:space="preserve">Согласно приложению </w:t>
      </w:r>
      <w:r w:rsidR="00E57628">
        <w:rPr>
          <w:rFonts w:ascii="Times New Roman" w:hAnsi="Times New Roman"/>
          <w:sz w:val="28"/>
          <w:szCs w:val="28"/>
        </w:rPr>
        <w:t>8</w:t>
      </w:r>
      <w:r w:rsidR="006F7AFA" w:rsidRPr="00E81A57">
        <w:rPr>
          <w:rFonts w:ascii="Times New Roman" w:hAnsi="Times New Roman"/>
          <w:sz w:val="28"/>
          <w:szCs w:val="28"/>
        </w:rPr>
        <w:t xml:space="preserve"> к проекту Решения о бюджете источники финансирования де</w:t>
      </w:r>
      <w:r w:rsidR="00BC54DF" w:rsidRPr="00E81A57">
        <w:rPr>
          <w:rFonts w:ascii="Times New Roman" w:hAnsi="Times New Roman"/>
          <w:sz w:val="28"/>
          <w:szCs w:val="28"/>
        </w:rPr>
        <w:t xml:space="preserve">фицита бюджета </w:t>
      </w:r>
      <w:r w:rsidRPr="00E81A57">
        <w:rPr>
          <w:rFonts w:ascii="Times New Roman" w:hAnsi="Times New Roman"/>
          <w:sz w:val="28"/>
          <w:szCs w:val="28"/>
        </w:rPr>
        <w:t xml:space="preserve">поселения </w:t>
      </w:r>
      <w:r w:rsidR="00BC54DF" w:rsidRPr="00E81A57">
        <w:rPr>
          <w:rFonts w:ascii="Times New Roman" w:hAnsi="Times New Roman"/>
          <w:sz w:val="28"/>
          <w:szCs w:val="28"/>
        </w:rPr>
        <w:t>на 201</w:t>
      </w:r>
      <w:r w:rsidR="00E57628">
        <w:rPr>
          <w:rFonts w:ascii="Times New Roman" w:hAnsi="Times New Roman"/>
          <w:sz w:val="28"/>
          <w:szCs w:val="28"/>
        </w:rPr>
        <w:t>8</w:t>
      </w:r>
      <w:r w:rsidR="006F7AFA" w:rsidRPr="00E81A57">
        <w:rPr>
          <w:rFonts w:ascii="Times New Roman" w:hAnsi="Times New Roman"/>
          <w:sz w:val="28"/>
          <w:szCs w:val="28"/>
        </w:rPr>
        <w:t xml:space="preserve"> год </w:t>
      </w:r>
      <w:r w:rsidR="00E57628">
        <w:rPr>
          <w:rFonts w:ascii="Times New Roman" w:hAnsi="Times New Roman"/>
          <w:sz w:val="28"/>
          <w:szCs w:val="28"/>
        </w:rPr>
        <w:t xml:space="preserve">и плановый период 2019,2020 годов </w:t>
      </w:r>
      <w:r w:rsidR="006F7AFA" w:rsidRPr="00E81A57">
        <w:rPr>
          <w:rFonts w:ascii="Times New Roman" w:hAnsi="Times New Roman"/>
          <w:sz w:val="28"/>
          <w:szCs w:val="28"/>
        </w:rPr>
        <w:t xml:space="preserve">предусмотрены в размере </w:t>
      </w:r>
      <w:r w:rsidR="008E16DE">
        <w:rPr>
          <w:rFonts w:ascii="Times New Roman" w:hAnsi="Times New Roman"/>
          <w:bCs/>
          <w:sz w:val="28"/>
          <w:szCs w:val="28"/>
        </w:rPr>
        <w:t>500</w:t>
      </w:r>
      <w:r w:rsidR="00E57628">
        <w:rPr>
          <w:rFonts w:ascii="Times New Roman" w:hAnsi="Times New Roman"/>
          <w:bCs/>
          <w:sz w:val="28"/>
          <w:szCs w:val="28"/>
        </w:rPr>
        <w:t>,0</w:t>
      </w:r>
      <w:r w:rsidR="005D115E" w:rsidRPr="00E81A57">
        <w:rPr>
          <w:rFonts w:ascii="Times New Roman" w:hAnsi="Times New Roman"/>
          <w:bCs/>
          <w:sz w:val="28"/>
          <w:szCs w:val="28"/>
        </w:rPr>
        <w:t xml:space="preserve"> тыс. руб</w:t>
      </w:r>
      <w:r w:rsidR="000D5B46" w:rsidRPr="00E81A57">
        <w:rPr>
          <w:rFonts w:ascii="Times New Roman" w:hAnsi="Times New Roman"/>
          <w:sz w:val="28"/>
          <w:szCs w:val="28"/>
        </w:rPr>
        <w:t>.</w:t>
      </w:r>
      <w:r w:rsidR="00852782">
        <w:rPr>
          <w:rFonts w:ascii="Times New Roman" w:hAnsi="Times New Roman"/>
          <w:sz w:val="28"/>
          <w:szCs w:val="28"/>
        </w:rPr>
        <w:t xml:space="preserve"> ежегодно.</w:t>
      </w:r>
    </w:p>
    <w:p w:rsidR="006F7AFA" w:rsidRPr="00E81A57" w:rsidRDefault="006F7AFA" w:rsidP="00E81A57">
      <w:pPr>
        <w:autoSpaceDE w:val="0"/>
        <w:autoSpaceDN w:val="0"/>
        <w:adjustRightInd w:val="0"/>
        <w:spacing w:after="0"/>
        <w:jc w:val="both"/>
        <w:rPr>
          <w:rFonts w:ascii="Times New Roman" w:hAnsi="Times New Roman"/>
          <w:sz w:val="28"/>
          <w:szCs w:val="28"/>
        </w:rPr>
      </w:pPr>
      <w:r w:rsidRPr="00E81A57">
        <w:rPr>
          <w:rFonts w:ascii="Times New Roman" w:hAnsi="Times New Roman"/>
          <w:sz w:val="28"/>
          <w:szCs w:val="28"/>
        </w:rPr>
        <w:t xml:space="preserve">     Динамика дефицита бюджета</w:t>
      </w:r>
      <w:r w:rsidR="007903F5" w:rsidRPr="00E81A57">
        <w:rPr>
          <w:rFonts w:ascii="Times New Roman" w:hAnsi="Times New Roman"/>
          <w:sz w:val="28"/>
          <w:szCs w:val="28"/>
        </w:rPr>
        <w:t xml:space="preserve"> </w:t>
      </w:r>
      <w:r w:rsidR="003C66D9" w:rsidRPr="003474ED">
        <w:rPr>
          <w:rFonts w:ascii="Times New Roman" w:hAnsi="Times New Roman"/>
          <w:sz w:val="28"/>
          <w:szCs w:val="28"/>
        </w:rPr>
        <w:t xml:space="preserve">Кааламского сельского </w:t>
      </w:r>
      <w:r w:rsidR="007903F5" w:rsidRPr="00E81A57">
        <w:rPr>
          <w:rFonts w:ascii="Times New Roman" w:hAnsi="Times New Roman"/>
          <w:sz w:val="28"/>
          <w:szCs w:val="28"/>
        </w:rPr>
        <w:t>поселения</w:t>
      </w:r>
      <w:r w:rsidRPr="00E81A57">
        <w:rPr>
          <w:rFonts w:ascii="Times New Roman" w:hAnsi="Times New Roman"/>
          <w:sz w:val="28"/>
          <w:szCs w:val="28"/>
        </w:rPr>
        <w:t xml:space="preserve"> и источников финансирования дефицита</w:t>
      </w:r>
      <w:r w:rsidR="00B54527">
        <w:rPr>
          <w:rFonts w:ascii="Times New Roman" w:hAnsi="Times New Roman"/>
          <w:sz w:val="28"/>
          <w:szCs w:val="28"/>
        </w:rPr>
        <w:t xml:space="preserve"> (профицита)</w:t>
      </w:r>
      <w:r w:rsidRPr="00E81A57">
        <w:rPr>
          <w:rFonts w:ascii="Times New Roman" w:hAnsi="Times New Roman"/>
          <w:sz w:val="28"/>
          <w:szCs w:val="28"/>
        </w:rPr>
        <w:t xml:space="preserve"> бюджета </w:t>
      </w:r>
      <w:r w:rsidR="00D77702">
        <w:rPr>
          <w:rFonts w:ascii="Times New Roman" w:hAnsi="Times New Roman"/>
          <w:sz w:val="28"/>
          <w:szCs w:val="28"/>
        </w:rPr>
        <w:t xml:space="preserve">поселения </w:t>
      </w:r>
      <w:r w:rsidRPr="00E81A57">
        <w:rPr>
          <w:rFonts w:ascii="Times New Roman" w:hAnsi="Times New Roman"/>
          <w:sz w:val="28"/>
          <w:szCs w:val="28"/>
        </w:rPr>
        <w:t>в 201</w:t>
      </w:r>
      <w:r w:rsidR="00990D6D">
        <w:rPr>
          <w:rFonts w:ascii="Times New Roman" w:hAnsi="Times New Roman"/>
          <w:sz w:val="28"/>
          <w:szCs w:val="28"/>
        </w:rPr>
        <w:t>7</w:t>
      </w:r>
      <w:r w:rsidR="005070AC" w:rsidRPr="00E81A57">
        <w:rPr>
          <w:rFonts w:ascii="Times New Roman" w:hAnsi="Times New Roman"/>
          <w:sz w:val="28"/>
          <w:szCs w:val="28"/>
        </w:rPr>
        <w:t xml:space="preserve"> – 20</w:t>
      </w:r>
      <w:r w:rsidR="00990D6D">
        <w:rPr>
          <w:rFonts w:ascii="Times New Roman" w:hAnsi="Times New Roman"/>
          <w:sz w:val="28"/>
          <w:szCs w:val="28"/>
        </w:rPr>
        <w:t>20</w:t>
      </w:r>
      <w:r w:rsidRPr="00E81A57">
        <w:rPr>
          <w:rFonts w:ascii="Times New Roman" w:hAnsi="Times New Roman"/>
          <w:sz w:val="28"/>
          <w:szCs w:val="28"/>
        </w:rPr>
        <w:t xml:space="preserve"> годах приведена в следующей таблице</w:t>
      </w:r>
      <w:r w:rsidR="006515D1" w:rsidRPr="00E81A57">
        <w:rPr>
          <w:rFonts w:ascii="Times New Roman" w:hAnsi="Times New Roman"/>
          <w:sz w:val="28"/>
          <w:szCs w:val="28"/>
        </w:rPr>
        <w:t>.</w:t>
      </w:r>
      <w:r w:rsidRPr="00E81A57">
        <w:rPr>
          <w:rFonts w:ascii="Times New Roman" w:hAnsi="Times New Roman"/>
          <w:sz w:val="28"/>
          <w:szCs w:val="28"/>
        </w:rPr>
        <w:t xml:space="preserve"> </w:t>
      </w:r>
    </w:p>
    <w:p w:rsidR="00EE1F61" w:rsidRPr="009D6FA5" w:rsidRDefault="00EE1F61" w:rsidP="00EE1F61">
      <w:pPr>
        <w:spacing w:after="0"/>
        <w:ind w:left="6372" w:firstLine="708"/>
        <w:rPr>
          <w:rFonts w:ascii="Times New Roman" w:hAnsi="Times New Roman"/>
          <w:sz w:val="24"/>
          <w:szCs w:val="24"/>
        </w:rPr>
      </w:pPr>
      <w:r>
        <w:rPr>
          <w:rFonts w:ascii="Times New Roman" w:hAnsi="Times New Roman"/>
          <w:sz w:val="24"/>
          <w:szCs w:val="24"/>
        </w:rPr>
        <w:t xml:space="preserve">   </w:t>
      </w:r>
      <w:r w:rsidR="003B6AF3">
        <w:rPr>
          <w:rFonts w:ascii="Times New Roman" w:hAnsi="Times New Roman"/>
          <w:sz w:val="24"/>
          <w:szCs w:val="24"/>
        </w:rPr>
        <w:t>Таблица 9</w:t>
      </w:r>
      <w:r w:rsidRPr="009D6FA5">
        <w:rPr>
          <w:rFonts w:ascii="Times New Roman" w:hAnsi="Times New Roman"/>
          <w:sz w:val="24"/>
          <w:szCs w:val="24"/>
        </w:rPr>
        <w:t>, тыс. руб.</w:t>
      </w:r>
    </w:p>
    <w:tbl>
      <w:tblPr>
        <w:tblStyle w:val="af6"/>
        <w:tblW w:w="9493" w:type="dxa"/>
        <w:tblInd w:w="0" w:type="dxa"/>
        <w:tblLayout w:type="fixed"/>
        <w:tblLook w:val="04A0" w:firstRow="1" w:lastRow="0" w:firstColumn="1" w:lastColumn="0" w:noHBand="0" w:noVBand="1"/>
      </w:tblPr>
      <w:tblGrid>
        <w:gridCol w:w="2263"/>
        <w:gridCol w:w="1134"/>
        <w:gridCol w:w="993"/>
        <w:gridCol w:w="1134"/>
        <w:gridCol w:w="992"/>
        <w:gridCol w:w="1134"/>
        <w:gridCol w:w="992"/>
        <w:gridCol w:w="851"/>
      </w:tblGrid>
      <w:tr w:rsidR="00E9131D" w:rsidTr="00443356">
        <w:tc>
          <w:tcPr>
            <w:tcW w:w="2263" w:type="dxa"/>
            <w:vMerge w:val="restart"/>
            <w:vAlign w:val="center"/>
          </w:tcPr>
          <w:p w:rsidR="00E9131D" w:rsidRPr="00990D6D" w:rsidRDefault="00CC2092" w:rsidP="00CC2092">
            <w:pPr>
              <w:autoSpaceDE w:val="0"/>
              <w:autoSpaceDN w:val="0"/>
              <w:adjustRightInd w:val="0"/>
              <w:rPr>
                <w:b/>
                <w:sz w:val="24"/>
                <w:szCs w:val="24"/>
              </w:rPr>
            </w:pPr>
            <w:r w:rsidRPr="00990D6D">
              <w:rPr>
                <w:b/>
                <w:sz w:val="24"/>
                <w:szCs w:val="24"/>
              </w:rPr>
              <w:t>Показатель</w:t>
            </w:r>
          </w:p>
        </w:tc>
        <w:tc>
          <w:tcPr>
            <w:tcW w:w="1134" w:type="dxa"/>
          </w:tcPr>
          <w:p w:rsidR="00E9131D" w:rsidRPr="00990D6D" w:rsidRDefault="00E9131D" w:rsidP="0008165A">
            <w:pPr>
              <w:autoSpaceDE w:val="0"/>
              <w:autoSpaceDN w:val="0"/>
              <w:adjustRightInd w:val="0"/>
              <w:jc w:val="center"/>
              <w:rPr>
                <w:b/>
              </w:rPr>
            </w:pPr>
            <w:r w:rsidRPr="00990D6D">
              <w:rPr>
                <w:b/>
              </w:rPr>
              <w:t>201</w:t>
            </w:r>
            <w:r w:rsidR="0008165A">
              <w:rPr>
                <w:b/>
              </w:rPr>
              <w:t>7</w:t>
            </w:r>
            <w:r w:rsidRPr="00990D6D">
              <w:rPr>
                <w:b/>
              </w:rPr>
              <w:t xml:space="preserve"> год</w:t>
            </w:r>
          </w:p>
        </w:tc>
        <w:tc>
          <w:tcPr>
            <w:tcW w:w="3119" w:type="dxa"/>
            <w:gridSpan w:val="3"/>
          </w:tcPr>
          <w:p w:rsidR="00E9131D" w:rsidRPr="00990D6D" w:rsidRDefault="00E9131D" w:rsidP="00F849D1">
            <w:pPr>
              <w:autoSpaceDE w:val="0"/>
              <w:autoSpaceDN w:val="0"/>
              <w:adjustRightInd w:val="0"/>
              <w:jc w:val="center"/>
              <w:rPr>
                <w:b/>
              </w:rPr>
            </w:pPr>
            <w:r w:rsidRPr="00990D6D">
              <w:rPr>
                <w:b/>
              </w:rPr>
              <w:t>Проект</w:t>
            </w:r>
          </w:p>
        </w:tc>
        <w:tc>
          <w:tcPr>
            <w:tcW w:w="2977" w:type="dxa"/>
            <w:gridSpan w:val="3"/>
          </w:tcPr>
          <w:p w:rsidR="00E9131D" w:rsidRPr="00990D6D" w:rsidRDefault="00205C80" w:rsidP="00153F91">
            <w:pPr>
              <w:autoSpaceDE w:val="0"/>
              <w:autoSpaceDN w:val="0"/>
              <w:adjustRightInd w:val="0"/>
              <w:jc w:val="center"/>
              <w:rPr>
                <w:b/>
              </w:rPr>
            </w:pPr>
            <w:r w:rsidRPr="00990D6D">
              <w:rPr>
                <w:b/>
              </w:rPr>
              <w:t>Отклонения</w:t>
            </w:r>
          </w:p>
        </w:tc>
      </w:tr>
      <w:tr w:rsidR="00647217" w:rsidTr="00443356">
        <w:tc>
          <w:tcPr>
            <w:tcW w:w="2263" w:type="dxa"/>
            <w:vMerge/>
          </w:tcPr>
          <w:p w:rsidR="00647217" w:rsidRPr="00990D6D" w:rsidRDefault="00647217" w:rsidP="00153F91">
            <w:pPr>
              <w:autoSpaceDE w:val="0"/>
              <w:autoSpaceDN w:val="0"/>
              <w:adjustRightInd w:val="0"/>
              <w:jc w:val="both"/>
              <w:rPr>
                <w:b/>
                <w:sz w:val="28"/>
                <w:szCs w:val="28"/>
              </w:rPr>
            </w:pPr>
          </w:p>
        </w:tc>
        <w:tc>
          <w:tcPr>
            <w:tcW w:w="1134" w:type="dxa"/>
          </w:tcPr>
          <w:p w:rsidR="00647217" w:rsidRPr="00990D6D" w:rsidRDefault="00990D6D" w:rsidP="00153F91">
            <w:pPr>
              <w:autoSpaceDE w:val="0"/>
              <w:autoSpaceDN w:val="0"/>
              <w:adjustRightInd w:val="0"/>
              <w:jc w:val="both"/>
              <w:rPr>
                <w:b/>
                <w:sz w:val="16"/>
                <w:szCs w:val="16"/>
              </w:rPr>
            </w:pPr>
            <w:r>
              <w:rPr>
                <w:b/>
                <w:sz w:val="16"/>
                <w:szCs w:val="16"/>
              </w:rPr>
              <w:t>Ожидаемое исполнение</w:t>
            </w:r>
          </w:p>
          <w:p w:rsidR="00647217" w:rsidRPr="00990D6D" w:rsidRDefault="00647217" w:rsidP="00153F91">
            <w:pPr>
              <w:autoSpaceDE w:val="0"/>
              <w:autoSpaceDN w:val="0"/>
              <w:adjustRightInd w:val="0"/>
              <w:jc w:val="both"/>
              <w:rPr>
                <w:b/>
                <w:sz w:val="16"/>
                <w:szCs w:val="16"/>
              </w:rPr>
            </w:pPr>
          </w:p>
        </w:tc>
        <w:tc>
          <w:tcPr>
            <w:tcW w:w="993" w:type="dxa"/>
          </w:tcPr>
          <w:p w:rsidR="00647217" w:rsidRPr="00990D6D" w:rsidRDefault="00647217" w:rsidP="00990D6D">
            <w:pPr>
              <w:autoSpaceDE w:val="0"/>
              <w:autoSpaceDN w:val="0"/>
              <w:adjustRightInd w:val="0"/>
              <w:jc w:val="both"/>
              <w:rPr>
                <w:b/>
                <w:sz w:val="16"/>
                <w:szCs w:val="16"/>
              </w:rPr>
            </w:pPr>
            <w:r w:rsidRPr="00990D6D">
              <w:rPr>
                <w:b/>
                <w:sz w:val="16"/>
                <w:szCs w:val="16"/>
              </w:rPr>
              <w:t>201</w:t>
            </w:r>
            <w:r w:rsidR="00990D6D">
              <w:rPr>
                <w:b/>
                <w:sz w:val="16"/>
                <w:szCs w:val="16"/>
              </w:rPr>
              <w:t>8</w:t>
            </w:r>
          </w:p>
        </w:tc>
        <w:tc>
          <w:tcPr>
            <w:tcW w:w="1134" w:type="dxa"/>
          </w:tcPr>
          <w:p w:rsidR="00647217" w:rsidRPr="00990D6D" w:rsidRDefault="00990D6D" w:rsidP="00153F91">
            <w:pPr>
              <w:autoSpaceDE w:val="0"/>
              <w:autoSpaceDN w:val="0"/>
              <w:adjustRightInd w:val="0"/>
              <w:jc w:val="both"/>
              <w:rPr>
                <w:b/>
                <w:sz w:val="16"/>
                <w:szCs w:val="16"/>
              </w:rPr>
            </w:pPr>
            <w:r>
              <w:rPr>
                <w:b/>
                <w:sz w:val="16"/>
                <w:szCs w:val="16"/>
              </w:rPr>
              <w:t>2019</w:t>
            </w:r>
          </w:p>
        </w:tc>
        <w:tc>
          <w:tcPr>
            <w:tcW w:w="992" w:type="dxa"/>
          </w:tcPr>
          <w:p w:rsidR="00647217" w:rsidRPr="00990D6D" w:rsidRDefault="00647217" w:rsidP="00990D6D">
            <w:pPr>
              <w:autoSpaceDE w:val="0"/>
              <w:autoSpaceDN w:val="0"/>
              <w:adjustRightInd w:val="0"/>
              <w:jc w:val="both"/>
              <w:rPr>
                <w:b/>
                <w:sz w:val="16"/>
                <w:szCs w:val="16"/>
              </w:rPr>
            </w:pPr>
            <w:r w:rsidRPr="00990D6D">
              <w:rPr>
                <w:b/>
                <w:sz w:val="16"/>
                <w:szCs w:val="16"/>
              </w:rPr>
              <w:t>20</w:t>
            </w:r>
            <w:r w:rsidR="00990D6D">
              <w:rPr>
                <w:b/>
                <w:sz w:val="16"/>
                <w:szCs w:val="16"/>
              </w:rPr>
              <w:t>20</w:t>
            </w:r>
          </w:p>
        </w:tc>
        <w:tc>
          <w:tcPr>
            <w:tcW w:w="1134" w:type="dxa"/>
          </w:tcPr>
          <w:p w:rsidR="00647217" w:rsidRPr="00990D6D" w:rsidRDefault="00647217" w:rsidP="00990D6D">
            <w:pPr>
              <w:autoSpaceDE w:val="0"/>
              <w:autoSpaceDN w:val="0"/>
              <w:adjustRightInd w:val="0"/>
              <w:jc w:val="both"/>
              <w:rPr>
                <w:b/>
                <w:sz w:val="16"/>
                <w:szCs w:val="16"/>
              </w:rPr>
            </w:pPr>
            <w:r w:rsidRPr="00990D6D">
              <w:rPr>
                <w:b/>
                <w:sz w:val="20"/>
                <w:szCs w:val="20"/>
              </w:rPr>
              <w:t>201</w:t>
            </w:r>
            <w:r w:rsidR="00990D6D">
              <w:rPr>
                <w:b/>
                <w:sz w:val="20"/>
                <w:szCs w:val="20"/>
              </w:rPr>
              <w:t>8</w:t>
            </w:r>
            <w:r w:rsidRPr="00990D6D">
              <w:rPr>
                <w:b/>
                <w:sz w:val="20"/>
                <w:szCs w:val="20"/>
              </w:rPr>
              <w:t xml:space="preserve"> г. </w:t>
            </w:r>
            <w:r w:rsidR="00990D6D">
              <w:rPr>
                <w:b/>
                <w:sz w:val="20"/>
                <w:szCs w:val="20"/>
              </w:rPr>
              <w:t>к ожидаемому</w:t>
            </w:r>
            <w:r w:rsidR="00323A9E" w:rsidRPr="00990D6D">
              <w:rPr>
                <w:b/>
                <w:sz w:val="20"/>
                <w:szCs w:val="20"/>
              </w:rPr>
              <w:t xml:space="preserve"> </w:t>
            </w:r>
            <w:r w:rsidRPr="00990D6D">
              <w:rPr>
                <w:b/>
                <w:sz w:val="20"/>
                <w:szCs w:val="20"/>
              </w:rPr>
              <w:t>201</w:t>
            </w:r>
            <w:r w:rsidR="00990D6D">
              <w:rPr>
                <w:b/>
                <w:sz w:val="20"/>
                <w:szCs w:val="20"/>
              </w:rPr>
              <w:t>7</w:t>
            </w:r>
            <w:r w:rsidRPr="00990D6D">
              <w:rPr>
                <w:b/>
                <w:sz w:val="20"/>
                <w:szCs w:val="20"/>
              </w:rPr>
              <w:t xml:space="preserve"> г.</w:t>
            </w:r>
          </w:p>
        </w:tc>
        <w:tc>
          <w:tcPr>
            <w:tcW w:w="992" w:type="dxa"/>
          </w:tcPr>
          <w:p w:rsidR="00647217" w:rsidRPr="00990D6D" w:rsidRDefault="00647217" w:rsidP="00990D6D">
            <w:pPr>
              <w:autoSpaceDE w:val="0"/>
              <w:autoSpaceDN w:val="0"/>
              <w:adjustRightInd w:val="0"/>
              <w:jc w:val="both"/>
              <w:rPr>
                <w:b/>
                <w:sz w:val="16"/>
                <w:szCs w:val="16"/>
              </w:rPr>
            </w:pPr>
            <w:r w:rsidRPr="00990D6D">
              <w:rPr>
                <w:b/>
                <w:sz w:val="20"/>
                <w:szCs w:val="20"/>
              </w:rPr>
              <w:t>201</w:t>
            </w:r>
            <w:r w:rsidR="00990D6D">
              <w:rPr>
                <w:b/>
                <w:sz w:val="20"/>
                <w:szCs w:val="20"/>
              </w:rPr>
              <w:t>9</w:t>
            </w:r>
            <w:r w:rsidRPr="00990D6D">
              <w:rPr>
                <w:b/>
                <w:sz w:val="20"/>
                <w:szCs w:val="20"/>
              </w:rPr>
              <w:t xml:space="preserve"> г. </w:t>
            </w:r>
            <w:r w:rsidR="00FD1879" w:rsidRPr="00990D6D">
              <w:rPr>
                <w:b/>
                <w:sz w:val="20"/>
                <w:szCs w:val="20"/>
              </w:rPr>
              <w:t>от</w:t>
            </w:r>
            <w:r w:rsidRPr="00990D6D">
              <w:rPr>
                <w:b/>
                <w:sz w:val="20"/>
                <w:szCs w:val="20"/>
              </w:rPr>
              <w:t xml:space="preserve"> 201</w:t>
            </w:r>
            <w:r w:rsidR="00990D6D">
              <w:rPr>
                <w:b/>
                <w:sz w:val="20"/>
                <w:szCs w:val="20"/>
              </w:rPr>
              <w:t>8</w:t>
            </w:r>
            <w:r w:rsidRPr="00990D6D">
              <w:rPr>
                <w:b/>
                <w:sz w:val="20"/>
                <w:szCs w:val="20"/>
              </w:rPr>
              <w:t xml:space="preserve"> г.</w:t>
            </w:r>
          </w:p>
        </w:tc>
        <w:tc>
          <w:tcPr>
            <w:tcW w:w="851" w:type="dxa"/>
          </w:tcPr>
          <w:p w:rsidR="00647217" w:rsidRPr="00990D6D" w:rsidRDefault="00647217" w:rsidP="00990D6D">
            <w:pPr>
              <w:autoSpaceDE w:val="0"/>
              <w:autoSpaceDN w:val="0"/>
              <w:adjustRightInd w:val="0"/>
              <w:jc w:val="both"/>
              <w:rPr>
                <w:b/>
                <w:sz w:val="16"/>
                <w:szCs w:val="16"/>
              </w:rPr>
            </w:pPr>
            <w:r w:rsidRPr="00990D6D">
              <w:rPr>
                <w:b/>
                <w:sz w:val="20"/>
                <w:szCs w:val="20"/>
              </w:rPr>
              <w:t>20</w:t>
            </w:r>
            <w:r w:rsidR="00990D6D">
              <w:rPr>
                <w:b/>
                <w:sz w:val="20"/>
                <w:szCs w:val="20"/>
              </w:rPr>
              <w:t>20</w:t>
            </w:r>
            <w:r w:rsidRPr="00990D6D">
              <w:rPr>
                <w:b/>
                <w:sz w:val="20"/>
                <w:szCs w:val="20"/>
              </w:rPr>
              <w:t xml:space="preserve"> г. </w:t>
            </w:r>
            <w:r w:rsidR="00FD1879" w:rsidRPr="00990D6D">
              <w:rPr>
                <w:b/>
                <w:sz w:val="20"/>
                <w:szCs w:val="20"/>
              </w:rPr>
              <w:t>от</w:t>
            </w:r>
            <w:r w:rsidRPr="00990D6D">
              <w:rPr>
                <w:b/>
                <w:sz w:val="20"/>
                <w:szCs w:val="20"/>
              </w:rPr>
              <w:t xml:space="preserve"> 201</w:t>
            </w:r>
            <w:r w:rsidR="00990D6D">
              <w:rPr>
                <w:b/>
                <w:sz w:val="20"/>
                <w:szCs w:val="20"/>
              </w:rPr>
              <w:t>9</w:t>
            </w:r>
            <w:r w:rsidRPr="00990D6D">
              <w:rPr>
                <w:b/>
                <w:sz w:val="20"/>
                <w:szCs w:val="20"/>
              </w:rPr>
              <w:t xml:space="preserve"> г.</w:t>
            </w:r>
          </w:p>
        </w:tc>
      </w:tr>
      <w:tr w:rsidR="00647217" w:rsidRPr="009009FB" w:rsidTr="00990D6D">
        <w:trPr>
          <w:trHeight w:val="777"/>
        </w:trPr>
        <w:tc>
          <w:tcPr>
            <w:tcW w:w="2263" w:type="dxa"/>
          </w:tcPr>
          <w:p w:rsidR="00647217" w:rsidRDefault="00647217" w:rsidP="00153F91">
            <w:pPr>
              <w:autoSpaceDE w:val="0"/>
              <w:autoSpaceDN w:val="0"/>
              <w:adjustRightInd w:val="0"/>
              <w:jc w:val="both"/>
              <w:rPr>
                <w:b/>
                <w:sz w:val="20"/>
                <w:szCs w:val="20"/>
              </w:rPr>
            </w:pPr>
            <w:r w:rsidRPr="009009FB">
              <w:rPr>
                <w:b/>
                <w:sz w:val="20"/>
                <w:szCs w:val="20"/>
              </w:rPr>
              <w:t>Дефицит</w:t>
            </w:r>
            <w:r>
              <w:rPr>
                <w:b/>
                <w:sz w:val="20"/>
                <w:szCs w:val="20"/>
              </w:rPr>
              <w:t>/Профицит</w:t>
            </w:r>
          </w:p>
          <w:p w:rsidR="00647217" w:rsidRPr="009009FB" w:rsidRDefault="00647217" w:rsidP="00153F91">
            <w:pPr>
              <w:autoSpaceDE w:val="0"/>
              <w:autoSpaceDN w:val="0"/>
              <w:adjustRightInd w:val="0"/>
              <w:jc w:val="both"/>
              <w:rPr>
                <w:b/>
                <w:sz w:val="20"/>
                <w:szCs w:val="20"/>
              </w:rPr>
            </w:pPr>
            <w:r>
              <w:rPr>
                <w:b/>
                <w:sz w:val="20"/>
                <w:szCs w:val="20"/>
              </w:rPr>
              <w:t>+/-</w:t>
            </w:r>
          </w:p>
        </w:tc>
        <w:tc>
          <w:tcPr>
            <w:tcW w:w="1134" w:type="dxa"/>
          </w:tcPr>
          <w:p w:rsidR="00647217" w:rsidRPr="00B46596" w:rsidRDefault="00990D6D" w:rsidP="00647217">
            <w:pPr>
              <w:autoSpaceDE w:val="0"/>
              <w:autoSpaceDN w:val="0"/>
              <w:adjustRightInd w:val="0"/>
              <w:jc w:val="both"/>
              <w:rPr>
                <w:b/>
                <w:sz w:val="18"/>
                <w:szCs w:val="18"/>
              </w:rPr>
            </w:pPr>
            <w:r>
              <w:rPr>
                <w:b/>
                <w:sz w:val="18"/>
                <w:szCs w:val="18"/>
              </w:rPr>
              <w:t>+504,8</w:t>
            </w:r>
          </w:p>
        </w:tc>
        <w:tc>
          <w:tcPr>
            <w:tcW w:w="993" w:type="dxa"/>
          </w:tcPr>
          <w:p w:rsidR="00647217" w:rsidRPr="00B46596" w:rsidRDefault="00990D6D" w:rsidP="00DD3E72">
            <w:pPr>
              <w:autoSpaceDE w:val="0"/>
              <w:autoSpaceDN w:val="0"/>
              <w:adjustRightInd w:val="0"/>
              <w:jc w:val="both"/>
              <w:rPr>
                <w:b/>
                <w:sz w:val="18"/>
                <w:szCs w:val="18"/>
              </w:rPr>
            </w:pPr>
            <w:r>
              <w:rPr>
                <w:b/>
                <w:sz w:val="18"/>
                <w:szCs w:val="18"/>
              </w:rPr>
              <w:t>-500,0</w:t>
            </w:r>
          </w:p>
        </w:tc>
        <w:tc>
          <w:tcPr>
            <w:tcW w:w="1134" w:type="dxa"/>
          </w:tcPr>
          <w:p w:rsidR="00647217" w:rsidRPr="00B46596" w:rsidRDefault="00990D6D" w:rsidP="00153F91">
            <w:pPr>
              <w:autoSpaceDE w:val="0"/>
              <w:autoSpaceDN w:val="0"/>
              <w:adjustRightInd w:val="0"/>
              <w:jc w:val="both"/>
              <w:rPr>
                <w:b/>
                <w:sz w:val="18"/>
                <w:szCs w:val="18"/>
              </w:rPr>
            </w:pPr>
            <w:r>
              <w:rPr>
                <w:b/>
                <w:sz w:val="18"/>
                <w:szCs w:val="18"/>
              </w:rPr>
              <w:t>-500,0</w:t>
            </w:r>
          </w:p>
        </w:tc>
        <w:tc>
          <w:tcPr>
            <w:tcW w:w="992" w:type="dxa"/>
          </w:tcPr>
          <w:p w:rsidR="00647217" w:rsidRPr="00B46596" w:rsidRDefault="00990D6D" w:rsidP="000771B5">
            <w:pPr>
              <w:autoSpaceDE w:val="0"/>
              <w:autoSpaceDN w:val="0"/>
              <w:adjustRightInd w:val="0"/>
              <w:jc w:val="both"/>
              <w:rPr>
                <w:b/>
                <w:sz w:val="18"/>
                <w:szCs w:val="18"/>
              </w:rPr>
            </w:pPr>
            <w:r>
              <w:rPr>
                <w:b/>
                <w:sz w:val="18"/>
                <w:szCs w:val="18"/>
              </w:rPr>
              <w:t>-500,0</w:t>
            </w:r>
          </w:p>
        </w:tc>
        <w:tc>
          <w:tcPr>
            <w:tcW w:w="1134" w:type="dxa"/>
          </w:tcPr>
          <w:p w:rsidR="00647217" w:rsidRPr="00B46596" w:rsidRDefault="00AB7284" w:rsidP="00153F91">
            <w:pPr>
              <w:autoSpaceDE w:val="0"/>
              <w:autoSpaceDN w:val="0"/>
              <w:adjustRightInd w:val="0"/>
              <w:jc w:val="both"/>
              <w:rPr>
                <w:b/>
                <w:sz w:val="18"/>
                <w:szCs w:val="18"/>
              </w:rPr>
            </w:pPr>
            <w:r>
              <w:rPr>
                <w:b/>
                <w:sz w:val="18"/>
                <w:szCs w:val="18"/>
              </w:rPr>
              <w:t>-1004,8</w:t>
            </w:r>
          </w:p>
        </w:tc>
        <w:tc>
          <w:tcPr>
            <w:tcW w:w="992" w:type="dxa"/>
          </w:tcPr>
          <w:p w:rsidR="00647217" w:rsidRPr="00B46596" w:rsidRDefault="009C4615" w:rsidP="00153F91">
            <w:pPr>
              <w:autoSpaceDE w:val="0"/>
              <w:autoSpaceDN w:val="0"/>
              <w:adjustRightInd w:val="0"/>
              <w:jc w:val="both"/>
              <w:rPr>
                <w:b/>
                <w:sz w:val="18"/>
                <w:szCs w:val="18"/>
              </w:rPr>
            </w:pPr>
            <w:r>
              <w:rPr>
                <w:b/>
                <w:sz w:val="18"/>
                <w:szCs w:val="18"/>
              </w:rPr>
              <w:t>-</w:t>
            </w:r>
          </w:p>
        </w:tc>
        <w:tc>
          <w:tcPr>
            <w:tcW w:w="851" w:type="dxa"/>
          </w:tcPr>
          <w:p w:rsidR="00647217" w:rsidRPr="00B46596" w:rsidRDefault="009C4615" w:rsidP="00AB7284">
            <w:pPr>
              <w:autoSpaceDE w:val="0"/>
              <w:autoSpaceDN w:val="0"/>
              <w:adjustRightInd w:val="0"/>
              <w:jc w:val="both"/>
              <w:rPr>
                <w:b/>
                <w:sz w:val="18"/>
                <w:szCs w:val="18"/>
              </w:rPr>
            </w:pPr>
            <w:r>
              <w:rPr>
                <w:b/>
                <w:sz w:val="18"/>
                <w:szCs w:val="18"/>
              </w:rPr>
              <w:t>-</w:t>
            </w:r>
          </w:p>
        </w:tc>
      </w:tr>
      <w:tr w:rsidR="00647217" w:rsidRPr="009009FB" w:rsidTr="00443356">
        <w:tc>
          <w:tcPr>
            <w:tcW w:w="2263" w:type="dxa"/>
          </w:tcPr>
          <w:p w:rsidR="00647217" w:rsidRPr="009009FB" w:rsidRDefault="00647217" w:rsidP="008806DD">
            <w:pPr>
              <w:autoSpaceDE w:val="0"/>
              <w:autoSpaceDN w:val="0"/>
              <w:adjustRightInd w:val="0"/>
              <w:spacing w:after="0"/>
              <w:jc w:val="both"/>
              <w:rPr>
                <w:sz w:val="20"/>
                <w:szCs w:val="20"/>
              </w:rPr>
            </w:pPr>
            <w:r w:rsidRPr="009009FB">
              <w:rPr>
                <w:sz w:val="20"/>
                <w:szCs w:val="20"/>
              </w:rPr>
              <w:t>% к собственным доходам</w:t>
            </w:r>
          </w:p>
        </w:tc>
        <w:tc>
          <w:tcPr>
            <w:tcW w:w="1134" w:type="dxa"/>
          </w:tcPr>
          <w:p w:rsidR="00647217" w:rsidRPr="00B46596" w:rsidRDefault="00990D6D" w:rsidP="00647217">
            <w:pPr>
              <w:autoSpaceDE w:val="0"/>
              <w:autoSpaceDN w:val="0"/>
              <w:adjustRightInd w:val="0"/>
              <w:jc w:val="center"/>
              <w:rPr>
                <w:sz w:val="18"/>
                <w:szCs w:val="18"/>
              </w:rPr>
            </w:pPr>
            <w:r>
              <w:rPr>
                <w:sz w:val="18"/>
                <w:szCs w:val="18"/>
              </w:rPr>
              <w:t>-</w:t>
            </w:r>
          </w:p>
        </w:tc>
        <w:tc>
          <w:tcPr>
            <w:tcW w:w="993" w:type="dxa"/>
          </w:tcPr>
          <w:p w:rsidR="00647217" w:rsidRPr="00B46596" w:rsidRDefault="00990D6D" w:rsidP="00153F91">
            <w:pPr>
              <w:autoSpaceDE w:val="0"/>
              <w:autoSpaceDN w:val="0"/>
              <w:adjustRightInd w:val="0"/>
              <w:jc w:val="center"/>
              <w:rPr>
                <w:sz w:val="18"/>
                <w:szCs w:val="18"/>
              </w:rPr>
            </w:pPr>
            <w:r>
              <w:rPr>
                <w:sz w:val="18"/>
                <w:szCs w:val="18"/>
              </w:rPr>
              <w:t>8</w:t>
            </w:r>
          </w:p>
        </w:tc>
        <w:tc>
          <w:tcPr>
            <w:tcW w:w="1134" w:type="dxa"/>
          </w:tcPr>
          <w:p w:rsidR="00647217" w:rsidRPr="00B46596" w:rsidRDefault="00990D6D" w:rsidP="00153F91">
            <w:pPr>
              <w:autoSpaceDE w:val="0"/>
              <w:autoSpaceDN w:val="0"/>
              <w:adjustRightInd w:val="0"/>
              <w:jc w:val="center"/>
              <w:rPr>
                <w:sz w:val="18"/>
                <w:szCs w:val="18"/>
              </w:rPr>
            </w:pPr>
            <w:r>
              <w:rPr>
                <w:sz w:val="18"/>
                <w:szCs w:val="18"/>
              </w:rPr>
              <w:t>8</w:t>
            </w:r>
          </w:p>
        </w:tc>
        <w:tc>
          <w:tcPr>
            <w:tcW w:w="992" w:type="dxa"/>
          </w:tcPr>
          <w:p w:rsidR="00647217" w:rsidRPr="00B46596" w:rsidRDefault="00990D6D" w:rsidP="0010247A">
            <w:pPr>
              <w:autoSpaceDE w:val="0"/>
              <w:autoSpaceDN w:val="0"/>
              <w:adjustRightInd w:val="0"/>
              <w:jc w:val="center"/>
              <w:rPr>
                <w:sz w:val="18"/>
                <w:szCs w:val="18"/>
              </w:rPr>
            </w:pPr>
            <w:r>
              <w:rPr>
                <w:sz w:val="18"/>
                <w:szCs w:val="18"/>
              </w:rPr>
              <w:t>8</w:t>
            </w:r>
          </w:p>
        </w:tc>
        <w:tc>
          <w:tcPr>
            <w:tcW w:w="1134" w:type="dxa"/>
          </w:tcPr>
          <w:p w:rsidR="00647217" w:rsidRPr="00B46596" w:rsidRDefault="009C4615" w:rsidP="00153F91">
            <w:pPr>
              <w:autoSpaceDE w:val="0"/>
              <w:autoSpaceDN w:val="0"/>
              <w:adjustRightInd w:val="0"/>
              <w:jc w:val="center"/>
              <w:rPr>
                <w:sz w:val="18"/>
                <w:szCs w:val="18"/>
              </w:rPr>
            </w:pPr>
            <w:r>
              <w:rPr>
                <w:sz w:val="18"/>
                <w:szCs w:val="18"/>
              </w:rPr>
              <w:t>+8</w:t>
            </w:r>
          </w:p>
        </w:tc>
        <w:tc>
          <w:tcPr>
            <w:tcW w:w="992" w:type="dxa"/>
          </w:tcPr>
          <w:p w:rsidR="00647217" w:rsidRPr="00B46596" w:rsidRDefault="009C4615" w:rsidP="009C4615">
            <w:pPr>
              <w:autoSpaceDE w:val="0"/>
              <w:autoSpaceDN w:val="0"/>
              <w:adjustRightInd w:val="0"/>
              <w:jc w:val="center"/>
              <w:rPr>
                <w:sz w:val="18"/>
                <w:szCs w:val="18"/>
              </w:rPr>
            </w:pPr>
            <w:r>
              <w:rPr>
                <w:sz w:val="18"/>
                <w:szCs w:val="18"/>
              </w:rPr>
              <w:t>-</w:t>
            </w:r>
          </w:p>
        </w:tc>
        <w:tc>
          <w:tcPr>
            <w:tcW w:w="851" w:type="dxa"/>
          </w:tcPr>
          <w:p w:rsidR="00647217" w:rsidRPr="00B46596" w:rsidRDefault="009C4615" w:rsidP="009C4615">
            <w:pPr>
              <w:autoSpaceDE w:val="0"/>
              <w:autoSpaceDN w:val="0"/>
              <w:adjustRightInd w:val="0"/>
              <w:jc w:val="center"/>
              <w:rPr>
                <w:sz w:val="18"/>
                <w:szCs w:val="18"/>
              </w:rPr>
            </w:pPr>
            <w:r>
              <w:rPr>
                <w:sz w:val="18"/>
                <w:szCs w:val="18"/>
              </w:rPr>
              <w:t>-</w:t>
            </w:r>
          </w:p>
        </w:tc>
      </w:tr>
      <w:tr w:rsidR="00647217" w:rsidRPr="009009FB" w:rsidTr="00443356">
        <w:tc>
          <w:tcPr>
            <w:tcW w:w="2263" w:type="dxa"/>
          </w:tcPr>
          <w:p w:rsidR="00647217" w:rsidRPr="009009FB" w:rsidRDefault="00647217" w:rsidP="008806DD">
            <w:pPr>
              <w:autoSpaceDE w:val="0"/>
              <w:autoSpaceDN w:val="0"/>
              <w:adjustRightInd w:val="0"/>
              <w:spacing w:after="0"/>
              <w:jc w:val="both"/>
              <w:rPr>
                <w:b/>
                <w:sz w:val="20"/>
                <w:szCs w:val="20"/>
              </w:rPr>
            </w:pPr>
            <w:r w:rsidRPr="009009FB">
              <w:rPr>
                <w:b/>
                <w:sz w:val="20"/>
                <w:szCs w:val="20"/>
              </w:rPr>
              <w:t>Источники внутреннего финансирования дефицита бюджета</w:t>
            </w:r>
          </w:p>
        </w:tc>
        <w:tc>
          <w:tcPr>
            <w:tcW w:w="1134" w:type="dxa"/>
          </w:tcPr>
          <w:p w:rsidR="00647217" w:rsidRPr="00B46596" w:rsidRDefault="00990D6D" w:rsidP="00647217">
            <w:pPr>
              <w:autoSpaceDE w:val="0"/>
              <w:autoSpaceDN w:val="0"/>
              <w:adjustRightInd w:val="0"/>
              <w:jc w:val="center"/>
              <w:rPr>
                <w:b/>
                <w:sz w:val="18"/>
                <w:szCs w:val="18"/>
              </w:rPr>
            </w:pPr>
            <w:r>
              <w:rPr>
                <w:b/>
                <w:sz w:val="18"/>
                <w:szCs w:val="18"/>
              </w:rPr>
              <w:t>504,8</w:t>
            </w:r>
          </w:p>
        </w:tc>
        <w:tc>
          <w:tcPr>
            <w:tcW w:w="993" w:type="dxa"/>
          </w:tcPr>
          <w:p w:rsidR="00647217" w:rsidRPr="00B46596" w:rsidRDefault="00647217" w:rsidP="00931BC0">
            <w:pPr>
              <w:autoSpaceDE w:val="0"/>
              <w:autoSpaceDN w:val="0"/>
              <w:adjustRightInd w:val="0"/>
              <w:jc w:val="center"/>
              <w:rPr>
                <w:b/>
                <w:sz w:val="18"/>
                <w:szCs w:val="18"/>
              </w:rPr>
            </w:pPr>
            <w:r>
              <w:rPr>
                <w:b/>
                <w:sz w:val="18"/>
                <w:szCs w:val="18"/>
              </w:rPr>
              <w:t>500,</w:t>
            </w:r>
            <w:r w:rsidR="00990D6D">
              <w:rPr>
                <w:b/>
                <w:sz w:val="18"/>
                <w:szCs w:val="18"/>
              </w:rPr>
              <w:t>0</w:t>
            </w:r>
          </w:p>
        </w:tc>
        <w:tc>
          <w:tcPr>
            <w:tcW w:w="1134" w:type="dxa"/>
          </w:tcPr>
          <w:p w:rsidR="00647217" w:rsidRPr="00B46596" w:rsidRDefault="00990D6D" w:rsidP="00153F91">
            <w:pPr>
              <w:autoSpaceDE w:val="0"/>
              <w:autoSpaceDN w:val="0"/>
              <w:adjustRightInd w:val="0"/>
              <w:jc w:val="center"/>
              <w:rPr>
                <w:b/>
                <w:sz w:val="18"/>
                <w:szCs w:val="18"/>
              </w:rPr>
            </w:pPr>
            <w:r>
              <w:rPr>
                <w:b/>
                <w:sz w:val="18"/>
                <w:szCs w:val="18"/>
              </w:rPr>
              <w:t>500,0</w:t>
            </w:r>
          </w:p>
        </w:tc>
        <w:tc>
          <w:tcPr>
            <w:tcW w:w="992" w:type="dxa"/>
          </w:tcPr>
          <w:p w:rsidR="00647217" w:rsidRPr="00B46596" w:rsidRDefault="00990D6D" w:rsidP="00990D6D">
            <w:pPr>
              <w:autoSpaceDE w:val="0"/>
              <w:autoSpaceDN w:val="0"/>
              <w:adjustRightInd w:val="0"/>
              <w:jc w:val="center"/>
              <w:rPr>
                <w:b/>
                <w:sz w:val="18"/>
                <w:szCs w:val="18"/>
              </w:rPr>
            </w:pPr>
            <w:r>
              <w:rPr>
                <w:b/>
                <w:sz w:val="18"/>
                <w:szCs w:val="18"/>
              </w:rPr>
              <w:t>500,0</w:t>
            </w:r>
          </w:p>
        </w:tc>
        <w:tc>
          <w:tcPr>
            <w:tcW w:w="1134" w:type="dxa"/>
          </w:tcPr>
          <w:p w:rsidR="00647217" w:rsidRPr="00B46596" w:rsidRDefault="009C4615" w:rsidP="00153F91">
            <w:pPr>
              <w:autoSpaceDE w:val="0"/>
              <w:autoSpaceDN w:val="0"/>
              <w:adjustRightInd w:val="0"/>
              <w:jc w:val="center"/>
              <w:rPr>
                <w:b/>
                <w:sz w:val="18"/>
                <w:szCs w:val="18"/>
              </w:rPr>
            </w:pPr>
            <w:r>
              <w:rPr>
                <w:b/>
                <w:sz w:val="18"/>
                <w:szCs w:val="18"/>
              </w:rPr>
              <w:t>+1004,8</w:t>
            </w:r>
          </w:p>
        </w:tc>
        <w:tc>
          <w:tcPr>
            <w:tcW w:w="992" w:type="dxa"/>
          </w:tcPr>
          <w:p w:rsidR="00647217" w:rsidRPr="00B46596" w:rsidRDefault="009C4615" w:rsidP="00153F91">
            <w:pPr>
              <w:autoSpaceDE w:val="0"/>
              <w:autoSpaceDN w:val="0"/>
              <w:adjustRightInd w:val="0"/>
              <w:jc w:val="center"/>
              <w:rPr>
                <w:b/>
                <w:sz w:val="18"/>
                <w:szCs w:val="18"/>
              </w:rPr>
            </w:pPr>
            <w:r>
              <w:rPr>
                <w:b/>
                <w:sz w:val="18"/>
                <w:szCs w:val="18"/>
              </w:rPr>
              <w:t>0</w:t>
            </w:r>
          </w:p>
        </w:tc>
        <w:tc>
          <w:tcPr>
            <w:tcW w:w="851" w:type="dxa"/>
          </w:tcPr>
          <w:p w:rsidR="00647217" w:rsidRPr="00B46596" w:rsidRDefault="009C4615" w:rsidP="00153F91">
            <w:pPr>
              <w:autoSpaceDE w:val="0"/>
              <w:autoSpaceDN w:val="0"/>
              <w:adjustRightInd w:val="0"/>
              <w:jc w:val="center"/>
              <w:rPr>
                <w:b/>
                <w:sz w:val="18"/>
                <w:szCs w:val="18"/>
              </w:rPr>
            </w:pPr>
            <w:r>
              <w:rPr>
                <w:b/>
                <w:sz w:val="18"/>
                <w:szCs w:val="18"/>
              </w:rPr>
              <w:t>0</w:t>
            </w:r>
          </w:p>
        </w:tc>
      </w:tr>
      <w:tr w:rsidR="00647217" w:rsidRPr="009009FB" w:rsidTr="00443356">
        <w:tc>
          <w:tcPr>
            <w:tcW w:w="2263" w:type="dxa"/>
          </w:tcPr>
          <w:p w:rsidR="00647217" w:rsidRPr="00C45CFD" w:rsidRDefault="00647217" w:rsidP="008806DD">
            <w:pPr>
              <w:autoSpaceDE w:val="0"/>
              <w:autoSpaceDN w:val="0"/>
              <w:adjustRightInd w:val="0"/>
              <w:spacing w:after="0"/>
              <w:jc w:val="both"/>
              <w:rPr>
                <w:b/>
                <w:sz w:val="20"/>
                <w:szCs w:val="20"/>
              </w:rPr>
            </w:pPr>
            <w:r w:rsidRPr="00C45CFD">
              <w:rPr>
                <w:b/>
                <w:sz w:val="20"/>
                <w:szCs w:val="20"/>
              </w:rPr>
              <w:t>Из них:</w:t>
            </w:r>
          </w:p>
          <w:p w:rsidR="00647217" w:rsidRPr="00C45CFD" w:rsidRDefault="00647217" w:rsidP="008806DD">
            <w:pPr>
              <w:autoSpaceDE w:val="0"/>
              <w:autoSpaceDN w:val="0"/>
              <w:adjustRightInd w:val="0"/>
              <w:spacing w:after="0"/>
              <w:jc w:val="both"/>
              <w:rPr>
                <w:b/>
                <w:sz w:val="20"/>
                <w:szCs w:val="20"/>
              </w:rPr>
            </w:pPr>
            <w:r w:rsidRPr="00C45CFD">
              <w:rPr>
                <w:b/>
                <w:sz w:val="20"/>
                <w:szCs w:val="20"/>
              </w:rPr>
              <w:t>1. Кредиты кредитных организаций в валюте Российской Федерации</w:t>
            </w:r>
          </w:p>
        </w:tc>
        <w:tc>
          <w:tcPr>
            <w:tcW w:w="1134" w:type="dxa"/>
          </w:tcPr>
          <w:p w:rsidR="00647217" w:rsidRPr="00C45CFD" w:rsidRDefault="00647217" w:rsidP="00153F91">
            <w:pPr>
              <w:autoSpaceDE w:val="0"/>
              <w:autoSpaceDN w:val="0"/>
              <w:adjustRightInd w:val="0"/>
              <w:jc w:val="center"/>
              <w:rPr>
                <w:b/>
                <w:sz w:val="18"/>
                <w:szCs w:val="18"/>
              </w:rPr>
            </w:pPr>
            <w:r>
              <w:rPr>
                <w:b/>
                <w:sz w:val="18"/>
                <w:szCs w:val="18"/>
              </w:rPr>
              <w:t>0</w:t>
            </w:r>
            <w:r w:rsidRPr="00C45CFD">
              <w:rPr>
                <w:b/>
                <w:sz w:val="18"/>
                <w:szCs w:val="18"/>
              </w:rPr>
              <w:t>,0</w:t>
            </w:r>
          </w:p>
          <w:p w:rsidR="00647217" w:rsidRPr="00C45CFD" w:rsidRDefault="00647217" w:rsidP="00647217">
            <w:pPr>
              <w:autoSpaceDE w:val="0"/>
              <w:autoSpaceDN w:val="0"/>
              <w:adjustRightInd w:val="0"/>
              <w:rPr>
                <w:b/>
                <w:sz w:val="18"/>
                <w:szCs w:val="18"/>
              </w:rPr>
            </w:pPr>
          </w:p>
        </w:tc>
        <w:tc>
          <w:tcPr>
            <w:tcW w:w="993"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1134"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992"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1134" w:type="dxa"/>
          </w:tcPr>
          <w:p w:rsidR="00647217" w:rsidRPr="00C45CFD" w:rsidRDefault="009C4615" w:rsidP="00153F91">
            <w:pPr>
              <w:autoSpaceDE w:val="0"/>
              <w:autoSpaceDN w:val="0"/>
              <w:adjustRightInd w:val="0"/>
              <w:jc w:val="center"/>
              <w:rPr>
                <w:b/>
                <w:sz w:val="18"/>
                <w:szCs w:val="18"/>
              </w:rPr>
            </w:pPr>
            <w:r>
              <w:rPr>
                <w:b/>
                <w:sz w:val="18"/>
                <w:szCs w:val="18"/>
              </w:rPr>
              <w:t>-</w:t>
            </w:r>
          </w:p>
        </w:tc>
        <w:tc>
          <w:tcPr>
            <w:tcW w:w="992" w:type="dxa"/>
          </w:tcPr>
          <w:p w:rsidR="00647217" w:rsidRPr="00C45CFD" w:rsidRDefault="009C4615" w:rsidP="009C4615">
            <w:pPr>
              <w:autoSpaceDE w:val="0"/>
              <w:autoSpaceDN w:val="0"/>
              <w:adjustRightInd w:val="0"/>
              <w:jc w:val="center"/>
              <w:rPr>
                <w:b/>
                <w:sz w:val="18"/>
                <w:szCs w:val="18"/>
              </w:rPr>
            </w:pPr>
            <w:r>
              <w:rPr>
                <w:b/>
                <w:sz w:val="18"/>
                <w:szCs w:val="18"/>
              </w:rPr>
              <w:t>-</w:t>
            </w:r>
          </w:p>
        </w:tc>
        <w:tc>
          <w:tcPr>
            <w:tcW w:w="851" w:type="dxa"/>
          </w:tcPr>
          <w:p w:rsidR="00647217" w:rsidRPr="00C45CFD" w:rsidRDefault="009C4615" w:rsidP="00153F91">
            <w:pPr>
              <w:autoSpaceDE w:val="0"/>
              <w:autoSpaceDN w:val="0"/>
              <w:adjustRightInd w:val="0"/>
              <w:jc w:val="center"/>
              <w:rPr>
                <w:b/>
                <w:sz w:val="18"/>
                <w:szCs w:val="18"/>
              </w:rPr>
            </w:pPr>
            <w:r>
              <w:rPr>
                <w:b/>
                <w:sz w:val="18"/>
                <w:szCs w:val="18"/>
              </w:rPr>
              <w:t>-</w:t>
            </w:r>
          </w:p>
        </w:tc>
      </w:tr>
      <w:tr w:rsidR="00647217" w:rsidRPr="009009FB" w:rsidTr="00443356">
        <w:tc>
          <w:tcPr>
            <w:tcW w:w="2263" w:type="dxa"/>
          </w:tcPr>
          <w:p w:rsidR="00647217" w:rsidRPr="00C45CFD" w:rsidRDefault="00647217" w:rsidP="00890A47">
            <w:pPr>
              <w:spacing w:after="0"/>
              <w:jc w:val="both"/>
              <w:rPr>
                <w:b/>
                <w:sz w:val="20"/>
                <w:szCs w:val="20"/>
              </w:rPr>
            </w:pPr>
            <w:r w:rsidRPr="00C45CFD">
              <w:rPr>
                <w:b/>
                <w:sz w:val="20"/>
                <w:szCs w:val="20"/>
              </w:rPr>
              <w:t>2. Бюджетные кредиты от других бюджетов бюджетной системы Российской Федерации в валюте Российской Федерации</w:t>
            </w:r>
          </w:p>
        </w:tc>
        <w:tc>
          <w:tcPr>
            <w:tcW w:w="1134" w:type="dxa"/>
          </w:tcPr>
          <w:p w:rsidR="00647217" w:rsidRPr="00C45CFD" w:rsidRDefault="00647217" w:rsidP="00647217">
            <w:pPr>
              <w:autoSpaceDE w:val="0"/>
              <w:autoSpaceDN w:val="0"/>
              <w:adjustRightInd w:val="0"/>
              <w:jc w:val="center"/>
              <w:rPr>
                <w:b/>
                <w:sz w:val="18"/>
                <w:szCs w:val="18"/>
              </w:rPr>
            </w:pPr>
            <w:r>
              <w:rPr>
                <w:b/>
                <w:sz w:val="18"/>
                <w:szCs w:val="18"/>
              </w:rPr>
              <w:t>0,0</w:t>
            </w:r>
          </w:p>
        </w:tc>
        <w:tc>
          <w:tcPr>
            <w:tcW w:w="993"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1134" w:type="dxa"/>
          </w:tcPr>
          <w:p w:rsidR="00647217" w:rsidRPr="00C45CFD" w:rsidRDefault="00647217" w:rsidP="00153F91">
            <w:pPr>
              <w:autoSpaceDE w:val="0"/>
              <w:autoSpaceDN w:val="0"/>
              <w:adjustRightInd w:val="0"/>
              <w:jc w:val="center"/>
              <w:rPr>
                <w:b/>
                <w:sz w:val="18"/>
                <w:szCs w:val="18"/>
              </w:rPr>
            </w:pPr>
            <w:r>
              <w:rPr>
                <w:b/>
                <w:sz w:val="18"/>
                <w:szCs w:val="18"/>
              </w:rPr>
              <w:t>0,0</w:t>
            </w:r>
          </w:p>
        </w:tc>
        <w:tc>
          <w:tcPr>
            <w:tcW w:w="992" w:type="dxa"/>
          </w:tcPr>
          <w:p w:rsidR="00647217" w:rsidRPr="00C45CFD" w:rsidRDefault="00647217" w:rsidP="00153F91">
            <w:pPr>
              <w:autoSpaceDE w:val="0"/>
              <w:autoSpaceDN w:val="0"/>
              <w:adjustRightInd w:val="0"/>
              <w:jc w:val="center"/>
              <w:rPr>
                <w:b/>
                <w:sz w:val="18"/>
                <w:szCs w:val="18"/>
              </w:rPr>
            </w:pPr>
            <w:r w:rsidRPr="00C45CFD">
              <w:rPr>
                <w:b/>
                <w:sz w:val="18"/>
                <w:szCs w:val="18"/>
              </w:rPr>
              <w:t>0,0</w:t>
            </w:r>
          </w:p>
        </w:tc>
        <w:tc>
          <w:tcPr>
            <w:tcW w:w="1134" w:type="dxa"/>
          </w:tcPr>
          <w:p w:rsidR="00647217" w:rsidRPr="00C45CFD" w:rsidRDefault="004D5722" w:rsidP="00153F91">
            <w:pPr>
              <w:autoSpaceDE w:val="0"/>
              <w:autoSpaceDN w:val="0"/>
              <w:adjustRightInd w:val="0"/>
              <w:jc w:val="center"/>
              <w:rPr>
                <w:b/>
                <w:sz w:val="18"/>
                <w:szCs w:val="18"/>
              </w:rPr>
            </w:pPr>
            <w:r>
              <w:rPr>
                <w:b/>
                <w:sz w:val="18"/>
                <w:szCs w:val="18"/>
              </w:rPr>
              <w:t>-</w:t>
            </w:r>
          </w:p>
        </w:tc>
        <w:tc>
          <w:tcPr>
            <w:tcW w:w="992" w:type="dxa"/>
          </w:tcPr>
          <w:p w:rsidR="00647217" w:rsidRPr="00C45CFD" w:rsidRDefault="004D5722" w:rsidP="00153F91">
            <w:pPr>
              <w:autoSpaceDE w:val="0"/>
              <w:autoSpaceDN w:val="0"/>
              <w:adjustRightInd w:val="0"/>
              <w:jc w:val="center"/>
              <w:rPr>
                <w:b/>
                <w:sz w:val="18"/>
                <w:szCs w:val="18"/>
              </w:rPr>
            </w:pPr>
            <w:r>
              <w:rPr>
                <w:b/>
                <w:sz w:val="18"/>
                <w:szCs w:val="18"/>
              </w:rPr>
              <w:t>-</w:t>
            </w:r>
          </w:p>
        </w:tc>
        <w:tc>
          <w:tcPr>
            <w:tcW w:w="851" w:type="dxa"/>
          </w:tcPr>
          <w:p w:rsidR="00647217" w:rsidRPr="00C45CFD" w:rsidRDefault="004D5722" w:rsidP="00153F91">
            <w:pPr>
              <w:autoSpaceDE w:val="0"/>
              <w:autoSpaceDN w:val="0"/>
              <w:adjustRightInd w:val="0"/>
              <w:jc w:val="center"/>
              <w:rPr>
                <w:b/>
                <w:sz w:val="18"/>
                <w:szCs w:val="18"/>
              </w:rPr>
            </w:pPr>
            <w:r>
              <w:rPr>
                <w:b/>
                <w:sz w:val="18"/>
                <w:szCs w:val="18"/>
              </w:rPr>
              <w:t>-</w:t>
            </w:r>
          </w:p>
        </w:tc>
      </w:tr>
      <w:tr w:rsidR="00647217" w:rsidRPr="009009FB" w:rsidTr="00443356">
        <w:tc>
          <w:tcPr>
            <w:tcW w:w="2263" w:type="dxa"/>
          </w:tcPr>
          <w:p w:rsidR="00647217" w:rsidRPr="004D5722" w:rsidRDefault="00647217" w:rsidP="008806DD">
            <w:pPr>
              <w:spacing w:after="0"/>
              <w:jc w:val="both"/>
              <w:rPr>
                <w:b/>
                <w:sz w:val="20"/>
                <w:szCs w:val="20"/>
              </w:rPr>
            </w:pPr>
            <w:r w:rsidRPr="004D5722">
              <w:rPr>
                <w:b/>
                <w:sz w:val="20"/>
                <w:szCs w:val="20"/>
              </w:rPr>
              <w:t>3. Изменение остатков средств на счетах по учету средств бюджета</w:t>
            </w:r>
          </w:p>
        </w:tc>
        <w:tc>
          <w:tcPr>
            <w:tcW w:w="1134" w:type="dxa"/>
          </w:tcPr>
          <w:p w:rsidR="00647217" w:rsidRPr="00C45CFD" w:rsidRDefault="00990D6D" w:rsidP="00647217">
            <w:pPr>
              <w:autoSpaceDE w:val="0"/>
              <w:autoSpaceDN w:val="0"/>
              <w:adjustRightInd w:val="0"/>
              <w:jc w:val="center"/>
              <w:rPr>
                <w:b/>
                <w:sz w:val="18"/>
                <w:szCs w:val="18"/>
              </w:rPr>
            </w:pPr>
            <w:r>
              <w:rPr>
                <w:b/>
                <w:sz w:val="18"/>
                <w:szCs w:val="18"/>
              </w:rPr>
              <w:t>+504,8</w:t>
            </w:r>
          </w:p>
        </w:tc>
        <w:tc>
          <w:tcPr>
            <w:tcW w:w="993" w:type="dxa"/>
          </w:tcPr>
          <w:p w:rsidR="00647217" w:rsidRPr="00C45CFD" w:rsidRDefault="007559E9" w:rsidP="00153F91">
            <w:pPr>
              <w:autoSpaceDE w:val="0"/>
              <w:autoSpaceDN w:val="0"/>
              <w:adjustRightInd w:val="0"/>
              <w:jc w:val="center"/>
              <w:rPr>
                <w:b/>
                <w:sz w:val="18"/>
                <w:szCs w:val="18"/>
              </w:rPr>
            </w:pPr>
            <w:r>
              <w:rPr>
                <w:b/>
                <w:sz w:val="18"/>
                <w:szCs w:val="18"/>
              </w:rPr>
              <w:t>-500,0</w:t>
            </w:r>
          </w:p>
        </w:tc>
        <w:tc>
          <w:tcPr>
            <w:tcW w:w="1134" w:type="dxa"/>
          </w:tcPr>
          <w:p w:rsidR="00647217" w:rsidRPr="00C45CFD" w:rsidRDefault="007559E9" w:rsidP="00153F91">
            <w:pPr>
              <w:autoSpaceDE w:val="0"/>
              <w:autoSpaceDN w:val="0"/>
              <w:adjustRightInd w:val="0"/>
              <w:jc w:val="center"/>
              <w:rPr>
                <w:b/>
                <w:sz w:val="18"/>
                <w:szCs w:val="18"/>
              </w:rPr>
            </w:pPr>
            <w:r>
              <w:rPr>
                <w:b/>
                <w:sz w:val="18"/>
                <w:szCs w:val="18"/>
              </w:rPr>
              <w:t>-500,0</w:t>
            </w:r>
          </w:p>
        </w:tc>
        <w:tc>
          <w:tcPr>
            <w:tcW w:w="992" w:type="dxa"/>
          </w:tcPr>
          <w:p w:rsidR="00647217" w:rsidRPr="00C45CFD" w:rsidRDefault="007559E9" w:rsidP="00DA568B">
            <w:pPr>
              <w:autoSpaceDE w:val="0"/>
              <w:autoSpaceDN w:val="0"/>
              <w:adjustRightInd w:val="0"/>
              <w:jc w:val="center"/>
              <w:rPr>
                <w:b/>
                <w:sz w:val="18"/>
                <w:szCs w:val="18"/>
              </w:rPr>
            </w:pPr>
            <w:r>
              <w:rPr>
                <w:b/>
                <w:sz w:val="18"/>
                <w:szCs w:val="18"/>
              </w:rPr>
              <w:t>-500,0</w:t>
            </w:r>
          </w:p>
        </w:tc>
        <w:tc>
          <w:tcPr>
            <w:tcW w:w="1134" w:type="dxa"/>
          </w:tcPr>
          <w:p w:rsidR="00647217" w:rsidRPr="00C45CFD" w:rsidRDefault="009C4615" w:rsidP="00DA568B">
            <w:pPr>
              <w:autoSpaceDE w:val="0"/>
              <w:autoSpaceDN w:val="0"/>
              <w:adjustRightInd w:val="0"/>
              <w:jc w:val="center"/>
              <w:rPr>
                <w:b/>
                <w:sz w:val="18"/>
                <w:szCs w:val="18"/>
              </w:rPr>
            </w:pPr>
            <w:r>
              <w:rPr>
                <w:b/>
                <w:sz w:val="18"/>
                <w:szCs w:val="18"/>
              </w:rPr>
              <w:t>-1004,8</w:t>
            </w:r>
          </w:p>
        </w:tc>
        <w:tc>
          <w:tcPr>
            <w:tcW w:w="992" w:type="dxa"/>
          </w:tcPr>
          <w:p w:rsidR="00647217" w:rsidRPr="00C45CFD" w:rsidRDefault="009C4615" w:rsidP="00153F91">
            <w:pPr>
              <w:autoSpaceDE w:val="0"/>
              <w:autoSpaceDN w:val="0"/>
              <w:adjustRightInd w:val="0"/>
              <w:jc w:val="center"/>
              <w:rPr>
                <w:b/>
                <w:sz w:val="18"/>
                <w:szCs w:val="18"/>
              </w:rPr>
            </w:pPr>
            <w:r>
              <w:rPr>
                <w:b/>
                <w:sz w:val="18"/>
                <w:szCs w:val="18"/>
              </w:rPr>
              <w:t>-</w:t>
            </w:r>
          </w:p>
        </w:tc>
        <w:tc>
          <w:tcPr>
            <w:tcW w:w="851" w:type="dxa"/>
          </w:tcPr>
          <w:p w:rsidR="00647217" w:rsidRPr="00C45CFD" w:rsidRDefault="009C4615" w:rsidP="00153F91">
            <w:pPr>
              <w:autoSpaceDE w:val="0"/>
              <w:autoSpaceDN w:val="0"/>
              <w:adjustRightInd w:val="0"/>
              <w:jc w:val="center"/>
              <w:rPr>
                <w:b/>
                <w:sz w:val="18"/>
                <w:szCs w:val="18"/>
              </w:rPr>
            </w:pPr>
            <w:r>
              <w:rPr>
                <w:b/>
                <w:sz w:val="18"/>
                <w:szCs w:val="18"/>
              </w:rPr>
              <w:t>-</w:t>
            </w:r>
          </w:p>
        </w:tc>
      </w:tr>
      <w:tr w:rsidR="00647217" w:rsidRPr="009009FB" w:rsidTr="00443356">
        <w:tc>
          <w:tcPr>
            <w:tcW w:w="2263" w:type="dxa"/>
          </w:tcPr>
          <w:p w:rsidR="00647217" w:rsidRPr="004D5722" w:rsidRDefault="00647217" w:rsidP="008806DD">
            <w:pPr>
              <w:spacing w:after="0"/>
              <w:jc w:val="both"/>
              <w:rPr>
                <w:b/>
                <w:sz w:val="20"/>
                <w:szCs w:val="20"/>
              </w:rPr>
            </w:pPr>
            <w:r w:rsidRPr="004D5722">
              <w:rPr>
                <w:b/>
                <w:sz w:val="20"/>
                <w:szCs w:val="20"/>
              </w:rPr>
              <w:t xml:space="preserve">4.Иные источники внутреннего </w:t>
            </w:r>
            <w:r w:rsidRPr="004D5722">
              <w:rPr>
                <w:b/>
                <w:sz w:val="20"/>
                <w:szCs w:val="20"/>
              </w:rPr>
              <w:lastRenderedPageBreak/>
              <w:t>финансирования дефицитов бюджетов</w:t>
            </w:r>
          </w:p>
        </w:tc>
        <w:tc>
          <w:tcPr>
            <w:tcW w:w="1134" w:type="dxa"/>
          </w:tcPr>
          <w:p w:rsidR="00647217" w:rsidRPr="00C45CFD" w:rsidRDefault="007559E9" w:rsidP="00990D6D">
            <w:pPr>
              <w:autoSpaceDE w:val="0"/>
              <w:autoSpaceDN w:val="0"/>
              <w:adjustRightInd w:val="0"/>
              <w:jc w:val="center"/>
              <w:rPr>
                <w:b/>
                <w:sz w:val="18"/>
                <w:szCs w:val="18"/>
              </w:rPr>
            </w:pPr>
            <w:r>
              <w:rPr>
                <w:b/>
                <w:sz w:val="18"/>
                <w:szCs w:val="18"/>
              </w:rPr>
              <w:lastRenderedPageBreak/>
              <w:t>-</w:t>
            </w:r>
          </w:p>
        </w:tc>
        <w:tc>
          <w:tcPr>
            <w:tcW w:w="993" w:type="dxa"/>
          </w:tcPr>
          <w:p w:rsidR="00647217" w:rsidRPr="00C45CFD" w:rsidRDefault="00C363D0" w:rsidP="00153F91">
            <w:pPr>
              <w:autoSpaceDE w:val="0"/>
              <w:autoSpaceDN w:val="0"/>
              <w:adjustRightInd w:val="0"/>
              <w:jc w:val="center"/>
              <w:rPr>
                <w:b/>
                <w:sz w:val="18"/>
                <w:szCs w:val="18"/>
              </w:rPr>
            </w:pPr>
            <w:r>
              <w:rPr>
                <w:b/>
                <w:sz w:val="18"/>
                <w:szCs w:val="18"/>
              </w:rPr>
              <w:t>-</w:t>
            </w:r>
          </w:p>
        </w:tc>
        <w:tc>
          <w:tcPr>
            <w:tcW w:w="1134" w:type="dxa"/>
          </w:tcPr>
          <w:p w:rsidR="00647217" w:rsidRPr="00C45CFD" w:rsidRDefault="00C363D0" w:rsidP="00153F91">
            <w:pPr>
              <w:autoSpaceDE w:val="0"/>
              <w:autoSpaceDN w:val="0"/>
              <w:adjustRightInd w:val="0"/>
              <w:jc w:val="center"/>
              <w:rPr>
                <w:b/>
                <w:sz w:val="18"/>
                <w:szCs w:val="18"/>
              </w:rPr>
            </w:pPr>
            <w:r>
              <w:rPr>
                <w:b/>
                <w:sz w:val="18"/>
                <w:szCs w:val="18"/>
              </w:rPr>
              <w:t>-</w:t>
            </w:r>
          </w:p>
        </w:tc>
        <w:tc>
          <w:tcPr>
            <w:tcW w:w="992" w:type="dxa"/>
          </w:tcPr>
          <w:p w:rsidR="00647217" w:rsidRPr="00C45CFD" w:rsidRDefault="00C363D0" w:rsidP="00153F91">
            <w:pPr>
              <w:autoSpaceDE w:val="0"/>
              <w:autoSpaceDN w:val="0"/>
              <w:adjustRightInd w:val="0"/>
              <w:jc w:val="center"/>
              <w:rPr>
                <w:b/>
                <w:sz w:val="18"/>
                <w:szCs w:val="18"/>
              </w:rPr>
            </w:pPr>
            <w:r>
              <w:rPr>
                <w:b/>
                <w:sz w:val="18"/>
                <w:szCs w:val="18"/>
              </w:rPr>
              <w:t>-</w:t>
            </w:r>
          </w:p>
        </w:tc>
        <w:tc>
          <w:tcPr>
            <w:tcW w:w="1134" w:type="dxa"/>
          </w:tcPr>
          <w:p w:rsidR="00647217" w:rsidRPr="00C45CFD" w:rsidRDefault="009C4615" w:rsidP="00153F91">
            <w:pPr>
              <w:autoSpaceDE w:val="0"/>
              <w:autoSpaceDN w:val="0"/>
              <w:adjustRightInd w:val="0"/>
              <w:jc w:val="center"/>
              <w:rPr>
                <w:b/>
                <w:sz w:val="18"/>
                <w:szCs w:val="18"/>
              </w:rPr>
            </w:pPr>
            <w:r>
              <w:rPr>
                <w:b/>
                <w:sz w:val="18"/>
                <w:szCs w:val="18"/>
              </w:rPr>
              <w:t>-</w:t>
            </w:r>
          </w:p>
        </w:tc>
        <w:tc>
          <w:tcPr>
            <w:tcW w:w="992" w:type="dxa"/>
          </w:tcPr>
          <w:p w:rsidR="00647217" w:rsidRPr="00C45CFD" w:rsidRDefault="00074F73" w:rsidP="00153F91">
            <w:pPr>
              <w:autoSpaceDE w:val="0"/>
              <w:autoSpaceDN w:val="0"/>
              <w:adjustRightInd w:val="0"/>
              <w:jc w:val="center"/>
              <w:rPr>
                <w:b/>
                <w:sz w:val="18"/>
                <w:szCs w:val="18"/>
              </w:rPr>
            </w:pPr>
            <w:r>
              <w:rPr>
                <w:b/>
                <w:sz w:val="18"/>
                <w:szCs w:val="18"/>
              </w:rPr>
              <w:t>-</w:t>
            </w:r>
          </w:p>
        </w:tc>
        <w:tc>
          <w:tcPr>
            <w:tcW w:w="851" w:type="dxa"/>
          </w:tcPr>
          <w:p w:rsidR="00647217" w:rsidRPr="00C45CFD" w:rsidRDefault="00074F73" w:rsidP="00153F91">
            <w:pPr>
              <w:autoSpaceDE w:val="0"/>
              <w:autoSpaceDN w:val="0"/>
              <w:adjustRightInd w:val="0"/>
              <w:jc w:val="center"/>
              <w:rPr>
                <w:b/>
                <w:sz w:val="18"/>
                <w:szCs w:val="18"/>
              </w:rPr>
            </w:pPr>
            <w:r>
              <w:rPr>
                <w:b/>
                <w:sz w:val="18"/>
                <w:szCs w:val="18"/>
              </w:rPr>
              <w:t>-</w:t>
            </w:r>
          </w:p>
        </w:tc>
      </w:tr>
    </w:tbl>
    <w:p w:rsidR="00AE0363" w:rsidRDefault="00BC57A9" w:rsidP="00AE0363">
      <w:pPr>
        <w:spacing w:after="0"/>
        <w:ind w:firstLine="567"/>
        <w:jc w:val="both"/>
        <w:rPr>
          <w:rFonts w:ascii="Times New Roman" w:hAnsi="Times New Roman"/>
          <w:sz w:val="28"/>
          <w:szCs w:val="28"/>
        </w:rPr>
      </w:pPr>
      <w:r>
        <w:rPr>
          <w:rFonts w:ascii="Times New Roman" w:hAnsi="Times New Roman"/>
          <w:sz w:val="28"/>
          <w:szCs w:val="28"/>
        </w:rPr>
        <w:t>Как видно из данных таблицы основным источником финансирования дефицита в 2018 году и плановом периоде 2019 и 2020 года планируется уменьшение остатков средств на счетах по учету средств бюджета на 1 января 2018г. и на 01 января 2019г.</w:t>
      </w:r>
      <w:r w:rsidRPr="0082521C">
        <w:rPr>
          <w:rFonts w:ascii="Times New Roman" w:hAnsi="Times New Roman"/>
          <w:sz w:val="28"/>
          <w:szCs w:val="28"/>
        </w:rPr>
        <w:t xml:space="preserve"> </w:t>
      </w:r>
      <w:r>
        <w:rPr>
          <w:rFonts w:ascii="Times New Roman" w:hAnsi="Times New Roman"/>
          <w:sz w:val="28"/>
          <w:szCs w:val="28"/>
        </w:rPr>
        <w:t>и на 01 января 2020г.</w:t>
      </w:r>
      <w:r w:rsidR="00AE0363" w:rsidRPr="00AE0363">
        <w:rPr>
          <w:rFonts w:ascii="Times New Roman" w:hAnsi="Times New Roman"/>
          <w:sz w:val="28"/>
          <w:szCs w:val="28"/>
        </w:rPr>
        <w:t xml:space="preserve"> </w:t>
      </w:r>
      <w:r w:rsidR="00AE0363">
        <w:rPr>
          <w:rFonts w:ascii="Times New Roman" w:hAnsi="Times New Roman"/>
          <w:sz w:val="28"/>
          <w:szCs w:val="28"/>
        </w:rPr>
        <w:t>Иных источников для покрытия дефицита бюджета не планируется.</w:t>
      </w:r>
    </w:p>
    <w:p w:rsidR="0005581C" w:rsidRPr="00AE0363" w:rsidRDefault="007E62B4" w:rsidP="0005581C">
      <w:pPr>
        <w:spacing w:after="0"/>
        <w:ind w:firstLine="708"/>
        <w:jc w:val="both"/>
        <w:rPr>
          <w:rFonts w:ascii="Times New Roman" w:hAnsi="Times New Roman"/>
          <w:sz w:val="28"/>
          <w:szCs w:val="28"/>
        </w:rPr>
      </w:pPr>
      <w:r>
        <w:rPr>
          <w:rFonts w:ascii="Times New Roman" w:hAnsi="Times New Roman"/>
          <w:sz w:val="28"/>
          <w:szCs w:val="28"/>
        </w:rPr>
        <w:t>Контрольно–</w:t>
      </w:r>
      <w:r w:rsidR="0005581C" w:rsidRPr="00AE0363">
        <w:rPr>
          <w:rFonts w:ascii="Times New Roman" w:hAnsi="Times New Roman"/>
          <w:sz w:val="28"/>
          <w:szCs w:val="28"/>
        </w:rPr>
        <w:t xml:space="preserve">счетный комитет произвел анализ достаточности средств на счете получателя для покрытия дефицита бюджета. В результате которого было выявлено, что </w:t>
      </w:r>
      <w:r w:rsidR="0005581C" w:rsidRPr="00AE0363">
        <w:rPr>
          <w:rFonts w:ascii="Times New Roman" w:hAnsi="Times New Roman"/>
          <w:bCs/>
          <w:sz w:val="28"/>
          <w:szCs w:val="28"/>
        </w:rPr>
        <w:t>остаток средств по состоянию на 01.01.2017г.составляет 254,88 тыс. рублей. Согласно ожидаемого исполнения за 201</w:t>
      </w:r>
      <w:r w:rsidR="00797A1A">
        <w:rPr>
          <w:rFonts w:ascii="Times New Roman" w:hAnsi="Times New Roman"/>
          <w:bCs/>
          <w:sz w:val="28"/>
          <w:szCs w:val="28"/>
        </w:rPr>
        <w:t>7</w:t>
      </w:r>
      <w:r w:rsidR="0005581C" w:rsidRPr="00AE0363">
        <w:rPr>
          <w:rFonts w:ascii="Times New Roman" w:hAnsi="Times New Roman"/>
          <w:bCs/>
          <w:sz w:val="28"/>
          <w:szCs w:val="28"/>
        </w:rPr>
        <w:t xml:space="preserve"> год</w:t>
      </w:r>
      <w:r w:rsidR="00A17750">
        <w:rPr>
          <w:rFonts w:ascii="Times New Roman" w:hAnsi="Times New Roman"/>
          <w:bCs/>
          <w:sz w:val="28"/>
          <w:szCs w:val="28"/>
        </w:rPr>
        <w:t>,</w:t>
      </w:r>
      <w:r w:rsidR="0005581C" w:rsidRPr="00AE0363">
        <w:rPr>
          <w:rFonts w:ascii="Times New Roman" w:hAnsi="Times New Roman"/>
          <w:bCs/>
          <w:sz w:val="28"/>
          <w:szCs w:val="28"/>
        </w:rPr>
        <w:t xml:space="preserve"> увеличение остатков средств планируется в объеме 11 697,0 тыс. рублей, уменьшение остатка средств планируется – 11 036,0 тыс. рублей, </w:t>
      </w:r>
      <w:proofErr w:type="spellStart"/>
      <w:r w:rsidR="0005581C" w:rsidRPr="00AE0363">
        <w:rPr>
          <w:rFonts w:ascii="Times New Roman" w:hAnsi="Times New Roman"/>
          <w:bCs/>
          <w:sz w:val="28"/>
          <w:szCs w:val="28"/>
        </w:rPr>
        <w:t>т.о</w:t>
      </w:r>
      <w:proofErr w:type="spellEnd"/>
      <w:r w:rsidR="0005581C" w:rsidRPr="00AE0363">
        <w:rPr>
          <w:rFonts w:ascii="Times New Roman" w:hAnsi="Times New Roman"/>
          <w:bCs/>
          <w:sz w:val="28"/>
          <w:szCs w:val="28"/>
        </w:rPr>
        <w:t>. прогнозируемый остаток денежных средств на счете по состоянию на 01.01.2018 года составит 915,88 тыс. рублей. За 2018 год предусмотрено увеличение остатка денежных средств на 7 051,0 тыс. рублей, уменьшение остатка средств на 7 551,0 тыс. рублей. Остаток денежных средств на счете по состоянию на 01.01.2019г. прогнозируется 415,88 тыс. рублей, что на 84,12 тыс. руб. меньше чем требуется для обеспечения дефицита бюджета поселения на 2019 год</w:t>
      </w:r>
      <w:r w:rsidR="00BC57A9" w:rsidRPr="00AE0363">
        <w:rPr>
          <w:rFonts w:ascii="Times New Roman" w:hAnsi="Times New Roman"/>
          <w:bCs/>
          <w:sz w:val="28"/>
          <w:szCs w:val="28"/>
        </w:rPr>
        <w:t xml:space="preserve"> (500,0 тыс. руб.)</w:t>
      </w:r>
      <w:r w:rsidR="0005581C" w:rsidRPr="00AE0363">
        <w:rPr>
          <w:rFonts w:ascii="Times New Roman" w:hAnsi="Times New Roman"/>
          <w:bCs/>
          <w:sz w:val="28"/>
          <w:szCs w:val="28"/>
        </w:rPr>
        <w:t>.</w:t>
      </w:r>
    </w:p>
    <w:p w:rsidR="00F3286B" w:rsidRDefault="00F3286B" w:rsidP="00F3286B">
      <w:pPr>
        <w:ind w:firstLine="567"/>
        <w:jc w:val="both"/>
        <w:rPr>
          <w:rFonts w:ascii="Times New Roman" w:hAnsi="Times New Roman"/>
          <w:sz w:val="28"/>
          <w:szCs w:val="28"/>
        </w:rPr>
      </w:pPr>
      <w:r>
        <w:rPr>
          <w:rFonts w:ascii="Times New Roman" w:hAnsi="Times New Roman"/>
          <w:sz w:val="28"/>
          <w:szCs w:val="28"/>
        </w:rPr>
        <w:t>В бюджете Кааламского сельского поселения</w:t>
      </w:r>
      <w:r w:rsidRPr="008510E6">
        <w:rPr>
          <w:rFonts w:ascii="Times New Roman" w:hAnsi="Times New Roman"/>
          <w:sz w:val="28"/>
          <w:szCs w:val="28"/>
        </w:rPr>
        <w:t xml:space="preserve"> </w:t>
      </w:r>
      <w:r>
        <w:rPr>
          <w:rFonts w:ascii="Times New Roman" w:hAnsi="Times New Roman"/>
          <w:sz w:val="28"/>
          <w:szCs w:val="28"/>
        </w:rPr>
        <w:t>на 201</w:t>
      </w:r>
      <w:r w:rsidR="00AE0363">
        <w:rPr>
          <w:rFonts w:ascii="Times New Roman" w:hAnsi="Times New Roman"/>
          <w:sz w:val="28"/>
          <w:szCs w:val="28"/>
        </w:rPr>
        <w:t>9</w:t>
      </w:r>
      <w:r>
        <w:rPr>
          <w:rFonts w:ascii="Times New Roman" w:hAnsi="Times New Roman"/>
          <w:sz w:val="28"/>
          <w:szCs w:val="28"/>
        </w:rPr>
        <w:t xml:space="preserve"> год и плановый период 201</w:t>
      </w:r>
      <w:r w:rsidR="00952E8D">
        <w:rPr>
          <w:rFonts w:ascii="Times New Roman" w:hAnsi="Times New Roman"/>
          <w:sz w:val="28"/>
          <w:szCs w:val="28"/>
        </w:rPr>
        <w:t>9</w:t>
      </w:r>
      <w:r>
        <w:rPr>
          <w:rFonts w:ascii="Times New Roman" w:hAnsi="Times New Roman"/>
          <w:sz w:val="28"/>
          <w:szCs w:val="28"/>
        </w:rPr>
        <w:t xml:space="preserve"> и 20</w:t>
      </w:r>
      <w:r w:rsidR="00952E8D">
        <w:rPr>
          <w:rFonts w:ascii="Times New Roman" w:hAnsi="Times New Roman"/>
          <w:sz w:val="28"/>
          <w:szCs w:val="28"/>
        </w:rPr>
        <w:t>20</w:t>
      </w:r>
      <w:r>
        <w:rPr>
          <w:rFonts w:ascii="Times New Roman" w:hAnsi="Times New Roman"/>
          <w:sz w:val="28"/>
          <w:szCs w:val="28"/>
        </w:rPr>
        <w:t xml:space="preserve"> года р</w:t>
      </w:r>
      <w:r w:rsidRPr="008510E6">
        <w:rPr>
          <w:rFonts w:ascii="Times New Roman" w:hAnsi="Times New Roman"/>
          <w:sz w:val="28"/>
          <w:szCs w:val="28"/>
        </w:rPr>
        <w:t xml:space="preserve">асходы на обслуживание муниципального долга </w:t>
      </w:r>
      <w:r>
        <w:rPr>
          <w:rFonts w:ascii="Times New Roman" w:hAnsi="Times New Roman"/>
          <w:sz w:val="28"/>
          <w:szCs w:val="28"/>
        </w:rPr>
        <w:t>отсутствуют.</w:t>
      </w:r>
    </w:p>
    <w:p w:rsidR="00A17750" w:rsidRPr="008510E6" w:rsidRDefault="00A17750" w:rsidP="00F3286B">
      <w:pPr>
        <w:ind w:firstLine="567"/>
        <w:jc w:val="both"/>
        <w:rPr>
          <w:rFonts w:ascii="Times New Roman" w:hAnsi="Times New Roman"/>
          <w:sz w:val="28"/>
          <w:szCs w:val="28"/>
        </w:rPr>
      </w:pPr>
    </w:p>
    <w:p w:rsidR="00B73F1B" w:rsidRDefault="00B73F1B" w:rsidP="00196B32">
      <w:pPr>
        <w:spacing w:after="0"/>
        <w:jc w:val="center"/>
        <w:rPr>
          <w:rFonts w:ascii="Times New Roman" w:hAnsi="Times New Roman"/>
          <w:b/>
          <w:sz w:val="28"/>
          <w:szCs w:val="28"/>
        </w:rPr>
      </w:pPr>
      <w:r w:rsidRPr="00EF7971">
        <w:rPr>
          <w:rFonts w:ascii="Times New Roman" w:hAnsi="Times New Roman"/>
          <w:b/>
          <w:sz w:val="28"/>
          <w:szCs w:val="28"/>
        </w:rPr>
        <w:t>ВЫВОДЫ</w:t>
      </w:r>
      <w:r w:rsidR="007946F9">
        <w:rPr>
          <w:rFonts w:ascii="Times New Roman" w:hAnsi="Times New Roman"/>
          <w:b/>
          <w:sz w:val="28"/>
          <w:szCs w:val="28"/>
        </w:rPr>
        <w:t>:</w:t>
      </w:r>
    </w:p>
    <w:p w:rsidR="00196B32" w:rsidRDefault="00196B32" w:rsidP="00196B32">
      <w:pPr>
        <w:spacing w:after="0"/>
        <w:jc w:val="center"/>
        <w:rPr>
          <w:rFonts w:ascii="Times New Roman" w:hAnsi="Times New Roman"/>
          <w:b/>
          <w:sz w:val="28"/>
          <w:szCs w:val="28"/>
        </w:rPr>
      </w:pPr>
    </w:p>
    <w:p w:rsidR="00067E45" w:rsidRPr="007726B2" w:rsidRDefault="001E5EB7" w:rsidP="007726B2">
      <w:pPr>
        <w:pStyle w:val="ac"/>
        <w:numPr>
          <w:ilvl w:val="0"/>
          <w:numId w:val="22"/>
        </w:numPr>
        <w:spacing w:after="0"/>
        <w:ind w:left="360"/>
        <w:jc w:val="both"/>
        <w:rPr>
          <w:rFonts w:ascii="Times New Roman" w:hAnsi="Times New Roman"/>
          <w:sz w:val="28"/>
          <w:szCs w:val="28"/>
        </w:rPr>
      </w:pPr>
      <w:r w:rsidRPr="007726B2">
        <w:rPr>
          <w:rFonts w:ascii="Times New Roman" w:hAnsi="Times New Roman"/>
          <w:sz w:val="28"/>
          <w:szCs w:val="28"/>
        </w:rPr>
        <w:t>Характерн</w:t>
      </w:r>
      <w:r w:rsidR="009D5578" w:rsidRPr="007726B2">
        <w:rPr>
          <w:rFonts w:ascii="Times New Roman" w:hAnsi="Times New Roman"/>
          <w:sz w:val="28"/>
          <w:szCs w:val="28"/>
        </w:rPr>
        <w:t>ой</w:t>
      </w:r>
      <w:r w:rsidRPr="007726B2">
        <w:rPr>
          <w:rFonts w:ascii="Times New Roman" w:hAnsi="Times New Roman"/>
          <w:sz w:val="28"/>
          <w:szCs w:val="28"/>
        </w:rPr>
        <w:t xml:space="preserve"> особенност</w:t>
      </w:r>
      <w:r w:rsidR="009D5578" w:rsidRPr="007726B2">
        <w:rPr>
          <w:rFonts w:ascii="Times New Roman" w:hAnsi="Times New Roman"/>
          <w:sz w:val="28"/>
          <w:szCs w:val="28"/>
        </w:rPr>
        <w:t>ью</w:t>
      </w:r>
      <w:r w:rsidRPr="007726B2">
        <w:rPr>
          <w:rFonts w:ascii="Times New Roman" w:hAnsi="Times New Roman"/>
          <w:sz w:val="28"/>
          <w:szCs w:val="28"/>
        </w:rPr>
        <w:t xml:space="preserve"> проекта Решения о бюджете </w:t>
      </w:r>
      <w:r w:rsidR="00D1018B" w:rsidRPr="007726B2">
        <w:rPr>
          <w:rFonts w:ascii="Times New Roman" w:hAnsi="Times New Roman"/>
          <w:sz w:val="28"/>
          <w:szCs w:val="28"/>
        </w:rPr>
        <w:t>201</w:t>
      </w:r>
      <w:r w:rsidR="005A53F4" w:rsidRPr="007726B2">
        <w:rPr>
          <w:rFonts w:ascii="Times New Roman" w:hAnsi="Times New Roman"/>
          <w:sz w:val="28"/>
          <w:szCs w:val="28"/>
        </w:rPr>
        <w:t>8</w:t>
      </w:r>
      <w:r w:rsidR="00D1018B" w:rsidRPr="007726B2">
        <w:rPr>
          <w:rFonts w:ascii="Times New Roman" w:hAnsi="Times New Roman"/>
          <w:sz w:val="28"/>
          <w:szCs w:val="28"/>
        </w:rPr>
        <w:t xml:space="preserve"> год и плановый период 201</w:t>
      </w:r>
      <w:r w:rsidR="005A53F4" w:rsidRPr="007726B2">
        <w:rPr>
          <w:rFonts w:ascii="Times New Roman" w:hAnsi="Times New Roman"/>
          <w:sz w:val="28"/>
          <w:szCs w:val="28"/>
        </w:rPr>
        <w:t>9</w:t>
      </w:r>
      <w:r w:rsidR="00D1018B" w:rsidRPr="007726B2">
        <w:rPr>
          <w:rFonts w:ascii="Times New Roman" w:hAnsi="Times New Roman"/>
          <w:sz w:val="28"/>
          <w:szCs w:val="28"/>
        </w:rPr>
        <w:t xml:space="preserve"> и 20</w:t>
      </w:r>
      <w:r w:rsidR="005A53F4" w:rsidRPr="007726B2">
        <w:rPr>
          <w:rFonts w:ascii="Times New Roman" w:hAnsi="Times New Roman"/>
          <w:sz w:val="28"/>
          <w:szCs w:val="28"/>
        </w:rPr>
        <w:t>20</w:t>
      </w:r>
      <w:r w:rsidR="00D1018B" w:rsidRPr="007726B2">
        <w:rPr>
          <w:rFonts w:ascii="Times New Roman" w:hAnsi="Times New Roman"/>
          <w:sz w:val="28"/>
          <w:szCs w:val="28"/>
        </w:rPr>
        <w:t xml:space="preserve"> годов </w:t>
      </w:r>
      <w:r w:rsidRPr="007726B2">
        <w:rPr>
          <w:rFonts w:ascii="Times New Roman" w:hAnsi="Times New Roman"/>
          <w:sz w:val="28"/>
          <w:szCs w:val="28"/>
        </w:rPr>
        <w:t>явля</w:t>
      </w:r>
      <w:r w:rsidR="009D5578" w:rsidRPr="007726B2">
        <w:rPr>
          <w:rFonts w:ascii="Times New Roman" w:hAnsi="Times New Roman"/>
          <w:sz w:val="28"/>
          <w:szCs w:val="28"/>
        </w:rPr>
        <w:t>е</w:t>
      </w:r>
      <w:r w:rsidRPr="007726B2">
        <w:rPr>
          <w:rFonts w:ascii="Times New Roman" w:hAnsi="Times New Roman"/>
          <w:sz w:val="28"/>
          <w:szCs w:val="28"/>
        </w:rPr>
        <w:t>тся</w:t>
      </w:r>
      <w:r w:rsidR="009D5578" w:rsidRPr="007726B2">
        <w:rPr>
          <w:rFonts w:ascii="Times New Roman" w:hAnsi="Times New Roman"/>
          <w:sz w:val="28"/>
          <w:szCs w:val="28"/>
        </w:rPr>
        <w:t xml:space="preserve"> то, что </w:t>
      </w:r>
      <w:r w:rsidR="00067E45" w:rsidRPr="007726B2">
        <w:rPr>
          <w:rFonts w:ascii="Times New Roman" w:hAnsi="Times New Roman"/>
          <w:sz w:val="28"/>
          <w:szCs w:val="28"/>
        </w:rPr>
        <w:t>проект бюджета Кааламского сельского поселения 201</w:t>
      </w:r>
      <w:r w:rsidR="00A17750" w:rsidRPr="007726B2">
        <w:rPr>
          <w:rFonts w:ascii="Times New Roman" w:hAnsi="Times New Roman"/>
          <w:sz w:val="28"/>
          <w:szCs w:val="28"/>
        </w:rPr>
        <w:t>8</w:t>
      </w:r>
      <w:r w:rsidR="00067E45" w:rsidRPr="007726B2">
        <w:rPr>
          <w:rFonts w:ascii="Times New Roman" w:hAnsi="Times New Roman"/>
          <w:sz w:val="28"/>
          <w:szCs w:val="28"/>
        </w:rPr>
        <w:t xml:space="preserve"> год и плановый период 201</w:t>
      </w:r>
      <w:r w:rsidR="00A17750" w:rsidRPr="007726B2">
        <w:rPr>
          <w:rFonts w:ascii="Times New Roman" w:hAnsi="Times New Roman"/>
          <w:sz w:val="28"/>
          <w:szCs w:val="28"/>
        </w:rPr>
        <w:t>9,2020</w:t>
      </w:r>
      <w:r w:rsidR="00067E45" w:rsidRPr="007726B2">
        <w:rPr>
          <w:rFonts w:ascii="Times New Roman" w:hAnsi="Times New Roman"/>
          <w:sz w:val="28"/>
          <w:szCs w:val="28"/>
        </w:rPr>
        <w:t xml:space="preserve"> года сформирован в условиях отсутствия распределения субсидий и иных межбюджетных трансфертов из республиканского бюджета.</w:t>
      </w:r>
    </w:p>
    <w:p w:rsidR="007726B2" w:rsidRPr="00913C07" w:rsidRDefault="007726B2" w:rsidP="007726B2">
      <w:pPr>
        <w:pStyle w:val="a3"/>
        <w:numPr>
          <w:ilvl w:val="0"/>
          <w:numId w:val="22"/>
        </w:numPr>
        <w:spacing w:after="0" w:line="276" w:lineRule="auto"/>
        <w:ind w:left="360"/>
        <w:jc w:val="both"/>
        <w:rPr>
          <w:rFonts w:ascii="Times New Roman" w:hAnsi="Times New Roman"/>
          <w:color w:val="auto"/>
          <w:sz w:val="28"/>
          <w:szCs w:val="28"/>
        </w:rPr>
      </w:pPr>
      <w:r w:rsidRPr="00913C07">
        <w:rPr>
          <w:rFonts w:ascii="Times New Roman" w:hAnsi="Times New Roman"/>
          <w:color w:val="auto"/>
          <w:sz w:val="28"/>
          <w:szCs w:val="28"/>
        </w:rPr>
        <w:t>Требования по составу показателей решения о бюджете, установленные статьей 184.</w:t>
      </w:r>
      <w:r>
        <w:rPr>
          <w:rFonts w:ascii="Times New Roman" w:hAnsi="Times New Roman"/>
          <w:color w:val="auto"/>
          <w:sz w:val="28"/>
          <w:szCs w:val="28"/>
        </w:rPr>
        <w:t>1</w:t>
      </w:r>
      <w:r w:rsidRPr="00913C07">
        <w:rPr>
          <w:rFonts w:ascii="Times New Roman" w:hAnsi="Times New Roman"/>
          <w:color w:val="auto"/>
          <w:sz w:val="28"/>
          <w:szCs w:val="28"/>
        </w:rPr>
        <w:t xml:space="preserve"> Бюджетного кодекса РФ в проекте решения не соблюдены.</w:t>
      </w:r>
      <w:r>
        <w:rPr>
          <w:rFonts w:ascii="Times New Roman" w:hAnsi="Times New Roman"/>
          <w:color w:val="auto"/>
          <w:sz w:val="28"/>
          <w:szCs w:val="28"/>
        </w:rPr>
        <w:t xml:space="preserve"> </w:t>
      </w:r>
      <w:r>
        <w:rPr>
          <w:rFonts w:ascii="Times New Roman" w:hAnsi="Times New Roman"/>
          <w:sz w:val="28"/>
          <w:szCs w:val="28"/>
        </w:rPr>
        <w:t xml:space="preserve">Проектом Решения </w:t>
      </w:r>
      <w:r w:rsidRPr="00913C07">
        <w:rPr>
          <w:rFonts w:ascii="Times New Roman" w:hAnsi="Times New Roman"/>
          <w:color w:val="auto"/>
          <w:sz w:val="28"/>
          <w:szCs w:val="28"/>
        </w:rPr>
        <w:t xml:space="preserve">«О бюджете </w:t>
      </w:r>
      <w:r>
        <w:rPr>
          <w:rFonts w:ascii="Times New Roman" w:hAnsi="Times New Roman"/>
          <w:color w:val="auto"/>
          <w:sz w:val="28"/>
          <w:szCs w:val="28"/>
        </w:rPr>
        <w:t>Кааламского сельского</w:t>
      </w:r>
      <w:r w:rsidRPr="00913C07">
        <w:rPr>
          <w:rFonts w:ascii="Times New Roman" w:hAnsi="Times New Roman"/>
          <w:color w:val="auto"/>
          <w:sz w:val="28"/>
          <w:szCs w:val="28"/>
        </w:rPr>
        <w:t xml:space="preserve"> поселения на 201</w:t>
      </w:r>
      <w:r>
        <w:rPr>
          <w:rFonts w:ascii="Times New Roman" w:hAnsi="Times New Roman"/>
          <w:color w:val="auto"/>
          <w:sz w:val="28"/>
          <w:szCs w:val="28"/>
        </w:rPr>
        <w:t>8</w:t>
      </w:r>
      <w:r w:rsidRPr="00913C07">
        <w:rPr>
          <w:rFonts w:ascii="Times New Roman" w:hAnsi="Times New Roman"/>
          <w:color w:val="auto"/>
          <w:sz w:val="28"/>
          <w:szCs w:val="28"/>
        </w:rPr>
        <w:t xml:space="preserve"> год</w:t>
      </w:r>
      <w:r>
        <w:rPr>
          <w:rFonts w:ascii="Times New Roman" w:hAnsi="Times New Roman"/>
          <w:color w:val="auto"/>
          <w:sz w:val="28"/>
          <w:szCs w:val="28"/>
        </w:rPr>
        <w:t xml:space="preserve"> и плановый период 2019, 2020 годов</w:t>
      </w:r>
      <w:r w:rsidRPr="00200680">
        <w:rPr>
          <w:rFonts w:ascii="Times New Roman" w:hAnsi="Times New Roman"/>
          <w:sz w:val="28"/>
          <w:szCs w:val="28"/>
        </w:rPr>
        <w:t xml:space="preserve"> </w:t>
      </w:r>
      <w:r>
        <w:rPr>
          <w:rFonts w:ascii="Times New Roman" w:hAnsi="Times New Roman"/>
          <w:sz w:val="28"/>
          <w:szCs w:val="28"/>
        </w:rPr>
        <w:t xml:space="preserve">не </w:t>
      </w:r>
      <w:r w:rsidRPr="008B0807">
        <w:rPr>
          <w:rFonts w:ascii="Times New Roman" w:hAnsi="Times New Roman"/>
          <w:sz w:val="28"/>
          <w:szCs w:val="28"/>
        </w:rPr>
        <w:t>утверж</w:t>
      </w:r>
      <w:r>
        <w:rPr>
          <w:rFonts w:ascii="Times New Roman" w:hAnsi="Times New Roman"/>
          <w:sz w:val="28"/>
          <w:szCs w:val="28"/>
        </w:rPr>
        <w:t xml:space="preserve">ден </w:t>
      </w:r>
      <w:r w:rsidRPr="008B0807">
        <w:rPr>
          <w:rFonts w:ascii="Times New Roman" w:hAnsi="Times New Roman"/>
          <w:sz w:val="28"/>
          <w:szCs w:val="28"/>
        </w:rPr>
        <w:t>объем межбюджетных трансфертов, предоставляемых бюджет</w:t>
      </w:r>
      <w:r>
        <w:rPr>
          <w:rFonts w:ascii="Times New Roman" w:hAnsi="Times New Roman"/>
          <w:sz w:val="28"/>
          <w:szCs w:val="28"/>
        </w:rPr>
        <w:t>у</w:t>
      </w:r>
      <w:r w:rsidRPr="008B0807">
        <w:rPr>
          <w:rFonts w:ascii="Times New Roman" w:hAnsi="Times New Roman"/>
          <w:sz w:val="28"/>
          <w:szCs w:val="28"/>
        </w:rPr>
        <w:t xml:space="preserve"> </w:t>
      </w:r>
      <w:r>
        <w:rPr>
          <w:rFonts w:ascii="Times New Roman" w:hAnsi="Times New Roman"/>
          <w:sz w:val="28"/>
          <w:szCs w:val="28"/>
        </w:rPr>
        <w:t xml:space="preserve">Сортавальского </w:t>
      </w:r>
      <w:r>
        <w:rPr>
          <w:rFonts w:ascii="Times New Roman" w:hAnsi="Times New Roman"/>
          <w:sz w:val="28"/>
          <w:szCs w:val="28"/>
        </w:rPr>
        <w:lastRenderedPageBreak/>
        <w:t>муниципального района</w:t>
      </w:r>
      <w:r w:rsidRPr="008B0807">
        <w:rPr>
          <w:rFonts w:ascii="Times New Roman" w:hAnsi="Times New Roman"/>
          <w:sz w:val="28"/>
          <w:szCs w:val="28"/>
        </w:rPr>
        <w:t xml:space="preserve"> в очередном финансовом году и плановом периоде</w:t>
      </w:r>
      <w:r>
        <w:rPr>
          <w:rFonts w:ascii="Times New Roman" w:hAnsi="Times New Roman"/>
          <w:sz w:val="28"/>
          <w:szCs w:val="28"/>
        </w:rPr>
        <w:t>.</w:t>
      </w:r>
    </w:p>
    <w:p w:rsidR="00DA7D8B" w:rsidRPr="007726B2" w:rsidRDefault="00793283" w:rsidP="007726B2">
      <w:pPr>
        <w:pStyle w:val="ac"/>
        <w:numPr>
          <w:ilvl w:val="0"/>
          <w:numId w:val="22"/>
        </w:numPr>
        <w:spacing w:after="0"/>
        <w:ind w:left="360"/>
        <w:jc w:val="both"/>
        <w:outlineLvl w:val="1"/>
        <w:rPr>
          <w:rFonts w:ascii="Times New Roman" w:eastAsia="Times New Roman" w:hAnsi="Times New Roman"/>
          <w:color w:val="000000"/>
          <w:sz w:val="28"/>
          <w:szCs w:val="28"/>
          <w:lang w:eastAsia="ru-RU"/>
        </w:rPr>
      </w:pPr>
      <w:r w:rsidRPr="007726B2">
        <w:rPr>
          <w:rFonts w:ascii="Times New Roman" w:hAnsi="Times New Roman"/>
          <w:sz w:val="28"/>
          <w:szCs w:val="28"/>
        </w:rPr>
        <w:t>Перечень и содержание документов и материалов, представленных вместе с проектом Решения Совета Кааламского сельского поселения «О бюджете Кааламского сельского поселения на 201</w:t>
      </w:r>
      <w:r w:rsidR="00427CC2" w:rsidRPr="007726B2">
        <w:rPr>
          <w:rFonts w:ascii="Times New Roman" w:hAnsi="Times New Roman"/>
          <w:sz w:val="28"/>
          <w:szCs w:val="28"/>
        </w:rPr>
        <w:t>8</w:t>
      </w:r>
      <w:r w:rsidRPr="007726B2">
        <w:rPr>
          <w:rFonts w:ascii="Times New Roman" w:hAnsi="Times New Roman"/>
          <w:sz w:val="28"/>
          <w:szCs w:val="28"/>
        </w:rPr>
        <w:t xml:space="preserve"> год и плановый период 201</w:t>
      </w:r>
      <w:r w:rsidR="00427CC2" w:rsidRPr="007726B2">
        <w:rPr>
          <w:rFonts w:ascii="Times New Roman" w:hAnsi="Times New Roman"/>
          <w:sz w:val="28"/>
          <w:szCs w:val="28"/>
        </w:rPr>
        <w:t>9</w:t>
      </w:r>
      <w:r w:rsidRPr="007726B2">
        <w:rPr>
          <w:rFonts w:ascii="Times New Roman" w:hAnsi="Times New Roman"/>
          <w:sz w:val="28"/>
          <w:szCs w:val="28"/>
        </w:rPr>
        <w:t xml:space="preserve"> и 20</w:t>
      </w:r>
      <w:r w:rsidR="00427CC2" w:rsidRPr="007726B2">
        <w:rPr>
          <w:rFonts w:ascii="Times New Roman" w:hAnsi="Times New Roman"/>
          <w:sz w:val="28"/>
          <w:szCs w:val="28"/>
        </w:rPr>
        <w:t>20</w:t>
      </w:r>
      <w:r w:rsidRPr="007726B2">
        <w:rPr>
          <w:rFonts w:ascii="Times New Roman" w:hAnsi="Times New Roman"/>
          <w:sz w:val="28"/>
          <w:szCs w:val="28"/>
        </w:rPr>
        <w:t xml:space="preserve"> годов» не </w:t>
      </w:r>
      <w:proofErr w:type="gramStart"/>
      <w:r w:rsidRPr="007726B2">
        <w:rPr>
          <w:rFonts w:ascii="Times New Roman" w:hAnsi="Times New Roman"/>
          <w:sz w:val="28"/>
          <w:szCs w:val="28"/>
        </w:rPr>
        <w:t>в полной мере</w:t>
      </w:r>
      <w:proofErr w:type="gramEnd"/>
      <w:r w:rsidRPr="007726B2">
        <w:rPr>
          <w:rFonts w:ascii="Times New Roman" w:hAnsi="Times New Roman"/>
          <w:sz w:val="28"/>
          <w:szCs w:val="28"/>
        </w:rPr>
        <w:t xml:space="preserve"> соответствует требованиям БК РФ. Так, в нарушение ст. 184.2 Бюджетного кодекса РФ в составе материалов к проекту Решения о бюджете на 201</w:t>
      </w:r>
      <w:r w:rsidR="00004EE7" w:rsidRPr="007726B2">
        <w:rPr>
          <w:rFonts w:ascii="Times New Roman" w:hAnsi="Times New Roman"/>
          <w:sz w:val="28"/>
          <w:szCs w:val="28"/>
        </w:rPr>
        <w:t>8</w:t>
      </w:r>
      <w:r w:rsidRPr="007726B2">
        <w:rPr>
          <w:rFonts w:ascii="Times New Roman" w:hAnsi="Times New Roman"/>
          <w:sz w:val="28"/>
          <w:szCs w:val="28"/>
        </w:rPr>
        <w:t xml:space="preserve"> год и плановый период 201</w:t>
      </w:r>
      <w:r w:rsidR="00004EE7" w:rsidRPr="007726B2">
        <w:rPr>
          <w:rFonts w:ascii="Times New Roman" w:hAnsi="Times New Roman"/>
          <w:sz w:val="28"/>
          <w:szCs w:val="28"/>
        </w:rPr>
        <w:t>9</w:t>
      </w:r>
      <w:r w:rsidRPr="007726B2">
        <w:rPr>
          <w:rFonts w:ascii="Times New Roman" w:hAnsi="Times New Roman"/>
          <w:sz w:val="28"/>
          <w:szCs w:val="28"/>
        </w:rPr>
        <w:t>-20</w:t>
      </w:r>
      <w:r w:rsidR="00004EE7" w:rsidRPr="007726B2">
        <w:rPr>
          <w:rFonts w:ascii="Times New Roman" w:hAnsi="Times New Roman"/>
          <w:sz w:val="28"/>
          <w:szCs w:val="28"/>
        </w:rPr>
        <w:t>20</w:t>
      </w:r>
      <w:r w:rsidRPr="007726B2">
        <w:rPr>
          <w:rFonts w:ascii="Times New Roman" w:hAnsi="Times New Roman"/>
          <w:sz w:val="28"/>
          <w:szCs w:val="28"/>
        </w:rPr>
        <w:t xml:space="preserve"> годов </w:t>
      </w:r>
      <w:r w:rsidR="00004EE7" w:rsidRPr="007726B2">
        <w:rPr>
          <w:rFonts w:ascii="Times New Roman" w:hAnsi="Times New Roman"/>
          <w:sz w:val="28"/>
          <w:szCs w:val="28"/>
          <w:u w:val="single"/>
        </w:rPr>
        <w:t>не представлены расчеты распределения межбюджетных трансфертов</w:t>
      </w:r>
      <w:r w:rsidR="00004EE7" w:rsidRPr="007726B2">
        <w:rPr>
          <w:rFonts w:ascii="Times New Roman" w:hAnsi="Times New Roman"/>
          <w:sz w:val="28"/>
          <w:szCs w:val="28"/>
        </w:rPr>
        <w:t>.</w:t>
      </w:r>
      <w:r w:rsidR="00DA7D8B" w:rsidRPr="007726B2">
        <w:rPr>
          <w:rFonts w:ascii="Times New Roman" w:eastAsia="Times New Roman" w:hAnsi="Times New Roman"/>
          <w:color w:val="000000"/>
          <w:kern w:val="36"/>
          <w:sz w:val="28"/>
          <w:szCs w:val="28"/>
          <w:lang w:eastAsia="ru-RU"/>
        </w:rPr>
        <w:t xml:space="preserve"> </w:t>
      </w:r>
    </w:p>
    <w:p w:rsidR="00281944" w:rsidRPr="007726B2" w:rsidRDefault="00576B18" w:rsidP="007726B2">
      <w:pPr>
        <w:pStyle w:val="ac"/>
        <w:numPr>
          <w:ilvl w:val="0"/>
          <w:numId w:val="22"/>
        </w:numPr>
        <w:autoSpaceDE w:val="0"/>
        <w:autoSpaceDN w:val="0"/>
        <w:adjustRightInd w:val="0"/>
        <w:spacing w:after="0"/>
        <w:ind w:left="360"/>
        <w:jc w:val="both"/>
        <w:rPr>
          <w:rFonts w:ascii="Times New Roman" w:hAnsi="Times New Roman"/>
          <w:sz w:val="28"/>
          <w:szCs w:val="28"/>
        </w:rPr>
      </w:pPr>
      <w:r w:rsidRPr="007726B2">
        <w:rPr>
          <w:rFonts w:ascii="Times New Roman" w:hAnsi="Times New Roman"/>
          <w:sz w:val="28"/>
          <w:szCs w:val="28"/>
        </w:rPr>
        <w:t>Одновременно с проектом Решения о бюджете на 201</w:t>
      </w:r>
      <w:r w:rsidR="00A83CD2" w:rsidRPr="007726B2">
        <w:rPr>
          <w:rFonts w:ascii="Times New Roman" w:hAnsi="Times New Roman"/>
          <w:sz w:val="28"/>
          <w:szCs w:val="28"/>
        </w:rPr>
        <w:t>8</w:t>
      </w:r>
      <w:r w:rsidRPr="007726B2">
        <w:rPr>
          <w:rFonts w:ascii="Times New Roman" w:hAnsi="Times New Roman"/>
          <w:sz w:val="28"/>
          <w:szCs w:val="28"/>
        </w:rPr>
        <w:t xml:space="preserve"> год и плановый период 201</w:t>
      </w:r>
      <w:r w:rsidR="00A83CD2" w:rsidRPr="007726B2">
        <w:rPr>
          <w:rFonts w:ascii="Times New Roman" w:hAnsi="Times New Roman"/>
          <w:sz w:val="28"/>
          <w:szCs w:val="28"/>
        </w:rPr>
        <w:t>9</w:t>
      </w:r>
      <w:r w:rsidRPr="007726B2">
        <w:rPr>
          <w:rFonts w:ascii="Times New Roman" w:hAnsi="Times New Roman"/>
          <w:sz w:val="28"/>
          <w:szCs w:val="28"/>
        </w:rPr>
        <w:t xml:space="preserve"> и 20</w:t>
      </w:r>
      <w:r w:rsidR="00A83CD2" w:rsidRPr="007726B2">
        <w:rPr>
          <w:rFonts w:ascii="Times New Roman" w:hAnsi="Times New Roman"/>
          <w:sz w:val="28"/>
          <w:szCs w:val="28"/>
        </w:rPr>
        <w:t>20</w:t>
      </w:r>
      <w:r w:rsidRPr="007726B2">
        <w:rPr>
          <w:rFonts w:ascii="Times New Roman" w:hAnsi="Times New Roman"/>
          <w:sz w:val="28"/>
          <w:szCs w:val="28"/>
        </w:rPr>
        <w:t xml:space="preserve"> годов представлен Прогноз социально-экономического развития Кааламского сельского</w:t>
      </w:r>
      <w:r w:rsidRPr="007726B2">
        <w:rPr>
          <w:rFonts w:ascii="Times New Roman" w:hAnsi="Times New Roman"/>
          <w:color w:val="222222"/>
          <w:sz w:val="28"/>
          <w:szCs w:val="28"/>
        </w:rPr>
        <w:t xml:space="preserve"> </w:t>
      </w:r>
      <w:r w:rsidRPr="007726B2">
        <w:rPr>
          <w:rFonts w:ascii="Times New Roman" w:hAnsi="Times New Roman"/>
          <w:sz w:val="28"/>
          <w:szCs w:val="28"/>
        </w:rPr>
        <w:t>поселения на 201</w:t>
      </w:r>
      <w:r w:rsidR="00A83CD2" w:rsidRPr="007726B2">
        <w:rPr>
          <w:rFonts w:ascii="Times New Roman" w:hAnsi="Times New Roman"/>
          <w:sz w:val="28"/>
          <w:szCs w:val="28"/>
        </w:rPr>
        <w:t>8</w:t>
      </w:r>
      <w:r w:rsidRPr="007726B2">
        <w:rPr>
          <w:rFonts w:ascii="Times New Roman" w:hAnsi="Times New Roman"/>
          <w:sz w:val="28"/>
          <w:szCs w:val="28"/>
        </w:rPr>
        <w:t xml:space="preserve"> год и на плановый период 201</w:t>
      </w:r>
      <w:r w:rsidR="00A83CD2" w:rsidRPr="007726B2">
        <w:rPr>
          <w:rFonts w:ascii="Times New Roman" w:hAnsi="Times New Roman"/>
          <w:sz w:val="28"/>
          <w:szCs w:val="28"/>
        </w:rPr>
        <w:t xml:space="preserve">9 </w:t>
      </w:r>
      <w:r w:rsidRPr="007726B2">
        <w:rPr>
          <w:rFonts w:ascii="Times New Roman" w:hAnsi="Times New Roman"/>
          <w:sz w:val="28"/>
          <w:szCs w:val="28"/>
        </w:rPr>
        <w:t>и 20</w:t>
      </w:r>
      <w:r w:rsidR="00A83CD2" w:rsidRPr="007726B2">
        <w:rPr>
          <w:rFonts w:ascii="Times New Roman" w:hAnsi="Times New Roman"/>
          <w:sz w:val="28"/>
          <w:szCs w:val="28"/>
        </w:rPr>
        <w:t>20</w:t>
      </w:r>
      <w:r w:rsidRPr="007726B2">
        <w:rPr>
          <w:rFonts w:ascii="Times New Roman" w:hAnsi="Times New Roman"/>
          <w:sz w:val="28"/>
          <w:szCs w:val="28"/>
        </w:rPr>
        <w:t xml:space="preserve"> годов, который не содержит вариативности развития и выбор одного из вариантов социально-экономического развития </w:t>
      </w:r>
      <w:r w:rsidR="0053253D" w:rsidRPr="007726B2">
        <w:rPr>
          <w:rFonts w:ascii="Times New Roman" w:hAnsi="Times New Roman"/>
          <w:sz w:val="28"/>
          <w:szCs w:val="28"/>
        </w:rPr>
        <w:t>поселения</w:t>
      </w:r>
      <w:r w:rsidRPr="007726B2">
        <w:rPr>
          <w:rFonts w:ascii="Times New Roman" w:hAnsi="Times New Roman"/>
          <w:sz w:val="28"/>
          <w:szCs w:val="28"/>
        </w:rPr>
        <w:t xml:space="preserve">, что не соответствует принципам результативности и эффективности стратегического планирования, которые означают, что выбор способов и методов достижения целей социально-экономического развития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w:t>
      </w:r>
      <w:r w:rsidR="00AF5F52" w:rsidRPr="007726B2">
        <w:rPr>
          <w:rFonts w:ascii="Times New Roman" w:hAnsi="Times New Roman"/>
          <w:color w:val="222222"/>
          <w:sz w:val="28"/>
          <w:szCs w:val="28"/>
        </w:rPr>
        <w:t>В представленном</w:t>
      </w:r>
      <w:r w:rsidR="00AF5F52" w:rsidRPr="007726B2">
        <w:rPr>
          <w:rFonts w:ascii="Times New Roman" w:hAnsi="Times New Roman"/>
          <w:sz w:val="28"/>
          <w:szCs w:val="28"/>
        </w:rPr>
        <w:t xml:space="preserve"> </w:t>
      </w:r>
      <w:r w:rsidR="004B67D4">
        <w:rPr>
          <w:rFonts w:ascii="Times New Roman" w:hAnsi="Times New Roman"/>
          <w:sz w:val="28"/>
          <w:szCs w:val="28"/>
        </w:rPr>
        <w:t xml:space="preserve">администрацией </w:t>
      </w:r>
      <w:r w:rsidR="00AF5F52" w:rsidRPr="007726B2">
        <w:rPr>
          <w:rFonts w:ascii="Times New Roman" w:hAnsi="Times New Roman"/>
          <w:sz w:val="28"/>
          <w:szCs w:val="28"/>
        </w:rPr>
        <w:t>Кааламс</w:t>
      </w:r>
      <w:r w:rsidR="004B67D4">
        <w:rPr>
          <w:rFonts w:ascii="Times New Roman" w:hAnsi="Times New Roman"/>
          <w:sz w:val="28"/>
          <w:szCs w:val="28"/>
        </w:rPr>
        <w:t>кого</w:t>
      </w:r>
      <w:r w:rsidR="00AF5F52" w:rsidRPr="007726B2">
        <w:rPr>
          <w:rFonts w:ascii="Times New Roman" w:hAnsi="Times New Roman"/>
          <w:sz w:val="28"/>
          <w:szCs w:val="28"/>
        </w:rPr>
        <w:t xml:space="preserve"> сельск</w:t>
      </w:r>
      <w:r w:rsidR="004B67D4">
        <w:rPr>
          <w:rFonts w:ascii="Times New Roman" w:hAnsi="Times New Roman"/>
          <w:sz w:val="28"/>
          <w:szCs w:val="28"/>
        </w:rPr>
        <w:t>ого</w:t>
      </w:r>
      <w:r w:rsidR="00AF5F52" w:rsidRPr="007726B2">
        <w:rPr>
          <w:rFonts w:ascii="Times New Roman" w:hAnsi="Times New Roman"/>
          <w:color w:val="222222"/>
          <w:sz w:val="28"/>
          <w:szCs w:val="28"/>
        </w:rPr>
        <w:t xml:space="preserve"> </w:t>
      </w:r>
      <w:r w:rsidR="00AF5F52" w:rsidRPr="007726B2">
        <w:rPr>
          <w:rFonts w:ascii="Times New Roman" w:hAnsi="Times New Roman"/>
          <w:sz w:val="28"/>
          <w:szCs w:val="28"/>
        </w:rPr>
        <w:t>поселени</w:t>
      </w:r>
      <w:r w:rsidR="004B67D4">
        <w:rPr>
          <w:rFonts w:ascii="Times New Roman" w:hAnsi="Times New Roman"/>
          <w:sz w:val="28"/>
          <w:szCs w:val="28"/>
        </w:rPr>
        <w:t>я</w:t>
      </w:r>
      <w:r w:rsidR="00AF5F52" w:rsidRPr="007726B2">
        <w:rPr>
          <w:rFonts w:ascii="Times New Roman" w:hAnsi="Times New Roman"/>
          <w:sz w:val="28"/>
          <w:szCs w:val="28"/>
        </w:rPr>
        <w:t xml:space="preserve"> </w:t>
      </w:r>
      <w:r w:rsidR="00AF5F52" w:rsidRPr="007726B2">
        <w:rPr>
          <w:rFonts w:ascii="Times New Roman" w:hAnsi="Times New Roman"/>
          <w:color w:val="222222"/>
          <w:sz w:val="28"/>
          <w:szCs w:val="28"/>
        </w:rPr>
        <w:t xml:space="preserve">прогнозе отсутствуют </w:t>
      </w:r>
      <w:r w:rsidR="00AF5F52" w:rsidRPr="007726B2">
        <w:rPr>
          <w:rFonts w:ascii="Times New Roman" w:hAnsi="Times New Roman"/>
          <w:sz w:val="28"/>
          <w:szCs w:val="28"/>
        </w:rPr>
        <w:t xml:space="preserve">показатели, </w:t>
      </w:r>
      <w:r w:rsidR="00AF5F52" w:rsidRPr="007726B2">
        <w:rPr>
          <w:rFonts w:ascii="Times New Roman" w:hAnsi="Times New Roman"/>
          <w:color w:val="222222"/>
          <w:sz w:val="28"/>
          <w:szCs w:val="28"/>
        </w:rPr>
        <w:t xml:space="preserve">на основе которых должно производится прогнозирование </w:t>
      </w:r>
      <w:r w:rsidR="00AF5F52" w:rsidRPr="007726B2">
        <w:rPr>
          <w:rFonts w:ascii="Times New Roman" w:hAnsi="Times New Roman"/>
          <w:sz w:val="28"/>
          <w:szCs w:val="28"/>
        </w:rPr>
        <w:t>д</w:t>
      </w:r>
      <w:r w:rsidR="00AF5F52" w:rsidRPr="007726B2">
        <w:rPr>
          <w:rFonts w:ascii="Times New Roman" w:hAnsi="Times New Roman"/>
          <w:color w:val="222222"/>
          <w:sz w:val="28"/>
          <w:szCs w:val="28"/>
        </w:rPr>
        <w:t>оходной части бюджета на 201</w:t>
      </w:r>
      <w:r w:rsidR="00337BB1" w:rsidRPr="007726B2">
        <w:rPr>
          <w:rFonts w:ascii="Times New Roman" w:hAnsi="Times New Roman"/>
          <w:color w:val="222222"/>
          <w:sz w:val="28"/>
          <w:szCs w:val="28"/>
        </w:rPr>
        <w:t>8</w:t>
      </w:r>
      <w:r w:rsidR="00AF5F52" w:rsidRPr="007726B2">
        <w:rPr>
          <w:rFonts w:ascii="Times New Roman" w:hAnsi="Times New Roman"/>
          <w:color w:val="222222"/>
          <w:sz w:val="28"/>
          <w:szCs w:val="28"/>
        </w:rPr>
        <w:t xml:space="preserve"> год</w:t>
      </w:r>
      <w:r w:rsidR="00AF5F52" w:rsidRPr="007726B2">
        <w:rPr>
          <w:rFonts w:ascii="Times New Roman" w:hAnsi="Times New Roman"/>
          <w:sz w:val="28"/>
          <w:szCs w:val="28"/>
        </w:rPr>
        <w:t xml:space="preserve"> и плановый период 201</w:t>
      </w:r>
      <w:r w:rsidR="00337BB1" w:rsidRPr="007726B2">
        <w:rPr>
          <w:rFonts w:ascii="Times New Roman" w:hAnsi="Times New Roman"/>
          <w:sz w:val="28"/>
          <w:szCs w:val="28"/>
        </w:rPr>
        <w:t>9</w:t>
      </w:r>
      <w:r w:rsidR="00AF5F52" w:rsidRPr="007726B2">
        <w:rPr>
          <w:rFonts w:ascii="Times New Roman" w:hAnsi="Times New Roman"/>
          <w:sz w:val="28"/>
          <w:szCs w:val="28"/>
        </w:rPr>
        <w:t>-20</w:t>
      </w:r>
      <w:r w:rsidR="00337BB1" w:rsidRPr="007726B2">
        <w:rPr>
          <w:rFonts w:ascii="Times New Roman" w:hAnsi="Times New Roman"/>
          <w:sz w:val="28"/>
          <w:szCs w:val="28"/>
        </w:rPr>
        <w:t>20</w:t>
      </w:r>
      <w:r w:rsidR="00AF5F52" w:rsidRPr="007726B2">
        <w:rPr>
          <w:rFonts w:ascii="Times New Roman" w:hAnsi="Times New Roman"/>
          <w:sz w:val="28"/>
          <w:szCs w:val="28"/>
        </w:rPr>
        <w:t xml:space="preserve"> года, за исключением показателя «площадь муниципального имущества, сдаваемого в аренду»</w:t>
      </w:r>
      <w:r w:rsidR="00AF5F52" w:rsidRPr="007726B2">
        <w:rPr>
          <w:rFonts w:ascii="Times New Roman" w:hAnsi="Times New Roman"/>
          <w:color w:val="222222"/>
          <w:sz w:val="28"/>
          <w:szCs w:val="28"/>
        </w:rPr>
        <w:t>.</w:t>
      </w:r>
      <w:r w:rsidR="008E52E7" w:rsidRPr="007726B2">
        <w:rPr>
          <w:rFonts w:ascii="Times New Roman" w:hAnsi="Times New Roman"/>
          <w:color w:val="222222"/>
          <w:sz w:val="28"/>
          <w:szCs w:val="28"/>
        </w:rPr>
        <w:t xml:space="preserve"> </w:t>
      </w:r>
      <w:r w:rsidR="005E0623" w:rsidRPr="007726B2">
        <w:rPr>
          <w:rFonts w:ascii="Times New Roman" w:hAnsi="Times New Roman"/>
          <w:sz w:val="28"/>
          <w:szCs w:val="28"/>
        </w:rPr>
        <w:t>В целях улучшения качества прогнозирования Контрольно-счетный комитет считает, что целесообразно включить в состав прогнозируемых основных экономических показателей,</w:t>
      </w:r>
      <w:r w:rsidR="006D5E85" w:rsidRPr="007726B2">
        <w:rPr>
          <w:rFonts w:ascii="Times New Roman" w:hAnsi="Times New Roman"/>
          <w:sz w:val="28"/>
          <w:szCs w:val="28"/>
        </w:rPr>
        <w:t xml:space="preserve"> разрабатываемых в соответствии с Постановлением администрации Кааламского сельского поселения от </w:t>
      </w:r>
      <w:r w:rsidR="00337BB1" w:rsidRPr="007726B2">
        <w:rPr>
          <w:rFonts w:ascii="Times New Roman" w:hAnsi="Times New Roman"/>
          <w:sz w:val="28"/>
          <w:szCs w:val="28"/>
        </w:rPr>
        <w:t>01.11.2017</w:t>
      </w:r>
      <w:r w:rsidR="006D5E85" w:rsidRPr="007726B2">
        <w:rPr>
          <w:rFonts w:ascii="Times New Roman" w:hAnsi="Times New Roman"/>
          <w:sz w:val="28"/>
          <w:szCs w:val="28"/>
        </w:rPr>
        <w:t xml:space="preserve">г. № </w:t>
      </w:r>
      <w:r w:rsidR="00337BB1" w:rsidRPr="007726B2">
        <w:rPr>
          <w:rFonts w:ascii="Times New Roman" w:hAnsi="Times New Roman"/>
          <w:sz w:val="28"/>
          <w:szCs w:val="28"/>
        </w:rPr>
        <w:t>19</w:t>
      </w:r>
      <w:r w:rsidR="006D5E85" w:rsidRPr="007726B2">
        <w:rPr>
          <w:rFonts w:ascii="Times New Roman" w:hAnsi="Times New Roman"/>
          <w:sz w:val="28"/>
          <w:szCs w:val="28"/>
        </w:rPr>
        <w:t xml:space="preserve"> «Об утверждении Порядка разработки прогноза социально-экономического развития Кааламского сельского поселения</w:t>
      </w:r>
      <w:r w:rsidR="00196B32" w:rsidRPr="007726B2">
        <w:rPr>
          <w:rFonts w:ascii="Times New Roman" w:hAnsi="Times New Roman"/>
          <w:sz w:val="28"/>
          <w:szCs w:val="28"/>
        </w:rPr>
        <w:t>»</w:t>
      </w:r>
      <w:r w:rsidR="006D5E85" w:rsidRPr="007726B2">
        <w:rPr>
          <w:rFonts w:ascii="Times New Roman" w:hAnsi="Times New Roman"/>
          <w:sz w:val="28"/>
          <w:szCs w:val="28"/>
        </w:rPr>
        <w:t>,</w:t>
      </w:r>
      <w:r w:rsidR="005E0623" w:rsidRPr="007726B2">
        <w:rPr>
          <w:rFonts w:ascii="Times New Roman" w:hAnsi="Times New Roman"/>
          <w:sz w:val="28"/>
          <w:szCs w:val="28"/>
        </w:rPr>
        <w:t xml:space="preserve"> показатели, являющиеся базовыми для расчета доходов бюджета</w:t>
      </w:r>
      <w:r w:rsidR="00281944" w:rsidRPr="007726B2">
        <w:rPr>
          <w:rFonts w:ascii="Times New Roman" w:hAnsi="Times New Roman"/>
          <w:sz w:val="28"/>
          <w:szCs w:val="28"/>
        </w:rPr>
        <w:t>.</w:t>
      </w:r>
    </w:p>
    <w:p w:rsidR="00D441FC" w:rsidRDefault="00D441FC" w:rsidP="007726B2">
      <w:pPr>
        <w:pStyle w:val="a3"/>
        <w:numPr>
          <w:ilvl w:val="0"/>
          <w:numId w:val="22"/>
        </w:numPr>
        <w:spacing w:after="0" w:line="276" w:lineRule="auto"/>
        <w:ind w:left="360"/>
        <w:jc w:val="both"/>
        <w:rPr>
          <w:rFonts w:ascii="Times New Roman" w:hAnsi="Times New Roman"/>
          <w:color w:val="auto"/>
          <w:sz w:val="28"/>
          <w:szCs w:val="28"/>
        </w:rPr>
      </w:pPr>
      <w:r w:rsidRPr="00761001">
        <w:rPr>
          <w:rFonts w:ascii="Times New Roman" w:hAnsi="Times New Roman"/>
          <w:sz w:val="28"/>
          <w:szCs w:val="28"/>
        </w:rPr>
        <w:t>«Предварительны</w:t>
      </w:r>
      <w:r>
        <w:rPr>
          <w:rFonts w:ascii="Times New Roman" w:hAnsi="Times New Roman"/>
          <w:sz w:val="28"/>
          <w:szCs w:val="28"/>
        </w:rPr>
        <w:t>е</w:t>
      </w:r>
      <w:r w:rsidRPr="00761001">
        <w:rPr>
          <w:rFonts w:ascii="Times New Roman" w:hAnsi="Times New Roman"/>
          <w:sz w:val="28"/>
          <w:szCs w:val="28"/>
        </w:rPr>
        <w:t xml:space="preserve"> итог</w:t>
      </w:r>
      <w:r>
        <w:rPr>
          <w:rFonts w:ascii="Times New Roman" w:hAnsi="Times New Roman"/>
          <w:sz w:val="28"/>
          <w:szCs w:val="28"/>
        </w:rPr>
        <w:t>и</w:t>
      </w:r>
      <w:r w:rsidRPr="00761001">
        <w:rPr>
          <w:rFonts w:ascii="Times New Roman" w:hAnsi="Times New Roman"/>
          <w:sz w:val="28"/>
          <w:szCs w:val="28"/>
        </w:rPr>
        <w:t xml:space="preserve"> социально-экономического развития Кааламск</w:t>
      </w:r>
      <w:r>
        <w:rPr>
          <w:rFonts w:ascii="Times New Roman" w:hAnsi="Times New Roman"/>
          <w:sz w:val="28"/>
          <w:szCs w:val="28"/>
        </w:rPr>
        <w:t>ого</w:t>
      </w:r>
      <w:r w:rsidRPr="00761001">
        <w:rPr>
          <w:rFonts w:ascii="Times New Roman" w:hAnsi="Times New Roman"/>
          <w:sz w:val="28"/>
          <w:szCs w:val="28"/>
        </w:rPr>
        <w:t xml:space="preserve"> сельск</w:t>
      </w:r>
      <w:r>
        <w:rPr>
          <w:rFonts w:ascii="Times New Roman" w:hAnsi="Times New Roman"/>
          <w:sz w:val="28"/>
          <w:szCs w:val="28"/>
        </w:rPr>
        <w:t>ого</w:t>
      </w:r>
      <w:r w:rsidRPr="00761001">
        <w:rPr>
          <w:rFonts w:ascii="Times New Roman" w:hAnsi="Times New Roman"/>
          <w:color w:val="222222"/>
          <w:sz w:val="28"/>
          <w:szCs w:val="28"/>
        </w:rPr>
        <w:t xml:space="preserve"> </w:t>
      </w:r>
      <w:r w:rsidRPr="00761001">
        <w:rPr>
          <w:rFonts w:ascii="Times New Roman" w:hAnsi="Times New Roman"/>
          <w:sz w:val="28"/>
          <w:szCs w:val="28"/>
        </w:rPr>
        <w:t>поселени</w:t>
      </w:r>
      <w:r>
        <w:rPr>
          <w:rFonts w:ascii="Times New Roman" w:hAnsi="Times New Roman"/>
          <w:sz w:val="28"/>
          <w:szCs w:val="28"/>
        </w:rPr>
        <w:t>я за 9 месяцев 2017 года</w:t>
      </w:r>
      <w:r w:rsidR="00B71804">
        <w:rPr>
          <w:rFonts w:ascii="Times New Roman" w:hAnsi="Times New Roman"/>
          <w:sz w:val="28"/>
          <w:szCs w:val="28"/>
        </w:rPr>
        <w:t xml:space="preserve"> и ожидаемые итоги социально-экономического развития за 2017 год</w:t>
      </w:r>
      <w:r>
        <w:rPr>
          <w:rFonts w:ascii="Times New Roman" w:hAnsi="Times New Roman"/>
          <w:sz w:val="28"/>
          <w:szCs w:val="28"/>
        </w:rPr>
        <w:t>» с</w:t>
      </w:r>
      <w:r>
        <w:rPr>
          <w:rFonts w:ascii="Times New Roman" w:hAnsi="Times New Roman"/>
          <w:color w:val="auto"/>
          <w:sz w:val="28"/>
          <w:szCs w:val="28"/>
        </w:rPr>
        <w:t>одержат аналитические данные об исполнении доходов и расходов поселения по отношению к утвержденным</w:t>
      </w:r>
      <w:r w:rsidR="008667BE">
        <w:rPr>
          <w:rFonts w:ascii="Times New Roman" w:hAnsi="Times New Roman"/>
          <w:color w:val="auto"/>
          <w:sz w:val="28"/>
          <w:szCs w:val="28"/>
        </w:rPr>
        <w:t xml:space="preserve"> решением о бюджете на 2017 год</w:t>
      </w:r>
      <w:r w:rsidR="00507E9F">
        <w:rPr>
          <w:rFonts w:ascii="Times New Roman" w:hAnsi="Times New Roman"/>
          <w:color w:val="auto"/>
          <w:sz w:val="28"/>
          <w:szCs w:val="28"/>
        </w:rPr>
        <w:t xml:space="preserve"> бюджетным </w:t>
      </w:r>
      <w:r w:rsidR="00507E9F">
        <w:rPr>
          <w:rFonts w:ascii="Times New Roman" w:hAnsi="Times New Roman"/>
          <w:color w:val="auto"/>
          <w:sz w:val="28"/>
          <w:szCs w:val="28"/>
        </w:rPr>
        <w:lastRenderedPageBreak/>
        <w:t>назначениям</w:t>
      </w:r>
      <w:r w:rsidR="006969EE">
        <w:rPr>
          <w:rFonts w:ascii="Times New Roman" w:hAnsi="Times New Roman"/>
          <w:color w:val="auto"/>
          <w:sz w:val="28"/>
          <w:szCs w:val="28"/>
        </w:rPr>
        <w:t>.</w:t>
      </w:r>
      <w:r>
        <w:rPr>
          <w:rFonts w:ascii="Times New Roman" w:hAnsi="Times New Roman"/>
          <w:color w:val="auto"/>
          <w:sz w:val="28"/>
          <w:szCs w:val="28"/>
        </w:rPr>
        <w:t xml:space="preserve"> </w:t>
      </w:r>
      <w:r w:rsidR="006969EE">
        <w:rPr>
          <w:rFonts w:ascii="Times New Roman" w:hAnsi="Times New Roman"/>
          <w:color w:val="auto"/>
          <w:sz w:val="28"/>
          <w:szCs w:val="28"/>
        </w:rPr>
        <w:t>В</w:t>
      </w:r>
      <w:r>
        <w:rPr>
          <w:rFonts w:ascii="Times New Roman" w:hAnsi="Times New Roman"/>
          <w:color w:val="auto"/>
          <w:sz w:val="28"/>
          <w:szCs w:val="28"/>
        </w:rPr>
        <w:t xml:space="preserve"> указанном документе отсутствует анализ экономических показателей, которые были приняты за основу при утверждении бюджета на 2017 год и плановый период 201</w:t>
      </w:r>
      <w:r w:rsidR="00507E9F">
        <w:rPr>
          <w:rFonts w:ascii="Times New Roman" w:hAnsi="Times New Roman"/>
          <w:color w:val="auto"/>
          <w:sz w:val="28"/>
          <w:szCs w:val="28"/>
        </w:rPr>
        <w:t>8</w:t>
      </w:r>
      <w:r>
        <w:rPr>
          <w:rFonts w:ascii="Times New Roman" w:hAnsi="Times New Roman"/>
          <w:color w:val="auto"/>
          <w:sz w:val="28"/>
          <w:szCs w:val="28"/>
        </w:rPr>
        <w:t>,20</w:t>
      </w:r>
      <w:r w:rsidR="00507E9F">
        <w:rPr>
          <w:rFonts w:ascii="Times New Roman" w:hAnsi="Times New Roman"/>
          <w:color w:val="auto"/>
          <w:sz w:val="28"/>
          <w:szCs w:val="28"/>
        </w:rPr>
        <w:t>19</w:t>
      </w:r>
      <w:r>
        <w:rPr>
          <w:rFonts w:ascii="Times New Roman" w:hAnsi="Times New Roman"/>
          <w:color w:val="auto"/>
          <w:sz w:val="28"/>
          <w:szCs w:val="28"/>
        </w:rPr>
        <w:t xml:space="preserve"> годов. </w:t>
      </w:r>
      <w:r w:rsidRPr="00053365">
        <w:rPr>
          <w:rFonts w:ascii="Times New Roman" w:hAnsi="Times New Roman"/>
          <w:color w:val="auto"/>
          <w:sz w:val="28"/>
          <w:szCs w:val="28"/>
          <w:u w:val="single"/>
        </w:rPr>
        <w:t>Таким образом, отсутствует отражение результатов реализации поставленных целей и задач в текущем периоде</w:t>
      </w:r>
      <w:r>
        <w:rPr>
          <w:rFonts w:ascii="Times New Roman" w:hAnsi="Times New Roman"/>
          <w:color w:val="auto"/>
          <w:sz w:val="28"/>
          <w:szCs w:val="28"/>
        </w:rPr>
        <w:t>.</w:t>
      </w:r>
    </w:p>
    <w:p w:rsidR="0082715F" w:rsidRPr="007726B2" w:rsidRDefault="00120E40" w:rsidP="007726B2">
      <w:pPr>
        <w:pStyle w:val="ac"/>
        <w:numPr>
          <w:ilvl w:val="0"/>
          <w:numId w:val="22"/>
        </w:numPr>
        <w:autoSpaceDE w:val="0"/>
        <w:spacing w:after="0"/>
        <w:ind w:left="360"/>
        <w:jc w:val="both"/>
        <w:rPr>
          <w:rFonts w:ascii="Times New Roman" w:hAnsi="Times New Roman"/>
          <w:sz w:val="28"/>
          <w:szCs w:val="28"/>
        </w:rPr>
      </w:pPr>
      <w:r w:rsidRPr="007726B2">
        <w:rPr>
          <w:rFonts w:ascii="Times New Roman" w:hAnsi="Times New Roman"/>
          <w:sz w:val="28"/>
          <w:szCs w:val="28"/>
        </w:rPr>
        <w:t>В</w:t>
      </w:r>
      <w:r w:rsidR="0082715F" w:rsidRPr="007726B2">
        <w:rPr>
          <w:rFonts w:ascii="Times New Roman" w:hAnsi="Times New Roman"/>
          <w:sz w:val="28"/>
          <w:szCs w:val="28"/>
        </w:rPr>
        <w:t xml:space="preserve"> ходе экспертизы были проанализированы положения Методики прогнозирования поступлений доходов в бюджет Кааламского сельского поселения. В нарушение п. 174.1 БК РФ в Методике главного администратора бюджетных средств – Администрации Кааламского сельского поселения отсутствует привязка прогнозирования доходов бюджета поселения к Прогнозу социально-экономического развития территории</w:t>
      </w:r>
      <w:r w:rsidR="00507E9F" w:rsidRPr="007726B2">
        <w:rPr>
          <w:rFonts w:ascii="Times New Roman" w:hAnsi="Times New Roman"/>
          <w:sz w:val="28"/>
          <w:szCs w:val="28"/>
        </w:rPr>
        <w:t>, за исключением прогнозирования доходов от использования имущества</w:t>
      </w:r>
      <w:r w:rsidR="0082715F" w:rsidRPr="007726B2">
        <w:rPr>
          <w:rFonts w:ascii="Times New Roman" w:hAnsi="Times New Roman"/>
          <w:sz w:val="28"/>
          <w:szCs w:val="28"/>
        </w:rPr>
        <w:t>.</w:t>
      </w:r>
    </w:p>
    <w:p w:rsidR="009F480C" w:rsidRPr="007726B2" w:rsidRDefault="009F480C" w:rsidP="007726B2">
      <w:pPr>
        <w:pStyle w:val="ac"/>
        <w:numPr>
          <w:ilvl w:val="0"/>
          <w:numId w:val="22"/>
        </w:numPr>
        <w:autoSpaceDE w:val="0"/>
        <w:autoSpaceDN w:val="0"/>
        <w:adjustRightInd w:val="0"/>
        <w:spacing w:after="0"/>
        <w:ind w:left="360"/>
        <w:jc w:val="both"/>
        <w:rPr>
          <w:rFonts w:ascii="Times New Roman" w:hAnsi="Times New Roman"/>
          <w:sz w:val="28"/>
          <w:szCs w:val="28"/>
        </w:rPr>
      </w:pPr>
      <w:r w:rsidRPr="007726B2">
        <w:rPr>
          <w:rFonts w:ascii="Times New Roman" w:hAnsi="Times New Roman"/>
          <w:sz w:val="28"/>
          <w:szCs w:val="28"/>
        </w:rPr>
        <w:t>При анализе Основных направлений бюджетной политики Кааламского сельского поселения на 201</w:t>
      </w:r>
      <w:r w:rsidR="004436E4" w:rsidRPr="007726B2">
        <w:rPr>
          <w:rFonts w:ascii="Times New Roman" w:hAnsi="Times New Roman"/>
          <w:sz w:val="28"/>
          <w:szCs w:val="28"/>
        </w:rPr>
        <w:t>8</w:t>
      </w:r>
      <w:r w:rsidRPr="007726B2">
        <w:rPr>
          <w:rFonts w:ascii="Times New Roman" w:hAnsi="Times New Roman"/>
          <w:sz w:val="28"/>
          <w:szCs w:val="28"/>
        </w:rPr>
        <w:t>-20</w:t>
      </w:r>
      <w:r w:rsidR="004436E4" w:rsidRPr="007726B2">
        <w:rPr>
          <w:rFonts w:ascii="Times New Roman" w:hAnsi="Times New Roman"/>
          <w:sz w:val="28"/>
          <w:szCs w:val="28"/>
        </w:rPr>
        <w:t>20</w:t>
      </w:r>
      <w:r w:rsidRPr="007726B2">
        <w:rPr>
          <w:rFonts w:ascii="Times New Roman" w:hAnsi="Times New Roman"/>
          <w:sz w:val="28"/>
          <w:szCs w:val="28"/>
        </w:rPr>
        <w:t xml:space="preserve"> годы и Основных направлений налоговой политики Кааламского сельского поселения </w:t>
      </w:r>
      <w:r w:rsidR="004436E4" w:rsidRPr="007726B2">
        <w:rPr>
          <w:rFonts w:ascii="Times New Roman" w:hAnsi="Times New Roman"/>
          <w:sz w:val="28"/>
          <w:szCs w:val="28"/>
        </w:rPr>
        <w:t>на 2018-2020</w:t>
      </w:r>
      <w:r w:rsidRPr="007726B2">
        <w:rPr>
          <w:rFonts w:ascii="Times New Roman" w:hAnsi="Times New Roman"/>
          <w:sz w:val="28"/>
          <w:szCs w:val="28"/>
        </w:rPr>
        <w:t xml:space="preserve"> годы установлено, что несмотря на стратегическую важность указанных документов в бюджетном процессе не установлены единые требования, определяющие их структуру и содержание, что не обеспечивает должное качество подготовки и согласованность документов. В них не содержатся мотивы принятия тех или иных решений, цели, на достижение которых они направлены, а также риски реализации отдельных положений, приводящих в том числе к выпадающим доходам бюджетов и возможным социальным и экономическим последствиям</w:t>
      </w:r>
      <w:r w:rsidR="00487121" w:rsidRPr="007726B2">
        <w:rPr>
          <w:rFonts w:ascii="Times New Roman" w:hAnsi="Times New Roman"/>
          <w:sz w:val="28"/>
          <w:szCs w:val="28"/>
        </w:rPr>
        <w:t>.</w:t>
      </w:r>
    </w:p>
    <w:p w:rsidR="008F0560" w:rsidRPr="00F26BCC" w:rsidRDefault="008F0560" w:rsidP="007726B2">
      <w:pPr>
        <w:pStyle w:val="a4"/>
        <w:numPr>
          <w:ilvl w:val="0"/>
          <w:numId w:val="22"/>
        </w:numPr>
        <w:tabs>
          <w:tab w:val="left" w:pos="567"/>
          <w:tab w:val="left" w:pos="1080"/>
          <w:tab w:val="left" w:pos="6660"/>
        </w:tabs>
        <w:suppressAutoHyphens/>
        <w:spacing w:line="276" w:lineRule="auto"/>
        <w:ind w:left="360"/>
        <w:rPr>
          <w:sz w:val="28"/>
          <w:szCs w:val="28"/>
        </w:rPr>
      </w:pPr>
      <w:r w:rsidRPr="00F26BCC">
        <w:rPr>
          <w:sz w:val="28"/>
        </w:rPr>
        <w:t xml:space="preserve">Проект </w:t>
      </w:r>
      <w:r w:rsidRPr="00F26BCC">
        <w:rPr>
          <w:sz w:val="28"/>
          <w:szCs w:val="28"/>
        </w:rPr>
        <w:t xml:space="preserve">бюджета </w:t>
      </w:r>
      <w:r w:rsidR="00526F71" w:rsidRPr="00B32B45">
        <w:rPr>
          <w:sz w:val="28"/>
          <w:szCs w:val="28"/>
        </w:rPr>
        <w:t xml:space="preserve">Кааламского сельского </w:t>
      </w:r>
      <w:r w:rsidRPr="00F26BCC">
        <w:rPr>
          <w:sz w:val="28"/>
          <w:szCs w:val="28"/>
        </w:rPr>
        <w:t>поселения сформирован с объем</w:t>
      </w:r>
      <w:r w:rsidR="00526F71">
        <w:rPr>
          <w:sz w:val="28"/>
          <w:szCs w:val="28"/>
        </w:rPr>
        <w:t>ом доходов на 201</w:t>
      </w:r>
      <w:r w:rsidR="00D640A0">
        <w:rPr>
          <w:sz w:val="28"/>
          <w:szCs w:val="28"/>
        </w:rPr>
        <w:t xml:space="preserve">8 </w:t>
      </w:r>
      <w:r w:rsidR="00526F71">
        <w:rPr>
          <w:sz w:val="28"/>
          <w:szCs w:val="28"/>
        </w:rPr>
        <w:t xml:space="preserve">год в сумме </w:t>
      </w:r>
      <w:r w:rsidR="00D640A0">
        <w:rPr>
          <w:sz w:val="28"/>
          <w:szCs w:val="28"/>
        </w:rPr>
        <w:t>7 051,0</w:t>
      </w:r>
      <w:r w:rsidR="00D640A0" w:rsidRPr="00F26BCC">
        <w:rPr>
          <w:sz w:val="28"/>
          <w:szCs w:val="28"/>
        </w:rPr>
        <w:t xml:space="preserve"> тыс. руб. </w:t>
      </w:r>
      <w:r>
        <w:rPr>
          <w:sz w:val="28"/>
        </w:rPr>
        <w:t>Н</w:t>
      </w:r>
      <w:r w:rsidRPr="00F26BCC">
        <w:rPr>
          <w:sz w:val="28"/>
          <w:szCs w:val="28"/>
        </w:rPr>
        <w:t>а</w:t>
      </w:r>
      <w:r>
        <w:rPr>
          <w:sz w:val="28"/>
          <w:szCs w:val="28"/>
        </w:rPr>
        <w:t xml:space="preserve"> плановый период</w:t>
      </w:r>
      <w:r w:rsidRPr="00F26BCC">
        <w:rPr>
          <w:sz w:val="28"/>
          <w:szCs w:val="28"/>
        </w:rPr>
        <w:t xml:space="preserve"> 201</w:t>
      </w:r>
      <w:r w:rsidR="00D640A0">
        <w:rPr>
          <w:sz w:val="28"/>
          <w:szCs w:val="28"/>
        </w:rPr>
        <w:t>9</w:t>
      </w:r>
      <w:r w:rsidRPr="00F26BCC">
        <w:rPr>
          <w:sz w:val="28"/>
          <w:szCs w:val="28"/>
        </w:rPr>
        <w:t xml:space="preserve"> год</w:t>
      </w:r>
      <w:r>
        <w:rPr>
          <w:sz w:val="28"/>
          <w:szCs w:val="28"/>
        </w:rPr>
        <w:t xml:space="preserve">а </w:t>
      </w:r>
      <w:r w:rsidRPr="00F26BCC">
        <w:rPr>
          <w:sz w:val="28"/>
          <w:szCs w:val="28"/>
        </w:rPr>
        <w:t xml:space="preserve">с объемом доходов в сумме </w:t>
      </w:r>
      <w:r w:rsidR="00D640A0">
        <w:rPr>
          <w:sz w:val="28"/>
          <w:szCs w:val="28"/>
        </w:rPr>
        <w:t>6 917,0</w:t>
      </w:r>
      <w:r w:rsidR="00D640A0" w:rsidRPr="00F26BCC">
        <w:rPr>
          <w:sz w:val="28"/>
          <w:szCs w:val="28"/>
        </w:rPr>
        <w:t xml:space="preserve"> </w:t>
      </w:r>
      <w:r w:rsidRPr="00F26BCC">
        <w:rPr>
          <w:sz w:val="28"/>
          <w:szCs w:val="28"/>
        </w:rPr>
        <w:t>тыс. руб.</w:t>
      </w:r>
      <w:r w:rsidR="004436E4">
        <w:rPr>
          <w:sz w:val="28"/>
          <w:szCs w:val="28"/>
        </w:rPr>
        <w:t>,</w:t>
      </w:r>
      <w:r>
        <w:rPr>
          <w:sz w:val="28"/>
          <w:szCs w:val="28"/>
        </w:rPr>
        <w:t xml:space="preserve"> </w:t>
      </w:r>
      <w:r w:rsidR="004436E4">
        <w:rPr>
          <w:sz w:val="28"/>
          <w:szCs w:val="28"/>
        </w:rPr>
        <w:t>н</w:t>
      </w:r>
      <w:r w:rsidRPr="00F26BCC">
        <w:rPr>
          <w:sz w:val="28"/>
          <w:szCs w:val="28"/>
        </w:rPr>
        <w:t>а</w:t>
      </w:r>
      <w:r>
        <w:rPr>
          <w:sz w:val="28"/>
          <w:szCs w:val="28"/>
        </w:rPr>
        <w:t xml:space="preserve"> плановый период</w:t>
      </w:r>
      <w:r w:rsidRPr="00F26BCC">
        <w:rPr>
          <w:sz w:val="28"/>
          <w:szCs w:val="28"/>
        </w:rPr>
        <w:t xml:space="preserve"> 20</w:t>
      </w:r>
      <w:r w:rsidR="004436E4">
        <w:rPr>
          <w:sz w:val="28"/>
          <w:szCs w:val="28"/>
        </w:rPr>
        <w:t>20</w:t>
      </w:r>
      <w:r w:rsidRPr="00F26BCC">
        <w:rPr>
          <w:sz w:val="28"/>
          <w:szCs w:val="28"/>
        </w:rPr>
        <w:t xml:space="preserve"> год</w:t>
      </w:r>
      <w:r>
        <w:rPr>
          <w:sz w:val="28"/>
          <w:szCs w:val="28"/>
        </w:rPr>
        <w:t xml:space="preserve">а </w:t>
      </w:r>
      <w:r w:rsidRPr="00F26BCC">
        <w:rPr>
          <w:sz w:val="28"/>
          <w:szCs w:val="28"/>
        </w:rPr>
        <w:t xml:space="preserve">с объемом доходов в сумме </w:t>
      </w:r>
      <w:r w:rsidR="00916527">
        <w:rPr>
          <w:sz w:val="28"/>
          <w:szCs w:val="28"/>
        </w:rPr>
        <w:t>7 028,0</w:t>
      </w:r>
      <w:r w:rsidR="00916527" w:rsidRPr="00110742">
        <w:rPr>
          <w:sz w:val="28"/>
          <w:szCs w:val="28"/>
        </w:rPr>
        <w:t xml:space="preserve"> </w:t>
      </w:r>
      <w:r w:rsidRPr="00F26BCC">
        <w:rPr>
          <w:sz w:val="28"/>
          <w:szCs w:val="28"/>
        </w:rPr>
        <w:t xml:space="preserve">тыс. руб. </w:t>
      </w:r>
      <w:r w:rsidR="009F480C" w:rsidRPr="00E923D5">
        <w:rPr>
          <w:sz w:val="28"/>
          <w:szCs w:val="28"/>
        </w:rPr>
        <w:t>Формирование доходов бюджета Кааламского сельского поселения на 201</w:t>
      </w:r>
      <w:r w:rsidR="00916527">
        <w:rPr>
          <w:sz w:val="28"/>
          <w:szCs w:val="28"/>
        </w:rPr>
        <w:t>8</w:t>
      </w:r>
      <w:r w:rsidR="009F480C" w:rsidRPr="00E923D5">
        <w:rPr>
          <w:sz w:val="28"/>
          <w:szCs w:val="28"/>
        </w:rPr>
        <w:t xml:space="preserve"> год и плановый период 201</w:t>
      </w:r>
      <w:r w:rsidR="00916527">
        <w:rPr>
          <w:sz w:val="28"/>
          <w:szCs w:val="28"/>
        </w:rPr>
        <w:t>9</w:t>
      </w:r>
      <w:r w:rsidR="009F480C" w:rsidRPr="00E923D5">
        <w:rPr>
          <w:sz w:val="28"/>
          <w:szCs w:val="28"/>
        </w:rPr>
        <w:t xml:space="preserve"> и 20</w:t>
      </w:r>
      <w:r w:rsidR="00916527">
        <w:rPr>
          <w:sz w:val="28"/>
          <w:szCs w:val="28"/>
        </w:rPr>
        <w:t>20</w:t>
      </w:r>
      <w:r w:rsidR="009F480C" w:rsidRPr="00E923D5">
        <w:rPr>
          <w:sz w:val="28"/>
          <w:szCs w:val="28"/>
        </w:rPr>
        <w:t xml:space="preserve"> годов осуществлено с нарушением норм, установленных статьей 174.1 Бюджетного кодекса Российской Федерации, так как не </w:t>
      </w:r>
      <w:r w:rsidR="00916527">
        <w:rPr>
          <w:sz w:val="28"/>
          <w:szCs w:val="28"/>
        </w:rPr>
        <w:t xml:space="preserve">в полной мере </w:t>
      </w:r>
      <w:r w:rsidR="009F480C" w:rsidRPr="00E923D5">
        <w:rPr>
          <w:sz w:val="28"/>
          <w:szCs w:val="28"/>
        </w:rPr>
        <w:t>основывается на Прогнозе социально-экономического развития территории.</w:t>
      </w:r>
    </w:p>
    <w:p w:rsidR="007B7C43" w:rsidRDefault="007B7C43" w:rsidP="007726B2">
      <w:pPr>
        <w:pStyle w:val="a8"/>
        <w:widowControl w:val="0"/>
        <w:numPr>
          <w:ilvl w:val="0"/>
          <w:numId w:val="22"/>
        </w:numPr>
        <w:tabs>
          <w:tab w:val="left" w:pos="567"/>
        </w:tabs>
        <w:spacing w:after="0"/>
        <w:ind w:left="360"/>
        <w:jc w:val="both"/>
        <w:rPr>
          <w:rFonts w:ascii="Times New Roman" w:hAnsi="Times New Roman"/>
          <w:sz w:val="28"/>
          <w:szCs w:val="28"/>
        </w:rPr>
      </w:pPr>
      <w:r w:rsidRPr="00110742">
        <w:rPr>
          <w:rFonts w:ascii="Times New Roman" w:hAnsi="Times New Roman"/>
          <w:sz w:val="28"/>
          <w:szCs w:val="28"/>
        </w:rPr>
        <w:t xml:space="preserve">Динамика основных параметров бюджета Кааламского сельского поселения свидетельствует </w:t>
      </w:r>
      <w:r>
        <w:rPr>
          <w:rFonts w:ascii="Times New Roman" w:hAnsi="Times New Roman"/>
          <w:sz w:val="28"/>
          <w:szCs w:val="28"/>
        </w:rPr>
        <w:t>о снижении</w:t>
      </w:r>
      <w:r w:rsidRPr="00110742">
        <w:rPr>
          <w:rFonts w:ascii="Times New Roman" w:hAnsi="Times New Roman"/>
          <w:sz w:val="28"/>
          <w:szCs w:val="28"/>
        </w:rPr>
        <w:t xml:space="preserve"> доходов и расходов в 201</w:t>
      </w:r>
      <w:r>
        <w:rPr>
          <w:rFonts w:ascii="Times New Roman" w:hAnsi="Times New Roman"/>
          <w:sz w:val="28"/>
          <w:szCs w:val="28"/>
        </w:rPr>
        <w:t>8</w:t>
      </w:r>
      <w:r w:rsidRPr="00110742">
        <w:rPr>
          <w:rFonts w:ascii="Times New Roman" w:hAnsi="Times New Roman"/>
          <w:sz w:val="28"/>
          <w:szCs w:val="28"/>
        </w:rPr>
        <w:t xml:space="preserve"> году по сравнению с оценкой ожидаемого исполнения бюджета Кааламского сельского поселения за 201</w:t>
      </w:r>
      <w:r>
        <w:rPr>
          <w:rFonts w:ascii="Times New Roman" w:hAnsi="Times New Roman"/>
          <w:sz w:val="28"/>
          <w:szCs w:val="28"/>
        </w:rPr>
        <w:t>7</w:t>
      </w:r>
      <w:r w:rsidRPr="00110742">
        <w:rPr>
          <w:rFonts w:ascii="Times New Roman" w:hAnsi="Times New Roman"/>
          <w:sz w:val="28"/>
          <w:szCs w:val="28"/>
        </w:rPr>
        <w:t xml:space="preserve"> год </w:t>
      </w:r>
      <w:r w:rsidRPr="00591BDF">
        <w:rPr>
          <w:rFonts w:ascii="Times New Roman" w:hAnsi="Times New Roman"/>
          <w:sz w:val="28"/>
          <w:szCs w:val="28"/>
        </w:rPr>
        <w:t xml:space="preserve">(объем доходов </w:t>
      </w:r>
      <w:r>
        <w:rPr>
          <w:rFonts w:ascii="Times New Roman" w:hAnsi="Times New Roman"/>
          <w:sz w:val="28"/>
          <w:szCs w:val="28"/>
        </w:rPr>
        <w:t>11 697,0</w:t>
      </w:r>
      <w:r w:rsidRPr="00591BDF">
        <w:rPr>
          <w:rFonts w:ascii="Times New Roman" w:hAnsi="Times New Roman"/>
          <w:sz w:val="28"/>
          <w:szCs w:val="28"/>
        </w:rPr>
        <w:t xml:space="preserve"> тыс. руб., объем </w:t>
      </w:r>
      <w:r w:rsidRPr="00591BDF">
        <w:rPr>
          <w:rFonts w:ascii="Times New Roman" w:hAnsi="Times New Roman"/>
          <w:sz w:val="28"/>
          <w:szCs w:val="28"/>
        </w:rPr>
        <w:lastRenderedPageBreak/>
        <w:t xml:space="preserve">расходов </w:t>
      </w:r>
      <w:r>
        <w:rPr>
          <w:rFonts w:ascii="Times New Roman" w:hAnsi="Times New Roman"/>
          <w:sz w:val="28"/>
          <w:szCs w:val="28"/>
        </w:rPr>
        <w:t>11 036,0</w:t>
      </w:r>
      <w:r w:rsidRPr="00591BDF">
        <w:rPr>
          <w:rFonts w:ascii="Times New Roman" w:hAnsi="Times New Roman"/>
          <w:sz w:val="28"/>
          <w:szCs w:val="28"/>
        </w:rPr>
        <w:t xml:space="preserve"> тыс. руб.) </w:t>
      </w:r>
      <w:r w:rsidRPr="00110742">
        <w:rPr>
          <w:rFonts w:ascii="Times New Roman" w:hAnsi="Times New Roman"/>
          <w:sz w:val="28"/>
          <w:szCs w:val="28"/>
        </w:rPr>
        <w:t xml:space="preserve">и </w:t>
      </w:r>
      <w:r>
        <w:rPr>
          <w:rFonts w:ascii="Times New Roman" w:hAnsi="Times New Roman"/>
          <w:sz w:val="28"/>
          <w:szCs w:val="28"/>
        </w:rPr>
        <w:t xml:space="preserve">о снижении </w:t>
      </w:r>
      <w:r w:rsidRPr="00110742">
        <w:rPr>
          <w:rFonts w:ascii="Times New Roman" w:hAnsi="Times New Roman"/>
          <w:sz w:val="28"/>
          <w:szCs w:val="28"/>
        </w:rPr>
        <w:t>доходов и снижении расходов в плановом периоде 201</w:t>
      </w:r>
      <w:r>
        <w:rPr>
          <w:rFonts w:ascii="Times New Roman" w:hAnsi="Times New Roman"/>
          <w:sz w:val="28"/>
          <w:szCs w:val="28"/>
        </w:rPr>
        <w:t>9</w:t>
      </w:r>
      <w:r w:rsidRPr="00110742">
        <w:rPr>
          <w:rFonts w:ascii="Times New Roman" w:hAnsi="Times New Roman"/>
          <w:sz w:val="28"/>
          <w:szCs w:val="28"/>
        </w:rPr>
        <w:t xml:space="preserve"> и 20</w:t>
      </w:r>
      <w:r>
        <w:rPr>
          <w:rFonts w:ascii="Times New Roman" w:hAnsi="Times New Roman"/>
          <w:sz w:val="28"/>
          <w:szCs w:val="28"/>
        </w:rPr>
        <w:t>20</w:t>
      </w:r>
      <w:r w:rsidRPr="00110742">
        <w:rPr>
          <w:rFonts w:ascii="Times New Roman" w:hAnsi="Times New Roman"/>
          <w:sz w:val="28"/>
          <w:szCs w:val="28"/>
        </w:rPr>
        <w:t xml:space="preserve"> годов </w:t>
      </w:r>
      <w:r>
        <w:rPr>
          <w:rFonts w:ascii="Times New Roman" w:hAnsi="Times New Roman"/>
          <w:sz w:val="28"/>
          <w:szCs w:val="28"/>
        </w:rPr>
        <w:t xml:space="preserve">по </w:t>
      </w:r>
      <w:r w:rsidRPr="00110742">
        <w:rPr>
          <w:rFonts w:ascii="Times New Roman" w:hAnsi="Times New Roman"/>
          <w:sz w:val="28"/>
          <w:szCs w:val="28"/>
        </w:rPr>
        <w:t xml:space="preserve">сравнению с </w:t>
      </w:r>
      <w:r>
        <w:rPr>
          <w:rFonts w:ascii="Times New Roman" w:hAnsi="Times New Roman"/>
          <w:sz w:val="28"/>
          <w:szCs w:val="28"/>
        </w:rPr>
        <w:t>2018</w:t>
      </w:r>
      <w:r w:rsidRPr="00110742">
        <w:rPr>
          <w:rFonts w:ascii="Times New Roman" w:hAnsi="Times New Roman"/>
          <w:sz w:val="28"/>
          <w:szCs w:val="28"/>
        </w:rPr>
        <w:t xml:space="preserve"> год</w:t>
      </w:r>
      <w:r>
        <w:rPr>
          <w:rFonts w:ascii="Times New Roman" w:hAnsi="Times New Roman"/>
          <w:sz w:val="28"/>
          <w:szCs w:val="28"/>
        </w:rPr>
        <w:t>ом</w:t>
      </w:r>
      <w:r w:rsidRPr="00110742">
        <w:rPr>
          <w:rFonts w:ascii="Times New Roman" w:hAnsi="Times New Roman"/>
          <w:sz w:val="28"/>
          <w:szCs w:val="28"/>
        </w:rPr>
        <w:t xml:space="preserve">. </w:t>
      </w:r>
    </w:p>
    <w:p w:rsidR="00DA7D8B" w:rsidRPr="007726B2" w:rsidRDefault="007B7C43" w:rsidP="007726B2">
      <w:pPr>
        <w:pStyle w:val="ac"/>
        <w:numPr>
          <w:ilvl w:val="0"/>
          <w:numId w:val="22"/>
        </w:numPr>
        <w:autoSpaceDE w:val="0"/>
        <w:autoSpaceDN w:val="0"/>
        <w:adjustRightInd w:val="0"/>
        <w:spacing w:after="0"/>
        <w:ind w:left="360"/>
        <w:jc w:val="both"/>
        <w:rPr>
          <w:rFonts w:ascii="Times New Roman" w:eastAsiaTheme="minorHAnsi" w:hAnsi="Times New Roman"/>
          <w:sz w:val="28"/>
          <w:szCs w:val="28"/>
        </w:rPr>
      </w:pPr>
      <w:r w:rsidRPr="007726B2">
        <w:rPr>
          <w:rFonts w:ascii="Times New Roman" w:hAnsi="Times New Roman"/>
          <w:sz w:val="28"/>
          <w:szCs w:val="28"/>
        </w:rPr>
        <w:t>В структуре доходов бюджета Кааламского сельского поселения на 2018 год налоговые и неналоговые доходы составляют 91% от общего объема доходов в плановом периоде 2019 и 2020 года -94% ежегодно. Удельный вес безвозмездных поступлений в общем объеме доходов в 2018 году на 51 процентных пункта ниже, чем ожидаемое исполнение за 2017 год (в 2017 году – 60 процентов). В плановом периоде 2019 и 2020 года снижение удельного веса безвозмездных поступлений составит 3% к уровню 2018 года. В составе безвозмездных поступлений на 2018 году и плановый период 2019 и 2020 годов предусмотрено поступление в форме дотации бюджетам сельских поселений на выравнивание бюджетной обеспеченности и субвенций: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на осуществление первичного воинского учета на территориях, где отсутствуют военные комиссариаты.</w:t>
      </w:r>
      <w:r w:rsidR="00DA7D8B" w:rsidRPr="007726B2">
        <w:rPr>
          <w:rFonts w:ascii="Times New Roman" w:hAnsi="Times New Roman"/>
          <w:sz w:val="28"/>
          <w:szCs w:val="28"/>
        </w:rPr>
        <w:t xml:space="preserve"> </w:t>
      </w:r>
      <w:r w:rsidR="00DA7D8B" w:rsidRPr="007726B2">
        <w:rPr>
          <w:rFonts w:ascii="Times New Roman" w:eastAsiaTheme="minorHAnsi" w:hAnsi="Times New Roman"/>
          <w:sz w:val="28"/>
          <w:szCs w:val="28"/>
        </w:rPr>
        <w:t>В нарушение статьи 174.2 БК РФ Методика планирования бюджетных ассигнований бюджета</w:t>
      </w:r>
      <w:r w:rsidR="00DA7D8B" w:rsidRPr="007726B2">
        <w:rPr>
          <w:rFonts w:ascii="Times New Roman" w:hAnsi="Times New Roman"/>
          <w:sz w:val="28"/>
          <w:szCs w:val="28"/>
        </w:rPr>
        <w:t xml:space="preserve"> Кааламского сельского поселения отсутствует.</w:t>
      </w:r>
    </w:p>
    <w:p w:rsidR="00DA7D8B" w:rsidRPr="007726B2" w:rsidRDefault="00DA7D8B" w:rsidP="007726B2">
      <w:pPr>
        <w:pStyle w:val="ac"/>
        <w:numPr>
          <w:ilvl w:val="0"/>
          <w:numId w:val="22"/>
        </w:numPr>
        <w:spacing w:after="0"/>
        <w:ind w:left="360"/>
        <w:jc w:val="both"/>
        <w:rPr>
          <w:rFonts w:ascii="Times New Roman" w:hAnsi="Times New Roman"/>
          <w:sz w:val="28"/>
          <w:szCs w:val="28"/>
        </w:rPr>
      </w:pPr>
      <w:r w:rsidRPr="007726B2">
        <w:rPr>
          <w:rFonts w:ascii="Times New Roman" w:hAnsi="Times New Roman"/>
          <w:sz w:val="28"/>
          <w:szCs w:val="28"/>
        </w:rPr>
        <w:t>В составе материалов к проекту Решения о бюджете на 2018 год и плановый период 2019-2020 годов представлены расчеты бюджетных ассигнований, но дать оценку на соответствие представленных расчетов требованиям бюджетного законодательства не представляется возможным, в связи с отсутствием методики планирования бюджетных ассигнований</w:t>
      </w:r>
      <w:r w:rsidRPr="007726B2">
        <w:rPr>
          <w:rFonts w:ascii="Times New Roman" w:eastAsiaTheme="minorHAnsi" w:hAnsi="Times New Roman"/>
          <w:sz w:val="28"/>
          <w:szCs w:val="28"/>
        </w:rPr>
        <w:t xml:space="preserve"> бюджета</w:t>
      </w:r>
      <w:r w:rsidRPr="007726B2">
        <w:rPr>
          <w:rFonts w:ascii="Times New Roman" w:hAnsi="Times New Roman"/>
          <w:sz w:val="28"/>
          <w:szCs w:val="28"/>
        </w:rPr>
        <w:t xml:space="preserve"> Кааламского сельского поселения. </w:t>
      </w:r>
    </w:p>
    <w:p w:rsidR="00040A31" w:rsidRPr="007726B2" w:rsidRDefault="00040A31" w:rsidP="007726B2">
      <w:pPr>
        <w:pStyle w:val="ac"/>
        <w:numPr>
          <w:ilvl w:val="0"/>
          <w:numId w:val="22"/>
        </w:numPr>
        <w:spacing w:after="0"/>
        <w:ind w:left="360"/>
        <w:jc w:val="both"/>
        <w:rPr>
          <w:rFonts w:ascii="Times New Roman" w:hAnsi="Times New Roman"/>
          <w:sz w:val="28"/>
          <w:szCs w:val="28"/>
        </w:rPr>
      </w:pPr>
      <w:r w:rsidRPr="007726B2">
        <w:rPr>
          <w:rFonts w:ascii="Times New Roman" w:hAnsi="Times New Roman"/>
          <w:sz w:val="28"/>
          <w:szCs w:val="28"/>
        </w:rPr>
        <w:t>Планирование бюджетных ассигнований на закупку товаров, работ, услуг для обеспечения выполнения функций муниципальных органов и учреждений осуществлялось в отсутствии правил нормирования в сфере закупок товаров, работ, услуг для обеспечения муниципальных нужд, установленных местной администрацией, а также в отсутствии нормативных актов об утверждении нормативных затрат на обеспечение выполнения функций муниципальных органов и учреждений.</w:t>
      </w:r>
    </w:p>
    <w:p w:rsidR="00712982" w:rsidRPr="007726B2" w:rsidRDefault="00712982" w:rsidP="007726B2">
      <w:pPr>
        <w:pStyle w:val="ac"/>
        <w:numPr>
          <w:ilvl w:val="0"/>
          <w:numId w:val="22"/>
        </w:numPr>
        <w:spacing w:after="0"/>
        <w:ind w:left="360"/>
        <w:jc w:val="both"/>
        <w:rPr>
          <w:rFonts w:ascii="Times New Roman" w:hAnsi="Times New Roman"/>
          <w:sz w:val="28"/>
          <w:szCs w:val="28"/>
        </w:rPr>
      </w:pPr>
      <w:r w:rsidRPr="007726B2">
        <w:rPr>
          <w:rFonts w:ascii="Times New Roman" w:hAnsi="Times New Roman"/>
          <w:sz w:val="28"/>
          <w:szCs w:val="28"/>
        </w:rPr>
        <w:t>Расходы бюджета Кааламского сельского поселения на 2018 год запланированы в размере 7 551,0</w:t>
      </w:r>
      <w:r w:rsidRPr="007726B2">
        <w:rPr>
          <w:rFonts w:ascii="Times New Roman" w:hAnsi="Times New Roman"/>
          <w:b/>
          <w:sz w:val="28"/>
          <w:szCs w:val="28"/>
        </w:rPr>
        <w:t xml:space="preserve"> </w:t>
      </w:r>
      <w:r w:rsidRPr="007726B2">
        <w:rPr>
          <w:rFonts w:ascii="Times New Roman" w:hAnsi="Times New Roman"/>
          <w:sz w:val="28"/>
          <w:szCs w:val="28"/>
        </w:rPr>
        <w:t xml:space="preserve">тыс. рублей, что на 3 485,0 тыс. рублей или на 30% меньше ожидаемой оценки исполнения бюджета 2017 года, на плановый период 2019 года в сумме 7 417,0 тыс. руб., что на 2% меньше </w:t>
      </w:r>
      <w:r w:rsidRPr="007726B2">
        <w:rPr>
          <w:rFonts w:ascii="Times New Roman" w:hAnsi="Times New Roman"/>
          <w:sz w:val="28"/>
          <w:szCs w:val="28"/>
        </w:rPr>
        <w:lastRenderedPageBreak/>
        <w:t>уровня предыдущего года, на плановый период 2020 года в сумме 7 528,0 тыс. руб., что на 1% выше уровня предыдущего года.</w:t>
      </w:r>
    </w:p>
    <w:p w:rsidR="00DE7B6A" w:rsidRPr="007726B2" w:rsidRDefault="00712982" w:rsidP="007726B2">
      <w:pPr>
        <w:pStyle w:val="ac"/>
        <w:numPr>
          <w:ilvl w:val="0"/>
          <w:numId w:val="22"/>
        </w:numPr>
        <w:spacing w:after="0"/>
        <w:ind w:left="360"/>
        <w:jc w:val="both"/>
        <w:rPr>
          <w:rFonts w:ascii="Times New Roman" w:hAnsi="Times New Roman"/>
          <w:sz w:val="28"/>
          <w:szCs w:val="28"/>
        </w:rPr>
      </w:pPr>
      <w:r w:rsidRPr="007726B2">
        <w:rPr>
          <w:rFonts w:ascii="Times New Roman" w:hAnsi="Times New Roman"/>
          <w:sz w:val="28"/>
          <w:szCs w:val="28"/>
        </w:rPr>
        <w:t>В структуре расходов бюджета Кааламского сельского поселения приоритетными направлениями расходов Кааламского сельского поселения по-прежнему будут являться расходы, направляемые на жилищно-коммунальное хозяйство, общегосударственные вопросы, культуру и кинематограф</w:t>
      </w:r>
      <w:r w:rsidR="00A17750" w:rsidRPr="007726B2">
        <w:rPr>
          <w:rFonts w:ascii="Times New Roman" w:hAnsi="Times New Roman"/>
          <w:sz w:val="28"/>
          <w:szCs w:val="28"/>
        </w:rPr>
        <w:t xml:space="preserve">ию, </w:t>
      </w:r>
      <w:r w:rsidRPr="007726B2">
        <w:rPr>
          <w:rFonts w:ascii="Times New Roman" w:hAnsi="Times New Roman"/>
          <w:sz w:val="28"/>
          <w:szCs w:val="28"/>
        </w:rPr>
        <w:t xml:space="preserve">национальную экономику. Расходы, направляемые на жилищно-коммунальное хозяйство, в 2018 году и плановом периоде 2019 и 2020 года составят по 12% ежегодно. Расходы по разделу </w:t>
      </w:r>
      <w:r w:rsidR="004436E4" w:rsidRPr="007726B2">
        <w:rPr>
          <w:rFonts w:ascii="Times New Roman" w:hAnsi="Times New Roman"/>
          <w:sz w:val="28"/>
          <w:szCs w:val="28"/>
        </w:rPr>
        <w:t>«О</w:t>
      </w:r>
      <w:r w:rsidRPr="007726B2">
        <w:rPr>
          <w:rFonts w:ascii="Times New Roman" w:hAnsi="Times New Roman"/>
          <w:sz w:val="28"/>
          <w:szCs w:val="28"/>
        </w:rPr>
        <w:t>бщегосударственные вопросы</w:t>
      </w:r>
      <w:r w:rsidR="004436E4" w:rsidRPr="007726B2">
        <w:rPr>
          <w:rFonts w:ascii="Times New Roman" w:hAnsi="Times New Roman"/>
          <w:sz w:val="28"/>
          <w:szCs w:val="28"/>
        </w:rPr>
        <w:t>»</w:t>
      </w:r>
      <w:r w:rsidRPr="007726B2">
        <w:rPr>
          <w:rFonts w:ascii="Times New Roman" w:hAnsi="Times New Roman"/>
          <w:sz w:val="28"/>
          <w:szCs w:val="28"/>
        </w:rPr>
        <w:t xml:space="preserve"> в 2018 году составят 51%, в плановом периоде 2018 и 2019 года 50% и 51% соответственно. Расходы по разделу «</w:t>
      </w:r>
      <w:r w:rsidR="004436E4" w:rsidRPr="007726B2">
        <w:rPr>
          <w:rFonts w:ascii="Times New Roman" w:hAnsi="Times New Roman"/>
          <w:sz w:val="28"/>
          <w:szCs w:val="28"/>
        </w:rPr>
        <w:t>К</w:t>
      </w:r>
      <w:r w:rsidRPr="007726B2">
        <w:rPr>
          <w:rFonts w:ascii="Times New Roman" w:hAnsi="Times New Roman"/>
          <w:sz w:val="28"/>
          <w:szCs w:val="28"/>
        </w:rPr>
        <w:t>ультуру и кинематография» в 2018 году и в плановом периоде 2019, 2020 года составят 20% ежегодно. Расходы по разделу «Национальная экономика» в 2018 году и в плановом периоде 2019, 2020 года составят 12% ежегодно.</w:t>
      </w:r>
    </w:p>
    <w:p w:rsidR="008C569C" w:rsidRPr="007726B2" w:rsidRDefault="008C569C" w:rsidP="007726B2">
      <w:pPr>
        <w:pStyle w:val="ac"/>
        <w:numPr>
          <w:ilvl w:val="0"/>
          <w:numId w:val="22"/>
        </w:numPr>
        <w:spacing w:after="0"/>
        <w:ind w:left="360"/>
        <w:jc w:val="both"/>
        <w:rPr>
          <w:rFonts w:ascii="Times New Roman" w:hAnsi="Times New Roman"/>
          <w:sz w:val="28"/>
          <w:szCs w:val="28"/>
        </w:rPr>
      </w:pPr>
      <w:r w:rsidRPr="007726B2">
        <w:rPr>
          <w:rFonts w:ascii="Times New Roman" w:hAnsi="Times New Roman"/>
          <w:sz w:val="28"/>
          <w:szCs w:val="28"/>
        </w:rPr>
        <w:t>Незначительную долю в расходах бюджета Кааламского сельского поселения составляют (1%) расходы по разделам «</w:t>
      </w:r>
      <w:r w:rsidR="004436E4" w:rsidRPr="007726B2">
        <w:rPr>
          <w:rFonts w:ascii="Times New Roman" w:hAnsi="Times New Roman"/>
          <w:sz w:val="28"/>
          <w:szCs w:val="28"/>
        </w:rPr>
        <w:t>Ф</w:t>
      </w:r>
      <w:r w:rsidRPr="007726B2">
        <w:rPr>
          <w:rFonts w:ascii="Times New Roman" w:hAnsi="Times New Roman"/>
          <w:sz w:val="28"/>
          <w:szCs w:val="28"/>
        </w:rPr>
        <w:t>изическая культура и спорт», «</w:t>
      </w:r>
      <w:r w:rsidR="004436E4" w:rsidRPr="007726B2">
        <w:rPr>
          <w:rFonts w:ascii="Times New Roman" w:hAnsi="Times New Roman"/>
          <w:sz w:val="28"/>
          <w:szCs w:val="28"/>
        </w:rPr>
        <w:t>С</w:t>
      </w:r>
      <w:r w:rsidRPr="007726B2">
        <w:rPr>
          <w:rFonts w:ascii="Times New Roman" w:hAnsi="Times New Roman"/>
          <w:sz w:val="28"/>
          <w:szCs w:val="28"/>
        </w:rPr>
        <w:t>оциальная политика», «</w:t>
      </w:r>
      <w:r w:rsidR="004436E4" w:rsidRPr="007726B2">
        <w:rPr>
          <w:rFonts w:ascii="Times New Roman" w:hAnsi="Times New Roman"/>
          <w:sz w:val="28"/>
          <w:szCs w:val="28"/>
        </w:rPr>
        <w:t>О</w:t>
      </w:r>
      <w:r w:rsidRPr="007726B2">
        <w:rPr>
          <w:rFonts w:ascii="Times New Roman" w:hAnsi="Times New Roman"/>
          <w:sz w:val="28"/>
          <w:szCs w:val="28"/>
        </w:rPr>
        <w:t>бразование», «</w:t>
      </w:r>
      <w:r w:rsidR="004436E4" w:rsidRPr="007726B2">
        <w:rPr>
          <w:rFonts w:ascii="Times New Roman" w:hAnsi="Times New Roman"/>
          <w:sz w:val="28"/>
          <w:szCs w:val="28"/>
        </w:rPr>
        <w:t>Н</w:t>
      </w:r>
      <w:r w:rsidRPr="007726B2">
        <w:rPr>
          <w:rFonts w:ascii="Times New Roman" w:hAnsi="Times New Roman"/>
          <w:sz w:val="28"/>
          <w:szCs w:val="28"/>
        </w:rPr>
        <w:t>ациональная безопасность и правоохранительная деятельность». Расходы, направляемые на национальную оборону в 2018 году и плановом периоде 2019 и 2020 год</w:t>
      </w:r>
      <w:r w:rsidR="00D30AF0">
        <w:rPr>
          <w:rFonts w:ascii="Times New Roman" w:hAnsi="Times New Roman"/>
          <w:sz w:val="28"/>
          <w:szCs w:val="28"/>
        </w:rPr>
        <w:t>ов</w:t>
      </w:r>
      <w:r w:rsidR="00132CCB">
        <w:rPr>
          <w:rFonts w:ascii="Times New Roman" w:hAnsi="Times New Roman"/>
          <w:sz w:val="28"/>
          <w:szCs w:val="28"/>
        </w:rPr>
        <w:t>,</w:t>
      </w:r>
      <w:r w:rsidRPr="007726B2">
        <w:rPr>
          <w:rFonts w:ascii="Times New Roman" w:hAnsi="Times New Roman"/>
          <w:sz w:val="28"/>
          <w:szCs w:val="28"/>
        </w:rPr>
        <w:t xml:space="preserve"> составят 3% в общем объеме расходов.</w:t>
      </w:r>
    </w:p>
    <w:p w:rsidR="009A69D3" w:rsidRPr="007726B2" w:rsidRDefault="009A69D3" w:rsidP="007726B2">
      <w:pPr>
        <w:pStyle w:val="ac"/>
        <w:numPr>
          <w:ilvl w:val="0"/>
          <w:numId w:val="22"/>
        </w:numPr>
        <w:spacing w:after="0"/>
        <w:ind w:left="360"/>
        <w:jc w:val="both"/>
        <w:rPr>
          <w:rFonts w:ascii="Times New Roman" w:hAnsi="Times New Roman"/>
          <w:sz w:val="28"/>
          <w:szCs w:val="28"/>
        </w:rPr>
      </w:pPr>
      <w:r w:rsidRPr="007726B2">
        <w:rPr>
          <w:rFonts w:ascii="Times New Roman" w:hAnsi="Times New Roman"/>
          <w:sz w:val="28"/>
          <w:szCs w:val="28"/>
        </w:rPr>
        <w:t>Представленным проектом на 2018 год и плановый период 2019 и 2020 года не планируется существенного изменения (более 5%) структуры расходов по сравнению с оценкой 2017 года за исключением увеличением в 2018 году доли расходов по разделу «Общегосударственные вопросы» на 16 % и снижения доли расходов по разделу «Жилищно-коммунальное хозяйство» на 15%.</w:t>
      </w:r>
    </w:p>
    <w:p w:rsidR="007E0A42" w:rsidRPr="007726B2" w:rsidRDefault="007E0A42" w:rsidP="007726B2">
      <w:pPr>
        <w:pStyle w:val="ac"/>
        <w:numPr>
          <w:ilvl w:val="0"/>
          <w:numId w:val="22"/>
        </w:numPr>
        <w:spacing w:after="0"/>
        <w:ind w:left="360"/>
        <w:jc w:val="both"/>
        <w:rPr>
          <w:rFonts w:ascii="Times New Roman" w:hAnsi="Times New Roman"/>
          <w:sz w:val="28"/>
          <w:szCs w:val="28"/>
        </w:rPr>
      </w:pPr>
      <w:r w:rsidRPr="007726B2">
        <w:rPr>
          <w:rFonts w:ascii="Times New Roman" w:hAnsi="Times New Roman"/>
          <w:sz w:val="28"/>
          <w:szCs w:val="28"/>
        </w:rPr>
        <w:t>Объем бюджетных ассигнований предусмотренный на 2018-2020 годы по подразделу 0106 «Обеспечение деятельности финансовых, налоговых и таможенных органов, и органов финансового (финансово-бюджетного) надзора» в сумме 100,0 тыс. рублей ежегодно является финансово-экономически не обоснованным, т.к. не подтвержден расчётом.</w:t>
      </w:r>
    </w:p>
    <w:p w:rsidR="008E64EB" w:rsidRDefault="009A69D3" w:rsidP="007726B2">
      <w:pPr>
        <w:pStyle w:val="a4"/>
        <w:numPr>
          <w:ilvl w:val="0"/>
          <w:numId w:val="22"/>
        </w:numPr>
        <w:tabs>
          <w:tab w:val="left" w:pos="567"/>
          <w:tab w:val="left" w:pos="1080"/>
          <w:tab w:val="left" w:pos="6660"/>
        </w:tabs>
        <w:suppressAutoHyphens/>
        <w:spacing w:line="276" w:lineRule="auto"/>
        <w:ind w:left="360"/>
        <w:rPr>
          <w:sz w:val="28"/>
          <w:szCs w:val="28"/>
        </w:rPr>
      </w:pPr>
      <w:r w:rsidRPr="00E81A57">
        <w:rPr>
          <w:sz w:val="28"/>
          <w:szCs w:val="28"/>
        </w:rPr>
        <w:t>Проектом Решения о бюджете предусмотрено формирование бюджета поселения на 201</w:t>
      </w:r>
      <w:r>
        <w:rPr>
          <w:sz w:val="28"/>
          <w:szCs w:val="28"/>
        </w:rPr>
        <w:t>8</w:t>
      </w:r>
      <w:r w:rsidRPr="00E81A57">
        <w:rPr>
          <w:sz w:val="28"/>
          <w:szCs w:val="28"/>
        </w:rPr>
        <w:t xml:space="preserve"> год </w:t>
      </w:r>
      <w:r>
        <w:rPr>
          <w:sz w:val="28"/>
          <w:szCs w:val="28"/>
        </w:rPr>
        <w:t xml:space="preserve">и плановый период 2019,2020 годов </w:t>
      </w:r>
      <w:r w:rsidRPr="00E81A57">
        <w:rPr>
          <w:sz w:val="28"/>
          <w:szCs w:val="28"/>
        </w:rPr>
        <w:t xml:space="preserve">с </w:t>
      </w:r>
      <w:r w:rsidRPr="00AF2687">
        <w:rPr>
          <w:bCs/>
          <w:sz w:val="28"/>
          <w:szCs w:val="28"/>
        </w:rPr>
        <w:t xml:space="preserve">дефицитом </w:t>
      </w:r>
      <w:r w:rsidRPr="00AF2687">
        <w:rPr>
          <w:sz w:val="28"/>
          <w:szCs w:val="28"/>
        </w:rPr>
        <w:t xml:space="preserve">в размере </w:t>
      </w:r>
      <w:r>
        <w:rPr>
          <w:bCs/>
          <w:sz w:val="28"/>
          <w:szCs w:val="28"/>
        </w:rPr>
        <w:t>500,0</w:t>
      </w:r>
      <w:r w:rsidRPr="00AF2687">
        <w:rPr>
          <w:bCs/>
          <w:sz w:val="28"/>
          <w:szCs w:val="28"/>
        </w:rPr>
        <w:t xml:space="preserve"> тыс. рублей, </w:t>
      </w:r>
      <w:r>
        <w:rPr>
          <w:bCs/>
          <w:sz w:val="28"/>
          <w:szCs w:val="28"/>
        </w:rPr>
        <w:t xml:space="preserve">ежегодно, </w:t>
      </w:r>
      <w:r w:rsidRPr="00AF2687">
        <w:rPr>
          <w:sz w:val="28"/>
          <w:szCs w:val="28"/>
        </w:rPr>
        <w:t xml:space="preserve">или </w:t>
      </w:r>
      <w:r>
        <w:rPr>
          <w:sz w:val="28"/>
          <w:szCs w:val="28"/>
        </w:rPr>
        <w:t xml:space="preserve">8% собственных доходов ежегодно. </w:t>
      </w:r>
      <w:r w:rsidRPr="00E81A57">
        <w:rPr>
          <w:sz w:val="28"/>
          <w:szCs w:val="28"/>
        </w:rPr>
        <w:t>По сравнению с ожидаемой оценкой исполнения бюджета поселения в 201</w:t>
      </w:r>
      <w:r>
        <w:rPr>
          <w:sz w:val="28"/>
          <w:szCs w:val="28"/>
        </w:rPr>
        <w:t>7</w:t>
      </w:r>
      <w:r w:rsidRPr="00E81A57">
        <w:rPr>
          <w:sz w:val="28"/>
          <w:szCs w:val="28"/>
        </w:rPr>
        <w:t xml:space="preserve"> году объем плановых значений дефицита в процентах к </w:t>
      </w:r>
      <w:r w:rsidRPr="00E81A57">
        <w:rPr>
          <w:sz w:val="28"/>
          <w:szCs w:val="28"/>
        </w:rPr>
        <w:lastRenderedPageBreak/>
        <w:t>собственным доходам в 201</w:t>
      </w:r>
      <w:r>
        <w:rPr>
          <w:sz w:val="28"/>
          <w:szCs w:val="28"/>
        </w:rPr>
        <w:t>8 году увеличится.</w:t>
      </w:r>
      <w:r w:rsidR="008E64EB" w:rsidRPr="008E64EB">
        <w:rPr>
          <w:sz w:val="28"/>
          <w:szCs w:val="28"/>
        </w:rPr>
        <w:t xml:space="preserve"> </w:t>
      </w:r>
      <w:r w:rsidR="008E64EB">
        <w:rPr>
          <w:sz w:val="28"/>
          <w:szCs w:val="28"/>
        </w:rPr>
        <w:t xml:space="preserve">В ходе экспертизы установлено, что в пп.3 п.2 статьи 1 Решения о бюджете предлагается </w:t>
      </w:r>
      <w:r w:rsidR="008E64EB" w:rsidRPr="00D13574">
        <w:rPr>
          <w:sz w:val="28"/>
          <w:szCs w:val="28"/>
        </w:rPr>
        <w:t>утвердить профицит на 2020 год</w:t>
      </w:r>
      <w:r w:rsidR="008E64EB">
        <w:rPr>
          <w:sz w:val="28"/>
          <w:szCs w:val="28"/>
        </w:rPr>
        <w:t xml:space="preserve"> в сумме 500,0 тыс. руб., несмотря на то что расходы на 2020 год (7 528,0 тыс. руб.), превышают доходы (7 028,0 тыс. руб.), то есть фактически утверждается дефицит в сумме 500,0 тыс. руб.</w:t>
      </w:r>
    </w:p>
    <w:p w:rsidR="008E64EB" w:rsidRPr="007726B2" w:rsidRDefault="008E64EB" w:rsidP="007726B2">
      <w:pPr>
        <w:pStyle w:val="ac"/>
        <w:numPr>
          <w:ilvl w:val="0"/>
          <w:numId w:val="22"/>
        </w:numPr>
        <w:spacing w:after="0"/>
        <w:ind w:left="360"/>
        <w:jc w:val="both"/>
        <w:rPr>
          <w:rFonts w:ascii="Times New Roman" w:hAnsi="Times New Roman"/>
          <w:sz w:val="28"/>
          <w:szCs w:val="28"/>
        </w:rPr>
      </w:pPr>
      <w:r w:rsidRPr="007726B2">
        <w:rPr>
          <w:rFonts w:ascii="Times New Roman" w:hAnsi="Times New Roman"/>
          <w:sz w:val="28"/>
          <w:szCs w:val="28"/>
        </w:rPr>
        <w:t>Финансирование дефицита бюджета в 2018 году планируется за счет уменьшения остатка средств на лицевом счете на 01.01.2018 года. Иных источников для покрытия дефицита бюджета не планируется.</w:t>
      </w:r>
    </w:p>
    <w:p w:rsidR="00BC6CBF" w:rsidRPr="007726B2" w:rsidRDefault="00BC6CBF" w:rsidP="00132CCB">
      <w:pPr>
        <w:pStyle w:val="ac"/>
        <w:spacing w:after="0"/>
        <w:ind w:left="360"/>
        <w:jc w:val="both"/>
        <w:rPr>
          <w:rFonts w:ascii="Times New Roman" w:hAnsi="Times New Roman"/>
          <w:sz w:val="28"/>
          <w:szCs w:val="28"/>
        </w:rPr>
      </w:pPr>
      <w:r w:rsidRPr="007726B2">
        <w:rPr>
          <w:rFonts w:ascii="Times New Roman" w:hAnsi="Times New Roman"/>
          <w:sz w:val="28"/>
          <w:szCs w:val="28"/>
        </w:rPr>
        <w:t xml:space="preserve">Контрольно–счетный комитет произвел анализ достаточности средств на счете получателя для покрытия дефицита бюджета. В результате которого было выявлено, что </w:t>
      </w:r>
      <w:r w:rsidRPr="007726B2">
        <w:rPr>
          <w:rFonts w:ascii="Times New Roman" w:hAnsi="Times New Roman"/>
          <w:bCs/>
          <w:sz w:val="28"/>
          <w:szCs w:val="28"/>
        </w:rPr>
        <w:t>остаток средств по состоянию на 01.01.2017г.</w:t>
      </w:r>
      <w:r w:rsidR="00663BD2" w:rsidRPr="007726B2">
        <w:rPr>
          <w:rFonts w:ascii="Times New Roman" w:hAnsi="Times New Roman"/>
          <w:bCs/>
          <w:sz w:val="28"/>
          <w:szCs w:val="28"/>
        </w:rPr>
        <w:t xml:space="preserve"> </w:t>
      </w:r>
      <w:r w:rsidRPr="007726B2">
        <w:rPr>
          <w:rFonts w:ascii="Times New Roman" w:hAnsi="Times New Roman"/>
          <w:bCs/>
          <w:sz w:val="28"/>
          <w:szCs w:val="28"/>
        </w:rPr>
        <w:t>составляет 254,88 тыс. рублей. Согласно ожидаемого исполнения за 201</w:t>
      </w:r>
      <w:r w:rsidR="00663BD2" w:rsidRPr="007726B2">
        <w:rPr>
          <w:rFonts w:ascii="Times New Roman" w:hAnsi="Times New Roman"/>
          <w:bCs/>
          <w:sz w:val="28"/>
          <w:szCs w:val="28"/>
        </w:rPr>
        <w:t>7</w:t>
      </w:r>
      <w:r w:rsidRPr="007726B2">
        <w:rPr>
          <w:rFonts w:ascii="Times New Roman" w:hAnsi="Times New Roman"/>
          <w:bCs/>
          <w:sz w:val="28"/>
          <w:szCs w:val="28"/>
        </w:rPr>
        <w:t xml:space="preserve"> год увеличение остатков средств планируется в объеме 11 697,0 тыс. рублей, уменьшение остатка средств планируется – 11 036,0 тыс. рублей, </w:t>
      </w:r>
      <w:proofErr w:type="spellStart"/>
      <w:r w:rsidRPr="007726B2">
        <w:rPr>
          <w:rFonts w:ascii="Times New Roman" w:hAnsi="Times New Roman"/>
          <w:bCs/>
          <w:sz w:val="28"/>
          <w:szCs w:val="28"/>
        </w:rPr>
        <w:t>т.о</w:t>
      </w:r>
      <w:proofErr w:type="spellEnd"/>
      <w:r w:rsidRPr="007726B2">
        <w:rPr>
          <w:rFonts w:ascii="Times New Roman" w:hAnsi="Times New Roman"/>
          <w:bCs/>
          <w:sz w:val="28"/>
          <w:szCs w:val="28"/>
        </w:rPr>
        <w:t>. прогнозируемый остаток денежных средств на счете по состоянию на 01.01.2018 года составит 915,88 тыс. рублей. За 2018 год предусмотрено увеличение остатка денежных средств на 7 051,0 тыс. рублей, уменьшение остатка средств на 7 551,0 тыс. рублей. Остаток денежных средств на счете по состоянию на 01.01.2019г. прогнозируется 415,88 тыс. рублей, что на 84,12 тыс. руб. меньше чем требуется для обеспечения дефицита бюджета поселения на 2019 год (500,0 тыс. руб.).</w:t>
      </w:r>
    </w:p>
    <w:p w:rsidR="00275664" w:rsidRPr="006D25FC" w:rsidRDefault="00275664" w:rsidP="001D3E22">
      <w:pPr>
        <w:spacing w:after="0"/>
        <w:ind w:firstLine="567"/>
        <w:jc w:val="both"/>
        <w:rPr>
          <w:rFonts w:ascii="Times New Roman" w:hAnsi="Times New Roman"/>
          <w:sz w:val="28"/>
          <w:szCs w:val="28"/>
        </w:rPr>
      </w:pPr>
    </w:p>
    <w:p w:rsidR="00B73F1B" w:rsidRDefault="00B73F1B" w:rsidP="001D3E22">
      <w:pPr>
        <w:spacing w:after="0"/>
        <w:ind w:firstLine="709"/>
        <w:jc w:val="both"/>
        <w:rPr>
          <w:rFonts w:ascii="Times New Roman" w:hAnsi="Times New Roman"/>
          <w:b/>
          <w:sz w:val="28"/>
          <w:szCs w:val="28"/>
        </w:rPr>
      </w:pPr>
      <w:r w:rsidRPr="009D5578">
        <w:rPr>
          <w:rFonts w:ascii="Times New Roman" w:hAnsi="Times New Roman"/>
          <w:b/>
          <w:sz w:val="28"/>
          <w:szCs w:val="28"/>
        </w:rPr>
        <w:t xml:space="preserve">Проведенная Контрольно-счетным комитетом </w:t>
      </w:r>
      <w:r w:rsidR="00367284" w:rsidRPr="009D5578">
        <w:rPr>
          <w:rFonts w:ascii="Times New Roman" w:hAnsi="Times New Roman"/>
          <w:b/>
          <w:sz w:val="28"/>
          <w:szCs w:val="28"/>
        </w:rPr>
        <w:t xml:space="preserve">Сортавальского муниципального района </w:t>
      </w:r>
      <w:r w:rsidRPr="009D5578">
        <w:rPr>
          <w:rFonts w:ascii="Times New Roman" w:hAnsi="Times New Roman"/>
          <w:b/>
          <w:sz w:val="28"/>
          <w:szCs w:val="28"/>
        </w:rPr>
        <w:t xml:space="preserve">экспертиза проекта Решения о бюджете </w:t>
      </w:r>
      <w:r w:rsidR="00675399" w:rsidRPr="009D5578">
        <w:rPr>
          <w:rFonts w:ascii="Times New Roman" w:hAnsi="Times New Roman"/>
          <w:b/>
          <w:sz w:val="28"/>
          <w:szCs w:val="28"/>
        </w:rPr>
        <w:t>Кааламского сельского поселения</w:t>
      </w:r>
      <w:r w:rsidR="004D46D7" w:rsidRPr="009D5578">
        <w:rPr>
          <w:rFonts w:ascii="Times New Roman" w:hAnsi="Times New Roman"/>
          <w:b/>
          <w:sz w:val="28"/>
          <w:szCs w:val="28"/>
        </w:rPr>
        <w:t xml:space="preserve"> </w:t>
      </w:r>
      <w:r w:rsidR="0061710C" w:rsidRPr="009D5578">
        <w:rPr>
          <w:rFonts w:ascii="Times New Roman" w:hAnsi="Times New Roman"/>
          <w:b/>
          <w:sz w:val="28"/>
          <w:szCs w:val="28"/>
        </w:rPr>
        <w:t>на 201</w:t>
      </w:r>
      <w:r w:rsidR="00BC6CBF" w:rsidRPr="009D5578">
        <w:rPr>
          <w:rFonts w:ascii="Times New Roman" w:hAnsi="Times New Roman"/>
          <w:b/>
          <w:sz w:val="28"/>
          <w:szCs w:val="28"/>
        </w:rPr>
        <w:t>8</w:t>
      </w:r>
      <w:r w:rsidR="0061710C" w:rsidRPr="009D5578">
        <w:rPr>
          <w:rFonts w:ascii="Times New Roman" w:hAnsi="Times New Roman"/>
          <w:b/>
          <w:sz w:val="28"/>
          <w:szCs w:val="28"/>
        </w:rPr>
        <w:t xml:space="preserve"> год и плановый период 201</w:t>
      </w:r>
      <w:r w:rsidR="00BC6CBF" w:rsidRPr="009D5578">
        <w:rPr>
          <w:rFonts w:ascii="Times New Roman" w:hAnsi="Times New Roman"/>
          <w:b/>
          <w:sz w:val="28"/>
          <w:szCs w:val="28"/>
        </w:rPr>
        <w:t>9</w:t>
      </w:r>
      <w:r w:rsidR="0061710C" w:rsidRPr="009D5578">
        <w:rPr>
          <w:rFonts w:ascii="Times New Roman" w:hAnsi="Times New Roman"/>
          <w:b/>
          <w:sz w:val="28"/>
          <w:szCs w:val="28"/>
        </w:rPr>
        <w:t xml:space="preserve"> и 20</w:t>
      </w:r>
      <w:r w:rsidR="00BC6CBF" w:rsidRPr="009D5578">
        <w:rPr>
          <w:rFonts w:ascii="Times New Roman" w:hAnsi="Times New Roman"/>
          <w:b/>
          <w:sz w:val="28"/>
          <w:szCs w:val="28"/>
        </w:rPr>
        <w:t>20</w:t>
      </w:r>
      <w:r w:rsidR="0061710C" w:rsidRPr="009D5578">
        <w:rPr>
          <w:rFonts w:ascii="Times New Roman" w:hAnsi="Times New Roman"/>
          <w:b/>
          <w:sz w:val="28"/>
          <w:szCs w:val="28"/>
        </w:rPr>
        <w:t xml:space="preserve"> года </w:t>
      </w:r>
      <w:r w:rsidRPr="009D5578">
        <w:rPr>
          <w:rFonts w:ascii="Times New Roman" w:hAnsi="Times New Roman"/>
          <w:b/>
          <w:sz w:val="28"/>
          <w:szCs w:val="28"/>
        </w:rPr>
        <w:t xml:space="preserve">на соответствие его нормам и положениям Бюджетного кодекса Российской Федерации, Положению о бюджетном процессе в </w:t>
      </w:r>
      <w:r w:rsidR="00675399" w:rsidRPr="009D5578">
        <w:rPr>
          <w:rFonts w:ascii="Times New Roman" w:hAnsi="Times New Roman"/>
          <w:b/>
          <w:sz w:val="28"/>
          <w:szCs w:val="28"/>
        </w:rPr>
        <w:t>Кааламского сельского поселения</w:t>
      </w:r>
      <w:r w:rsidRPr="009D5578">
        <w:rPr>
          <w:rFonts w:ascii="Times New Roman" w:hAnsi="Times New Roman"/>
          <w:b/>
          <w:sz w:val="28"/>
          <w:szCs w:val="28"/>
        </w:rPr>
        <w:t xml:space="preserve">, другим законодательным и нормативным актам позволяет сделать вывод о возможности принятия проекта Решения Советом </w:t>
      </w:r>
      <w:r w:rsidR="00675399" w:rsidRPr="009D5578">
        <w:rPr>
          <w:rFonts w:ascii="Times New Roman" w:hAnsi="Times New Roman"/>
          <w:b/>
          <w:sz w:val="28"/>
          <w:szCs w:val="28"/>
        </w:rPr>
        <w:t>Кааламского сельского поселения</w:t>
      </w:r>
      <w:r w:rsidRPr="009D5578">
        <w:rPr>
          <w:rFonts w:ascii="Times New Roman" w:hAnsi="Times New Roman"/>
          <w:b/>
          <w:sz w:val="28"/>
          <w:szCs w:val="28"/>
        </w:rPr>
        <w:t xml:space="preserve"> с учетом необходимости учесть замечания и предложения содержащиеся в настоящем заключении. </w:t>
      </w:r>
    </w:p>
    <w:p w:rsidR="008E3DDF" w:rsidRPr="009D5578" w:rsidRDefault="008E3DDF" w:rsidP="001D3E22">
      <w:pPr>
        <w:spacing w:after="0"/>
        <w:ind w:firstLine="709"/>
        <w:jc w:val="both"/>
        <w:rPr>
          <w:rFonts w:ascii="Times New Roman" w:hAnsi="Times New Roman"/>
          <w:b/>
          <w:sz w:val="28"/>
          <w:szCs w:val="28"/>
        </w:rPr>
      </w:pPr>
    </w:p>
    <w:p w:rsidR="0079724B" w:rsidRDefault="008B12D2" w:rsidP="001D3E22">
      <w:pPr>
        <w:spacing w:after="0"/>
        <w:ind w:firstLine="851"/>
        <w:jc w:val="both"/>
        <w:rPr>
          <w:rFonts w:ascii="Times New Roman" w:hAnsi="Times New Roman"/>
          <w:b/>
          <w:sz w:val="28"/>
          <w:szCs w:val="28"/>
        </w:rPr>
      </w:pPr>
      <w:r>
        <w:rPr>
          <w:rFonts w:ascii="Times New Roman" w:hAnsi="Times New Roman"/>
          <w:b/>
          <w:sz w:val="28"/>
          <w:szCs w:val="28"/>
        </w:rPr>
        <w:t>Предложения</w:t>
      </w:r>
      <w:r w:rsidR="0079724B" w:rsidRPr="00707D48">
        <w:rPr>
          <w:rFonts w:ascii="Times New Roman" w:hAnsi="Times New Roman"/>
          <w:b/>
          <w:sz w:val="28"/>
          <w:szCs w:val="28"/>
        </w:rPr>
        <w:t>:</w:t>
      </w:r>
    </w:p>
    <w:p w:rsidR="00800F46" w:rsidRDefault="0079724B" w:rsidP="00800F46">
      <w:pPr>
        <w:spacing w:after="0"/>
        <w:ind w:left="283" w:firstLine="1134"/>
        <w:jc w:val="both"/>
        <w:rPr>
          <w:rFonts w:ascii="Times New Roman" w:hAnsi="Times New Roman"/>
          <w:b/>
          <w:sz w:val="28"/>
          <w:szCs w:val="28"/>
        </w:rPr>
      </w:pPr>
      <w:r w:rsidRPr="007552BF">
        <w:rPr>
          <w:rFonts w:ascii="Times New Roman" w:hAnsi="Times New Roman"/>
          <w:b/>
          <w:sz w:val="28"/>
          <w:szCs w:val="28"/>
        </w:rPr>
        <w:t xml:space="preserve">Совету </w:t>
      </w:r>
      <w:r w:rsidR="008B12D2" w:rsidRPr="009D5578">
        <w:rPr>
          <w:rFonts w:ascii="Times New Roman" w:hAnsi="Times New Roman"/>
          <w:b/>
          <w:sz w:val="28"/>
          <w:szCs w:val="28"/>
        </w:rPr>
        <w:t>Кааламского сельского поселения</w:t>
      </w:r>
    </w:p>
    <w:p w:rsidR="00800F46" w:rsidRPr="00B40E0A" w:rsidRDefault="00800F46" w:rsidP="006969EE">
      <w:pPr>
        <w:pStyle w:val="ac"/>
        <w:numPr>
          <w:ilvl w:val="0"/>
          <w:numId w:val="19"/>
        </w:numPr>
        <w:spacing w:after="0"/>
        <w:ind w:left="0"/>
        <w:jc w:val="both"/>
        <w:rPr>
          <w:rFonts w:ascii="Times New Roman" w:hAnsi="Times New Roman"/>
          <w:sz w:val="28"/>
          <w:szCs w:val="28"/>
        </w:rPr>
      </w:pPr>
      <w:r w:rsidRPr="00B40E0A">
        <w:rPr>
          <w:rFonts w:ascii="Times New Roman" w:hAnsi="Times New Roman"/>
          <w:sz w:val="28"/>
          <w:szCs w:val="28"/>
        </w:rPr>
        <w:t xml:space="preserve">В пп.3 п.2 статьи 1 Решения о бюджете утвердить дефицит на 2020 год в сумме 500,0 тыс. руб. </w:t>
      </w:r>
    </w:p>
    <w:p w:rsidR="00800F46" w:rsidRPr="00913C07" w:rsidRDefault="00800F46" w:rsidP="006969EE">
      <w:pPr>
        <w:pStyle w:val="a3"/>
        <w:numPr>
          <w:ilvl w:val="0"/>
          <w:numId w:val="19"/>
        </w:numPr>
        <w:spacing w:after="0" w:line="276" w:lineRule="auto"/>
        <w:ind w:left="0"/>
        <w:jc w:val="both"/>
        <w:rPr>
          <w:rFonts w:ascii="Times New Roman" w:hAnsi="Times New Roman"/>
          <w:color w:val="auto"/>
          <w:sz w:val="28"/>
          <w:szCs w:val="28"/>
        </w:rPr>
      </w:pPr>
      <w:r>
        <w:rPr>
          <w:rFonts w:ascii="Times New Roman" w:hAnsi="Times New Roman"/>
          <w:color w:val="auto"/>
          <w:sz w:val="28"/>
          <w:szCs w:val="28"/>
        </w:rPr>
        <w:lastRenderedPageBreak/>
        <w:t xml:space="preserve">В соответствии со </w:t>
      </w:r>
      <w:r w:rsidRPr="00913C07">
        <w:rPr>
          <w:rFonts w:ascii="Times New Roman" w:hAnsi="Times New Roman"/>
          <w:color w:val="auto"/>
          <w:sz w:val="28"/>
          <w:szCs w:val="28"/>
        </w:rPr>
        <w:t>статьей 184.</w:t>
      </w:r>
      <w:r>
        <w:rPr>
          <w:rFonts w:ascii="Times New Roman" w:hAnsi="Times New Roman"/>
          <w:color w:val="auto"/>
          <w:sz w:val="28"/>
          <w:szCs w:val="28"/>
        </w:rPr>
        <w:t>1</w:t>
      </w:r>
      <w:r w:rsidRPr="00913C07">
        <w:rPr>
          <w:rFonts w:ascii="Times New Roman" w:hAnsi="Times New Roman"/>
          <w:color w:val="auto"/>
          <w:sz w:val="28"/>
          <w:szCs w:val="28"/>
        </w:rPr>
        <w:t xml:space="preserve"> Бюджетного кодекса РФ </w:t>
      </w:r>
      <w:r>
        <w:rPr>
          <w:rFonts w:ascii="Times New Roman" w:hAnsi="Times New Roman"/>
          <w:color w:val="auto"/>
          <w:sz w:val="28"/>
          <w:szCs w:val="28"/>
        </w:rPr>
        <w:t>п</w:t>
      </w:r>
      <w:r>
        <w:rPr>
          <w:rFonts w:ascii="Times New Roman" w:hAnsi="Times New Roman"/>
          <w:sz w:val="28"/>
          <w:szCs w:val="28"/>
        </w:rPr>
        <w:t xml:space="preserve">роектом Решения </w:t>
      </w:r>
      <w:r w:rsidRPr="00913C07">
        <w:rPr>
          <w:rFonts w:ascii="Times New Roman" w:hAnsi="Times New Roman"/>
          <w:color w:val="auto"/>
          <w:sz w:val="28"/>
          <w:szCs w:val="28"/>
        </w:rPr>
        <w:t xml:space="preserve">«О бюджете </w:t>
      </w:r>
      <w:r w:rsidRPr="00B40E0A">
        <w:rPr>
          <w:rFonts w:ascii="Times New Roman" w:hAnsi="Times New Roman"/>
          <w:sz w:val="28"/>
          <w:szCs w:val="28"/>
        </w:rPr>
        <w:t xml:space="preserve">Кааламского сельского </w:t>
      </w:r>
      <w:r w:rsidRPr="00913C07">
        <w:rPr>
          <w:rFonts w:ascii="Times New Roman" w:hAnsi="Times New Roman"/>
          <w:color w:val="auto"/>
          <w:sz w:val="28"/>
          <w:szCs w:val="28"/>
        </w:rPr>
        <w:t>поселения на 201</w:t>
      </w:r>
      <w:r>
        <w:rPr>
          <w:rFonts w:ascii="Times New Roman" w:hAnsi="Times New Roman"/>
          <w:color w:val="auto"/>
          <w:sz w:val="28"/>
          <w:szCs w:val="28"/>
        </w:rPr>
        <w:t>8</w:t>
      </w:r>
      <w:r w:rsidRPr="00913C07">
        <w:rPr>
          <w:rFonts w:ascii="Times New Roman" w:hAnsi="Times New Roman"/>
          <w:color w:val="auto"/>
          <w:sz w:val="28"/>
          <w:szCs w:val="28"/>
        </w:rPr>
        <w:t xml:space="preserve"> год</w:t>
      </w:r>
      <w:r>
        <w:rPr>
          <w:rFonts w:ascii="Times New Roman" w:hAnsi="Times New Roman"/>
          <w:color w:val="auto"/>
          <w:sz w:val="28"/>
          <w:szCs w:val="28"/>
        </w:rPr>
        <w:t xml:space="preserve"> и плановый период 2019, 2020 годов</w:t>
      </w:r>
      <w:r w:rsidRPr="00200680">
        <w:rPr>
          <w:rFonts w:ascii="Times New Roman" w:hAnsi="Times New Roman"/>
          <w:sz w:val="28"/>
          <w:szCs w:val="28"/>
        </w:rPr>
        <w:t xml:space="preserve"> </w:t>
      </w:r>
      <w:r>
        <w:rPr>
          <w:rFonts w:ascii="Times New Roman" w:hAnsi="Times New Roman"/>
          <w:sz w:val="28"/>
          <w:szCs w:val="28"/>
        </w:rPr>
        <w:t xml:space="preserve">утвердить </w:t>
      </w:r>
      <w:r w:rsidRPr="008B0807">
        <w:rPr>
          <w:rFonts w:ascii="Times New Roman" w:hAnsi="Times New Roman"/>
          <w:sz w:val="28"/>
          <w:szCs w:val="28"/>
        </w:rPr>
        <w:t>объем межбюджетных трансфертов, предоставляемых бюджет</w:t>
      </w:r>
      <w:r>
        <w:rPr>
          <w:rFonts w:ascii="Times New Roman" w:hAnsi="Times New Roman"/>
          <w:sz w:val="28"/>
          <w:szCs w:val="28"/>
        </w:rPr>
        <w:t>у</w:t>
      </w:r>
      <w:r w:rsidRPr="008B0807">
        <w:rPr>
          <w:rFonts w:ascii="Times New Roman" w:hAnsi="Times New Roman"/>
          <w:sz w:val="28"/>
          <w:szCs w:val="28"/>
        </w:rPr>
        <w:t xml:space="preserve"> </w:t>
      </w:r>
      <w:r>
        <w:rPr>
          <w:rFonts w:ascii="Times New Roman" w:hAnsi="Times New Roman"/>
          <w:sz w:val="28"/>
          <w:szCs w:val="28"/>
        </w:rPr>
        <w:t>Сортавальского муниципального района</w:t>
      </w:r>
      <w:r w:rsidRPr="008B0807">
        <w:rPr>
          <w:rFonts w:ascii="Times New Roman" w:hAnsi="Times New Roman"/>
          <w:sz w:val="28"/>
          <w:szCs w:val="28"/>
        </w:rPr>
        <w:t xml:space="preserve"> в очередном финансовом году и плановом периоде</w:t>
      </w:r>
      <w:r>
        <w:rPr>
          <w:rFonts w:ascii="Times New Roman" w:hAnsi="Times New Roman"/>
          <w:sz w:val="28"/>
          <w:szCs w:val="28"/>
        </w:rPr>
        <w:t>.</w:t>
      </w:r>
    </w:p>
    <w:p w:rsidR="00800F46" w:rsidRDefault="00800F46" w:rsidP="006969EE">
      <w:pPr>
        <w:spacing w:after="0"/>
        <w:ind w:firstLine="1134"/>
        <w:jc w:val="both"/>
        <w:rPr>
          <w:rFonts w:ascii="Times New Roman" w:hAnsi="Times New Roman"/>
          <w:b/>
          <w:sz w:val="28"/>
          <w:szCs w:val="28"/>
        </w:rPr>
      </w:pPr>
    </w:p>
    <w:p w:rsidR="0079724B" w:rsidRPr="006969EE" w:rsidRDefault="00800F46" w:rsidP="006969EE">
      <w:pPr>
        <w:pStyle w:val="ac"/>
        <w:numPr>
          <w:ilvl w:val="0"/>
          <w:numId w:val="19"/>
        </w:numPr>
        <w:spacing w:after="0"/>
        <w:ind w:left="0"/>
        <w:jc w:val="both"/>
        <w:rPr>
          <w:rFonts w:ascii="Times New Roman" w:hAnsi="Times New Roman"/>
          <w:b/>
          <w:sz w:val="28"/>
          <w:szCs w:val="28"/>
        </w:rPr>
      </w:pPr>
      <w:r w:rsidRPr="006969EE">
        <w:rPr>
          <w:rFonts w:ascii="Times New Roman" w:hAnsi="Times New Roman"/>
          <w:b/>
          <w:sz w:val="28"/>
          <w:szCs w:val="28"/>
        </w:rPr>
        <w:t>Р</w:t>
      </w:r>
      <w:r w:rsidR="0079724B" w:rsidRPr="006969EE">
        <w:rPr>
          <w:rFonts w:ascii="Times New Roman" w:hAnsi="Times New Roman"/>
          <w:b/>
          <w:sz w:val="28"/>
          <w:szCs w:val="28"/>
        </w:rPr>
        <w:t>екомендоват</w:t>
      </w:r>
      <w:bookmarkStart w:id="2" w:name="_GoBack"/>
      <w:bookmarkEnd w:id="2"/>
      <w:r w:rsidR="0079724B" w:rsidRPr="006969EE">
        <w:rPr>
          <w:rFonts w:ascii="Times New Roman" w:hAnsi="Times New Roman"/>
          <w:b/>
          <w:sz w:val="28"/>
          <w:szCs w:val="28"/>
        </w:rPr>
        <w:t>ь</w:t>
      </w:r>
      <w:r w:rsidR="008B12D2" w:rsidRPr="006969EE">
        <w:rPr>
          <w:rFonts w:ascii="Times New Roman" w:hAnsi="Times New Roman"/>
          <w:b/>
          <w:sz w:val="28"/>
          <w:szCs w:val="28"/>
        </w:rPr>
        <w:t xml:space="preserve"> </w:t>
      </w:r>
      <w:r w:rsidR="0079724B" w:rsidRPr="006969EE">
        <w:rPr>
          <w:rFonts w:ascii="Times New Roman" w:hAnsi="Times New Roman"/>
          <w:b/>
          <w:sz w:val="28"/>
          <w:szCs w:val="28"/>
        </w:rPr>
        <w:t xml:space="preserve">Администрации </w:t>
      </w:r>
      <w:r w:rsidR="008B12D2" w:rsidRPr="006969EE">
        <w:rPr>
          <w:rFonts w:ascii="Times New Roman" w:hAnsi="Times New Roman"/>
          <w:b/>
          <w:sz w:val="28"/>
          <w:szCs w:val="28"/>
        </w:rPr>
        <w:t>Кааламского сельского поселения</w:t>
      </w:r>
      <w:r w:rsidR="0079724B" w:rsidRPr="006969EE">
        <w:rPr>
          <w:rFonts w:ascii="Times New Roman" w:hAnsi="Times New Roman"/>
          <w:b/>
          <w:sz w:val="28"/>
          <w:szCs w:val="28"/>
        </w:rPr>
        <w:t>:</w:t>
      </w:r>
    </w:p>
    <w:p w:rsidR="008E3DDF" w:rsidRDefault="008E3DDF" w:rsidP="001D3E22">
      <w:pPr>
        <w:spacing w:after="0"/>
        <w:ind w:firstLine="1134"/>
        <w:jc w:val="both"/>
        <w:rPr>
          <w:rFonts w:ascii="Times New Roman" w:hAnsi="Times New Roman"/>
          <w:b/>
          <w:sz w:val="28"/>
          <w:szCs w:val="28"/>
        </w:rPr>
      </w:pPr>
    </w:p>
    <w:p w:rsidR="008E3DDF" w:rsidRPr="00800F46" w:rsidRDefault="008E3DDF" w:rsidP="006969EE">
      <w:pPr>
        <w:pStyle w:val="ac"/>
        <w:numPr>
          <w:ilvl w:val="0"/>
          <w:numId w:val="26"/>
        </w:numPr>
        <w:spacing w:after="0"/>
        <w:jc w:val="both"/>
        <w:rPr>
          <w:rFonts w:ascii="Times New Roman" w:hAnsi="Times New Roman"/>
          <w:b/>
          <w:sz w:val="28"/>
          <w:szCs w:val="28"/>
        </w:rPr>
      </w:pPr>
      <w:r w:rsidRPr="00800F46">
        <w:rPr>
          <w:rFonts w:ascii="Times New Roman" w:hAnsi="Times New Roman"/>
          <w:sz w:val="28"/>
          <w:szCs w:val="28"/>
        </w:rPr>
        <w:t xml:space="preserve">Документы и материалы, представляемые одновременно с проектом бюджета в представительный орган, представлять в составе, предусмотренном </w:t>
      </w:r>
      <w:r w:rsidRPr="00800F46">
        <w:rPr>
          <w:rStyle w:val="af7"/>
          <w:rFonts w:ascii="Times New Roman" w:hAnsi="Times New Roman"/>
          <w:b w:val="0"/>
          <w:sz w:val="28"/>
          <w:szCs w:val="28"/>
        </w:rPr>
        <w:t>статьей 184.2.</w:t>
      </w:r>
      <w:r w:rsidRPr="00800F46">
        <w:rPr>
          <w:rFonts w:ascii="Times New Roman" w:hAnsi="Times New Roman"/>
          <w:sz w:val="28"/>
          <w:szCs w:val="28"/>
        </w:rPr>
        <w:t xml:space="preserve"> Бюджетного кодекса РФ.</w:t>
      </w:r>
    </w:p>
    <w:p w:rsidR="0079724B" w:rsidRPr="00800F46" w:rsidRDefault="0079724B" w:rsidP="006969EE">
      <w:pPr>
        <w:pStyle w:val="ac"/>
        <w:numPr>
          <w:ilvl w:val="0"/>
          <w:numId w:val="26"/>
        </w:numPr>
        <w:spacing w:after="0"/>
        <w:jc w:val="both"/>
        <w:rPr>
          <w:rFonts w:ascii="Times New Roman" w:hAnsi="Times New Roman"/>
          <w:sz w:val="28"/>
          <w:szCs w:val="28"/>
        </w:rPr>
      </w:pPr>
      <w:r w:rsidRPr="00800F46">
        <w:rPr>
          <w:rFonts w:ascii="Times New Roman" w:hAnsi="Times New Roman"/>
          <w:sz w:val="28"/>
          <w:szCs w:val="28"/>
        </w:rPr>
        <w:t>При разработке Прогноза социально-экономического развития территории руководствоваться принципом результативности и эффективности стратегического планирования, а именно разрабатывать и описывать варианты прогноза и обосновывать выбор варианта, на основании которого проектируются экономические показатели.</w:t>
      </w:r>
    </w:p>
    <w:p w:rsidR="0079724B" w:rsidRPr="00800F46" w:rsidRDefault="0079724B" w:rsidP="006969EE">
      <w:pPr>
        <w:pStyle w:val="ac"/>
        <w:numPr>
          <w:ilvl w:val="0"/>
          <w:numId w:val="26"/>
        </w:numPr>
        <w:spacing w:after="0"/>
        <w:jc w:val="both"/>
        <w:rPr>
          <w:rFonts w:ascii="Times New Roman" w:hAnsi="Times New Roman"/>
          <w:sz w:val="28"/>
          <w:szCs w:val="28"/>
        </w:rPr>
      </w:pPr>
      <w:r w:rsidRPr="00800F46">
        <w:rPr>
          <w:rFonts w:ascii="Times New Roman" w:hAnsi="Times New Roman"/>
          <w:sz w:val="28"/>
          <w:szCs w:val="28"/>
        </w:rPr>
        <w:t xml:space="preserve">Предварительные итоги социально-экономического развития </w:t>
      </w:r>
      <w:r w:rsidR="00037DFA" w:rsidRPr="00800F46">
        <w:rPr>
          <w:rFonts w:ascii="Times New Roman" w:hAnsi="Times New Roman"/>
          <w:sz w:val="28"/>
          <w:szCs w:val="28"/>
        </w:rPr>
        <w:t>Кааламского сельского поселения</w:t>
      </w:r>
      <w:r w:rsidRPr="00800F46">
        <w:rPr>
          <w:rFonts w:ascii="Times New Roman" w:hAnsi="Times New Roman"/>
          <w:sz w:val="28"/>
          <w:szCs w:val="28"/>
        </w:rPr>
        <w:t xml:space="preserve"> представлять в сравнении с теми показателями, которые были приняты за основу при утверждении бюджета. </w:t>
      </w:r>
    </w:p>
    <w:p w:rsidR="0079724B" w:rsidRPr="00800F46" w:rsidRDefault="0079724B" w:rsidP="006969EE">
      <w:pPr>
        <w:pStyle w:val="ac"/>
        <w:numPr>
          <w:ilvl w:val="0"/>
          <w:numId w:val="26"/>
        </w:numPr>
        <w:tabs>
          <w:tab w:val="left" w:pos="567"/>
        </w:tabs>
        <w:autoSpaceDE w:val="0"/>
        <w:autoSpaceDN w:val="0"/>
        <w:adjustRightInd w:val="0"/>
        <w:spacing w:after="0"/>
        <w:jc w:val="both"/>
        <w:rPr>
          <w:rFonts w:ascii="Times New Roman" w:hAnsi="Times New Roman"/>
          <w:sz w:val="28"/>
          <w:szCs w:val="28"/>
        </w:rPr>
      </w:pPr>
      <w:r w:rsidRPr="00800F46">
        <w:rPr>
          <w:rFonts w:ascii="Times New Roman" w:hAnsi="Times New Roman"/>
          <w:sz w:val="28"/>
          <w:szCs w:val="28"/>
        </w:rPr>
        <w:t>В целях улучшения качества прогнозирования целесообразно включить в состав прогнозируемых основных экономических показателей, показатели, являющиеся базовыми для расчета некоторых видов доходов бюджета</w:t>
      </w:r>
      <w:r w:rsidR="00CE0FAE" w:rsidRPr="00800F46">
        <w:rPr>
          <w:rFonts w:ascii="Times New Roman" w:hAnsi="Times New Roman"/>
          <w:sz w:val="28"/>
          <w:szCs w:val="28"/>
        </w:rPr>
        <w:t xml:space="preserve"> поселения</w:t>
      </w:r>
      <w:r w:rsidRPr="00800F46">
        <w:rPr>
          <w:rFonts w:ascii="Times New Roman" w:hAnsi="Times New Roman"/>
          <w:sz w:val="28"/>
          <w:szCs w:val="28"/>
        </w:rPr>
        <w:t>.</w:t>
      </w:r>
      <w:r w:rsidR="00BD3F63" w:rsidRPr="00800F46">
        <w:rPr>
          <w:rFonts w:ascii="Times New Roman" w:hAnsi="Times New Roman"/>
          <w:sz w:val="28"/>
          <w:szCs w:val="28"/>
        </w:rPr>
        <w:t xml:space="preserve"> </w:t>
      </w:r>
      <w:r w:rsidRPr="00800F46">
        <w:rPr>
          <w:rFonts w:ascii="Times New Roman" w:hAnsi="Times New Roman"/>
          <w:sz w:val="28"/>
          <w:szCs w:val="28"/>
        </w:rPr>
        <w:t>В пояснительной записке к прогнозу социально-экономического развития приводить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как этого требует ч.4 ст.173 БК РФ.</w:t>
      </w:r>
    </w:p>
    <w:p w:rsidR="0079724B" w:rsidRPr="00800F46" w:rsidRDefault="0079724B" w:rsidP="006969EE">
      <w:pPr>
        <w:pStyle w:val="ac"/>
        <w:numPr>
          <w:ilvl w:val="0"/>
          <w:numId w:val="26"/>
        </w:numPr>
        <w:tabs>
          <w:tab w:val="left" w:pos="567"/>
        </w:tabs>
        <w:spacing w:after="0"/>
        <w:jc w:val="both"/>
        <w:rPr>
          <w:rFonts w:ascii="Times New Roman" w:hAnsi="Times New Roman"/>
          <w:b/>
          <w:sz w:val="28"/>
          <w:szCs w:val="28"/>
        </w:rPr>
      </w:pPr>
      <w:r w:rsidRPr="00800F46">
        <w:rPr>
          <w:rFonts w:ascii="Times New Roman" w:hAnsi="Times New Roman"/>
          <w:sz w:val="28"/>
          <w:szCs w:val="28"/>
        </w:rPr>
        <w:t xml:space="preserve">Учитывая стратегическую важность документа «Основные направления бюджетной и налоговой политики </w:t>
      </w:r>
      <w:r w:rsidR="00CE0FAE" w:rsidRPr="00800F46">
        <w:rPr>
          <w:rFonts w:ascii="Times New Roman" w:hAnsi="Times New Roman"/>
          <w:sz w:val="28"/>
          <w:szCs w:val="28"/>
        </w:rPr>
        <w:t>Кааламского сельского поселения</w:t>
      </w:r>
      <w:r w:rsidRPr="00800F46">
        <w:rPr>
          <w:rFonts w:ascii="Times New Roman" w:hAnsi="Times New Roman"/>
          <w:sz w:val="28"/>
          <w:szCs w:val="28"/>
        </w:rPr>
        <w:t>» в бюджетном процессе, а также с целью обеспечения должного качества подготовки и согласованности документа, установить единые требования, определяющие его структуру и содержание.</w:t>
      </w:r>
    </w:p>
    <w:p w:rsidR="0079724B" w:rsidRPr="00800F46" w:rsidRDefault="0079724B" w:rsidP="006969EE">
      <w:pPr>
        <w:pStyle w:val="ac"/>
        <w:numPr>
          <w:ilvl w:val="0"/>
          <w:numId w:val="26"/>
        </w:numPr>
        <w:tabs>
          <w:tab w:val="left" w:pos="567"/>
        </w:tabs>
        <w:spacing w:after="0"/>
        <w:jc w:val="both"/>
        <w:rPr>
          <w:rFonts w:ascii="Times New Roman" w:hAnsi="Times New Roman"/>
          <w:b/>
          <w:sz w:val="28"/>
          <w:szCs w:val="28"/>
        </w:rPr>
      </w:pPr>
      <w:r w:rsidRPr="00800F46">
        <w:rPr>
          <w:rFonts w:ascii="Times New Roman" w:hAnsi="Times New Roman"/>
          <w:sz w:val="28"/>
          <w:szCs w:val="28"/>
        </w:rPr>
        <w:t>С целью более точного прогнозирования поступлений доходных источников, учитывать информацию об уровне собираемости, задолженности за предыдущие периоды и результатах работы по взысканию задолженности</w:t>
      </w:r>
      <w:r w:rsidRPr="00800F46">
        <w:rPr>
          <w:rFonts w:ascii="Times New Roman" w:hAnsi="Times New Roman"/>
          <w:b/>
          <w:sz w:val="28"/>
          <w:szCs w:val="28"/>
        </w:rPr>
        <w:t>.</w:t>
      </w:r>
    </w:p>
    <w:p w:rsidR="00CE0FAE" w:rsidRPr="00800F46" w:rsidRDefault="00DA7D8B" w:rsidP="006969EE">
      <w:pPr>
        <w:pStyle w:val="ac"/>
        <w:numPr>
          <w:ilvl w:val="0"/>
          <w:numId w:val="26"/>
        </w:numPr>
        <w:tabs>
          <w:tab w:val="left" w:pos="567"/>
        </w:tabs>
        <w:spacing w:after="0"/>
        <w:jc w:val="both"/>
        <w:rPr>
          <w:rFonts w:ascii="Times New Roman" w:hAnsi="Times New Roman"/>
          <w:sz w:val="28"/>
          <w:szCs w:val="28"/>
        </w:rPr>
      </w:pPr>
      <w:r w:rsidRPr="00800F46">
        <w:rPr>
          <w:rFonts w:ascii="Times New Roman" w:eastAsiaTheme="minorHAnsi" w:hAnsi="Times New Roman"/>
          <w:sz w:val="28"/>
          <w:szCs w:val="28"/>
        </w:rPr>
        <w:t>В соответствие со статьей 174.2 БК РФ разработать Методику планирования бюджетных ассигнований бюджета</w:t>
      </w:r>
      <w:r w:rsidRPr="00800F46">
        <w:rPr>
          <w:rFonts w:ascii="Times New Roman" w:hAnsi="Times New Roman"/>
          <w:sz w:val="28"/>
          <w:szCs w:val="28"/>
        </w:rPr>
        <w:t xml:space="preserve"> Кааламского сельского поселения</w:t>
      </w:r>
      <w:r w:rsidR="00CE0FAE" w:rsidRPr="00800F46">
        <w:rPr>
          <w:rFonts w:ascii="Times New Roman" w:hAnsi="Times New Roman"/>
          <w:sz w:val="28"/>
          <w:szCs w:val="28"/>
        </w:rPr>
        <w:t xml:space="preserve">. </w:t>
      </w:r>
    </w:p>
    <w:p w:rsidR="00101343" w:rsidRPr="00800F46" w:rsidRDefault="00101343" w:rsidP="006969EE">
      <w:pPr>
        <w:pStyle w:val="ac"/>
        <w:numPr>
          <w:ilvl w:val="0"/>
          <w:numId w:val="26"/>
        </w:numPr>
        <w:spacing w:after="0"/>
        <w:jc w:val="both"/>
        <w:rPr>
          <w:rFonts w:ascii="Times New Roman" w:hAnsi="Times New Roman"/>
          <w:sz w:val="28"/>
          <w:szCs w:val="28"/>
        </w:rPr>
      </w:pPr>
      <w:r w:rsidRPr="00800F46">
        <w:rPr>
          <w:rFonts w:ascii="Times New Roman" w:hAnsi="Times New Roman"/>
          <w:sz w:val="28"/>
          <w:szCs w:val="28"/>
        </w:rPr>
        <w:lastRenderedPageBreak/>
        <w:t>Источники</w:t>
      </w:r>
      <w:r w:rsidR="00F6649C" w:rsidRPr="00800F46">
        <w:rPr>
          <w:rFonts w:ascii="Times New Roman" w:hAnsi="Times New Roman"/>
          <w:sz w:val="28"/>
          <w:szCs w:val="28"/>
        </w:rPr>
        <w:t xml:space="preserve"> финансирования дефицита</w:t>
      </w:r>
      <w:r w:rsidRPr="00800F46">
        <w:rPr>
          <w:rFonts w:ascii="Times New Roman" w:hAnsi="Times New Roman"/>
          <w:sz w:val="28"/>
          <w:szCs w:val="28"/>
        </w:rPr>
        <w:t xml:space="preserve"> на плановый период 2019 и 2020 года спрогнозировать с учетом достаточности средств на счете получателя для покрытия дефицита бюджета.</w:t>
      </w:r>
    </w:p>
    <w:p w:rsidR="00CA7E1A" w:rsidRDefault="00CA7E1A" w:rsidP="00A864BA">
      <w:pPr>
        <w:spacing w:after="0"/>
        <w:ind w:firstLine="708"/>
        <w:jc w:val="both"/>
        <w:rPr>
          <w:rFonts w:ascii="Times New Roman" w:hAnsi="Times New Roman"/>
          <w:b/>
          <w:sz w:val="28"/>
          <w:szCs w:val="28"/>
        </w:rPr>
      </w:pPr>
    </w:p>
    <w:p w:rsidR="004A0BCD" w:rsidRPr="009D5578" w:rsidRDefault="004A0BCD" w:rsidP="00A864BA">
      <w:pPr>
        <w:spacing w:after="0"/>
        <w:ind w:firstLine="708"/>
        <w:jc w:val="both"/>
        <w:rPr>
          <w:rFonts w:ascii="Times New Roman" w:hAnsi="Times New Roman"/>
          <w:b/>
          <w:sz w:val="28"/>
          <w:szCs w:val="28"/>
        </w:rPr>
      </w:pPr>
    </w:p>
    <w:p w:rsidR="00B73F1B" w:rsidRDefault="00B73F1B" w:rsidP="00A864BA">
      <w:pPr>
        <w:spacing w:after="0"/>
        <w:jc w:val="both"/>
        <w:rPr>
          <w:rFonts w:ascii="Times New Roman" w:hAnsi="Times New Roman"/>
          <w:b/>
          <w:sz w:val="28"/>
          <w:szCs w:val="28"/>
        </w:rPr>
      </w:pPr>
      <w:r>
        <w:rPr>
          <w:rFonts w:ascii="Times New Roman" w:hAnsi="Times New Roman"/>
          <w:b/>
          <w:sz w:val="28"/>
          <w:szCs w:val="28"/>
        </w:rPr>
        <w:t>Председатель</w:t>
      </w:r>
    </w:p>
    <w:p w:rsidR="00B73F1B" w:rsidRPr="00F306CA" w:rsidRDefault="00B73F1B" w:rsidP="00A864BA">
      <w:pPr>
        <w:spacing w:after="0"/>
        <w:jc w:val="both"/>
        <w:rPr>
          <w:rFonts w:ascii="Times New Roman" w:hAnsi="Times New Roman"/>
          <w:b/>
          <w:sz w:val="28"/>
          <w:szCs w:val="28"/>
        </w:rPr>
      </w:pPr>
      <w:r>
        <w:rPr>
          <w:rFonts w:ascii="Times New Roman" w:hAnsi="Times New Roman"/>
          <w:b/>
          <w:sz w:val="28"/>
          <w:szCs w:val="28"/>
        </w:rPr>
        <w:t>Контрольно-счетного комитета                                   Н.А. Астафьева</w:t>
      </w:r>
    </w:p>
    <w:sectPr w:rsidR="00B73F1B" w:rsidRPr="00F306CA" w:rsidSect="001B602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9A1" w:rsidRDefault="007409A1" w:rsidP="001B6026">
      <w:pPr>
        <w:spacing w:after="0" w:line="240" w:lineRule="auto"/>
      </w:pPr>
      <w:r>
        <w:separator/>
      </w:r>
    </w:p>
  </w:endnote>
  <w:endnote w:type="continuationSeparator" w:id="0">
    <w:p w:rsidR="007409A1" w:rsidRDefault="007409A1" w:rsidP="001B6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9A1" w:rsidRDefault="007409A1" w:rsidP="001B6026">
      <w:pPr>
        <w:spacing w:after="0" w:line="240" w:lineRule="auto"/>
      </w:pPr>
      <w:r>
        <w:separator/>
      </w:r>
    </w:p>
  </w:footnote>
  <w:footnote w:type="continuationSeparator" w:id="0">
    <w:p w:rsidR="007409A1" w:rsidRDefault="007409A1" w:rsidP="001B6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8C" w:rsidRDefault="0093588C">
    <w:pPr>
      <w:pStyle w:val="ae"/>
      <w:jc w:val="right"/>
    </w:pPr>
    <w:r>
      <w:fldChar w:fldCharType="begin"/>
    </w:r>
    <w:r>
      <w:instrText>PAGE   \* MERGEFORMAT</w:instrText>
    </w:r>
    <w:r>
      <w:fldChar w:fldCharType="separate"/>
    </w:r>
    <w:r w:rsidR="006969EE">
      <w:rPr>
        <w:noProof/>
      </w:rPr>
      <w:t>37</w:t>
    </w:r>
    <w:r>
      <w:fldChar w:fldCharType="end"/>
    </w:r>
  </w:p>
  <w:p w:rsidR="0093588C" w:rsidRDefault="009358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9C2"/>
    <w:multiLevelType w:val="hybridMultilevel"/>
    <w:tmpl w:val="273A5C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933C0F"/>
    <w:multiLevelType w:val="hybridMultilevel"/>
    <w:tmpl w:val="D10070B0"/>
    <w:lvl w:ilvl="0" w:tplc="F9F61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6744A60"/>
    <w:multiLevelType w:val="hybridMultilevel"/>
    <w:tmpl w:val="DAC0A618"/>
    <w:lvl w:ilvl="0" w:tplc="EF94ADD2">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EB14839"/>
    <w:multiLevelType w:val="hybridMultilevel"/>
    <w:tmpl w:val="F3325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A76B10"/>
    <w:multiLevelType w:val="hybridMultilevel"/>
    <w:tmpl w:val="27123F6E"/>
    <w:lvl w:ilvl="0" w:tplc="EE4A2E88">
      <w:start w:val="1"/>
      <w:numFmt w:val="decimal"/>
      <w:lvlText w:val="%1."/>
      <w:lvlJc w:val="left"/>
      <w:pPr>
        <w:ind w:left="266" w:hanging="360"/>
      </w:pPr>
      <w:rPr>
        <w:b w:val="0"/>
      </w:r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5" w15:restartNumberingAfterBreak="0">
    <w:nsid w:val="25057CA3"/>
    <w:multiLevelType w:val="hybridMultilevel"/>
    <w:tmpl w:val="8DD49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 w15:restartNumberingAfterBreak="0">
    <w:nsid w:val="2D013AF9"/>
    <w:multiLevelType w:val="hybridMultilevel"/>
    <w:tmpl w:val="1E7822C4"/>
    <w:lvl w:ilvl="0" w:tplc="F31AD9C4">
      <w:start w:val="1"/>
      <w:numFmt w:val="decimal"/>
      <w:lvlText w:val="%1."/>
      <w:lvlJc w:val="left"/>
      <w:pPr>
        <w:ind w:left="5760" w:hanging="360"/>
      </w:pPr>
      <w:rPr>
        <w:b w:val="0"/>
      </w:r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8" w15:restartNumberingAfterBreak="0">
    <w:nsid w:val="2D473D52"/>
    <w:multiLevelType w:val="hybridMultilevel"/>
    <w:tmpl w:val="99EEAB96"/>
    <w:lvl w:ilvl="0" w:tplc="A102657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937361"/>
    <w:multiLevelType w:val="hybridMultilevel"/>
    <w:tmpl w:val="97FE7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C12C76"/>
    <w:multiLevelType w:val="hybridMultilevel"/>
    <w:tmpl w:val="636A3852"/>
    <w:lvl w:ilvl="0" w:tplc="1D76B1F4">
      <w:start w:val="1"/>
      <w:numFmt w:val="decimal"/>
      <w:lvlText w:val="%1."/>
      <w:lvlJc w:val="left"/>
      <w:pPr>
        <w:ind w:left="1080" w:hanging="360"/>
      </w:pPr>
      <w:rPr>
        <w:rFonts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BE04880"/>
    <w:multiLevelType w:val="hybridMultilevel"/>
    <w:tmpl w:val="36F494EA"/>
    <w:lvl w:ilvl="0" w:tplc="16BC7C20">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425D3320"/>
    <w:multiLevelType w:val="hybridMultilevel"/>
    <w:tmpl w:val="BF103E60"/>
    <w:lvl w:ilvl="0" w:tplc="7B2E058E">
      <w:start w:val="1"/>
      <w:numFmt w:val="decimal"/>
      <w:lvlText w:val="%1."/>
      <w:lvlJc w:val="left"/>
      <w:pPr>
        <w:ind w:left="360" w:hanging="360"/>
      </w:pPr>
      <w:rPr>
        <w:b/>
      </w:rPr>
    </w:lvl>
    <w:lvl w:ilvl="1" w:tplc="04190019" w:tentative="1">
      <w:start w:val="1"/>
      <w:numFmt w:val="lowerLetter"/>
      <w:lvlText w:val="%2."/>
      <w:lvlJc w:val="left"/>
      <w:pPr>
        <w:ind w:left="-6356" w:hanging="360"/>
      </w:pPr>
    </w:lvl>
    <w:lvl w:ilvl="2" w:tplc="0419001B" w:tentative="1">
      <w:start w:val="1"/>
      <w:numFmt w:val="lowerRoman"/>
      <w:lvlText w:val="%3."/>
      <w:lvlJc w:val="right"/>
      <w:pPr>
        <w:ind w:left="-5636" w:hanging="180"/>
      </w:pPr>
    </w:lvl>
    <w:lvl w:ilvl="3" w:tplc="0419000F" w:tentative="1">
      <w:start w:val="1"/>
      <w:numFmt w:val="decimal"/>
      <w:lvlText w:val="%4."/>
      <w:lvlJc w:val="left"/>
      <w:pPr>
        <w:ind w:left="-4916" w:hanging="360"/>
      </w:pPr>
    </w:lvl>
    <w:lvl w:ilvl="4" w:tplc="04190019" w:tentative="1">
      <w:start w:val="1"/>
      <w:numFmt w:val="lowerLetter"/>
      <w:lvlText w:val="%5."/>
      <w:lvlJc w:val="left"/>
      <w:pPr>
        <w:ind w:left="-4196" w:hanging="360"/>
      </w:pPr>
    </w:lvl>
    <w:lvl w:ilvl="5" w:tplc="0419001B" w:tentative="1">
      <w:start w:val="1"/>
      <w:numFmt w:val="lowerRoman"/>
      <w:lvlText w:val="%6."/>
      <w:lvlJc w:val="right"/>
      <w:pPr>
        <w:ind w:left="-3476" w:hanging="180"/>
      </w:pPr>
    </w:lvl>
    <w:lvl w:ilvl="6" w:tplc="0419000F" w:tentative="1">
      <w:start w:val="1"/>
      <w:numFmt w:val="decimal"/>
      <w:lvlText w:val="%7."/>
      <w:lvlJc w:val="left"/>
      <w:pPr>
        <w:ind w:left="-2756" w:hanging="360"/>
      </w:pPr>
    </w:lvl>
    <w:lvl w:ilvl="7" w:tplc="04190019" w:tentative="1">
      <w:start w:val="1"/>
      <w:numFmt w:val="lowerLetter"/>
      <w:lvlText w:val="%8."/>
      <w:lvlJc w:val="left"/>
      <w:pPr>
        <w:ind w:left="-2036" w:hanging="360"/>
      </w:pPr>
    </w:lvl>
    <w:lvl w:ilvl="8" w:tplc="0419001B" w:tentative="1">
      <w:start w:val="1"/>
      <w:numFmt w:val="lowerRoman"/>
      <w:lvlText w:val="%9."/>
      <w:lvlJc w:val="right"/>
      <w:pPr>
        <w:ind w:left="-1316" w:hanging="180"/>
      </w:pPr>
    </w:lvl>
  </w:abstractNum>
  <w:abstractNum w:abstractNumId="13" w15:restartNumberingAfterBreak="0">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02346"/>
    <w:multiLevelType w:val="hybridMultilevel"/>
    <w:tmpl w:val="4AFE4F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047487"/>
    <w:multiLevelType w:val="hybridMultilevel"/>
    <w:tmpl w:val="566CEFC4"/>
    <w:lvl w:ilvl="0" w:tplc="9C70234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016687"/>
    <w:multiLevelType w:val="hybridMultilevel"/>
    <w:tmpl w:val="4BCEA03A"/>
    <w:lvl w:ilvl="0" w:tplc="F31AD9C4">
      <w:start w:val="1"/>
      <w:numFmt w:val="decimal"/>
      <w:lvlText w:val="%1."/>
      <w:lvlJc w:val="left"/>
      <w:pPr>
        <w:ind w:left="324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BF3527"/>
    <w:multiLevelType w:val="hybridMultilevel"/>
    <w:tmpl w:val="FABA5F14"/>
    <w:lvl w:ilvl="0" w:tplc="F31AD9C4">
      <w:start w:val="1"/>
      <w:numFmt w:val="decimal"/>
      <w:lvlText w:val="%1."/>
      <w:lvlJc w:val="left"/>
      <w:pPr>
        <w:ind w:left="3240" w:hanging="360"/>
      </w:pPr>
      <w:rPr>
        <w:b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8" w15:restartNumberingAfterBreak="0">
    <w:nsid w:val="4BFF4C67"/>
    <w:multiLevelType w:val="hybridMultilevel"/>
    <w:tmpl w:val="2C5E7576"/>
    <w:lvl w:ilvl="0" w:tplc="A1026576">
      <w:start w:val="1"/>
      <w:numFmt w:val="decimal"/>
      <w:lvlText w:val="%1."/>
      <w:lvlJc w:val="left"/>
      <w:pPr>
        <w:ind w:left="36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BCB4015"/>
    <w:multiLevelType w:val="hybridMultilevel"/>
    <w:tmpl w:val="44F27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152F34"/>
    <w:multiLevelType w:val="hybridMultilevel"/>
    <w:tmpl w:val="26667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0F0A5E"/>
    <w:multiLevelType w:val="multilevel"/>
    <w:tmpl w:val="86E47796"/>
    <w:lvl w:ilvl="0">
      <w:start w:val="1"/>
      <w:numFmt w:val="decimal"/>
      <w:lvlText w:val="%1."/>
      <w:lvlJc w:val="left"/>
      <w:pPr>
        <w:ind w:left="927" w:hanging="360"/>
      </w:pPr>
      <w:rPr>
        <w:rFonts w:hint="default"/>
      </w:rPr>
    </w:lvl>
    <w:lvl w:ilvl="1">
      <w:start w:val="1"/>
      <w:numFmt w:val="decimal"/>
      <w:isLgl/>
      <w:lvlText w:val="%1.%2."/>
      <w:lvlJc w:val="left"/>
      <w:pPr>
        <w:ind w:left="1253" w:hanging="690"/>
      </w:pPr>
      <w:rPr>
        <w:rFonts w:hint="default"/>
        <w:sz w:val="26"/>
      </w:rPr>
    </w:lvl>
    <w:lvl w:ilvl="2">
      <w:start w:val="1"/>
      <w:numFmt w:val="decimal"/>
      <w:isLgl/>
      <w:lvlText w:val="%1.%2.%3."/>
      <w:lvlJc w:val="left"/>
      <w:pPr>
        <w:ind w:left="3130" w:hanging="720"/>
      </w:pPr>
      <w:rPr>
        <w:rFonts w:hint="default"/>
        <w:sz w:val="26"/>
      </w:rPr>
    </w:lvl>
    <w:lvl w:ilvl="3">
      <w:start w:val="1"/>
      <w:numFmt w:val="decimal"/>
      <w:isLgl/>
      <w:lvlText w:val="%1.%2.%3.%4."/>
      <w:lvlJc w:val="left"/>
      <w:pPr>
        <w:ind w:left="1289" w:hanging="720"/>
      </w:pPr>
      <w:rPr>
        <w:rFonts w:hint="default"/>
        <w:sz w:val="26"/>
      </w:rPr>
    </w:lvl>
    <w:lvl w:ilvl="4">
      <w:start w:val="1"/>
      <w:numFmt w:val="decimal"/>
      <w:isLgl/>
      <w:lvlText w:val="%1.%2.%3.%4.%5."/>
      <w:lvlJc w:val="left"/>
      <w:pPr>
        <w:ind w:left="1652" w:hanging="1080"/>
      </w:pPr>
      <w:rPr>
        <w:rFonts w:hint="default"/>
        <w:sz w:val="26"/>
      </w:rPr>
    </w:lvl>
    <w:lvl w:ilvl="5">
      <w:start w:val="1"/>
      <w:numFmt w:val="decimal"/>
      <w:isLgl/>
      <w:lvlText w:val="%1.%2.%3.%4.%5.%6."/>
      <w:lvlJc w:val="left"/>
      <w:pPr>
        <w:ind w:left="1655" w:hanging="1080"/>
      </w:pPr>
      <w:rPr>
        <w:rFonts w:hint="default"/>
        <w:sz w:val="26"/>
      </w:rPr>
    </w:lvl>
    <w:lvl w:ilvl="6">
      <w:start w:val="1"/>
      <w:numFmt w:val="decimal"/>
      <w:isLgl/>
      <w:lvlText w:val="%1.%2.%3.%4.%5.%6.%7."/>
      <w:lvlJc w:val="left"/>
      <w:pPr>
        <w:ind w:left="2018" w:hanging="1440"/>
      </w:pPr>
      <w:rPr>
        <w:rFonts w:hint="default"/>
        <w:sz w:val="26"/>
      </w:rPr>
    </w:lvl>
    <w:lvl w:ilvl="7">
      <w:start w:val="1"/>
      <w:numFmt w:val="decimal"/>
      <w:isLgl/>
      <w:lvlText w:val="%1.%2.%3.%4.%5.%6.%7.%8."/>
      <w:lvlJc w:val="left"/>
      <w:pPr>
        <w:ind w:left="2021" w:hanging="1440"/>
      </w:pPr>
      <w:rPr>
        <w:rFonts w:hint="default"/>
        <w:sz w:val="26"/>
      </w:rPr>
    </w:lvl>
    <w:lvl w:ilvl="8">
      <w:start w:val="1"/>
      <w:numFmt w:val="decimal"/>
      <w:isLgl/>
      <w:lvlText w:val="%1.%2.%3.%4.%5.%6.%7.%8.%9."/>
      <w:lvlJc w:val="left"/>
      <w:pPr>
        <w:ind w:left="2384" w:hanging="1800"/>
      </w:pPr>
      <w:rPr>
        <w:rFonts w:hint="default"/>
        <w:sz w:val="26"/>
      </w:rPr>
    </w:lvl>
  </w:abstractNum>
  <w:abstractNum w:abstractNumId="22" w15:restartNumberingAfterBreak="0">
    <w:nsid w:val="6ACE39B3"/>
    <w:multiLevelType w:val="hybridMultilevel"/>
    <w:tmpl w:val="9A6CB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8C0DFD"/>
    <w:multiLevelType w:val="hybridMultilevel"/>
    <w:tmpl w:val="CFB88516"/>
    <w:lvl w:ilvl="0" w:tplc="04190011">
      <w:start w:val="1"/>
      <w:numFmt w:val="decimal"/>
      <w:lvlText w:val="%1)"/>
      <w:lvlJc w:val="left"/>
      <w:pPr>
        <w:ind w:left="266" w:hanging="360"/>
      </w:pPr>
      <w:rPr>
        <w:b w:val="0"/>
      </w:r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24" w15:restartNumberingAfterBreak="0">
    <w:nsid w:val="73FA11E1"/>
    <w:multiLevelType w:val="hybridMultilevel"/>
    <w:tmpl w:val="17F2F2E0"/>
    <w:lvl w:ilvl="0" w:tplc="F31AD9C4">
      <w:start w:val="1"/>
      <w:numFmt w:val="decimal"/>
      <w:lvlText w:val="%1."/>
      <w:lvlJc w:val="left"/>
      <w:pPr>
        <w:ind w:left="32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952817"/>
    <w:multiLevelType w:val="hybridMultilevel"/>
    <w:tmpl w:val="73DADB66"/>
    <w:lvl w:ilvl="0" w:tplc="A44A59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21"/>
  </w:num>
  <w:num w:numId="3">
    <w:abstractNumId w:val="18"/>
  </w:num>
  <w:num w:numId="4">
    <w:abstractNumId w:val="11"/>
  </w:num>
  <w:num w:numId="5">
    <w:abstractNumId w:val="6"/>
  </w:num>
  <w:num w:numId="6">
    <w:abstractNumId w:val="1"/>
  </w:num>
  <w:num w:numId="7">
    <w:abstractNumId w:val="8"/>
  </w:num>
  <w:num w:numId="8">
    <w:abstractNumId w:val="20"/>
  </w:num>
  <w:num w:numId="9">
    <w:abstractNumId w:val="22"/>
  </w:num>
  <w:num w:numId="10">
    <w:abstractNumId w:val="12"/>
  </w:num>
  <w:num w:numId="11">
    <w:abstractNumId w:val="5"/>
  </w:num>
  <w:num w:numId="12">
    <w:abstractNumId w:val="3"/>
  </w:num>
  <w:num w:numId="13">
    <w:abstractNumId w:val="9"/>
  </w:num>
  <w:num w:numId="14">
    <w:abstractNumId w:val="13"/>
  </w:num>
  <w:num w:numId="15">
    <w:abstractNumId w:val="15"/>
  </w:num>
  <w:num w:numId="16">
    <w:abstractNumId w:val="0"/>
  </w:num>
  <w:num w:numId="17">
    <w:abstractNumId w:val="10"/>
  </w:num>
  <w:num w:numId="18">
    <w:abstractNumId w:val="14"/>
  </w:num>
  <w:num w:numId="19">
    <w:abstractNumId w:val="17"/>
  </w:num>
  <w:num w:numId="20">
    <w:abstractNumId w:val="24"/>
  </w:num>
  <w:num w:numId="21">
    <w:abstractNumId w:val="7"/>
  </w:num>
  <w:num w:numId="22">
    <w:abstractNumId w:val="16"/>
  </w:num>
  <w:num w:numId="23">
    <w:abstractNumId w:val="19"/>
  </w:num>
  <w:num w:numId="24">
    <w:abstractNumId w:val="25"/>
  </w:num>
  <w:num w:numId="25">
    <w:abstractNumId w:val="4"/>
  </w:num>
  <w:num w:numId="2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E9"/>
    <w:rsid w:val="00000040"/>
    <w:rsid w:val="000002BC"/>
    <w:rsid w:val="00000B0C"/>
    <w:rsid w:val="00000B5A"/>
    <w:rsid w:val="00000DBC"/>
    <w:rsid w:val="00001619"/>
    <w:rsid w:val="00001CEF"/>
    <w:rsid w:val="000031F4"/>
    <w:rsid w:val="00003BE8"/>
    <w:rsid w:val="00004EE7"/>
    <w:rsid w:val="0000530B"/>
    <w:rsid w:val="000057CA"/>
    <w:rsid w:val="00005B03"/>
    <w:rsid w:val="00005E07"/>
    <w:rsid w:val="00006D99"/>
    <w:rsid w:val="00007454"/>
    <w:rsid w:val="00007B8C"/>
    <w:rsid w:val="00010582"/>
    <w:rsid w:val="00010696"/>
    <w:rsid w:val="00011395"/>
    <w:rsid w:val="00011798"/>
    <w:rsid w:val="00011F86"/>
    <w:rsid w:val="00012360"/>
    <w:rsid w:val="00013052"/>
    <w:rsid w:val="000130B8"/>
    <w:rsid w:val="00013431"/>
    <w:rsid w:val="000135BD"/>
    <w:rsid w:val="00013FED"/>
    <w:rsid w:val="000145A8"/>
    <w:rsid w:val="00014A97"/>
    <w:rsid w:val="00014C5B"/>
    <w:rsid w:val="00014F29"/>
    <w:rsid w:val="000152A4"/>
    <w:rsid w:val="000160B6"/>
    <w:rsid w:val="0001630C"/>
    <w:rsid w:val="000164D8"/>
    <w:rsid w:val="0001664E"/>
    <w:rsid w:val="00016E6A"/>
    <w:rsid w:val="00017835"/>
    <w:rsid w:val="00017D0F"/>
    <w:rsid w:val="00020A86"/>
    <w:rsid w:val="00020CB5"/>
    <w:rsid w:val="00021A51"/>
    <w:rsid w:val="000221D6"/>
    <w:rsid w:val="000230E6"/>
    <w:rsid w:val="0002339A"/>
    <w:rsid w:val="00023DFA"/>
    <w:rsid w:val="00025626"/>
    <w:rsid w:val="000256F8"/>
    <w:rsid w:val="000265AD"/>
    <w:rsid w:val="000265EB"/>
    <w:rsid w:val="00026D46"/>
    <w:rsid w:val="000273EB"/>
    <w:rsid w:val="000273F4"/>
    <w:rsid w:val="00027CCA"/>
    <w:rsid w:val="00027F31"/>
    <w:rsid w:val="000305F1"/>
    <w:rsid w:val="00030D3C"/>
    <w:rsid w:val="00030F91"/>
    <w:rsid w:val="00032692"/>
    <w:rsid w:val="00032796"/>
    <w:rsid w:val="00032A18"/>
    <w:rsid w:val="00033A7F"/>
    <w:rsid w:val="00033B5B"/>
    <w:rsid w:val="000347FA"/>
    <w:rsid w:val="000348CA"/>
    <w:rsid w:val="000349CC"/>
    <w:rsid w:val="00035171"/>
    <w:rsid w:val="00035F4E"/>
    <w:rsid w:val="000366FB"/>
    <w:rsid w:val="00036B89"/>
    <w:rsid w:val="0003730B"/>
    <w:rsid w:val="0003731D"/>
    <w:rsid w:val="00037DFA"/>
    <w:rsid w:val="00040A31"/>
    <w:rsid w:val="00041009"/>
    <w:rsid w:val="0004276C"/>
    <w:rsid w:val="00042F80"/>
    <w:rsid w:val="0004359A"/>
    <w:rsid w:val="000439FB"/>
    <w:rsid w:val="00043A01"/>
    <w:rsid w:val="000445B8"/>
    <w:rsid w:val="000446FC"/>
    <w:rsid w:val="000449C4"/>
    <w:rsid w:val="00044BF6"/>
    <w:rsid w:val="00045201"/>
    <w:rsid w:val="000461CB"/>
    <w:rsid w:val="00046388"/>
    <w:rsid w:val="00046679"/>
    <w:rsid w:val="00046EBC"/>
    <w:rsid w:val="0005026D"/>
    <w:rsid w:val="00050FCF"/>
    <w:rsid w:val="00051AB7"/>
    <w:rsid w:val="0005215A"/>
    <w:rsid w:val="00052DAD"/>
    <w:rsid w:val="00052E14"/>
    <w:rsid w:val="00054077"/>
    <w:rsid w:val="0005581C"/>
    <w:rsid w:val="000561CF"/>
    <w:rsid w:val="000566B5"/>
    <w:rsid w:val="000566BE"/>
    <w:rsid w:val="0006018A"/>
    <w:rsid w:val="00060420"/>
    <w:rsid w:val="00060AE5"/>
    <w:rsid w:val="0006269A"/>
    <w:rsid w:val="00064A6E"/>
    <w:rsid w:val="00065D95"/>
    <w:rsid w:val="00065F4C"/>
    <w:rsid w:val="00066382"/>
    <w:rsid w:val="000664B8"/>
    <w:rsid w:val="00066D7A"/>
    <w:rsid w:val="00067040"/>
    <w:rsid w:val="00067884"/>
    <w:rsid w:val="00067E45"/>
    <w:rsid w:val="00067F90"/>
    <w:rsid w:val="000717AC"/>
    <w:rsid w:val="00072F67"/>
    <w:rsid w:val="00073A9E"/>
    <w:rsid w:val="00074071"/>
    <w:rsid w:val="000742E2"/>
    <w:rsid w:val="00074E36"/>
    <w:rsid w:val="00074F73"/>
    <w:rsid w:val="000752AE"/>
    <w:rsid w:val="0007694C"/>
    <w:rsid w:val="000771B5"/>
    <w:rsid w:val="00077B8F"/>
    <w:rsid w:val="00080596"/>
    <w:rsid w:val="00080E99"/>
    <w:rsid w:val="0008165A"/>
    <w:rsid w:val="00081B7F"/>
    <w:rsid w:val="00081C36"/>
    <w:rsid w:val="00081F7E"/>
    <w:rsid w:val="00082C56"/>
    <w:rsid w:val="000836B4"/>
    <w:rsid w:val="00084820"/>
    <w:rsid w:val="00085105"/>
    <w:rsid w:val="000851BC"/>
    <w:rsid w:val="00085B15"/>
    <w:rsid w:val="00086340"/>
    <w:rsid w:val="000866E3"/>
    <w:rsid w:val="00086C16"/>
    <w:rsid w:val="00087377"/>
    <w:rsid w:val="00087869"/>
    <w:rsid w:val="00087A6B"/>
    <w:rsid w:val="00087F31"/>
    <w:rsid w:val="0009215A"/>
    <w:rsid w:val="00092514"/>
    <w:rsid w:val="0009283A"/>
    <w:rsid w:val="00093046"/>
    <w:rsid w:val="000934AD"/>
    <w:rsid w:val="000936A0"/>
    <w:rsid w:val="000940CE"/>
    <w:rsid w:val="000948DF"/>
    <w:rsid w:val="00094B4A"/>
    <w:rsid w:val="00094DBC"/>
    <w:rsid w:val="00095921"/>
    <w:rsid w:val="00095AAC"/>
    <w:rsid w:val="00095B1F"/>
    <w:rsid w:val="00095B57"/>
    <w:rsid w:val="00096E23"/>
    <w:rsid w:val="00096E6B"/>
    <w:rsid w:val="00097370"/>
    <w:rsid w:val="000A0C00"/>
    <w:rsid w:val="000A16CA"/>
    <w:rsid w:val="000A16ED"/>
    <w:rsid w:val="000A1B20"/>
    <w:rsid w:val="000A20C7"/>
    <w:rsid w:val="000A465E"/>
    <w:rsid w:val="000A4E61"/>
    <w:rsid w:val="000A573C"/>
    <w:rsid w:val="000A6576"/>
    <w:rsid w:val="000A6C49"/>
    <w:rsid w:val="000A7481"/>
    <w:rsid w:val="000A7B4B"/>
    <w:rsid w:val="000A7E20"/>
    <w:rsid w:val="000B02E7"/>
    <w:rsid w:val="000B13B0"/>
    <w:rsid w:val="000B1C75"/>
    <w:rsid w:val="000B36C3"/>
    <w:rsid w:val="000B4517"/>
    <w:rsid w:val="000B4F2F"/>
    <w:rsid w:val="000B50B8"/>
    <w:rsid w:val="000B54DD"/>
    <w:rsid w:val="000B5CA9"/>
    <w:rsid w:val="000B6EDA"/>
    <w:rsid w:val="000B7192"/>
    <w:rsid w:val="000B7813"/>
    <w:rsid w:val="000B7CB7"/>
    <w:rsid w:val="000C0710"/>
    <w:rsid w:val="000C0D79"/>
    <w:rsid w:val="000C1243"/>
    <w:rsid w:val="000C1261"/>
    <w:rsid w:val="000C1403"/>
    <w:rsid w:val="000C17DE"/>
    <w:rsid w:val="000C19E8"/>
    <w:rsid w:val="000C20DE"/>
    <w:rsid w:val="000C33C8"/>
    <w:rsid w:val="000C3ABD"/>
    <w:rsid w:val="000C3BB8"/>
    <w:rsid w:val="000C3E82"/>
    <w:rsid w:val="000C4FEC"/>
    <w:rsid w:val="000C5A5B"/>
    <w:rsid w:val="000C6F51"/>
    <w:rsid w:val="000C70F1"/>
    <w:rsid w:val="000C7D2D"/>
    <w:rsid w:val="000C7DC5"/>
    <w:rsid w:val="000D0664"/>
    <w:rsid w:val="000D087E"/>
    <w:rsid w:val="000D0AA5"/>
    <w:rsid w:val="000D103C"/>
    <w:rsid w:val="000D16DA"/>
    <w:rsid w:val="000D1FC4"/>
    <w:rsid w:val="000D3422"/>
    <w:rsid w:val="000D35AB"/>
    <w:rsid w:val="000D3AFC"/>
    <w:rsid w:val="000D4215"/>
    <w:rsid w:val="000D59A1"/>
    <w:rsid w:val="000D5B46"/>
    <w:rsid w:val="000D5EC4"/>
    <w:rsid w:val="000D6978"/>
    <w:rsid w:val="000D7037"/>
    <w:rsid w:val="000D712A"/>
    <w:rsid w:val="000D73B7"/>
    <w:rsid w:val="000D750D"/>
    <w:rsid w:val="000D7DC2"/>
    <w:rsid w:val="000E002B"/>
    <w:rsid w:val="000E1305"/>
    <w:rsid w:val="000E1B6C"/>
    <w:rsid w:val="000E1FD7"/>
    <w:rsid w:val="000E44F0"/>
    <w:rsid w:val="000E4662"/>
    <w:rsid w:val="000E4DBF"/>
    <w:rsid w:val="000E58C1"/>
    <w:rsid w:val="000E6211"/>
    <w:rsid w:val="000E7DCE"/>
    <w:rsid w:val="000F06AA"/>
    <w:rsid w:val="000F0AB7"/>
    <w:rsid w:val="000F11AD"/>
    <w:rsid w:val="000F13AF"/>
    <w:rsid w:val="000F1D41"/>
    <w:rsid w:val="000F2940"/>
    <w:rsid w:val="000F2B17"/>
    <w:rsid w:val="000F329C"/>
    <w:rsid w:val="000F3D2E"/>
    <w:rsid w:val="000F3FC1"/>
    <w:rsid w:val="000F4F6F"/>
    <w:rsid w:val="000F5721"/>
    <w:rsid w:val="000F6396"/>
    <w:rsid w:val="000F7C20"/>
    <w:rsid w:val="00100EB8"/>
    <w:rsid w:val="00100FD1"/>
    <w:rsid w:val="00101343"/>
    <w:rsid w:val="0010140D"/>
    <w:rsid w:val="0010147B"/>
    <w:rsid w:val="00101AEC"/>
    <w:rsid w:val="0010247A"/>
    <w:rsid w:val="00102596"/>
    <w:rsid w:val="001029B4"/>
    <w:rsid w:val="00102B04"/>
    <w:rsid w:val="00103E6B"/>
    <w:rsid w:val="0010418E"/>
    <w:rsid w:val="001041D0"/>
    <w:rsid w:val="00104911"/>
    <w:rsid w:val="00104D12"/>
    <w:rsid w:val="00105248"/>
    <w:rsid w:val="0010535D"/>
    <w:rsid w:val="001062DF"/>
    <w:rsid w:val="001073DE"/>
    <w:rsid w:val="00107DBB"/>
    <w:rsid w:val="00107ED4"/>
    <w:rsid w:val="00107F4D"/>
    <w:rsid w:val="00110742"/>
    <w:rsid w:val="00110890"/>
    <w:rsid w:val="00110BD3"/>
    <w:rsid w:val="00112264"/>
    <w:rsid w:val="00112A6F"/>
    <w:rsid w:val="00112E4B"/>
    <w:rsid w:val="00112E55"/>
    <w:rsid w:val="00113AB6"/>
    <w:rsid w:val="00113CA2"/>
    <w:rsid w:val="0011402E"/>
    <w:rsid w:val="00114C0D"/>
    <w:rsid w:val="00114C95"/>
    <w:rsid w:val="00116328"/>
    <w:rsid w:val="00116F97"/>
    <w:rsid w:val="001171D9"/>
    <w:rsid w:val="00120309"/>
    <w:rsid w:val="0012035D"/>
    <w:rsid w:val="00120E40"/>
    <w:rsid w:val="00121780"/>
    <w:rsid w:val="00122BCE"/>
    <w:rsid w:val="00122F29"/>
    <w:rsid w:val="001231EB"/>
    <w:rsid w:val="001235BC"/>
    <w:rsid w:val="001238F4"/>
    <w:rsid w:val="00123F8F"/>
    <w:rsid w:val="00125BEE"/>
    <w:rsid w:val="001261C3"/>
    <w:rsid w:val="00126239"/>
    <w:rsid w:val="0012667A"/>
    <w:rsid w:val="00126E0A"/>
    <w:rsid w:val="00126F41"/>
    <w:rsid w:val="001277D9"/>
    <w:rsid w:val="00130002"/>
    <w:rsid w:val="001300EF"/>
    <w:rsid w:val="00130154"/>
    <w:rsid w:val="001306CE"/>
    <w:rsid w:val="00131140"/>
    <w:rsid w:val="00131229"/>
    <w:rsid w:val="0013169E"/>
    <w:rsid w:val="00132CCB"/>
    <w:rsid w:val="00133360"/>
    <w:rsid w:val="0013383B"/>
    <w:rsid w:val="001347A8"/>
    <w:rsid w:val="001353F8"/>
    <w:rsid w:val="00135C32"/>
    <w:rsid w:val="00136317"/>
    <w:rsid w:val="001370FA"/>
    <w:rsid w:val="001373C0"/>
    <w:rsid w:val="00137DAF"/>
    <w:rsid w:val="001400F5"/>
    <w:rsid w:val="00140D9F"/>
    <w:rsid w:val="00141243"/>
    <w:rsid w:val="00141437"/>
    <w:rsid w:val="00142A69"/>
    <w:rsid w:val="00143B86"/>
    <w:rsid w:val="00143BD0"/>
    <w:rsid w:val="00144510"/>
    <w:rsid w:val="00144C67"/>
    <w:rsid w:val="00145918"/>
    <w:rsid w:val="00145C7D"/>
    <w:rsid w:val="00146242"/>
    <w:rsid w:val="0014794B"/>
    <w:rsid w:val="001501EA"/>
    <w:rsid w:val="00150D53"/>
    <w:rsid w:val="00150E59"/>
    <w:rsid w:val="00151934"/>
    <w:rsid w:val="0015197F"/>
    <w:rsid w:val="00151D60"/>
    <w:rsid w:val="001527C3"/>
    <w:rsid w:val="00153055"/>
    <w:rsid w:val="0015313D"/>
    <w:rsid w:val="001538AE"/>
    <w:rsid w:val="00153F91"/>
    <w:rsid w:val="00154CBD"/>
    <w:rsid w:val="00156AA5"/>
    <w:rsid w:val="001572CF"/>
    <w:rsid w:val="001575F0"/>
    <w:rsid w:val="00157B9D"/>
    <w:rsid w:val="00160646"/>
    <w:rsid w:val="00160A41"/>
    <w:rsid w:val="001616AC"/>
    <w:rsid w:val="0016212D"/>
    <w:rsid w:val="00162AC1"/>
    <w:rsid w:val="00162CA5"/>
    <w:rsid w:val="001633AF"/>
    <w:rsid w:val="00163F52"/>
    <w:rsid w:val="00164567"/>
    <w:rsid w:val="0016631B"/>
    <w:rsid w:val="001666B7"/>
    <w:rsid w:val="00166EC6"/>
    <w:rsid w:val="001671C0"/>
    <w:rsid w:val="00167569"/>
    <w:rsid w:val="00167868"/>
    <w:rsid w:val="00167885"/>
    <w:rsid w:val="00167CBD"/>
    <w:rsid w:val="001701FD"/>
    <w:rsid w:val="00171C31"/>
    <w:rsid w:val="00171E90"/>
    <w:rsid w:val="00171F44"/>
    <w:rsid w:val="0017229D"/>
    <w:rsid w:val="00172B0F"/>
    <w:rsid w:val="00173134"/>
    <w:rsid w:val="0017367C"/>
    <w:rsid w:val="0017413E"/>
    <w:rsid w:val="0017498E"/>
    <w:rsid w:val="00174FE4"/>
    <w:rsid w:val="00175BDF"/>
    <w:rsid w:val="001762B6"/>
    <w:rsid w:val="001762BB"/>
    <w:rsid w:val="00176547"/>
    <w:rsid w:val="001765A3"/>
    <w:rsid w:val="00176638"/>
    <w:rsid w:val="00176DE8"/>
    <w:rsid w:val="00177129"/>
    <w:rsid w:val="00177E12"/>
    <w:rsid w:val="0018010F"/>
    <w:rsid w:val="00180F80"/>
    <w:rsid w:val="001811A5"/>
    <w:rsid w:val="001814E6"/>
    <w:rsid w:val="00181F91"/>
    <w:rsid w:val="001823E5"/>
    <w:rsid w:val="00182690"/>
    <w:rsid w:val="0018333F"/>
    <w:rsid w:val="00183801"/>
    <w:rsid w:val="00185B27"/>
    <w:rsid w:val="00185F12"/>
    <w:rsid w:val="00187FA4"/>
    <w:rsid w:val="00187FAA"/>
    <w:rsid w:val="00190228"/>
    <w:rsid w:val="00191E4E"/>
    <w:rsid w:val="001932FF"/>
    <w:rsid w:val="001934C0"/>
    <w:rsid w:val="0019394F"/>
    <w:rsid w:val="00193DB7"/>
    <w:rsid w:val="00195143"/>
    <w:rsid w:val="0019519B"/>
    <w:rsid w:val="001954FA"/>
    <w:rsid w:val="00195799"/>
    <w:rsid w:val="00195A1F"/>
    <w:rsid w:val="00195AAE"/>
    <w:rsid w:val="001963B7"/>
    <w:rsid w:val="00196B32"/>
    <w:rsid w:val="0019725E"/>
    <w:rsid w:val="0019767D"/>
    <w:rsid w:val="00197BE9"/>
    <w:rsid w:val="001A0B6A"/>
    <w:rsid w:val="001A19D3"/>
    <w:rsid w:val="001A25D2"/>
    <w:rsid w:val="001A28B8"/>
    <w:rsid w:val="001A4182"/>
    <w:rsid w:val="001A42C3"/>
    <w:rsid w:val="001A44EB"/>
    <w:rsid w:val="001A48B3"/>
    <w:rsid w:val="001A493B"/>
    <w:rsid w:val="001A497C"/>
    <w:rsid w:val="001A4E14"/>
    <w:rsid w:val="001A56B6"/>
    <w:rsid w:val="001A579B"/>
    <w:rsid w:val="001A5F44"/>
    <w:rsid w:val="001A670E"/>
    <w:rsid w:val="001A6CC1"/>
    <w:rsid w:val="001A71D5"/>
    <w:rsid w:val="001A72EF"/>
    <w:rsid w:val="001A7997"/>
    <w:rsid w:val="001B0106"/>
    <w:rsid w:val="001B0EFA"/>
    <w:rsid w:val="001B10D6"/>
    <w:rsid w:val="001B1365"/>
    <w:rsid w:val="001B13D7"/>
    <w:rsid w:val="001B1BA4"/>
    <w:rsid w:val="001B344E"/>
    <w:rsid w:val="001B3B89"/>
    <w:rsid w:val="001B3CA9"/>
    <w:rsid w:val="001B3E18"/>
    <w:rsid w:val="001B3F57"/>
    <w:rsid w:val="001B423D"/>
    <w:rsid w:val="001B4297"/>
    <w:rsid w:val="001B4D31"/>
    <w:rsid w:val="001B50FF"/>
    <w:rsid w:val="001B51CE"/>
    <w:rsid w:val="001B52B4"/>
    <w:rsid w:val="001B54F6"/>
    <w:rsid w:val="001B578F"/>
    <w:rsid w:val="001B6026"/>
    <w:rsid w:val="001B6EB6"/>
    <w:rsid w:val="001B71BC"/>
    <w:rsid w:val="001B7C6C"/>
    <w:rsid w:val="001C11F4"/>
    <w:rsid w:val="001C26F6"/>
    <w:rsid w:val="001C3515"/>
    <w:rsid w:val="001C35E7"/>
    <w:rsid w:val="001C3E3C"/>
    <w:rsid w:val="001C41AB"/>
    <w:rsid w:val="001C459D"/>
    <w:rsid w:val="001C6AE6"/>
    <w:rsid w:val="001D0189"/>
    <w:rsid w:val="001D150E"/>
    <w:rsid w:val="001D1624"/>
    <w:rsid w:val="001D1EDF"/>
    <w:rsid w:val="001D2FD7"/>
    <w:rsid w:val="001D3E22"/>
    <w:rsid w:val="001D4477"/>
    <w:rsid w:val="001D4B81"/>
    <w:rsid w:val="001D51A2"/>
    <w:rsid w:val="001D5A45"/>
    <w:rsid w:val="001D5B2D"/>
    <w:rsid w:val="001D6186"/>
    <w:rsid w:val="001D65E2"/>
    <w:rsid w:val="001D6ED6"/>
    <w:rsid w:val="001D70FA"/>
    <w:rsid w:val="001E0032"/>
    <w:rsid w:val="001E033F"/>
    <w:rsid w:val="001E09A2"/>
    <w:rsid w:val="001E13CB"/>
    <w:rsid w:val="001E1900"/>
    <w:rsid w:val="001E1B85"/>
    <w:rsid w:val="001E1EDB"/>
    <w:rsid w:val="001E202F"/>
    <w:rsid w:val="001E30B8"/>
    <w:rsid w:val="001E3195"/>
    <w:rsid w:val="001E31FF"/>
    <w:rsid w:val="001E360A"/>
    <w:rsid w:val="001E37C6"/>
    <w:rsid w:val="001E3C1D"/>
    <w:rsid w:val="001E3CC2"/>
    <w:rsid w:val="001E4224"/>
    <w:rsid w:val="001E45F9"/>
    <w:rsid w:val="001E57F8"/>
    <w:rsid w:val="001E5B10"/>
    <w:rsid w:val="001E5EB7"/>
    <w:rsid w:val="001E617D"/>
    <w:rsid w:val="001E61F1"/>
    <w:rsid w:val="001E6C04"/>
    <w:rsid w:val="001E6CD2"/>
    <w:rsid w:val="001E716A"/>
    <w:rsid w:val="001E765C"/>
    <w:rsid w:val="001F05D6"/>
    <w:rsid w:val="001F08E5"/>
    <w:rsid w:val="001F1A3F"/>
    <w:rsid w:val="001F1BF8"/>
    <w:rsid w:val="001F21E0"/>
    <w:rsid w:val="001F2574"/>
    <w:rsid w:val="001F3585"/>
    <w:rsid w:val="001F41C4"/>
    <w:rsid w:val="001F42FA"/>
    <w:rsid w:val="001F4BD5"/>
    <w:rsid w:val="001F5A8A"/>
    <w:rsid w:val="001F5F13"/>
    <w:rsid w:val="001F729F"/>
    <w:rsid w:val="001F7378"/>
    <w:rsid w:val="001F7567"/>
    <w:rsid w:val="002009AF"/>
    <w:rsid w:val="00200FE9"/>
    <w:rsid w:val="0020137D"/>
    <w:rsid w:val="002013DD"/>
    <w:rsid w:val="00201E1A"/>
    <w:rsid w:val="00201F93"/>
    <w:rsid w:val="002022F9"/>
    <w:rsid w:val="00202B6B"/>
    <w:rsid w:val="00202D2C"/>
    <w:rsid w:val="002030CE"/>
    <w:rsid w:val="002032F5"/>
    <w:rsid w:val="00203BB8"/>
    <w:rsid w:val="00203C41"/>
    <w:rsid w:val="00203D5A"/>
    <w:rsid w:val="00205170"/>
    <w:rsid w:val="00205B28"/>
    <w:rsid w:val="00205C80"/>
    <w:rsid w:val="00205EFB"/>
    <w:rsid w:val="00206418"/>
    <w:rsid w:val="00206527"/>
    <w:rsid w:val="00206BBF"/>
    <w:rsid w:val="00207298"/>
    <w:rsid w:val="002076FE"/>
    <w:rsid w:val="002077C2"/>
    <w:rsid w:val="0020793B"/>
    <w:rsid w:val="00207B21"/>
    <w:rsid w:val="002106C1"/>
    <w:rsid w:val="00210DF6"/>
    <w:rsid w:val="00210FFC"/>
    <w:rsid w:val="00211200"/>
    <w:rsid w:val="002116E6"/>
    <w:rsid w:val="00211B26"/>
    <w:rsid w:val="002120DB"/>
    <w:rsid w:val="002127D3"/>
    <w:rsid w:val="002128D0"/>
    <w:rsid w:val="00212FBC"/>
    <w:rsid w:val="00215B53"/>
    <w:rsid w:val="00216112"/>
    <w:rsid w:val="00216669"/>
    <w:rsid w:val="00216C61"/>
    <w:rsid w:val="00217357"/>
    <w:rsid w:val="00217E67"/>
    <w:rsid w:val="002211AA"/>
    <w:rsid w:val="00221233"/>
    <w:rsid w:val="002212B9"/>
    <w:rsid w:val="00221BD1"/>
    <w:rsid w:val="00221CC6"/>
    <w:rsid w:val="0022281B"/>
    <w:rsid w:val="00222F78"/>
    <w:rsid w:val="00223331"/>
    <w:rsid w:val="002233A2"/>
    <w:rsid w:val="00223CD5"/>
    <w:rsid w:val="00223D9B"/>
    <w:rsid w:val="00223FF9"/>
    <w:rsid w:val="00224102"/>
    <w:rsid w:val="002243C1"/>
    <w:rsid w:val="002248F2"/>
    <w:rsid w:val="00224920"/>
    <w:rsid w:val="00224D0C"/>
    <w:rsid w:val="00224DDC"/>
    <w:rsid w:val="00224FAA"/>
    <w:rsid w:val="00226345"/>
    <w:rsid w:val="00226B2C"/>
    <w:rsid w:val="00227229"/>
    <w:rsid w:val="0023020F"/>
    <w:rsid w:val="00230225"/>
    <w:rsid w:val="0023066F"/>
    <w:rsid w:val="00230BC5"/>
    <w:rsid w:val="00231BD4"/>
    <w:rsid w:val="0023258D"/>
    <w:rsid w:val="00232FD4"/>
    <w:rsid w:val="0023395A"/>
    <w:rsid w:val="00233C11"/>
    <w:rsid w:val="002345E0"/>
    <w:rsid w:val="00234E27"/>
    <w:rsid w:val="00235CBC"/>
    <w:rsid w:val="0023624B"/>
    <w:rsid w:val="0023627F"/>
    <w:rsid w:val="00236380"/>
    <w:rsid w:val="002365BE"/>
    <w:rsid w:val="00236982"/>
    <w:rsid w:val="00237FF7"/>
    <w:rsid w:val="00240717"/>
    <w:rsid w:val="00240F79"/>
    <w:rsid w:val="00241D69"/>
    <w:rsid w:val="00242C9B"/>
    <w:rsid w:val="002434EB"/>
    <w:rsid w:val="00243BB4"/>
    <w:rsid w:val="0024413D"/>
    <w:rsid w:val="002443E2"/>
    <w:rsid w:val="00244917"/>
    <w:rsid w:val="00244A32"/>
    <w:rsid w:val="0024657C"/>
    <w:rsid w:val="00247324"/>
    <w:rsid w:val="00247BD9"/>
    <w:rsid w:val="0025026A"/>
    <w:rsid w:val="00250500"/>
    <w:rsid w:val="002509C3"/>
    <w:rsid w:val="00250FF5"/>
    <w:rsid w:val="00252480"/>
    <w:rsid w:val="00252ACE"/>
    <w:rsid w:val="0025361A"/>
    <w:rsid w:val="00253B96"/>
    <w:rsid w:val="002540C2"/>
    <w:rsid w:val="002544FC"/>
    <w:rsid w:val="00254504"/>
    <w:rsid w:val="0025567E"/>
    <w:rsid w:val="00256106"/>
    <w:rsid w:val="00256352"/>
    <w:rsid w:val="00256397"/>
    <w:rsid w:val="00256826"/>
    <w:rsid w:val="00257138"/>
    <w:rsid w:val="0025770B"/>
    <w:rsid w:val="00257AF6"/>
    <w:rsid w:val="00260360"/>
    <w:rsid w:val="002608CF"/>
    <w:rsid w:val="00261260"/>
    <w:rsid w:val="00261C35"/>
    <w:rsid w:val="00262832"/>
    <w:rsid w:val="00262B09"/>
    <w:rsid w:val="00263DE3"/>
    <w:rsid w:val="00264059"/>
    <w:rsid w:val="0026458C"/>
    <w:rsid w:val="00264DE4"/>
    <w:rsid w:val="00265F76"/>
    <w:rsid w:val="0026652C"/>
    <w:rsid w:val="002667B7"/>
    <w:rsid w:val="002672BC"/>
    <w:rsid w:val="00267634"/>
    <w:rsid w:val="00270313"/>
    <w:rsid w:val="002703E9"/>
    <w:rsid w:val="00270B18"/>
    <w:rsid w:val="00270EFE"/>
    <w:rsid w:val="00271538"/>
    <w:rsid w:val="002718AC"/>
    <w:rsid w:val="00272932"/>
    <w:rsid w:val="00273293"/>
    <w:rsid w:val="00273571"/>
    <w:rsid w:val="00273645"/>
    <w:rsid w:val="00273DDA"/>
    <w:rsid w:val="00274563"/>
    <w:rsid w:val="00274DFD"/>
    <w:rsid w:val="00274F21"/>
    <w:rsid w:val="0027510D"/>
    <w:rsid w:val="00275664"/>
    <w:rsid w:val="00276403"/>
    <w:rsid w:val="00277336"/>
    <w:rsid w:val="002801F0"/>
    <w:rsid w:val="00280642"/>
    <w:rsid w:val="00281142"/>
    <w:rsid w:val="00281278"/>
    <w:rsid w:val="002813D9"/>
    <w:rsid w:val="00281944"/>
    <w:rsid w:val="002824F4"/>
    <w:rsid w:val="00282D31"/>
    <w:rsid w:val="00282EB2"/>
    <w:rsid w:val="002837D9"/>
    <w:rsid w:val="0028646A"/>
    <w:rsid w:val="00286660"/>
    <w:rsid w:val="0028772B"/>
    <w:rsid w:val="00290B5E"/>
    <w:rsid w:val="00290FB3"/>
    <w:rsid w:val="0029105B"/>
    <w:rsid w:val="00291C5E"/>
    <w:rsid w:val="0029252C"/>
    <w:rsid w:val="002926ED"/>
    <w:rsid w:val="00292DC4"/>
    <w:rsid w:val="002936C1"/>
    <w:rsid w:val="00294489"/>
    <w:rsid w:val="00294AB4"/>
    <w:rsid w:val="00295899"/>
    <w:rsid w:val="0029598F"/>
    <w:rsid w:val="00297811"/>
    <w:rsid w:val="002A04EF"/>
    <w:rsid w:val="002A119A"/>
    <w:rsid w:val="002A2A19"/>
    <w:rsid w:val="002A2A88"/>
    <w:rsid w:val="002A2F40"/>
    <w:rsid w:val="002A3059"/>
    <w:rsid w:val="002A366C"/>
    <w:rsid w:val="002A41E0"/>
    <w:rsid w:val="002A5990"/>
    <w:rsid w:val="002A59C4"/>
    <w:rsid w:val="002A5FD8"/>
    <w:rsid w:val="002A61AF"/>
    <w:rsid w:val="002A63AA"/>
    <w:rsid w:val="002A713D"/>
    <w:rsid w:val="002A7541"/>
    <w:rsid w:val="002A7B76"/>
    <w:rsid w:val="002B043E"/>
    <w:rsid w:val="002B052C"/>
    <w:rsid w:val="002B061F"/>
    <w:rsid w:val="002B066C"/>
    <w:rsid w:val="002B122D"/>
    <w:rsid w:val="002B13D9"/>
    <w:rsid w:val="002B163C"/>
    <w:rsid w:val="002B1E20"/>
    <w:rsid w:val="002B3503"/>
    <w:rsid w:val="002B3E09"/>
    <w:rsid w:val="002B4647"/>
    <w:rsid w:val="002B49FC"/>
    <w:rsid w:val="002B5045"/>
    <w:rsid w:val="002B620B"/>
    <w:rsid w:val="002B6210"/>
    <w:rsid w:val="002B6F23"/>
    <w:rsid w:val="002B7F6B"/>
    <w:rsid w:val="002C01C2"/>
    <w:rsid w:val="002C02A4"/>
    <w:rsid w:val="002C1268"/>
    <w:rsid w:val="002C1CDE"/>
    <w:rsid w:val="002C203E"/>
    <w:rsid w:val="002C2388"/>
    <w:rsid w:val="002C2702"/>
    <w:rsid w:val="002C37FA"/>
    <w:rsid w:val="002C40F1"/>
    <w:rsid w:val="002C5678"/>
    <w:rsid w:val="002C5FEF"/>
    <w:rsid w:val="002C62C5"/>
    <w:rsid w:val="002C6BD4"/>
    <w:rsid w:val="002C70BF"/>
    <w:rsid w:val="002D0241"/>
    <w:rsid w:val="002D0BEB"/>
    <w:rsid w:val="002D0F3A"/>
    <w:rsid w:val="002D1600"/>
    <w:rsid w:val="002D1701"/>
    <w:rsid w:val="002D285A"/>
    <w:rsid w:val="002D353C"/>
    <w:rsid w:val="002D3AF1"/>
    <w:rsid w:val="002D3AFC"/>
    <w:rsid w:val="002D3D14"/>
    <w:rsid w:val="002D3E46"/>
    <w:rsid w:val="002D538A"/>
    <w:rsid w:val="002D61FA"/>
    <w:rsid w:val="002D72EC"/>
    <w:rsid w:val="002D73F8"/>
    <w:rsid w:val="002E07C1"/>
    <w:rsid w:val="002E099C"/>
    <w:rsid w:val="002E0D48"/>
    <w:rsid w:val="002E0EF2"/>
    <w:rsid w:val="002E1B58"/>
    <w:rsid w:val="002E3696"/>
    <w:rsid w:val="002E377A"/>
    <w:rsid w:val="002E488E"/>
    <w:rsid w:val="002E4E6E"/>
    <w:rsid w:val="002E6330"/>
    <w:rsid w:val="002E64A1"/>
    <w:rsid w:val="002E6F26"/>
    <w:rsid w:val="002E7098"/>
    <w:rsid w:val="002E77DF"/>
    <w:rsid w:val="002E7848"/>
    <w:rsid w:val="002F01DE"/>
    <w:rsid w:val="002F0483"/>
    <w:rsid w:val="002F0ABA"/>
    <w:rsid w:val="002F1009"/>
    <w:rsid w:val="002F13AA"/>
    <w:rsid w:val="002F1A31"/>
    <w:rsid w:val="002F1EDC"/>
    <w:rsid w:val="002F1F40"/>
    <w:rsid w:val="002F263E"/>
    <w:rsid w:val="002F2856"/>
    <w:rsid w:val="002F2B7D"/>
    <w:rsid w:val="002F4028"/>
    <w:rsid w:val="002F4513"/>
    <w:rsid w:val="002F4FF9"/>
    <w:rsid w:val="002F5A04"/>
    <w:rsid w:val="002F65BC"/>
    <w:rsid w:val="002F7020"/>
    <w:rsid w:val="002F7FC8"/>
    <w:rsid w:val="00300A3E"/>
    <w:rsid w:val="00300F8C"/>
    <w:rsid w:val="00301FB3"/>
    <w:rsid w:val="00302058"/>
    <w:rsid w:val="003028FC"/>
    <w:rsid w:val="00302B31"/>
    <w:rsid w:val="00302CF3"/>
    <w:rsid w:val="00303F9E"/>
    <w:rsid w:val="003043B4"/>
    <w:rsid w:val="00306645"/>
    <w:rsid w:val="003066E2"/>
    <w:rsid w:val="003066FA"/>
    <w:rsid w:val="00306B50"/>
    <w:rsid w:val="0030799D"/>
    <w:rsid w:val="0031039A"/>
    <w:rsid w:val="00310451"/>
    <w:rsid w:val="0031059C"/>
    <w:rsid w:val="00310B5C"/>
    <w:rsid w:val="00310BA5"/>
    <w:rsid w:val="00311080"/>
    <w:rsid w:val="003110D0"/>
    <w:rsid w:val="0031128B"/>
    <w:rsid w:val="003112F5"/>
    <w:rsid w:val="00311F4B"/>
    <w:rsid w:val="00312628"/>
    <w:rsid w:val="003126A2"/>
    <w:rsid w:val="00312913"/>
    <w:rsid w:val="00312BE0"/>
    <w:rsid w:val="00313353"/>
    <w:rsid w:val="0031377A"/>
    <w:rsid w:val="00313CA4"/>
    <w:rsid w:val="00313CD4"/>
    <w:rsid w:val="003148C9"/>
    <w:rsid w:val="00314A82"/>
    <w:rsid w:val="00315335"/>
    <w:rsid w:val="00316418"/>
    <w:rsid w:val="003164AD"/>
    <w:rsid w:val="00316671"/>
    <w:rsid w:val="00316930"/>
    <w:rsid w:val="003171E8"/>
    <w:rsid w:val="003174B0"/>
    <w:rsid w:val="003174E6"/>
    <w:rsid w:val="0032161F"/>
    <w:rsid w:val="00321A02"/>
    <w:rsid w:val="003225C0"/>
    <w:rsid w:val="00322A21"/>
    <w:rsid w:val="00322AC4"/>
    <w:rsid w:val="00322AE0"/>
    <w:rsid w:val="00323A9E"/>
    <w:rsid w:val="00323FF5"/>
    <w:rsid w:val="0032496E"/>
    <w:rsid w:val="00324D3E"/>
    <w:rsid w:val="00325B7E"/>
    <w:rsid w:val="00330401"/>
    <w:rsid w:val="00330D1D"/>
    <w:rsid w:val="0033137D"/>
    <w:rsid w:val="003317FA"/>
    <w:rsid w:val="00332023"/>
    <w:rsid w:val="00332470"/>
    <w:rsid w:val="003329B4"/>
    <w:rsid w:val="003337C4"/>
    <w:rsid w:val="00334031"/>
    <w:rsid w:val="00334CB5"/>
    <w:rsid w:val="00334E9F"/>
    <w:rsid w:val="00335C29"/>
    <w:rsid w:val="00337B7B"/>
    <w:rsid w:val="00337BB1"/>
    <w:rsid w:val="003411D7"/>
    <w:rsid w:val="0034204F"/>
    <w:rsid w:val="003422AF"/>
    <w:rsid w:val="003429AD"/>
    <w:rsid w:val="00344541"/>
    <w:rsid w:val="0034568B"/>
    <w:rsid w:val="00345926"/>
    <w:rsid w:val="003461A6"/>
    <w:rsid w:val="003474ED"/>
    <w:rsid w:val="00347630"/>
    <w:rsid w:val="00350BE2"/>
    <w:rsid w:val="00351EBC"/>
    <w:rsid w:val="00352B8E"/>
    <w:rsid w:val="0035344E"/>
    <w:rsid w:val="00353E3C"/>
    <w:rsid w:val="00356F83"/>
    <w:rsid w:val="00357513"/>
    <w:rsid w:val="0035764E"/>
    <w:rsid w:val="003604D4"/>
    <w:rsid w:val="0036175B"/>
    <w:rsid w:val="00362956"/>
    <w:rsid w:val="00362A47"/>
    <w:rsid w:val="00362F73"/>
    <w:rsid w:val="00363311"/>
    <w:rsid w:val="0036347E"/>
    <w:rsid w:val="003636EA"/>
    <w:rsid w:val="00363DA9"/>
    <w:rsid w:val="00364202"/>
    <w:rsid w:val="003645E9"/>
    <w:rsid w:val="00365692"/>
    <w:rsid w:val="0036630F"/>
    <w:rsid w:val="003666D8"/>
    <w:rsid w:val="00366AE1"/>
    <w:rsid w:val="00366E2A"/>
    <w:rsid w:val="00367284"/>
    <w:rsid w:val="00367D82"/>
    <w:rsid w:val="00370A77"/>
    <w:rsid w:val="00371657"/>
    <w:rsid w:val="00371A36"/>
    <w:rsid w:val="00372A54"/>
    <w:rsid w:val="0037402D"/>
    <w:rsid w:val="003740E3"/>
    <w:rsid w:val="0037480E"/>
    <w:rsid w:val="00374FA1"/>
    <w:rsid w:val="00375054"/>
    <w:rsid w:val="0037557E"/>
    <w:rsid w:val="0037769D"/>
    <w:rsid w:val="0038022A"/>
    <w:rsid w:val="0038130D"/>
    <w:rsid w:val="00382E14"/>
    <w:rsid w:val="003845F9"/>
    <w:rsid w:val="00384724"/>
    <w:rsid w:val="0038479B"/>
    <w:rsid w:val="00385B2F"/>
    <w:rsid w:val="003871FE"/>
    <w:rsid w:val="0038773E"/>
    <w:rsid w:val="003907B7"/>
    <w:rsid w:val="00390D54"/>
    <w:rsid w:val="003914A5"/>
    <w:rsid w:val="00391AEC"/>
    <w:rsid w:val="0039223D"/>
    <w:rsid w:val="00393651"/>
    <w:rsid w:val="00393CA1"/>
    <w:rsid w:val="003940EB"/>
    <w:rsid w:val="00394138"/>
    <w:rsid w:val="0039413C"/>
    <w:rsid w:val="00394364"/>
    <w:rsid w:val="00394D4C"/>
    <w:rsid w:val="00395207"/>
    <w:rsid w:val="00395E27"/>
    <w:rsid w:val="003966A5"/>
    <w:rsid w:val="00396EA7"/>
    <w:rsid w:val="003972C8"/>
    <w:rsid w:val="0039789B"/>
    <w:rsid w:val="00397EA0"/>
    <w:rsid w:val="003A0036"/>
    <w:rsid w:val="003A0C9D"/>
    <w:rsid w:val="003A1CA8"/>
    <w:rsid w:val="003A3DD3"/>
    <w:rsid w:val="003A5651"/>
    <w:rsid w:val="003A5801"/>
    <w:rsid w:val="003A5D6F"/>
    <w:rsid w:val="003A5DBF"/>
    <w:rsid w:val="003A64C1"/>
    <w:rsid w:val="003A68AA"/>
    <w:rsid w:val="003B00ED"/>
    <w:rsid w:val="003B03FF"/>
    <w:rsid w:val="003B0614"/>
    <w:rsid w:val="003B0EC2"/>
    <w:rsid w:val="003B1659"/>
    <w:rsid w:val="003B1F0C"/>
    <w:rsid w:val="003B2E99"/>
    <w:rsid w:val="003B3520"/>
    <w:rsid w:val="003B4468"/>
    <w:rsid w:val="003B4D7E"/>
    <w:rsid w:val="003B6AF3"/>
    <w:rsid w:val="003B6CFF"/>
    <w:rsid w:val="003B7390"/>
    <w:rsid w:val="003B7945"/>
    <w:rsid w:val="003C0ADA"/>
    <w:rsid w:val="003C1177"/>
    <w:rsid w:val="003C1651"/>
    <w:rsid w:val="003C1F5D"/>
    <w:rsid w:val="003C2AA0"/>
    <w:rsid w:val="003C2ED1"/>
    <w:rsid w:val="003C3E18"/>
    <w:rsid w:val="003C3F8A"/>
    <w:rsid w:val="003C4B50"/>
    <w:rsid w:val="003C528D"/>
    <w:rsid w:val="003C573E"/>
    <w:rsid w:val="003C5939"/>
    <w:rsid w:val="003C5957"/>
    <w:rsid w:val="003C5BF4"/>
    <w:rsid w:val="003C66D9"/>
    <w:rsid w:val="003C7961"/>
    <w:rsid w:val="003C7B54"/>
    <w:rsid w:val="003D0018"/>
    <w:rsid w:val="003D0172"/>
    <w:rsid w:val="003D11C6"/>
    <w:rsid w:val="003D1360"/>
    <w:rsid w:val="003D1390"/>
    <w:rsid w:val="003D16FF"/>
    <w:rsid w:val="003D300F"/>
    <w:rsid w:val="003D3173"/>
    <w:rsid w:val="003D3B0B"/>
    <w:rsid w:val="003D3D74"/>
    <w:rsid w:val="003D3E4F"/>
    <w:rsid w:val="003D4A96"/>
    <w:rsid w:val="003D4BE9"/>
    <w:rsid w:val="003D5AA4"/>
    <w:rsid w:val="003D6BAA"/>
    <w:rsid w:val="003D751C"/>
    <w:rsid w:val="003D78F5"/>
    <w:rsid w:val="003D7BA0"/>
    <w:rsid w:val="003E07B0"/>
    <w:rsid w:val="003E092E"/>
    <w:rsid w:val="003E0A64"/>
    <w:rsid w:val="003E0B05"/>
    <w:rsid w:val="003E14AB"/>
    <w:rsid w:val="003E1501"/>
    <w:rsid w:val="003E1B9D"/>
    <w:rsid w:val="003E3373"/>
    <w:rsid w:val="003E3ECB"/>
    <w:rsid w:val="003E44F5"/>
    <w:rsid w:val="003E50F4"/>
    <w:rsid w:val="003E51D3"/>
    <w:rsid w:val="003E597E"/>
    <w:rsid w:val="003E5A05"/>
    <w:rsid w:val="003E6246"/>
    <w:rsid w:val="003E627C"/>
    <w:rsid w:val="003E6576"/>
    <w:rsid w:val="003E6B17"/>
    <w:rsid w:val="003E6C5A"/>
    <w:rsid w:val="003E6E69"/>
    <w:rsid w:val="003E7C43"/>
    <w:rsid w:val="003F1C8A"/>
    <w:rsid w:val="003F2CDA"/>
    <w:rsid w:val="003F34B2"/>
    <w:rsid w:val="003F3543"/>
    <w:rsid w:val="003F36E0"/>
    <w:rsid w:val="003F3B37"/>
    <w:rsid w:val="003F4D48"/>
    <w:rsid w:val="003F4F13"/>
    <w:rsid w:val="003F545A"/>
    <w:rsid w:val="003F594C"/>
    <w:rsid w:val="003F5E78"/>
    <w:rsid w:val="003F7341"/>
    <w:rsid w:val="00400619"/>
    <w:rsid w:val="00402376"/>
    <w:rsid w:val="00404F6B"/>
    <w:rsid w:val="0040757B"/>
    <w:rsid w:val="0040770C"/>
    <w:rsid w:val="0041012A"/>
    <w:rsid w:val="004109EE"/>
    <w:rsid w:val="00411681"/>
    <w:rsid w:val="0041173A"/>
    <w:rsid w:val="00411A65"/>
    <w:rsid w:val="00412874"/>
    <w:rsid w:val="00412E06"/>
    <w:rsid w:val="00413306"/>
    <w:rsid w:val="00413DCC"/>
    <w:rsid w:val="004145BB"/>
    <w:rsid w:val="00414A38"/>
    <w:rsid w:val="00414AD7"/>
    <w:rsid w:val="00414BB4"/>
    <w:rsid w:val="00414C5C"/>
    <w:rsid w:val="00415897"/>
    <w:rsid w:val="004162B8"/>
    <w:rsid w:val="00416EED"/>
    <w:rsid w:val="0041736E"/>
    <w:rsid w:val="004175BA"/>
    <w:rsid w:val="004178E8"/>
    <w:rsid w:val="004201CF"/>
    <w:rsid w:val="004202E3"/>
    <w:rsid w:val="00420469"/>
    <w:rsid w:val="004211BB"/>
    <w:rsid w:val="00421273"/>
    <w:rsid w:val="00421535"/>
    <w:rsid w:val="00421D9B"/>
    <w:rsid w:val="00421F59"/>
    <w:rsid w:val="00422183"/>
    <w:rsid w:val="00422CBD"/>
    <w:rsid w:val="0042333C"/>
    <w:rsid w:val="00423D01"/>
    <w:rsid w:val="004241A9"/>
    <w:rsid w:val="00424652"/>
    <w:rsid w:val="00424D24"/>
    <w:rsid w:val="0042581C"/>
    <w:rsid w:val="00425C8C"/>
    <w:rsid w:val="004261C1"/>
    <w:rsid w:val="00426817"/>
    <w:rsid w:val="00426906"/>
    <w:rsid w:val="00426EE0"/>
    <w:rsid w:val="00427935"/>
    <w:rsid w:val="00427CC2"/>
    <w:rsid w:val="00427FD9"/>
    <w:rsid w:val="00430A33"/>
    <w:rsid w:val="00430C7D"/>
    <w:rsid w:val="00431160"/>
    <w:rsid w:val="00431417"/>
    <w:rsid w:val="004334D4"/>
    <w:rsid w:val="00433961"/>
    <w:rsid w:val="00433C7C"/>
    <w:rsid w:val="0043408F"/>
    <w:rsid w:val="00434117"/>
    <w:rsid w:val="00434240"/>
    <w:rsid w:val="004346D5"/>
    <w:rsid w:val="00434C9F"/>
    <w:rsid w:val="0043559E"/>
    <w:rsid w:val="00435FF3"/>
    <w:rsid w:val="004361CC"/>
    <w:rsid w:val="0043708F"/>
    <w:rsid w:val="00437B73"/>
    <w:rsid w:val="00437DFD"/>
    <w:rsid w:val="00440D34"/>
    <w:rsid w:val="00443356"/>
    <w:rsid w:val="004436E4"/>
    <w:rsid w:val="004438FD"/>
    <w:rsid w:val="00444413"/>
    <w:rsid w:val="00444AD1"/>
    <w:rsid w:val="004463AE"/>
    <w:rsid w:val="004463F0"/>
    <w:rsid w:val="00446A9F"/>
    <w:rsid w:val="00447131"/>
    <w:rsid w:val="00447824"/>
    <w:rsid w:val="004478F2"/>
    <w:rsid w:val="00447B6C"/>
    <w:rsid w:val="00447C8D"/>
    <w:rsid w:val="00447EFA"/>
    <w:rsid w:val="004503BD"/>
    <w:rsid w:val="00450E2E"/>
    <w:rsid w:val="00450FCA"/>
    <w:rsid w:val="00451DC2"/>
    <w:rsid w:val="00451E62"/>
    <w:rsid w:val="00452885"/>
    <w:rsid w:val="00453157"/>
    <w:rsid w:val="00453234"/>
    <w:rsid w:val="00453FA4"/>
    <w:rsid w:val="0045447D"/>
    <w:rsid w:val="00454988"/>
    <w:rsid w:val="00454D03"/>
    <w:rsid w:val="00454E28"/>
    <w:rsid w:val="00455BE0"/>
    <w:rsid w:val="00455E0A"/>
    <w:rsid w:val="0045675D"/>
    <w:rsid w:val="00456817"/>
    <w:rsid w:val="00456A74"/>
    <w:rsid w:val="00457350"/>
    <w:rsid w:val="00457578"/>
    <w:rsid w:val="004579F0"/>
    <w:rsid w:val="00457D2B"/>
    <w:rsid w:val="004600F1"/>
    <w:rsid w:val="00460D70"/>
    <w:rsid w:val="00461E4C"/>
    <w:rsid w:val="0046290A"/>
    <w:rsid w:val="00463211"/>
    <w:rsid w:val="00463245"/>
    <w:rsid w:val="0046379E"/>
    <w:rsid w:val="00466988"/>
    <w:rsid w:val="00467163"/>
    <w:rsid w:val="00470B25"/>
    <w:rsid w:val="00471018"/>
    <w:rsid w:val="00471797"/>
    <w:rsid w:val="00471AAC"/>
    <w:rsid w:val="00472041"/>
    <w:rsid w:val="004738C8"/>
    <w:rsid w:val="00473B29"/>
    <w:rsid w:val="004758EA"/>
    <w:rsid w:val="00476349"/>
    <w:rsid w:val="00476414"/>
    <w:rsid w:val="00476654"/>
    <w:rsid w:val="00476AB1"/>
    <w:rsid w:val="00476C7F"/>
    <w:rsid w:val="00477A98"/>
    <w:rsid w:val="00477F30"/>
    <w:rsid w:val="00481886"/>
    <w:rsid w:val="00481EA1"/>
    <w:rsid w:val="0048345A"/>
    <w:rsid w:val="00483E6C"/>
    <w:rsid w:val="00484212"/>
    <w:rsid w:val="00484D8E"/>
    <w:rsid w:val="004861C2"/>
    <w:rsid w:val="0048622E"/>
    <w:rsid w:val="004864A8"/>
    <w:rsid w:val="00486BA8"/>
    <w:rsid w:val="004870D7"/>
    <w:rsid w:val="004870DD"/>
    <w:rsid w:val="00487121"/>
    <w:rsid w:val="004873DB"/>
    <w:rsid w:val="00487698"/>
    <w:rsid w:val="00487A3C"/>
    <w:rsid w:val="00490D79"/>
    <w:rsid w:val="004910D6"/>
    <w:rsid w:val="0049125E"/>
    <w:rsid w:val="00491682"/>
    <w:rsid w:val="00491760"/>
    <w:rsid w:val="004917F9"/>
    <w:rsid w:val="004918A8"/>
    <w:rsid w:val="00493138"/>
    <w:rsid w:val="0049331C"/>
    <w:rsid w:val="00493D71"/>
    <w:rsid w:val="0049408C"/>
    <w:rsid w:val="004946A3"/>
    <w:rsid w:val="00494E00"/>
    <w:rsid w:val="00495B33"/>
    <w:rsid w:val="004967CC"/>
    <w:rsid w:val="00496C48"/>
    <w:rsid w:val="004A0BCD"/>
    <w:rsid w:val="004A0EB5"/>
    <w:rsid w:val="004A15F0"/>
    <w:rsid w:val="004A1CDB"/>
    <w:rsid w:val="004A2136"/>
    <w:rsid w:val="004A4213"/>
    <w:rsid w:val="004A5337"/>
    <w:rsid w:val="004A55F7"/>
    <w:rsid w:val="004A57A4"/>
    <w:rsid w:val="004A57D2"/>
    <w:rsid w:val="004A6EE7"/>
    <w:rsid w:val="004A7792"/>
    <w:rsid w:val="004A792C"/>
    <w:rsid w:val="004A7AE0"/>
    <w:rsid w:val="004B063F"/>
    <w:rsid w:val="004B12D9"/>
    <w:rsid w:val="004B2924"/>
    <w:rsid w:val="004B29D6"/>
    <w:rsid w:val="004B3E93"/>
    <w:rsid w:val="004B3F56"/>
    <w:rsid w:val="004B4EF5"/>
    <w:rsid w:val="004B5E3D"/>
    <w:rsid w:val="004B5F58"/>
    <w:rsid w:val="004B6404"/>
    <w:rsid w:val="004B67D4"/>
    <w:rsid w:val="004B6C56"/>
    <w:rsid w:val="004B6E07"/>
    <w:rsid w:val="004B6F1C"/>
    <w:rsid w:val="004B71C0"/>
    <w:rsid w:val="004B71ED"/>
    <w:rsid w:val="004C0856"/>
    <w:rsid w:val="004C0B04"/>
    <w:rsid w:val="004C0B3F"/>
    <w:rsid w:val="004C12E4"/>
    <w:rsid w:val="004C2411"/>
    <w:rsid w:val="004C2693"/>
    <w:rsid w:val="004C2CB1"/>
    <w:rsid w:val="004C2CB7"/>
    <w:rsid w:val="004C39D6"/>
    <w:rsid w:val="004C3F0A"/>
    <w:rsid w:val="004C4438"/>
    <w:rsid w:val="004C5447"/>
    <w:rsid w:val="004C58D1"/>
    <w:rsid w:val="004C5CE6"/>
    <w:rsid w:val="004C6348"/>
    <w:rsid w:val="004C67BB"/>
    <w:rsid w:val="004C7D52"/>
    <w:rsid w:val="004D1BB5"/>
    <w:rsid w:val="004D1D61"/>
    <w:rsid w:val="004D2450"/>
    <w:rsid w:val="004D2D7A"/>
    <w:rsid w:val="004D4225"/>
    <w:rsid w:val="004D46D7"/>
    <w:rsid w:val="004D4946"/>
    <w:rsid w:val="004D547C"/>
    <w:rsid w:val="004D5722"/>
    <w:rsid w:val="004D572C"/>
    <w:rsid w:val="004D608D"/>
    <w:rsid w:val="004D735D"/>
    <w:rsid w:val="004D73C6"/>
    <w:rsid w:val="004E04E7"/>
    <w:rsid w:val="004E101A"/>
    <w:rsid w:val="004E149E"/>
    <w:rsid w:val="004E1A45"/>
    <w:rsid w:val="004E2B05"/>
    <w:rsid w:val="004E30C5"/>
    <w:rsid w:val="004E364D"/>
    <w:rsid w:val="004E4B18"/>
    <w:rsid w:val="004E505D"/>
    <w:rsid w:val="004E7B18"/>
    <w:rsid w:val="004E7B74"/>
    <w:rsid w:val="004F00A7"/>
    <w:rsid w:val="004F019A"/>
    <w:rsid w:val="004F0338"/>
    <w:rsid w:val="004F06CA"/>
    <w:rsid w:val="004F08F6"/>
    <w:rsid w:val="004F0B38"/>
    <w:rsid w:val="004F12AA"/>
    <w:rsid w:val="004F15A1"/>
    <w:rsid w:val="004F1626"/>
    <w:rsid w:val="004F19EC"/>
    <w:rsid w:val="004F2BFA"/>
    <w:rsid w:val="004F338A"/>
    <w:rsid w:val="004F395D"/>
    <w:rsid w:val="004F3B87"/>
    <w:rsid w:val="004F3BCD"/>
    <w:rsid w:val="004F4189"/>
    <w:rsid w:val="004F4562"/>
    <w:rsid w:val="004F4F15"/>
    <w:rsid w:val="004F5A20"/>
    <w:rsid w:val="004F5E81"/>
    <w:rsid w:val="004F60E2"/>
    <w:rsid w:val="004F63B1"/>
    <w:rsid w:val="004F6DC2"/>
    <w:rsid w:val="004F739E"/>
    <w:rsid w:val="004F7B57"/>
    <w:rsid w:val="00500285"/>
    <w:rsid w:val="0050039A"/>
    <w:rsid w:val="00501105"/>
    <w:rsid w:val="00501168"/>
    <w:rsid w:val="005016D6"/>
    <w:rsid w:val="005020F2"/>
    <w:rsid w:val="005024CC"/>
    <w:rsid w:val="0050389E"/>
    <w:rsid w:val="005044D8"/>
    <w:rsid w:val="00504854"/>
    <w:rsid w:val="00505A40"/>
    <w:rsid w:val="00505F84"/>
    <w:rsid w:val="005060AB"/>
    <w:rsid w:val="00506431"/>
    <w:rsid w:val="00506B84"/>
    <w:rsid w:val="005070AC"/>
    <w:rsid w:val="005074A3"/>
    <w:rsid w:val="00507E9F"/>
    <w:rsid w:val="0051004A"/>
    <w:rsid w:val="00510FB2"/>
    <w:rsid w:val="00511829"/>
    <w:rsid w:val="005119C9"/>
    <w:rsid w:val="00511F09"/>
    <w:rsid w:val="0051227B"/>
    <w:rsid w:val="0051246D"/>
    <w:rsid w:val="00512651"/>
    <w:rsid w:val="00512735"/>
    <w:rsid w:val="005127F4"/>
    <w:rsid w:val="00513435"/>
    <w:rsid w:val="00513C56"/>
    <w:rsid w:val="0051457E"/>
    <w:rsid w:val="00515419"/>
    <w:rsid w:val="005154EC"/>
    <w:rsid w:val="00515F06"/>
    <w:rsid w:val="00516EAF"/>
    <w:rsid w:val="00517D6E"/>
    <w:rsid w:val="00520C54"/>
    <w:rsid w:val="0052177D"/>
    <w:rsid w:val="00521900"/>
    <w:rsid w:val="00521F74"/>
    <w:rsid w:val="005236A2"/>
    <w:rsid w:val="00523F20"/>
    <w:rsid w:val="00526C5C"/>
    <w:rsid w:val="00526F71"/>
    <w:rsid w:val="005300B1"/>
    <w:rsid w:val="005306E3"/>
    <w:rsid w:val="00530789"/>
    <w:rsid w:val="005307F2"/>
    <w:rsid w:val="00530975"/>
    <w:rsid w:val="00531304"/>
    <w:rsid w:val="00531974"/>
    <w:rsid w:val="0053253D"/>
    <w:rsid w:val="00532630"/>
    <w:rsid w:val="005329C5"/>
    <w:rsid w:val="00533343"/>
    <w:rsid w:val="0053345C"/>
    <w:rsid w:val="00533DE0"/>
    <w:rsid w:val="005344AA"/>
    <w:rsid w:val="00535156"/>
    <w:rsid w:val="00535743"/>
    <w:rsid w:val="00535C06"/>
    <w:rsid w:val="00535F38"/>
    <w:rsid w:val="0053611E"/>
    <w:rsid w:val="005365ED"/>
    <w:rsid w:val="00536E12"/>
    <w:rsid w:val="00540F5F"/>
    <w:rsid w:val="005411E1"/>
    <w:rsid w:val="00541C8B"/>
    <w:rsid w:val="00541E9E"/>
    <w:rsid w:val="00542D9F"/>
    <w:rsid w:val="0054456E"/>
    <w:rsid w:val="00545603"/>
    <w:rsid w:val="00545693"/>
    <w:rsid w:val="00545F0E"/>
    <w:rsid w:val="005460B5"/>
    <w:rsid w:val="005464BE"/>
    <w:rsid w:val="005466F5"/>
    <w:rsid w:val="005476D3"/>
    <w:rsid w:val="00551AAB"/>
    <w:rsid w:val="0055221A"/>
    <w:rsid w:val="005527BA"/>
    <w:rsid w:val="00552A02"/>
    <w:rsid w:val="00553CAF"/>
    <w:rsid w:val="00554156"/>
    <w:rsid w:val="00554E19"/>
    <w:rsid w:val="00554F14"/>
    <w:rsid w:val="005551AD"/>
    <w:rsid w:val="0055571D"/>
    <w:rsid w:val="005561F4"/>
    <w:rsid w:val="00556BD0"/>
    <w:rsid w:val="005574CA"/>
    <w:rsid w:val="00557C4D"/>
    <w:rsid w:val="00560136"/>
    <w:rsid w:val="00560369"/>
    <w:rsid w:val="00560772"/>
    <w:rsid w:val="00561675"/>
    <w:rsid w:val="00561E16"/>
    <w:rsid w:val="005620E0"/>
    <w:rsid w:val="00562220"/>
    <w:rsid w:val="005622EF"/>
    <w:rsid w:val="005625E2"/>
    <w:rsid w:val="005627D7"/>
    <w:rsid w:val="0056333D"/>
    <w:rsid w:val="005636F2"/>
    <w:rsid w:val="00563A0F"/>
    <w:rsid w:val="00563F5A"/>
    <w:rsid w:val="0056404B"/>
    <w:rsid w:val="005646FA"/>
    <w:rsid w:val="00565190"/>
    <w:rsid w:val="00565CE8"/>
    <w:rsid w:val="00565E35"/>
    <w:rsid w:val="00566340"/>
    <w:rsid w:val="00566B1F"/>
    <w:rsid w:val="00566F02"/>
    <w:rsid w:val="00567350"/>
    <w:rsid w:val="00567567"/>
    <w:rsid w:val="00567A8B"/>
    <w:rsid w:val="00567B69"/>
    <w:rsid w:val="00567F7F"/>
    <w:rsid w:val="00570AF2"/>
    <w:rsid w:val="00570E33"/>
    <w:rsid w:val="005710AD"/>
    <w:rsid w:val="005716B7"/>
    <w:rsid w:val="00571ED8"/>
    <w:rsid w:val="0057317B"/>
    <w:rsid w:val="0057341B"/>
    <w:rsid w:val="00575A52"/>
    <w:rsid w:val="0057621D"/>
    <w:rsid w:val="0057644E"/>
    <w:rsid w:val="0057674E"/>
    <w:rsid w:val="00576A6B"/>
    <w:rsid w:val="00576B18"/>
    <w:rsid w:val="0057723B"/>
    <w:rsid w:val="005773E8"/>
    <w:rsid w:val="005816AF"/>
    <w:rsid w:val="00581820"/>
    <w:rsid w:val="005820C9"/>
    <w:rsid w:val="0058225D"/>
    <w:rsid w:val="0058284F"/>
    <w:rsid w:val="0058298B"/>
    <w:rsid w:val="00582E5A"/>
    <w:rsid w:val="005832FD"/>
    <w:rsid w:val="00583623"/>
    <w:rsid w:val="00584019"/>
    <w:rsid w:val="0058453D"/>
    <w:rsid w:val="005852C8"/>
    <w:rsid w:val="0058537E"/>
    <w:rsid w:val="0058591F"/>
    <w:rsid w:val="00585BA2"/>
    <w:rsid w:val="00585DA4"/>
    <w:rsid w:val="00586694"/>
    <w:rsid w:val="00586BA0"/>
    <w:rsid w:val="005875D2"/>
    <w:rsid w:val="0059022A"/>
    <w:rsid w:val="00590687"/>
    <w:rsid w:val="00590D00"/>
    <w:rsid w:val="00592293"/>
    <w:rsid w:val="00593E72"/>
    <w:rsid w:val="00594523"/>
    <w:rsid w:val="00596E39"/>
    <w:rsid w:val="005A0FF5"/>
    <w:rsid w:val="005A109D"/>
    <w:rsid w:val="005A2E9D"/>
    <w:rsid w:val="005A352F"/>
    <w:rsid w:val="005A39B2"/>
    <w:rsid w:val="005A3E50"/>
    <w:rsid w:val="005A53F1"/>
    <w:rsid w:val="005A53F4"/>
    <w:rsid w:val="005A5758"/>
    <w:rsid w:val="005A5A93"/>
    <w:rsid w:val="005A63FA"/>
    <w:rsid w:val="005A7714"/>
    <w:rsid w:val="005B06F0"/>
    <w:rsid w:val="005B0C38"/>
    <w:rsid w:val="005B1051"/>
    <w:rsid w:val="005B1580"/>
    <w:rsid w:val="005B1C83"/>
    <w:rsid w:val="005B20E3"/>
    <w:rsid w:val="005B2D2E"/>
    <w:rsid w:val="005B38C0"/>
    <w:rsid w:val="005B3D1A"/>
    <w:rsid w:val="005B4240"/>
    <w:rsid w:val="005B483E"/>
    <w:rsid w:val="005B49FB"/>
    <w:rsid w:val="005B5C04"/>
    <w:rsid w:val="005B70F0"/>
    <w:rsid w:val="005C0086"/>
    <w:rsid w:val="005C0418"/>
    <w:rsid w:val="005C0622"/>
    <w:rsid w:val="005C0A37"/>
    <w:rsid w:val="005C0A4F"/>
    <w:rsid w:val="005C17E7"/>
    <w:rsid w:val="005C1EEE"/>
    <w:rsid w:val="005C1FAF"/>
    <w:rsid w:val="005C2914"/>
    <w:rsid w:val="005C2B21"/>
    <w:rsid w:val="005C35A5"/>
    <w:rsid w:val="005C35C6"/>
    <w:rsid w:val="005C3755"/>
    <w:rsid w:val="005C3881"/>
    <w:rsid w:val="005C4001"/>
    <w:rsid w:val="005C4822"/>
    <w:rsid w:val="005C6A94"/>
    <w:rsid w:val="005C7003"/>
    <w:rsid w:val="005C784F"/>
    <w:rsid w:val="005D01DA"/>
    <w:rsid w:val="005D0D6B"/>
    <w:rsid w:val="005D115E"/>
    <w:rsid w:val="005D1503"/>
    <w:rsid w:val="005D186B"/>
    <w:rsid w:val="005D2459"/>
    <w:rsid w:val="005D33C0"/>
    <w:rsid w:val="005D3504"/>
    <w:rsid w:val="005D35B3"/>
    <w:rsid w:val="005D3FA6"/>
    <w:rsid w:val="005D40E2"/>
    <w:rsid w:val="005D4164"/>
    <w:rsid w:val="005D435A"/>
    <w:rsid w:val="005D476C"/>
    <w:rsid w:val="005D57DF"/>
    <w:rsid w:val="005D5C71"/>
    <w:rsid w:val="005D6C0E"/>
    <w:rsid w:val="005D71A7"/>
    <w:rsid w:val="005D74A6"/>
    <w:rsid w:val="005D7702"/>
    <w:rsid w:val="005D776D"/>
    <w:rsid w:val="005D78BB"/>
    <w:rsid w:val="005E0623"/>
    <w:rsid w:val="005E0754"/>
    <w:rsid w:val="005E0919"/>
    <w:rsid w:val="005E0BF8"/>
    <w:rsid w:val="005E1054"/>
    <w:rsid w:val="005E17AA"/>
    <w:rsid w:val="005E244F"/>
    <w:rsid w:val="005E2E8E"/>
    <w:rsid w:val="005E2EE3"/>
    <w:rsid w:val="005E355C"/>
    <w:rsid w:val="005E3AAA"/>
    <w:rsid w:val="005E3C13"/>
    <w:rsid w:val="005E4ACF"/>
    <w:rsid w:val="005E4D76"/>
    <w:rsid w:val="005E5949"/>
    <w:rsid w:val="005E5CF3"/>
    <w:rsid w:val="005E73E4"/>
    <w:rsid w:val="005F043D"/>
    <w:rsid w:val="005F19C3"/>
    <w:rsid w:val="005F2157"/>
    <w:rsid w:val="005F2C97"/>
    <w:rsid w:val="005F3920"/>
    <w:rsid w:val="005F4387"/>
    <w:rsid w:val="005F4595"/>
    <w:rsid w:val="005F5581"/>
    <w:rsid w:val="005F576E"/>
    <w:rsid w:val="005F5AD0"/>
    <w:rsid w:val="005F6057"/>
    <w:rsid w:val="005F6B6F"/>
    <w:rsid w:val="005F7699"/>
    <w:rsid w:val="005F7B2D"/>
    <w:rsid w:val="006004B7"/>
    <w:rsid w:val="0060082A"/>
    <w:rsid w:val="00600C88"/>
    <w:rsid w:val="006027B8"/>
    <w:rsid w:val="006029E2"/>
    <w:rsid w:val="00602A4D"/>
    <w:rsid w:val="00602AD8"/>
    <w:rsid w:val="00602EA3"/>
    <w:rsid w:val="0060420B"/>
    <w:rsid w:val="00604AF7"/>
    <w:rsid w:val="00606784"/>
    <w:rsid w:val="00607106"/>
    <w:rsid w:val="00607256"/>
    <w:rsid w:val="00607687"/>
    <w:rsid w:val="00607A20"/>
    <w:rsid w:val="006105D2"/>
    <w:rsid w:val="00610788"/>
    <w:rsid w:val="0061109B"/>
    <w:rsid w:val="006125E3"/>
    <w:rsid w:val="00612914"/>
    <w:rsid w:val="00612F3B"/>
    <w:rsid w:val="0061332C"/>
    <w:rsid w:val="00613BEB"/>
    <w:rsid w:val="00613E21"/>
    <w:rsid w:val="0061415F"/>
    <w:rsid w:val="00614F9A"/>
    <w:rsid w:val="00615D55"/>
    <w:rsid w:val="00616205"/>
    <w:rsid w:val="0061710C"/>
    <w:rsid w:val="0061713F"/>
    <w:rsid w:val="0061733B"/>
    <w:rsid w:val="0062032D"/>
    <w:rsid w:val="006212D1"/>
    <w:rsid w:val="006216E2"/>
    <w:rsid w:val="006219D6"/>
    <w:rsid w:val="00621AFB"/>
    <w:rsid w:val="00621F22"/>
    <w:rsid w:val="00622A04"/>
    <w:rsid w:val="00622C29"/>
    <w:rsid w:val="006241B7"/>
    <w:rsid w:val="00626864"/>
    <w:rsid w:val="0063022F"/>
    <w:rsid w:val="00630822"/>
    <w:rsid w:val="006314B7"/>
    <w:rsid w:val="00632882"/>
    <w:rsid w:val="0063501D"/>
    <w:rsid w:val="006365CC"/>
    <w:rsid w:val="00636942"/>
    <w:rsid w:val="006375DF"/>
    <w:rsid w:val="00637DC5"/>
    <w:rsid w:val="00640598"/>
    <w:rsid w:val="006405E2"/>
    <w:rsid w:val="0064086C"/>
    <w:rsid w:val="006408E5"/>
    <w:rsid w:val="0064200C"/>
    <w:rsid w:val="006420CA"/>
    <w:rsid w:val="00642489"/>
    <w:rsid w:val="006426C7"/>
    <w:rsid w:val="00642702"/>
    <w:rsid w:val="00643110"/>
    <w:rsid w:val="006431E9"/>
    <w:rsid w:val="006444B7"/>
    <w:rsid w:val="0064464E"/>
    <w:rsid w:val="006449D7"/>
    <w:rsid w:val="00645446"/>
    <w:rsid w:val="00645E1B"/>
    <w:rsid w:val="00646D73"/>
    <w:rsid w:val="00646E2A"/>
    <w:rsid w:val="00647217"/>
    <w:rsid w:val="00647FB5"/>
    <w:rsid w:val="00650EC3"/>
    <w:rsid w:val="00650FE0"/>
    <w:rsid w:val="00651066"/>
    <w:rsid w:val="006515D1"/>
    <w:rsid w:val="00651899"/>
    <w:rsid w:val="00651B66"/>
    <w:rsid w:val="00651FE0"/>
    <w:rsid w:val="006527DA"/>
    <w:rsid w:val="00652CE8"/>
    <w:rsid w:val="00653C4F"/>
    <w:rsid w:val="00653F98"/>
    <w:rsid w:val="00654682"/>
    <w:rsid w:val="006547D8"/>
    <w:rsid w:val="00655DBE"/>
    <w:rsid w:val="006562F6"/>
    <w:rsid w:val="00656699"/>
    <w:rsid w:val="00656DA4"/>
    <w:rsid w:val="00660DAA"/>
    <w:rsid w:val="00661A68"/>
    <w:rsid w:val="00663228"/>
    <w:rsid w:val="00663794"/>
    <w:rsid w:val="006639B7"/>
    <w:rsid w:val="00663BD2"/>
    <w:rsid w:val="00664634"/>
    <w:rsid w:val="006655BF"/>
    <w:rsid w:val="00665F72"/>
    <w:rsid w:val="006663E4"/>
    <w:rsid w:val="006668FA"/>
    <w:rsid w:val="006675A0"/>
    <w:rsid w:val="00667F1C"/>
    <w:rsid w:val="00671504"/>
    <w:rsid w:val="006719C2"/>
    <w:rsid w:val="00671A5F"/>
    <w:rsid w:val="006729A4"/>
    <w:rsid w:val="00673080"/>
    <w:rsid w:val="006743C8"/>
    <w:rsid w:val="00674BC6"/>
    <w:rsid w:val="00674D16"/>
    <w:rsid w:val="00675399"/>
    <w:rsid w:val="00675B3F"/>
    <w:rsid w:val="006760C4"/>
    <w:rsid w:val="00677970"/>
    <w:rsid w:val="00681B75"/>
    <w:rsid w:val="00682338"/>
    <w:rsid w:val="006826CE"/>
    <w:rsid w:val="00682940"/>
    <w:rsid w:val="00682B22"/>
    <w:rsid w:val="00682DF3"/>
    <w:rsid w:val="00682F04"/>
    <w:rsid w:val="0068310D"/>
    <w:rsid w:val="00684166"/>
    <w:rsid w:val="00684188"/>
    <w:rsid w:val="006841C9"/>
    <w:rsid w:val="00684377"/>
    <w:rsid w:val="0068585E"/>
    <w:rsid w:val="00686777"/>
    <w:rsid w:val="00687D3C"/>
    <w:rsid w:val="00690217"/>
    <w:rsid w:val="00690633"/>
    <w:rsid w:val="00690DAB"/>
    <w:rsid w:val="00690FFE"/>
    <w:rsid w:val="00691B47"/>
    <w:rsid w:val="00692532"/>
    <w:rsid w:val="0069279F"/>
    <w:rsid w:val="00693456"/>
    <w:rsid w:val="00693C13"/>
    <w:rsid w:val="00693C66"/>
    <w:rsid w:val="006943DB"/>
    <w:rsid w:val="00694412"/>
    <w:rsid w:val="00694A4E"/>
    <w:rsid w:val="00695CB5"/>
    <w:rsid w:val="00695D7A"/>
    <w:rsid w:val="00695E7D"/>
    <w:rsid w:val="006960FE"/>
    <w:rsid w:val="006964EF"/>
    <w:rsid w:val="00696993"/>
    <w:rsid w:val="006969EE"/>
    <w:rsid w:val="006A1984"/>
    <w:rsid w:val="006A24AA"/>
    <w:rsid w:val="006A2A0C"/>
    <w:rsid w:val="006A3536"/>
    <w:rsid w:val="006A38E7"/>
    <w:rsid w:val="006A3E47"/>
    <w:rsid w:val="006A48F5"/>
    <w:rsid w:val="006A504A"/>
    <w:rsid w:val="006A52C3"/>
    <w:rsid w:val="006A5559"/>
    <w:rsid w:val="006A5669"/>
    <w:rsid w:val="006A73BA"/>
    <w:rsid w:val="006A772C"/>
    <w:rsid w:val="006B0243"/>
    <w:rsid w:val="006B06A7"/>
    <w:rsid w:val="006B102E"/>
    <w:rsid w:val="006B1141"/>
    <w:rsid w:val="006B18C5"/>
    <w:rsid w:val="006B2604"/>
    <w:rsid w:val="006B27CB"/>
    <w:rsid w:val="006B297E"/>
    <w:rsid w:val="006B3325"/>
    <w:rsid w:val="006B3D8E"/>
    <w:rsid w:val="006B3F47"/>
    <w:rsid w:val="006B445F"/>
    <w:rsid w:val="006B452A"/>
    <w:rsid w:val="006B48FD"/>
    <w:rsid w:val="006B4E92"/>
    <w:rsid w:val="006B5627"/>
    <w:rsid w:val="006B58ED"/>
    <w:rsid w:val="006B6D12"/>
    <w:rsid w:val="006B6E60"/>
    <w:rsid w:val="006B70B4"/>
    <w:rsid w:val="006B76E0"/>
    <w:rsid w:val="006C00A3"/>
    <w:rsid w:val="006C03AD"/>
    <w:rsid w:val="006C06DC"/>
    <w:rsid w:val="006C22B2"/>
    <w:rsid w:val="006C2638"/>
    <w:rsid w:val="006C3CED"/>
    <w:rsid w:val="006C4512"/>
    <w:rsid w:val="006C48DB"/>
    <w:rsid w:val="006C4C27"/>
    <w:rsid w:val="006C515A"/>
    <w:rsid w:val="006C533A"/>
    <w:rsid w:val="006C6EEA"/>
    <w:rsid w:val="006C74DA"/>
    <w:rsid w:val="006C7EF6"/>
    <w:rsid w:val="006D098D"/>
    <w:rsid w:val="006D09D2"/>
    <w:rsid w:val="006D0C2A"/>
    <w:rsid w:val="006D1425"/>
    <w:rsid w:val="006D14AB"/>
    <w:rsid w:val="006D1531"/>
    <w:rsid w:val="006D25FC"/>
    <w:rsid w:val="006D2A4F"/>
    <w:rsid w:val="006D4D0F"/>
    <w:rsid w:val="006D4E79"/>
    <w:rsid w:val="006D5DA2"/>
    <w:rsid w:val="006D5E85"/>
    <w:rsid w:val="006D687B"/>
    <w:rsid w:val="006D6B07"/>
    <w:rsid w:val="006D6DB7"/>
    <w:rsid w:val="006D70EE"/>
    <w:rsid w:val="006D7734"/>
    <w:rsid w:val="006D7814"/>
    <w:rsid w:val="006D7A05"/>
    <w:rsid w:val="006E2D0E"/>
    <w:rsid w:val="006E37BC"/>
    <w:rsid w:val="006E390D"/>
    <w:rsid w:val="006E4E72"/>
    <w:rsid w:val="006E5575"/>
    <w:rsid w:val="006E56EC"/>
    <w:rsid w:val="006E60CB"/>
    <w:rsid w:val="006E6DF3"/>
    <w:rsid w:val="006E6F7D"/>
    <w:rsid w:val="006E7132"/>
    <w:rsid w:val="006F0197"/>
    <w:rsid w:val="006F0A62"/>
    <w:rsid w:val="006F107B"/>
    <w:rsid w:val="006F15BA"/>
    <w:rsid w:val="006F2441"/>
    <w:rsid w:val="006F2906"/>
    <w:rsid w:val="006F48B7"/>
    <w:rsid w:val="006F5710"/>
    <w:rsid w:val="006F7218"/>
    <w:rsid w:val="006F7526"/>
    <w:rsid w:val="006F7AFA"/>
    <w:rsid w:val="006F7B65"/>
    <w:rsid w:val="006F7CDF"/>
    <w:rsid w:val="0070080C"/>
    <w:rsid w:val="00700A8E"/>
    <w:rsid w:val="007011F5"/>
    <w:rsid w:val="00701386"/>
    <w:rsid w:val="00701612"/>
    <w:rsid w:val="00702003"/>
    <w:rsid w:val="007034E5"/>
    <w:rsid w:val="00703C8E"/>
    <w:rsid w:val="00704279"/>
    <w:rsid w:val="0070482F"/>
    <w:rsid w:val="00704E1E"/>
    <w:rsid w:val="0070502D"/>
    <w:rsid w:val="00705871"/>
    <w:rsid w:val="007059BB"/>
    <w:rsid w:val="00705D2C"/>
    <w:rsid w:val="00707997"/>
    <w:rsid w:val="00711616"/>
    <w:rsid w:val="00711843"/>
    <w:rsid w:val="00712982"/>
    <w:rsid w:val="0071316D"/>
    <w:rsid w:val="007133E8"/>
    <w:rsid w:val="00713AE9"/>
    <w:rsid w:val="00714755"/>
    <w:rsid w:val="0071503E"/>
    <w:rsid w:val="00715865"/>
    <w:rsid w:val="00715CDE"/>
    <w:rsid w:val="007165B2"/>
    <w:rsid w:val="0071767E"/>
    <w:rsid w:val="00717850"/>
    <w:rsid w:val="00717A92"/>
    <w:rsid w:val="00720749"/>
    <w:rsid w:val="00721647"/>
    <w:rsid w:val="00721D67"/>
    <w:rsid w:val="00722A22"/>
    <w:rsid w:val="007232EC"/>
    <w:rsid w:val="00724220"/>
    <w:rsid w:val="007248A0"/>
    <w:rsid w:val="0072497C"/>
    <w:rsid w:val="00724B00"/>
    <w:rsid w:val="00725C50"/>
    <w:rsid w:val="007267B5"/>
    <w:rsid w:val="007269D7"/>
    <w:rsid w:val="007272B8"/>
    <w:rsid w:val="007274F2"/>
    <w:rsid w:val="00727E9B"/>
    <w:rsid w:val="007319D5"/>
    <w:rsid w:val="00731D6B"/>
    <w:rsid w:val="00732070"/>
    <w:rsid w:val="00732B7A"/>
    <w:rsid w:val="007332AE"/>
    <w:rsid w:val="0073334F"/>
    <w:rsid w:val="00733C35"/>
    <w:rsid w:val="00734800"/>
    <w:rsid w:val="007359AD"/>
    <w:rsid w:val="00736C1F"/>
    <w:rsid w:val="0074092B"/>
    <w:rsid w:val="007409A1"/>
    <w:rsid w:val="00741420"/>
    <w:rsid w:val="007420FE"/>
    <w:rsid w:val="00742255"/>
    <w:rsid w:val="007423AB"/>
    <w:rsid w:val="0074288B"/>
    <w:rsid w:val="007442D4"/>
    <w:rsid w:val="00744C6C"/>
    <w:rsid w:val="00744CB3"/>
    <w:rsid w:val="00744E67"/>
    <w:rsid w:val="00745579"/>
    <w:rsid w:val="00745862"/>
    <w:rsid w:val="00745AD5"/>
    <w:rsid w:val="00746FB2"/>
    <w:rsid w:val="0074799B"/>
    <w:rsid w:val="0075049D"/>
    <w:rsid w:val="00750DE9"/>
    <w:rsid w:val="007518C5"/>
    <w:rsid w:val="007519A4"/>
    <w:rsid w:val="00751D27"/>
    <w:rsid w:val="00753E08"/>
    <w:rsid w:val="00754A12"/>
    <w:rsid w:val="00755500"/>
    <w:rsid w:val="007559E9"/>
    <w:rsid w:val="00755A27"/>
    <w:rsid w:val="00755A60"/>
    <w:rsid w:val="00756081"/>
    <w:rsid w:val="007560E3"/>
    <w:rsid w:val="00757EEF"/>
    <w:rsid w:val="00761001"/>
    <w:rsid w:val="007618A2"/>
    <w:rsid w:val="007619A0"/>
    <w:rsid w:val="00762381"/>
    <w:rsid w:val="00762683"/>
    <w:rsid w:val="007631B2"/>
    <w:rsid w:val="007637BD"/>
    <w:rsid w:val="0076423E"/>
    <w:rsid w:val="0076457D"/>
    <w:rsid w:val="007647E7"/>
    <w:rsid w:val="00764C06"/>
    <w:rsid w:val="00765984"/>
    <w:rsid w:val="007659E2"/>
    <w:rsid w:val="0076637A"/>
    <w:rsid w:val="00767971"/>
    <w:rsid w:val="00767FAC"/>
    <w:rsid w:val="00770B9D"/>
    <w:rsid w:val="00771A8B"/>
    <w:rsid w:val="00771CD1"/>
    <w:rsid w:val="0077205C"/>
    <w:rsid w:val="007726B2"/>
    <w:rsid w:val="0077285D"/>
    <w:rsid w:val="00772DD1"/>
    <w:rsid w:val="00773156"/>
    <w:rsid w:val="00773548"/>
    <w:rsid w:val="00774326"/>
    <w:rsid w:val="00774714"/>
    <w:rsid w:val="007754C1"/>
    <w:rsid w:val="007763FF"/>
    <w:rsid w:val="00776BC7"/>
    <w:rsid w:val="00776EAD"/>
    <w:rsid w:val="00776F65"/>
    <w:rsid w:val="0078301F"/>
    <w:rsid w:val="0078332B"/>
    <w:rsid w:val="007838A4"/>
    <w:rsid w:val="00783C84"/>
    <w:rsid w:val="007844B3"/>
    <w:rsid w:val="0078520B"/>
    <w:rsid w:val="00785D9D"/>
    <w:rsid w:val="00785EF1"/>
    <w:rsid w:val="007861B5"/>
    <w:rsid w:val="00787067"/>
    <w:rsid w:val="00787BAB"/>
    <w:rsid w:val="00787C22"/>
    <w:rsid w:val="007903F5"/>
    <w:rsid w:val="00790D3D"/>
    <w:rsid w:val="00790E8E"/>
    <w:rsid w:val="00791240"/>
    <w:rsid w:val="0079184B"/>
    <w:rsid w:val="00791C66"/>
    <w:rsid w:val="0079213A"/>
    <w:rsid w:val="0079236E"/>
    <w:rsid w:val="007923C1"/>
    <w:rsid w:val="00793283"/>
    <w:rsid w:val="007946F9"/>
    <w:rsid w:val="0079568F"/>
    <w:rsid w:val="0079592E"/>
    <w:rsid w:val="00795CBE"/>
    <w:rsid w:val="00795CD6"/>
    <w:rsid w:val="00795E85"/>
    <w:rsid w:val="00796713"/>
    <w:rsid w:val="007967C2"/>
    <w:rsid w:val="007969C1"/>
    <w:rsid w:val="00796AAA"/>
    <w:rsid w:val="00796F2B"/>
    <w:rsid w:val="0079724B"/>
    <w:rsid w:val="00797898"/>
    <w:rsid w:val="00797A1A"/>
    <w:rsid w:val="00797A39"/>
    <w:rsid w:val="007A0289"/>
    <w:rsid w:val="007A0537"/>
    <w:rsid w:val="007A178D"/>
    <w:rsid w:val="007A1E6E"/>
    <w:rsid w:val="007A24EF"/>
    <w:rsid w:val="007A2FA1"/>
    <w:rsid w:val="007A389C"/>
    <w:rsid w:val="007A49C4"/>
    <w:rsid w:val="007A688F"/>
    <w:rsid w:val="007A6EFF"/>
    <w:rsid w:val="007A74BD"/>
    <w:rsid w:val="007B049D"/>
    <w:rsid w:val="007B10A9"/>
    <w:rsid w:val="007B16FA"/>
    <w:rsid w:val="007B1A29"/>
    <w:rsid w:val="007B1BEF"/>
    <w:rsid w:val="007B1F59"/>
    <w:rsid w:val="007B21B4"/>
    <w:rsid w:val="007B3008"/>
    <w:rsid w:val="007B3665"/>
    <w:rsid w:val="007B3994"/>
    <w:rsid w:val="007B3FDA"/>
    <w:rsid w:val="007B4006"/>
    <w:rsid w:val="007B453D"/>
    <w:rsid w:val="007B48E7"/>
    <w:rsid w:val="007B49C0"/>
    <w:rsid w:val="007B4DC8"/>
    <w:rsid w:val="007B57E9"/>
    <w:rsid w:val="007B5AE9"/>
    <w:rsid w:val="007B7241"/>
    <w:rsid w:val="007B72CF"/>
    <w:rsid w:val="007B73CB"/>
    <w:rsid w:val="007B77A3"/>
    <w:rsid w:val="007B78C6"/>
    <w:rsid w:val="007B7C43"/>
    <w:rsid w:val="007C036F"/>
    <w:rsid w:val="007C046D"/>
    <w:rsid w:val="007C063A"/>
    <w:rsid w:val="007C0831"/>
    <w:rsid w:val="007C124C"/>
    <w:rsid w:val="007C13D6"/>
    <w:rsid w:val="007C1BA2"/>
    <w:rsid w:val="007C2120"/>
    <w:rsid w:val="007C3127"/>
    <w:rsid w:val="007C4707"/>
    <w:rsid w:val="007C4C7B"/>
    <w:rsid w:val="007C4EC3"/>
    <w:rsid w:val="007C50B8"/>
    <w:rsid w:val="007C55F4"/>
    <w:rsid w:val="007C5CC9"/>
    <w:rsid w:val="007C6779"/>
    <w:rsid w:val="007D0660"/>
    <w:rsid w:val="007D0A21"/>
    <w:rsid w:val="007D0EAD"/>
    <w:rsid w:val="007D1CD2"/>
    <w:rsid w:val="007D3178"/>
    <w:rsid w:val="007D4D51"/>
    <w:rsid w:val="007D51A6"/>
    <w:rsid w:val="007D5C7F"/>
    <w:rsid w:val="007D5EA2"/>
    <w:rsid w:val="007D670E"/>
    <w:rsid w:val="007D7C59"/>
    <w:rsid w:val="007E0A42"/>
    <w:rsid w:val="007E110B"/>
    <w:rsid w:val="007E185F"/>
    <w:rsid w:val="007E2247"/>
    <w:rsid w:val="007E29A0"/>
    <w:rsid w:val="007E2A32"/>
    <w:rsid w:val="007E36CF"/>
    <w:rsid w:val="007E3C5C"/>
    <w:rsid w:val="007E4268"/>
    <w:rsid w:val="007E4470"/>
    <w:rsid w:val="007E4B38"/>
    <w:rsid w:val="007E52BC"/>
    <w:rsid w:val="007E592C"/>
    <w:rsid w:val="007E5C7B"/>
    <w:rsid w:val="007E60CE"/>
    <w:rsid w:val="007E62B4"/>
    <w:rsid w:val="007E65A1"/>
    <w:rsid w:val="007E6CED"/>
    <w:rsid w:val="007E7FC7"/>
    <w:rsid w:val="007F0240"/>
    <w:rsid w:val="007F0408"/>
    <w:rsid w:val="007F0AE4"/>
    <w:rsid w:val="007F0CCC"/>
    <w:rsid w:val="007F0D10"/>
    <w:rsid w:val="007F1858"/>
    <w:rsid w:val="007F19F7"/>
    <w:rsid w:val="007F2D92"/>
    <w:rsid w:val="007F2F7C"/>
    <w:rsid w:val="007F3312"/>
    <w:rsid w:val="007F356E"/>
    <w:rsid w:val="007F4293"/>
    <w:rsid w:val="007F4C46"/>
    <w:rsid w:val="007F4CAD"/>
    <w:rsid w:val="007F5016"/>
    <w:rsid w:val="007F57F4"/>
    <w:rsid w:val="007F5C03"/>
    <w:rsid w:val="007F5DDB"/>
    <w:rsid w:val="007F6B90"/>
    <w:rsid w:val="007F6F95"/>
    <w:rsid w:val="007F72D8"/>
    <w:rsid w:val="007F7A91"/>
    <w:rsid w:val="00800074"/>
    <w:rsid w:val="00800518"/>
    <w:rsid w:val="0080082B"/>
    <w:rsid w:val="008009BD"/>
    <w:rsid w:val="00800DFA"/>
    <w:rsid w:val="00800F46"/>
    <w:rsid w:val="00801068"/>
    <w:rsid w:val="00801B7C"/>
    <w:rsid w:val="00801F62"/>
    <w:rsid w:val="00802177"/>
    <w:rsid w:val="00802317"/>
    <w:rsid w:val="008032AC"/>
    <w:rsid w:val="00804C58"/>
    <w:rsid w:val="00804E96"/>
    <w:rsid w:val="00805CAD"/>
    <w:rsid w:val="00805E6C"/>
    <w:rsid w:val="00805FAD"/>
    <w:rsid w:val="008065FA"/>
    <w:rsid w:val="00806F3A"/>
    <w:rsid w:val="008071AF"/>
    <w:rsid w:val="0080720E"/>
    <w:rsid w:val="00807233"/>
    <w:rsid w:val="00807968"/>
    <w:rsid w:val="00810D64"/>
    <w:rsid w:val="00811297"/>
    <w:rsid w:val="00811E37"/>
    <w:rsid w:val="00811E40"/>
    <w:rsid w:val="00812A73"/>
    <w:rsid w:val="00812A74"/>
    <w:rsid w:val="00812E54"/>
    <w:rsid w:val="0081378B"/>
    <w:rsid w:val="0081402F"/>
    <w:rsid w:val="00814609"/>
    <w:rsid w:val="00814C3B"/>
    <w:rsid w:val="00814EE9"/>
    <w:rsid w:val="00815759"/>
    <w:rsid w:val="00815816"/>
    <w:rsid w:val="00815EAB"/>
    <w:rsid w:val="00816A4D"/>
    <w:rsid w:val="00817A75"/>
    <w:rsid w:val="00817B55"/>
    <w:rsid w:val="00817F7A"/>
    <w:rsid w:val="008206B6"/>
    <w:rsid w:val="008206F8"/>
    <w:rsid w:val="0082197D"/>
    <w:rsid w:val="00821F6B"/>
    <w:rsid w:val="00822106"/>
    <w:rsid w:val="00822EFD"/>
    <w:rsid w:val="00822FD2"/>
    <w:rsid w:val="00824385"/>
    <w:rsid w:val="008248BC"/>
    <w:rsid w:val="00824CAE"/>
    <w:rsid w:val="00825051"/>
    <w:rsid w:val="00825155"/>
    <w:rsid w:val="0082660E"/>
    <w:rsid w:val="0082715F"/>
    <w:rsid w:val="00827CE1"/>
    <w:rsid w:val="00830F29"/>
    <w:rsid w:val="0083172E"/>
    <w:rsid w:val="00831A03"/>
    <w:rsid w:val="00831BA2"/>
    <w:rsid w:val="00831E56"/>
    <w:rsid w:val="00831EA3"/>
    <w:rsid w:val="00832A84"/>
    <w:rsid w:val="00832BA0"/>
    <w:rsid w:val="00832DFC"/>
    <w:rsid w:val="00832E67"/>
    <w:rsid w:val="00832EA5"/>
    <w:rsid w:val="008332BD"/>
    <w:rsid w:val="00834875"/>
    <w:rsid w:val="00834919"/>
    <w:rsid w:val="00834DB9"/>
    <w:rsid w:val="00834E7B"/>
    <w:rsid w:val="008354F8"/>
    <w:rsid w:val="00835A87"/>
    <w:rsid w:val="0083629F"/>
    <w:rsid w:val="00836F39"/>
    <w:rsid w:val="0083739E"/>
    <w:rsid w:val="00837614"/>
    <w:rsid w:val="008377F0"/>
    <w:rsid w:val="008409B5"/>
    <w:rsid w:val="00840BEE"/>
    <w:rsid w:val="008411A0"/>
    <w:rsid w:val="00841FC0"/>
    <w:rsid w:val="00842D35"/>
    <w:rsid w:val="00842ED3"/>
    <w:rsid w:val="008438FC"/>
    <w:rsid w:val="00843CAC"/>
    <w:rsid w:val="008453BD"/>
    <w:rsid w:val="00845576"/>
    <w:rsid w:val="00845DA1"/>
    <w:rsid w:val="00845FB2"/>
    <w:rsid w:val="00846457"/>
    <w:rsid w:val="00847836"/>
    <w:rsid w:val="00847BB1"/>
    <w:rsid w:val="00847BE7"/>
    <w:rsid w:val="00850521"/>
    <w:rsid w:val="008510E6"/>
    <w:rsid w:val="00852782"/>
    <w:rsid w:val="00852817"/>
    <w:rsid w:val="0085286C"/>
    <w:rsid w:val="00852A5C"/>
    <w:rsid w:val="00853091"/>
    <w:rsid w:val="0085312F"/>
    <w:rsid w:val="0085313C"/>
    <w:rsid w:val="00853A41"/>
    <w:rsid w:val="008541CD"/>
    <w:rsid w:val="00854720"/>
    <w:rsid w:val="008549CA"/>
    <w:rsid w:val="00854A52"/>
    <w:rsid w:val="00854E73"/>
    <w:rsid w:val="00856C40"/>
    <w:rsid w:val="00857B5B"/>
    <w:rsid w:val="00857E27"/>
    <w:rsid w:val="00860071"/>
    <w:rsid w:val="00860744"/>
    <w:rsid w:val="00860785"/>
    <w:rsid w:val="0086109A"/>
    <w:rsid w:val="00861614"/>
    <w:rsid w:val="00861D21"/>
    <w:rsid w:val="00862262"/>
    <w:rsid w:val="008627AC"/>
    <w:rsid w:val="008648B8"/>
    <w:rsid w:val="00864AB0"/>
    <w:rsid w:val="00865205"/>
    <w:rsid w:val="00865551"/>
    <w:rsid w:val="008656FE"/>
    <w:rsid w:val="008667BE"/>
    <w:rsid w:val="00866F45"/>
    <w:rsid w:val="00867218"/>
    <w:rsid w:val="0086756D"/>
    <w:rsid w:val="008676E5"/>
    <w:rsid w:val="00867745"/>
    <w:rsid w:val="00867F49"/>
    <w:rsid w:val="00871382"/>
    <w:rsid w:val="00871C7B"/>
    <w:rsid w:val="008728D4"/>
    <w:rsid w:val="008730B1"/>
    <w:rsid w:val="00873AAE"/>
    <w:rsid w:val="00873F7C"/>
    <w:rsid w:val="00874D12"/>
    <w:rsid w:val="0087518B"/>
    <w:rsid w:val="00875196"/>
    <w:rsid w:val="00875472"/>
    <w:rsid w:val="00876203"/>
    <w:rsid w:val="00876F74"/>
    <w:rsid w:val="008801A1"/>
    <w:rsid w:val="008806DD"/>
    <w:rsid w:val="00880A7B"/>
    <w:rsid w:val="00880F2C"/>
    <w:rsid w:val="0088151C"/>
    <w:rsid w:val="00881598"/>
    <w:rsid w:val="00881805"/>
    <w:rsid w:val="008822DB"/>
    <w:rsid w:val="00882E71"/>
    <w:rsid w:val="00883694"/>
    <w:rsid w:val="008854F6"/>
    <w:rsid w:val="00886BB1"/>
    <w:rsid w:val="00886F86"/>
    <w:rsid w:val="00887035"/>
    <w:rsid w:val="0088774A"/>
    <w:rsid w:val="00887B02"/>
    <w:rsid w:val="00890A47"/>
    <w:rsid w:val="00891808"/>
    <w:rsid w:val="00891894"/>
    <w:rsid w:val="00893122"/>
    <w:rsid w:val="008931D4"/>
    <w:rsid w:val="00893229"/>
    <w:rsid w:val="00893609"/>
    <w:rsid w:val="00894DA6"/>
    <w:rsid w:val="00895D66"/>
    <w:rsid w:val="00895E42"/>
    <w:rsid w:val="00895E8D"/>
    <w:rsid w:val="00896DDB"/>
    <w:rsid w:val="00896ED1"/>
    <w:rsid w:val="008976D8"/>
    <w:rsid w:val="00897A34"/>
    <w:rsid w:val="00897FF4"/>
    <w:rsid w:val="00897FF8"/>
    <w:rsid w:val="008A08FE"/>
    <w:rsid w:val="008A0C6D"/>
    <w:rsid w:val="008A0FB9"/>
    <w:rsid w:val="008A1B2A"/>
    <w:rsid w:val="008A1BCB"/>
    <w:rsid w:val="008A35BE"/>
    <w:rsid w:val="008A3FBB"/>
    <w:rsid w:val="008A51E9"/>
    <w:rsid w:val="008A5A8B"/>
    <w:rsid w:val="008A5B14"/>
    <w:rsid w:val="008A6B88"/>
    <w:rsid w:val="008A6D77"/>
    <w:rsid w:val="008A7039"/>
    <w:rsid w:val="008A792D"/>
    <w:rsid w:val="008A7F3E"/>
    <w:rsid w:val="008B059A"/>
    <w:rsid w:val="008B0D2B"/>
    <w:rsid w:val="008B12D2"/>
    <w:rsid w:val="008B1CF2"/>
    <w:rsid w:val="008B207D"/>
    <w:rsid w:val="008B2A53"/>
    <w:rsid w:val="008B3030"/>
    <w:rsid w:val="008B4169"/>
    <w:rsid w:val="008B49DD"/>
    <w:rsid w:val="008B4F68"/>
    <w:rsid w:val="008B61CF"/>
    <w:rsid w:val="008B63B6"/>
    <w:rsid w:val="008B6547"/>
    <w:rsid w:val="008B6E89"/>
    <w:rsid w:val="008B7381"/>
    <w:rsid w:val="008B787B"/>
    <w:rsid w:val="008B7A00"/>
    <w:rsid w:val="008C0290"/>
    <w:rsid w:val="008C0CFB"/>
    <w:rsid w:val="008C1BD5"/>
    <w:rsid w:val="008C1F72"/>
    <w:rsid w:val="008C3ABD"/>
    <w:rsid w:val="008C3B77"/>
    <w:rsid w:val="008C3FAE"/>
    <w:rsid w:val="008C408F"/>
    <w:rsid w:val="008C41A9"/>
    <w:rsid w:val="008C4560"/>
    <w:rsid w:val="008C4B4E"/>
    <w:rsid w:val="008C4F94"/>
    <w:rsid w:val="008C522E"/>
    <w:rsid w:val="008C569C"/>
    <w:rsid w:val="008C6A0D"/>
    <w:rsid w:val="008C6DB8"/>
    <w:rsid w:val="008C769C"/>
    <w:rsid w:val="008C7CE6"/>
    <w:rsid w:val="008C7F57"/>
    <w:rsid w:val="008D0D89"/>
    <w:rsid w:val="008D1164"/>
    <w:rsid w:val="008D256B"/>
    <w:rsid w:val="008D275E"/>
    <w:rsid w:val="008D27E1"/>
    <w:rsid w:val="008D299A"/>
    <w:rsid w:val="008D299E"/>
    <w:rsid w:val="008D2ABA"/>
    <w:rsid w:val="008D2D41"/>
    <w:rsid w:val="008D32ED"/>
    <w:rsid w:val="008D49B7"/>
    <w:rsid w:val="008D50EC"/>
    <w:rsid w:val="008D57DD"/>
    <w:rsid w:val="008D660A"/>
    <w:rsid w:val="008D660E"/>
    <w:rsid w:val="008D6C16"/>
    <w:rsid w:val="008D7A6A"/>
    <w:rsid w:val="008D7BE4"/>
    <w:rsid w:val="008E0649"/>
    <w:rsid w:val="008E0802"/>
    <w:rsid w:val="008E0E66"/>
    <w:rsid w:val="008E16DE"/>
    <w:rsid w:val="008E2B39"/>
    <w:rsid w:val="008E2BA4"/>
    <w:rsid w:val="008E2E2E"/>
    <w:rsid w:val="008E32A7"/>
    <w:rsid w:val="008E368D"/>
    <w:rsid w:val="008E38D4"/>
    <w:rsid w:val="008E3DDF"/>
    <w:rsid w:val="008E3F0F"/>
    <w:rsid w:val="008E4087"/>
    <w:rsid w:val="008E52E7"/>
    <w:rsid w:val="008E541B"/>
    <w:rsid w:val="008E5902"/>
    <w:rsid w:val="008E5F32"/>
    <w:rsid w:val="008E64EB"/>
    <w:rsid w:val="008E6744"/>
    <w:rsid w:val="008E722C"/>
    <w:rsid w:val="008F0560"/>
    <w:rsid w:val="008F0CCC"/>
    <w:rsid w:val="008F0D00"/>
    <w:rsid w:val="008F10A5"/>
    <w:rsid w:val="008F129B"/>
    <w:rsid w:val="008F1810"/>
    <w:rsid w:val="008F208B"/>
    <w:rsid w:val="008F23FA"/>
    <w:rsid w:val="008F3F00"/>
    <w:rsid w:val="008F40F0"/>
    <w:rsid w:val="008F44A0"/>
    <w:rsid w:val="008F4F4E"/>
    <w:rsid w:val="008F53BE"/>
    <w:rsid w:val="008F59F2"/>
    <w:rsid w:val="008F5DA0"/>
    <w:rsid w:val="008F5E31"/>
    <w:rsid w:val="008F6433"/>
    <w:rsid w:val="008F6489"/>
    <w:rsid w:val="008F6ECF"/>
    <w:rsid w:val="008F71D3"/>
    <w:rsid w:val="008F7537"/>
    <w:rsid w:val="008F7AA6"/>
    <w:rsid w:val="009001C4"/>
    <w:rsid w:val="00900997"/>
    <w:rsid w:val="009009FB"/>
    <w:rsid w:val="00900BDF"/>
    <w:rsid w:val="00901915"/>
    <w:rsid w:val="0090194D"/>
    <w:rsid w:val="00901D24"/>
    <w:rsid w:val="00902090"/>
    <w:rsid w:val="00902795"/>
    <w:rsid w:val="00903565"/>
    <w:rsid w:val="00903E7A"/>
    <w:rsid w:val="00905006"/>
    <w:rsid w:val="009052AE"/>
    <w:rsid w:val="00905F96"/>
    <w:rsid w:val="00907158"/>
    <w:rsid w:val="009076F2"/>
    <w:rsid w:val="00907C5F"/>
    <w:rsid w:val="00910260"/>
    <w:rsid w:val="009107BA"/>
    <w:rsid w:val="00912E9A"/>
    <w:rsid w:val="0091315C"/>
    <w:rsid w:val="00913923"/>
    <w:rsid w:val="00913BC0"/>
    <w:rsid w:val="0091594E"/>
    <w:rsid w:val="00916358"/>
    <w:rsid w:val="00916527"/>
    <w:rsid w:val="009165E4"/>
    <w:rsid w:val="00917090"/>
    <w:rsid w:val="00917D2F"/>
    <w:rsid w:val="00920933"/>
    <w:rsid w:val="00921BC6"/>
    <w:rsid w:val="009249BE"/>
    <w:rsid w:val="00926668"/>
    <w:rsid w:val="009271BF"/>
    <w:rsid w:val="009273BB"/>
    <w:rsid w:val="009275B4"/>
    <w:rsid w:val="0092797A"/>
    <w:rsid w:val="009301A1"/>
    <w:rsid w:val="00930906"/>
    <w:rsid w:val="00930C5A"/>
    <w:rsid w:val="00930C9A"/>
    <w:rsid w:val="00930ED4"/>
    <w:rsid w:val="0093111B"/>
    <w:rsid w:val="00931BC0"/>
    <w:rsid w:val="0093285D"/>
    <w:rsid w:val="0093327B"/>
    <w:rsid w:val="009334F4"/>
    <w:rsid w:val="00934A38"/>
    <w:rsid w:val="00934BA2"/>
    <w:rsid w:val="00934EEE"/>
    <w:rsid w:val="00935209"/>
    <w:rsid w:val="0093588C"/>
    <w:rsid w:val="00936021"/>
    <w:rsid w:val="009362F6"/>
    <w:rsid w:val="00936B7D"/>
    <w:rsid w:val="0093783E"/>
    <w:rsid w:val="00937BE1"/>
    <w:rsid w:val="00941113"/>
    <w:rsid w:val="00942079"/>
    <w:rsid w:val="00943C5F"/>
    <w:rsid w:val="009443D6"/>
    <w:rsid w:val="00944D91"/>
    <w:rsid w:val="009454C1"/>
    <w:rsid w:val="00945520"/>
    <w:rsid w:val="00945AEE"/>
    <w:rsid w:val="00945B3D"/>
    <w:rsid w:val="009470BF"/>
    <w:rsid w:val="00947287"/>
    <w:rsid w:val="00947541"/>
    <w:rsid w:val="009475F2"/>
    <w:rsid w:val="00950097"/>
    <w:rsid w:val="00951557"/>
    <w:rsid w:val="00951C1A"/>
    <w:rsid w:val="00952E8D"/>
    <w:rsid w:val="00953345"/>
    <w:rsid w:val="009537C7"/>
    <w:rsid w:val="0095476E"/>
    <w:rsid w:val="00955043"/>
    <w:rsid w:val="009564E3"/>
    <w:rsid w:val="0095667D"/>
    <w:rsid w:val="00956C3A"/>
    <w:rsid w:val="00957990"/>
    <w:rsid w:val="00957BC0"/>
    <w:rsid w:val="00957C52"/>
    <w:rsid w:val="009604B9"/>
    <w:rsid w:val="00960756"/>
    <w:rsid w:val="00961410"/>
    <w:rsid w:val="00961657"/>
    <w:rsid w:val="00962C67"/>
    <w:rsid w:val="00962F6A"/>
    <w:rsid w:val="00963625"/>
    <w:rsid w:val="00964091"/>
    <w:rsid w:val="0096413A"/>
    <w:rsid w:val="0096440B"/>
    <w:rsid w:val="00964C0A"/>
    <w:rsid w:val="00965516"/>
    <w:rsid w:val="0096559A"/>
    <w:rsid w:val="00965F2F"/>
    <w:rsid w:val="009669B5"/>
    <w:rsid w:val="00967327"/>
    <w:rsid w:val="00971404"/>
    <w:rsid w:val="00973103"/>
    <w:rsid w:val="009731EE"/>
    <w:rsid w:val="00974E7C"/>
    <w:rsid w:val="00976B7B"/>
    <w:rsid w:val="0097761A"/>
    <w:rsid w:val="009778AE"/>
    <w:rsid w:val="00977FB8"/>
    <w:rsid w:val="00980818"/>
    <w:rsid w:val="00980F97"/>
    <w:rsid w:val="0098111C"/>
    <w:rsid w:val="0098277B"/>
    <w:rsid w:val="0098304B"/>
    <w:rsid w:val="00983155"/>
    <w:rsid w:val="00983678"/>
    <w:rsid w:val="00983C67"/>
    <w:rsid w:val="00983E15"/>
    <w:rsid w:val="009851AB"/>
    <w:rsid w:val="00985271"/>
    <w:rsid w:val="0098568D"/>
    <w:rsid w:val="00985797"/>
    <w:rsid w:val="00986E8A"/>
    <w:rsid w:val="00987077"/>
    <w:rsid w:val="00987292"/>
    <w:rsid w:val="00987674"/>
    <w:rsid w:val="00987927"/>
    <w:rsid w:val="00987A17"/>
    <w:rsid w:val="00990071"/>
    <w:rsid w:val="009904EA"/>
    <w:rsid w:val="00990D6D"/>
    <w:rsid w:val="00991945"/>
    <w:rsid w:val="0099195B"/>
    <w:rsid w:val="00991CF6"/>
    <w:rsid w:val="00992242"/>
    <w:rsid w:val="009933C3"/>
    <w:rsid w:val="00995A44"/>
    <w:rsid w:val="009965FC"/>
    <w:rsid w:val="00996D52"/>
    <w:rsid w:val="009972A4"/>
    <w:rsid w:val="009978D1"/>
    <w:rsid w:val="00997E8B"/>
    <w:rsid w:val="00997F69"/>
    <w:rsid w:val="00997FE2"/>
    <w:rsid w:val="009A032B"/>
    <w:rsid w:val="009A0AC2"/>
    <w:rsid w:val="009A0CFB"/>
    <w:rsid w:val="009A14EF"/>
    <w:rsid w:val="009A1D7E"/>
    <w:rsid w:val="009A23C2"/>
    <w:rsid w:val="009A267E"/>
    <w:rsid w:val="009A2C99"/>
    <w:rsid w:val="009A3CBD"/>
    <w:rsid w:val="009A4707"/>
    <w:rsid w:val="009A519C"/>
    <w:rsid w:val="009A5495"/>
    <w:rsid w:val="009A56F0"/>
    <w:rsid w:val="009A62F1"/>
    <w:rsid w:val="009A6892"/>
    <w:rsid w:val="009A69D3"/>
    <w:rsid w:val="009A729D"/>
    <w:rsid w:val="009A7961"/>
    <w:rsid w:val="009A7E7A"/>
    <w:rsid w:val="009B02BC"/>
    <w:rsid w:val="009B0659"/>
    <w:rsid w:val="009B0AE4"/>
    <w:rsid w:val="009B10F6"/>
    <w:rsid w:val="009B172B"/>
    <w:rsid w:val="009B1E58"/>
    <w:rsid w:val="009B2E7A"/>
    <w:rsid w:val="009B2ED2"/>
    <w:rsid w:val="009B35AB"/>
    <w:rsid w:val="009B3850"/>
    <w:rsid w:val="009B3D3B"/>
    <w:rsid w:val="009B46A2"/>
    <w:rsid w:val="009B5120"/>
    <w:rsid w:val="009B5EB1"/>
    <w:rsid w:val="009B6154"/>
    <w:rsid w:val="009B7577"/>
    <w:rsid w:val="009C00A0"/>
    <w:rsid w:val="009C0629"/>
    <w:rsid w:val="009C1F2A"/>
    <w:rsid w:val="009C3799"/>
    <w:rsid w:val="009C4523"/>
    <w:rsid w:val="009C4615"/>
    <w:rsid w:val="009C4919"/>
    <w:rsid w:val="009C5B81"/>
    <w:rsid w:val="009C5F27"/>
    <w:rsid w:val="009C5F4C"/>
    <w:rsid w:val="009C73FF"/>
    <w:rsid w:val="009D1954"/>
    <w:rsid w:val="009D2342"/>
    <w:rsid w:val="009D347E"/>
    <w:rsid w:val="009D3942"/>
    <w:rsid w:val="009D3C23"/>
    <w:rsid w:val="009D3EFD"/>
    <w:rsid w:val="009D4858"/>
    <w:rsid w:val="009D50DE"/>
    <w:rsid w:val="009D53BB"/>
    <w:rsid w:val="009D5578"/>
    <w:rsid w:val="009D570B"/>
    <w:rsid w:val="009D5DFC"/>
    <w:rsid w:val="009D6FA5"/>
    <w:rsid w:val="009D7035"/>
    <w:rsid w:val="009D7552"/>
    <w:rsid w:val="009D7F32"/>
    <w:rsid w:val="009E0AC8"/>
    <w:rsid w:val="009E1254"/>
    <w:rsid w:val="009E16BA"/>
    <w:rsid w:val="009E1813"/>
    <w:rsid w:val="009E1F51"/>
    <w:rsid w:val="009E2204"/>
    <w:rsid w:val="009E2789"/>
    <w:rsid w:val="009E3451"/>
    <w:rsid w:val="009E3A23"/>
    <w:rsid w:val="009E54F0"/>
    <w:rsid w:val="009E622B"/>
    <w:rsid w:val="009E7A23"/>
    <w:rsid w:val="009F0F3F"/>
    <w:rsid w:val="009F15CB"/>
    <w:rsid w:val="009F1C9C"/>
    <w:rsid w:val="009F22E5"/>
    <w:rsid w:val="009F2974"/>
    <w:rsid w:val="009F3443"/>
    <w:rsid w:val="009F37AC"/>
    <w:rsid w:val="009F480C"/>
    <w:rsid w:val="009F59DF"/>
    <w:rsid w:val="009F5B62"/>
    <w:rsid w:val="009F6149"/>
    <w:rsid w:val="009F63F9"/>
    <w:rsid w:val="009F667B"/>
    <w:rsid w:val="009F7262"/>
    <w:rsid w:val="009F764E"/>
    <w:rsid w:val="009F771E"/>
    <w:rsid w:val="00A00BB2"/>
    <w:rsid w:val="00A01C66"/>
    <w:rsid w:val="00A01FD8"/>
    <w:rsid w:val="00A025DF"/>
    <w:rsid w:val="00A02BEF"/>
    <w:rsid w:val="00A02C4E"/>
    <w:rsid w:val="00A034D8"/>
    <w:rsid w:val="00A040D4"/>
    <w:rsid w:val="00A042CF"/>
    <w:rsid w:val="00A04614"/>
    <w:rsid w:val="00A04BF1"/>
    <w:rsid w:val="00A04F9F"/>
    <w:rsid w:val="00A06558"/>
    <w:rsid w:val="00A07016"/>
    <w:rsid w:val="00A07196"/>
    <w:rsid w:val="00A0795F"/>
    <w:rsid w:val="00A10774"/>
    <w:rsid w:val="00A10F1E"/>
    <w:rsid w:val="00A1113E"/>
    <w:rsid w:val="00A11DE8"/>
    <w:rsid w:val="00A1201B"/>
    <w:rsid w:val="00A12A85"/>
    <w:rsid w:val="00A149CC"/>
    <w:rsid w:val="00A14AD4"/>
    <w:rsid w:val="00A14E19"/>
    <w:rsid w:val="00A14EB4"/>
    <w:rsid w:val="00A15F07"/>
    <w:rsid w:val="00A17493"/>
    <w:rsid w:val="00A17750"/>
    <w:rsid w:val="00A17B97"/>
    <w:rsid w:val="00A2021D"/>
    <w:rsid w:val="00A204FA"/>
    <w:rsid w:val="00A21541"/>
    <w:rsid w:val="00A225FC"/>
    <w:rsid w:val="00A23533"/>
    <w:rsid w:val="00A23B3F"/>
    <w:rsid w:val="00A25371"/>
    <w:rsid w:val="00A2582F"/>
    <w:rsid w:val="00A26D80"/>
    <w:rsid w:val="00A27BCB"/>
    <w:rsid w:val="00A3137D"/>
    <w:rsid w:val="00A313BB"/>
    <w:rsid w:val="00A3161E"/>
    <w:rsid w:val="00A31799"/>
    <w:rsid w:val="00A32CB5"/>
    <w:rsid w:val="00A33256"/>
    <w:rsid w:val="00A334D8"/>
    <w:rsid w:val="00A33C1C"/>
    <w:rsid w:val="00A344BD"/>
    <w:rsid w:val="00A34586"/>
    <w:rsid w:val="00A35606"/>
    <w:rsid w:val="00A35CA5"/>
    <w:rsid w:val="00A3638E"/>
    <w:rsid w:val="00A36868"/>
    <w:rsid w:val="00A37109"/>
    <w:rsid w:val="00A4086C"/>
    <w:rsid w:val="00A409E4"/>
    <w:rsid w:val="00A40CAB"/>
    <w:rsid w:val="00A41214"/>
    <w:rsid w:val="00A4123C"/>
    <w:rsid w:val="00A41673"/>
    <w:rsid w:val="00A4228C"/>
    <w:rsid w:val="00A42CB2"/>
    <w:rsid w:val="00A4317E"/>
    <w:rsid w:val="00A431BA"/>
    <w:rsid w:val="00A43259"/>
    <w:rsid w:val="00A438C5"/>
    <w:rsid w:val="00A45AEC"/>
    <w:rsid w:val="00A4653F"/>
    <w:rsid w:val="00A4655F"/>
    <w:rsid w:val="00A50088"/>
    <w:rsid w:val="00A50208"/>
    <w:rsid w:val="00A51FD7"/>
    <w:rsid w:val="00A521B5"/>
    <w:rsid w:val="00A52C25"/>
    <w:rsid w:val="00A52CD8"/>
    <w:rsid w:val="00A5311A"/>
    <w:rsid w:val="00A5340A"/>
    <w:rsid w:val="00A53E37"/>
    <w:rsid w:val="00A53ED6"/>
    <w:rsid w:val="00A53FA8"/>
    <w:rsid w:val="00A54C38"/>
    <w:rsid w:val="00A55DBA"/>
    <w:rsid w:val="00A55FBE"/>
    <w:rsid w:val="00A56219"/>
    <w:rsid w:val="00A5676A"/>
    <w:rsid w:val="00A56885"/>
    <w:rsid w:val="00A5739E"/>
    <w:rsid w:val="00A57771"/>
    <w:rsid w:val="00A57B0A"/>
    <w:rsid w:val="00A6055D"/>
    <w:rsid w:val="00A608A7"/>
    <w:rsid w:val="00A60FCC"/>
    <w:rsid w:val="00A618D7"/>
    <w:rsid w:val="00A61C8C"/>
    <w:rsid w:val="00A62123"/>
    <w:rsid w:val="00A6248C"/>
    <w:rsid w:val="00A624B6"/>
    <w:rsid w:val="00A625F4"/>
    <w:rsid w:val="00A62B4C"/>
    <w:rsid w:val="00A6340F"/>
    <w:rsid w:val="00A6344A"/>
    <w:rsid w:val="00A63917"/>
    <w:rsid w:val="00A63FAA"/>
    <w:rsid w:val="00A65B70"/>
    <w:rsid w:val="00A65C7B"/>
    <w:rsid w:val="00A65DA6"/>
    <w:rsid w:val="00A66647"/>
    <w:rsid w:val="00A67681"/>
    <w:rsid w:val="00A703BD"/>
    <w:rsid w:val="00A707EE"/>
    <w:rsid w:val="00A70BDE"/>
    <w:rsid w:val="00A714F5"/>
    <w:rsid w:val="00A71594"/>
    <w:rsid w:val="00A71D41"/>
    <w:rsid w:val="00A726C5"/>
    <w:rsid w:val="00A7385C"/>
    <w:rsid w:val="00A75715"/>
    <w:rsid w:val="00A759D1"/>
    <w:rsid w:val="00A76207"/>
    <w:rsid w:val="00A76B2F"/>
    <w:rsid w:val="00A77631"/>
    <w:rsid w:val="00A77872"/>
    <w:rsid w:val="00A77D3B"/>
    <w:rsid w:val="00A77E62"/>
    <w:rsid w:val="00A77E78"/>
    <w:rsid w:val="00A77F92"/>
    <w:rsid w:val="00A81440"/>
    <w:rsid w:val="00A81872"/>
    <w:rsid w:val="00A82D9A"/>
    <w:rsid w:val="00A83121"/>
    <w:rsid w:val="00A83CD2"/>
    <w:rsid w:val="00A8456B"/>
    <w:rsid w:val="00A84A43"/>
    <w:rsid w:val="00A84B23"/>
    <w:rsid w:val="00A85B5E"/>
    <w:rsid w:val="00A864BA"/>
    <w:rsid w:val="00A871F1"/>
    <w:rsid w:val="00A87641"/>
    <w:rsid w:val="00A87711"/>
    <w:rsid w:val="00A9000F"/>
    <w:rsid w:val="00A90925"/>
    <w:rsid w:val="00A918FE"/>
    <w:rsid w:val="00A91919"/>
    <w:rsid w:val="00A91E94"/>
    <w:rsid w:val="00A920AC"/>
    <w:rsid w:val="00A9318A"/>
    <w:rsid w:val="00A93B80"/>
    <w:rsid w:val="00A93E1E"/>
    <w:rsid w:val="00A93F3D"/>
    <w:rsid w:val="00A942B5"/>
    <w:rsid w:val="00A942DD"/>
    <w:rsid w:val="00A9465C"/>
    <w:rsid w:val="00A95067"/>
    <w:rsid w:val="00A956AF"/>
    <w:rsid w:val="00A96164"/>
    <w:rsid w:val="00A96628"/>
    <w:rsid w:val="00A96CAA"/>
    <w:rsid w:val="00A972F4"/>
    <w:rsid w:val="00A97725"/>
    <w:rsid w:val="00A97B7E"/>
    <w:rsid w:val="00A97BA1"/>
    <w:rsid w:val="00AA2858"/>
    <w:rsid w:val="00AA3771"/>
    <w:rsid w:val="00AA38F7"/>
    <w:rsid w:val="00AA3943"/>
    <w:rsid w:val="00AA3DD7"/>
    <w:rsid w:val="00AA53EF"/>
    <w:rsid w:val="00AA540A"/>
    <w:rsid w:val="00AA59AF"/>
    <w:rsid w:val="00AA5BD8"/>
    <w:rsid w:val="00AA5D7A"/>
    <w:rsid w:val="00AA689A"/>
    <w:rsid w:val="00AA7616"/>
    <w:rsid w:val="00AB049A"/>
    <w:rsid w:val="00AB0622"/>
    <w:rsid w:val="00AB0AC6"/>
    <w:rsid w:val="00AB13DE"/>
    <w:rsid w:val="00AB1EC0"/>
    <w:rsid w:val="00AB2584"/>
    <w:rsid w:val="00AB2E14"/>
    <w:rsid w:val="00AB2FEC"/>
    <w:rsid w:val="00AB3D08"/>
    <w:rsid w:val="00AB417C"/>
    <w:rsid w:val="00AB4C20"/>
    <w:rsid w:val="00AB4F1A"/>
    <w:rsid w:val="00AB51DC"/>
    <w:rsid w:val="00AB5A44"/>
    <w:rsid w:val="00AB7284"/>
    <w:rsid w:val="00AB7B02"/>
    <w:rsid w:val="00AC1B97"/>
    <w:rsid w:val="00AC1B9D"/>
    <w:rsid w:val="00AC1D0E"/>
    <w:rsid w:val="00AC2D3D"/>
    <w:rsid w:val="00AC2F1D"/>
    <w:rsid w:val="00AC3C5E"/>
    <w:rsid w:val="00AC3EE6"/>
    <w:rsid w:val="00AC43EF"/>
    <w:rsid w:val="00AC61DF"/>
    <w:rsid w:val="00AC623A"/>
    <w:rsid w:val="00AC6AC0"/>
    <w:rsid w:val="00AC6C65"/>
    <w:rsid w:val="00AC72B3"/>
    <w:rsid w:val="00AD1042"/>
    <w:rsid w:val="00AD1B9C"/>
    <w:rsid w:val="00AD2905"/>
    <w:rsid w:val="00AD3557"/>
    <w:rsid w:val="00AD3B44"/>
    <w:rsid w:val="00AD3CA0"/>
    <w:rsid w:val="00AD5E06"/>
    <w:rsid w:val="00AD6052"/>
    <w:rsid w:val="00AD7ACD"/>
    <w:rsid w:val="00AD7D83"/>
    <w:rsid w:val="00AE0363"/>
    <w:rsid w:val="00AE080E"/>
    <w:rsid w:val="00AE0963"/>
    <w:rsid w:val="00AE17D6"/>
    <w:rsid w:val="00AE2DC2"/>
    <w:rsid w:val="00AE3A6F"/>
    <w:rsid w:val="00AE40E5"/>
    <w:rsid w:val="00AE564D"/>
    <w:rsid w:val="00AE5944"/>
    <w:rsid w:val="00AE6173"/>
    <w:rsid w:val="00AE626A"/>
    <w:rsid w:val="00AE7878"/>
    <w:rsid w:val="00AF0061"/>
    <w:rsid w:val="00AF05C7"/>
    <w:rsid w:val="00AF0D11"/>
    <w:rsid w:val="00AF1F38"/>
    <w:rsid w:val="00AF256F"/>
    <w:rsid w:val="00AF265C"/>
    <w:rsid w:val="00AF2687"/>
    <w:rsid w:val="00AF2F01"/>
    <w:rsid w:val="00AF3C66"/>
    <w:rsid w:val="00AF43A7"/>
    <w:rsid w:val="00AF4406"/>
    <w:rsid w:val="00AF4E8F"/>
    <w:rsid w:val="00AF532A"/>
    <w:rsid w:val="00AF59E8"/>
    <w:rsid w:val="00AF5F52"/>
    <w:rsid w:val="00AF6F4F"/>
    <w:rsid w:val="00AF7B19"/>
    <w:rsid w:val="00B007B1"/>
    <w:rsid w:val="00B00E34"/>
    <w:rsid w:val="00B0107B"/>
    <w:rsid w:val="00B010AC"/>
    <w:rsid w:val="00B014F6"/>
    <w:rsid w:val="00B01558"/>
    <w:rsid w:val="00B01886"/>
    <w:rsid w:val="00B01C59"/>
    <w:rsid w:val="00B02441"/>
    <w:rsid w:val="00B0270D"/>
    <w:rsid w:val="00B03547"/>
    <w:rsid w:val="00B03BE5"/>
    <w:rsid w:val="00B04834"/>
    <w:rsid w:val="00B0490D"/>
    <w:rsid w:val="00B04C41"/>
    <w:rsid w:val="00B05073"/>
    <w:rsid w:val="00B05167"/>
    <w:rsid w:val="00B0552A"/>
    <w:rsid w:val="00B05B22"/>
    <w:rsid w:val="00B05FD9"/>
    <w:rsid w:val="00B06D43"/>
    <w:rsid w:val="00B119BD"/>
    <w:rsid w:val="00B125D6"/>
    <w:rsid w:val="00B126F0"/>
    <w:rsid w:val="00B1287B"/>
    <w:rsid w:val="00B13D19"/>
    <w:rsid w:val="00B13DE0"/>
    <w:rsid w:val="00B14F8A"/>
    <w:rsid w:val="00B15F1C"/>
    <w:rsid w:val="00B16E00"/>
    <w:rsid w:val="00B16EE9"/>
    <w:rsid w:val="00B20222"/>
    <w:rsid w:val="00B210FE"/>
    <w:rsid w:val="00B215AE"/>
    <w:rsid w:val="00B217D6"/>
    <w:rsid w:val="00B219EC"/>
    <w:rsid w:val="00B223B9"/>
    <w:rsid w:val="00B2265D"/>
    <w:rsid w:val="00B22AD3"/>
    <w:rsid w:val="00B2384D"/>
    <w:rsid w:val="00B23F48"/>
    <w:rsid w:val="00B25A94"/>
    <w:rsid w:val="00B25B35"/>
    <w:rsid w:val="00B2603B"/>
    <w:rsid w:val="00B27299"/>
    <w:rsid w:val="00B304F4"/>
    <w:rsid w:val="00B31020"/>
    <w:rsid w:val="00B32390"/>
    <w:rsid w:val="00B32819"/>
    <w:rsid w:val="00B32A6C"/>
    <w:rsid w:val="00B32B45"/>
    <w:rsid w:val="00B33BEF"/>
    <w:rsid w:val="00B340D1"/>
    <w:rsid w:val="00B34CB3"/>
    <w:rsid w:val="00B34FB0"/>
    <w:rsid w:val="00B35568"/>
    <w:rsid w:val="00B3573F"/>
    <w:rsid w:val="00B357D0"/>
    <w:rsid w:val="00B36144"/>
    <w:rsid w:val="00B36467"/>
    <w:rsid w:val="00B36A79"/>
    <w:rsid w:val="00B36C81"/>
    <w:rsid w:val="00B36EC8"/>
    <w:rsid w:val="00B3780D"/>
    <w:rsid w:val="00B37850"/>
    <w:rsid w:val="00B405F0"/>
    <w:rsid w:val="00B40836"/>
    <w:rsid w:val="00B40A34"/>
    <w:rsid w:val="00B40AD0"/>
    <w:rsid w:val="00B40E0A"/>
    <w:rsid w:val="00B41171"/>
    <w:rsid w:val="00B41E55"/>
    <w:rsid w:val="00B42944"/>
    <w:rsid w:val="00B430CF"/>
    <w:rsid w:val="00B43887"/>
    <w:rsid w:val="00B43B05"/>
    <w:rsid w:val="00B43BCC"/>
    <w:rsid w:val="00B4449C"/>
    <w:rsid w:val="00B44CE8"/>
    <w:rsid w:val="00B46596"/>
    <w:rsid w:val="00B468ED"/>
    <w:rsid w:val="00B47BF3"/>
    <w:rsid w:val="00B50079"/>
    <w:rsid w:val="00B50910"/>
    <w:rsid w:val="00B5142F"/>
    <w:rsid w:val="00B52367"/>
    <w:rsid w:val="00B53271"/>
    <w:rsid w:val="00B53B3F"/>
    <w:rsid w:val="00B53FBF"/>
    <w:rsid w:val="00B54527"/>
    <w:rsid w:val="00B54746"/>
    <w:rsid w:val="00B56515"/>
    <w:rsid w:val="00B56CD7"/>
    <w:rsid w:val="00B57114"/>
    <w:rsid w:val="00B57A1B"/>
    <w:rsid w:val="00B600CA"/>
    <w:rsid w:val="00B600E9"/>
    <w:rsid w:val="00B6051B"/>
    <w:rsid w:val="00B6072C"/>
    <w:rsid w:val="00B61598"/>
    <w:rsid w:val="00B61C34"/>
    <w:rsid w:val="00B61D37"/>
    <w:rsid w:val="00B62A5E"/>
    <w:rsid w:val="00B62F95"/>
    <w:rsid w:val="00B63A97"/>
    <w:rsid w:val="00B63EDE"/>
    <w:rsid w:val="00B6460C"/>
    <w:rsid w:val="00B6467C"/>
    <w:rsid w:val="00B64CD5"/>
    <w:rsid w:val="00B651A7"/>
    <w:rsid w:val="00B65891"/>
    <w:rsid w:val="00B6593C"/>
    <w:rsid w:val="00B664ED"/>
    <w:rsid w:val="00B66BDA"/>
    <w:rsid w:val="00B66E86"/>
    <w:rsid w:val="00B67250"/>
    <w:rsid w:val="00B6752B"/>
    <w:rsid w:val="00B70086"/>
    <w:rsid w:val="00B705FB"/>
    <w:rsid w:val="00B7107E"/>
    <w:rsid w:val="00B717A7"/>
    <w:rsid w:val="00B71804"/>
    <w:rsid w:val="00B7365B"/>
    <w:rsid w:val="00B7379D"/>
    <w:rsid w:val="00B73F12"/>
    <w:rsid w:val="00B73F1B"/>
    <w:rsid w:val="00B745FB"/>
    <w:rsid w:val="00B74665"/>
    <w:rsid w:val="00B75A99"/>
    <w:rsid w:val="00B7606D"/>
    <w:rsid w:val="00B76105"/>
    <w:rsid w:val="00B76C58"/>
    <w:rsid w:val="00B77139"/>
    <w:rsid w:val="00B77F39"/>
    <w:rsid w:val="00B77FF3"/>
    <w:rsid w:val="00B80109"/>
    <w:rsid w:val="00B8010D"/>
    <w:rsid w:val="00B80D1D"/>
    <w:rsid w:val="00B817D4"/>
    <w:rsid w:val="00B81A9B"/>
    <w:rsid w:val="00B82069"/>
    <w:rsid w:val="00B83009"/>
    <w:rsid w:val="00B83E86"/>
    <w:rsid w:val="00B84132"/>
    <w:rsid w:val="00B8421F"/>
    <w:rsid w:val="00B846A1"/>
    <w:rsid w:val="00B84FF5"/>
    <w:rsid w:val="00B865E7"/>
    <w:rsid w:val="00B8751E"/>
    <w:rsid w:val="00B875C9"/>
    <w:rsid w:val="00B87A18"/>
    <w:rsid w:val="00B90D3C"/>
    <w:rsid w:val="00B90DE5"/>
    <w:rsid w:val="00B90FCE"/>
    <w:rsid w:val="00B921D6"/>
    <w:rsid w:val="00B92BBB"/>
    <w:rsid w:val="00B93319"/>
    <w:rsid w:val="00B93651"/>
    <w:rsid w:val="00B93DF8"/>
    <w:rsid w:val="00B9460F"/>
    <w:rsid w:val="00B94CA2"/>
    <w:rsid w:val="00B9512D"/>
    <w:rsid w:val="00B96076"/>
    <w:rsid w:val="00B96F96"/>
    <w:rsid w:val="00B97948"/>
    <w:rsid w:val="00B97BCE"/>
    <w:rsid w:val="00BA0432"/>
    <w:rsid w:val="00BA0DAB"/>
    <w:rsid w:val="00BA0E7D"/>
    <w:rsid w:val="00BA0FF7"/>
    <w:rsid w:val="00BA11B8"/>
    <w:rsid w:val="00BA15E9"/>
    <w:rsid w:val="00BA33E2"/>
    <w:rsid w:val="00BA504D"/>
    <w:rsid w:val="00BA596A"/>
    <w:rsid w:val="00BA5AA6"/>
    <w:rsid w:val="00BA5C7F"/>
    <w:rsid w:val="00BA5EAB"/>
    <w:rsid w:val="00BA5FEB"/>
    <w:rsid w:val="00BA6354"/>
    <w:rsid w:val="00BA64EC"/>
    <w:rsid w:val="00BA6CB2"/>
    <w:rsid w:val="00BA7431"/>
    <w:rsid w:val="00BA75FA"/>
    <w:rsid w:val="00BA76EF"/>
    <w:rsid w:val="00BB011C"/>
    <w:rsid w:val="00BB01FD"/>
    <w:rsid w:val="00BB0628"/>
    <w:rsid w:val="00BB0C59"/>
    <w:rsid w:val="00BB1276"/>
    <w:rsid w:val="00BB18E5"/>
    <w:rsid w:val="00BB1D16"/>
    <w:rsid w:val="00BB27A5"/>
    <w:rsid w:val="00BB2C35"/>
    <w:rsid w:val="00BB2C93"/>
    <w:rsid w:val="00BB30D0"/>
    <w:rsid w:val="00BB36D0"/>
    <w:rsid w:val="00BB4DFA"/>
    <w:rsid w:val="00BB501B"/>
    <w:rsid w:val="00BB513F"/>
    <w:rsid w:val="00BB5366"/>
    <w:rsid w:val="00BB55E2"/>
    <w:rsid w:val="00BB5FD9"/>
    <w:rsid w:val="00BC082F"/>
    <w:rsid w:val="00BC0949"/>
    <w:rsid w:val="00BC142A"/>
    <w:rsid w:val="00BC1FAE"/>
    <w:rsid w:val="00BC2877"/>
    <w:rsid w:val="00BC3CC7"/>
    <w:rsid w:val="00BC42EB"/>
    <w:rsid w:val="00BC4383"/>
    <w:rsid w:val="00BC48C1"/>
    <w:rsid w:val="00BC4A5C"/>
    <w:rsid w:val="00BC4DC6"/>
    <w:rsid w:val="00BC4FB1"/>
    <w:rsid w:val="00BC50DC"/>
    <w:rsid w:val="00BC54DF"/>
    <w:rsid w:val="00BC57A9"/>
    <w:rsid w:val="00BC6176"/>
    <w:rsid w:val="00BC640E"/>
    <w:rsid w:val="00BC65BE"/>
    <w:rsid w:val="00BC6810"/>
    <w:rsid w:val="00BC6CBF"/>
    <w:rsid w:val="00BC72BB"/>
    <w:rsid w:val="00BC7B46"/>
    <w:rsid w:val="00BC7F60"/>
    <w:rsid w:val="00BD1B2E"/>
    <w:rsid w:val="00BD2ADA"/>
    <w:rsid w:val="00BD2E49"/>
    <w:rsid w:val="00BD32BD"/>
    <w:rsid w:val="00BD3F63"/>
    <w:rsid w:val="00BD508B"/>
    <w:rsid w:val="00BD5444"/>
    <w:rsid w:val="00BD567B"/>
    <w:rsid w:val="00BD576C"/>
    <w:rsid w:val="00BD69F0"/>
    <w:rsid w:val="00BD7967"/>
    <w:rsid w:val="00BE0200"/>
    <w:rsid w:val="00BE0B6F"/>
    <w:rsid w:val="00BE0B7E"/>
    <w:rsid w:val="00BE1165"/>
    <w:rsid w:val="00BE3937"/>
    <w:rsid w:val="00BE3D9C"/>
    <w:rsid w:val="00BE3E25"/>
    <w:rsid w:val="00BE54B6"/>
    <w:rsid w:val="00BE56B4"/>
    <w:rsid w:val="00BE5735"/>
    <w:rsid w:val="00BE644A"/>
    <w:rsid w:val="00BE78AF"/>
    <w:rsid w:val="00BE7A63"/>
    <w:rsid w:val="00BE7BF6"/>
    <w:rsid w:val="00BF0268"/>
    <w:rsid w:val="00BF0313"/>
    <w:rsid w:val="00BF0B97"/>
    <w:rsid w:val="00BF1067"/>
    <w:rsid w:val="00BF11C2"/>
    <w:rsid w:val="00BF240D"/>
    <w:rsid w:val="00BF28F5"/>
    <w:rsid w:val="00BF2A7C"/>
    <w:rsid w:val="00BF2DB7"/>
    <w:rsid w:val="00BF38EF"/>
    <w:rsid w:val="00BF4C35"/>
    <w:rsid w:val="00BF4D85"/>
    <w:rsid w:val="00BF4D96"/>
    <w:rsid w:val="00BF5250"/>
    <w:rsid w:val="00BF57DB"/>
    <w:rsid w:val="00BF5B1A"/>
    <w:rsid w:val="00BF5B98"/>
    <w:rsid w:val="00BF6BAE"/>
    <w:rsid w:val="00BF6F38"/>
    <w:rsid w:val="00BF758D"/>
    <w:rsid w:val="00C0015D"/>
    <w:rsid w:val="00C002B3"/>
    <w:rsid w:val="00C007B7"/>
    <w:rsid w:val="00C0088C"/>
    <w:rsid w:val="00C01293"/>
    <w:rsid w:val="00C01344"/>
    <w:rsid w:val="00C01DD8"/>
    <w:rsid w:val="00C01E52"/>
    <w:rsid w:val="00C02505"/>
    <w:rsid w:val="00C0387F"/>
    <w:rsid w:val="00C066D4"/>
    <w:rsid w:val="00C06C04"/>
    <w:rsid w:val="00C07F69"/>
    <w:rsid w:val="00C10FA7"/>
    <w:rsid w:val="00C117B5"/>
    <w:rsid w:val="00C11E31"/>
    <w:rsid w:val="00C12827"/>
    <w:rsid w:val="00C129CB"/>
    <w:rsid w:val="00C146DF"/>
    <w:rsid w:val="00C14FB7"/>
    <w:rsid w:val="00C154F2"/>
    <w:rsid w:val="00C15555"/>
    <w:rsid w:val="00C1577D"/>
    <w:rsid w:val="00C157FB"/>
    <w:rsid w:val="00C1679E"/>
    <w:rsid w:val="00C176E6"/>
    <w:rsid w:val="00C17EBE"/>
    <w:rsid w:val="00C2044B"/>
    <w:rsid w:val="00C208F1"/>
    <w:rsid w:val="00C210E7"/>
    <w:rsid w:val="00C228E2"/>
    <w:rsid w:val="00C22F93"/>
    <w:rsid w:val="00C2359B"/>
    <w:rsid w:val="00C23DF3"/>
    <w:rsid w:val="00C23E8E"/>
    <w:rsid w:val="00C23FA0"/>
    <w:rsid w:val="00C25205"/>
    <w:rsid w:val="00C2550F"/>
    <w:rsid w:val="00C256BF"/>
    <w:rsid w:val="00C259A0"/>
    <w:rsid w:val="00C25CD0"/>
    <w:rsid w:val="00C265D9"/>
    <w:rsid w:val="00C27E05"/>
    <w:rsid w:val="00C30533"/>
    <w:rsid w:val="00C30D2C"/>
    <w:rsid w:val="00C31528"/>
    <w:rsid w:val="00C31FB8"/>
    <w:rsid w:val="00C31FC1"/>
    <w:rsid w:val="00C32560"/>
    <w:rsid w:val="00C32919"/>
    <w:rsid w:val="00C33F99"/>
    <w:rsid w:val="00C349C7"/>
    <w:rsid w:val="00C35BBF"/>
    <w:rsid w:val="00C35E88"/>
    <w:rsid w:val="00C363D0"/>
    <w:rsid w:val="00C36442"/>
    <w:rsid w:val="00C36518"/>
    <w:rsid w:val="00C375E8"/>
    <w:rsid w:val="00C379F7"/>
    <w:rsid w:val="00C37F35"/>
    <w:rsid w:val="00C40002"/>
    <w:rsid w:val="00C40416"/>
    <w:rsid w:val="00C405B6"/>
    <w:rsid w:val="00C40B16"/>
    <w:rsid w:val="00C41720"/>
    <w:rsid w:val="00C417F5"/>
    <w:rsid w:val="00C41C91"/>
    <w:rsid w:val="00C42906"/>
    <w:rsid w:val="00C43006"/>
    <w:rsid w:val="00C44FEF"/>
    <w:rsid w:val="00C45CFD"/>
    <w:rsid w:val="00C4607C"/>
    <w:rsid w:val="00C4623F"/>
    <w:rsid w:val="00C4769D"/>
    <w:rsid w:val="00C47AB0"/>
    <w:rsid w:val="00C47AE2"/>
    <w:rsid w:val="00C47B79"/>
    <w:rsid w:val="00C509F0"/>
    <w:rsid w:val="00C50C14"/>
    <w:rsid w:val="00C52024"/>
    <w:rsid w:val="00C521AD"/>
    <w:rsid w:val="00C5225C"/>
    <w:rsid w:val="00C52FFA"/>
    <w:rsid w:val="00C540B0"/>
    <w:rsid w:val="00C540FE"/>
    <w:rsid w:val="00C565E5"/>
    <w:rsid w:val="00C5691D"/>
    <w:rsid w:val="00C57510"/>
    <w:rsid w:val="00C57546"/>
    <w:rsid w:val="00C57583"/>
    <w:rsid w:val="00C605DE"/>
    <w:rsid w:val="00C605FA"/>
    <w:rsid w:val="00C6068A"/>
    <w:rsid w:val="00C618E0"/>
    <w:rsid w:val="00C62409"/>
    <w:rsid w:val="00C6255A"/>
    <w:rsid w:val="00C626D1"/>
    <w:rsid w:val="00C62783"/>
    <w:rsid w:val="00C62AC6"/>
    <w:rsid w:val="00C62ACE"/>
    <w:rsid w:val="00C6524C"/>
    <w:rsid w:val="00C66F6D"/>
    <w:rsid w:val="00C67AB5"/>
    <w:rsid w:val="00C67B22"/>
    <w:rsid w:val="00C70382"/>
    <w:rsid w:val="00C71000"/>
    <w:rsid w:val="00C7121A"/>
    <w:rsid w:val="00C720F9"/>
    <w:rsid w:val="00C73023"/>
    <w:rsid w:val="00C73FAB"/>
    <w:rsid w:val="00C74160"/>
    <w:rsid w:val="00C74189"/>
    <w:rsid w:val="00C74BE3"/>
    <w:rsid w:val="00C75977"/>
    <w:rsid w:val="00C7671F"/>
    <w:rsid w:val="00C81DD9"/>
    <w:rsid w:val="00C81E1D"/>
    <w:rsid w:val="00C821B0"/>
    <w:rsid w:val="00C825B3"/>
    <w:rsid w:val="00C8315E"/>
    <w:rsid w:val="00C83360"/>
    <w:rsid w:val="00C84759"/>
    <w:rsid w:val="00C84C01"/>
    <w:rsid w:val="00C84CD8"/>
    <w:rsid w:val="00C84FE5"/>
    <w:rsid w:val="00C86271"/>
    <w:rsid w:val="00C86727"/>
    <w:rsid w:val="00C87EFB"/>
    <w:rsid w:val="00C90548"/>
    <w:rsid w:val="00C91032"/>
    <w:rsid w:val="00C91040"/>
    <w:rsid w:val="00C91DAD"/>
    <w:rsid w:val="00C92957"/>
    <w:rsid w:val="00C92A9D"/>
    <w:rsid w:val="00C932C0"/>
    <w:rsid w:val="00C932E4"/>
    <w:rsid w:val="00C938A5"/>
    <w:rsid w:val="00C94952"/>
    <w:rsid w:val="00C949A2"/>
    <w:rsid w:val="00C95383"/>
    <w:rsid w:val="00C9624D"/>
    <w:rsid w:val="00C96DCF"/>
    <w:rsid w:val="00C9700C"/>
    <w:rsid w:val="00C971CD"/>
    <w:rsid w:val="00CA08EF"/>
    <w:rsid w:val="00CA1677"/>
    <w:rsid w:val="00CA187B"/>
    <w:rsid w:val="00CA23CB"/>
    <w:rsid w:val="00CA2495"/>
    <w:rsid w:val="00CA3DB4"/>
    <w:rsid w:val="00CA3ED7"/>
    <w:rsid w:val="00CA5ED7"/>
    <w:rsid w:val="00CA5EE9"/>
    <w:rsid w:val="00CA645C"/>
    <w:rsid w:val="00CA734E"/>
    <w:rsid w:val="00CA77B5"/>
    <w:rsid w:val="00CA7D8A"/>
    <w:rsid w:val="00CA7E1A"/>
    <w:rsid w:val="00CB02EC"/>
    <w:rsid w:val="00CB060E"/>
    <w:rsid w:val="00CB0BE7"/>
    <w:rsid w:val="00CB0E0E"/>
    <w:rsid w:val="00CB1DBE"/>
    <w:rsid w:val="00CB2CCB"/>
    <w:rsid w:val="00CB31CE"/>
    <w:rsid w:val="00CB3270"/>
    <w:rsid w:val="00CB3789"/>
    <w:rsid w:val="00CB4009"/>
    <w:rsid w:val="00CB4FC2"/>
    <w:rsid w:val="00CB65FD"/>
    <w:rsid w:val="00CB70E2"/>
    <w:rsid w:val="00CB74F7"/>
    <w:rsid w:val="00CB7653"/>
    <w:rsid w:val="00CB7AF9"/>
    <w:rsid w:val="00CC1497"/>
    <w:rsid w:val="00CC163B"/>
    <w:rsid w:val="00CC1C5E"/>
    <w:rsid w:val="00CC2092"/>
    <w:rsid w:val="00CC21D7"/>
    <w:rsid w:val="00CC2732"/>
    <w:rsid w:val="00CC4B42"/>
    <w:rsid w:val="00CC594A"/>
    <w:rsid w:val="00CC6D7F"/>
    <w:rsid w:val="00CC6EE2"/>
    <w:rsid w:val="00CC7E73"/>
    <w:rsid w:val="00CD0EA4"/>
    <w:rsid w:val="00CD1588"/>
    <w:rsid w:val="00CD1F41"/>
    <w:rsid w:val="00CD1F97"/>
    <w:rsid w:val="00CD28BA"/>
    <w:rsid w:val="00CD2FD9"/>
    <w:rsid w:val="00CD3EDC"/>
    <w:rsid w:val="00CD41D5"/>
    <w:rsid w:val="00CD4209"/>
    <w:rsid w:val="00CD4615"/>
    <w:rsid w:val="00CD47C7"/>
    <w:rsid w:val="00CD4832"/>
    <w:rsid w:val="00CD4DDC"/>
    <w:rsid w:val="00CD51E1"/>
    <w:rsid w:val="00CD54C3"/>
    <w:rsid w:val="00CD68FA"/>
    <w:rsid w:val="00CD6964"/>
    <w:rsid w:val="00CD69E8"/>
    <w:rsid w:val="00CD6BF0"/>
    <w:rsid w:val="00CD6F2E"/>
    <w:rsid w:val="00CD7430"/>
    <w:rsid w:val="00CD74B6"/>
    <w:rsid w:val="00CE03CD"/>
    <w:rsid w:val="00CE0FAE"/>
    <w:rsid w:val="00CE14D1"/>
    <w:rsid w:val="00CE1F23"/>
    <w:rsid w:val="00CE26B5"/>
    <w:rsid w:val="00CE2AA8"/>
    <w:rsid w:val="00CE2EDD"/>
    <w:rsid w:val="00CE34D8"/>
    <w:rsid w:val="00CE389F"/>
    <w:rsid w:val="00CE4537"/>
    <w:rsid w:val="00CE4E85"/>
    <w:rsid w:val="00CE5E9C"/>
    <w:rsid w:val="00CE608A"/>
    <w:rsid w:val="00CE6ACE"/>
    <w:rsid w:val="00CE6E3C"/>
    <w:rsid w:val="00CE7AE5"/>
    <w:rsid w:val="00CF0136"/>
    <w:rsid w:val="00CF0DB9"/>
    <w:rsid w:val="00CF0F62"/>
    <w:rsid w:val="00CF15C0"/>
    <w:rsid w:val="00CF15FB"/>
    <w:rsid w:val="00CF1AA7"/>
    <w:rsid w:val="00CF1F52"/>
    <w:rsid w:val="00CF21BD"/>
    <w:rsid w:val="00CF2C12"/>
    <w:rsid w:val="00CF3EAE"/>
    <w:rsid w:val="00CF4F3B"/>
    <w:rsid w:val="00CF5533"/>
    <w:rsid w:val="00CF6664"/>
    <w:rsid w:val="00CF69E0"/>
    <w:rsid w:val="00CF732E"/>
    <w:rsid w:val="00CF73AF"/>
    <w:rsid w:val="00CF79CC"/>
    <w:rsid w:val="00D003E0"/>
    <w:rsid w:val="00D00A82"/>
    <w:rsid w:val="00D00FFE"/>
    <w:rsid w:val="00D015ED"/>
    <w:rsid w:val="00D01654"/>
    <w:rsid w:val="00D017C4"/>
    <w:rsid w:val="00D01F79"/>
    <w:rsid w:val="00D03454"/>
    <w:rsid w:val="00D04D64"/>
    <w:rsid w:val="00D0508C"/>
    <w:rsid w:val="00D06D1B"/>
    <w:rsid w:val="00D07188"/>
    <w:rsid w:val="00D0787A"/>
    <w:rsid w:val="00D07EEA"/>
    <w:rsid w:val="00D1006C"/>
    <w:rsid w:val="00D1018B"/>
    <w:rsid w:val="00D102DD"/>
    <w:rsid w:val="00D10C88"/>
    <w:rsid w:val="00D11146"/>
    <w:rsid w:val="00D11A7B"/>
    <w:rsid w:val="00D128F4"/>
    <w:rsid w:val="00D12FBF"/>
    <w:rsid w:val="00D13523"/>
    <w:rsid w:val="00D13574"/>
    <w:rsid w:val="00D13704"/>
    <w:rsid w:val="00D14053"/>
    <w:rsid w:val="00D1456E"/>
    <w:rsid w:val="00D14C16"/>
    <w:rsid w:val="00D15EF1"/>
    <w:rsid w:val="00D16E09"/>
    <w:rsid w:val="00D1711C"/>
    <w:rsid w:val="00D17B35"/>
    <w:rsid w:val="00D17D23"/>
    <w:rsid w:val="00D17DE5"/>
    <w:rsid w:val="00D20B15"/>
    <w:rsid w:val="00D21322"/>
    <w:rsid w:val="00D217BC"/>
    <w:rsid w:val="00D22A3C"/>
    <w:rsid w:val="00D22A75"/>
    <w:rsid w:val="00D22B1B"/>
    <w:rsid w:val="00D2334C"/>
    <w:rsid w:val="00D23CE0"/>
    <w:rsid w:val="00D2590C"/>
    <w:rsid w:val="00D25DDE"/>
    <w:rsid w:val="00D26145"/>
    <w:rsid w:val="00D266D7"/>
    <w:rsid w:val="00D266F4"/>
    <w:rsid w:val="00D26ACB"/>
    <w:rsid w:val="00D26C46"/>
    <w:rsid w:val="00D26DE8"/>
    <w:rsid w:val="00D272B3"/>
    <w:rsid w:val="00D27473"/>
    <w:rsid w:val="00D274A8"/>
    <w:rsid w:val="00D27558"/>
    <w:rsid w:val="00D27966"/>
    <w:rsid w:val="00D27E6C"/>
    <w:rsid w:val="00D30471"/>
    <w:rsid w:val="00D30512"/>
    <w:rsid w:val="00D3062D"/>
    <w:rsid w:val="00D30842"/>
    <w:rsid w:val="00D30AF0"/>
    <w:rsid w:val="00D30B8A"/>
    <w:rsid w:val="00D3106F"/>
    <w:rsid w:val="00D31175"/>
    <w:rsid w:val="00D32107"/>
    <w:rsid w:val="00D325A4"/>
    <w:rsid w:val="00D32D36"/>
    <w:rsid w:val="00D33967"/>
    <w:rsid w:val="00D34062"/>
    <w:rsid w:val="00D343AA"/>
    <w:rsid w:val="00D3544E"/>
    <w:rsid w:val="00D360F4"/>
    <w:rsid w:val="00D36AE9"/>
    <w:rsid w:val="00D36F42"/>
    <w:rsid w:val="00D372FA"/>
    <w:rsid w:val="00D37EF3"/>
    <w:rsid w:val="00D403F8"/>
    <w:rsid w:val="00D40832"/>
    <w:rsid w:val="00D4096A"/>
    <w:rsid w:val="00D417CC"/>
    <w:rsid w:val="00D41D0D"/>
    <w:rsid w:val="00D425B9"/>
    <w:rsid w:val="00D4296B"/>
    <w:rsid w:val="00D435DC"/>
    <w:rsid w:val="00D440FD"/>
    <w:rsid w:val="00D441FC"/>
    <w:rsid w:val="00D443CD"/>
    <w:rsid w:val="00D44C52"/>
    <w:rsid w:val="00D44DE3"/>
    <w:rsid w:val="00D45CA6"/>
    <w:rsid w:val="00D46019"/>
    <w:rsid w:val="00D470DD"/>
    <w:rsid w:val="00D47496"/>
    <w:rsid w:val="00D475F4"/>
    <w:rsid w:val="00D47A02"/>
    <w:rsid w:val="00D50086"/>
    <w:rsid w:val="00D50FC0"/>
    <w:rsid w:val="00D5104F"/>
    <w:rsid w:val="00D51128"/>
    <w:rsid w:val="00D511EA"/>
    <w:rsid w:val="00D5233B"/>
    <w:rsid w:val="00D536D5"/>
    <w:rsid w:val="00D540B8"/>
    <w:rsid w:val="00D5481F"/>
    <w:rsid w:val="00D54909"/>
    <w:rsid w:val="00D5570C"/>
    <w:rsid w:val="00D55814"/>
    <w:rsid w:val="00D5592C"/>
    <w:rsid w:val="00D56E58"/>
    <w:rsid w:val="00D57CA7"/>
    <w:rsid w:val="00D60E43"/>
    <w:rsid w:val="00D61184"/>
    <w:rsid w:val="00D622A2"/>
    <w:rsid w:val="00D6294D"/>
    <w:rsid w:val="00D62CA8"/>
    <w:rsid w:val="00D62D00"/>
    <w:rsid w:val="00D63D83"/>
    <w:rsid w:val="00D640A0"/>
    <w:rsid w:val="00D64166"/>
    <w:rsid w:val="00D6457D"/>
    <w:rsid w:val="00D654D2"/>
    <w:rsid w:val="00D6557F"/>
    <w:rsid w:val="00D667DE"/>
    <w:rsid w:val="00D66B83"/>
    <w:rsid w:val="00D70B6F"/>
    <w:rsid w:val="00D711B9"/>
    <w:rsid w:val="00D719E3"/>
    <w:rsid w:val="00D71D65"/>
    <w:rsid w:val="00D71E22"/>
    <w:rsid w:val="00D7290B"/>
    <w:rsid w:val="00D72F9F"/>
    <w:rsid w:val="00D7334D"/>
    <w:rsid w:val="00D73AAA"/>
    <w:rsid w:val="00D74313"/>
    <w:rsid w:val="00D74893"/>
    <w:rsid w:val="00D749C0"/>
    <w:rsid w:val="00D76549"/>
    <w:rsid w:val="00D77239"/>
    <w:rsid w:val="00D77679"/>
    <w:rsid w:val="00D776E8"/>
    <w:rsid w:val="00D77702"/>
    <w:rsid w:val="00D77BF2"/>
    <w:rsid w:val="00D80A97"/>
    <w:rsid w:val="00D82222"/>
    <w:rsid w:val="00D82729"/>
    <w:rsid w:val="00D82A5F"/>
    <w:rsid w:val="00D82D7D"/>
    <w:rsid w:val="00D84B5B"/>
    <w:rsid w:val="00D84D5B"/>
    <w:rsid w:val="00D850E0"/>
    <w:rsid w:val="00D875AE"/>
    <w:rsid w:val="00D91B2A"/>
    <w:rsid w:val="00D92214"/>
    <w:rsid w:val="00D9366B"/>
    <w:rsid w:val="00D9429D"/>
    <w:rsid w:val="00D95176"/>
    <w:rsid w:val="00D952F4"/>
    <w:rsid w:val="00D953E1"/>
    <w:rsid w:val="00D95A55"/>
    <w:rsid w:val="00D95D9B"/>
    <w:rsid w:val="00D96F85"/>
    <w:rsid w:val="00D977D8"/>
    <w:rsid w:val="00DA0A07"/>
    <w:rsid w:val="00DA0A91"/>
    <w:rsid w:val="00DA0F1B"/>
    <w:rsid w:val="00DA22DF"/>
    <w:rsid w:val="00DA4DD1"/>
    <w:rsid w:val="00DA50C9"/>
    <w:rsid w:val="00DA51D6"/>
    <w:rsid w:val="00DA51E2"/>
    <w:rsid w:val="00DA568B"/>
    <w:rsid w:val="00DA59DB"/>
    <w:rsid w:val="00DA703D"/>
    <w:rsid w:val="00DA7D8B"/>
    <w:rsid w:val="00DB0ED0"/>
    <w:rsid w:val="00DB1208"/>
    <w:rsid w:val="00DB12F2"/>
    <w:rsid w:val="00DB214B"/>
    <w:rsid w:val="00DB223A"/>
    <w:rsid w:val="00DB4320"/>
    <w:rsid w:val="00DB47F0"/>
    <w:rsid w:val="00DB4CFE"/>
    <w:rsid w:val="00DB60D8"/>
    <w:rsid w:val="00DB60F6"/>
    <w:rsid w:val="00DB74A4"/>
    <w:rsid w:val="00DB7714"/>
    <w:rsid w:val="00DB7E86"/>
    <w:rsid w:val="00DC0F63"/>
    <w:rsid w:val="00DC1CBC"/>
    <w:rsid w:val="00DC206F"/>
    <w:rsid w:val="00DC259E"/>
    <w:rsid w:val="00DC29E7"/>
    <w:rsid w:val="00DC4175"/>
    <w:rsid w:val="00DC49FB"/>
    <w:rsid w:val="00DC4DE9"/>
    <w:rsid w:val="00DC50A7"/>
    <w:rsid w:val="00DC5827"/>
    <w:rsid w:val="00DC5F1A"/>
    <w:rsid w:val="00DC6293"/>
    <w:rsid w:val="00DC6A1C"/>
    <w:rsid w:val="00DC77FB"/>
    <w:rsid w:val="00DC7F84"/>
    <w:rsid w:val="00DD1EB1"/>
    <w:rsid w:val="00DD2771"/>
    <w:rsid w:val="00DD2B73"/>
    <w:rsid w:val="00DD3E72"/>
    <w:rsid w:val="00DD4004"/>
    <w:rsid w:val="00DD47B2"/>
    <w:rsid w:val="00DD47E1"/>
    <w:rsid w:val="00DD5144"/>
    <w:rsid w:val="00DD55B0"/>
    <w:rsid w:val="00DD5D30"/>
    <w:rsid w:val="00DD6B90"/>
    <w:rsid w:val="00DD79D7"/>
    <w:rsid w:val="00DE084C"/>
    <w:rsid w:val="00DE0F6A"/>
    <w:rsid w:val="00DE1AEC"/>
    <w:rsid w:val="00DE3CB6"/>
    <w:rsid w:val="00DE4CB4"/>
    <w:rsid w:val="00DE4E62"/>
    <w:rsid w:val="00DE58D5"/>
    <w:rsid w:val="00DE6104"/>
    <w:rsid w:val="00DE6B5C"/>
    <w:rsid w:val="00DE6EBA"/>
    <w:rsid w:val="00DE71B8"/>
    <w:rsid w:val="00DE7B6A"/>
    <w:rsid w:val="00DE7E0C"/>
    <w:rsid w:val="00DF0B35"/>
    <w:rsid w:val="00DF11D3"/>
    <w:rsid w:val="00DF15B7"/>
    <w:rsid w:val="00DF37BC"/>
    <w:rsid w:val="00DF38D0"/>
    <w:rsid w:val="00DF44DF"/>
    <w:rsid w:val="00DF4613"/>
    <w:rsid w:val="00DF5108"/>
    <w:rsid w:val="00DF615C"/>
    <w:rsid w:val="00DF711C"/>
    <w:rsid w:val="00DF7280"/>
    <w:rsid w:val="00DF7777"/>
    <w:rsid w:val="00DF7A02"/>
    <w:rsid w:val="00DF7EC6"/>
    <w:rsid w:val="00E0014F"/>
    <w:rsid w:val="00E00257"/>
    <w:rsid w:val="00E0031A"/>
    <w:rsid w:val="00E0146C"/>
    <w:rsid w:val="00E019E8"/>
    <w:rsid w:val="00E01AAE"/>
    <w:rsid w:val="00E01D5B"/>
    <w:rsid w:val="00E01EE4"/>
    <w:rsid w:val="00E0205A"/>
    <w:rsid w:val="00E020A8"/>
    <w:rsid w:val="00E02531"/>
    <w:rsid w:val="00E025FC"/>
    <w:rsid w:val="00E02C1A"/>
    <w:rsid w:val="00E02C4B"/>
    <w:rsid w:val="00E02C5A"/>
    <w:rsid w:val="00E033AB"/>
    <w:rsid w:val="00E0345F"/>
    <w:rsid w:val="00E04D9F"/>
    <w:rsid w:val="00E057CA"/>
    <w:rsid w:val="00E05BB4"/>
    <w:rsid w:val="00E06915"/>
    <w:rsid w:val="00E06D6D"/>
    <w:rsid w:val="00E06DF9"/>
    <w:rsid w:val="00E071D5"/>
    <w:rsid w:val="00E102BB"/>
    <w:rsid w:val="00E106EB"/>
    <w:rsid w:val="00E11308"/>
    <w:rsid w:val="00E11654"/>
    <w:rsid w:val="00E13DDF"/>
    <w:rsid w:val="00E14BAE"/>
    <w:rsid w:val="00E157DD"/>
    <w:rsid w:val="00E15D51"/>
    <w:rsid w:val="00E16974"/>
    <w:rsid w:val="00E16C91"/>
    <w:rsid w:val="00E16FFA"/>
    <w:rsid w:val="00E1715F"/>
    <w:rsid w:val="00E178E1"/>
    <w:rsid w:val="00E2048C"/>
    <w:rsid w:val="00E20BB4"/>
    <w:rsid w:val="00E21305"/>
    <w:rsid w:val="00E22091"/>
    <w:rsid w:val="00E229DD"/>
    <w:rsid w:val="00E22B81"/>
    <w:rsid w:val="00E22C26"/>
    <w:rsid w:val="00E22C4F"/>
    <w:rsid w:val="00E22CB2"/>
    <w:rsid w:val="00E22D9F"/>
    <w:rsid w:val="00E234B3"/>
    <w:rsid w:val="00E243A4"/>
    <w:rsid w:val="00E24444"/>
    <w:rsid w:val="00E24B4A"/>
    <w:rsid w:val="00E267F7"/>
    <w:rsid w:val="00E273F2"/>
    <w:rsid w:val="00E278EB"/>
    <w:rsid w:val="00E30344"/>
    <w:rsid w:val="00E3061D"/>
    <w:rsid w:val="00E313AA"/>
    <w:rsid w:val="00E314C5"/>
    <w:rsid w:val="00E3271E"/>
    <w:rsid w:val="00E33893"/>
    <w:rsid w:val="00E3393D"/>
    <w:rsid w:val="00E33E19"/>
    <w:rsid w:val="00E341E4"/>
    <w:rsid w:val="00E34F94"/>
    <w:rsid w:val="00E350F1"/>
    <w:rsid w:val="00E35357"/>
    <w:rsid w:val="00E36803"/>
    <w:rsid w:val="00E36A5E"/>
    <w:rsid w:val="00E36BB2"/>
    <w:rsid w:val="00E37E32"/>
    <w:rsid w:val="00E40542"/>
    <w:rsid w:val="00E41362"/>
    <w:rsid w:val="00E41CC2"/>
    <w:rsid w:val="00E41D21"/>
    <w:rsid w:val="00E42B10"/>
    <w:rsid w:val="00E43209"/>
    <w:rsid w:val="00E43222"/>
    <w:rsid w:val="00E44EB4"/>
    <w:rsid w:val="00E452EC"/>
    <w:rsid w:val="00E4539F"/>
    <w:rsid w:val="00E4569C"/>
    <w:rsid w:val="00E45BDD"/>
    <w:rsid w:val="00E464D4"/>
    <w:rsid w:val="00E46C0F"/>
    <w:rsid w:val="00E46C2E"/>
    <w:rsid w:val="00E46DB9"/>
    <w:rsid w:val="00E470B6"/>
    <w:rsid w:val="00E4747A"/>
    <w:rsid w:val="00E47AE1"/>
    <w:rsid w:val="00E47CD5"/>
    <w:rsid w:val="00E47E0C"/>
    <w:rsid w:val="00E501B3"/>
    <w:rsid w:val="00E51281"/>
    <w:rsid w:val="00E51645"/>
    <w:rsid w:val="00E52272"/>
    <w:rsid w:val="00E52F03"/>
    <w:rsid w:val="00E53ED9"/>
    <w:rsid w:val="00E54430"/>
    <w:rsid w:val="00E55A62"/>
    <w:rsid w:val="00E55A6B"/>
    <w:rsid w:val="00E55DBE"/>
    <w:rsid w:val="00E55E1D"/>
    <w:rsid w:val="00E5613B"/>
    <w:rsid w:val="00E56F21"/>
    <w:rsid w:val="00E570FC"/>
    <w:rsid w:val="00E57592"/>
    <w:rsid w:val="00E57628"/>
    <w:rsid w:val="00E60272"/>
    <w:rsid w:val="00E616CB"/>
    <w:rsid w:val="00E617AD"/>
    <w:rsid w:val="00E617B6"/>
    <w:rsid w:val="00E61AEA"/>
    <w:rsid w:val="00E62162"/>
    <w:rsid w:val="00E626F2"/>
    <w:rsid w:val="00E6327A"/>
    <w:rsid w:val="00E64413"/>
    <w:rsid w:val="00E64F61"/>
    <w:rsid w:val="00E66363"/>
    <w:rsid w:val="00E665C7"/>
    <w:rsid w:val="00E67F28"/>
    <w:rsid w:val="00E71541"/>
    <w:rsid w:val="00E71AC8"/>
    <w:rsid w:val="00E7222B"/>
    <w:rsid w:val="00E722A1"/>
    <w:rsid w:val="00E723E4"/>
    <w:rsid w:val="00E72755"/>
    <w:rsid w:val="00E72CFA"/>
    <w:rsid w:val="00E730B7"/>
    <w:rsid w:val="00E73B69"/>
    <w:rsid w:val="00E73CF1"/>
    <w:rsid w:val="00E73EA1"/>
    <w:rsid w:val="00E7422C"/>
    <w:rsid w:val="00E74EA3"/>
    <w:rsid w:val="00E74FA8"/>
    <w:rsid w:val="00E754EF"/>
    <w:rsid w:val="00E75EBA"/>
    <w:rsid w:val="00E765C0"/>
    <w:rsid w:val="00E76AAD"/>
    <w:rsid w:val="00E76F5F"/>
    <w:rsid w:val="00E7706A"/>
    <w:rsid w:val="00E77FF8"/>
    <w:rsid w:val="00E80B10"/>
    <w:rsid w:val="00E80B15"/>
    <w:rsid w:val="00E815FB"/>
    <w:rsid w:val="00E81A57"/>
    <w:rsid w:val="00E83E9C"/>
    <w:rsid w:val="00E8552E"/>
    <w:rsid w:val="00E857D1"/>
    <w:rsid w:val="00E85C21"/>
    <w:rsid w:val="00E85C2D"/>
    <w:rsid w:val="00E90023"/>
    <w:rsid w:val="00E90116"/>
    <w:rsid w:val="00E9131D"/>
    <w:rsid w:val="00E91A8F"/>
    <w:rsid w:val="00E923D5"/>
    <w:rsid w:val="00E92515"/>
    <w:rsid w:val="00E92E84"/>
    <w:rsid w:val="00E93282"/>
    <w:rsid w:val="00E9425C"/>
    <w:rsid w:val="00E95D42"/>
    <w:rsid w:val="00E95D6C"/>
    <w:rsid w:val="00E96020"/>
    <w:rsid w:val="00EA09CF"/>
    <w:rsid w:val="00EA0A09"/>
    <w:rsid w:val="00EA1FA0"/>
    <w:rsid w:val="00EA2AD6"/>
    <w:rsid w:val="00EA2D40"/>
    <w:rsid w:val="00EA2D47"/>
    <w:rsid w:val="00EA3652"/>
    <w:rsid w:val="00EA3D12"/>
    <w:rsid w:val="00EA3DB8"/>
    <w:rsid w:val="00EA633C"/>
    <w:rsid w:val="00EA6B1B"/>
    <w:rsid w:val="00EA701C"/>
    <w:rsid w:val="00EA7495"/>
    <w:rsid w:val="00EA7A40"/>
    <w:rsid w:val="00EB31EA"/>
    <w:rsid w:val="00EB382E"/>
    <w:rsid w:val="00EB41C7"/>
    <w:rsid w:val="00EB5160"/>
    <w:rsid w:val="00EB5443"/>
    <w:rsid w:val="00EB5D60"/>
    <w:rsid w:val="00EB6543"/>
    <w:rsid w:val="00EB65FF"/>
    <w:rsid w:val="00EB6B0A"/>
    <w:rsid w:val="00EB70A6"/>
    <w:rsid w:val="00EB7C4A"/>
    <w:rsid w:val="00EB7FC1"/>
    <w:rsid w:val="00EC0B44"/>
    <w:rsid w:val="00EC1359"/>
    <w:rsid w:val="00EC2533"/>
    <w:rsid w:val="00EC2BCC"/>
    <w:rsid w:val="00EC2D5C"/>
    <w:rsid w:val="00EC2DC0"/>
    <w:rsid w:val="00EC3347"/>
    <w:rsid w:val="00EC370A"/>
    <w:rsid w:val="00EC3C0F"/>
    <w:rsid w:val="00EC4AD3"/>
    <w:rsid w:val="00EC5F45"/>
    <w:rsid w:val="00EC6404"/>
    <w:rsid w:val="00EC6F44"/>
    <w:rsid w:val="00EC7280"/>
    <w:rsid w:val="00EC7571"/>
    <w:rsid w:val="00EC7D8F"/>
    <w:rsid w:val="00ED022D"/>
    <w:rsid w:val="00ED1184"/>
    <w:rsid w:val="00ED16BF"/>
    <w:rsid w:val="00ED2011"/>
    <w:rsid w:val="00ED293D"/>
    <w:rsid w:val="00ED3275"/>
    <w:rsid w:val="00ED32EB"/>
    <w:rsid w:val="00ED336E"/>
    <w:rsid w:val="00ED39D5"/>
    <w:rsid w:val="00ED3F8C"/>
    <w:rsid w:val="00ED4224"/>
    <w:rsid w:val="00ED4500"/>
    <w:rsid w:val="00ED4A54"/>
    <w:rsid w:val="00ED4D2F"/>
    <w:rsid w:val="00ED54A9"/>
    <w:rsid w:val="00ED5705"/>
    <w:rsid w:val="00ED5D77"/>
    <w:rsid w:val="00ED7B4D"/>
    <w:rsid w:val="00EE046F"/>
    <w:rsid w:val="00EE1A76"/>
    <w:rsid w:val="00EE1E2C"/>
    <w:rsid w:val="00EE1F61"/>
    <w:rsid w:val="00EE200A"/>
    <w:rsid w:val="00EE2A9B"/>
    <w:rsid w:val="00EE32C2"/>
    <w:rsid w:val="00EE3AF9"/>
    <w:rsid w:val="00EE4CA4"/>
    <w:rsid w:val="00EE65F7"/>
    <w:rsid w:val="00EE774F"/>
    <w:rsid w:val="00EE796A"/>
    <w:rsid w:val="00EE7EDF"/>
    <w:rsid w:val="00EF0202"/>
    <w:rsid w:val="00EF06F9"/>
    <w:rsid w:val="00EF0F07"/>
    <w:rsid w:val="00EF1E3D"/>
    <w:rsid w:val="00EF2B16"/>
    <w:rsid w:val="00EF2E51"/>
    <w:rsid w:val="00EF42BB"/>
    <w:rsid w:val="00EF4CEC"/>
    <w:rsid w:val="00EF5558"/>
    <w:rsid w:val="00EF58E1"/>
    <w:rsid w:val="00EF63F9"/>
    <w:rsid w:val="00EF6992"/>
    <w:rsid w:val="00EF6F1F"/>
    <w:rsid w:val="00EF7146"/>
    <w:rsid w:val="00EF778C"/>
    <w:rsid w:val="00EF7971"/>
    <w:rsid w:val="00F00343"/>
    <w:rsid w:val="00F008D2"/>
    <w:rsid w:val="00F00C63"/>
    <w:rsid w:val="00F01627"/>
    <w:rsid w:val="00F0208E"/>
    <w:rsid w:val="00F0261B"/>
    <w:rsid w:val="00F0292B"/>
    <w:rsid w:val="00F035AA"/>
    <w:rsid w:val="00F03837"/>
    <w:rsid w:val="00F0397B"/>
    <w:rsid w:val="00F0468E"/>
    <w:rsid w:val="00F049C5"/>
    <w:rsid w:val="00F04EE6"/>
    <w:rsid w:val="00F05C88"/>
    <w:rsid w:val="00F05F61"/>
    <w:rsid w:val="00F06035"/>
    <w:rsid w:val="00F068FC"/>
    <w:rsid w:val="00F069FE"/>
    <w:rsid w:val="00F10DC9"/>
    <w:rsid w:val="00F11032"/>
    <w:rsid w:val="00F110FE"/>
    <w:rsid w:val="00F11992"/>
    <w:rsid w:val="00F1231C"/>
    <w:rsid w:val="00F15912"/>
    <w:rsid w:val="00F1652E"/>
    <w:rsid w:val="00F167DE"/>
    <w:rsid w:val="00F17976"/>
    <w:rsid w:val="00F208C5"/>
    <w:rsid w:val="00F20B86"/>
    <w:rsid w:val="00F2108E"/>
    <w:rsid w:val="00F21F08"/>
    <w:rsid w:val="00F2224A"/>
    <w:rsid w:val="00F223CA"/>
    <w:rsid w:val="00F22F7F"/>
    <w:rsid w:val="00F231B2"/>
    <w:rsid w:val="00F23B16"/>
    <w:rsid w:val="00F243DA"/>
    <w:rsid w:val="00F2450B"/>
    <w:rsid w:val="00F24C1A"/>
    <w:rsid w:val="00F25186"/>
    <w:rsid w:val="00F25E9C"/>
    <w:rsid w:val="00F26BCC"/>
    <w:rsid w:val="00F2782C"/>
    <w:rsid w:val="00F306E4"/>
    <w:rsid w:val="00F30FE1"/>
    <w:rsid w:val="00F31122"/>
    <w:rsid w:val="00F31BB8"/>
    <w:rsid w:val="00F31D72"/>
    <w:rsid w:val="00F320CF"/>
    <w:rsid w:val="00F3286B"/>
    <w:rsid w:val="00F32998"/>
    <w:rsid w:val="00F329E8"/>
    <w:rsid w:val="00F3425F"/>
    <w:rsid w:val="00F34266"/>
    <w:rsid w:val="00F34A27"/>
    <w:rsid w:val="00F34D61"/>
    <w:rsid w:val="00F35488"/>
    <w:rsid w:val="00F35B86"/>
    <w:rsid w:val="00F36009"/>
    <w:rsid w:val="00F363F5"/>
    <w:rsid w:val="00F36485"/>
    <w:rsid w:val="00F3724F"/>
    <w:rsid w:val="00F40310"/>
    <w:rsid w:val="00F41E1C"/>
    <w:rsid w:val="00F42F67"/>
    <w:rsid w:val="00F44989"/>
    <w:rsid w:val="00F4536F"/>
    <w:rsid w:val="00F46BDA"/>
    <w:rsid w:val="00F46DF2"/>
    <w:rsid w:val="00F50218"/>
    <w:rsid w:val="00F5061B"/>
    <w:rsid w:val="00F50A36"/>
    <w:rsid w:val="00F50B4B"/>
    <w:rsid w:val="00F51412"/>
    <w:rsid w:val="00F51ADB"/>
    <w:rsid w:val="00F524DE"/>
    <w:rsid w:val="00F52741"/>
    <w:rsid w:val="00F52FE6"/>
    <w:rsid w:val="00F5340B"/>
    <w:rsid w:val="00F53632"/>
    <w:rsid w:val="00F53BC8"/>
    <w:rsid w:val="00F53DEF"/>
    <w:rsid w:val="00F5474F"/>
    <w:rsid w:val="00F54F58"/>
    <w:rsid w:val="00F54FC7"/>
    <w:rsid w:val="00F55249"/>
    <w:rsid w:val="00F5533E"/>
    <w:rsid w:val="00F55D72"/>
    <w:rsid w:val="00F57B20"/>
    <w:rsid w:val="00F61E6D"/>
    <w:rsid w:val="00F61ECB"/>
    <w:rsid w:val="00F62432"/>
    <w:rsid w:val="00F625D2"/>
    <w:rsid w:val="00F62F04"/>
    <w:rsid w:val="00F62F30"/>
    <w:rsid w:val="00F63238"/>
    <w:rsid w:val="00F64524"/>
    <w:rsid w:val="00F66132"/>
    <w:rsid w:val="00F6649C"/>
    <w:rsid w:val="00F67652"/>
    <w:rsid w:val="00F704B2"/>
    <w:rsid w:val="00F722D1"/>
    <w:rsid w:val="00F724F4"/>
    <w:rsid w:val="00F7250C"/>
    <w:rsid w:val="00F72811"/>
    <w:rsid w:val="00F72A73"/>
    <w:rsid w:val="00F72B31"/>
    <w:rsid w:val="00F733E7"/>
    <w:rsid w:val="00F73E2A"/>
    <w:rsid w:val="00F7499C"/>
    <w:rsid w:val="00F74AF9"/>
    <w:rsid w:val="00F75B28"/>
    <w:rsid w:val="00F75EAF"/>
    <w:rsid w:val="00F806CB"/>
    <w:rsid w:val="00F80C48"/>
    <w:rsid w:val="00F81A87"/>
    <w:rsid w:val="00F82201"/>
    <w:rsid w:val="00F82B38"/>
    <w:rsid w:val="00F82FF6"/>
    <w:rsid w:val="00F831E5"/>
    <w:rsid w:val="00F835D9"/>
    <w:rsid w:val="00F83EB8"/>
    <w:rsid w:val="00F849D1"/>
    <w:rsid w:val="00F84C6F"/>
    <w:rsid w:val="00F84F7E"/>
    <w:rsid w:val="00F873E7"/>
    <w:rsid w:val="00F9016D"/>
    <w:rsid w:val="00F901A6"/>
    <w:rsid w:val="00F907A6"/>
    <w:rsid w:val="00F91508"/>
    <w:rsid w:val="00F91A98"/>
    <w:rsid w:val="00F91E45"/>
    <w:rsid w:val="00F920C4"/>
    <w:rsid w:val="00F924B1"/>
    <w:rsid w:val="00F924B7"/>
    <w:rsid w:val="00F92A22"/>
    <w:rsid w:val="00F92E53"/>
    <w:rsid w:val="00F92F96"/>
    <w:rsid w:val="00F9322F"/>
    <w:rsid w:val="00F93C92"/>
    <w:rsid w:val="00F93DCB"/>
    <w:rsid w:val="00F94358"/>
    <w:rsid w:val="00F947F4"/>
    <w:rsid w:val="00F950E9"/>
    <w:rsid w:val="00F9512A"/>
    <w:rsid w:val="00F9579D"/>
    <w:rsid w:val="00F95B2A"/>
    <w:rsid w:val="00F95D43"/>
    <w:rsid w:val="00F974AC"/>
    <w:rsid w:val="00FA09FD"/>
    <w:rsid w:val="00FA0FB4"/>
    <w:rsid w:val="00FA1C66"/>
    <w:rsid w:val="00FA1DD3"/>
    <w:rsid w:val="00FA31D0"/>
    <w:rsid w:val="00FA380C"/>
    <w:rsid w:val="00FA4F6A"/>
    <w:rsid w:val="00FA52D9"/>
    <w:rsid w:val="00FA5566"/>
    <w:rsid w:val="00FA5CB0"/>
    <w:rsid w:val="00FA5DAC"/>
    <w:rsid w:val="00FA665C"/>
    <w:rsid w:val="00FA6ED0"/>
    <w:rsid w:val="00FA7138"/>
    <w:rsid w:val="00FA7DA5"/>
    <w:rsid w:val="00FA7F7C"/>
    <w:rsid w:val="00FB07B3"/>
    <w:rsid w:val="00FB1AA7"/>
    <w:rsid w:val="00FB1FA4"/>
    <w:rsid w:val="00FB23B5"/>
    <w:rsid w:val="00FB2411"/>
    <w:rsid w:val="00FB297C"/>
    <w:rsid w:val="00FB2C68"/>
    <w:rsid w:val="00FB3836"/>
    <w:rsid w:val="00FB5969"/>
    <w:rsid w:val="00FB608D"/>
    <w:rsid w:val="00FB67CA"/>
    <w:rsid w:val="00FB7166"/>
    <w:rsid w:val="00FB77DC"/>
    <w:rsid w:val="00FB7A87"/>
    <w:rsid w:val="00FC0EEA"/>
    <w:rsid w:val="00FC22B2"/>
    <w:rsid w:val="00FC345A"/>
    <w:rsid w:val="00FC4367"/>
    <w:rsid w:val="00FC51F1"/>
    <w:rsid w:val="00FC527E"/>
    <w:rsid w:val="00FC530A"/>
    <w:rsid w:val="00FC5927"/>
    <w:rsid w:val="00FC5C25"/>
    <w:rsid w:val="00FC5F07"/>
    <w:rsid w:val="00FC6B8C"/>
    <w:rsid w:val="00FC7022"/>
    <w:rsid w:val="00FC73BD"/>
    <w:rsid w:val="00FC77F2"/>
    <w:rsid w:val="00FC79C4"/>
    <w:rsid w:val="00FC7CD8"/>
    <w:rsid w:val="00FD045B"/>
    <w:rsid w:val="00FD0928"/>
    <w:rsid w:val="00FD0A07"/>
    <w:rsid w:val="00FD0A1B"/>
    <w:rsid w:val="00FD1758"/>
    <w:rsid w:val="00FD1879"/>
    <w:rsid w:val="00FD1D55"/>
    <w:rsid w:val="00FD25F0"/>
    <w:rsid w:val="00FD2B88"/>
    <w:rsid w:val="00FD3B4B"/>
    <w:rsid w:val="00FD4319"/>
    <w:rsid w:val="00FD4462"/>
    <w:rsid w:val="00FD5093"/>
    <w:rsid w:val="00FD5F90"/>
    <w:rsid w:val="00FD7361"/>
    <w:rsid w:val="00FD76E2"/>
    <w:rsid w:val="00FD77E1"/>
    <w:rsid w:val="00FD7FED"/>
    <w:rsid w:val="00FE0895"/>
    <w:rsid w:val="00FE10B5"/>
    <w:rsid w:val="00FE1A44"/>
    <w:rsid w:val="00FE1D36"/>
    <w:rsid w:val="00FE25C8"/>
    <w:rsid w:val="00FE29B0"/>
    <w:rsid w:val="00FE2EFC"/>
    <w:rsid w:val="00FE3CB4"/>
    <w:rsid w:val="00FE3DFB"/>
    <w:rsid w:val="00FE48AE"/>
    <w:rsid w:val="00FE4F34"/>
    <w:rsid w:val="00FE54C6"/>
    <w:rsid w:val="00FE5AFE"/>
    <w:rsid w:val="00FE5D3F"/>
    <w:rsid w:val="00FE630B"/>
    <w:rsid w:val="00FF0A5B"/>
    <w:rsid w:val="00FF0ADE"/>
    <w:rsid w:val="00FF23A6"/>
    <w:rsid w:val="00FF28D8"/>
    <w:rsid w:val="00FF2BB3"/>
    <w:rsid w:val="00FF30FC"/>
    <w:rsid w:val="00FF3300"/>
    <w:rsid w:val="00FF3519"/>
    <w:rsid w:val="00FF5075"/>
    <w:rsid w:val="00FF61EC"/>
    <w:rsid w:val="00FF63A8"/>
    <w:rsid w:val="00FF6D7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9D34413-6D56-447C-9065-994F0BB5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uiPriority="9"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EF"/>
    <w:pPr>
      <w:spacing w:after="200" w:line="276" w:lineRule="auto"/>
    </w:pPr>
    <w:rPr>
      <w:sz w:val="22"/>
      <w:szCs w:val="22"/>
      <w:lang w:eastAsia="en-US"/>
    </w:rPr>
  </w:style>
  <w:style w:type="paragraph" w:styleId="1">
    <w:name w:val="heading 1"/>
    <w:basedOn w:val="a"/>
    <w:next w:val="a"/>
    <w:link w:val="10"/>
    <w:qFormat/>
    <w:locked/>
    <w:rsid w:val="00A149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902090"/>
    <w:pPr>
      <w:spacing w:after="75" w:line="240" w:lineRule="auto"/>
      <w:jc w:val="center"/>
      <w:outlineLvl w:val="2"/>
    </w:pPr>
    <w:rPr>
      <w:rFonts w:ascii="Verdana" w:eastAsia="Times New Roman" w:hAnsi="Verdana"/>
      <w:b/>
      <w:bCs/>
      <w:color w:val="983F0C"/>
      <w:sz w:val="18"/>
      <w:szCs w:val="18"/>
      <w:lang w:eastAsia="ru-RU"/>
    </w:rPr>
  </w:style>
  <w:style w:type="paragraph" w:styleId="4">
    <w:name w:val="heading 4"/>
    <w:basedOn w:val="a"/>
    <w:next w:val="a"/>
    <w:link w:val="40"/>
    <w:uiPriority w:val="9"/>
    <w:qFormat/>
    <w:locked/>
    <w:rsid w:val="003845F9"/>
    <w:pPr>
      <w:keepNext/>
      <w:spacing w:before="240" w:after="60"/>
      <w:outlineLvl w:val="3"/>
    </w:pPr>
    <w:rPr>
      <w:rFonts w:eastAsia="Times New Roman"/>
      <w:b/>
      <w:bCs/>
      <w:sz w:val="28"/>
      <w:szCs w:val="28"/>
    </w:rPr>
  </w:style>
  <w:style w:type="paragraph" w:styleId="5">
    <w:name w:val="heading 5"/>
    <w:basedOn w:val="a"/>
    <w:next w:val="a"/>
    <w:link w:val="50"/>
    <w:qFormat/>
    <w:locked/>
    <w:rsid w:val="00064A6E"/>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902090"/>
    <w:rPr>
      <w:rFonts w:ascii="Verdana" w:hAnsi="Verdana" w:cs="Times New Roman"/>
      <w:b/>
      <w:bCs/>
      <w:color w:val="983F0C"/>
      <w:sz w:val="18"/>
      <w:szCs w:val="18"/>
      <w:lang w:val="ru-RU" w:eastAsia="ru-RU" w:bidi="ar-SA"/>
    </w:rPr>
  </w:style>
  <w:style w:type="character" w:customStyle="1" w:styleId="40">
    <w:name w:val="Заголовок 4 Знак"/>
    <w:link w:val="4"/>
    <w:uiPriority w:val="9"/>
    <w:semiHidden/>
    <w:locked/>
    <w:rsid w:val="003845F9"/>
    <w:rPr>
      <w:rFonts w:ascii="Calibri" w:hAnsi="Calibri" w:cs="Times New Roman"/>
      <w:b/>
      <w:bCs/>
      <w:sz w:val="28"/>
      <w:szCs w:val="28"/>
      <w:lang w:eastAsia="en-US"/>
    </w:rPr>
  </w:style>
  <w:style w:type="character" w:customStyle="1" w:styleId="50">
    <w:name w:val="Заголовок 5 Знак"/>
    <w:link w:val="5"/>
    <w:locked/>
    <w:rsid w:val="00064A6E"/>
    <w:rPr>
      <w:rFonts w:ascii="Calibri" w:hAnsi="Calibri" w:cs="Times New Roman"/>
      <w:b/>
      <w:bCs/>
      <w:i/>
      <w:iCs/>
      <w:sz w:val="26"/>
      <w:szCs w:val="26"/>
      <w:lang w:eastAsia="en-US"/>
    </w:rPr>
  </w:style>
  <w:style w:type="paragraph" w:styleId="a3">
    <w:name w:val="Normal (Web)"/>
    <w:basedOn w:val="a"/>
    <w:rsid w:val="00B33BEF"/>
    <w:pPr>
      <w:spacing w:after="75" w:line="240" w:lineRule="auto"/>
    </w:pPr>
    <w:rPr>
      <w:rFonts w:ascii="Verdana" w:eastAsia="Times New Roman" w:hAnsi="Verdana"/>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sz w:val="26"/>
      <w:szCs w:val="20"/>
      <w:lang w:eastAsia="ru-RU"/>
    </w:rPr>
  </w:style>
  <w:style w:type="character" w:customStyle="1" w:styleId="11">
    <w:name w:val="Основной текст Знак1"/>
    <w:link w:val="a4"/>
    <w:locked/>
    <w:rsid w:val="00B33BEF"/>
    <w:rPr>
      <w:rFonts w:ascii="Times New Roman" w:hAnsi="Times New Roman" w:cs="Times New Roman"/>
      <w:sz w:val="20"/>
      <w:lang w:eastAsia="ru-RU"/>
    </w:rPr>
  </w:style>
  <w:style w:type="character" w:customStyle="1" w:styleId="a5">
    <w:name w:val="Основной текст Знак"/>
    <w:uiPriority w:val="99"/>
    <w:rsid w:val="00B33BEF"/>
    <w:rPr>
      <w:rFonts w:cs="Times New Roman"/>
    </w:rPr>
  </w:style>
  <w:style w:type="paragraph" w:customStyle="1" w:styleId="a6">
    <w:name w:val="Нормальный (таблица)"/>
    <w:basedOn w:val="a"/>
    <w:next w:val="a"/>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uiPriority w:val="99"/>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rsid w:val="00902090"/>
    <w:pPr>
      <w:spacing w:after="120"/>
      <w:ind w:left="283"/>
    </w:pPr>
  </w:style>
  <w:style w:type="character" w:customStyle="1" w:styleId="a9">
    <w:name w:val="Основной текст с отступом Знак"/>
    <w:link w:val="a8"/>
    <w:uiPriority w:val="99"/>
    <w:locked/>
    <w:rsid w:val="000D16DA"/>
    <w:rPr>
      <w:rFonts w:cs="Times New Roman"/>
      <w:lang w:eastAsia="en-US"/>
    </w:rPr>
  </w:style>
  <w:style w:type="character" w:styleId="aa">
    <w:name w:val="Strong"/>
    <w:qFormat/>
    <w:locked/>
    <w:rsid w:val="00902090"/>
    <w:rPr>
      <w:rFonts w:ascii="Verdana" w:hAnsi="Verdana" w:cs="Times New Roman"/>
      <w:b/>
      <w:bCs/>
    </w:rPr>
  </w:style>
  <w:style w:type="paragraph" w:customStyle="1" w:styleId="pagettl">
    <w:name w:val="pagettl"/>
    <w:basedOn w:val="a"/>
    <w:rsid w:val="00902090"/>
    <w:pPr>
      <w:spacing w:before="150" w:after="60" w:line="240" w:lineRule="auto"/>
    </w:pPr>
    <w:rPr>
      <w:rFonts w:ascii="Verdana" w:eastAsia="Times New Roman" w:hAnsi="Verdana"/>
      <w:b/>
      <w:bCs/>
      <w:color w:val="983F0C"/>
      <w:sz w:val="18"/>
      <w:szCs w:val="18"/>
      <w:lang w:eastAsia="ru-RU"/>
    </w:rPr>
  </w:style>
  <w:style w:type="paragraph" w:customStyle="1" w:styleId="ConsPlusNormal">
    <w:name w:val="ConsPlusNormal"/>
    <w:rsid w:val="00902090"/>
    <w:pPr>
      <w:widowControl w:val="0"/>
      <w:autoSpaceDE w:val="0"/>
      <w:autoSpaceDN w:val="0"/>
      <w:adjustRightInd w:val="0"/>
      <w:ind w:firstLine="720"/>
    </w:pPr>
    <w:rPr>
      <w:rFonts w:ascii="Arial" w:eastAsia="Times New Roman" w:hAnsi="Arial" w:cs="Arial"/>
    </w:rPr>
  </w:style>
  <w:style w:type="paragraph" w:customStyle="1" w:styleId="cb">
    <w:name w:val="cb"/>
    <w:basedOn w:val="a"/>
    <w:uiPriority w:val="99"/>
    <w:rsid w:val="00902090"/>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8010D"/>
    <w:pPr>
      <w:spacing w:before="100" w:beforeAutospacing="1" w:after="100" w:afterAutospacing="1" w:line="240" w:lineRule="auto"/>
    </w:pPr>
    <w:rPr>
      <w:rFonts w:ascii="Tahoma" w:hAnsi="Tahoma"/>
      <w:sz w:val="20"/>
      <w:szCs w:val="20"/>
      <w:lang w:val="en-US"/>
    </w:rPr>
  </w:style>
  <w:style w:type="paragraph" w:styleId="ab">
    <w:name w:val="caption"/>
    <w:basedOn w:val="a"/>
    <w:next w:val="a"/>
    <w:uiPriority w:val="99"/>
    <w:qFormat/>
    <w:locked/>
    <w:rsid w:val="00521900"/>
    <w:pPr>
      <w:overflowPunct w:val="0"/>
      <w:autoSpaceDE w:val="0"/>
      <w:autoSpaceDN w:val="0"/>
      <w:adjustRightInd w:val="0"/>
      <w:spacing w:after="0" w:line="240" w:lineRule="auto"/>
      <w:jc w:val="center"/>
      <w:textAlignment w:val="baseline"/>
    </w:pPr>
    <w:rPr>
      <w:rFonts w:ascii="Times New Roman" w:hAnsi="Times New Roman"/>
      <w:b/>
      <w:sz w:val="52"/>
      <w:szCs w:val="20"/>
      <w:lang w:eastAsia="ru-RU"/>
    </w:rPr>
  </w:style>
  <w:style w:type="paragraph" w:styleId="31">
    <w:name w:val="Body Text Indent 3"/>
    <w:basedOn w:val="a"/>
    <w:link w:val="32"/>
    <w:uiPriority w:val="99"/>
    <w:rsid w:val="001B3CA9"/>
    <w:pPr>
      <w:spacing w:after="120" w:line="240" w:lineRule="auto"/>
      <w:ind w:left="283"/>
    </w:pPr>
    <w:rPr>
      <w:rFonts w:ascii="Times New Roman" w:hAnsi="Times New Roman"/>
      <w:sz w:val="16"/>
      <w:szCs w:val="16"/>
      <w:lang w:eastAsia="ru-RU"/>
    </w:rPr>
  </w:style>
  <w:style w:type="character" w:customStyle="1" w:styleId="BodyTextIndent3Char">
    <w:name w:val="Body Text Indent 3 Char"/>
    <w:uiPriority w:val="99"/>
    <w:semiHidden/>
    <w:locked/>
    <w:rsid w:val="005F6B6F"/>
    <w:rPr>
      <w:rFonts w:cs="Times New Roman"/>
      <w:sz w:val="16"/>
      <w:szCs w:val="16"/>
      <w:lang w:eastAsia="en-US"/>
    </w:rPr>
  </w:style>
  <w:style w:type="character" w:customStyle="1" w:styleId="32">
    <w:name w:val="Основной текст с отступом 3 Знак"/>
    <w:link w:val="31"/>
    <w:uiPriority w:val="99"/>
    <w:locked/>
    <w:rsid w:val="001B3CA9"/>
    <w:rPr>
      <w:rFonts w:cs="Times New Roman"/>
      <w:sz w:val="16"/>
      <w:szCs w:val="16"/>
      <w:lang w:val="ru-RU" w:eastAsia="ru-RU" w:bidi="ar-SA"/>
    </w:rPr>
  </w:style>
  <w:style w:type="paragraph" w:customStyle="1" w:styleId="2">
    <w:name w:val="Знак Знак2"/>
    <w:basedOn w:val="a"/>
    <w:uiPriority w:val="99"/>
    <w:rsid w:val="00561675"/>
    <w:pPr>
      <w:spacing w:before="100" w:beforeAutospacing="1" w:after="100" w:afterAutospacing="1" w:line="240" w:lineRule="auto"/>
    </w:pPr>
    <w:rPr>
      <w:rFonts w:ascii="Tahoma" w:eastAsia="Times New Roman" w:hAnsi="Tahoma"/>
      <w:sz w:val="20"/>
      <w:szCs w:val="20"/>
      <w:lang w:val="en-US"/>
    </w:rPr>
  </w:style>
  <w:style w:type="paragraph" w:styleId="ac">
    <w:name w:val="List Paragraph"/>
    <w:basedOn w:val="a"/>
    <w:link w:val="ad"/>
    <w:uiPriority w:val="34"/>
    <w:qFormat/>
    <w:rsid w:val="001A19D3"/>
    <w:pPr>
      <w:ind w:left="720"/>
      <w:contextualSpacing/>
    </w:pPr>
  </w:style>
  <w:style w:type="paragraph" w:styleId="ae">
    <w:name w:val="header"/>
    <w:basedOn w:val="a"/>
    <w:link w:val="af"/>
    <w:uiPriority w:val="99"/>
    <w:unhideWhenUsed/>
    <w:rsid w:val="001B6026"/>
    <w:pPr>
      <w:tabs>
        <w:tab w:val="center" w:pos="4677"/>
        <w:tab w:val="right" w:pos="9355"/>
      </w:tabs>
    </w:pPr>
  </w:style>
  <w:style w:type="character" w:customStyle="1" w:styleId="af">
    <w:name w:val="Верхний колонтитул Знак"/>
    <w:link w:val="ae"/>
    <w:uiPriority w:val="99"/>
    <w:rsid w:val="001B6026"/>
    <w:rPr>
      <w:lang w:eastAsia="en-US"/>
    </w:rPr>
  </w:style>
  <w:style w:type="paragraph" w:styleId="af0">
    <w:name w:val="footer"/>
    <w:basedOn w:val="a"/>
    <w:link w:val="af1"/>
    <w:uiPriority w:val="99"/>
    <w:unhideWhenUsed/>
    <w:rsid w:val="001B6026"/>
    <w:pPr>
      <w:tabs>
        <w:tab w:val="center" w:pos="4677"/>
        <w:tab w:val="right" w:pos="9355"/>
      </w:tabs>
    </w:pPr>
  </w:style>
  <w:style w:type="character" w:customStyle="1" w:styleId="af1">
    <w:name w:val="Нижний колонтитул Знак"/>
    <w:link w:val="af0"/>
    <w:uiPriority w:val="99"/>
    <w:rsid w:val="001B6026"/>
    <w:rPr>
      <w:lang w:eastAsia="en-US"/>
    </w:rPr>
  </w:style>
  <w:style w:type="paragraph" w:styleId="af2">
    <w:name w:val="Balloon Text"/>
    <w:basedOn w:val="a"/>
    <w:link w:val="af3"/>
    <w:uiPriority w:val="99"/>
    <w:semiHidden/>
    <w:unhideWhenUsed/>
    <w:rsid w:val="00E40542"/>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40542"/>
    <w:rPr>
      <w:rFonts w:ascii="Segoe UI" w:hAnsi="Segoe UI" w:cs="Segoe UI"/>
      <w:sz w:val="18"/>
      <w:szCs w:val="18"/>
      <w:lang w:eastAsia="en-US"/>
    </w:rPr>
  </w:style>
  <w:style w:type="paragraph" w:customStyle="1" w:styleId="Style2">
    <w:name w:val="Style2"/>
    <w:basedOn w:val="a"/>
    <w:uiPriority w:val="99"/>
    <w:rsid w:val="001E61F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1E61F1"/>
    <w:rPr>
      <w:rFonts w:ascii="Times New Roman" w:hAnsi="Times New Roman" w:cs="Times New Roman"/>
      <w:b/>
      <w:bCs/>
      <w:sz w:val="22"/>
      <w:szCs w:val="22"/>
    </w:rPr>
  </w:style>
  <w:style w:type="character" w:customStyle="1" w:styleId="10">
    <w:name w:val="Заголовок 1 Знак"/>
    <w:basedOn w:val="a0"/>
    <w:link w:val="1"/>
    <w:rsid w:val="00A149CC"/>
    <w:rPr>
      <w:rFonts w:asciiTheme="majorHAnsi" w:eastAsiaTheme="majorEastAsia" w:hAnsiTheme="majorHAnsi" w:cstheme="majorBidi"/>
      <w:color w:val="365F91" w:themeColor="accent1" w:themeShade="BF"/>
      <w:sz w:val="32"/>
      <w:szCs w:val="32"/>
      <w:lang w:eastAsia="en-US"/>
    </w:rPr>
  </w:style>
  <w:style w:type="character" w:customStyle="1" w:styleId="af4">
    <w:name w:val="Не вступил в силу"/>
    <w:basedOn w:val="a0"/>
    <w:uiPriority w:val="99"/>
    <w:rsid w:val="004C2CB1"/>
    <w:rPr>
      <w:color w:val="000000"/>
      <w:shd w:val="clear" w:color="auto" w:fill="D8EDE8"/>
    </w:rPr>
  </w:style>
  <w:style w:type="paragraph" w:styleId="af5">
    <w:name w:val="No Spacing"/>
    <w:qFormat/>
    <w:rsid w:val="002E64A1"/>
    <w:rPr>
      <w:rFonts w:ascii="Times New Roman" w:eastAsia="Times New Roman" w:hAnsi="Times New Roman"/>
      <w:sz w:val="24"/>
      <w:szCs w:val="24"/>
    </w:rPr>
  </w:style>
  <w:style w:type="paragraph" w:customStyle="1" w:styleId="xl25">
    <w:name w:val="xl25"/>
    <w:basedOn w:val="a"/>
    <w:rsid w:val="002E64A1"/>
    <w:pPr>
      <w:spacing w:before="100" w:beforeAutospacing="1" w:after="100" w:afterAutospacing="1" w:line="240" w:lineRule="auto"/>
    </w:pPr>
    <w:rPr>
      <w:rFonts w:ascii="Times New Roman" w:eastAsia="Times New Roman" w:hAnsi="Times New Roman"/>
      <w:sz w:val="28"/>
      <w:szCs w:val="28"/>
      <w:lang w:eastAsia="ru-RU"/>
    </w:rPr>
  </w:style>
  <w:style w:type="table" w:styleId="af6">
    <w:name w:val="Table Grid"/>
    <w:basedOn w:val="a1"/>
    <w:uiPriority w:val="59"/>
    <w:locked/>
    <w:rsid w:val="002E64A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Цветовое выделение"/>
    <w:uiPriority w:val="99"/>
    <w:rsid w:val="00484212"/>
    <w:rPr>
      <w:b/>
      <w:bCs/>
      <w:color w:val="26282F"/>
    </w:rPr>
  </w:style>
  <w:style w:type="character" w:customStyle="1" w:styleId="ad">
    <w:name w:val="Абзац списка Знак"/>
    <w:link w:val="ac"/>
    <w:uiPriority w:val="34"/>
    <w:locked/>
    <w:rsid w:val="007E0A4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25979">
      <w:bodyDiv w:val="1"/>
      <w:marLeft w:val="0"/>
      <w:marRight w:val="0"/>
      <w:marTop w:val="0"/>
      <w:marBottom w:val="0"/>
      <w:divBdr>
        <w:top w:val="none" w:sz="0" w:space="0" w:color="auto"/>
        <w:left w:val="none" w:sz="0" w:space="0" w:color="auto"/>
        <w:bottom w:val="none" w:sz="0" w:space="0" w:color="auto"/>
        <w:right w:val="none" w:sz="0" w:space="0" w:color="auto"/>
      </w:divBdr>
    </w:div>
    <w:div w:id="331303676">
      <w:bodyDiv w:val="1"/>
      <w:marLeft w:val="0"/>
      <w:marRight w:val="0"/>
      <w:marTop w:val="0"/>
      <w:marBottom w:val="0"/>
      <w:divBdr>
        <w:top w:val="none" w:sz="0" w:space="0" w:color="auto"/>
        <w:left w:val="none" w:sz="0" w:space="0" w:color="auto"/>
        <w:bottom w:val="none" w:sz="0" w:space="0" w:color="auto"/>
        <w:right w:val="none" w:sz="0" w:space="0" w:color="auto"/>
      </w:divBdr>
    </w:div>
    <w:div w:id="803695262">
      <w:bodyDiv w:val="1"/>
      <w:marLeft w:val="0"/>
      <w:marRight w:val="0"/>
      <w:marTop w:val="0"/>
      <w:marBottom w:val="0"/>
      <w:divBdr>
        <w:top w:val="none" w:sz="0" w:space="0" w:color="auto"/>
        <w:left w:val="none" w:sz="0" w:space="0" w:color="auto"/>
        <w:bottom w:val="none" w:sz="0" w:space="0" w:color="auto"/>
        <w:right w:val="none" w:sz="0" w:space="0" w:color="auto"/>
      </w:divBdr>
    </w:div>
    <w:div w:id="872769666">
      <w:bodyDiv w:val="1"/>
      <w:marLeft w:val="0"/>
      <w:marRight w:val="0"/>
      <w:marTop w:val="0"/>
      <w:marBottom w:val="0"/>
      <w:divBdr>
        <w:top w:val="none" w:sz="0" w:space="0" w:color="auto"/>
        <w:left w:val="none" w:sz="0" w:space="0" w:color="auto"/>
        <w:bottom w:val="none" w:sz="0" w:space="0" w:color="auto"/>
        <w:right w:val="none" w:sz="0" w:space="0" w:color="auto"/>
      </w:divBdr>
    </w:div>
    <w:div w:id="1347292073">
      <w:bodyDiv w:val="1"/>
      <w:marLeft w:val="0"/>
      <w:marRight w:val="0"/>
      <w:marTop w:val="0"/>
      <w:marBottom w:val="0"/>
      <w:divBdr>
        <w:top w:val="none" w:sz="0" w:space="0" w:color="auto"/>
        <w:left w:val="none" w:sz="0" w:space="0" w:color="auto"/>
        <w:bottom w:val="none" w:sz="0" w:space="0" w:color="auto"/>
        <w:right w:val="none" w:sz="0" w:space="0" w:color="auto"/>
      </w:divBdr>
    </w:div>
    <w:div w:id="1656104403">
      <w:bodyDiv w:val="1"/>
      <w:marLeft w:val="0"/>
      <w:marRight w:val="0"/>
      <w:marTop w:val="0"/>
      <w:marBottom w:val="0"/>
      <w:divBdr>
        <w:top w:val="none" w:sz="0" w:space="0" w:color="auto"/>
        <w:left w:val="none" w:sz="0" w:space="0" w:color="auto"/>
        <w:bottom w:val="none" w:sz="0" w:space="0" w:color="auto"/>
        <w:right w:val="none" w:sz="0" w:space="0" w:color="auto"/>
      </w:divBdr>
    </w:div>
    <w:div w:id="1821923199">
      <w:bodyDiv w:val="1"/>
      <w:marLeft w:val="0"/>
      <w:marRight w:val="0"/>
      <w:marTop w:val="0"/>
      <w:marBottom w:val="0"/>
      <w:divBdr>
        <w:top w:val="none" w:sz="0" w:space="0" w:color="auto"/>
        <w:left w:val="none" w:sz="0" w:space="0" w:color="auto"/>
        <w:bottom w:val="none" w:sz="0" w:space="0" w:color="auto"/>
        <w:right w:val="none" w:sz="0" w:space="0" w:color="auto"/>
      </w:divBdr>
    </w:div>
    <w:div w:id="1901359223">
      <w:marLeft w:val="0"/>
      <w:marRight w:val="0"/>
      <w:marTop w:val="0"/>
      <w:marBottom w:val="0"/>
      <w:divBdr>
        <w:top w:val="none" w:sz="0" w:space="0" w:color="auto"/>
        <w:left w:val="none" w:sz="0" w:space="0" w:color="auto"/>
        <w:bottom w:val="none" w:sz="0" w:space="0" w:color="auto"/>
        <w:right w:val="none" w:sz="0" w:space="0" w:color="auto"/>
      </w:divBdr>
    </w:div>
    <w:div w:id="1901359224">
      <w:marLeft w:val="0"/>
      <w:marRight w:val="0"/>
      <w:marTop w:val="0"/>
      <w:marBottom w:val="0"/>
      <w:divBdr>
        <w:top w:val="none" w:sz="0" w:space="0" w:color="auto"/>
        <w:left w:val="none" w:sz="0" w:space="0" w:color="auto"/>
        <w:bottom w:val="none" w:sz="0" w:space="0" w:color="auto"/>
        <w:right w:val="none" w:sz="0" w:space="0" w:color="auto"/>
      </w:divBdr>
    </w:div>
    <w:div w:id="1901359225">
      <w:marLeft w:val="0"/>
      <w:marRight w:val="0"/>
      <w:marTop w:val="0"/>
      <w:marBottom w:val="0"/>
      <w:divBdr>
        <w:top w:val="none" w:sz="0" w:space="0" w:color="auto"/>
        <w:left w:val="none" w:sz="0" w:space="0" w:color="auto"/>
        <w:bottom w:val="none" w:sz="0" w:space="0" w:color="auto"/>
        <w:right w:val="none" w:sz="0" w:space="0" w:color="auto"/>
      </w:divBdr>
    </w:div>
    <w:div w:id="1901359226">
      <w:marLeft w:val="0"/>
      <w:marRight w:val="0"/>
      <w:marTop w:val="0"/>
      <w:marBottom w:val="0"/>
      <w:divBdr>
        <w:top w:val="none" w:sz="0" w:space="0" w:color="auto"/>
        <w:left w:val="none" w:sz="0" w:space="0" w:color="auto"/>
        <w:bottom w:val="none" w:sz="0" w:space="0" w:color="auto"/>
        <w:right w:val="none" w:sz="0" w:space="0" w:color="auto"/>
      </w:divBdr>
    </w:div>
    <w:div w:id="1901359227">
      <w:marLeft w:val="0"/>
      <w:marRight w:val="0"/>
      <w:marTop w:val="0"/>
      <w:marBottom w:val="0"/>
      <w:divBdr>
        <w:top w:val="none" w:sz="0" w:space="0" w:color="auto"/>
        <w:left w:val="none" w:sz="0" w:space="0" w:color="auto"/>
        <w:bottom w:val="none" w:sz="0" w:space="0" w:color="auto"/>
        <w:right w:val="none" w:sz="0" w:space="0" w:color="auto"/>
      </w:divBdr>
    </w:div>
    <w:div w:id="1901359228">
      <w:marLeft w:val="0"/>
      <w:marRight w:val="0"/>
      <w:marTop w:val="0"/>
      <w:marBottom w:val="0"/>
      <w:divBdr>
        <w:top w:val="none" w:sz="0" w:space="0" w:color="auto"/>
        <w:left w:val="none" w:sz="0" w:space="0" w:color="auto"/>
        <w:bottom w:val="none" w:sz="0" w:space="0" w:color="auto"/>
        <w:right w:val="none" w:sz="0" w:space="0" w:color="auto"/>
      </w:divBdr>
    </w:div>
    <w:div w:id="212796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8E653B1BF8C8367B5413392A473D433931143BB288F230FE9B0B950CA34CE4D4448CD82854A29EMEF3N"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AB3A-BD64-42B9-82B4-2B6BB4A1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8478</TotalTime>
  <Pages>38</Pages>
  <Words>11132</Words>
  <Characters>63454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Сортавальского мун.района от.бух.учета</Company>
  <LinksUpToDate>false</LinksUpToDate>
  <CharactersWithSpaces>74438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WORKST031</dc:creator>
  <cp:keywords/>
  <dc:description/>
  <cp:lastModifiedBy>KSKST002</cp:lastModifiedBy>
  <cp:revision>3856</cp:revision>
  <cp:lastPrinted>2017-11-29T09:15:00Z</cp:lastPrinted>
  <dcterms:created xsi:type="dcterms:W3CDTF">2015-11-30T05:36:00Z</dcterms:created>
  <dcterms:modified xsi:type="dcterms:W3CDTF">2017-12-06T09:05:00Z</dcterms:modified>
</cp:coreProperties>
</file>