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221DE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годов»</w:t>
      </w:r>
    </w:p>
    <w:p w:rsidR="00411A36" w:rsidRDefault="0098350B" w:rsidP="00411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83F">
        <w:rPr>
          <w:rFonts w:ascii="Times New Roman" w:hAnsi="Times New Roman" w:cs="Times New Roman"/>
          <w:b/>
          <w:sz w:val="28"/>
          <w:szCs w:val="28"/>
        </w:rPr>
        <w:t>66</w:t>
      </w:r>
    </w:p>
    <w:p w:rsidR="005B3DFB" w:rsidRPr="005B3DFB" w:rsidRDefault="005B3DFB" w:rsidP="007A0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>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>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FD7A6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98350B">
        <w:rPr>
          <w:rFonts w:ascii="Times New Roman" w:hAnsi="Times New Roman" w:cs="Times New Roman"/>
          <w:sz w:val="28"/>
          <w:szCs w:val="28"/>
        </w:rPr>
        <w:t>.</w:t>
      </w:r>
    </w:p>
    <w:p w:rsidR="002C351C" w:rsidRDefault="00183CAA" w:rsidP="0098350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</w:t>
      </w:r>
      <w:r w:rsidR="00FF7DBB" w:rsidRPr="00FF7DB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FF7DBB" w:rsidRPr="00FD138A">
        <w:rPr>
          <w:rFonts w:ascii="Times New Roman" w:hAnsi="Times New Roman" w:cs="Times New Roman"/>
          <w:sz w:val="28"/>
          <w:szCs w:val="28"/>
        </w:rPr>
        <w:t>1</w:t>
      </w:r>
      <w:r w:rsidR="002C351C">
        <w:rPr>
          <w:rFonts w:ascii="Times New Roman" w:hAnsi="Times New Roman" w:cs="Times New Roman"/>
          <w:sz w:val="28"/>
          <w:szCs w:val="28"/>
        </w:rPr>
        <w:t>2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98350B">
        <w:rPr>
          <w:rFonts w:ascii="Times New Roman" w:hAnsi="Times New Roman" w:cs="Times New Roman"/>
          <w:sz w:val="28"/>
          <w:szCs w:val="28"/>
        </w:rPr>
        <w:t>18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98350B">
        <w:rPr>
          <w:rFonts w:ascii="Times New Roman" w:hAnsi="Times New Roman" w:cs="Times New Roman"/>
          <w:sz w:val="28"/>
          <w:szCs w:val="28"/>
        </w:rPr>
        <w:t>декабря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2C351C">
        <w:rPr>
          <w:rFonts w:ascii="Times New Roman" w:hAnsi="Times New Roman" w:cs="Times New Roman"/>
          <w:sz w:val="28"/>
          <w:szCs w:val="28"/>
        </w:rPr>
        <w:t>.</w:t>
      </w:r>
      <w:r w:rsidR="009D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AA" w:rsidRPr="00FF7DBB" w:rsidRDefault="006F448D" w:rsidP="0098350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98350B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98350B">
        <w:rPr>
          <w:rFonts w:ascii="Times New Roman" w:hAnsi="Times New Roman" w:cs="Times New Roman"/>
          <w:sz w:val="28"/>
          <w:szCs w:val="28"/>
        </w:rPr>
        <w:t>225825,5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C351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изменениями- </w:t>
      </w:r>
      <w:r w:rsidR="0098350B">
        <w:rPr>
          <w:rFonts w:ascii="Times New Roman" w:hAnsi="Times New Roman" w:cs="Times New Roman"/>
          <w:sz w:val="28"/>
          <w:szCs w:val="28"/>
        </w:rPr>
        <w:t>158334,6</w:t>
      </w:r>
      <w:r w:rsidR="002C35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98350B">
        <w:rPr>
          <w:rFonts w:ascii="Times New Roman" w:hAnsi="Times New Roman" w:cs="Times New Roman"/>
          <w:sz w:val="28"/>
          <w:szCs w:val="28"/>
        </w:rPr>
        <w:t>198157,0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2C3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5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на </w:t>
      </w:r>
      <w:r w:rsidR="0098350B">
        <w:rPr>
          <w:rFonts w:ascii="Times New Roman" w:hAnsi="Times New Roman" w:cs="Times New Roman"/>
          <w:sz w:val="28"/>
          <w:szCs w:val="28"/>
        </w:rPr>
        <w:t>156055,3</w:t>
      </w:r>
      <w:r w:rsidR="002C351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98350B">
        <w:rPr>
          <w:rFonts w:ascii="Times New Roman" w:hAnsi="Times New Roman" w:cs="Times New Roman"/>
          <w:sz w:val="28"/>
          <w:szCs w:val="28"/>
        </w:rPr>
        <w:t>231851,9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A14928" w:rsidRPr="00483102">
        <w:rPr>
          <w:rFonts w:ascii="Times New Roman" w:hAnsi="Times New Roman" w:cs="Times New Roman"/>
          <w:sz w:val="28"/>
          <w:szCs w:val="28"/>
        </w:rPr>
        <w:t>.</w:t>
      </w:r>
      <w:r w:rsidR="002C35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351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351C">
        <w:rPr>
          <w:rFonts w:ascii="Times New Roman" w:hAnsi="Times New Roman" w:cs="Times New Roman"/>
          <w:sz w:val="28"/>
          <w:szCs w:val="28"/>
        </w:rPr>
        <w:t xml:space="preserve">. ранее внесенными изменениями – </w:t>
      </w:r>
      <w:r w:rsidR="0098350B">
        <w:rPr>
          <w:rFonts w:ascii="Times New Roman" w:hAnsi="Times New Roman" w:cs="Times New Roman"/>
          <w:sz w:val="28"/>
          <w:szCs w:val="28"/>
        </w:rPr>
        <w:t>178061,6</w:t>
      </w:r>
      <w:r w:rsidR="002C351C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344C57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98350B">
        <w:rPr>
          <w:rFonts w:ascii="Times New Roman" w:hAnsi="Times New Roman" w:cs="Times New Roman"/>
          <w:sz w:val="28"/>
          <w:szCs w:val="28"/>
        </w:rPr>
        <w:t>6026,4</w:t>
      </w:r>
      <w:r w:rsidR="00344C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802B6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904130">
        <w:rPr>
          <w:rFonts w:ascii="Times New Roman" w:hAnsi="Times New Roman" w:cs="Times New Roman"/>
          <w:sz w:val="28"/>
          <w:szCs w:val="28"/>
        </w:rPr>
        <w:t>8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="0068723B">
        <w:rPr>
          <w:rFonts w:ascii="Times New Roman" w:hAnsi="Times New Roman" w:cs="Times New Roman"/>
          <w:sz w:val="28"/>
          <w:szCs w:val="28"/>
        </w:rPr>
        <w:t>не изменится.</w:t>
      </w:r>
      <w:r w:rsidR="0034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3B" w:rsidRDefault="0068723B" w:rsidP="0068723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>сновные характеристики бюджета муниципального образования принятые Решением Совета Сортавальского муниципального района «О бюджете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плановый период 2018 и 2019 годов не предлагаются к изменению</w:t>
      </w:r>
      <w:r w:rsidR="00FD7A6B">
        <w:rPr>
          <w:rFonts w:ascii="Times New Roman" w:hAnsi="Times New Roman" w:cs="Times New Roman"/>
          <w:sz w:val="28"/>
          <w:szCs w:val="28"/>
        </w:rPr>
        <w:t>.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7074E">
        <w:rPr>
          <w:rFonts w:ascii="Times New Roman" w:hAnsi="Times New Roman" w:cs="Times New Roman"/>
          <w:sz w:val="28"/>
          <w:szCs w:val="28"/>
        </w:rPr>
        <w:t>225825,5</w:t>
      </w:r>
      <w:r w:rsidR="00E7074E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7074E">
        <w:rPr>
          <w:rFonts w:ascii="Times New Roman" w:eastAsia="Times New Roman" w:hAnsi="Times New Roman"/>
          <w:sz w:val="28"/>
          <w:szCs w:val="28"/>
          <w:lang w:eastAsia="ru-RU"/>
        </w:rPr>
        <w:t>834449,0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3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7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доходной части бюджета района по сравнению с уточненным бюджетом на </w:t>
      </w:r>
      <w:r w:rsidR="00E7074E">
        <w:rPr>
          <w:rFonts w:ascii="Times New Roman" w:eastAsia="Times New Roman" w:hAnsi="Times New Roman"/>
          <w:sz w:val="28"/>
          <w:szCs w:val="28"/>
          <w:lang w:eastAsia="ru-RU"/>
        </w:rPr>
        <w:t>67490,9</w:t>
      </w:r>
      <w:r w:rsidR="004B27E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5F1B1C" w:rsidRPr="00CE1430" w:rsidRDefault="005F1B1C" w:rsidP="00E7074E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2162"/>
        <w:gridCol w:w="2160"/>
        <w:gridCol w:w="2242"/>
      </w:tblGrid>
      <w:tr w:rsidR="0000456D" w:rsidRPr="00CE1430" w:rsidTr="00E7074E">
        <w:trPr>
          <w:tblHeader/>
        </w:trPr>
        <w:tc>
          <w:tcPr>
            <w:tcW w:w="3007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22" w:type="dxa"/>
            <w:gridSpan w:val="2"/>
          </w:tcPr>
          <w:p w:rsidR="0000456D" w:rsidRPr="00CE1430" w:rsidRDefault="0000456D" w:rsidP="00280F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280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42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E7074E">
        <w:trPr>
          <w:tblHeader/>
        </w:trPr>
        <w:tc>
          <w:tcPr>
            <w:tcW w:w="3007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00456D" w:rsidRPr="00CE1430" w:rsidRDefault="00012D2E" w:rsidP="004B27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Утвержденный бюджет с</w:t>
            </w:r>
            <w:r w:rsidR="004B2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учетом изменений</w:t>
            </w:r>
          </w:p>
        </w:tc>
        <w:tc>
          <w:tcPr>
            <w:tcW w:w="2160" w:type="dxa"/>
          </w:tcPr>
          <w:p w:rsidR="0000456D" w:rsidRPr="00CE1430" w:rsidRDefault="00012D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</w:p>
        </w:tc>
        <w:tc>
          <w:tcPr>
            <w:tcW w:w="2242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2" w:type="dxa"/>
          </w:tcPr>
          <w:p w:rsidR="00012D2E" w:rsidRPr="00CE1430" w:rsidRDefault="00335934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157071,0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164071,0</w:t>
            </w:r>
          </w:p>
        </w:tc>
        <w:tc>
          <w:tcPr>
            <w:tcW w:w="2242" w:type="dxa"/>
          </w:tcPr>
          <w:p w:rsidR="00012D2E" w:rsidRPr="00CE1430" w:rsidRDefault="00E65E7B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+700</w:t>
            </w:r>
            <w:r w:rsidR="007B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2055,7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2055,7</w:t>
            </w:r>
          </w:p>
        </w:tc>
        <w:tc>
          <w:tcPr>
            <w:tcW w:w="2242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2" w:type="dxa"/>
          </w:tcPr>
          <w:p w:rsidR="00012D2E" w:rsidRPr="00CE1430" w:rsidRDefault="00E7074E" w:rsidP="003359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31730,2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33075,7</w:t>
            </w:r>
          </w:p>
        </w:tc>
        <w:tc>
          <w:tcPr>
            <w:tcW w:w="2242" w:type="dxa"/>
          </w:tcPr>
          <w:p w:rsidR="00012D2E" w:rsidRPr="00CE1430" w:rsidRDefault="00E65E7B" w:rsidP="00E65E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+1345,5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3085,0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3110,0</w:t>
            </w:r>
          </w:p>
        </w:tc>
        <w:tc>
          <w:tcPr>
            <w:tcW w:w="2242" w:type="dxa"/>
          </w:tcPr>
          <w:p w:rsidR="00012D2E" w:rsidRPr="00CE1430" w:rsidRDefault="00E65E7B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+25,0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24785,8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25861,4</w:t>
            </w:r>
          </w:p>
        </w:tc>
        <w:tc>
          <w:tcPr>
            <w:tcW w:w="2242" w:type="dxa"/>
          </w:tcPr>
          <w:p w:rsidR="00012D2E" w:rsidRPr="00CE1430" w:rsidRDefault="00E65E7B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+1075,6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1151,0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1151,0</w:t>
            </w:r>
          </w:p>
        </w:tc>
        <w:tc>
          <w:tcPr>
            <w:tcW w:w="2242" w:type="dxa"/>
          </w:tcPr>
          <w:p w:rsidR="00012D2E" w:rsidRPr="00CE1430" w:rsidRDefault="007A1776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44732,8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47803,6</w:t>
            </w:r>
          </w:p>
        </w:tc>
        <w:tc>
          <w:tcPr>
            <w:tcW w:w="2242" w:type="dxa"/>
          </w:tcPr>
          <w:p w:rsidR="00012D2E" w:rsidRPr="00CE1430" w:rsidRDefault="00E65E7B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+3070,8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162" w:type="dxa"/>
          </w:tcPr>
          <w:p w:rsidR="00012D2E" w:rsidRPr="00CE1430" w:rsidRDefault="00E7074E" w:rsidP="00E707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48212,2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61084,5</w:t>
            </w:r>
          </w:p>
        </w:tc>
        <w:tc>
          <w:tcPr>
            <w:tcW w:w="2242" w:type="dxa"/>
          </w:tcPr>
          <w:p w:rsidR="00012D2E" w:rsidRPr="00CE1430" w:rsidRDefault="00E65E7B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+12872,3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3585,0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3585,0</w:t>
            </w:r>
          </w:p>
        </w:tc>
        <w:tc>
          <w:tcPr>
            <w:tcW w:w="2242" w:type="dxa"/>
          </w:tcPr>
          <w:p w:rsidR="00012D2E" w:rsidRPr="00CE1430" w:rsidRDefault="00E65E7B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411,1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411,1</w:t>
            </w:r>
          </w:p>
        </w:tc>
        <w:tc>
          <w:tcPr>
            <w:tcW w:w="2242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162" w:type="dxa"/>
          </w:tcPr>
          <w:p w:rsidR="00012D2E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21110,0</w:t>
            </w:r>
          </w:p>
        </w:tc>
        <w:tc>
          <w:tcPr>
            <w:tcW w:w="2160" w:type="dxa"/>
          </w:tcPr>
          <w:p w:rsidR="00012D2E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21110,0</w:t>
            </w:r>
          </w:p>
        </w:tc>
        <w:tc>
          <w:tcPr>
            <w:tcW w:w="2242" w:type="dxa"/>
          </w:tcPr>
          <w:p w:rsidR="00012D2E" w:rsidRDefault="009A13C3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Default="00012D2E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2162" w:type="dxa"/>
          </w:tcPr>
          <w:p w:rsidR="00012D2E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138794,1</w:t>
            </w:r>
          </w:p>
        </w:tc>
        <w:tc>
          <w:tcPr>
            <w:tcW w:w="2160" w:type="dxa"/>
          </w:tcPr>
          <w:p w:rsidR="00012D2E" w:rsidRDefault="00DF35BE" w:rsidP="00012D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157900,8</w:t>
            </w:r>
          </w:p>
        </w:tc>
        <w:tc>
          <w:tcPr>
            <w:tcW w:w="2242" w:type="dxa"/>
          </w:tcPr>
          <w:p w:rsidR="00012D2E" w:rsidRDefault="007B61F5" w:rsidP="00E65E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6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19106,7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289291,0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315253,0</w:t>
            </w:r>
          </w:p>
        </w:tc>
        <w:tc>
          <w:tcPr>
            <w:tcW w:w="2242" w:type="dxa"/>
          </w:tcPr>
          <w:p w:rsidR="00012D2E" w:rsidRPr="00CE1430" w:rsidRDefault="00012D2E" w:rsidP="00E65E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6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25962,0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62" w:type="dxa"/>
          </w:tcPr>
          <w:p w:rsidR="00012D2E" w:rsidRPr="00CE1430" w:rsidRDefault="00E7074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1013,1</w:t>
            </w:r>
          </w:p>
        </w:tc>
        <w:tc>
          <w:tcPr>
            <w:tcW w:w="2160" w:type="dxa"/>
          </w:tcPr>
          <w:p w:rsidR="00012D2E" w:rsidRPr="00CE1430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1013,1</w:t>
            </w:r>
          </w:p>
        </w:tc>
        <w:tc>
          <w:tcPr>
            <w:tcW w:w="2242" w:type="dxa"/>
          </w:tcPr>
          <w:p w:rsidR="00012D2E" w:rsidRPr="00CE1430" w:rsidRDefault="00E65E7B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35BE" w:rsidRPr="00CE1430" w:rsidTr="00335934">
        <w:tc>
          <w:tcPr>
            <w:tcW w:w="3007" w:type="dxa"/>
          </w:tcPr>
          <w:p w:rsidR="00DF35BE" w:rsidRPr="00CE1430" w:rsidRDefault="00DF35B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2162" w:type="dxa"/>
          </w:tcPr>
          <w:p w:rsidR="00DF35BE" w:rsidRDefault="007246AD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  <w:tc>
          <w:tcPr>
            <w:tcW w:w="2160" w:type="dxa"/>
          </w:tcPr>
          <w:p w:rsidR="00DF35BE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  <w:tc>
          <w:tcPr>
            <w:tcW w:w="2242" w:type="dxa"/>
          </w:tcPr>
          <w:p w:rsidR="00DF35BE" w:rsidRDefault="00372F21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162" w:type="dxa"/>
          </w:tcPr>
          <w:p w:rsidR="00012D2E" w:rsidRDefault="00372F21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2922,7</w:t>
            </w:r>
          </w:p>
        </w:tc>
        <w:tc>
          <w:tcPr>
            <w:tcW w:w="2160" w:type="dxa"/>
          </w:tcPr>
          <w:p w:rsidR="00012D2E" w:rsidRDefault="00DF35B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2242" w:type="dxa"/>
          </w:tcPr>
          <w:p w:rsidR="00012D2E" w:rsidRPr="00CE1430" w:rsidRDefault="00372F21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-2917,4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2162" w:type="dxa"/>
          </w:tcPr>
          <w:p w:rsidR="00012D2E" w:rsidRPr="00CE1430" w:rsidRDefault="004B27E1" w:rsidP="00DF35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3126,2</w:t>
            </w:r>
          </w:p>
        </w:tc>
        <w:tc>
          <w:tcPr>
            <w:tcW w:w="2160" w:type="dxa"/>
          </w:tcPr>
          <w:p w:rsidR="00012D2E" w:rsidRPr="00CE1430" w:rsidRDefault="009A13C3" w:rsidP="00DF35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3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3175,8</w:t>
            </w:r>
          </w:p>
        </w:tc>
        <w:tc>
          <w:tcPr>
            <w:tcW w:w="2242" w:type="dxa"/>
          </w:tcPr>
          <w:p w:rsidR="00012D2E" w:rsidRPr="00CE1430" w:rsidRDefault="00E65E7B" w:rsidP="009A13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-49,6</w:t>
            </w:r>
          </w:p>
        </w:tc>
      </w:tr>
      <w:tr w:rsidR="00012D2E" w:rsidRPr="00CE1430" w:rsidTr="00335934">
        <w:tc>
          <w:tcPr>
            <w:tcW w:w="3007" w:type="dxa"/>
          </w:tcPr>
          <w:p w:rsidR="00012D2E" w:rsidRPr="00CE1430" w:rsidRDefault="00012D2E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62" w:type="dxa"/>
          </w:tcPr>
          <w:p w:rsidR="00012D2E" w:rsidRPr="00CE1430" w:rsidRDefault="00DF35BE" w:rsidP="00DF35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766958,1</w:t>
            </w:r>
          </w:p>
        </w:tc>
        <w:tc>
          <w:tcPr>
            <w:tcW w:w="2160" w:type="dxa"/>
          </w:tcPr>
          <w:p w:rsidR="00012D2E" w:rsidRPr="00CE1430" w:rsidRDefault="00E65E7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834449,0</w:t>
            </w:r>
          </w:p>
        </w:tc>
        <w:tc>
          <w:tcPr>
            <w:tcW w:w="2242" w:type="dxa"/>
          </w:tcPr>
          <w:p w:rsidR="00012D2E" w:rsidRPr="00CE1430" w:rsidRDefault="007A1776" w:rsidP="00E65E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6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67490,9</w:t>
            </w:r>
          </w:p>
        </w:tc>
      </w:tr>
    </w:tbl>
    <w:p w:rsidR="00CF02E0" w:rsidRDefault="00E65E7B" w:rsidP="00FD7A6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части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прогнозируемых налоговых и неналоговых поступлений на сумму 25389,2 тыс. руб., а также 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42101,7 тыс. руб.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Сортавальского муниципального района из бюджетов других уровней.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представленной таблицы, произойдет увеличение безвозмездных поступлений за счет:</w:t>
      </w:r>
    </w:p>
    <w:p w:rsidR="0005015A" w:rsidRDefault="0005015A" w:rsidP="008A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субсидий на общую сумму </w:t>
      </w:r>
      <w:r w:rsidR="007E3355">
        <w:rPr>
          <w:rFonts w:ascii="Times New Roman" w:eastAsia="Times New Roman" w:hAnsi="Times New Roman" w:cs="Times New Roman"/>
          <w:sz w:val="28"/>
          <w:szCs w:val="28"/>
          <w:lang w:eastAsia="ru-RU"/>
        </w:rPr>
        <w:t>19106,7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15A" w:rsidRPr="0005015A" w:rsidRDefault="0005015A" w:rsidP="0005015A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реализацию мероприятий </w:t>
      </w:r>
      <w:r w:rsidR="007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Республики Карелия «Развитие культуры» </w:t>
      </w:r>
      <w:proofErr w:type="gramStart"/>
      <w:r w:rsidR="007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E3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дополнительных расходов на повышение оплаты труда работников муниципальных учреждений культуры)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7E3355">
        <w:rPr>
          <w:rFonts w:ascii="Times New Roman" w:eastAsia="Times New Roman" w:hAnsi="Times New Roman" w:cs="Times New Roman"/>
          <w:sz w:val="28"/>
          <w:szCs w:val="28"/>
          <w:lang w:eastAsia="ru-RU"/>
        </w:rPr>
        <w:t>3987,9</w:t>
      </w:r>
      <w:r w:rsidR="009A7A70"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A70" w:rsidRDefault="00123CBA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мероприятий по поддержке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1345,8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E71" w:rsidRDefault="00DD2E71" w:rsidP="009A7A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сбалансированность бюджетов муниципальных образований + 13773,0 тыс. руб.</w:t>
      </w:r>
    </w:p>
    <w:p w:rsidR="00123CBA" w:rsidRPr="009A7A70" w:rsidRDefault="00123CBA" w:rsidP="00123CBA">
      <w:pPr>
        <w:pStyle w:val="a3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70" w:rsidRDefault="009A7A70" w:rsidP="008A74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субвенции, 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25962,0</w:t>
      </w:r>
      <w:r w:rsidR="0012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123CBA" w:rsidRDefault="00123CBA" w:rsidP="00123CBA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государственных полномочий Республики Карелия по 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обслуживанию совершеннолетних граждан, детей инвалидов, признанных в соответствии с законодательством РФ и законодательством РК нуждающимися в социальном обслуживании, за исключением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категорий граждан в организациях социального обслуживания РК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4597,0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D2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E71" w:rsidRDefault="00DD2E71" w:rsidP="00123CBA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государственных полномочий РК по регулированию цен (тарифов) на отдельные виды продукции, товаров и услуг +</w:t>
      </w:r>
      <w:r w:rsidR="007246AD">
        <w:rPr>
          <w:rFonts w:ascii="Times New Roman" w:eastAsia="Times New Roman" w:hAnsi="Times New Roman" w:cs="Times New Roman"/>
          <w:sz w:val="28"/>
          <w:szCs w:val="28"/>
          <w:lang w:eastAsia="ru-RU"/>
        </w:rPr>
        <w:t>15,0 тыс. руб.;</w:t>
      </w:r>
    </w:p>
    <w:p w:rsidR="007246AD" w:rsidRDefault="007246AD" w:rsidP="00123CBA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государственных полномочий РК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+ 556,0 тыс. руб.;</w:t>
      </w:r>
    </w:p>
    <w:p w:rsidR="007246AD" w:rsidRDefault="007246AD" w:rsidP="00123CBA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+2080,0 тыс. руб.;</w:t>
      </w:r>
    </w:p>
    <w:p w:rsidR="007246AD" w:rsidRDefault="007246AD" w:rsidP="00372F21">
      <w:pPr>
        <w:pStyle w:val="a3"/>
        <w:widowControl w:val="0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субвенции бюджетам муниципальных районов + 18714,0 тыс. руб. </w:t>
      </w:r>
    </w:p>
    <w:p w:rsidR="00CF5292" w:rsidRDefault="00CF5292" w:rsidP="00FD7A6B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доход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 возврат</w:t>
      </w:r>
      <w:r w:rsidR="008A7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субсидий прошлых 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 </w:t>
      </w:r>
      <w:r w:rsidR="003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372F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21">
        <w:rPr>
          <w:rFonts w:ascii="Times New Roman" w:eastAsia="Times New Roman" w:hAnsi="Times New Roman" w:cs="Times New Roman"/>
          <w:sz w:val="28"/>
          <w:szCs w:val="28"/>
          <w:lang w:eastAsia="ru-RU"/>
        </w:rPr>
        <w:t>2917,4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F5292" w:rsidRDefault="008A744A" w:rsidP="00FD7A6B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другого уровня остатки субсидий, субвенций и </w:t>
      </w:r>
      <w:proofErr w:type="gramStart"/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трансфертов, имеющих целевое значение </w:t>
      </w:r>
      <w:r w:rsidR="00372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proofErr w:type="gramEnd"/>
      <w:r w:rsidR="003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49,6 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72F21" w:rsidRDefault="00372F21" w:rsidP="00372F21">
      <w:pPr>
        <w:widowControl w:val="0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прогноза поступлений по налоговым и неналоговым источникам, согласно Пояснительной записки, произведено 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уточнения плана поступлений главных администраторов доходов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с учетом фактического поступления за 11 месяцев и ожидаемого исполнения бюджета за текущий финансовый год.</w:t>
      </w:r>
    </w:p>
    <w:p w:rsidR="00510DC5" w:rsidRPr="00114876" w:rsidRDefault="00510DC5" w:rsidP="00372F21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CF5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5835">
        <w:rPr>
          <w:rFonts w:ascii="Times New Roman" w:eastAsia="Times New Roman" w:hAnsi="Times New Roman" w:cs="Times New Roman"/>
          <w:sz w:val="28"/>
          <w:szCs w:val="28"/>
          <w:lang w:eastAsia="ru-RU"/>
        </w:rPr>
        <w:t>856694,4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6A5835">
        <w:rPr>
          <w:rFonts w:ascii="Times New Roman" w:hAnsi="Times New Roman" w:cs="Times New Roman"/>
          <w:sz w:val="28"/>
          <w:szCs w:val="28"/>
        </w:rPr>
        <w:t xml:space="preserve">231851,9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уточненным бюджетом, его расходная часть увеличится на </w:t>
      </w:r>
      <w:r w:rsidR="006A5835">
        <w:rPr>
          <w:rFonts w:ascii="Times New Roman" w:eastAsia="Times New Roman" w:hAnsi="Times New Roman" w:cs="Times New Roman"/>
          <w:sz w:val="28"/>
          <w:szCs w:val="28"/>
          <w:lang w:eastAsia="ru-RU"/>
        </w:rPr>
        <w:t>53790,3</w:t>
      </w:r>
      <w:r w:rsidR="004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CE3D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табл. 2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5"/>
        <w:gridCol w:w="1885"/>
        <w:gridCol w:w="1135"/>
        <w:gridCol w:w="1064"/>
        <w:gridCol w:w="1135"/>
        <w:gridCol w:w="1157"/>
      </w:tblGrid>
      <w:tr w:rsidR="008548CA" w:rsidRPr="001B0D62" w:rsidTr="00880CC8">
        <w:tc>
          <w:tcPr>
            <w:tcW w:w="0" w:type="auto"/>
            <w:vMerge w:val="restart"/>
          </w:tcPr>
          <w:p w:rsidR="008548CA" w:rsidRPr="001B0D62" w:rsidRDefault="008548C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CE3D6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E3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CC0D3B"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81874,4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</w:tcPr>
          <w:p w:rsidR="00BB316B" w:rsidRPr="001B0D62" w:rsidRDefault="00823F8C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73347,2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</w:tcPr>
          <w:p w:rsidR="00BB316B" w:rsidRPr="001B0D62" w:rsidRDefault="00823F8C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-8527,2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66189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0" w:type="auto"/>
          </w:tcPr>
          <w:p w:rsidR="00BB316B" w:rsidRPr="001B0D62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584AC7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822,8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823F8C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706,4</w:t>
            </w:r>
          </w:p>
        </w:tc>
        <w:tc>
          <w:tcPr>
            <w:tcW w:w="0" w:type="auto"/>
          </w:tcPr>
          <w:p w:rsidR="00BB316B" w:rsidRDefault="00BB316B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823F8C" w:rsidP="00823F8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-116,4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14127,5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BB316B" w:rsidRPr="001B0D62" w:rsidRDefault="00823F8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15383,2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</w:tcPr>
          <w:p w:rsidR="00BB316B" w:rsidRPr="001B0D62" w:rsidRDefault="00823F8C" w:rsidP="00823F8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+1255,7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103334,9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0" w:type="auto"/>
          </w:tcPr>
          <w:p w:rsidR="00BB316B" w:rsidRPr="001B0D62" w:rsidRDefault="00823F8C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103334,5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</w:tcPr>
          <w:p w:rsidR="00BB316B" w:rsidRPr="001B0D62" w:rsidRDefault="00823F8C" w:rsidP="00823F8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457581,7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0" w:type="auto"/>
          </w:tcPr>
          <w:p w:rsidR="00BB316B" w:rsidRPr="001B0D62" w:rsidRDefault="00823F8C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503522,9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0" w:type="auto"/>
          </w:tcPr>
          <w:p w:rsidR="00BB316B" w:rsidRPr="001B0D62" w:rsidRDefault="00F52464" w:rsidP="00823F8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823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45941,2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38779,0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</w:tcPr>
          <w:p w:rsidR="00BB316B" w:rsidRPr="001B0D62" w:rsidRDefault="00823F8C" w:rsidP="00823F8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47355,6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</w:tcPr>
          <w:p w:rsidR="00BB316B" w:rsidRPr="001B0D62" w:rsidRDefault="00823F8C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+8576,6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B316B" w:rsidRPr="001B0D62" w:rsidRDefault="0066189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69159,5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</w:tcPr>
          <w:p w:rsidR="00BB316B" w:rsidRPr="001B0D62" w:rsidRDefault="00823F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76219,3</w:t>
            </w:r>
          </w:p>
        </w:tc>
        <w:tc>
          <w:tcPr>
            <w:tcW w:w="0" w:type="auto"/>
          </w:tcPr>
          <w:p w:rsidR="00BB316B" w:rsidRDefault="00823F8C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</w:tcPr>
          <w:p w:rsidR="00BB316B" w:rsidRPr="001B0D62" w:rsidRDefault="001F11BC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+7059,8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</w:tcPr>
          <w:p w:rsidR="00BB316B" w:rsidRPr="001B0D62" w:rsidRDefault="00823F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15590,0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BB316B" w:rsidRPr="001B0D62" w:rsidRDefault="00584AC7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1168,4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823F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1168,3</w:t>
            </w:r>
          </w:p>
        </w:tc>
        <w:tc>
          <w:tcPr>
            <w:tcW w:w="0" w:type="auto"/>
          </w:tcPr>
          <w:p w:rsidR="00BB316B" w:rsidRDefault="00823F8C" w:rsidP="00823F8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1F11BC" w:rsidP="001F11B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B316B" w:rsidRPr="001B0D62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0" w:type="auto"/>
          </w:tcPr>
          <w:p w:rsidR="00BB316B" w:rsidRDefault="006A5835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</w:tcPr>
          <w:p w:rsidR="00BB316B" w:rsidRPr="001B0D62" w:rsidRDefault="00823F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9100,0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</w:tcPr>
          <w:p w:rsidR="00BB316B" w:rsidRPr="001B0D62" w:rsidRDefault="001F11BC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-400,</w:t>
            </w:r>
            <w:r w:rsidR="00F5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BB316B" w:rsidRPr="001B0D62" w:rsidRDefault="00482051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9928,1</w:t>
            </w:r>
          </w:p>
        </w:tc>
        <w:tc>
          <w:tcPr>
            <w:tcW w:w="0" w:type="auto"/>
          </w:tcPr>
          <w:p w:rsidR="00BB316B" w:rsidRDefault="006A5835" w:rsidP="0066189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</w:tcPr>
          <w:p w:rsidR="00BB316B" w:rsidRPr="001B0D62" w:rsidRDefault="00823F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9929,2</w:t>
            </w:r>
          </w:p>
        </w:tc>
        <w:tc>
          <w:tcPr>
            <w:tcW w:w="0" w:type="auto"/>
          </w:tcPr>
          <w:p w:rsidR="00BB316B" w:rsidRDefault="00823F8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</w:tcPr>
          <w:p w:rsidR="00BB316B" w:rsidRPr="001B0D62" w:rsidRDefault="001F11BC" w:rsidP="001F11B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B316B" w:rsidRPr="001B0D62" w:rsidRDefault="006A5835" w:rsidP="0048205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802904,1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823F8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856694,4</w:t>
            </w:r>
          </w:p>
        </w:tc>
        <w:tc>
          <w:tcPr>
            <w:tcW w:w="0" w:type="auto"/>
          </w:tcPr>
          <w:p w:rsidR="00BB316B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F52464" w:rsidP="001F11B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F1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53790,3</w:t>
            </w:r>
          </w:p>
        </w:tc>
      </w:tr>
    </w:tbl>
    <w:p w:rsidR="00510DC5" w:rsidRDefault="00510DC5" w:rsidP="001F11BC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F11BC">
        <w:rPr>
          <w:rFonts w:ascii="Times New Roman" w:eastAsia="Times New Roman" w:hAnsi="Times New Roman" w:cs="Times New Roman"/>
          <w:sz w:val="28"/>
          <w:szCs w:val="28"/>
          <w:lang w:eastAsia="ru-RU"/>
        </w:rPr>
        <w:t>62834,4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993E30" w:rsidRDefault="00993E3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1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1F11BC">
        <w:rPr>
          <w:rFonts w:ascii="Times New Roman" w:eastAsia="Times New Roman" w:hAnsi="Times New Roman" w:cs="Times New Roman"/>
          <w:sz w:val="28"/>
          <w:szCs w:val="28"/>
          <w:lang w:eastAsia="ru-RU"/>
        </w:rPr>
        <w:t>1255,7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1DC1" w:rsidRPr="005A5452" w:rsidRDefault="00161D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24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1F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сумму </w:t>
      </w:r>
      <w:r w:rsidR="001F11BC">
        <w:rPr>
          <w:rFonts w:ascii="Times New Roman" w:eastAsia="Times New Roman" w:hAnsi="Times New Roman" w:cs="Times New Roman"/>
          <w:sz w:val="28"/>
          <w:szCs w:val="28"/>
          <w:lang w:eastAsia="ru-RU"/>
        </w:rPr>
        <w:t>45941,2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8576,6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A5012" w:rsidRDefault="003A501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-1000 «Социальная политика» на сумму </w:t>
      </w:r>
      <w:r w:rsidR="006D67EA">
        <w:rPr>
          <w:rFonts w:ascii="Times New Roman" w:eastAsia="Times New Roman" w:hAnsi="Times New Roman" w:cs="Times New Roman"/>
          <w:sz w:val="28"/>
          <w:szCs w:val="28"/>
          <w:lang w:eastAsia="ru-RU"/>
        </w:rPr>
        <w:t>7059,8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6D67EA" w:rsidRPr="006D67EA" w:rsidRDefault="00FD7A6B" w:rsidP="00FD7A6B">
      <w:pPr>
        <w:pStyle w:val="a3"/>
        <w:widowControl w:val="0"/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-1400 «</w:t>
      </w:r>
      <w:r w:rsidR="006D67EA" w:rsidRPr="006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 w:rsidR="006D67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1,1 тыс. руб.</w:t>
      </w:r>
    </w:p>
    <w:p w:rsidR="00995692" w:rsidRDefault="00995692" w:rsidP="00995692">
      <w:pPr>
        <w:widowControl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Пояснительной записки, предоставленной Финансовым управлением Сортавальского муниципального района к проекту Решения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A6B">
        <w:rPr>
          <w:rFonts w:ascii="Times New Roman" w:hAnsi="Times New Roman" w:cs="Times New Roman"/>
          <w:sz w:val="28"/>
          <w:szCs w:val="28"/>
        </w:rPr>
        <w:t>увеличение бюджетных ассигнований в основном связано с исполнением районного бюджета по переданным из бюджета Республики Карелия субсидиям</w:t>
      </w:r>
      <w:r w:rsidR="006D67EA">
        <w:rPr>
          <w:rFonts w:ascii="Times New Roman" w:hAnsi="Times New Roman" w:cs="Times New Roman"/>
          <w:sz w:val="28"/>
          <w:szCs w:val="28"/>
        </w:rPr>
        <w:t xml:space="preserve"> и субвенциям</w:t>
      </w:r>
      <w:r>
        <w:rPr>
          <w:rFonts w:ascii="Times New Roman" w:hAnsi="Times New Roman" w:cs="Times New Roman"/>
          <w:sz w:val="28"/>
          <w:szCs w:val="28"/>
        </w:rPr>
        <w:t xml:space="preserve">, а также за счет увеличения размера дефицита бюджета </w:t>
      </w:r>
      <w:r w:rsidR="006D67EA">
        <w:rPr>
          <w:rFonts w:ascii="Times New Roman" w:hAnsi="Times New Roman" w:cs="Times New Roman"/>
          <w:sz w:val="28"/>
          <w:szCs w:val="28"/>
        </w:rPr>
        <w:t xml:space="preserve"> и увеличения прогнозируемого </w:t>
      </w:r>
      <w:proofErr w:type="gramStart"/>
      <w:r w:rsidR="006D67EA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6D67EA">
        <w:rPr>
          <w:rFonts w:ascii="Times New Roman" w:hAnsi="Times New Roman" w:cs="Times New Roman"/>
          <w:sz w:val="28"/>
          <w:szCs w:val="28"/>
        </w:rPr>
        <w:t xml:space="preserve"> налоговых и неналоговых источников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на </w:t>
      </w:r>
      <w:r w:rsidR="006D67EA">
        <w:rPr>
          <w:rFonts w:ascii="Times New Roman" w:hAnsi="Times New Roman" w:cs="Times New Roman"/>
          <w:sz w:val="28"/>
          <w:szCs w:val="28"/>
        </w:rPr>
        <w:t>исполнение полномочий по решению вопросов местного значения, в части обеспечения расходов на оплату труда и начислений на выплаты по оплате труда по всем главным распорядителям средств бюджета района в размере 100% от расчетной потребности, а также на оплату коммунальных услуг  в пределах прогнозируемых кассовых расходов декабря текущего года</w:t>
      </w:r>
      <w:r w:rsidR="00B6061B">
        <w:rPr>
          <w:rFonts w:ascii="Times New Roman" w:hAnsi="Times New Roman" w:cs="Times New Roman"/>
          <w:sz w:val="28"/>
          <w:szCs w:val="28"/>
        </w:rPr>
        <w:t>.</w:t>
      </w:r>
      <w:r w:rsidR="006D6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2D" w:rsidRDefault="00AC3D2D" w:rsidP="00AC3D2D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9044,1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AC3D2D" w:rsidRDefault="00AC3D2D" w:rsidP="00AC3D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0100 «Общегосударственные вопросы» на сумму 8527,2 тыс. руб.;</w:t>
      </w:r>
    </w:p>
    <w:p w:rsidR="00AC3D2D" w:rsidRDefault="00AC3D2D" w:rsidP="007C53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0300 «</w:t>
      </w:r>
      <w:r w:rsidRPr="00AC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116,4 тыс. руб. </w:t>
      </w:r>
    </w:p>
    <w:p w:rsidR="007C5386" w:rsidRDefault="007C5386" w:rsidP="00995692">
      <w:pPr>
        <w:widowControl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1300 «</w:t>
      </w:r>
      <w:r w:rsidRPr="007C5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400,0 тыс. руб.</w:t>
      </w:r>
    </w:p>
    <w:p w:rsidR="007C5386" w:rsidRDefault="007C5386" w:rsidP="00967A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Пояснительной записки, секвестрование бюджетных ассигнований по разделу 0300 «</w:t>
      </w:r>
      <w:r w:rsidRPr="00AC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произведено в связи с внесением изменений в ВЦП «Защита населения и территории СМР от чрезвычайных ситуаций природного и техногенного характера, гражданская оборона 2015-2017г.г.». По разделу 1300 «</w:t>
      </w:r>
      <w:r w:rsidRPr="007C5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уменьшением ключевой ставки ЦБ России, а также в связи с изменением</w:t>
      </w:r>
      <w:proofErr w:type="gramEnd"/>
      <w:r w:rsidR="0096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привлечения заемных сре</w:t>
      </w:r>
      <w:proofErr w:type="gramStart"/>
      <w:r w:rsidR="0096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="00967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оммерческих банках и экономии бюджетных средств по результатам проведенных аукционов.</w:t>
      </w:r>
    </w:p>
    <w:p w:rsidR="00967A54" w:rsidRDefault="00967A54" w:rsidP="00995692">
      <w:pPr>
        <w:widowControl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0100 «Общегосударственные вопросы» секвестрование бюджетных ассигнований в основном произошло по подразделу 0113 «Другие общегосударственные вопросы» в части уменьшения резервных средств на реализацию ведомственных целевых программ, на оплату санкционированной кредиторской задолженности, а также на исполнение судебных актов, подлежащих к взысканию на средства бюджета Сортавальского муниципального района. </w:t>
      </w:r>
    </w:p>
    <w:p w:rsidR="00967A54" w:rsidRDefault="00967A54" w:rsidP="00995692">
      <w:pPr>
        <w:widowControl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 не менее, несмотря на уменьшение зарезервированных средств, в бюджете района на конец финансового года</w:t>
      </w:r>
      <w:r w:rsidR="00613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D33">
        <w:rPr>
          <w:rFonts w:ascii="Times New Roman" w:hAnsi="Times New Roman" w:cs="Times New Roman"/>
          <w:sz w:val="28"/>
          <w:szCs w:val="28"/>
        </w:rPr>
        <w:t xml:space="preserve">остается резерв на оплату санкционированной кредиторской задолженности в объеме 2334,1 тыс. руб., на исполнение судебных актов подлежащих к взысканию на средства районного бюджета в объеме 3300,0 тыс. руб., а также резерв на реализацию мероприятий в связи с невыполнением условий показателей </w:t>
      </w:r>
      <w:r w:rsidR="00613D33">
        <w:rPr>
          <w:rFonts w:ascii="Times New Roman" w:hAnsi="Times New Roman" w:cs="Times New Roman"/>
          <w:sz w:val="28"/>
          <w:szCs w:val="28"/>
        </w:rPr>
        <w:lastRenderedPageBreak/>
        <w:t>результативности предоставления субсидии на поддержку</w:t>
      </w:r>
      <w:proofErr w:type="gramEnd"/>
      <w:r w:rsidR="00613D33">
        <w:rPr>
          <w:rFonts w:ascii="Times New Roman" w:hAnsi="Times New Roman" w:cs="Times New Roman"/>
          <w:sz w:val="28"/>
          <w:szCs w:val="28"/>
        </w:rPr>
        <w:t xml:space="preserve"> мер по обеспечению сбалансированности бюджетов муниципальных образований в объеме 301,0 тыс. руб.</w:t>
      </w:r>
    </w:p>
    <w:p w:rsidR="006057FF" w:rsidRDefault="00EB0327" w:rsidP="00613D33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расходы на образование – 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>58,8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>57,0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– 12,1 процентов ( в уточненном бюджете - 12,9 процентов),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расходы – 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A16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613D33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F26534" w:rsidRPr="00B83B9C" w:rsidRDefault="00F26534" w:rsidP="00613D3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BD3B05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316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16219,0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</w:t>
      </w:r>
      <w:r w:rsidR="00294EEC">
        <w:rPr>
          <w:rFonts w:ascii="Times New Roman" w:eastAsia="Times New Roman" w:hAnsi="Times New Roman" w:cs="Times New Roman"/>
          <w:sz w:val="28"/>
          <w:szCs w:val="28"/>
          <w:lang w:eastAsia="ru-RU"/>
        </w:rPr>
        <w:t>6026,4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(ранее внесенные изменения увеличивали размер дефицита бюджета района на</w:t>
      </w:r>
      <w:proofErr w:type="gramEnd"/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EEC">
        <w:rPr>
          <w:rFonts w:ascii="Times New Roman" w:eastAsia="Times New Roman" w:hAnsi="Times New Roman" w:cs="Times New Roman"/>
          <w:sz w:val="28"/>
          <w:szCs w:val="28"/>
          <w:lang w:eastAsia="ru-RU"/>
        </w:rPr>
        <w:t>19727,0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уточненным бюджетом дефицит бюджета </w:t>
      </w:r>
      <w:r w:rsidR="00294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94EEC">
        <w:rPr>
          <w:rFonts w:ascii="Times New Roman" w:eastAsia="Times New Roman" w:hAnsi="Times New Roman" w:cs="Times New Roman"/>
          <w:sz w:val="28"/>
          <w:szCs w:val="28"/>
          <w:lang w:eastAsia="ru-RU"/>
        </w:rPr>
        <w:t>13700,6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составит </w:t>
      </w:r>
      <w:r w:rsidR="00294EEC">
        <w:rPr>
          <w:rFonts w:ascii="Times New Roman" w:eastAsia="Times New Roman" w:hAnsi="Times New Roman" w:cs="Times New Roman"/>
          <w:sz w:val="28"/>
          <w:szCs w:val="28"/>
          <w:lang w:eastAsia="ru-RU"/>
        </w:rPr>
        <w:t>22245,4</w:t>
      </w:r>
      <w:r w:rsidR="00BD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D3B05" w:rsidRPr="00B83B9C" w:rsidRDefault="00BD3B05" w:rsidP="00BD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D3B05" w:rsidRDefault="00BD3B05" w:rsidP="00FD7A6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294EEC">
        <w:rPr>
          <w:rFonts w:ascii="Times New Roman" w:hAnsi="Times New Roman" w:cs="Times New Roman"/>
          <w:sz w:val="28"/>
          <w:szCs w:val="28"/>
        </w:rPr>
        <w:t>342209,0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294EEC">
        <w:rPr>
          <w:rFonts w:ascii="Times New Roman" w:hAnsi="Times New Roman" w:cs="Times New Roman"/>
          <w:sz w:val="28"/>
          <w:szCs w:val="28"/>
        </w:rPr>
        <w:t>34220,9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76967">
        <w:rPr>
          <w:rFonts w:ascii="Times New Roman" w:hAnsi="Times New Roman" w:cs="Times New Roman"/>
          <w:sz w:val="28"/>
          <w:szCs w:val="28"/>
        </w:rPr>
        <w:t xml:space="preserve">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68723B" w:rsidRDefault="00BD3B05" w:rsidP="00294EE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BD3B05" w:rsidRPr="00D735B6" w:rsidRDefault="00BD3B05" w:rsidP="00BD3B0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BD3B05" w:rsidRDefault="00BD3B05" w:rsidP="00BD3B0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BD3B05" w:rsidTr="0068723B">
        <w:trPr>
          <w:tblHeader/>
        </w:trPr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BD3B05" w:rsidTr="00BD3B05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BD3B05" w:rsidRPr="00E655B1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608623,5</w:t>
            </w:r>
          </w:p>
        </w:tc>
        <w:tc>
          <w:tcPr>
            <w:tcW w:w="2659" w:type="dxa"/>
          </w:tcPr>
          <w:p w:rsidR="00BD3B05" w:rsidRPr="00E655B1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834449,0</w:t>
            </w:r>
          </w:p>
        </w:tc>
      </w:tr>
      <w:tr w:rsidR="00BD3B05" w:rsidTr="00BD3B05">
        <w:tc>
          <w:tcPr>
            <w:tcW w:w="3794" w:type="dxa"/>
          </w:tcPr>
          <w:p w:rsidR="00BD3B05" w:rsidRPr="00E655B1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294083,0</w:t>
            </w:r>
          </w:p>
        </w:tc>
        <w:tc>
          <w:tcPr>
            <w:tcW w:w="2659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492240,0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314540,5</w:t>
            </w:r>
          </w:p>
        </w:tc>
        <w:tc>
          <w:tcPr>
            <w:tcW w:w="2659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342209,0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BD3B05" w:rsidRDefault="0073606B" w:rsidP="00376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624842,5</w:t>
            </w:r>
          </w:p>
        </w:tc>
        <w:tc>
          <w:tcPr>
            <w:tcW w:w="2659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856694,4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16219,0</w:t>
            </w:r>
          </w:p>
        </w:tc>
        <w:tc>
          <w:tcPr>
            <w:tcW w:w="2659" w:type="dxa"/>
          </w:tcPr>
          <w:p w:rsidR="00BD3B05" w:rsidRDefault="0073606B" w:rsidP="00376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22245,4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659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BD3B05" w:rsidRDefault="0073606B" w:rsidP="00294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</w:tc>
        <w:tc>
          <w:tcPr>
            <w:tcW w:w="2659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-27743,0</w:t>
            </w:r>
          </w:p>
        </w:tc>
        <w:tc>
          <w:tcPr>
            <w:tcW w:w="2659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8227,</w:t>
            </w:r>
            <w:r w:rsidR="003769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14757,0</w:t>
            </w:r>
          </w:p>
        </w:tc>
        <w:tc>
          <w:tcPr>
            <w:tcW w:w="2659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28227,0</w:t>
            </w:r>
          </w:p>
        </w:tc>
      </w:tr>
      <w:tr w:rsidR="00BD3B05" w:rsidTr="00BD3B05">
        <w:tc>
          <w:tcPr>
            <w:tcW w:w="3794" w:type="dxa"/>
          </w:tcPr>
          <w:p w:rsidR="00BD3B05" w:rsidRDefault="00BD3B05" w:rsidP="00BD3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2659" w:type="dxa"/>
          </w:tcPr>
          <w:p w:rsidR="00BD3B05" w:rsidRDefault="0073606B" w:rsidP="00BD3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-1981,6</w:t>
            </w:r>
          </w:p>
        </w:tc>
      </w:tr>
    </w:tbl>
    <w:p w:rsidR="00BD3B05" w:rsidRDefault="00BD3B05" w:rsidP="00FD7A6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73606B">
        <w:rPr>
          <w:rFonts w:ascii="Times New Roman" w:hAnsi="Times New Roman" w:cs="Times New Roman"/>
          <w:sz w:val="28"/>
          <w:szCs w:val="28"/>
        </w:rPr>
        <w:t>37,1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905FB0">
        <w:rPr>
          <w:rFonts w:ascii="Times New Roman" w:hAnsi="Times New Roman" w:cs="Times New Roman"/>
          <w:sz w:val="28"/>
          <w:szCs w:val="28"/>
        </w:rPr>
        <w:t>37,1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 w:rsidR="00905FB0">
        <w:rPr>
          <w:rFonts w:ascii="Times New Roman" w:hAnsi="Times New Roman" w:cs="Times New Roman"/>
          <w:sz w:val="28"/>
          <w:szCs w:val="28"/>
        </w:rPr>
        <w:t>доходов соответствует</w:t>
      </w:r>
      <w:r w:rsidRPr="00AD16BF">
        <w:rPr>
          <w:rFonts w:ascii="Times New Roman" w:hAnsi="Times New Roman" w:cs="Times New Roman"/>
          <w:sz w:val="28"/>
          <w:szCs w:val="28"/>
        </w:rPr>
        <w:t xml:space="preserve"> темп</w:t>
      </w:r>
      <w:r w:rsidR="00905FB0">
        <w:rPr>
          <w:rFonts w:ascii="Times New Roman" w:hAnsi="Times New Roman" w:cs="Times New Roman"/>
          <w:sz w:val="28"/>
          <w:szCs w:val="28"/>
        </w:rPr>
        <w:t>у</w:t>
      </w:r>
      <w:r w:rsidRPr="00AD16BF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905FB0">
        <w:rPr>
          <w:rFonts w:ascii="Times New Roman" w:hAnsi="Times New Roman" w:cs="Times New Roman"/>
          <w:sz w:val="28"/>
          <w:szCs w:val="28"/>
        </w:rPr>
        <w:t>расходов,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 w:rsidR="00905FB0"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Pr="00AD16BF">
        <w:rPr>
          <w:rFonts w:ascii="Times New Roman" w:hAnsi="Times New Roman" w:cs="Times New Roman"/>
          <w:sz w:val="28"/>
          <w:szCs w:val="28"/>
        </w:rPr>
        <w:t>дефицита районного бюджета</w:t>
      </w:r>
      <w:r w:rsidR="00905FB0">
        <w:rPr>
          <w:rFonts w:ascii="Times New Roman" w:hAnsi="Times New Roman" w:cs="Times New Roman"/>
          <w:sz w:val="28"/>
          <w:szCs w:val="28"/>
        </w:rPr>
        <w:t xml:space="preserve"> также увеличи</w:t>
      </w:r>
      <w:r w:rsidR="00FD7A6B">
        <w:rPr>
          <w:rFonts w:ascii="Times New Roman" w:hAnsi="Times New Roman" w:cs="Times New Roman"/>
          <w:sz w:val="28"/>
          <w:szCs w:val="28"/>
        </w:rPr>
        <w:t>т</w:t>
      </w:r>
      <w:r w:rsidR="00905FB0">
        <w:rPr>
          <w:rFonts w:ascii="Times New Roman" w:hAnsi="Times New Roman" w:cs="Times New Roman"/>
          <w:sz w:val="28"/>
          <w:szCs w:val="28"/>
        </w:rPr>
        <w:t>ся на 37,1 процентов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B05" w:rsidRDefault="00BD3B05" w:rsidP="00BD3B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931609">
        <w:rPr>
          <w:rFonts w:ascii="Times New Roman" w:hAnsi="Times New Roman" w:cs="Times New Roman"/>
          <w:sz w:val="28"/>
          <w:szCs w:val="28"/>
        </w:rPr>
        <w:t>7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905FB0">
        <w:rPr>
          <w:rFonts w:ascii="Times New Roman" w:hAnsi="Times New Roman" w:cs="Times New Roman"/>
          <w:sz w:val="28"/>
          <w:szCs w:val="28"/>
        </w:rPr>
        <w:t>28227,0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</w:t>
      </w:r>
      <w:r w:rsidR="00905FB0">
        <w:rPr>
          <w:rFonts w:ascii="Times New Roman" w:hAnsi="Times New Roman" w:cs="Times New Roman"/>
          <w:sz w:val="28"/>
          <w:szCs w:val="28"/>
        </w:rPr>
        <w:t xml:space="preserve">не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05FB0">
        <w:rPr>
          <w:rFonts w:ascii="Times New Roman" w:hAnsi="Times New Roman" w:cs="Times New Roman"/>
          <w:sz w:val="28"/>
          <w:szCs w:val="28"/>
        </w:rPr>
        <w:t>вносить и</w:t>
      </w:r>
      <w:r w:rsidR="00B83B9C" w:rsidRPr="00B83B9C">
        <w:rPr>
          <w:rFonts w:ascii="Times New Roman" w:hAnsi="Times New Roman" w:cs="Times New Roman"/>
          <w:sz w:val="28"/>
          <w:szCs w:val="28"/>
        </w:rPr>
        <w:t>змен</w:t>
      </w:r>
      <w:r w:rsidR="00905FB0">
        <w:rPr>
          <w:rFonts w:ascii="Times New Roman" w:hAnsi="Times New Roman" w:cs="Times New Roman"/>
          <w:sz w:val="28"/>
          <w:szCs w:val="28"/>
        </w:rPr>
        <w:t>ения в утвержденную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программу муниципальных внутренних заимствований районного бюджета на 201</w:t>
      </w:r>
      <w:r w:rsidR="005F52F1">
        <w:rPr>
          <w:rFonts w:ascii="Times New Roman" w:hAnsi="Times New Roman" w:cs="Times New Roman"/>
          <w:sz w:val="28"/>
          <w:szCs w:val="28"/>
        </w:rPr>
        <w:t>7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BD1C76" w:rsidRDefault="00606F44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="00B21375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B2137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213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321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годов. На </w:t>
      </w:r>
      <w:r>
        <w:rPr>
          <w:rFonts w:ascii="Times New Roman" w:hAnsi="Times New Roman" w:cs="Times New Roman"/>
          <w:sz w:val="28"/>
          <w:szCs w:val="28"/>
        </w:rPr>
        <w:t xml:space="preserve">2017год </w:t>
      </w:r>
      <w:r w:rsidR="00B21375">
        <w:rPr>
          <w:rFonts w:ascii="Times New Roman" w:hAnsi="Times New Roman" w:cs="Times New Roman"/>
          <w:sz w:val="28"/>
          <w:szCs w:val="28"/>
        </w:rPr>
        <w:t xml:space="preserve"> он остается в объеме </w:t>
      </w:r>
      <w:r w:rsidR="00BD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3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1C76">
        <w:rPr>
          <w:rFonts w:ascii="Times New Roman" w:hAnsi="Times New Roman" w:cs="Times New Roman"/>
          <w:sz w:val="28"/>
          <w:szCs w:val="28"/>
        </w:rPr>
        <w:t>000,0 тыс. руб.</w:t>
      </w:r>
      <w:proofErr w:type="gramStart"/>
      <w:r w:rsidR="00BD1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1C76">
        <w:rPr>
          <w:rFonts w:ascii="Times New Roman" w:hAnsi="Times New Roman" w:cs="Times New Roman"/>
          <w:sz w:val="28"/>
          <w:szCs w:val="28"/>
        </w:rPr>
        <w:t xml:space="preserve"> на 2018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1375">
        <w:rPr>
          <w:rFonts w:ascii="Times New Roman" w:hAnsi="Times New Roman" w:cs="Times New Roman"/>
          <w:sz w:val="28"/>
          <w:szCs w:val="28"/>
        </w:rPr>
        <w:t>7</w:t>
      </w:r>
      <w:r w:rsidR="00BD1C76">
        <w:rPr>
          <w:rFonts w:ascii="Times New Roman" w:hAnsi="Times New Roman" w:cs="Times New Roman"/>
          <w:sz w:val="28"/>
          <w:szCs w:val="28"/>
        </w:rPr>
        <w:t>000,0 тыс. руб., на 2019 год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1375">
        <w:rPr>
          <w:rFonts w:ascii="Times New Roman" w:hAnsi="Times New Roman" w:cs="Times New Roman"/>
          <w:sz w:val="28"/>
          <w:szCs w:val="28"/>
        </w:rPr>
        <w:t>3</w:t>
      </w:r>
      <w:r w:rsidR="00BD1C76">
        <w:rPr>
          <w:rFonts w:ascii="Times New Roman" w:hAnsi="Times New Roman" w:cs="Times New Roman"/>
          <w:sz w:val="28"/>
          <w:szCs w:val="28"/>
        </w:rPr>
        <w:t>000,0 тыс. руб.</w:t>
      </w:r>
    </w:p>
    <w:p w:rsidR="007B321F" w:rsidRDefault="00BD1C76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66434B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 долга</w:t>
      </w:r>
      <w:r w:rsidR="00B2137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8751BF">
        <w:rPr>
          <w:rFonts w:ascii="Times New Roman" w:hAnsi="Times New Roman" w:cs="Times New Roman"/>
          <w:sz w:val="28"/>
          <w:szCs w:val="28"/>
        </w:rPr>
        <w:t xml:space="preserve"> </w:t>
      </w:r>
      <w:r w:rsidR="0066434B">
        <w:rPr>
          <w:rFonts w:ascii="Times New Roman" w:hAnsi="Times New Roman" w:cs="Times New Roman"/>
          <w:sz w:val="28"/>
          <w:szCs w:val="28"/>
        </w:rPr>
        <w:t>на 900,0 тыс. руб. до 9100,0 тыс. руб.</w:t>
      </w:r>
    </w:p>
    <w:p w:rsidR="0068723B" w:rsidRDefault="0068723B" w:rsidP="0068723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106 Бюджетного кодекса Российской Федерации определено, что предельный объем муниципальных заимствований в текущем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финансовом году не должен превышать сумму, направляемую в текущем финансовом году на финансирование дефицита бюджета и (или) погашение долговых обязательств муниципального образования.</w:t>
      </w:r>
    </w:p>
    <w:p w:rsidR="009B7650" w:rsidRPr="008C526F" w:rsidRDefault="0068723B" w:rsidP="009B765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решения дефицит районного бюджета прогнозируется в объеме 22245,4 тыс. руб. </w:t>
      </w:r>
      <w:r w:rsidR="009B76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B7650">
        <w:rPr>
          <w:rFonts w:ascii="Times New Roman" w:hAnsi="Times New Roman" w:cs="Times New Roman"/>
          <w:sz w:val="28"/>
          <w:szCs w:val="28"/>
        </w:rPr>
        <w:t>Программы муниципальных внутренних заимствований Сортавальского муниципального района на 2017 год</w:t>
      </w:r>
      <w:r w:rsidR="009B7650">
        <w:rPr>
          <w:rFonts w:ascii="Times New Roman" w:hAnsi="Times New Roman" w:cs="Times New Roman"/>
          <w:sz w:val="28"/>
          <w:szCs w:val="28"/>
        </w:rPr>
        <w:t xml:space="preserve"> погашение долговых обязательств муниципального образования утверждено в объеме 130773,0 тыс. руб.</w:t>
      </w:r>
      <w:r w:rsidR="009B7650" w:rsidRPr="009B7650">
        <w:rPr>
          <w:rFonts w:ascii="Times New Roman" w:hAnsi="Times New Roman" w:cs="Times New Roman"/>
          <w:sz w:val="28"/>
          <w:szCs w:val="28"/>
        </w:rPr>
        <w:t xml:space="preserve"> </w:t>
      </w:r>
      <w:r w:rsidR="009B7650">
        <w:rPr>
          <w:rFonts w:ascii="Times New Roman" w:hAnsi="Times New Roman" w:cs="Times New Roman"/>
          <w:sz w:val="28"/>
          <w:szCs w:val="28"/>
        </w:rPr>
        <w:t xml:space="preserve">Следовательно, предельное значение будет составлять </w:t>
      </w:r>
      <w:r w:rsidR="009B7650">
        <w:rPr>
          <w:rFonts w:ascii="Times New Roman" w:hAnsi="Times New Roman" w:cs="Times New Roman"/>
          <w:sz w:val="28"/>
          <w:szCs w:val="28"/>
        </w:rPr>
        <w:t>153018,4</w:t>
      </w:r>
      <w:r w:rsidR="009B7650">
        <w:rPr>
          <w:rFonts w:ascii="Times New Roman" w:hAnsi="Times New Roman" w:cs="Times New Roman"/>
          <w:sz w:val="28"/>
          <w:szCs w:val="28"/>
        </w:rPr>
        <w:t xml:space="preserve"> тыс. руб.(</w:t>
      </w:r>
      <w:r w:rsidR="009B7650">
        <w:rPr>
          <w:rFonts w:ascii="Times New Roman" w:hAnsi="Times New Roman" w:cs="Times New Roman"/>
          <w:sz w:val="28"/>
          <w:szCs w:val="28"/>
        </w:rPr>
        <w:t>22245,4</w:t>
      </w:r>
      <w:r w:rsidR="009B7650">
        <w:rPr>
          <w:rFonts w:ascii="Times New Roman" w:hAnsi="Times New Roman" w:cs="Times New Roman"/>
          <w:sz w:val="28"/>
          <w:szCs w:val="28"/>
        </w:rPr>
        <w:t xml:space="preserve"> т.р.+</w:t>
      </w:r>
      <w:r w:rsidR="009B7650">
        <w:rPr>
          <w:rFonts w:ascii="Times New Roman" w:hAnsi="Times New Roman" w:cs="Times New Roman"/>
          <w:sz w:val="28"/>
          <w:szCs w:val="28"/>
        </w:rPr>
        <w:t>130773,0</w:t>
      </w:r>
      <w:r w:rsidR="009B7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65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B7650">
        <w:rPr>
          <w:rFonts w:ascii="Times New Roman" w:hAnsi="Times New Roman" w:cs="Times New Roman"/>
          <w:sz w:val="28"/>
          <w:szCs w:val="28"/>
        </w:rPr>
        <w:t>.)</w:t>
      </w:r>
      <w:r w:rsidR="009B7650">
        <w:rPr>
          <w:rFonts w:ascii="Times New Roman" w:hAnsi="Times New Roman" w:cs="Times New Roman"/>
          <w:sz w:val="28"/>
          <w:szCs w:val="28"/>
        </w:rPr>
        <w:t xml:space="preserve">  Объем привлечения муниципальных заимствований утвержден в сумме 159000,0 тыс. руб.</w:t>
      </w:r>
      <w:r w:rsidR="009B7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09A1" w:rsidRDefault="009B7650" w:rsidP="00B057F2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нарушение ст. 106 БК РФ  объем муниципальных заимствований в текущем финансовом году </w:t>
      </w:r>
      <w:r w:rsidR="00B057F2">
        <w:rPr>
          <w:rFonts w:ascii="Times New Roman" w:hAnsi="Times New Roman" w:cs="Times New Roman"/>
          <w:sz w:val="28"/>
          <w:szCs w:val="28"/>
        </w:rPr>
        <w:t>(159000,0 тыс. руб.)</w:t>
      </w:r>
      <w:r w:rsidR="00B05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превышает сумму, направляемую </w:t>
      </w:r>
      <w:r w:rsidR="00B057F2">
        <w:rPr>
          <w:rFonts w:ascii="Times New Roman" w:hAnsi="Times New Roman" w:cs="Times New Roman"/>
          <w:sz w:val="28"/>
          <w:szCs w:val="28"/>
        </w:rPr>
        <w:t>в текущем финансовом году на финансирование дефицита бюджета</w:t>
      </w:r>
      <w:r w:rsidR="00B057F2">
        <w:rPr>
          <w:rFonts w:ascii="Times New Roman" w:hAnsi="Times New Roman" w:cs="Times New Roman"/>
          <w:sz w:val="28"/>
          <w:szCs w:val="28"/>
        </w:rPr>
        <w:t xml:space="preserve"> (22245,4 тыс. руб.) и </w:t>
      </w:r>
      <w:r w:rsidR="00B057F2">
        <w:rPr>
          <w:rFonts w:ascii="Times New Roman" w:hAnsi="Times New Roman" w:cs="Times New Roman"/>
          <w:sz w:val="28"/>
          <w:szCs w:val="28"/>
        </w:rPr>
        <w:t>погашение долговых обязательств муниципального образования</w:t>
      </w:r>
      <w:r w:rsidR="00B05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7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57F2">
        <w:rPr>
          <w:rFonts w:ascii="Times New Roman" w:hAnsi="Times New Roman" w:cs="Times New Roman"/>
          <w:sz w:val="28"/>
          <w:szCs w:val="28"/>
        </w:rPr>
        <w:t>130773,0 тыс. руб.).</w:t>
      </w: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463559" w:rsidRDefault="00B455E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от 2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годы» в объеме на 201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29677,2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бюджетные ассигнования на реализацию мероприятий муниципальной</w:t>
      </w:r>
      <w:proofErr w:type="gramEnd"/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были уменьшены до </w:t>
      </w:r>
      <w:r w:rsidR="00B057F2">
        <w:rPr>
          <w:rFonts w:ascii="Times New Roman" w:eastAsia="Times New Roman" w:hAnsi="Times New Roman" w:cs="Times New Roman"/>
          <w:sz w:val="28"/>
          <w:szCs w:val="28"/>
          <w:lang w:eastAsia="ru-RU"/>
        </w:rPr>
        <w:t>26877,3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AC2D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реализацию муниципальной программы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 её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подпрограмм</w:t>
      </w:r>
      <w:r w:rsidR="00B05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бюджетного процесса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B057F2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подпрограмме «</w:t>
      </w:r>
      <w:r w:rsidR="00F7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в финансово-бюджетной сфере» на 10,1 тыс. руб. и уменьшив по подпрограмме «Управление муниципальным долгом» на 400,0 тыс. руб.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муниципальной программы снизился по</w:t>
      </w:r>
      <w:proofErr w:type="gramEnd"/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первоначальным бюджетом на </w:t>
      </w:r>
      <w:r w:rsidR="00F747CA">
        <w:rPr>
          <w:rFonts w:ascii="Times New Roman" w:eastAsia="Times New Roman" w:hAnsi="Times New Roman" w:cs="Times New Roman"/>
          <w:sz w:val="28"/>
          <w:szCs w:val="28"/>
          <w:lang w:eastAsia="ru-RU"/>
        </w:rPr>
        <w:t>2816,8</w:t>
      </w:r>
      <w:r w:rsidR="0046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B455E7" w:rsidRPr="0032282F" w:rsidRDefault="00463559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нарушение ст.184.2 БК РФ на экспертизу не представлен проект изменения в паспорт данной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B675B" w:rsidRDefault="0064234B" w:rsidP="00F747CA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в проекте Решения 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A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F7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="0094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уточненным бюджетом. </w:t>
      </w:r>
      <w:r w:rsidR="00F7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 w:rsidR="00F7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снизить объем бюджетных ассигнований на реализацию мероприятий ведомственных целевых программ района на 116,8 тыс. руб. В основном снижение объема бюджетных ассигнований планируется по ВЦП «Защита населения и территории Сортавальского муниципального района от чрезвычайных ситуаций природного и техногенного характера, гражданская оборона 2015-2017г.г.».</w:t>
      </w:r>
    </w:p>
    <w:p w:rsidR="00F747CA" w:rsidRDefault="00F747CA" w:rsidP="00F747CA">
      <w:pPr>
        <w:pStyle w:val="a3"/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Pr="00555FE7" w:rsidRDefault="00B95E3A" w:rsidP="00F747CA">
      <w:pPr>
        <w:pStyle w:val="a3"/>
        <w:spacing w:before="100" w:beforeAutospacing="1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240220" w:rsidRPr="0032282F" w:rsidRDefault="00316CFA" w:rsidP="00F747CA">
      <w:pPr>
        <w:pStyle w:val="a3"/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DB544F">
        <w:rPr>
          <w:rFonts w:ascii="Times New Roman" w:hAnsi="Times New Roman" w:cs="Times New Roman"/>
          <w:sz w:val="28"/>
          <w:szCs w:val="28"/>
        </w:rPr>
        <w:t>,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="00DB544F">
        <w:rPr>
          <w:rFonts w:ascii="Times New Roman" w:hAnsi="Times New Roman" w:cs="Times New Roman"/>
          <w:sz w:val="28"/>
          <w:szCs w:val="28"/>
        </w:rPr>
        <w:t>нарушений норм законодательства РФ, не установлено.</w:t>
      </w:r>
    </w:p>
    <w:p w:rsidR="00F747CA" w:rsidRDefault="00F747CA" w:rsidP="00F747CA">
      <w:pPr>
        <w:pStyle w:val="a3"/>
        <w:widowControl w:val="0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5E3A" w:rsidRPr="0032282F" w:rsidRDefault="00B95E3A" w:rsidP="00F747CA">
      <w:pPr>
        <w:pStyle w:val="a3"/>
        <w:widowControl w:val="0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564" w:rsidRPr="0032282F" w:rsidRDefault="00B77564" w:rsidP="00FD7A6B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3B1985" w:rsidRPr="003B1985" w:rsidRDefault="00FB2978" w:rsidP="00B5331C">
      <w:pPr>
        <w:pStyle w:val="a3"/>
        <w:widowControl w:val="0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985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="00DE4C11" w:rsidRPr="003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</w:t>
      </w:r>
      <w:r w:rsidR="0051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источников, </w:t>
      </w:r>
      <w:r w:rsidR="00DE4C11" w:rsidRPr="003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бюджет Сортавальского муниципального района из бюджетов других уровней</w:t>
      </w:r>
      <w:r w:rsidR="004C7F2E" w:rsidRPr="003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 </w:t>
      </w:r>
      <w:r w:rsidR="004C7F2E" w:rsidRPr="003B1985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районного бюджета по переданным из бюджета Республики Карелия субсидиям</w:t>
      </w:r>
      <w:r w:rsidR="00516811">
        <w:rPr>
          <w:rFonts w:ascii="Times New Roman" w:hAnsi="Times New Roman" w:cs="Times New Roman"/>
          <w:sz w:val="28"/>
          <w:szCs w:val="28"/>
        </w:rPr>
        <w:t xml:space="preserve"> и субвенциям</w:t>
      </w:r>
      <w:proofErr w:type="gramStart"/>
      <w:r w:rsidR="00B53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985" w:rsidRPr="003B1985">
        <w:rPr>
          <w:rFonts w:ascii="Times New Roman" w:hAnsi="Times New Roman" w:cs="Times New Roman"/>
          <w:sz w:val="28"/>
          <w:szCs w:val="28"/>
        </w:rPr>
        <w:t xml:space="preserve"> </w:t>
      </w:r>
      <w:r w:rsidR="00B5331C">
        <w:rPr>
          <w:rFonts w:ascii="Times New Roman" w:hAnsi="Times New Roman" w:cs="Times New Roman"/>
          <w:sz w:val="28"/>
          <w:szCs w:val="28"/>
        </w:rPr>
        <w:t>З</w:t>
      </w:r>
      <w:r w:rsidR="00516811">
        <w:rPr>
          <w:rFonts w:ascii="Times New Roman" w:hAnsi="Times New Roman" w:cs="Times New Roman"/>
          <w:sz w:val="28"/>
          <w:szCs w:val="28"/>
        </w:rPr>
        <w:t xml:space="preserve">а счет увеличения </w:t>
      </w:r>
      <w:proofErr w:type="spellStart"/>
      <w:proofErr w:type="gramStart"/>
      <w:r w:rsidR="00516811">
        <w:rPr>
          <w:rFonts w:ascii="Times New Roman" w:hAnsi="Times New Roman" w:cs="Times New Roman"/>
          <w:sz w:val="28"/>
          <w:szCs w:val="28"/>
        </w:rPr>
        <w:t>увеличения</w:t>
      </w:r>
      <w:proofErr w:type="spellEnd"/>
      <w:proofErr w:type="gramEnd"/>
      <w:r w:rsidR="00516811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налоговых и неналоговых источников предусмотрены бюджетные ассигнования на исполнение полномочий по решению вопросов местного значения, в части обеспечения расходов на оплату труда и начислений на выплаты по оплате труда по всем главным распорядителям средств бюджета района в размере 100% от расчетной потребности, а также на оплату коммунальных услуг  в пределах прогнозируемых кассовых расходов декабря текущего года.</w:t>
      </w:r>
      <w:r w:rsidR="00DE4C11" w:rsidRPr="003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78" w:rsidRPr="00DE4C11" w:rsidRDefault="00FB2978" w:rsidP="00DE4C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11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3B1985">
        <w:rPr>
          <w:rFonts w:ascii="Times New Roman" w:hAnsi="Times New Roman" w:cs="Times New Roman"/>
          <w:sz w:val="28"/>
          <w:szCs w:val="28"/>
        </w:rPr>
        <w:t>е</w:t>
      </w:r>
      <w:r w:rsidRPr="00DE4C11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240220">
        <w:rPr>
          <w:rFonts w:ascii="Times New Roman" w:hAnsi="Times New Roman" w:cs="Times New Roman"/>
          <w:sz w:val="28"/>
          <w:szCs w:val="28"/>
        </w:rPr>
        <w:t>7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увеличатся на </w:t>
      </w:r>
      <w:r w:rsidR="00516811">
        <w:rPr>
          <w:rFonts w:ascii="Times New Roman" w:hAnsi="Times New Roman" w:cs="Times New Roman"/>
          <w:sz w:val="28"/>
          <w:szCs w:val="28"/>
        </w:rPr>
        <w:t>225825,5</w:t>
      </w:r>
      <w:r w:rsidR="00516811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681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5168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16811">
        <w:rPr>
          <w:rFonts w:ascii="Times New Roman" w:hAnsi="Times New Roman" w:cs="Times New Roman"/>
          <w:sz w:val="28"/>
          <w:szCs w:val="28"/>
        </w:rPr>
        <w:t>. ранее внесенными изменениями- 158334,6 тыс. руб.)</w:t>
      </w:r>
      <w:r w:rsidR="00516811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516811">
        <w:rPr>
          <w:rFonts w:ascii="Times New Roman" w:hAnsi="Times New Roman" w:cs="Times New Roman"/>
          <w:sz w:val="28"/>
          <w:szCs w:val="28"/>
        </w:rPr>
        <w:t xml:space="preserve">198157,0 тыс. руб. </w:t>
      </w:r>
      <w:proofErr w:type="gramStart"/>
      <w:r w:rsidR="005168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68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168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16811">
        <w:rPr>
          <w:rFonts w:ascii="Times New Roman" w:hAnsi="Times New Roman" w:cs="Times New Roman"/>
          <w:sz w:val="28"/>
          <w:szCs w:val="28"/>
        </w:rPr>
        <w:t>. ранее внесенными изменениями на 156055,3 тыс. руб.)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, расходы  бюджета увеличатся на </w:t>
      </w:r>
      <w:r w:rsidR="00516811">
        <w:rPr>
          <w:rFonts w:ascii="Times New Roman" w:hAnsi="Times New Roman" w:cs="Times New Roman"/>
          <w:sz w:val="28"/>
          <w:szCs w:val="28"/>
        </w:rPr>
        <w:t>231851,9</w:t>
      </w:r>
      <w:r w:rsidR="00516811" w:rsidRPr="004831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5331C">
        <w:rPr>
          <w:rFonts w:ascii="Times New Roman" w:hAnsi="Times New Roman" w:cs="Times New Roman"/>
          <w:sz w:val="28"/>
          <w:szCs w:val="28"/>
        </w:rPr>
        <w:t xml:space="preserve"> </w:t>
      </w:r>
      <w:r w:rsidR="00516811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5168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16811">
        <w:rPr>
          <w:rFonts w:ascii="Times New Roman" w:hAnsi="Times New Roman" w:cs="Times New Roman"/>
          <w:sz w:val="28"/>
          <w:szCs w:val="28"/>
        </w:rPr>
        <w:t xml:space="preserve">. ранее внесенными </w:t>
      </w:r>
      <w:r w:rsidR="00516811">
        <w:rPr>
          <w:rFonts w:ascii="Times New Roman" w:hAnsi="Times New Roman" w:cs="Times New Roman"/>
          <w:sz w:val="28"/>
          <w:szCs w:val="28"/>
        </w:rPr>
        <w:lastRenderedPageBreak/>
        <w:t>изменениями – 178061,6 тыс. руб.)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, дефицит бюджета </w:t>
      </w:r>
      <w:r w:rsidR="007979A6">
        <w:rPr>
          <w:rFonts w:ascii="Times New Roman" w:hAnsi="Times New Roman" w:cs="Times New Roman"/>
          <w:sz w:val="28"/>
          <w:szCs w:val="28"/>
        </w:rPr>
        <w:t>увеличивается на</w:t>
      </w:r>
      <w:r w:rsidR="00516811">
        <w:rPr>
          <w:rFonts w:ascii="Times New Roman" w:hAnsi="Times New Roman" w:cs="Times New Roman"/>
          <w:sz w:val="28"/>
          <w:szCs w:val="28"/>
        </w:rPr>
        <w:t xml:space="preserve"> 6026,4 тыс. руб.</w:t>
      </w:r>
      <w:r w:rsidR="00C56EA6" w:rsidRPr="00D942EE">
        <w:rPr>
          <w:rFonts w:ascii="Times New Roman" w:hAnsi="Times New Roman" w:cs="Times New Roman"/>
          <w:sz w:val="28"/>
          <w:szCs w:val="28"/>
        </w:rPr>
        <w:t>;</w:t>
      </w:r>
    </w:p>
    <w:p w:rsidR="004C7F2E" w:rsidRDefault="004C7F2E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5168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 и 2019 годов основные характеристики бюджета района остаются без изменений;</w:t>
      </w:r>
    </w:p>
    <w:p w:rsidR="0034214C" w:rsidRDefault="004C7F2E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проектом Решения </w:t>
      </w:r>
      <w:r w:rsidR="0051681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16811">
        <w:rPr>
          <w:rFonts w:ascii="Times New Roman" w:hAnsi="Times New Roman" w:cs="Times New Roman"/>
          <w:sz w:val="28"/>
          <w:szCs w:val="28"/>
        </w:rPr>
        <w:t>вносить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F2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Сортавальского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51681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состоянию на 01.01.2018 года</w:t>
      </w:r>
      <w:r w:rsidR="00516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01.01.2019г.</w:t>
      </w:r>
      <w:r w:rsidR="0034214C">
        <w:rPr>
          <w:rFonts w:ascii="Times New Roman" w:hAnsi="Times New Roman" w:cs="Times New Roman"/>
          <w:sz w:val="28"/>
          <w:szCs w:val="28"/>
        </w:rPr>
        <w:t xml:space="preserve"> </w:t>
      </w:r>
      <w:r w:rsidR="00516811">
        <w:rPr>
          <w:rFonts w:ascii="Times New Roman" w:hAnsi="Times New Roman" w:cs="Times New Roman"/>
          <w:sz w:val="28"/>
          <w:szCs w:val="28"/>
        </w:rPr>
        <w:t xml:space="preserve">и по состоянию на </w:t>
      </w:r>
      <w:r w:rsidR="0034214C">
        <w:rPr>
          <w:rFonts w:ascii="Times New Roman" w:hAnsi="Times New Roman" w:cs="Times New Roman"/>
          <w:sz w:val="28"/>
          <w:szCs w:val="28"/>
        </w:rPr>
        <w:t>01.01.2020г.</w:t>
      </w:r>
    </w:p>
    <w:p w:rsidR="00516811" w:rsidRDefault="00516811" w:rsidP="00516811">
      <w:pPr>
        <w:pStyle w:val="a3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внесение изменений в предельный объем муниципального долга на 2017 год и на плановый период 2018 и 2019 годов.</w:t>
      </w:r>
    </w:p>
    <w:p w:rsidR="00516811" w:rsidRDefault="00516811" w:rsidP="00B4483F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снизить предельный объем расходов на обслуживание муниципального долга на 2017 год на 900,0 тыс. руб. до 9100,0 тыс. руб.</w:t>
      </w:r>
    </w:p>
    <w:p w:rsidR="00B4483F" w:rsidRDefault="00B4483F" w:rsidP="00B4483F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муниципальных внутренних заимствований Сортавальского муниципального района на 2017 год, а также на плановый период 2018 и 2019 годов также не предлагается внесение изменений.</w:t>
      </w:r>
    </w:p>
    <w:p w:rsidR="00F84EBD" w:rsidRPr="0015458E" w:rsidRDefault="0015458E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К</w:t>
      </w:r>
      <w:r w:rsidR="00F84EBD" w:rsidRPr="0015458E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15458E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15458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7979A6" w:rsidRDefault="0015458E" w:rsidP="007979A6">
      <w:pPr>
        <w:pStyle w:val="a3"/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</w:t>
      </w:r>
      <w:r w:rsidR="00B4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58,8 процента, на жилищно-коммунальное хозяйство – 12,1 процентов, общегосударственные расходы – 8,6 процентов, на социальную политику – 8,9 процента, культуру и кинематографию – 5,5 процента</w:t>
      </w:r>
      <w:r w:rsidR="00B44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A68" w:rsidRPr="00D942EE" w:rsidRDefault="00E83A68" w:rsidP="00B4483F">
      <w:pPr>
        <w:pStyle w:val="a3"/>
        <w:spacing w:after="100" w:afterAutospacing="1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нарушение ст.184.2 БК РФ на экспертизу не представлен проект изменения в паспорт данной муниципальной программы</w:t>
      </w:r>
      <w:r w:rsidR="00B44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A68" w:rsidRPr="007979A6" w:rsidRDefault="009E632C" w:rsidP="007979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9A6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1121F9">
        <w:rPr>
          <w:rFonts w:ascii="Times New Roman" w:hAnsi="Times New Roman" w:cs="Times New Roman"/>
          <w:sz w:val="28"/>
          <w:szCs w:val="28"/>
        </w:rPr>
        <w:t xml:space="preserve">, </w:t>
      </w:r>
      <w:r w:rsidR="007979A6">
        <w:rPr>
          <w:rFonts w:ascii="Times New Roman" w:hAnsi="Times New Roman" w:cs="Times New Roman"/>
          <w:sz w:val="28"/>
          <w:szCs w:val="28"/>
        </w:rPr>
        <w:t xml:space="preserve">нарушений норм бюджетного законодательства не </w:t>
      </w:r>
      <w:r w:rsidRPr="007979A6">
        <w:rPr>
          <w:rFonts w:ascii="Times New Roman" w:hAnsi="Times New Roman" w:cs="Times New Roman"/>
          <w:sz w:val="28"/>
          <w:szCs w:val="28"/>
        </w:rPr>
        <w:t>установлено</w:t>
      </w:r>
      <w:r w:rsidR="007979A6">
        <w:rPr>
          <w:rFonts w:ascii="Times New Roman" w:hAnsi="Times New Roman" w:cs="Times New Roman"/>
          <w:sz w:val="28"/>
          <w:szCs w:val="28"/>
        </w:rPr>
        <w:t>.</w:t>
      </w:r>
    </w:p>
    <w:p w:rsidR="00B5331C" w:rsidRPr="00B5331C" w:rsidRDefault="00E83A68" w:rsidP="00B5331C">
      <w:pPr>
        <w:pStyle w:val="a3"/>
        <w:numPr>
          <w:ilvl w:val="0"/>
          <w:numId w:val="12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применения бюджетной классификации</w:t>
      </w:r>
      <w:r w:rsidR="007979A6"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A6"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</w:t>
      </w:r>
      <w:r w:rsidR="00B5331C"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3F" w:rsidRPr="00B5331C" w:rsidRDefault="00B5331C" w:rsidP="00B5331C">
      <w:pPr>
        <w:pStyle w:val="a3"/>
        <w:numPr>
          <w:ilvl w:val="0"/>
          <w:numId w:val="12"/>
        </w:numPr>
        <w:spacing w:after="100" w:afterAutospacing="1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31C">
        <w:rPr>
          <w:rFonts w:ascii="Times New Roman" w:hAnsi="Times New Roman" w:cs="Times New Roman"/>
          <w:sz w:val="28"/>
          <w:szCs w:val="28"/>
        </w:rPr>
        <w:t>В</w:t>
      </w:r>
      <w:r w:rsidR="001121F9" w:rsidRPr="00B5331C">
        <w:rPr>
          <w:rFonts w:ascii="Times New Roman" w:hAnsi="Times New Roman" w:cs="Times New Roman"/>
          <w:sz w:val="28"/>
          <w:szCs w:val="28"/>
        </w:rPr>
        <w:t xml:space="preserve">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</w:t>
      </w:r>
      <w:r w:rsidR="00B4483F" w:rsidRPr="00B5331C">
        <w:rPr>
          <w:rFonts w:ascii="Times New Roman" w:hAnsi="Times New Roman" w:cs="Times New Roman"/>
          <w:sz w:val="28"/>
          <w:szCs w:val="28"/>
        </w:rPr>
        <w:t>.</w:t>
      </w:r>
      <w:r w:rsidR="001121F9" w:rsidRPr="00B5331C">
        <w:rPr>
          <w:rFonts w:ascii="Times New Roman" w:hAnsi="Times New Roman" w:cs="Times New Roman"/>
          <w:sz w:val="28"/>
          <w:szCs w:val="28"/>
        </w:rPr>
        <w:t xml:space="preserve"> </w:t>
      </w:r>
      <w:r w:rsidR="00B4483F" w:rsidRPr="00B5331C">
        <w:rPr>
          <w:rFonts w:ascii="Times New Roman" w:hAnsi="Times New Roman" w:cs="Times New Roman"/>
          <w:sz w:val="28"/>
          <w:szCs w:val="28"/>
          <w:u w:val="single"/>
        </w:rPr>
        <w:t xml:space="preserve">В нарушение ст. 106 БК РФ  объем муниципальных заимствований в текущем финансовом году (159000,0 тыс. руб.) превышает сумму, направляемую в текущем финансовом году на финансирование </w:t>
      </w:r>
      <w:r w:rsidR="00B4483F" w:rsidRPr="00B5331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дефицита бюджета (22245,4 тыс. руб.) и погашение долговых обязательств муниципального образования </w:t>
      </w:r>
      <w:proofErr w:type="gramStart"/>
      <w:r w:rsidR="00B4483F" w:rsidRPr="00B5331C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B4483F" w:rsidRPr="00B5331C">
        <w:rPr>
          <w:rFonts w:ascii="Times New Roman" w:hAnsi="Times New Roman" w:cs="Times New Roman"/>
          <w:sz w:val="28"/>
          <w:szCs w:val="28"/>
          <w:u w:val="single"/>
        </w:rPr>
        <w:t>130773,0 тыс. руб.).</w:t>
      </w:r>
    </w:p>
    <w:p w:rsidR="0015458E" w:rsidRPr="00B4483F" w:rsidRDefault="0015458E" w:rsidP="00B448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B4483F" w:rsidRPr="00B4483F" w:rsidRDefault="00B4483F" w:rsidP="00B4483F">
      <w:pPr>
        <w:spacing w:after="100" w:afterAutospacing="1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>
        <w:rPr>
          <w:rFonts w:ascii="Times New Roman" w:hAnsi="Times New Roman"/>
          <w:sz w:val="28"/>
          <w:szCs w:val="28"/>
        </w:rPr>
        <w:t xml:space="preserve"> отклонить предложенные</w:t>
      </w:r>
      <w:r w:rsidRPr="009E632C">
        <w:rPr>
          <w:rFonts w:ascii="Times New Roman" w:hAnsi="Times New Roman"/>
          <w:sz w:val="28"/>
          <w:szCs w:val="28"/>
        </w:rPr>
        <w:t xml:space="preserve"> изменения и дополнения в решение  Совета Сортавальского муниципального района от 2</w:t>
      </w:r>
      <w:r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№239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Pr="009E63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тем, что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483F">
        <w:rPr>
          <w:rFonts w:ascii="Times New Roman" w:hAnsi="Times New Roman" w:cs="Times New Roman"/>
          <w:sz w:val="28"/>
          <w:szCs w:val="28"/>
        </w:rPr>
        <w:t>нарушение ст. 106 БК РФ объем муниципальных заимствований в текущем финансовом году (159000,0 тыс. руб.) превышает сумму, направляемую в</w:t>
      </w:r>
      <w:proofErr w:type="gramEnd"/>
      <w:r w:rsidRPr="00B4483F">
        <w:rPr>
          <w:rFonts w:ascii="Times New Roman" w:hAnsi="Times New Roman" w:cs="Times New Roman"/>
          <w:sz w:val="28"/>
          <w:szCs w:val="28"/>
        </w:rPr>
        <w:t xml:space="preserve"> текущем финансовом году на финансирование дефицита бюджета (22245,4 тыс. руб.) и погашение долговых обязательств муниципального образования </w:t>
      </w:r>
      <w:proofErr w:type="gramStart"/>
      <w:r w:rsidRPr="00B448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483F">
        <w:rPr>
          <w:rFonts w:ascii="Times New Roman" w:hAnsi="Times New Roman" w:cs="Times New Roman"/>
          <w:sz w:val="28"/>
          <w:szCs w:val="28"/>
        </w:rPr>
        <w:t>130773,0 тыс. руб.).</w:t>
      </w: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DE" w:rsidRDefault="00E221DE" w:rsidP="004821A1">
      <w:pPr>
        <w:spacing w:after="0" w:line="240" w:lineRule="auto"/>
      </w:pPr>
      <w:r>
        <w:separator/>
      </w:r>
    </w:p>
  </w:endnote>
  <w:endnote w:type="continuationSeparator" w:id="0">
    <w:p w:rsidR="00E221DE" w:rsidRDefault="00E221DE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DE" w:rsidRDefault="00E221DE" w:rsidP="004821A1">
      <w:pPr>
        <w:spacing w:after="0" w:line="240" w:lineRule="auto"/>
      </w:pPr>
      <w:r>
        <w:separator/>
      </w:r>
    </w:p>
  </w:footnote>
  <w:footnote w:type="continuationSeparator" w:id="0">
    <w:p w:rsidR="00E221DE" w:rsidRDefault="00E221DE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7E3355" w:rsidRDefault="007E33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1C">
          <w:rPr>
            <w:noProof/>
          </w:rPr>
          <w:t>13</w:t>
        </w:r>
        <w:r>
          <w:fldChar w:fldCharType="end"/>
        </w:r>
      </w:p>
    </w:sdtContent>
  </w:sdt>
  <w:p w:rsidR="007E3355" w:rsidRDefault="007E33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C2522"/>
    <w:multiLevelType w:val="hybridMultilevel"/>
    <w:tmpl w:val="050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2D2E"/>
    <w:rsid w:val="00016117"/>
    <w:rsid w:val="00034F02"/>
    <w:rsid w:val="000356CC"/>
    <w:rsid w:val="000460C3"/>
    <w:rsid w:val="0005015A"/>
    <w:rsid w:val="0006075A"/>
    <w:rsid w:val="00066BF1"/>
    <w:rsid w:val="00090401"/>
    <w:rsid w:val="000A1359"/>
    <w:rsid w:val="000A1B0A"/>
    <w:rsid w:val="000A1DA1"/>
    <w:rsid w:val="000A6973"/>
    <w:rsid w:val="000B7EB7"/>
    <w:rsid w:val="000C7808"/>
    <w:rsid w:val="000E407C"/>
    <w:rsid w:val="00107327"/>
    <w:rsid w:val="001121DB"/>
    <w:rsid w:val="001121F9"/>
    <w:rsid w:val="00114876"/>
    <w:rsid w:val="00123CBA"/>
    <w:rsid w:val="00142DE9"/>
    <w:rsid w:val="00151EB1"/>
    <w:rsid w:val="0015458E"/>
    <w:rsid w:val="00161DC1"/>
    <w:rsid w:val="00176799"/>
    <w:rsid w:val="00183CAA"/>
    <w:rsid w:val="001B0D62"/>
    <w:rsid w:val="001C09A1"/>
    <w:rsid w:val="001C72DE"/>
    <w:rsid w:val="001F11BC"/>
    <w:rsid w:val="001F242A"/>
    <w:rsid w:val="002003A6"/>
    <w:rsid w:val="00222822"/>
    <w:rsid w:val="002228AB"/>
    <w:rsid w:val="0023279F"/>
    <w:rsid w:val="00240220"/>
    <w:rsid w:val="002430BE"/>
    <w:rsid w:val="00247BDC"/>
    <w:rsid w:val="00251ED1"/>
    <w:rsid w:val="00264FD9"/>
    <w:rsid w:val="00267052"/>
    <w:rsid w:val="0027544B"/>
    <w:rsid w:val="00280F48"/>
    <w:rsid w:val="00283A6B"/>
    <w:rsid w:val="00285C31"/>
    <w:rsid w:val="00292449"/>
    <w:rsid w:val="00293637"/>
    <w:rsid w:val="00294EEC"/>
    <w:rsid w:val="002A7B61"/>
    <w:rsid w:val="002B7351"/>
    <w:rsid w:val="002C351C"/>
    <w:rsid w:val="002D1D0D"/>
    <w:rsid w:val="002E608D"/>
    <w:rsid w:val="002F476D"/>
    <w:rsid w:val="00303028"/>
    <w:rsid w:val="00307CEC"/>
    <w:rsid w:val="00316CFA"/>
    <w:rsid w:val="0032282F"/>
    <w:rsid w:val="00333DB0"/>
    <w:rsid w:val="00335934"/>
    <w:rsid w:val="0034214C"/>
    <w:rsid w:val="00344C57"/>
    <w:rsid w:val="0035685D"/>
    <w:rsid w:val="00362F2D"/>
    <w:rsid w:val="00372F21"/>
    <w:rsid w:val="00376967"/>
    <w:rsid w:val="00382838"/>
    <w:rsid w:val="00392616"/>
    <w:rsid w:val="003A453C"/>
    <w:rsid w:val="003A5012"/>
    <w:rsid w:val="003A5CE6"/>
    <w:rsid w:val="003A6C80"/>
    <w:rsid w:val="003B1985"/>
    <w:rsid w:val="003B7D29"/>
    <w:rsid w:val="0040367C"/>
    <w:rsid w:val="00403CF0"/>
    <w:rsid w:val="00411A36"/>
    <w:rsid w:val="00414945"/>
    <w:rsid w:val="0042367B"/>
    <w:rsid w:val="00432069"/>
    <w:rsid w:val="00443276"/>
    <w:rsid w:val="00447DD6"/>
    <w:rsid w:val="004623E4"/>
    <w:rsid w:val="00463559"/>
    <w:rsid w:val="00482051"/>
    <w:rsid w:val="004821A1"/>
    <w:rsid w:val="00483102"/>
    <w:rsid w:val="00495C2A"/>
    <w:rsid w:val="00497DA8"/>
    <w:rsid w:val="004B229C"/>
    <w:rsid w:val="004B2718"/>
    <w:rsid w:val="004B27E1"/>
    <w:rsid w:val="004B50EF"/>
    <w:rsid w:val="004C6A81"/>
    <w:rsid w:val="004C7F2E"/>
    <w:rsid w:val="004D5EF8"/>
    <w:rsid w:val="004E72A7"/>
    <w:rsid w:val="004F3C93"/>
    <w:rsid w:val="00506DBA"/>
    <w:rsid w:val="00510DC5"/>
    <w:rsid w:val="00516811"/>
    <w:rsid w:val="005427F3"/>
    <w:rsid w:val="00553314"/>
    <w:rsid w:val="00555DD4"/>
    <w:rsid w:val="00555FE7"/>
    <w:rsid w:val="00562EBC"/>
    <w:rsid w:val="00565B33"/>
    <w:rsid w:val="00584AC7"/>
    <w:rsid w:val="005904B5"/>
    <w:rsid w:val="005A0A16"/>
    <w:rsid w:val="005A5452"/>
    <w:rsid w:val="005B3DFB"/>
    <w:rsid w:val="005D4800"/>
    <w:rsid w:val="005F1544"/>
    <w:rsid w:val="005F1B1C"/>
    <w:rsid w:val="005F52F1"/>
    <w:rsid w:val="005F7B0C"/>
    <w:rsid w:val="006057FF"/>
    <w:rsid w:val="00606F44"/>
    <w:rsid w:val="00613D33"/>
    <w:rsid w:val="00614248"/>
    <w:rsid w:val="006278E9"/>
    <w:rsid w:val="0064234B"/>
    <w:rsid w:val="006556C4"/>
    <w:rsid w:val="00657545"/>
    <w:rsid w:val="00657D28"/>
    <w:rsid w:val="0066189B"/>
    <w:rsid w:val="0066434B"/>
    <w:rsid w:val="0068723B"/>
    <w:rsid w:val="006A1EE8"/>
    <w:rsid w:val="006A5835"/>
    <w:rsid w:val="006C4A96"/>
    <w:rsid w:val="006D39DB"/>
    <w:rsid w:val="006D67EA"/>
    <w:rsid w:val="006E0AE7"/>
    <w:rsid w:val="006F35D2"/>
    <w:rsid w:val="006F448D"/>
    <w:rsid w:val="00704168"/>
    <w:rsid w:val="007246AD"/>
    <w:rsid w:val="00727BC3"/>
    <w:rsid w:val="0073606B"/>
    <w:rsid w:val="00754987"/>
    <w:rsid w:val="0075603C"/>
    <w:rsid w:val="00777F4B"/>
    <w:rsid w:val="00785F5B"/>
    <w:rsid w:val="007979A6"/>
    <w:rsid w:val="007A0BBB"/>
    <w:rsid w:val="007A1776"/>
    <w:rsid w:val="007A4987"/>
    <w:rsid w:val="007B321F"/>
    <w:rsid w:val="007B61F5"/>
    <w:rsid w:val="007B675B"/>
    <w:rsid w:val="007C5386"/>
    <w:rsid w:val="007C654E"/>
    <w:rsid w:val="007C76E2"/>
    <w:rsid w:val="007D4ECA"/>
    <w:rsid w:val="007D5F92"/>
    <w:rsid w:val="007E3355"/>
    <w:rsid w:val="008029E5"/>
    <w:rsid w:val="00823997"/>
    <w:rsid w:val="00823F8C"/>
    <w:rsid w:val="008316F8"/>
    <w:rsid w:val="00841F49"/>
    <w:rsid w:val="00847E88"/>
    <w:rsid w:val="008548CA"/>
    <w:rsid w:val="00857C0F"/>
    <w:rsid w:val="008670CB"/>
    <w:rsid w:val="008751BF"/>
    <w:rsid w:val="008765BA"/>
    <w:rsid w:val="00880CC8"/>
    <w:rsid w:val="00892942"/>
    <w:rsid w:val="008A19BA"/>
    <w:rsid w:val="008A744A"/>
    <w:rsid w:val="008C526F"/>
    <w:rsid w:val="00904130"/>
    <w:rsid w:val="00905FB0"/>
    <w:rsid w:val="00917079"/>
    <w:rsid w:val="00931609"/>
    <w:rsid w:val="009343A0"/>
    <w:rsid w:val="0094008D"/>
    <w:rsid w:val="00941218"/>
    <w:rsid w:val="009622DA"/>
    <w:rsid w:val="00967A54"/>
    <w:rsid w:val="00971741"/>
    <w:rsid w:val="00977B7E"/>
    <w:rsid w:val="0098350B"/>
    <w:rsid w:val="009906CC"/>
    <w:rsid w:val="00993E30"/>
    <w:rsid w:val="00995692"/>
    <w:rsid w:val="009A13C3"/>
    <w:rsid w:val="009A30E5"/>
    <w:rsid w:val="009A6CE6"/>
    <w:rsid w:val="009A7A70"/>
    <w:rsid w:val="009B2047"/>
    <w:rsid w:val="009B6A6D"/>
    <w:rsid w:val="009B7650"/>
    <w:rsid w:val="009D1335"/>
    <w:rsid w:val="009E5266"/>
    <w:rsid w:val="009E632C"/>
    <w:rsid w:val="009E6CE4"/>
    <w:rsid w:val="009F091A"/>
    <w:rsid w:val="009F6DD2"/>
    <w:rsid w:val="009F73EB"/>
    <w:rsid w:val="00A14928"/>
    <w:rsid w:val="00A174B2"/>
    <w:rsid w:val="00A53A22"/>
    <w:rsid w:val="00A55C19"/>
    <w:rsid w:val="00A61C17"/>
    <w:rsid w:val="00A77CA4"/>
    <w:rsid w:val="00A8556E"/>
    <w:rsid w:val="00AA30D8"/>
    <w:rsid w:val="00AB6CFF"/>
    <w:rsid w:val="00AC2DA6"/>
    <w:rsid w:val="00AC3D2D"/>
    <w:rsid w:val="00AD16BF"/>
    <w:rsid w:val="00AE63D2"/>
    <w:rsid w:val="00AF28A7"/>
    <w:rsid w:val="00B057F2"/>
    <w:rsid w:val="00B15C34"/>
    <w:rsid w:val="00B21375"/>
    <w:rsid w:val="00B4483F"/>
    <w:rsid w:val="00B455E7"/>
    <w:rsid w:val="00B5331C"/>
    <w:rsid w:val="00B6061B"/>
    <w:rsid w:val="00B66863"/>
    <w:rsid w:val="00B77564"/>
    <w:rsid w:val="00B83151"/>
    <w:rsid w:val="00B83B9C"/>
    <w:rsid w:val="00B92F5D"/>
    <w:rsid w:val="00B954D9"/>
    <w:rsid w:val="00B95E3A"/>
    <w:rsid w:val="00BB316B"/>
    <w:rsid w:val="00BB51FF"/>
    <w:rsid w:val="00BD1C76"/>
    <w:rsid w:val="00BD3B05"/>
    <w:rsid w:val="00BD5862"/>
    <w:rsid w:val="00BE4E69"/>
    <w:rsid w:val="00BF422C"/>
    <w:rsid w:val="00BF7B0D"/>
    <w:rsid w:val="00C13524"/>
    <w:rsid w:val="00C179E6"/>
    <w:rsid w:val="00C22DB6"/>
    <w:rsid w:val="00C52F87"/>
    <w:rsid w:val="00C53F4F"/>
    <w:rsid w:val="00C56EA6"/>
    <w:rsid w:val="00C60749"/>
    <w:rsid w:val="00C802B6"/>
    <w:rsid w:val="00C80C7A"/>
    <w:rsid w:val="00C8705A"/>
    <w:rsid w:val="00C937E3"/>
    <w:rsid w:val="00CC0D3B"/>
    <w:rsid w:val="00CC3DA1"/>
    <w:rsid w:val="00CC56F6"/>
    <w:rsid w:val="00CE1430"/>
    <w:rsid w:val="00CE3D6E"/>
    <w:rsid w:val="00CF02E0"/>
    <w:rsid w:val="00CF2801"/>
    <w:rsid w:val="00CF3AB6"/>
    <w:rsid w:val="00CF4CF4"/>
    <w:rsid w:val="00CF5292"/>
    <w:rsid w:val="00CF5F1D"/>
    <w:rsid w:val="00CF7D5A"/>
    <w:rsid w:val="00D04A4B"/>
    <w:rsid w:val="00D21AEF"/>
    <w:rsid w:val="00D27BC6"/>
    <w:rsid w:val="00D30611"/>
    <w:rsid w:val="00D33980"/>
    <w:rsid w:val="00D471B8"/>
    <w:rsid w:val="00D63367"/>
    <w:rsid w:val="00D6794C"/>
    <w:rsid w:val="00D735B6"/>
    <w:rsid w:val="00D85BA4"/>
    <w:rsid w:val="00D8758B"/>
    <w:rsid w:val="00D942EE"/>
    <w:rsid w:val="00D945A7"/>
    <w:rsid w:val="00DA1077"/>
    <w:rsid w:val="00DA328B"/>
    <w:rsid w:val="00DA3CA2"/>
    <w:rsid w:val="00DB3275"/>
    <w:rsid w:val="00DB544F"/>
    <w:rsid w:val="00DC3809"/>
    <w:rsid w:val="00DD2E71"/>
    <w:rsid w:val="00DE4C11"/>
    <w:rsid w:val="00DF35BE"/>
    <w:rsid w:val="00E065C1"/>
    <w:rsid w:val="00E10843"/>
    <w:rsid w:val="00E221DE"/>
    <w:rsid w:val="00E30C19"/>
    <w:rsid w:val="00E33BB3"/>
    <w:rsid w:val="00E50E5D"/>
    <w:rsid w:val="00E628B3"/>
    <w:rsid w:val="00E655B1"/>
    <w:rsid w:val="00E658AD"/>
    <w:rsid w:val="00E65E7B"/>
    <w:rsid w:val="00E7074E"/>
    <w:rsid w:val="00E755B2"/>
    <w:rsid w:val="00E83A68"/>
    <w:rsid w:val="00E876EB"/>
    <w:rsid w:val="00E93FF8"/>
    <w:rsid w:val="00EA2F1A"/>
    <w:rsid w:val="00EB0327"/>
    <w:rsid w:val="00EF5A02"/>
    <w:rsid w:val="00EF7E82"/>
    <w:rsid w:val="00F0274E"/>
    <w:rsid w:val="00F02853"/>
    <w:rsid w:val="00F03297"/>
    <w:rsid w:val="00F15A4F"/>
    <w:rsid w:val="00F20CC3"/>
    <w:rsid w:val="00F26534"/>
    <w:rsid w:val="00F52464"/>
    <w:rsid w:val="00F747CA"/>
    <w:rsid w:val="00F801E8"/>
    <w:rsid w:val="00F84EBD"/>
    <w:rsid w:val="00F93851"/>
    <w:rsid w:val="00FA606A"/>
    <w:rsid w:val="00FB2978"/>
    <w:rsid w:val="00FB303C"/>
    <w:rsid w:val="00FB750A"/>
    <w:rsid w:val="00FC46AE"/>
    <w:rsid w:val="00FD138A"/>
    <w:rsid w:val="00FD7A6B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C2ED-A375-44E7-AACB-980A3488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13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46</cp:revision>
  <cp:lastPrinted>2017-12-19T13:10:00Z</cp:lastPrinted>
  <dcterms:created xsi:type="dcterms:W3CDTF">2015-01-27T08:16:00Z</dcterms:created>
  <dcterms:modified xsi:type="dcterms:W3CDTF">2017-12-19T13:21:00Z</dcterms:modified>
</cp:coreProperties>
</file>