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3E642B" w:rsidP="00053EEB">
      <w:pPr>
        <w:pStyle w:val="4"/>
        <w:tabs>
          <w:tab w:val="left" w:pos="6521"/>
        </w:tabs>
        <w:ind w:left="0" w:firstLine="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595829388" r:id="rId9"/>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«2</w:t>
      </w:r>
      <w:r w:rsidR="004C73CC">
        <w:rPr>
          <w:rFonts w:ascii="Times New Roman" w:hAnsi="Times New Roman"/>
          <w:sz w:val="28"/>
          <w:szCs w:val="28"/>
        </w:rPr>
        <w:t>1</w:t>
      </w:r>
      <w:r>
        <w:rPr>
          <w:rFonts w:ascii="Times New Roman" w:hAnsi="Times New Roman"/>
          <w:sz w:val="28"/>
          <w:szCs w:val="28"/>
        </w:rPr>
        <w:t xml:space="preserve">» </w:t>
      </w:r>
      <w:r w:rsidR="004C73CC">
        <w:rPr>
          <w:rFonts w:ascii="Times New Roman" w:hAnsi="Times New Roman"/>
          <w:sz w:val="28"/>
          <w:szCs w:val="28"/>
        </w:rPr>
        <w:t>марта</w:t>
      </w:r>
      <w:r>
        <w:rPr>
          <w:rFonts w:ascii="Times New Roman" w:hAnsi="Times New Roman"/>
          <w:sz w:val="28"/>
          <w:szCs w:val="28"/>
        </w:rPr>
        <w:t xml:space="preserve"> 201</w:t>
      </w:r>
      <w:r w:rsidR="004C73CC">
        <w:rPr>
          <w:rFonts w:ascii="Times New Roman" w:hAnsi="Times New Roman"/>
          <w:sz w:val="28"/>
          <w:szCs w:val="28"/>
        </w:rPr>
        <w:t>8</w:t>
      </w:r>
      <w:r>
        <w:rPr>
          <w:rFonts w:ascii="Times New Roman" w:hAnsi="Times New Roman"/>
          <w:sz w:val="28"/>
          <w:szCs w:val="28"/>
        </w:rPr>
        <w:t xml:space="preserve">г. № </w:t>
      </w:r>
      <w:r w:rsidR="004C73CC">
        <w:rPr>
          <w:rFonts w:ascii="Times New Roman" w:hAnsi="Times New Roman"/>
          <w:sz w:val="28"/>
          <w:szCs w:val="28"/>
        </w:rPr>
        <w:t>3</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092B9E">
        <w:rPr>
          <w:rFonts w:ascii="Times New Roman" w:hAnsi="Times New Roman"/>
          <w:b/>
          <w:sz w:val="28"/>
          <w:szCs w:val="28"/>
        </w:rPr>
        <w:t>3</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дата_</w:t>
      </w:r>
      <w:r w:rsidR="00B16AD2">
        <w:rPr>
          <w:rFonts w:ascii="Times New Roman" w:hAnsi="Times New Roman"/>
          <w:b/>
          <w:sz w:val="28"/>
          <w:szCs w:val="28"/>
          <w:u w:val="single"/>
        </w:rPr>
        <w:t>2</w:t>
      </w:r>
      <w:r w:rsidR="004C73CC">
        <w:rPr>
          <w:rFonts w:ascii="Times New Roman" w:hAnsi="Times New Roman"/>
          <w:b/>
          <w:sz w:val="28"/>
          <w:szCs w:val="28"/>
          <w:u w:val="single"/>
        </w:rPr>
        <w:t>1</w:t>
      </w:r>
      <w:r w:rsidR="003B5CA3" w:rsidRPr="003B5CA3">
        <w:rPr>
          <w:rFonts w:ascii="Times New Roman" w:hAnsi="Times New Roman"/>
          <w:b/>
          <w:sz w:val="28"/>
          <w:szCs w:val="28"/>
          <w:u w:val="single"/>
        </w:rPr>
        <w:t>.0</w:t>
      </w:r>
      <w:r w:rsidR="004C73CC">
        <w:rPr>
          <w:rFonts w:ascii="Times New Roman" w:hAnsi="Times New Roman"/>
          <w:b/>
          <w:sz w:val="28"/>
          <w:szCs w:val="28"/>
          <w:u w:val="single"/>
        </w:rPr>
        <w:t>3</w:t>
      </w:r>
      <w:r w:rsidR="003B5CA3" w:rsidRPr="003B5CA3">
        <w:rPr>
          <w:rFonts w:ascii="Times New Roman" w:hAnsi="Times New Roman"/>
          <w:b/>
          <w:sz w:val="28"/>
          <w:szCs w:val="28"/>
          <w:u w:val="single"/>
        </w:rPr>
        <w:t>.201</w:t>
      </w:r>
      <w:r w:rsidR="004C73CC">
        <w:rPr>
          <w:rFonts w:ascii="Times New Roman" w:hAnsi="Times New Roman"/>
          <w:b/>
          <w:sz w:val="28"/>
          <w:szCs w:val="28"/>
          <w:u w:val="single"/>
        </w:rPr>
        <w:t>8</w:t>
      </w:r>
      <w:r w:rsidR="003B5CA3" w:rsidRPr="003B5CA3">
        <w:rPr>
          <w:rFonts w:ascii="Times New Roman" w:hAnsi="Times New Roman"/>
          <w:b/>
          <w:sz w:val="28"/>
          <w:szCs w:val="28"/>
          <w:u w:val="single"/>
        </w:rPr>
        <w:t>г.</w:t>
      </w:r>
      <w:r>
        <w:rPr>
          <w:rFonts w:ascii="Times New Roman" w:hAnsi="Times New Roman"/>
          <w:b/>
          <w:sz w:val="28"/>
          <w:szCs w:val="28"/>
        </w:rPr>
        <w:t>_</w:t>
      </w:r>
    </w:p>
    <w:p w:rsidR="00B16AD2" w:rsidRDefault="00053EEB" w:rsidP="00C7242B">
      <w:pPr>
        <w:tabs>
          <w:tab w:val="left" w:pos="2676"/>
        </w:tabs>
        <w:spacing w:after="0"/>
        <w:jc w:val="both"/>
        <w:rPr>
          <w:rFonts w:ascii="Times New Roman" w:hAnsi="Times New Roman"/>
          <w:b/>
          <w:sz w:val="28"/>
          <w:szCs w:val="2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4C73CC">
        <w:rPr>
          <w:rFonts w:ascii="Times New Roman" w:hAnsi="Times New Roman"/>
          <w:sz w:val="28"/>
          <w:szCs w:val="28"/>
        </w:rPr>
        <w:t>Проверка отдельных вопросов финансово-хозяйственной деятельности в 2016 году объекта финансового контроля – МУСП «Ритуальные услуги»</w:t>
      </w:r>
      <w:r w:rsidR="00B16AD2">
        <w:rPr>
          <w:rFonts w:ascii="Times New Roman" w:hAnsi="Times New Roman"/>
          <w:sz w:val="28"/>
          <w:szCs w:val="28"/>
        </w:rPr>
        <w:t>.</w:t>
      </w:r>
      <w:r w:rsidR="00B16AD2">
        <w:rPr>
          <w:rFonts w:ascii="Times New Roman" w:hAnsi="Times New Roman"/>
          <w:b/>
          <w:sz w:val="28"/>
          <w:szCs w:val="28"/>
        </w:rPr>
        <w:t xml:space="preserve"> </w:t>
      </w:r>
    </w:p>
    <w:p w:rsidR="005D60B0" w:rsidRPr="00A53F2C" w:rsidRDefault="00053EEB" w:rsidP="00C7242B">
      <w:pPr>
        <w:tabs>
          <w:tab w:val="left" w:pos="2676"/>
        </w:tabs>
        <w:spacing w:after="0"/>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4C73CC">
        <w:rPr>
          <w:rFonts w:ascii="Times New Roman" w:hAnsi="Times New Roman"/>
          <w:sz w:val="28"/>
          <w:szCs w:val="28"/>
        </w:rPr>
        <w:t>1</w:t>
      </w:r>
      <w:r w:rsidR="005D60B0">
        <w:rPr>
          <w:rFonts w:ascii="Times New Roman" w:hAnsi="Times New Roman"/>
          <w:sz w:val="28"/>
          <w:szCs w:val="28"/>
        </w:rPr>
        <w:t xml:space="preserve"> Плана работы Контрольно-счетного комитета СМР на 201</w:t>
      </w:r>
      <w:r w:rsidR="004C73CC">
        <w:rPr>
          <w:rFonts w:ascii="Times New Roman" w:hAnsi="Times New Roman"/>
          <w:sz w:val="28"/>
          <w:szCs w:val="28"/>
        </w:rPr>
        <w:t>8</w:t>
      </w:r>
      <w:r w:rsidR="005D60B0">
        <w:rPr>
          <w:rFonts w:ascii="Times New Roman" w:hAnsi="Times New Roman"/>
          <w:sz w:val="28"/>
          <w:szCs w:val="28"/>
        </w:rPr>
        <w:t xml:space="preserve"> год.</w:t>
      </w:r>
    </w:p>
    <w:p w:rsidR="00B56794" w:rsidRDefault="00053EEB" w:rsidP="00C7242B">
      <w:pPr>
        <w:tabs>
          <w:tab w:val="left" w:pos="2676"/>
        </w:tabs>
        <w:spacing w:after="0"/>
        <w:jc w:val="both"/>
        <w:rPr>
          <w:rFonts w:ascii="Times New Roman" w:hAnsi="Times New Roman"/>
          <w:sz w:val="28"/>
          <w:szCs w:val="28"/>
          <w:u w:val="single"/>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4C73CC">
        <w:rPr>
          <w:rFonts w:ascii="Times New Roman" w:hAnsi="Times New Roman"/>
          <w:sz w:val="28"/>
          <w:szCs w:val="28"/>
        </w:rPr>
        <w:t>Проверка законности и эффективности осуществления финансово-хозяйственных операций в 2016 году при управлении муниципальным имуществом, закрепленным на праве хозяйственного ведения за МУСП «Ритуальные услуги»</w:t>
      </w:r>
    </w:p>
    <w:p w:rsidR="004C73CC" w:rsidRDefault="00053EEB" w:rsidP="004C73CC">
      <w:pPr>
        <w:tabs>
          <w:tab w:val="left" w:pos="2676"/>
        </w:tabs>
        <w:spacing w:after="0"/>
        <w:jc w:val="both"/>
        <w:rPr>
          <w:rFonts w:ascii="Times New Roman" w:hAnsi="Times New Roman"/>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1F2CF5" w:rsidRPr="001F2CF5">
        <w:rPr>
          <w:rFonts w:ascii="Times New Roman" w:hAnsi="Times New Roman"/>
          <w:sz w:val="28"/>
          <w:szCs w:val="28"/>
        </w:rPr>
        <w:t xml:space="preserve">с </w:t>
      </w:r>
      <w:r w:rsidR="004C73CC">
        <w:rPr>
          <w:rFonts w:ascii="Times New Roman" w:hAnsi="Times New Roman"/>
          <w:sz w:val="28"/>
          <w:szCs w:val="28"/>
        </w:rPr>
        <w:t>15</w:t>
      </w:r>
      <w:r w:rsidR="001F2CF5" w:rsidRPr="001F2CF5">
        <w:rPr>
          <w:rFonts w:ascii="Times New Roman" w:hAnsi="Times New Roman"/>
          <w:sz w:val="28"/>
          <w:szCs w:val="28"/>
        </w:rPr>
        <w:t>.0</w:t>
      </w:r>
      <w:r w:rsidR="004C73CC">
        <w:rPr>
          <w:rFonts w:ascii="Times New Roman" w:hAnsi="Times New Roman"/>
          <w:sz w:val="28"/>
          <w:szCs w:val="28"/>
        </w:rPr>
        <w:t>2</w:t>
      </w:r>
      <w:r w:rsidR="001F2CF5" w:rsidRPr="001F2CF5">
        <w:rPr>
          <w:rFonts w:ascii="Times New Roman" w:hAnsi="Times New Roman"/>
          <w:sz w:val="28"/>
          <w:szCs w:val="28"/>
        </w:rPr>
        <w:t>.201</w:t>
      </w:r>
      <w:r w:rsidR="004C73CC">
        <w:rPr>
          <w:rFonts w:ascii="Times New Roman" w:hAnsi="Times New Roman"/>
          <w:sz w:val="28"/>
          <w:szCs w:val="28"/>
        </w:rPr>
        <w:t>8</w:t>
      </w:r>
      <w:r w:rsidR="001F2CF5" w:rsidRPr="001F2CF5">
        <w:rPr>
          <w:rFonts w:ascii="Times New Roman" w:hAnsi="Times New Roman"/>
          <w:sz w:val="28"/>
          <w:szCs w:val="28"/>
        </w:rPr>
        <w:t xml:space="preserve">г. по </w:t>
      </w:r>
      <w:r w:rsidR="004C73CC">
        <w:rPr>
          <w:rFonts w:ascii="Times New Roman" w:hAnsi="Times New Roman"/>
          <w:sz w:val="28"/>
          <w:szCs w:val="28"/>
        </w:rPr>
        <w:t>21</w:t>
      </w:r>
      <w:r w:rsidR="001F2CF5" w:rsidRPr="001F2CF5">
        <w:rPr>
          <w:rFonts w:ascii="Times New Roman" w:hAnsi="Times New Roman"/>
          <w:sz w:val="28"/>
          <w:szCs w:val="28"/>
        </w:rPr>
        <w:t>.0</w:t>
      </w:r>
      <w:r w:rsidR="004C73CC">
        <w:rPr>
          <w:rFonts w:ascii="Times New Roman" w:hAnsi="Times New Roman"/>
          <w:sz w:val="28"/>
          <w:szCs w:val="28"/>
        </w:rPr>
        <w:t>3</w:t>
      </w:r>
      <w:r w:rsidR="001F2CF5" w:rsidRPr="001F2CF5">
        <w:rPr>
          <w:rFonts w:ascii="Times New Roman" w:hAnsi="Times New Roman"/>
          <w:sz w:val="28"/>
          <w:szCs w:val="28"/>
        </w:rPr>
        <w:t>.201</w:t>
      </w:r>
      <w:r w:rsidR="004C73CC">
        <w:rPr>
          <w:rFonts w:ascii="Times New Roman" w:hAnsi="Times New Roman"/>
          <w:sz w:val="28"/>
          <w:szCs w:val="28"/>
        </w:rPr>
        <w:t>8</w:t>
      </w:r>
      <w:r w:rsidR="001F2CF5" w:rsidRPr="001F2CF5">
        <w:rPr>
          <w:rFonts w:ascii="Times New Roman" w:hAnsi="Times New Roman"/>
          <w:sz w:val="28"/>
          <w:szCs w:val="28"/>
        </w:rPr>
        <w:t>г</w:t>
      </w:r>
      <w:r w:rsidR="004C73CC">
        <w:rPr>
          <w:rFonts w:ascii="Times New Roman" w:hAnsi="Times New Roman"/>
          <w:sz w:val="28"/>
          <w:szCs w:val="28"/>
        </w:rPr>
        <w:t>.</w:t>
      </w:r>
    </w:p>
    <w:p w:rsidR="00053EEB" w:rsidRPr="009F02B1" w:rsidRDefault="00053EEB" w:rsidP="004C73CC">
      <w:pPr>
        <w:tabs>
          <w:tab w:val="left" w:pos="2676"/>
        </w:tabs>
        <w:spacing w:after="0"/>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4C73CC">
        <w:rPr>
          <w:rFonts w:ascii="Times New Roman" w:hAnsi="Times New Roman"/>
          <w:sz w:val="28"/>
          <w:szCs w:val="28"/>
        </w:rPr>
        <w:t>МУСП по вопросам похоронного дела «Ритуальные услуги»</w:t>
      </w:r>
    </w:p>
    <w:p w:rsidR="00053EEB" w:rsidRDefault="00053EEB" w:rsidP="00C7242B">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201</w:t>
      </w:r>
      <w:r w:rsidR="00CC621E">
        <w:rPr>
          <w:rFonts w:ascii="Times New Roman" w:hAnsi="Times New Roman"/>
          <w:sz w:val="28"/>
          <w:szCs w:val="28"/>
        </w:rPr>
        <w:t>6</w:t>
      </w:r>
      <w:r w:rsidR="003B5CA3">
        <w:rPr>
          <w:rFonts w:ascii="Times New Roman" w:hAnsi="Times New Roman"/>
          <w:sz w:val="28"/>
          <w:szCs w:val="28"/>
        </w:rPr>
        <w:t xml:space="preserve"> год</w:t>
      </w:r>
      <w:r w:rsidR="003B5CA3">
        <w:rPr>
          <w:rFonts w:ascii="Times New Roman" w:hAnsi="Times New Roman"/>
          <w:b/>
          <w:sz w:val="28"/>
          <w:szCs w:val="28"/>
        </w:rPr>
        <w:t xml:space="preserve"> </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3B5CA3" w:rsidP="00053EEB">
      <w:pPr>
        <w:tabs>
          <w:tab w:val="left" w:pos="2676"/>
        </w:tabs>
        <w:rPr>
          <w:rFonts w:ascii="Times New Roman" w:hAnsi="Times New Roman"/>
          <w:sz w:val="28"/>
          <w:szCs w:val="28"/>
        </w:rPr>
      </w:pPr>
      <w:r>
        <w:rPr>
          <w:rFonts w:ascii="Times New Roman" w:hAnsi="Times New Roman"/>
          <w:b/>
          <w:sz w:val="28"/>
          <w:szCs w:val="28"/>
        </w:rPr>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4C73CC" w:rsidRPr="003713BE" w:rsidRDefault="004C73CC" w:rsidP="004C73CC">
      <w:pPr>
        <w:spacing w:after="0" w:line="240" w:lineRule="auto"/>
        <w:contextualSpacing/>
        <w:jc w:val="both"/>
        <w:rPr>
          <w:rFonts w:ascii="Times New Roman" w:eastAsia="Times New Roman" w:hAnsi="Times New Roman"/>
          <w:sz w:val="28"/>
          <w:szCs w:val="28"/>
          <w:lang w:eastAsia="ru-RU"/>
        </w:rPr>
      </w:pPr>
      <w:r w:rsidRPr="003713BE">
        <w:rPr>
          <w:rFonts w:ascii="Times New Roman" w:hAnsi="Times New Roman"/>
          <w:sz w:val="28"/>
          <w:szCs w:val="28"/>
        </w:rPr>
        <w:lastRenderedPageBreak/>
        <w:t>-</w:t>
      </w:r>
      <w:r w:rsidRPr="003713BE">
        <w:rPr>
          <w:rFonts w:ascii="Times New Roman" w:eastAsia="Times New Roman" w:hAnsi="Times New Roman"/>
          <w:sz w:val="28"/>
          <w:szCs w:val="28"/>
          <w:lang w:eastAsia="ru-RU"/>
        </w:rPr>
        <w:t>Бюджетный кодекс Российской Федерации от 31.07.1998г. №145-ФЗ (с изменениями и дополнениями) (далее – БК РФ);</w:t>
      </w:r>
    </w:p>
    <w:p w:rsidR="004C73CC" w:rsidRPr="003713BE" w:rsidRDefault="004C73CC" w:rsidP="004C73CC">
      <w:pPr>
        <w:spacing w:after="0" w:line="240" w:lineRule="auto"/>
        <w:contextualSpacing/>
        <w:jc w:val="both"/>
        <w:rPr>
          <w:rFonts w:ascii="Times New Roman" w:eastAsia="Times New Roman" w:hAnsi="Times New Roman"/>
          <w:sz w:val="28"/>
          <w:szCs w:val="28"/>
          <w:lang w:eastAsia="ru-RU"/>
        </w:rPr>
      </w:pPr>
      <w:r w:rsidRPr="003713BE">
        <w:rPr>
          <w:rFonts w:ascii="Times New Roman" w:eastAsia="Times New Roman" w:hAnsi="Times New Roman"/>
          <w:sz w:val="28"/>
          <w:szCs w:val="28"/>
          <w:lang w:eastAsia="ru-RU"/>
        </w:rPr>
        <w:t>-Федеральный закон от 06.10.2003 N 131-ФЗ «Об общих принципах организации местного самоуправления в Российской Федерации» (далее – Федеральный закон № 131-ФЗ);</w:t>
      </w:r>
    </w:p>
    <w:p w:rsidR="004C73CC" w:rsidRPr="00782595" w:rsidRDefault="004C73CC" w:rsidP="004C73CC">
      <w:pPr>
        <w:spacing w:after="0" w:line="240" w:lineRule="auto"/>
        <w:contextualSpacing/>
        <w:jc w:val="both"/>
        <w:rPr>
          <w:rFonts w:ascii="Times New Roman" w:hAnsi="Times New Roman"/>
          <w:sz w:val="28"/>
          <w:szCs w:val="28"/>
        </w:rPr>
      </w:pPr>
      <w:r w:rsidRPr="00782595">
        <w:rPr>
          <w:rFonts w:ascii="Times New Roman" w:hAnsi="Times New Roman"/>
          <w:sz w:val="28"/>
          <w:szCs w:val="28"/>
        </w:rPr>
        <w:t>Федеральный закон от 14 ноября 2002 года № 161-ФЗ «О государственных и муниципальных унитарных предприятиях»;</w:t>
      </w:r>
    </w:p>
    <w:p w:rsidR="004C73CC" w:rsidRPr="00782595" w:rsidRDefault="004C73CC" w:rsidP="004C73CC">
      <w:pPr>
        <w:spacing w:after="0" w:line="240" w:lineRule="auto"/>
        <w:contextualSpacing/>
        <w:jc w:val="both"/>
        <w:rPr>
          <w:rFonts w:ascii="Times New Roman" w:hAnsi="Times New Roman"/>
          <w:sz w:val="28"/>
          <w:szCs w:val="28"/>
        </w:rPr>
      </w:pPr>
      <w:r w:rsidRPr="00782595">
        <w:rPr>
          <w:rFonts w:ascii="Times New Roman" w:eastAsia="Times New Roman" w:hAnsi="Times New Roman"/>
          <w:sz w:val="28"/>
          <w:szCs w:val="28"/>
          <w:lang w:eastAsia="ru-RU"/>
        </w:rPr>
        <w:t xml:space="preserve">-Федеральный закон </w:t>
      </w:r>
      <w:r w:rsidRPr="00782595">
        <w:rPr>
          <w:rFonts w:ascii="Times New Roman" w:hAnsi="Times New Roman"/>
          <w:sz w:val="28"/>
          <w:szCs w:val="28"/>
        </w:rPr>
        <w:t>от 06.12.2011 года № 402 – ФЗ «О бухгалтерском учете в РФ»;</w:t>
      </w:r>
    </w:p>
    <w:p w:rsidR="004C73CC" w:rsidRDefault="004C73CC" w:rsidP="004C73CC">
      <w:pPr>
        <w:spacing w:after="0" w:line="240" w:lineRule="auto"/>
        <w:contextualSpacing/>
        <w:jc w:val="both"/>
        <w:rPr>
          <w:rFonts w:ascii="Times New Roman" w:hAnsi="Times New Roman"/>
          <w:sz w:val="28"/>
          <w:szCs w:val="28"/>
        </w:rPr>
      </w:pPr>
      <w:r w:rsidRPr="00782595">
        <w:rPr>
          <w:rFonts w:ascii="Times New Roman" w:hAnsi="Times New Roman"/>
          <w:sz w:val="28"/>
          <w:szCs w:val="28"/>
        </w:rPr>
        <w:t xml:space="preserve">-Приказ Минфина РФ от 31 октября 2000 г. N 94н "Об утверждении </w:t>
      </w:r>
      <w:proofErr w:type="gramStart"/>
      <w:r w:rsidRPr="00782595">
        <w:rPr>
          <w:rFonts w:ascii="Times New Roman" w:hAnsi="Times New Roman"/>
          <w:sz w:val="28"/>
          <w:szCs w:val="28"/>
        </w:rPr>
        <w:t>Плана счетов бухгалтерского учета финансово-хозяйственной деятельности организаций</w:t>
      </w:r>
      <w:proofErr w:type="gramEnd"/>
      <w:r w:rsidRPr="00782595">
        <w:rPr>
          <w:rFonts w:ascii="Times New Roman" w:hAnsi="Times New Roman"/>
          <w:sz w:val="28"/>
          <w:szCs w:val="28"/>
        </w:rPr>
        <w:t xml:space="preserve"> и инструкции по его применению";</w:t>
      </w:r>
    </w:p>
    <w:p w:rsidR="004C73CC" w:rsidRDefault="004C73CC" w:rsidP="004C73CC">
      <w:pPr>
        <w:spacing w:after="0" w:line="240" w:lineRule="auto"/>
        <w:contextualSpacing/>
        <w:jc w:val="both"/>
        <w:rPr>
          <w:rFonts w:ascii="Times New Roman" w:hAnsi="Times New Roman"/>
          <w:sz w:val="28"/>
          <w:szCs w:val="28"/>
        </w:rPr>
      </w:pPr>
      <w:r w:rsidRPr="0002081E">
        <w:rPr>
          <w:rFonts w:ascii="Times New Roman" w:hAnsi="Times New Roman"/>
          <w:sz w:val="28"/>
          <w:szCs w:val="28"/>
        </w:rPr>
        <w:t>- Приказ Минфина РФ от 29.07.1998г. №34н «"Об утверждении Положения по ведению бухгалтерского учета и бухгалтерской отчетности в Российской Федерации"</w:t>
      </w:r>
      <w:r>
        <w:rPr>
          <w:rFonts w:ascii="Times New Roman" w:hAnsi="Times New Roman"/>
          <w:sz w:val="28"/>
          <w:szCs w:val="28"/>
        </w:rPr>
        <w:t>;</w:t>
      </w:r>
    </w:p>
    <w:p w:rsidR="004C73CC" w:rsidRDefault="004C73CC" w:rsidP="004C73CC">
      <w:pPr>
        <w:spacing w:after="0" w:line="240" w:lineRule="auto"/>
        <w:contextualSpacing/>
        <w:jc w:val="both"/>
        <w:rPr>
          <w:rFonts w:ascii="Times New Roman" w:hAnsi="Times New Roman"/>
          <w:sz w:val="28"/>
          <w:szCs w:val="28"/>
        </w:rPr>
      </w:pPr>
      <w:r>
        <w:rPr>
          <w:rFonts w:ascii="Times New Roman" w:hAnsi="Times New Roman"/>
          <w:sz w:val="28"/>
          <w:szCs w:val="28"/>
        </w:rPr>
        <w:t>-</w:t>
      </w:r>
      <w:r w:rsidRPr="0002081E">
        <w:t xml:space="preserve"> </w:t>
      </w:r>
      <w:r w:rsidRPr="0002081E">
        <w:rPr>
          <w:rFonts w:ascii="Times New Roman" w:hAnsi="Times New Roman"/>
          <w:sz w:val="28"/>
          <w:szCs w:val="28"/>
        </w:rPr>
        <w:t>Приказ Минфина РФ от 6 октября 2008 г. N 106н</w:t>
      </w:r>
      <w:r w:rsidRPr="0002081E">
        <w:rPr>
          <w:rFonts w:ascii="Times New Roman" w:hAnsi="Times New Roman"/>
          <w:sz w:val="28"/>
          <w:szCs w:val="28"/>
        </w:rPr>
        <w:br/>
        <w:t>"Об утверждении положений по бухгалтерскому учету"</w:t>
      </w:r>
      <w:r>
        <w:rPr>
          <w:rFonts w:ascii="Times New Roman" w:hAnsi="Times New Roman"/>
          <w:sz w:val="28"/>
          <w:szCs w:val="28"/>
        </w:rPr>
        <w:t>;</w:t>
      </w:r>
    </w:p>
    <w:p w:rsidR="004C73CC" w:rsidRDefault="004C73CC" w:rsidP="004C73CC">
      <w:pPr>
        <w:spacing w:after="0" w:line="240" w:lineRule="auto"/>
        <w:contextualSpacing/>
        <w:jc w:val="both"/>
        <w:rPr>
          <w:rFonts w:ascii="Times New Roman" w:hAnsi="Times New Roman"/>
          <w:sz w:val="28"/>
          <w:szCs w:val="28"/>
        </w:rPr>
      </w:pPr>
      <w:r w:rsidRPr="002D38AA">
        <w:rPr>
          <w:rFonts w:ascii="Times New Roman" w:hAnsi="Times New Roman"/>
          <w:sz w:val="28"/>
          <w:szCs w:val="28"/>
        </w:rPr>
        <w:t>-Приказ Минфина РФ от 6 мая 1999 г. N 32н</w:t>
      </w:r>
      <w:r w:rsidRPr="002D38AA">
        <w:rPr>
          <w:rFonts w:ascii="Times New Roman" w:hAnsi="Times New Roman"/>
          <w:b/>
          <w:sz w:val="28"/>
          <w:szCs w:val="28"/>
        </w:rPr>
        <w:t xml:space="preserve"> </w:t>
      </w:r>
      <w:r w:rsidRPr="002D38AA">
        <w:rPr>
          <w:rFonts w:ascii="Times New Roman" w:hAnsi="Times New Roman"/>
          <w:sz w:val="28"/>
          <w:szCs w:val="28"/>
        </w:rPr>
        <w:t>"Об утверждении Положения по бухгалтерскому учету "Доходы организации" ПБУ 9/99";</w:t>
      </w:r>
    </w:p>
    <w:p w:rsidR="004C73CC" w:rsidRDefault="004C73CC" w:rsidP="004C73CC">
      <w:pPr>
        <w:spacing w:after="0" w:line="240" w:lineRule="auto"/>
        <w:contextualSpacing/>
        <w:jc w:val="both"/>
        <w:rPr>
          <w:rFonts w:ascii="Times New Roman" w:hAnsi="Times New Roman"/>
          <w:sz w:val="28"/>
          <w:szCs w:val="28"/>
        </w:rPr>
      </w:pPr>
      <w:r>
        <w:rPr>
          <w:rFonts w:ascii="Times New Roman" w:hAnsi="Times New Roman"/>
          <w:sz w:val="28"/>
          <w:szCs w:val="28"/>
        </w:rPr>
        <w:t>-</w:t>
      </w:r>
      <w:r w:rsidRPr="0002081E">
        <w:t xml:space="preserve"> </w:t>
      </w:r>
      <w:r w:rsidRPr="0002081E">
        <w:rPr>
          <w:rFonts w:ascii="Times New Roman" w:hAnsi="Times New Roman"/>
          <w:sz w:val="28"/>
          <w:szCs w:val="28"/>
        </w:rPr>
        <w:t>Приказ Минфина РФ от 6 мая 1999 г. N 33н</w:t>
      </w:r>
      <w:r w:rsidRPr="0002081E">
        <w:rPr>
          <w:rFonts w:ascii="Times New Roman" w:hAnsi="Times New Roman"/>
          <w:sz w:val="28"/>
          <w:szCs w:val="28"/>
        </w:rPr>
        <w:br/>
        <w:t>"Об утверждении Положения по бухгалтерскому учету "Расходы организации" ПБУ 10/99"</w:t>
      </w:r>
      <w:r>
        <w:rPr>
          <w:rFonts w:ascii="Times New Roman" w:hAnsi="Times New Roman"/>
          <w:sz w:val="28"/>
          <w:szCs w:val="28"/>
        </w:rPr>
        <w:t>;</w:t>
      </w:r>
    </w:p>
    <w:p w:rsidR="004C73CC" w:rsidRDefault="004C73CC" w:rsidP="004C73CC">
      <w:pPr>
        <w:spacing w:after="0" w:line="240" w:lineRule="auto"/>
        <w:contextualSpacing/>
        <w:jc w:val="both"/>
        <w:rPr>
          <w:rFonts w:ascii="Times New Roman" w:hAnsi="Times New Roman"/>
          <w:sz w:val="28"/>
          <w:szCs w:val="28"/>
        </w:rPr>
      </w:pPr>
      <w:r w:rsidRPr="002D38AA">
        <w:rPr>
          <w:rFonts w:ascii="Times New Roman" w:hAnsi="Times New Roman"/>
          <w:sz w:val="28"/>
          <w:szCs w:val="28"/>
        </w:rPr>
        <w:t>-</w:t>
      </w:r>
      <w:r w:rsidRPr="0002081E">
        <w:t xml:space="preserve"> </w:t>
      </w:r>
      <w:r w:rsidRPr="0002081E">
        <w:rPr>
          <w:rFonts w:ascii="Times New Roman" w:hAnsi="Times New Roman"/>
          <w:sz w:val="28"/>
          <w:szCs w:val="28"/>
        </w:rPr>
        <w:t>Приказ Минфина РФ от 30 марта 2001 г. N 26н</w:t>
      </w:r>
      <w:r w:rsidRPr="0002081E">
        <w:rPr>
          <w:rFonts w:ascii="Times New Roman" w:hAnsi="Times New Roman"/>
          <w:sz w:val="28"/>
          <w:szCs w:val="28"/>
        </w:rPr>
        <w:br/>
        <w:t>"Об утверждении Положения по бухгалтерскому учету "Учет основных средств" ПБУ 6/01</w:t>
      </w:r>
      <w:r>
        <w:t>"</w:t>
      </w:r>
      <w:r w:rsidRPr="0002081E">
        <w:rPr>
          <w:rFonts w:ascii="Bodoni MT Poster Compressed" w:hAnsi="Bodoni MT Poster Compressed"/>
          <w:sz w:val="28"/>
          <w:szCs w:val="28"/>
        </w:rPr>
        <w:t>;</w:t>
      </w:r>
    </w:p>
    <w:p w:rsidR="004C73CC" w:rsidRPr="002D38AA" w:rsidRDefault="004C73CC" w:rsidP="004C73CC">
      <w:pPr>
        <w:spacing w:after="0" w:line="240" w:lineRule="auto"/>
        <w:contextualSpacing/>
        <w:jc w:val="both"/>
        <w:rPr>
          <w:rFonts w:ascii="Times New Roman" w:hAnsi="Times New Roman"/>
          <w:sz w:val="28"/>
          <w:szCs w:val="28"/>
        </w:rPr>
      </w:pPr>
      <w:r>
        <w:rPr>
          <w:rFonts w:ascii="Times New Roman" w:hAnsi="Times New Roman"/>
          <w:sz w:val="28"/>
          <w:szCs w:val="28"/>
        </w:rPr>
        <w:t>-</w:t>
      </w:r>
      <w:r w:rsidRPr="002E6F45">
        <w:rPr>
          <w:rFonts w:ascii="Times New Roman" w:hAnsi="Times New Roman"/>
          <w:sz w:val="28"/>
          <w:szCs w:val="28"/>
        </w:rPr>
        <w:t>Методически</w:t>
      </w:r>
      <w:r>
        <w:rPr>
          <w:rFonts w:ascii="Times New Roman" w:hAnsi="Times New Roman"/>
          <w:sz w:val="28"/>
          <w:szCs w:val="28"/>
        </w:rPr>
        <w:t>е</w:t>
      </w:r>
      <w:r w:rsidRPr="002E6F45">
        <w:rPr>
          <w:rFonts w:ascii="Times New Roman" w:hAnsi="Times New Roman"/>
          <w:sz w:val="28"/>
          <w:szCs w:val="28"/>
        </w:rPr>
        <w:t xml:space="preserve"> рекомендаци</w:t>
      </w:r>
      <w:r>
        <w:rPr>
          <w:rFonts w:ascii="Times New Roman" w:hAnsi="Times New Roman"/>
          <w:sz w:val="28"/>
          <w:szCs w:val="28"/>
        </w:rPr>
        <w:t>и</w:t>
      </w:r>
      <w:r w:rsidRPr="002E6F45">
        <w:rPr>
          <w:rFonts w:ascii="Times New Roman" w:hAnsi="Times New Roman"/>
          <w:sz w:val="28"/>
          <w:szCs w:val="28"/>
        </w:rPr>
        <w:t xml:space="preserve"> по учету основных средств, утвержденных приказом Минфина РФ от 13.10.2003 № 91н</w:t>
      </w:r>
      <w:r>
        <w:rPr>
          <w:rFonts w:ascii="Times New Roman" w:hAnsi="Times New Roman"/>
          <w:sz w:val="28"/>
          <w:szCs w:val="28"/>
        </w:rPr>
        <w:t>;</w:t>
      </w:r>
    </w:p>
    <w:p w:rsidR="004C73CC" w:rsidRDefault="004C73CC" w:rsidP="004C73CC">
      <w:pPr>
        <w:autoSpaceDE w:val="0"/>
        <w:autoSpaceDN w:val="0"/>
        <w:adjustRightInd w:val="0"/>
        <w:spacing w:after="0" w:line="240" w:lineRule="auto"/>
        <w:jc w:val="both"/>
        <w:rPr>
          <w:rFonts w:ascii="Times New Roman" w:eastAsia="Times New Roman" w:hAnsi="Times New Roman"/>
          <w:sz w:val="28"/>
          <w:szCs w:val="28"/>
          <w:lang w:eastAsia="ru-RU"/>
        </w:rPr>
      </w:pPr>
      <w:r w:rsidRPr="002D38AA">
        <w:rPr>
          <w:rFonts w:ascii="Times New Roman" w:eastAsia="Times New Roman" w:hAnsi="Times New Roman"/>
          <w:sz w:val="28"/>
          <w:szCs w:val="28"/>
          <w:lang w:eastAsia="ru-RU"/>
        </w:rPr>
        <w:t>-Методические указания по инвентаризации имущества и финансовых обязательств, утвержденных приказом Минфина РФ от 13.06.1995 N 4</w:t>
      </w:r>
      <w:r>
        <w:rPr>
          <w:rFonts w:ascii="Times New Roman" w:eastAsia="Times New Roman" w:hAnsi="Times New Roman"/>
          <w:sz w:val="28"/>
          <w:szCs w:val="28"/>
          <w:lang w:eastAsia="ru-RU"/>
        </w:rPr>
        <w:t>9;</w:t>
      </w:r>
    </w:p>
    <w:p w:rsidR="004C73CC" w:rsidRDefault="004C73CC" w:rsidP="004C73CC">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w:t>
      </w:r>
      <w:r w:rsidRPr="00D51809">
        <w:t xml:space="preserve"> </w:t>
      </w:r>
      <w:r w:rsidRPr="00D51809">
        <w:rPr>
          <w:rFonts w:ascii="Times New Roman" w:hAnsi="Times New Roman"/>
          <w:sz w:val="28"/>
          <w:szCs w:val="28"/>
        </w:rPr>
        <w:t>Положение о документах и документообороте в бухгалтерском учете</w:t>
      </w:r>
      <w:r w:rsidRPr="00D51809">
        <w:rPr>
          <w:rFonts w:ascii="Times New Roman" w:hAnsi="Times New Roman"/>
          <w:sz w:val="28"/>
          <w:szCs w:val="28"/>
        </w:rPr>
        <w:br/>
        <w:t xml:space="preserve"> Утверждено Минфином СССР 29 июля 1983 г. N 105</w:t>
      </w:r>
      <w:r w:rsidRPr="00D51809">
        <w:rPr>
          <w:rFonts w:ascii="Times New Roman" w:hAnsi="Times New Roman"/>
          <w:sz w:val="28"/>
          <w:szCs w:val="28"/>
        </w:rPr>
        <w:br/>
        <w:t xml:space="preserve"> по согласованию с ЦСУ СССР</w:t>
      </w:r>
      <w:r>
        <w:rPr>
          <w:rFonts w:ascii="Times New Roman" w:hAnsi="Times New Roman"/>
          <w:sz w:val="28"/>
          <w:szCs w:val="28"/>
        </w:rPr>
        <w:t>;</w:t>
      </w:r>
    </w:p>
    <w:p w:rsidR="004C73CC" w:rsidRDefault="004C73CC" w:rsidP="004C73C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C1757">
        <w:t xml:space="preserve"> </w:t>
      </w:r>
      <w:r w:rsidRPr="009C1757">
        <w:rPr>
          <w:rFonts w:ascii="Times New Roman" w:hAnsi="Times New Roman"/>
          <w:sz w:val="28"/>
          <w:szCs w:val="28"/>
        </w:rPr>
        <w:t>Приказ Минфина РФ от 13 декабря 2010 г. N 167н</w:t>
      </w:r>
      <w:r w:rsidRPr="009C1757">
        <w:rPr>
          <w:rFonts w:ascii="Times New Roman" w:hAnsi="Times New Roman"/>
          <w:sz w:val="28"/>
          <w:szCs w:val="28"/>
        </w:rPr>
        <w:br/>
        <w:t>"Об утверждении Положения по бухгалтерскому учету "Оценочные обязательства, условные обязательства и условные активы" (ПБУ 8/2010)"</w:t>
      </w:r>
      <w:r>
        <w:rPr>
          <w:rFonts w:ascii="Times New Roman" w:hAnsi="Times New Roman"/>
          <w:sz w:val="28"/>
          <w:szCs w:val="28"/>
        </w:rPr>
        <w:t>;</w:t>
      </w:r>
    </w:p>
    <w:p w:rsidR="004C73CC" w:rsidRDefault="004C73CC" w:rsidP="004C73CC">
      <w:pPr>
        <w:autoSpaceDE w:val="0"/>
        <w:autoSpaceDN w:val="0"/>
        <w:adjustRightInd w:val="0"/>
        <w:spacing w:after="0" w:line="240" w:lineRule="auto"/>
        <w:jc w:val="both"/>
      </w:pPr>
      <w:r>
        <w:rPr>
          <w:rFonts w:ascii="Times New Roman" w:hAnsi="Times New Roman"/>
          <w:sz w:val="28"/>
          <w:szCs w:val="28"/>
        </w:rPr>
        <w:t>-</w:t>
      </w:r>
      <w:r w:rsidRPr="00D51809">
        <w:t xml:space="preserve"> </w:t>
      </w:r>
      <w:r w:rsidRPr="00D51809">
        <w:rPr>
          <w:rFonts w:ascii="Times New Roman" w:hAnsi="Times New Roman"/>
          <w:sz w:val="28"/>
          <w:szCs w:val="28"/>
        </w:rPr>
        <w:t>Указание Банка России от 11 марта 2014 г. N 3210-У</w:t>
      </w:r>
      <w:r w:rsidRPr="00D51809">
        <w:rPr>
          <w:rFonts w:ascii="Times New Roman" w:hAnsi="Times New Roman"/>
          <w:sz w:val="28"/>
          <w:szCs w:val="28"/>
        </w:rPr>
        <w:b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sz w:val="28"/>
          <w:szCs w:val="28"/>
        </w:rPr>
        <w:t>;</w:t>
      </w:r>
    </w:p>
    <w:p w:rsidR="004C73CC" w:rsidRDefault="004C73CC" w:rsidP="004C73CC">
      <w:pPr>
        <w:autoSpaceDE w:val="0"/>
        <w:autoSpaceDN w:val="0"/>
        <w:adjustRightInd w:val="0"/>
        <w:spacing w:after="0" w:line="240" w:lineRule="auto"/>
        <w:jc w:val="both"/>
        <w:rPr>
          <w:rFonts w:ascii="Times New Roman" w:hAnsi="Times New Roman"/>
          <w:sz w:val="28"/>
          <w:szCs w:val="28"/>
        </w:rPr>
      </w:pPr>
      <w:r w:rsidRPr="002D38AA">
        <w:rPr>
          <w:rFonts w:ascii="Times New Roman" w:hAnsi="Times New Roman"/>
          <w:sz w:val="28"/>
          <w:szCs w:val="28"/>
          <w:lang w:eastAsia="ru-RU"/>
        </w:rPr>
        <w:t>-</w:t>
      </w:r>
      <w:r w:rsidRPr="002D38AA">
        <w:rPr>
          <w:rFonts w:ascii="Times New Roman" w:hAnsi="Times New Roman"/>
          <w:sz w:val="28"/>
          <w:szCs w:val="28"/>
        </w:rPr>
        <w:t xml:space="preserve">Федеральный закон от </w:t>
      </w:r>
      <w:r>
        <w:rPr>
          <w:rFonts w:ascii="Times New Roman" w:hAnsi="Times New Roman"/>
          <w:sz w:val="28"/>
          <w:szCs w:val="28"/>
        </w:rPr>
        <w:t>12</w:t>
      </w:r>
      <w:r w:rsidRPr="002D38AA">
        <w:rPr>
          <w:rFonts w:ascii="Times New Roman" w:hAnsi="Times New Roman"/>
          <w:sz w:val="28"/>
          <w:szCs w:val="28"/>
        </w:rPr>
        <w:t xml:space="preserve"> </w:t>
      </w:r>
      <w:r>
        <w:rPr>
          <w:rFonts w:ascii="Times New Roman" w:hAnsi="Times New Roman"/>
          <w:sz w:val="28"/>
          <w:szCs w:val="28"/>
        </w:rPr>
        <w:t>января</w:t>
      </w:r>
      <w:r w:rsidRPr="002D38AA">
        <w:rPr>
          <w:rFonts w:ascii="Times New Roman" w:hAnsi="Times New Roman"/>
          <w:sz w:val="28"/>
          <w:szCs w:val="28"/>
        </w:rPr>
        <w:t xml:space="preserve"> </w:t>
      </w:r>
      <w:r>
        <w:rPr>
          <w:rFonts w:ascii="Times New Roman" w:hAnsi="Times New Roman"/>
          <w:sz w:val="28"/>
          <w:szCs w:val="28"/>
        </w:rPr>
        <w:t>1996</w:t>
      </w:r>
      <w:r w:rsidRPr="002D38AA">
        <w:rPr>
          <w:rFonts w:ascii="Times New Roman" w:hAnsi="Times New Roman"/>
          <w:sz w:val="28"/>
          <w:szCs w:val="28"/>
        </w:rPr>
        <w:t>г. N </w:t>
      </w:r>
      <w:r>
        <w:rPr>
          <w:rFonts w:ascii="Times New Roman" w:hAnsi="Times New Roman"/>
          <w:sz w:val="28"/>
          <w:szCs w:val="28"/>
        </w:rPr>
        <w:t>8</w:t>
      </w:r>
      <w:r w:rsidRPr="002D38AA">
        <w:rPr>
          <w:rFonts w:ascii="Times New Roman" w:hAnsi="Times New Roman"/>
          <w:sz w:val="28"/>
          <w:szCs w:val="28"/>
        </w:rPr>
        <w:t>-ФЗ</w:t>
      </w:r>
      <w:r>
        <w:rPr>
          <w:rFonts w:ascii="Times New Roman" w:hAnsi="Times New Roman"/>
          <w:sz w:val="28"/>
          <w:szCs w:val="28"/>
        </w:rPr>
        <w:t xml:space="preserve"> </w:t>
      </w:r>
      <w:r w:rsidRPr="002D38AA">
        <w:rPr>
          <w:rFonts w:ascii="Times New Roman" w:hAnsi="Times New Roman"/>
          <w:sz w:val="28"/>
          <w:szCs w:val="28"/>
        </w:rPr>
        <w:t xml:space="preserve">"О </w:t>
      </w:r>
      <w:r>
        <w:rPr>
          <w:rFonts w:ascii="Times New Roman" w:hAnsi="Times New Roman"/>
          <w:sz w:val="28"/>
          <w:szCs w:val="28"/>
        </w:rPr>
        <w:t>погребении и похоронном деле</w:t>
      </w:r>
      <w:r w:rsidRPr="002D38AA">
        <w:rPr>
          <w:rFonts w:ascii="Times New Roman" w:hAnsi="Times New Roman"/>
          <w:sz w:val="28"/>
          <w:szCs w:val="28"/>
        </w:rPr>
        <w:t>".</w:t>
      </w:r>
    </w:p>
    <w:p w:rsidR="004C73CC" w:rsidRPr="003713BE" w:rsidRDefault="004C73CC" w:rsidP="004C73CC">
      <w:pPr>
        <w:tabs>
          <w:tab w:val="left" w:pos="2676"/>
        </w:tabs>
        <w:spacing w:after="0" w:line="240" w:lineRule="auto"/>
        <w:jc w:val="both"/>
        <w:rPr>
          <w:rFonts w:ascii="Times New Roman" w:hAnsi="Times New Roman"/>
          <w:b/>
          <w:sz w:val="28"/>
          <w:szCs w:val="28"/>
        </w:rPr>
      </w:pPr>
      <w:r w:rsidRPr="004C73CC">
        <w:rPr>
          <w:rFonts w:ascii="Times New Roman" w:hAnsi="Times New Roman"/>
          <w:sz w:val="28"/>
          <w:szCs w:val="28"/>
        </w:rPr>
        <w:t>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препятствующих в работе</w:t>
      </w:r>
      <w:r w:rsidRPr="003713BE">
        <w:rPr>
          <w:rFonts w:ascii="Times New Roman" w:hAnsi="Times New Roman"/>
          <w:b/>
          <w:sz w:val="28"/>
          <w:szCs w:val="28"/>
        </w:rPr>
        <w:t xml:space="preserve">: </w:t>
      </w:r>
      <w:r w:rsidRPr="00BF1681">
        <w:rPr>
          <w:rFonts w:ascii="Times New Roman" w:hAnsi="Times New Roman"/>
          <w:sz w:val="28"/>
          <w:szCs w:val="28"/>
        </w:rPr>
        <w:t>отсутствует.</w:t>
      </w:r>
    </w:p>
    <w:p w:rsidR="00A11D64" w:rsidRDefault="00053EEB" w:rsidP="009F02B1">
      <w:pPr>
        <w:tabs>
          <w:tab w:val="left" w:pos="2676"/>
        </w:tabs>
        <w:jc w:val="both"/>
        <w:rPr>
          <w:rFonts w:ascii="Times New Roman" w:hAnsi="Times New Roman"/>
          <w:b/>
          <w:sz w:val="28"/>
          <w:szCs w:val="28"/>
        </w:rPr>
      </w:pPr>
      <w:r>
        <w:rPr>
          <w:rFonts w:ascii="Times New Roman" w:hAnsi="Times New Roman"/>
          <w:b/>
          <w:sz w:val="28"/>
          <w:szCs w:val="28"/>
        </w:rPr>
        <w:lastRenderedPageBreak/>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053EEB" w:rsidRPr="004024C2" w:rsidRDefault="00A072A6" w:rsidP="004024C2">
      <w:pPr>
        <w:tabs>
          <w:tab w:val="left" w:pos="2676"/>
        </w:tabs>
        <w:ind w:firstLine="567"/>
        <w:jc w:val="both"/>
        <w:rPr>
          <w:rFonts w:ascii="Times New Roman" w:hAnsi="Times New Roman"/>
          <w:sz w:val="28"/>
          <w:szCs w:val="28"/>
        </w:rPr>
      </w:pPr>
      <w:r>
        <w:rPr>
          <w:rFonts w:ascii="Times New Roman" w:hAnsi="Times New Roman"/>
          <w:sz w:val="28"/>
          <w:szCs w:val="28"/>
        </w:rPr>
        <w:t>Пояснения и замечания</w:t>
      </w:r>
      <w:r w:rsidR="00B54A42" w:rsidRPr="004024C2">
        <w:rPr>
          <w:rFonts w:ascii="Times New Roman" w:hAnsi="Times New Roman"/>
          <w:sz w:val="28"/>
          <w:szCs w:val="28"/>
        </w:rPr>
        <w:t xml:space="preserve"> </w:t>
      </w:r>
      <w:r w:rsidR="004C73CC">
        <w:rPr>
          <w:rFonts w:ascii="Times New Roman" w:hAnsi="Times New Roman"/>
          <w:sz w:val="28"/>
          <w:szCs w:val="28"/>
        </w:rPr>
        <w:t>МУСП по вопросам похоронного дела «Ритуальные услуги» (письмо №56 от 19.03.2018г.)</w:t>
      </w:r>
      <w:r>
        <w:rPr>
          <w:rFonts w:ascii="Times New Roman" w:hAnsi="Times New Roman"/>
          <w:sz w:val="28"/>
          <w:szCs w:val="28"/>
        </w:rPr>
        <w:t xml:space="preserve"> к Акту проверки №</w:t>
      </w:r>
      <w:r w:rsidR="004C73CC">
        <w:rPr>
          <w:rFonts w:ascii="Times New Roman" w:hAnsi="Times New Roman"/>
          <w:sz w:val="28"/>
          <w:szCs w:val="28"/>
        </w:rPr>
        <w:t>3</w:t>
      </w:r>
      <w:r>
        <w:rPr>
          <w:rFonts w:ascii="Times New Roman" w:hAnsi="Times New Roman"/>
          <w:sz w:val="28"/>
          <w:szCs w:val="28"/>
        </w:rPr>
        <w:t xml:space="preserve"> от 1</w:t>
      </w:r>
      <w:r w:rsidR="004C73CC">
        <w:rPr>
          <w:rFonts w:ascii="Times New Roman" w:hAnsi="Times New Roman"/>
          <w:sz w:val="28"/>
          <w:szCs w:val="28"/>
        </w:rPr>
        <w:t>5</w:t>
      </w:r>
      <w:r>
        <w:rPr>
          <w:rFonts w:ascii="Times New Roman" w:hAnsi="Times New Roman"/>
          <w:sz w:val="28"/>
          <w:szCs w:val="28"/>
        </w:rPr>
        <w:t>.0</w:t>
      </w:r>
      <w:r w:rsidR="004C73CC">
        <w:rPr>
          <w:rFonts w:ascii="Times New Roman" w:hAnsi="Times New Roman"/>
          <w:sz w:val="28"/>
          <w:szCs w:val="28"/>
        </w:rPr>
        <w:t>3</w:t>
      </w:r>
      <w:r>
        <w:rPr>
          <w:rFonts w:ascii="Times New Roman" w:hAnsi="Times New Roman"/>
          <w:sz w:val="28"/>
          <w:szCs w:val="28"/>
        </w:rPr>
        <w:t>.201</w:t>
      </w:r>
      <w:r w:rsidR="004C73CC">
        <w:rPr>
          <w:rFonts w:ascii="Times New Roman" w:hAnsi="Times New Roman"/>
          <w:sz w:val="28"/>
          <w:szCs w:val="28"/>
        </w:rPr>
        <w:t>8</w:t>
      </w:r>
      <w:r>
        <w:rPr>
          <w:rFonts w:ascii="Times New Roman" w:hAnsi="Times New Roman"/>
          <w:sz w:val="28"/>
          <w:szCs w:val="28"/>
        </w:rPr>
        <w:t>г.</w:t>
      </w:r>
      <w:r w:rsidR="008C73D0" w:rsidRPr="004024C2">
        <w:rPr>
          <w:rFonts w:ascii="Times New Roman" w:hAnsi="Times New Roman"/>
          <w:sz w:val="28"/>
          <w:szCs w:val="28"/>
        </w:rPr>
        <w:t xml:space="preserve"> </w:t>
      </w:r>
      <w:r w:rsidR="00A11D64" w:rsidRPr="004024C2">
        <w:rPr>
          <w:rFonts w:ascii="Times New Roman" w:hAnsi="Times New Roman"/>
          <w:sz w:val="28"/>
          <w:szCs w:val="28"/>
        </w:rPr>
        <w:t>(Приложение 1);</w:t>
      </w:r>
      <w:r w:rsidR="004024C2" w:rsidRPr="004024C2">
        <w:rPr>
          <w:rFonts w:ascii="Times New Roman" w:hAnsi="Times New Roman"/>
          <w:sz w:val="28"/>
          <w:szCs w:val="28"/>
        </w:rPr>
        <w:t xml:space="preserve"> </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Default="008D6A40" w:rsidP="008D6A40">
      <w:pPr>
        <w:jc w:val="center"/>
        <w:rPr>
          <w:rFonts w:ascii="Times New Roman" w:hAnsi="Times New Roman"/>
          <w:b/>
          <w:bCs/>
          <w:sz w:val="28"/>
          <w:szCs w:val="28"/>
        </w:rPr>
      </w:pPr>
      <w:r w:rsidRPr="008D6A40">
        <w:rPr>
          <w:rFonts w:ascii="Times New Roman" w:hAnsi="Times New Roman"/>
        </w:rPr>
        <w:t xml:space="preserve"> </w:t>
      </w:r>
      <w:r w:rsidRPr="008D6A40">
        <w:rPr>
          <w:rFonts w:ascii="Times New Roman" w:hAnsi="Times New Roman"/>
          <w:b/>
          <w:bCs/>
          <w:sz w:val="28"/>
          <w:szCs w:val="28"/>
        </w:rPr>
        <w:t>Общие сведения</w:t>
      </w:r>
    </w:p>
    <w:p w:rsidR="00966FE8" w:rsidRPr="00D95FBA" w:rsidRDefault="00966FE8" w:rsidP="00966FE8">
      <w:pPr>
        <w:spacing w:after="0"/>
        <w:ind w:firstLine="1111"/>
        <w:jc w:val="both"/>
        <w:rPr>
          <w:rFonts w:ascii="Times New Roman" w:eastAsia="Times New Roman" w:hAnsi="Times New Roman"/>
          <w:color w:val="000000"/>
          <w:sz w:val="28"/>
          <w:szCs w:val="28"/>
          <w:lang w:eastAsia="ru-RU"/>
        </w:rPr>
      </w:pPr>
      <w:proofErr w:type="gramStart"/>
      <w:r w:rsidRPr="00D95FBA">
        <w:rPr>
          <w:rFonts w:ascii="Times New Roman" w:eastAsiaTheme="minorHAnsi" w:hAnsi="Times New Roman"/>
          <w:sz w:val="28"/>
          <w:szCs w:val="28"/>
        </w:rPr>
        <w:t>Муниципальное унитарно</w:t>
      </w:r>
      <w:r>
        <w:rPr>
          <w:rFonts w:ascii="Times New Roman" w:eastAsiaTheme="minorHAnsi" w:hAnsi="Times New Roman"/>
          <w:sz w:val="28"/>
          <w:szCs w:val="28"/>
        </w:rPr>
        <w:t>е</w:t>
      </w:r>
      <w:r w:rsidRPr="00D95FBA">
        <w:rPr>
          <w:rFonts w:ascii="Times New Roman" w:eastAsiaTheme="minorHAnsi" w:hAnsi="Times New Roman"/>
          <w:sz w:val="28"/>
          <w:szCs w:val="28"/>
        </w:rPr>
        <w:t xml:space="preserve"> </w:t>
      </w:r>
      <w:r>
        <w:rPr>
          <w:rFonts w:ascii="Times New Roman" w:eastAsiaTheme="minorHAnsi" w:hAnsi="Times New Roman"/>
          <w:sz w:val="28"/>
          <w:szCs w:val="28"/>
        </w:rPr>
        <w:t xml:space="preserve">специализированное </w:t>
      </w:r>
      <w:r w:rsidRPr="00D95FBA">
        <w:rPr>
          <w:rFonts w:ascii="Times New Roman" w:eastAsiaTheme="minorHAnsi" w:hAnsi="Times New Roman"/>
          <w:sz w:val="28"/>
          <w:szCs w:val="28"/>
        </w:rPr>
        <w:t>предприяти</w:t>
      </w:r>
      <w:r>
        <w:rPr>
          <w:rFonts w:ascii="Times New Roman" w:eastAsiaTheme="minorHAnsi" w:hAnsi="Times New Roman"/>
          <w:sz w:val="28"/>
          <w:szCs w:val="28"/>
        </w:rPr>
        <w:t>е</w:t>
      </w:r>
      <w:r w:rsidRPr="00D95FBA">
        <w:rPr>
          <w:rFonts w:ascii="Times New Roman" w:eastAsiaTheme="minorHAnsi" w:hAnsi="Times New Roman"/>
          <w:sz w:val="28"/>
          <w:szCs w:val="28"/>
        </w:rPr>
        <w:t xml:space="preserve"> </w:t>
      </w:r>
      <w:r>
        <w:rPr>
          <w:rFonts w:ascii="Times New Roman" w:eastAsiaTheme="minorHAnsi" w:hAnsi="Times New Roman"/>
          <w:sz w:val="28"/>
          <w:szCs w:val="28"/>
        </w:rPr>
        <w:t xml:space="preserve">по вопросам похоронного дела </w:t>
      </w:r>
      <w:r w:rsidRPr="00D95FBA">
        <w:rPr>
          <w:rFonts w:ascii="Times New Roman" w:eastAsiaTheme="minorHAnsi" w:hAnsi="Times New Roman"/>
          <w:sz w:val="28"/>
          <w:szCs w:val="28"/>
        </w:rPr>
        <w:t>"</w:t>
      </w:r>
      <w:r>
        <w:rPr>
          <w:rFonts w:ascii="Times New Roman" w:eastAsiaTheme="minorHAnsi" w:hAnsi="Times New Roman"/>
          <w:sz w:val="28"/>
          <w:szCs w:val="28"/>
        </w:rPr>
        <w:t>Ритуальные услуги</w:t>
      </w:r>
      <w:r w:rsidRPr="00D95FBA">
        <w:rPr>
          <w:rFonts w:ascii="Times New Roman" w:eastAsiaTheme="minorHAnsi" w:hAnsi="Times New Roman"/>
          <w:sz w:val="28"/>
          <w:szCs w:val="28"/>
        </w:rPr>
        <w:t xml:space="preserve">" </w:t>
      </w:r>
      <w:r w:rsidRPr="00D95FBA">
        <w:rPr>
          <w:rFonts w:ascii="Times New Roman" w:eastAsia="Times New Roman" w:hAnsi="Times New Roman"/>
          <w:color w:val="000000"/>
          <w:sz w:val="28"/>
          <w:szCs w:val="28"/>
          <w:lang w:eastAsia="ru-RU"/>
        </w:rPr>
        <w:t>(далее по тексту - МУ</w:t>
      </w:r>
      <w:r>
        <w:rPr>
          <w:rFonts w:ascii="Times New Roman" w:eastAsia="Times New Roman" w:hAnsi="Times New Roman"/>
          <w:color w:val="000000"/>
          <w:sz w:val="28"/>
          <w:szCs w:val="28"/>
          <w:lang w:eastAsia="ru-RU"/>
        </w:rPr>
        <w:t>С</w:t>
      </w:r>
      <w:r w:rsidRPr="00D95FBA">
        <w:rPr>
          <w:rFonts w:ascii="Times New Roman" w:eastAsia="Times New Roman" w:hAnsi="Times New Roman"/>
          <w:color w:val="000000"/>
          <w:sz w:val="28"/>
          <w:szCs w:val="28"/>
          <w:lang w:eastAsia="ru-RU"/>
        </w:rPr>
        <w:t xml:space="preserve">П </w:t>
      </w:r>
      <w:r w:rsidRPr="00D95FBA">
        <w:rPr>
          <w:rFonts w:ascii="Times New Roman" w:hAnsi="Times New Roman"/>
          <w:sz w:val="28"/>
          <w:szCs w:val="28"/>
        </w:rPr>
        <w:t>«</w:t>
      </w:r>
      <w:r>
        <w:rPr>
          <w:rFonts w:ascii="Times New Roman" w:hAnsi="Times New Roman"/>
          <w:sz w:val="28"/>
          <w:szCs w:val="28"/>
        </w:rPr>
        <w:t>Ритуальные услуги</w:t>
      </w:r>
      <w:r w:rsidRPr="00D95FBA">
        <w:rPr>
          <w:rFonts w:ascii="Times New Roman" w:hAnsi="Times New Roman"/>
          <w:sz w:val="28"/>
          <w:szCs w:val="28"/>
        </w:rPr>
        <w:t>»</w:t>
      </w:r>
      <w:r w:rsidRPr="00D95FBA">
        <w:rPr>
          <w:rFonts w:ascii="Times New Roman" w:eastAsia="Times New Roman" w:hAnsi="Times New Roman"/>
          <w:color w:val="000000"/>
          <w:sz w:val="28"/>
          <w:szCs w:val="28"/>
          <w:lang w:eastAsia="ru-RU"/>
        </w:rPr>
        <w:t>)</w:t>
      </w:r>
      <w:r w:rsidRPr="00D95FBA">
        <w:rPr>
          <w:rFonts w:ascii="Times New Roman" w:eastAsia="Times New Roman" w:hAnsi="Times New Roman"/>
          <w:color w:val="800000"/>
          <w:sz w:val="28"/>
          <w:szCs w:val="28"/>
          <w:lang w:eastAsia="ru-RU"/>
        </w:rPr>
        <w:t xml:space="preserve"> </w:t>
      </w:r>
      <w:r w:rsidRPr="00D95FBA">
        <w:rPr>
          <w:rFonts w:ascii="Times New Roman" w:eastAsia="Times New Roman" w:hAnsi="Times New Roman"/>
          <w:color w:val="000000"/>
          <w:sz w:val="28"/>
          <w:szCs w:val="28"/>
          <w:lang w:eastAsia="ru-RU"/>
        </w:rPr>
        <w:t xml:space="preserve">создано </w:t>
      </w:r>
      <w:r>
        <w:rPr>
          <w:rFonts w:ascii="Times New Roman" w:eastAsia="Times New Roman" w:hAnsi="Times New Roman"/>
          <w:color w:val="000000"/>
          <w:sz w:val="28"/>
          <w:szCs w:val="28"/>
          <w:lang w:eastAsia="ru-RU"/>
        </w:rPr>
        <w:t>на основании</w:t>
      </w:r>
      <w:r w:rsidRPr="00D95FB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Постановления</w:t>
      </w:r>
      <w:r w:rsidRPr="00D95FBA">
        <w:rPr>
          <w:rFonts w:ascii="Times New Roman" w:eastAsia="Times New Roman" w:hAnsi="Times New Roman"/>
          <w:color w:val="000000"/>
          <w:sz w:val="28"/>
          <w:szCs w:val="28"/>
          <w:lang w:eastAsia="ru-RU"/>
        </w:rPr>
        <w:t xml:space="preserve"> Администрации </w:t>
      </w:r>
      <w:r>
        <w:rPr>
          <w:rFonts w:ascii="Times New Roman" w:eastAsia="Times New Roman" w:hAnsi="Times New Roman"/>
          <w:color w:val="000000"/>
          <w:sz w:val="28"/>
          <w:szCs w:val="28"/>
          <w:lang w:eastAsia="ru-RU"/>
        </w:rPr>
        <w:t>местного самоуправления города Сортавала</w:t>
      </w:r>
      <w:r w:rsidRPr="00D95FBA">
        <w:rPr>
          <w:rFonts w:ascii="Times New Roman" w:eastAsia="Times New Roman" w:hAnsi="Times New Roman"/>
          <w:color w:val="000000"/>
          <w:sz w:val="28"/>
          <w:szCs w:val="28"/>
          <w:lang w:eastAsia="ru-RU"/>
        </w:rPr>
        <w:t xml:space="preserve"> от </w:t>
      </w:r>
      <w:r>
        <w:rPr>
          <w:rFonts w:ascii="Times New Roman" w:eastAsia="Times New Roman" w:hAnsi="Times New Roman"/>
          <w:color w:val="000000"/>
          <w:sz w:val="28"/>
          <w:szCs w:val="28"/>
          <w:lang w:eastAsia="ru-RU"/>
        </w:rPr>
        <w:t>16</w:t>
      </w:r>
      <w:r w:rsidRPr="00D95FB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января 2002</w:t>
      </w:r>
      <w:r w:rsidRPr="00D95FBA">
        <w:rPr>
          <w:rFonts w:ascii="Times New Roman" w:eastAsia="Times New Roman" w:hAnsi="Times New Roman"/>
          <w:color w:val="000000"/>
          <w:sz w:val="28"/>
          <w:szCs w:val="28"/>
          <w:lang w:eastAsia="ru-RU"/>
        </w:rPr>
        <w:t>г. №</w:t>
      </w:r>
      <w:r>
        <w:rPr>
          <w:rFonts w:ascii="Times New Roman" w:eastAsia="Times New Roman" w:hAnsi="Times New Roman"/>
          <w:color w:val="000000"/>
          <w:sz w:val="28"/>
          <w:szCs w:val="28"/>
          <w:lang w:eastAsia="ru-RU"/>
        </w:rPr>
        <w:t>14</w:t>
      </w:r>
      <w:r w:rsidRPr="00D95FBA">
        <w:rPr>
          <w:rFonts w:ascii="Times New Roman" w:eastAsia="Times New Roman" w:hAnsi="Times New Roman"/>
          <w:color w:val="000000"/>
          <w:sz w:val="28"/>
          <w:szCs w:val="28"/>
          <w:lang w:eastAsia="ru-RU"/>
        </w:rPr>
        <w:t xml:space="preserve"> </w:t>
      </w:r>
      <w:r w:rsidRPr="00D95FBA">
        <w:rPr>
          <w:rFonts w:ascii="Times New Roman" w:eastAsia="Times New Roman" w:hAnsi="Times New Roman"/>
          <w:sz w:val="28"/>
          <w:szCs w:val="28"/>
          <w:lang w:eastAsia="ru-RU"/>
        </w:rPr>
        <w:t xml:space="preserve">«О создании муниципального унитарного </w:t>
      </w:r>
      <w:r>
        <w:rPr>
          <w:rFonts w:ascii="Times New Roman" w:eastAsia="Times New Roman" w:hAnsi="Times New Roman"/>
          <w:sz w:val="28"/>
          <w:szCs w:val="28"/>
          <w:lang w:eastAsia="ru-RU"/>
        </w:rPr>
        <w:t xml:space="preserve">специализированного </w:t>
      </w:r>
      <w:r w:rsidRPr="00D95FBA">
        <w:rPr>
          <w:rFonts w:ascii="Times New Roman" w:eastAsia="Times New Roman" w:hAnsi="Times New Roman"/>
          <w:sz w:val="28"/>
          <w:szCs w:val="28"/>
          <w:lang w:eastAsia="ru-RU"/>
        </w:rPr>
        <w:t xml:space="preserve">предприятия </w:t>
      </w:r>
      <w:r w:rsidRPr="00D95FBA">
        <w:rPr>
          <w:rFonts w:ascii="Times New Roman" w:hAnsi="Times New Roman"/>
          <w:sz w:val="28"/>
          <w:szCs w:val="28"/>
        </w:rPr>
        <w:t>«</w:t>
      </w:r>
      <w:r>
        <w:rPr>
          <w:rFonts w:ascii="Times New Roman" w:eastAsiaTheme="minorHAnsi" w:hAnsi="Times New Roman"/>
          <w:sz w:val="28"/>
          <w:szCs w:val="28"/>
        </w:rPr>
        <w:t>Ритуальные услуги</w:t>
      </w:r>
      <w:r w:rsidRPr="00D95FBA">
        <w:rPr>
          <w:rFonts w:ascii="Times New Roman" w:hAnsi="Times New Roman"/>
          <w:sz w:val="28"/>
          <w:szCs w:val="28"/>
        </w:rPr>
        <w:t>»</w:t>
      </w:r>
      <w:r w:rsidRPr="00D95FBA">
        <w:rPr>
          <w:rFonts w:ascii="Times New Roman" w:eastAsia="Times New Roman" w:hAnsi="Times New Roman"/>
          <w:sz w:val="28"/>
          <w:szCs w:val="28"/>
          <w:lang w:eastAsia="ru-RU"/>
        </w:rPr>
        <w:t xml:space="preserve">, запись в Единый государственный реестр юридических лиц о создании юридического лица, произведена </w:t>
      </w:r>
      <w:r>
        <w:rPr>
          <w:rFonts w:ascii="Times New Roman" w:eastAsia="Times New Roman" w:hAnsi="Times New Roman"/>
          <w:sz w:val="28"/>
          <w:szCs w:val="28"/>
          <w:lang w:eastAsia="ru-RU"/>
        </w:rPr>
        <w:t>04</w:t>
      </w:r>
      <w:r w:rsidRPr="00D95FB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сентября </w:t>
      </w:r>
      <w:r w:rsidRPr="00D95FBA">
        <w:rPr>
          <w:rFonts w:ascii="Times New Roman" w:eastAsia="Times New Roman" w:hAnsi="Times New Roman"/>
          <w:sz w:val="28"/>
          <w:szCs w:val="28"/>
          <w:lang w:eastAsia="ru-RU"/>
        </w:rPr>
        <w:t>20</w:t>
      </w:r>
      <w:r>
        <w:rPr>
          <w:rFonts w:ascii="Times New Roman" w:eastAsia="Times New Roman" w:hAnsi="Times New Roman"/>
          <w:sz w:val="28"/>
          <w:szCs w:val="28"/>
          <w:lang w:eastAsia="ru-RU"/>
        </w:rPr>
        <w:t>02</w:t>
      </w:r>
      <w:r w:rsidRPr="00D95FBA">
        <w:rPr>
          <w:rFonts w:ascii="Times New Roman" w:eastAsia="Times New Roman" w:hAnsi="Times New Roman"/>
          <w:sz w:val="28"/>
          <w:szCs w:val="28"/>
          <w:lang w:eastAsia="ru-RU"/>
        </w:rPr>
        <w:t>г.,</w:t>
      </w:r>
      <w:r w:rsidRPr="00D95FBA">
        <w:rPr>
          <w:rFonts w:ascii="Times New Roman" w:eastAsia="Times New Roman" w:hAnsi="Times New Roman"/>
          <w:color w:val="000000"/>
          <w:sz w:val="28"/>
          <w:szCs w:val="28"/>
          <w:lang w:eastAsia="ru-RU"/>
        </w:rPr>
        <w:t xml:space="preserve"> ОГРН </w:t>
      </w:r>
      <w:r>
        <w:rPr>
          <w:rFonts w:ascii="Times New Roman" w:eastAsiaTheme="minorHAnsi" w:hAnsi="Times New Roman"/>
          <w:sz w:val="28"/>
          <w:szCs w:val="28"/>
        </w:rPr>
        <w:t>1021000942137</w:t>
      </w:r>
      <w:r w:rsidRPr="00D95FBA">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w:t>
      </w:r>
      <w:r w:rsidRPr="00D95FBA">
        <w:rPr>
          <w:rFonts w:ascii="Times New Roman" w:eastAsia="Times New Roman" w:hAnsi="Times New Roman"/>
          <w:color w:val="000000"/>
          <w:sz w:val="28"/>
          <w:szCs w:val="28"/>
          <w:lang w:eastAsia="ru-RU"/>
        </w:rPr>
        <w:t>Предприятие является коммерческой организацией.</w:t>
      </w:r>
    </w:p>
    <w:p w:rsidR="00966FE8" w:rsidRPr="00D95FBA" w:rsidRDefault="00966FE8" w:rsidP="00966FE8">
      <w:pPr>
        <w:spacing w:after="0"/>
        <w:ind w:firstLine="567"/>
        <w:jc w:val="both"/>
        <w:rPr>
          <w:rFonts w:ascii="Times New Roman" w:eastAsia="Times New Roman" w:hAnsi="Times New Roman"/>
          <w:sz w:val="28"/>
          <w:szCs w:val="28"/>
          <w:lang w:eastAsia="ru-RU"/>
        </w:rPr>
      </w:pPr>
      <w:r w:rsidRPr="00D95FBA">
        <w:rPr>
          <w:rFonts w:ascii="Times New Roman" w:eastAsia="Times New Roman" w:hAnsi="Times New Roman"/>
          <w:color w:val="000000"/>
          <w:sz w:val="28"/>
          <w:szCs w:val="28"/>
          <w:lang w:eastAsia="ru-RU"/>
        </w:rPr>
        <w:t>МУ</w:t>
      </w:r>
      <w:r>
        <w:rPr>
          <w:rFonts w:ascii="Times New Roman" w:eastAsia="Times New Roman" w:hAnsi="Times New Roman"/>
          <w:color w:val="000000"/>
          <w:sz w:val="28"/>
          <w:szCs w:val="28"/>
          <w:lang w:eastAsia="ru-RU"/>
        </w:rPr>
        <w:t>С</w:t>
      </w:r>
      <w:r w:rsidRPr="00D95FBA">
        <w:rPr>
          <w:rFonts w:ascii="Times New Roman" w:eastAsia="Times New Roman" w:hAnsi="Times New Roman"/>
          <w:color w:val="000000"/>
          <w:sz w:val="28"/>
          <w:szCs w:val="28"/>
          <w:lang w:eastAsia="ru-RU"/>
        </w:rPr>
        <w:t xml:space="preserve">П </w:t>
      </w:r>
      <w:r w:rsidRPr="00D95FBA">
        <w:rPr>
          <w:rFonts w:ascii="Times New Roman" w:hAnsi="Times New Roman"/>
          <w:sz w:val="28"/>
          <w:szCs w:val="28"/>
        </w:rPr>
        <w:t>«</w:t>
      </w:r>
      <w:r>
        <w:rPr>
          <w:rFonts w:ascii="Times New Roman" w:hAnsi="Times New Roman"/>
          <w:sz w:val="28"/>
          <w:szCs w:val="28"/>
        </w:rPr>
        <w:t>Ритуальные услуги»</w:t>
      </w:r>
      <w:r w:rsidRPr="00D95FBA">
        <w:rPr>
          <w:rFonts w:ascii="Times New Roman" w:hAnsi="Times New Roman"/>
          <w:sz w:val="28"/>
          <w:szCs w:val="28"/>
        </w:rPr>
        <w:t xml:space="preserve"> </w:t>
      </w:r>
      <w:r w:rsidRPr="00D95FBA">
        <w:rPr>
          <w:rFonts w:ascii="Times New Roman" w:eastAsia="Times New Roman" w:hAnsi="Times New Roman"/>
          <w:sz w:val="28"/>
          <w:szCs w:val="28"/>
          <w:lang w:eastAsia="ru-RU"/>
        </w:rPr>
        <w:t xml:space="preserve">создано без ограничения срока, </w:t>
      </w:r>
      <w:r>
        <w:rPr>
          <w:rFonts w:ascii="Times New Roman" w:eastAsia="Times New Roman" w:hAnsi="Times New Roman"/>
          <w:sz w:val="28"/>
          <w:szCs w:val="28"/>
          <w:lang w:eastAsia="ru-RU"/>
        </w:rPr>
        <w:t xml:space="preserve">является юридическим лицом, </w:t>
      </w:r>
      <w:r w:rsidRPr="00D95FBA">
        <w:rPr>
          <w:rFonts w:ascii="Times New Roman" w:eastAsia="Times New Roman" w:hAnsi="Times New Roman"/>
          <w:sz w:val="28"/>
          <w:szCs w:val="28"/>
          <w:lang w:eastAsia="ru-RU"/>
        </w:rPr>
        <w:t>имеет самостоятельный баланс, расчетный и иные счета в банках, круглую печать</w:t>
      </w:r>
      <w:r>
        <w:rPr>
          <w:rFonts w:ascii="Times New Roman" w:eastAsia="Times New Roman" w:hAnsi="Times New Roman"/>
          <w:sz w:val="28"/>
          <w:szCs w:val="28"/>
          <w:lang w:eastAsia="ru-RU"/>
        </w:rPr>
        <w:t xml:space="preserve"> со своим наименованием, штамп, бланки, фирменное наименование. </w:t>
      </w:r>
    </w:p>
    <w:p w:rsidR="00966FE8" w:rsidRPr="00D95FBA" w:rsidRDefault="00966FE8" w:rsidP="00966FE8">
      <w:pPr>
        <w:spacing w:after="0"/>
        <w:ind w:firstLine="584"/>
        <w:jc w:val="both"/>
        <w:rPr>
          <w:rFonts w:ascii="Times New Roman" w:eastAsia="Times New Roman" w:hAnsi="Times New Roman"/>
          <w:sz w:val="28"/>
          <w:szCs w:val="28"/>
          <w:lang w:eastAsia="ru-RU"/>
        </w:rPr>
      </w:pPr>
      <w:r w:rsidRPr="00D95FBA">
        <w:rPr>
          <w:rFonts w:ascii="Times New Roman" w:eastAsia="Times New Roman" w:hAnsi="Times New Roman"/>
          <w:sz w:val="28"/>
          <w:szCs w:val="28"/>
          <w:lang w:eastAsia="ru-RU"/>
        </w:rPr>
        <w:t>Ответственными за финансово-хозяйственную деятельность учреждения в проверяемом периоде являлись:</w:t>
      </w:r>
    </w:p>
    <w:p w:rsidR="00966FE8" w:rsidRPr="00D95FBA" w:rsidRDefault="00966FE8" w:rsidP="00966FE8">
      <w:pPr>
        <w:numPr>
          <w:ilvl w:val="0"/>
          <w:numId w:val="30"/>
        </w:numPr>
        <w:spacing w:after="0"/>
        <w:ind w:left="0"/>
        <w:jc w:val="both"/>
        <w:rPr>
          <w:rFonts w:ascii="Times New Roman" w:eastAsia="Times New Roman" w:hAnsi="Times New Roman"/>
          <w:sz w:val="28"/>
          <w:szCs w:val="28"/>
          <w:lang w:eastAsia="ru-RU"/>
        </w:rPr>
      </w:pPr>
      <w:r w:rsidRPr="00D95FBA">
        <w:rPr>
          <w:rFonts w:ascii="Times New Roman" w:eastAsia="Times New Roman" w:hAnsi="Times New Roman"/>
          <w:sz w:val="28"/>
          <w:szCs w:val="28"/>
          <w:lang w:eastAsia="ru-RU"/>
        </w:rPr>
        <w:t xml:space="preserve">Директор предприятия, </w:t>
      </w:r>
      <w:proofErr w:type="spellStart"/>
      <w:r>
        <w:rPr>
          <w:rFonts w:ascii="Times New Roman" w:eastAsia="Times New Roman" w:hAnsi="Times New Roman"/>
          <w:sz w:val="28"/>
          <w:szCs w:val="28"/>
          <w:lang w:eastAsia="ru-RU"/>
        </w:rPr>
        <w:t>Шарамыгин</w:t>
      </w:r>
      <w:proofErr w:type="spellEnd"/>
      <w:r>
        <w:rPr>
          <w:rFonts w:ascii="Times New Roman" w:eastAsia="Times New Roman" w:hAnsi="Times New Roman"/>
          <w:sz w:val="28"/>
          <w:szCs w:val="28"/>
          <w:lang w:eastAsia="ru-RU"/>
        </w:rPr>
        <w:t xml:space="preserve"> Дмитрий Алексеевич</w:t>
      </w:r>
      <w:r w:rsidRPr="00D95FBA">
        <w:rPr>
          <w:rFonts w:ascii="Times New Roman" w:eastAsia="Times New Roman" w:hAnsi="Times New Roman"/>
          <w:sz w:val="28"/>
          <w:szCs w:val="28"/>
          <w:lang w:eastAsia="ru-RU"/>
        </w:rPr>
        <w:t xml:space="preserve"> (</w:t>
      </w:r>
      <w:r w:rsidRPr="005C1F61">
        <w:rPr>
          <w:rFonts w:ascii="Times New Roman" w:eastAsia="Times New Roman" w:hAnsi="Times New Roman"/>
          <w:sz w:val="28"/>
          <w:szCs w:val="28"/>
          <w:lang w:eastAsia="ru-RU"/>
        </w:rPr>
        <w:t>назначен распоряжением администрации Сортавальского муниципального района № 65-м от 07.03.2014 г</w:t>
      </w:r>
      <w:r w:rsidRPr="00D95FBA">
        <w:rPr>
          <w:rFonts w:ascii="Times New Roman" w:eastAsia="Times New Roman" w:hAnsi="Times New Roman"/>
          <w:sz w:val="28"/>
          <w:szCs w:val="28"/>
          <w:lang w:eastAsia="ru-RU"/>
        </w:rPr>
        <w:t>.)</w:t>
      </w:r>
    </w:p>
    <w:p w:rsidR="00966FE8" w:rsidRPr="00D95FBA" w:rsidRDefault="00966FE8" w:rsidP="00966FE8">
      <w:pPr>
        <w:numPr>
          <w:ilvl w:val="0"/>
          <w:numId w:val="30"/>
        </w:numPr>
        <w:spacing w:after="100" w:afterAutospacing="1"/>
        <w:ind w:left="0"/>
        <w:jc w:val="both"/>
        <w:rPr>
          <w:rFonts w:ascii="Times New Roman" w:eastAsia="Times New Roman" w:hAnsi="Times New Roman"/>
          <w:sz w:val="28"/>
          <w:szCs w:val="28"/>
          <w:lang w:eastAsia="ru-RU"/>
        </w:rPr>
      </w:pPr>
      <w:r w:rsidRPr="00D95FBA">
        <w:rPr>
          <w:rFonts w:ascii="Times New Roman" w:eastAsia="Times New Roman" w:hAnsi="Times New Roman"/>
          <w:sz w:val="28"/>
          <w:szCs w:val="28"/>
          <w:lang w:eastAsia="ru-RU"/>
        </w:rPr>
        <w:t xml:space="preserve">Главный бухгалтер предприятия </w:t>
      </w:r>
      <w:r>
        <w:rPr>
          <w:rFonts w:ascii="Times New Roman" w:eastAsia="Times New Roman" w:hAnsi="Times New Roman"/>
          <w:sz w:val="28"/>
          <w:szCs w:val="28"/>
          <w:lang w:eastAsia="ru-RU"/>
        </w:rPr>
        <w:t>–</w:t>
      </w:r>
      <w:r w:rsidRPr="00D95FB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Круглова Евгения Сергеевна</w:t>
      </w:r>
      <w:r w:rsidRPr="00D95FBA">
        <w:rPr>
          <w:rFonts w:ascii="Times New Roman" w:eastAsia="Times New Roman" w:hAnsi="Times New Roman"/>
          <w:sz w:val="28"/>
          <w:szCs w:val="28"/>
          <w:lang w:eastAsia="ru-RU"/>
        </w:rPr>
        <w:t>.</w:t>
      </w:r>
    </w:p>
    <w:p w:rsidR="00966FE8" w:rsidRPr="00D95FBA" w:rsidRDefault="00966FE8" w:rsidP="00966FE8">
      <w:pPr>
        <w:spacing w:after="0"/>
        <w:ind w:firstLine="708"/>
        <w:jc w:val="both"/>
        <w:rPr>
          <w:rFonts w:ascii="Times New Roman" w:eastAsia="Times New Roman" w:hAnsi="Times New Roman"/>
          <w:color w:val="000000"/>
          <w:sz w:val="28"/>
          <w:szCs w:val="28"/>
          <w:lang w:eastAsia="ru-RU"/>
        </w:rPr>
      </w:pPr>
      <w:r w:rsidRPr="00D95FBA">
        <w:rPr>
          <w:rFonts w:ascii="Times New Roman" w:eastAsia="Times New Roman" w:hAnsi="Times New Roman"/>
          <w:color w:val="000000"/>
          <w:sz w:val="28"/>
          <w:szCs w:val="28"/>
          <w:lang w:eastAsia="ru-RU"/>
        </w:rPr>
        <w:lastRenderedPageBreak/>
        <w:t xml:space="preserve">Функции учредителя предприятия осуществляет </w:t>
      </w:r>
      <w:r>
        <w:rPr>
          <w:rFonts w:ascii="Times New Roman" w:eastAsia="Times New Roman" w:hAnsi="Times New Roman"/>
          <w:color w:val="000000"/>
          <w:sz w:val="28"/>
          <w:szCs w:val="28"/>
          <w:lang w:eastAsia="ru-RU"/>
        </w:rPr>
        <w:t>А</w:t>
      </w:r>
      <w:r w:rsidRPr="00D95FBA">
        <w:rPr>
          <w:rFonts w:ascii="Times New Roman" w:eastAsia="Times New Roman" w:hAnsi="Times New Roman"/>
          <w:color w:val="000000"/>
          <w:sz w:val="28"/>
          <w:szCs w:val="28"/>
          <w:lang w:eastAsia="ru-RU"/>
        </w:rPr>
        <w:t xml:space="preserve">дминистрация Сортавальского муниципального района. </w:t>
      </w:r>
    </w:p>
    <w:p w:rsidR="00966FE8" w:rsidRDefault="00966FE8" w:rsidP="00966FE8">
      <w:pPr>
        <w:spacing w:after="0"/>
        <w:ind w:firstLine="726"/>
        <w:jc w:val="both"/>
        <w:rPr>
          <w:rFonts w:ascii="Times New Roman" w:eastAsia="Times New Roman" w:hAnsi="Times New Roman"/>
          <w:color w:val="000000"/>
          <w:sz w:val="28"/>
          <w:szCs w:val="28"/>
          <w:lang w:eastAsia="ru-RU"/>
        </w:rPr>
      </w:pPr>
      <w:r w:rsidRPr="00D95FBA">
        <w:rPr>
          <w:rFonts w:ascii="Times New Roman" w:eastAsia="Times New Roman" w:hAnsi="Times New Roman"/>
          <w:color w:val="000000"/>
          <w:sz w:val="28"/>
          <w:szCs w:val="28"/>
          <w:lang w:eastAsia="ru-RU"/>
        </w:rPr>
        <w:t>Собственником имущества предприятия является муниципальное образование Сортавальский муниципальный район.</w:t>
      </w:r>
    </w:p>
    <w:p w:rsidR="00966FE8" w:rsidRDefault="00966FE8" w:rsidP="00966FE8">
      <w:pPr>
        <w:spacing w:after="0"/>
        <w:ind w:firstLine="7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нарушение п.2 ст.29 Федерального закона от 12.01.1996г. №8-ФЗ «О погребении и похоронном деле» деятельность специализированной службы по вопросам похоронного дела осуществляется в отсутствии порядка, определяемого органом местного самоуправления.</w:t>
      </w:r>
    </w:p>
    <w:p w:rsidR="00966FE8" w:rsidRDefault="00966FE8" w:rsidP="00966FE8">
      <w:pPr>
        <w:spacing w:after="0"/>
        <w:ind w:firstLine="726"/>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По данному нарушению МУСП «Ритуальные услуги» представило возражения: «</w:t>
      </w:r>
      <w:proofErr w:type="gramStart"/>
      <w:r>
        <w:rPr>
          <w:rFonts w:ascii="Times New Roman" w:eastAsia="Times New Roman" w:hAnsi="Times New Roman"/>
          <w:i/>
          <w:color w:val="000000"/>
          <w:sz w:val="28"/>
          <w:szCs w:val="28"/>
          <w:lang w:eastAsia="ru-RU"/>
        </w:rPr>
        <w:t>Во</w:t>
      </w:r>
      <w:proofErr w:type="gramEnd"/>
      <w:r>
        <w:rPr>
          <w:rFonts w:ascii="Times New Roman" w:eastAsia="Times New Roman" w:hAnsi="Times New Roman"/>
          <w:i/>
          <w:color w:val="000000"/>
          <w:sz w:val="28"/>
          <w:szCs w:val="28"/>
          <w:lang w:eastAsia="ru-RU"/>
        </w:rPr>
        <w:t xml:space="preserve"> исполнения Федерального закона №8-ФЗ органами местного самоуправления принят Порядок оказания ритуальных услуг и содержания мест захоронения в СМР. Постановлением администрации СМР №10 от 06.02.2017г. утвержден административный регламент по предоставлению муниципальной услуги «Предоставление мест захоронений на кладбищах СМР». Вышеуказанные документы в полном объеме регламентируют деятельность Специализированной службы по вопросам похоронного дела, что указывает на исполнение требований Федерального закона от 12.01.1996г. №8-ФЗ «О погребении и похоронном деле», и в том числе п.2 ст.29 №8-ФЗ»</w:t>
      </w:r>
    </w:p>
    <w:p w:rsidR="00B3799E" w:rsidRPr="00B3799E" w:rsidRDefault="00B3799E" w:rsidP="00092B9E">
      <w:pPr>
        <w:spacing w:after="100" w:afterAutospacing="1"/>
        <w:ind w:firstLine="709"/>
        <w:jc w:val="both"/>
        <w:rPr>
          <w:rFonts w:ascii="Times New Roman" w:hAnsi="Times New Roman"/>
          <w:sz w:val="28"/>
          <w:szCs w:val="28"/>
        </w:rPr>
      </w:pPr>
      <w:r>
        <w:rPr>
          <w:rFonts w:ascii="Times New Roman" w:eastAsia="Times New Roman" w:hAnsi="Times New Roman"/>
          <w:color w:val="000000"/>
          <w:sz w:val="28"/>
          <w:szCs w:val="28"/>
          <w:lang w:eastAsia="ru-RU"/>
        </w:rPr>
        <w:t>Контрольно-счетный комитет СМР не принимает данные возражения, т.к. необходимость установления органами местного самоуправления требований к качеству услуг, предоставляемых согласно гарантированному перечню</w:t>
      </w:r>
      <w:r w:rsidR="00966FE8">
        <w:rPr>
          <w:rFonts w:ascii="Times New Roman" w:eastAsia="Times New Roman" w:hAnsi="Times New Roman"/>
          <w:i/>
          <w:color w:val="000000"/>
          <w:sz w:val="28"/>
          <w:szCs w:val="28"/>
          <w:lang w:eastAsia="ru-RU"/>
        </w:rPr>
        <w:t xml:space="preserve"> </w:t>
      </w:r>
      <w:r w:rsidRPr="00B3799E">
        <w:rPr>
          <w:rFonts w:ascii="Times New Roman" w:eastAsia="Times New Roman" w:hAnsi="Times New Roman"/>
          <w:color w:val="000000"/>
          <w:sz w:val="28"/>
          <w:szCs w:val="28"/>
          <w:lang w:eastAsia="ru-RU"/>
        </w:rPr>
        <w:t>услуг по погребению</w:t>
      </w:r>
      <w:r>
        <w:rPr>
          <w:rFonts w:ascii="Times New Roman" w:eastAsia="Times New Roman" w:hAnsi="Times New Roman"/>
          <w:color w:val="000000"/>
          <w:sz w:val="28"/>
          <w:szCs w:val="28"/>
          <w:lang w:eastAsia="ru-RU"/>
        </w:rPr>
        <w:t>,</w:t>
      </w:r>
      <w:r w:rsidRPr="00B3799E">
        <w:rPr>
          <w:rFonts w:ascii="Times New Roman" w:eastAsia="Times New Roman" w:hAnsi="Times New Roman"/>
          <w:color w:val="000000"/>
          <w:sz w:val="28"/>
          <w:szCs w:val="28"/>
          <w:lang w:eastAsia="ru-RU"/>
        </w:rPr>
        <w:t xml:space="preserve"> определена ст.9 </w:t>
      </w:r>
      <w:r>
        <w:rPr>
          <w:rFonts w:ascii="Times New Roman" w:eastAsia="Times New Roman" w:hAnsi="Times New Roman"/>
          <w:color w:val="000000"/>
          <w:sz w:val="28"/>
          <w:szCs w:val="28"/>
          <w:lang w:eastAsia="ru-RU"/>
        </w:rPr>
        <w:t xml:space="preserve"> Федерального закона №8-ФЗ. Необходимость установления органами местного самоуправления правил содержания мест погребения определена ст.17 Федерального закона №8-ФЗ.  Необходимость определения органами местного самоуправления порядка деятельности специализированных служб по вопросам похоронного дела установлена ч.2 ст.29 Федерального закона №8-ФЗ.  </w:t>
      </w:r>
      <w:r w:rsidRPr="00B3799E">
        <w:rPr>
          <w:rFonts w:ascii="Times New Roman" w:hAnsi="Times New Roman"/>
          <w:sz w:val="28"/>
          <w:szCs w:val="28"/>
        </w:rPr>
        <w:t>Поряд</w:t>
      </w:r>
      <w:r>
        <w:rPr>
          <w:rFonts w:ascii="Times New Roman" w:hAnsi="Times New Roman"/>
          <w:sz w:val="28"/>
          <w:szCs w:val="28"/>
        </w:rPr>
        <w:t>о</w:t>
      </w:r>
      <w:r w:rsidRPr="00B3799E">
        <w:rPr>
          <w:rFonts w:ascii="Times New Roman" w:hAnsi="Times New Roman"/>
          <w:sz w:val="28"/>
          <w:szCs w:val="28"/>
        </w:rPr>
        <w:t>к оказания ритуальных услуг и содержания мест захоронений в Сортавальском муниципальном районе</w:t>
      </w:r>
      <w:r>
        <w:rPr>
          <w:rFonts w:ascii="Times New Roman" w:hAnsi="Times New Roman"/>
          <w:sz w:val="28"/>
          <w:szCs w:val="28"/>
        </w:rPr>
        <w:t xml:space="preserve">, утвержденный Решением Совета Сортавальского муниципального района от 31.03.2016г. №192 не содержит положений, устанавливающих </w:t>
      </w:r>
      <w:r>
        <w:rPr>
          <w:rFonts w:ascii="Times New Roman" w:eastAsia="Times New Roman" w:hAnsi="Times New Roman"/>
          <w:color w:val="000000"/>
          <w:sz w:val="28"/>
          <w:szCs w:val="28"/>
          <w:lang w:eastAsia="ru-RU"/>
        </w:rPr>
        <w:t>порядка деятельности специализированных служб по вопросам похоронного дела.</w:t>
      </w:r>
    </w:p>
    <w:p w:rsidR="00966FE8" w:rsidRPr="00D95FBA" w:rsidRDefault="00966FE8" w:rsidP="00966FE8">
      <w:pPr>
        <w:spacing w:after="0"/>
        <w:ind w:firstLine="692"/>
        <w:jc w:val="both"/>
        <w:rPr>
          <w:rFonts w:ascii="Times New Roman" w:eastAsia="Times New Roman" w:hAnsi="Times New Roman"/>
          <w:sz w:val="28"/>
          <w:szCs w:val="28"/>
          <w:lang w:eastAsia="ru-RU"/>
        </w:rPr>
      </w:pPr>
      <w:r w:rsidRPr="00D95FBA">
        <w:rPr>
          <w:rFonts w:ascii="Times New Roman" w:eastAsia="Times New Roman" w:hAnsi="Times New Roman"/>
          <w:color w:val="000000"/>
          <w:sz w:val="28"/>
          <w:szCs w:val="28"/>
          <w:lang w:eastAsia="ru-RU"/>
        </w:rPr>
        <w:t xml:space="preserve">Деятельность предприятия в проверяемом периоде регламентируется Уставом, утвержденным распоряжением </w:t>
      </w:r>
      <w:r>
        <w:rPr>
          <w:rFonts w:ascii="Times New Roman" w:eastAsia="Times New Roman" w:hAnsi="Times New Roman"/>
          <w:color w:val="000000"/>
          <w:sz w:val="28"/>
          <w:szCs w:val="28"/>
          <w:lang w:eastAsia="ru-RU"/>
        </w:rPr>
        <w:t xml:space="preserve">Комитета по управлению муниципальной собственностью администрации г. Сортавала и зарегистрированным Сортавальским регистрационным округом Управления </w:t>
      </w:r>
      <w:r>
        <w:rPr>
          <w:rFonts w:ascii="Times New Roman" w:eastAsia="Times New Roman" w:hAnsi="Times New Roman"/>
          <w:color w:val="000000"/>
          <w:sz w:val="28"/>
          <w:szCs w:val="28"/>
          <w:lang w:eastAsia="ru-RU"/>
        </w:rPr>
        <w:lastRenderedPageBreak/>
        <w:t>Министерства юстиции Российской Федерации по Республики Карелия 17.01.2002г. за № 1007100139</w:t>
      </w:r>
      <w:r w:rsidRPr="00D95FBA">
        <w:rPr>
          <w:rFonts w:ascii="Times New Roman" w:eastAsia="Times New Roman" w:hAnsi="Times New Roman"/>
          <w:sz w:val="28"/>
          <w:szCs w:val="28"/>
          <w:lang w:eastAsia="ru-RU"/>
        </w:rPr>
        <w:t>.</w:t>
      </w:r>
    </w:p>
    <w:p w:rsidR="00966FE8" w:rsidRDefault="00966FE8" w:rsidP="00966FE8">
      <w:pPr>
        <w:spacing w:after="0"/>
        <w:ind w:firstLine="709"/>
        <w:jc w:val="both"/>
        <w:rPr>
          <w:rFonts w:ascii="Times New Roman" w:eastAsia="Times New Roman" w:hAnsi="Times New Roman"/>
          <w:color w:val="000000"/>
          <w:sz w:val="28"/>
          <w:szCs w:val="28"/>
          <w:lang w:eastAsia="ru-RU"/>
        </w:rPr>
      </w:pPr>
      <w:r w:rsidRPr="00D95FBA">
        <w:rPr>
          <w:rFonts w:ascii="Times New Roman" w:eastAsia="Times New Roman" w:hAnsi="Times New Roman"/>
          <w:color w:val="000000"/>
          <w:sz w:val="28"/>
          <w:szCs w:val="28"/>
          <w:lang w:eastAsia="ru-RU"/>
        </w:rPr>
        <w:t>Согласно Уставу, предприятие создано в целях</w:t>
      </w:r>
      <w:r>
        <w:rPr>
          <w:rFonts w:ascii="Times New Roman" w:eastAsia="Times New Roman" w:hAnsi="Times New Roman"/>
          <w:color w:val="000000"/>
          <w:sz w:val="28"/>
          <w:szCs w:val="28"/>
          <w:lang w:eastAsia="ru-RU"/>
        </w:rPr>
        <w:t>:</w:t>
      </w:r>
      <w:r w:rsidRPr="00D95FBA">
        <w:rPr>
          <w:rFonts w:ascii="Times New Roman" w:eastAsia="Times New Roman" w:hAnsi="Times New Roman"/>
          <w:color w:val="000000"/>
          <w:sz w:val="28"/>
          <w:szCs w:val="28"/>
          <w:lang w:eastAsia="ru-RU"/>
        </w:rPr>
        <w:t xml:space="preserve"> </w:t>
      </w:r>
    </w:p>
    <w:p w:rsidR="00966FE8" w:rsidRDefault="00966FE8" w:rsidP="00966FE8">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обеспечения населения г. Сортавала услугами в сфере ритуала по вопросам похоронного дела;</w:t>
      </w:r>
    </w:p>
    <w:p w:rsidR="00966FE8" w:rsidRDefault="00966FE8" w:rsidP="00966FE8">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-содержания городских кладбищ;</w:t>
      </w:r>
    </w:p>
    <w:p w:rsidR="00966FE8" w:rsidRPr="00D95FBA" w:rsidRDefault="00966FE8" w:rsidP="00966FE8">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-получения прибыли за счет эффективной организации производственной деятельности.</w:t>
      </w:r>
      <w:r w:rsidRPr="00D95FBA">
        <w:rPr>
          <w:rFonts w:ascii="Times New Roman" w:eastAsia="Times New Roman" w:hAnsi="Times New Roman"/>
          <w:color w:val="000000"/>
          <w:sz w:val="28"/>
          <w:szCs w:val="28"/>
          <w:lang w:eastAsia="ru-RU"/>
        </w:rPr>
        <w:t xml:space="preserve"> </w:t>
      </w:r>
    </w:p>
    <w:p w:rsidR="00966FE8" w:rsidRDefault="00966FE8" w:rsidP="00966FE8">
      <w:pPr>
        <w:spacing w:after="0"/>
        <w:ind w:firstLine="709"/>
        <w:jc w:val="both"/>
        <w:rPr>
          <w:rFonts w:ascii="Times New Roman" w:eastAsia="Times New Roman" w:hAnsi="Times New Roman"/>
          <w:sz w:val="28"/>
          <w:szCs w:val="28"/>
          <w:lang w:eastAsia="ru-RU"/>
        </w:rPr>
      </w:pPr>
      <w:r w:rsidRPr="00D95FBA">
        <w:rPr>
          <w:rFonts w:ascii="Times New Roman" w:eastAsia="Times New Roman" w:hAnsi="Times New Roman"/>
          <w:color w:val="000000"/>
          <w:sz w:val="28"/>
          <w:szCs w:val="28"/>
          <w:lang w:eastAsia="ru-RU"/>
        </w:rPr>
        <w:t xml:space="preserve">Согласно данным выписки из единого государственного реестра юридических лиц предприятие осуществляет основной и дополнительные виды </w:t>
      </w:r>
      <w:r w:rsidRPr="00D95FBA">
        <w:rPr>
          <w:rFonts w:ascii="Times New Roman" w:eastAsia="Times New Roman" w:hAnsi="Times New Roman"/>
          <w:sz w:val="28"/>
          <w:szCs w:val="28"/>
          <w:lang w:eastAsia="ru-RU"/>
        </w:rPr>
        <w:t>деятельности:</w:t>
      </w:r>
    </w:p>
    <w:p w:rsidR="00966FE8" w:rsidRPr="0088636D" w:rsidRDefault="00966FE8" w:rsidP="00966FE8">
      <w:pPr>
        <w:spacing w:after="0"/>
        <w:ind w:firstLine="709"/>
        <w:jc w:val="both"/>
        <w:rPr>
          <w:rFonts w:ascii="Times New Roman" w:eastAsia="Times New Roman" w:hAnsi="Times New Roman"/>
          <w:i/>
          <w:sz w:val="28"/>
          <w:szCs w:val="28"/>
          <w:lang w:eastAsia="ru-RU"/>
        </w:rPr>
      </w:pPr>
      <w:r w:rsidRPr="0088636D">
        <w:rPr>
          <w:rFonts w:ascii="Times New Roman" w:eastAsia="Times New Roman" w:hAnsi="Times New Roman"/>
          <w:i/>
          <w:sz w:val="28"/>
          <w:szCs w:val="28"/>
          <w:lang w:eastAsia="ru-RU"/>
        </w:rPr>
        <w:t>С</w:t>
      </w:r>
      <w:r>
        <w:rPr>
          <w:rFonts w:ascii="Times New Roman" w:eastAsia="Times New Roman" w:hAnsi="Times New Roman"/>
          <w:i/>
          <w:sz w:val="28"/>
          <w:szCs w:val="28"/>
          <w:lang w:eastAsia="ru-RU"/>
        </w:rPr>
        <w:t>ведения об основном виде деятельности</w:t>
      </w:r>
    </w:p>
    <w:p w:rsidR="00966FE8" w:rsidRPr="0088636D" w:rsidRDefault="00966FE8" w:rsidP="00966FE8">
      <w:pPr>
        <w:pStyle w:val="aa"/>
        <w:autoSpaceDE w:val="0"/>
        <w:autoSpaceDN w:val="0"/>
        <w:adjustRightInd w:val="0"/>
        <w:spacing w:after="0"/>
        <w:ind w:left="0"/>
        <w:jc w:val="both"/>
        <w:rPr>
          <w:rFonts w:ascii="Times New Roman" w:eastAsia="Times New Roman" w:hAnsi="Times New Roman"/>
          <w:sz w:val="28"/>
          <w:szCs w:val="28"/>
          <w:lang w:eastAsia="ru-RU"/>
        </w:rPr>
      </w:pPr>
      <w:proofErr w:type="gramStart"/>
      <w:r>
        <w:rPr>
          <w:rFonts w:ascii="Times New Roman" w:hAnsi="Times New Roman"/>
          <w:sz w:val="28"/>
          <w:szCs w:val="28"/>
        </w:rPr>
        <w:t>Организация похорон и предоставление связанных с ним услуг</w:t>
      </w:r>
      <w:r w:rsidRPr="00D95FBA">
        <w:rPr>
          <w:rFonts w:ascii="Times New Roman" w:eastAsia="Times New Roman" w:hAnsi="Times New Roman"/>
          <w:sz w:val="28"/>
          <w:szCs w:val="28"/>
          <w:lang w:eastAsia="ru-RU"/>
        </w:rPr>
        <w:t xml:space="preserve"> (ОКВЭД – </w:t>
      </w:r>
      <w:r>
        <w:rPr>
          <w:rFonts w:ascii="Times New Roman" w:eastAsia="Times New Roman" w:hAnsi="Times New Roman"/>
          <w:sz w:val="28"/>
          <w:szCs w:val="28"/>
          <w:lang w:eastAsia="ru-RU"/>
        </w:rPr>
        <w:t>96.03</w:t>
      </w:r>
      <w:proofErr w:type="gramEnd"/>
    </w:p>
    <w:p w:rsidR="00966FE8" w:rsidRDefault="00966FE8" w:rsidP="00966FE8">
      <w:pPr>
        <w:pStyle w:val="aa"/>
        <w:spacing w:after="0"/>
        <w:ind w:hanging="11"/>
        <w:jc w:val="both"/>
        <w:rPr>
          <w:rFonts w:ascii="Times New Roman" w:eastAsia="Times New Roman" w:hAnsi="Times New Roman"/>
          <w:i/>
          <w:sz w:val="28"/>
          <w:szCs w:val="28"/>
          <w:lang w:eastAsia="ru-RU"/>
        </w:rPr>
      </w:pPr>
      <w:r w:rsidRPr="0088636D">
        <w:rPr>
          <w:rFonts w:ascii="Times New Roman" w:eastAsia="Times New Roman" w:hAnsi="Times New Roman"/>
          <w:i/>
          <w:sz w:val="28"/>
          <w:szCs w:val="28"/>
          <w:lang w:eastAsia="ru-RU"/>
        </w:rPr>
        <w:t xml:space="preserve">Сведения о </w:t>
      </w:r>
      <w:r>
        <w:rPr>
          <w:rFonts w:ascii="Times New Roman" w:eastAsia="Times New Roman" w:hAnsi="Times New Roman"/>
          <w:i/>
          <w:sz w:val="28"/>
          <w:szCs w:val="28"/>
          <w:lang w:eastAsia="ru-RU"/>
        </w:rPr>
        <w:t>дополнительном</w:t>
      </w:r>
      <w:r w:rsidRPr="0088636D">
        <w:rPr>
          <w:rFonts w:ascii="Times New Roman" w:eastAsia="Times New Roman" w:hAnsi="Times New Roman"/>
          <w:i/>
          <w:sz w:val="28"/>
          <w:szCs w:val="28"/>
          <w:lang w:eastAsia="ru-RU"/>
        </w:rPr>
        <w:t xml:space="preserve"> виде деятельности.</w:t>
      </w:r>
    </w:p>
    <w:p w:rsidR="00966FE8" w:rsidRPr="0088636D" w:rsidRDefault="00966FE8" w:rsidP="00966FE8">
      <w:pPr>
        <w:pStyle w:val="aa"/>
        <w:numPr>
          <w:ilvl w:val="0"/>
          <w:numId w:val="31"/>
        </w:numPr>
        <w:spacing w:after="0"/>
        <w:ind w:left="0" w:hanging="284"/>
        <w:jc w:val="both"/>
        <w:rPr>
          <w:rFonts w:ascii="Times New Roman" w:eastAsia="Times New Roman" w:hAnsi="Times New Roman"/>
          <w:i/>
          <w:sz w:val="28"/>
          <w:szCs w:val="28"/>
          <w:lang w:eastAsia="ru-RU"/>
        </w:rPr>
      </w:pPr>
      <w:r w:rsidRPr="0088636D">
        <w:rPr>
          <w:rFonts w:ascii="Times New Roman" w:hAnsi="Times New Roman"/>
          <w:sz w:val="28"/>
          <w:szCs w:val="28"/>
        </w:rPr>
        <w:t>Торговля розничная прочая в неспециализированных магазинах</w:t>
      </w:r>
      <w:r w:rsidRPr="0088636D">
        <w:rPr>
          <w:rFonts w:ascii="Times New Roman" w:eastAsia="Times New Roman" w:hAnsi="Times New Roman"/>
          <w:sz w:val="28"/>
          <w:szCs w:val="28"/>
          <w:lang w:eastAsia="ru-RU"/>
        </w:rPr>
        <w:t xml:space="preserve"> (ОКВЭД – 37.00);</w:t>
      </w:r>
    </w:p>
    <w:p w:rsidR="00966FE8" w:rsidRPr="00D95FBA" w:rsidRDefault="00966FE8" w:rsidP="00966FE8">
      <w:pPr>
        <w:pStyle w:val="aa"/>
        <w:numPr>
          <w:ilvl w:val="0"/>
          <w:numId w:val="31"/>
        </w:numPr>
        <w:autoSpaceDE w:val="0"/>
        <w:autoSpaceDN w:val="0"/>
        <w:adjustRightInd w:val="0"/>
        <w:spacing w:after="0"/>
        <w:ind w:left="0"/>
        <w:jc w:val="both"/>
        <w:rPr>
          <w:rFonts w:ascii="Times New Roman" w:eastAsia="Times New Roman" w:hAnsi="Times New Roman"/>
          <w:sz w:val="28"/>
          <w:szCs w:val="28"/>
          <w:lang w:eastAsia="ru-RU"/>
        </w:rPr>
      </w:pPr>
      <w:r>
        <w:rPr>
          <w:rFonts w:ascii="Times New Roman" w:hAnsi="Times New Roman"/>
          <w:sz w:val="28"/>
          <w:szCs w:val="28"/>
        </w:rPr>
        <w:t>Торговля розничными предметами культового и религиозного назначения, похоронными принадлежностями в специализированных магазинах</w:t>
      </w:r>
      <w:r w:rsidRPr="00D95FBA">
        <w:rPr>
          <w:rFonts w:ascii="Times New Roman" w:hAnsi="Times New Roman"/>
          <w:sz w:val="28"/>
          <w:szCs w:val="28"/>
        </w:rPr>
        <w:t xml:space="preserve"> </w:t>
      </w:r>
      <w:r w:rsidRPr="00D95FBA">
        <w:rPr>
          <w:rFonts w:ascii="Times New Roman" w:eastAsia="Times New Roman" w:hAnsi="Times New Roman"/>
          <w:sz w:val="28"/>
          <w:szCs w:val="28"/>
          <w:lang w:eastAsia="ru-RU"/>
        </w:rPr>
        <w:t xml:space="preserve">(ОКВЭД – </w:t>
      </w:r>
      <w:r>
        <w:rPr>
          <w:rFonts w:ascii="Times New Roman" w:eastAsia="Times New Roman" w:hAnsi="Times New Roman"/>
          <w:sz w:val="28"/>
          <w:szCs w:val="28"/>
          <w:lang w:eastAsia="ru-RU"/>
        </w:rPr>
        <w:t>47.78.4</w:t>
      </w:r>
      <w:r w:rsidRPr="00D95FBA">
        <w:rPr>
          <w:rFonts w:ascii="Times New Roman" w:eastAsia="Times New Roman" w:hAnsi="Times New Roman"/>
          <w:sz w:val="28"/>
          <w:szCs w:val="28"/>
          <w:lang w:eastAsia="ru-RU"/>
        </w:rPr>
        <w:t>);</w:t>
      </w:r>
    </w:p>
    <w:p w:rsidR="00966FE8" w:rsidRDefault="00966FE8" w:rsidP="00966FE8">
      <w:pPr>
        <w:pStyle w:val="aa"/>
        <w:numPr>
          <w:ilvl w:val="0"/>
          <w:numId w:val="31"/>
        </w:numPr>
        <w:autoSpaceDE w:val="0"/>
        <w:autoSpaceDN w:val="0"/>
        <w:adjustRightInd w:val="0"/>
        <w:spacing w:after="0"/>
        <w:ind w:left="0"/>
        <w:jc w:val="both"/>
        <w:rPr>
          <w:rFonts w:ascii="Times New Roman" w:eastAsia="Times New Roman" w:hAnsi="Times New Roman"/>
          <w:sz w:val="28"/>
          <w:szCs w:val="28"/>
          <w:lang w:eastAsia="ru-RU"/>
        </w:rPr>
      </w:pPr>
      <w:r>
        <w:rPr>
          <w:rFonts w:ascii="Times New Roman" w:hAnsi="Times New Roman"/>
          <w:sz w:val="28"/>
          <w:szCs w:val="28"/>
        </w:rPr>
        <w:t xml:space="preserve">Деятельность по письменному и устному переводу </w:t>
      </w:r>
      <w:r w:rsidRPr="00D95FBA">
        <w:rPr>
          <w:rFonts w:ascii="Times New Roman" w:eastAsia="Times New Roman" w:hAnsi="Times New Roman"/>
          <w:sz w:val="28"/>
          <w:szCs w:val="28"/>
          <w:lang w:eastAsia="ru-RU"/>
        </w:rPr>
        <w:t xml:space="preserve">(ОКВЭД – </w:t>
      </w:r>
      <w:r>
        <w:rPr>
          <w:rFonts w:ascii="Times New Roman" w:eastAsia="Times New Roman" w:hAnsi="Times New Roman"/>
          <w:sz w:val="28"/>
          <w:szCs w:val="28"/>
          <w:lang w:eastAsia="ru-RU"/>
        </w:rPr>
        <w:t>74.30</w:t>
      </w:r>
      <w:r w:rsidRPr="00D95FB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966FE8" w:rsidRDefault="00966FE8" w:rsidP="00966FE8">
      <w:pPr>
        <w:pStyle w:val="aa"/>
        <w:numPr>
          <w:ilvl w:val="0"/>
          <w:numId w:val="31"/>
        </w:numPr>
        <w:autoSpaceDE w:val="0"/>
        <w:autoSpaceDN w:val="0"/>
        <w:adjustRightInd w:val="0"/>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966FE8" w:rsidRDefault="00966FE8" w:rsidP="00966FE8">
      <w:pPr>
        <w:pStyle w:val="aa"/>
        <w:autoSpaceDE w:val="0"/>
        <w:autoSpaceDN w:val="0"/>
        <w:adjustRightInd w:val="0"/>
        <w:spacing w:after="100" w:afterAutospacing="1"/>
        <w:ind w:left="0"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В проверяемом периоде предприятие применяло два режима налогообложения. С 01.01.2016г. по 31.03.2016г.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 xml:space="preserve">истему налогообложения в виде единого налога на вмененный доход для отдельных видов деятельности и </w:t>
      </w:r>
      <w:r w:rsidRPr="00D95FBA">
        <w:rPr>
          <w:rFonts w:ascii="Times New Roman" w:eastAsia="Times New Roman" w:hAnsi="Times New Roman"/>
          <w:bCs/>
          <w:sz w:val="28"/>
          <w:szCs w:val="28"/>
          <w:lang w:eastAsia="ru-RU"/>
        </w:rPr>
        <w:t xml:space="preserve">упрощенную систему налогообложения с объектом налогообложения «доходы, уменьшенные на величину расходов». </w:t>
      </w:r>
      <w:r>
        <w:rPr>
          <w:rFonts w:ascii="Times New Roman" w:eastAsia="Times New Roman" w:hAnsi="Times New Roman"/>
          <w:sz w:val="28"/>
          <w:szCs w:val="28"/>
          <w:lang w:eastAsia="ru-RU"/>
        </w:rPr>
        <w:t>С 01.04.2016г. - п</w:t>
      </w:r>
      <w:r w:rsidRPr="00D95FBA">
        <w:rPr>
          <w:rFonts w:ascii="Times New Roman" w:eastAsia="Times New Roman" w:hAnsi="Times New Roman"/>
          <w:bCs/>
          <w:sz w:val="28"/>
          <w:szCs w:val="28"/>
          <w:lang w:eastAsia="ru-RU"/>
        </w:rPr>
        <w:t xml:space="preserve">редприятие применяет упрощенную систему налогообложения с объектом налогообложения «доходы, уменьшенные на величину расходов». </w:t>
      </w:r>
    </w:p>
    <w:p w:rsidR="00966FE8" w:rsidRDefault="00966FE8" w:rsidP="00966FE8">
      <w:pPr>
        <w:pStyle w:val="aa"/>
        <w:autoSpaceDE w:val="0"/>
        <w:autoSpaceDN w:val="0"/>
        <w:adjustRightInd w:val="0"/>
        <w:spacing w:after="100" w:afterAutospacing="1"/>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Уставом МУСП  по вопросам похоронного дела «Ритуальные услуги» установлено, что предприятия создано, в том числе, в целях содержания городских кладбищ, для достижения которой осуществляет деятельность по содержанию городских кладбищ.</w:t>
      </w:r>
    </w:p>
    <w:p w:rsidR="00966FE8" w:rsidRDefault="00966FE8" w:rsidP="00966FE8">
      <w:pPr>
        <w:pStyle w:val="aa"/>
        <w:autoSpaceDE w:val="0"/>
        <w:autoSpaceDN w:val="0"/>
        <w:adjustRightInd w:val="0"/>
        <w:spacing w:after="0"/>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Согласно п.17 ст.15 Федерального закона от 06.10.2003г. №131-ФЗ к вопросам местного значения муниципальных районов относится полномочие </w:t>
      </w:r>
      <w:r>
        <w:rPr>
          <w:rFonts w:ascii="Times New Roman" w:eastAsia="Times New Roman" w:hAnsi="Times New Roman"/>
          <w:bCs/>
          <w:sz w:val="28"/>
          <w:szCs w:val="28"/>
          <w:lang w:eastAsia="ru-RU"/>
        </w:rPr>
        <w:lastRenderedPageBreak/>
        <w:t xml:space="preserve">по содержанию на территории муниципального района </w:t>
      </w:r>
      <w:proofErr w:type="spellStart"/>
      <w:r>
        <w:rPr>
          <w:rFonts w:ascii="Times New Roman" w:eastAsia="Times New Roman" w:hAnsi="Times New Roman"/>
          <w:bCs/>
          <w:sz w:val="28"/>
          <w:szCs w:val="28"/>
          <w:lang w:eastAsia="ru-RU"/>
        </w:rPr>
        <w:t>межпоселенческих</w:t>
      </w:r>
      <w:proofErr w:type="spellEnd"/>
      <w:r>
        <w:rPr>
          <w:rFonts w:ascii="Times New Roman" w:eastAsia="Times New Roman" w:hAnsi="Times New Roman"/>
          <w:bCs/>
          <w:sz w:val="28"/>
          <w:szCs w:val="28"/>
          <w:lang w:eastAsia="ru-RU"/>
        </w:rPr>
        <w:t xml:space="preserve"> мест захоронения. </w:t>
      </w:r>
    </w:p>
    <w:p w:rsidR="00966FE8" w:rsidRDefault="00966FE8" w:rsidP="00966FE8">
      <w:pPr>
        <w:pStyle w:val="aa"/>
        <w:autoSpaceDE w:val="0"/>
        <w:autoSpaceDN w:val="0"/>
        <w:adjustRightInd w:val="0"/>
        <w:spacing w:after="0"/>
        <w:ind w:left="0" w:firstLine="709"/>
        <w:jc w:val="both"/>
        <w:rPr>
          <w:rFonts w:ascii="Times New Roman" w:hAnsi="Times New Roman"/>
          <w:color w:val="000000"/>
          <w:sz w:val="28"/>
          <w:szCs w:val="28"/>
        </w:rPr>
      </w:pPr>
      <w:r>
        <w:rPr>
          <w:rFonts w:ascii="Times New Roman" w:eastAsia="Times New Roman" w:hAnsi="Times New Roman"/>
          <w:bCs/>
          <w:sz w:val="28"/>
          <w:szCs w:val="28"/>
          <w:lang w:eastAsia="ru-RU"/>
        </w:rPr>
        <w:t xml:space="preserve">В ч.4 ст. 8 Федерального закона от 14.11.2002г. №161-ФЗ приведен закрытый перечень оснований создания муниципальных предприятий. Основание – «с целью осуществления функций, возложенных на орган местного самоуправления», в нём отсутствует. Кроме того, </w:t>
      </w:r>
      <w:r w:rsidRPr="006204C3">
        <w:rPr>
          <w:rFonts w:ascii="Times New Roman" w:hAnsi="Times New Roman"/>
          <w:bCs/>
          <w:sz w:val="28"/>
          <w:szCs w:val="28"/>
        </w:rPr>
        <w:t>в</w:t>
      </w:r>
      <w:r>
        <w:rPr>
          <w:rFonts w:ascii="Arial" w:hAnsi="Arial" w:cs="Arial"/>
          <w:color w:val="000000"/>
        </w:rPr>
        <w:t xml:space="preserve"> </w:t>
      </w:r>
      <w:r w:rsidRPr="00047701">
        <w:rPr>
          <w:rFonts w:ascii="Times New Roman" w:hAnsi="Times New Roman"/>
          <w:color w:val="000000"/>
          <w:sz w:val="28"/>
          <w:szCs w:val="28"/>
        </w:rPr>
        <w:t>силу </w:t>
      </w:r>
      <w:hyperlink r:id="rId10" w:history="1">
        <w:r w:rsidRPr="00047701">
          <w:rPr>
            <w:rStyle w:val="af"/>
            <w:rFonts w:ascii="Times New Roman" w:hAnsi="Times New Roman"/>
            <w:sz w:val="28"/>
            <w:szCs w:val="28"/>
          </w:rPr>
          <w:t>части 3 статьи 15</w:t>
        </w:r>
      </w:hyperlink>
      <w:r w:rsidRPr="00047701">
        <w:rPr>
          <w:rFonts w:ascii="Times New Roman" w:hAnsi="Times New Roman"/>
          <w:color w:val="000000"/>
          <w:sz w:val="28"/>
          <w:szCs w:val="28"/>
        </w:rPr>
        <w:t> Ф</w:t>
      </w:r>
      <w:r>
        <w:rPr>
          <w:rFonts w:ascii="Times New Roman" w:hAnsi="Times New Roman"/>
          <w:color w:val="000000"/>
          <w:sz w:val="28"/>
          <w:szCs w:val="28"/>
        </w:rPr>
        <w:t>едерального закона от 26.07.2006г. №135-ФЗ</w:t>
      </w:r>
      <w:r w:rsidRPr="00047701">
        <w:rPr>
          <w:rFonts w:ascii="Times New Roman" w:hAnsi="Times New Roman"/>
          <w:color w:val="000000"/>
          <w:sz w:val="28"/>
          <w:szCs w:val="28"/>
        </w:rPr>
        <w:t xml:space="preserve"> «О защите конкуренции»  запрещается наделение хозяйствующих субъектов функциями </w:t>
      </w:r>
      <w:r w:rsidRPr="00047701">
        <w:rPr>
          <w:rFonts w:ascii="Times New Roman" w:hAnsi="Times New Roman"/>
          <w:color w:val="000000"/>
          <w:sz w:val="28"/>
          <w:szCs w:val="28"/>
          <w:u w:val="single"/>
        </w:rPr>
        <w:t>органов местного самоуправления</w:t>
      </w:r>
      <w:r w:rsidRPr="00047701">
        <w:rPr>
          <w:rFonts w:ascii="Times New Roman" w:hAnsi="Times New Roman"/>
          <w:color w:val="000000"/>
          <w:sz w:val="28"/>
          <w:szCs w:val="28"/>
        </w:rPr>
        <w:t>.</w:t>
      </w:r>
    </w:p>
    <w:p w:rsidR="00B3799E" w:rsidRDefault="008B39F9" w:rsidP="00966FE8">
      <w:pPr>
        <w:pStyle w:val="aa"/>
        <w:autoSpaceDE w:val="0"/>
        <w:autoSpaceDN w:val="0"/>
        <w:adjustRightInd w:val="0"/>
        <w:spacing w:after="0"/>
        <w:ind w:left="0" w:firstLine="709"/>
        <w:jc w:val="both"/>
        <w:rPr>
          <w:rFonts w:ascii="Times New Roman" w:hAnsi="Times New Roman"/>
          <w:i/>
          <w:color w:val="000000"/>
          <w:sz w:val="28"/>
          <w:szCs w:val="28"/>
        </w:rPr>
      </w:pPr>
      <w:r>
        <w:rPr>
          <w:rFonts w:ascii="Times New Roman" w:hAnsi="Times New Roman"/>
          <w:i/>
          <w:color w:val="000000"/>
          <w:sz w:val="28"/>
          <w:szCs w:val="28"/>
        </w:rPr>
        <w:t>По данному замечанию МУСП «Ритуальные услуги» представило возражение</w:t>
      </w:r>
      <w:proofErr w:type="gramStart"/>
      <w:r>
        <w:rPr>
          <w:rFonts w:ascii="Times New Roman" w:hAnsi="Times New Roman"/>
          <w:i/>
          <w:color w:val="000000"/>
          <w:sz w:val="28"/>
          <w:szCs w:val="28"/>
        </w:rPr>
        <w:t xml:space="preserve"> :</w:t>
      </w:r>
      <w:proofErr w:type="gramEnd"/>
      <w:r>
        <w:rPr>
          <w:rFonts w:ascii="Times New Roman" w:hAnsi="Times New Roman"/>
          <w:i/>
          <w:color w:val="000000"/>
          <w:sz w:val="28"/>
          <w:szCs w:val="28"/>
        </w:rPr>
        <w:t xml:space="preserve"> «Управлением Федеральной антимонопольной службы по Республике Карелия проведена проверка МУСП «Ритуальные услуги» в том числе и на предмет нарушения ст.15 Федерального закона от 26.07.2006г. №135-ФЗ «О защите конкуренции» на проверку в составе документов направлялся Устав предприятия, нарушений в части установления в Уставе данного пункта </w:t>
      </w:r>
      <w:proofErr w:type="gramStart"/>
      <w:r>
        <w:rPr>
          <w:rFonts w:ascii="Times New Roman" w:hAnsi="Times New Roman"/>
          <w:i/>
          <w:color w:val="000000"/>
          <w:sz w:val="28"/>
          <w:szCs w:val="28"/>
        </w:rPr>
        <w:t>«-</w:t>
      </w:r>
      <w:proofErr w:type="gramEnd"/>
      <w:r>
        <w:rPr>
          <w:rFonts w:ascii="Times New Roman" w:hAnsi="Times New Roman"/>
          <w:i/>
          <w:color w:val="000000"/>
          <w:sz w:val="28"/>
          <w:szCs w:val="28"/>
        </w:rPr>
        <w:t>содержание городских кладбищ» не установлено</w:t>
      </w:r>
      <w:r w:rsidR="004961FA">
        <w:rPr>
          <w:rFonts w:ascii="Times New Roman" w:hAnsi="Times New Roman"/>
          <w:i/>
          <w:color w:val="000000"/>
          <w:sz w:val="28"/>
          <w:szCs w:val="28"/>
        </w:rPr>
        <w:t>. Фактически МУСП «Ритуальные услуги»</w:t>
      </w:r>
      <w:r w:rsidR="00B71BEF">
        <w:rPr>
          <w:rFonts w:ascii="Times New Roman" w:hAnsi="Times New Roman"/>
          <w:i/>
          <w:color w:val="000000"/>
          <w:sz w:val="28"/>
          <w:szCs w:val="28"/>
        </w:rPr>
        <w:t xml:space="preserve"> не несет расходов и не ведет деятельности по содержанию кладбищ</w:t>
      </w:r>
      <w:r>
        <w:rPr>
          <w:rFonts w:ascii="Times New Roman" w:hAnsi="Times New Roman"/>
          <w:i/>
          <w:color w:val="000000"/>
          <w:sz w:val="28"/>
          <w:szCs w:val="28"/>
        </w:rPr>
        <w:t>»</w:t>
      </w:r>
    </w:p>
    <w:p w:rsidR="004961FA" w:rsidRPr="004961FA" w:rsidRDefault="004961FA" w:rsidP="00966FE8">
      <w:pPr>
        <w:pStyle w:val="aa"/>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Контрольно-счетный комитет СМР обращает внимание, что Управление Федеральной антимонопольной службы по Республике Карелия осуществляло проверку </w:t>
      </w:r>
      <w:r>
        <w:rPr>
          <w:rFonts w:ascii="Times New Roman" w:hAnsi="Times New Roman" w:cs="Times New Roman"/>
          <w:color w:val="000000"/>
          <w:sz w:val="28"/>
          <w:szCs w:val="28"/>
        </w:rPr>
        <w:t>в части</w:t>
      </w:r>
      <w:r w:rsidRPr="004961FA">
        <w:rPr>
          <w:rFonts w:ascii="Times New Roman" w:hAnsi="Times New Roman" w:cs="Times New Roman"/>
          <w:color w:val="000000"/>
          <w:sz w:val="28"/>
          <w:szCs w:val="28"/>
        </w:rPr>
        <w:t xml:space="preserve"> рассмотрения заявлений ИП …. на предмет выявления в действиях Администрации Сортавальского муниципального района и МУСП «Ритуальные услуги» признаков нарушения антимонопольного законодательства при организации услуг по погребению на территории Сортавальского муниципального района</w:t>
      </w:r>
      <w:r>
        <w:rPr>
          <w:rFonts w:ascii="Times New Roman" w:hAnsi="Times New Roman" w:cs="Times New Roman"/>
          <w:color w:val="000000"/>
          <w:sz w:val="28"/>
          <w:szCs w:val="28"/>
        </w:rPr>
        <w:t xml:space="preserve">. Кроме того, предприятие фактически не осуществляет деятельность по содержанию городских кладбищ. </w:t>
      </w:r>
      <w:proofErr w:type="gramStart"/>
      <w:r>
        <w:rPr>
          <w:rFonts w:ascii="Times New Roman" w:hAnsi="Times New Roman" w:cs="Times New Roman"/>
          <w:color w:val="000000"/>
          <w:sz w:val="28"/>
          <w:szCs w:val="28"/>
        </w:rPr>
        <w:t>Принимая во внимание все выше перечисленные факты Контрольно-счетный комитет СМР предлагает внести изменения</w:t>
      </w:r>
      <w:proofErr w:type="gramEnd"/>
      <w:r>
        <w:rPr>
          <w:rFonts w:ascii="Times New Roman" w:hAnsi="Times New Roman" w:cs="Times New Roman"/>
          <w:color w:val="000000"/>
          <w:sz w:val="28"/>
          <w:szCs w:val="28"/>
        </w:rPr>
        <w:t xml:space="preserve"> в Устав МУСП «Ритуальные услуги» в части исключения из целей создания  и видов деятельности – содержания городских кладбищ.</w:t>
      </w:r>
    </w:p>
    <w:p w:rsidR="00966FE8" w:rsidRDefault="00966FE8" w:rsidP="00966FE8">
      <w:pPr>
        <w:pStyle w:val="aa"/>
        <w:autoSpaceDE w:val="0"/>
        <w:autoSpaceDN w:val="0"/>
        <w:adjustRightInd w:val="0"/>
        <w:spacing w:after="100" w:afterAutospacing="1"/>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 анализе изменений, внесенных в Устав МУСП по вопросам похоронного дела «Ритуальные услуги» установлено, что распоряжением администрации Сортавальского муниципального района от 14.08.2012г. №1495 были внесены изменения в части создания резервных фондов предприятия. Редакция внесенного изменения указывает на перечень фондов, создаваемых унитарным предприятием, порядок формирования и использования этих фондов, но в нарушение ч.3 ст.9 Федерального закона от 14.11.2002г. №161-ФЗ Уставом не определены размеры резервных фондов.</w:t>
      </w:r>
    </w:p>
    <w:p w:rsidR="00CD020B" w:rsidRDefault="00B71BEF" w:rsidP="00966FE8">
      <w:pPr>
        <w:pStyle w:val="aa"/>
        <w:autoSpaceDE w:val="0"/>
        <w:autoSpaceDN w:val="0"/>
        <w:adjustRightInd w:val="0"/>
        <w:spacing w:after="100" w:afterAutospacing="1"/>
        <w:ind w:left="0" w:firstLine="709"/>
        <w:jc w:val="both"/>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lastRenderedPageBreak/>
        <w:t xml:space="preserve">По данному пункту нарушения МУСП «Ритуальные услуги» представило возражения: «Уставом и Учетной политикой МУСП «Ритуальные услуги» установлено: </w:t>
      </w:r>
      <w:proofErr w:type="gramStart"/>
      <w:r>
        <w:rPr>
          <w:rFonts w:ascii="Times New Roman" w:eastAsia="Times New Roman" w:hAnsi="Times New Roman"/>
          <w:bCs/>
          <w:i/>
          <w:sz w:val="28"/>
          <w:szCs w:val="28"/>
          <w:lang w:eastAsia="ru-RU"/>
        </w:rPr>
        <w:t>Предприятие может создавать резервный фонд:- до 5 % от чистой прибыли для покрытия убытков</w:t>
      </w:r>
      <w:r w:rsidR="00CD020B">
        <w:rPr>
          <w:rFonts w:ascii="Times New Roman" w:eastAsia="Times New Roman" w:hAnsi="Times New Roman"/>
          <w:bCs/>
          <w:i/>
          <w:sz w:val="28"/>
          <w:szCs w:val="28"/>
          <w:lang w:eastAsia="ru-RU"/>
        </w:rPr>
        <w:t>;</w:t>
      </w:r>
      <w:r>
        <w:rPr>
          <w:rFonts w:ascii="Times New Roman" w:eastAsia="Times New Roman" w:hAnsi="Times New Roman"/>
          <w:bCs/>
          <w:i/>
          <w:sz w:val="28"/>
          <w:szCs w:val="28"/>
          <w:lang w:eastAsia="ru-RU"/>
        </w:rPr>
        <w:t>- до 10% от чистой прибыли для внедрения, освоения новой техники и технологии, для мероприятий по охране труда и окружающей среды; на развитие и расширение финансово-хозяйственной деятельности Предприятия; для пополнения оборотных средств, строи</w:t>
      </w:r>
      <w:r w:rsidR="00CD020B">
        <w:rPr>
          <w:rFonts w:ascii="Times New Roman" w:eastAsia="Times New Roman" w:hAnsi="Times New Roman"/>
          <w:bCs/>
          <w:i/>
          <w:sz w:val="28"/>
          <w:szCs w:val="28"/>
          <w:lang w:eastAsia="ru-RU"/>
        </w:rPr>
        <w:t>тельства, реконструкции, обновления основных фондов, рекламы продукции и услуг Предприятия;</w:t>
      </w:r>
      <w:proofErr w:type="gramEnd"/>
      <w:r w:rsidR="00CD020B">
        <w:rPr>
          <w:rFonts w:ascii="Times New Roman" w:eastAsia="Times New Roman" w:hAnsi="Times New Roman"/>
          <w:bCs/>
          <w:i/>
          <w:sz w:val="28"/>
          <w:szCs w:val="28"/>
          <w:lang w:eastAsia="ru-RU"/>
        </w:rPr>
        <w:t xml:space="preserve"> - до 10% от чистой прибыли на материальное стимулирование, обучение и повышение квалификации сотрудников Предприятия. Следовательно, Уставом и Учетной политикой определен перечень фондов, размер, порядок их формирования и </w:t>
      </w:r>
      <w:r>
        <w:rPr>
          <w:rFonts w:ascii="Times New Roman" w:eastAsia="Times New Roman" w:hAnsi="Times New Roman"/>
          <w:bCs/>
          <w:i/>
          <w:sz w:val="28"/>
          <w:szCs w:val="28"/>
          <w:lang w:eastAsia="ru-RU"/>
        </w:rPr>
        <w:t xml:space="preserve"> </w:t>
      </w:r>
      <w:r w:rsidR="00CD020B">
        <w:rPr>
          <w:rFonts w:ascii="Times New Roman" w:eastAsia="Times New Roman" w:hAnsi="Times New Roman"/>
          <w:bCs/>
          <w:i/>
          <w:sz w:val="28"/>
          <w:szCs w:val="28"/>
          <w:lang w:eastAsia="ru-RU"/>
        </w:rPr>
        <w:t>использования».</w:t>
      </w:r>
    </w:p>
    <w:p w:rsidR="00B71BEF" w:rsidRPr="00B71BEF" w:rsidRDefault="00CD020B" w:rsidP="00966FE8">
      <w:pPr>
        <w:pStyle w:val="aa"/>
        <w:autoSpaceDE w:val="0"/>
        <w:autoSpaceDN w:val="0"/>
        <w:adjustRightInd w:val="0"/>
        <w:spacing w:after="100" w:afterAutospacing="1"/>
        <w:ind w:left="0" w:firstLine="709"/>
        <w:jc w:val="both"/>
        <w:rPr>
          <w:rFonts w:ascii="Times New Roman" w:eastAsia="Times New Roman" w:hAnsi="Times New Roman"/>
          <w:bCs/>
          <w:i/>
          <w:sz w:val="28"/>
          <w:szCs w:val="28"/>
          <w:lang w:eastAsia="ru-RU"/>
        </w:rPr>
      </w:pPr>
      <w:r>
        <w:rPr>
          <w:rFonts w:ascii="Times New Roman" w:eastAsia="Times New Roman" w:hAnsi="Times New Roman"/>
          <w:bCs/>
          <w:sz w:val="28"/>
          <w:szCs w:val="28"/>
          <w:lang w:eastAsia="ru-RU"/>
        </w:rPr>
        <w:t xml:space="preserve">Контрольно-счетный комитет СМР не принимает данные возражения, т.к. размер резервного фонда предприятия Уставом не определен. Действительно, Уставом предприятия определены размеры отчислений от чистой прибыли в резервный фонд, но до достижения какого размера, Уставом не определено.  </w:t>
      </w:r>
      <w:r w:rsidR="00B71BEF">
        <w:rPr>
          <w:rFonts w:ascii="Times New Roman" w:eastAsia="Times New Roman" w:hAnsi="Times New Roman"/>
          <w:bCs/>
          <w:i/>
          <w:sz w:val="28"/>
          <w:szCs w:val="28"/>
          <w:lang w:eastAsia="ru-RU"/>
        </w:rPr>
        <w:t xml:space="preserve"> </w:t>
      </w:r>
    </w:p>
    <w:p w:rsidR="00966FE8" w:rsidRDefault="00966FE8" w:rsidP="00966FE8">
      <w:pPr>
        <w:pStyle w:val="aa"/>
        <w:autoSpaceDE w:val="0"/>
        <w:autoSpaceDN w:val="0"/>
        <w:adjustRightInd w:val="0"/>
        <w:spacing w:after="100" w:afterAutospacing="1"/>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Пунктом 5.1. Устава установлено, что предприятие возглавляет директор, назначаемый на эту должность Главой местного самоуправления. Права и обязанности директора, а также основания для расторжения трудовых отношений с ним регламентируются контрактом, заключаемым с директором Главой местного самоуправления.</w:t>
      </w:r>
    </w:p>
    <w:p w:rsidR="00966FE8" w:rsidRDefault="00966FE8" w:rsidP="00966FE8">
      <w:pPr>
        <w:pStyle w:val="aa"/>
        <w:autoSpaceDE w:val="0"/>
        <w:autoSpaceDN w:val="0"/>
        <w:adjustRightInd w:val="0"/>
        <w:spacing w:after="100" w:afterAutospacing="1"/>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Пунктом 6.1. Устава было установлено, что предприятие может создавать филиалы и открывать представительства на территории Российской Федерации и за её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 Филиалы и представительства осуществляют свою деятельность от имени Предприятия, которое несет ответственность за их деятельность.</w:t>
      </w:r>
    </w:p>
    <w:p w:rsidR="00966FE8" w:rsidRDefault="00966FE8" w:rsidP="00966FE8">
      <w:pPr>
        <w:pStyle w:val="aa"/>
        <w:autoSpaceDE w:val="0"/>
        <w:autoSpaceDN w:val="0"/>
        <w:adjustRightInd w:val="0"/>
        <w:spacing w:after="0"/>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Частью 2 Изменений в Устав МУСП «Ритуальные услуги», утвержденных распоряжением администрации Сортавальского муниципального района от 14.08.2012г. №1495 пункт 6.1 Устава изложена в редакции</w:t>
      </w:r>
      <w:proofErr w:type="gramStart"/>
      <w:r>
        <w:rPr>
          <w:rFonts w:ascii="Times New Roman" w:eastAsia="Times New Roman" w:hAnsi="Times New Roman"/>
          <w:bCs/>
          <w:sz w:val="28"/>
          <w:szCs w:val="28"/>
          <w:lang w:eastAsia="ru-RU"/>
        </w:rPr>
        <w:t xml:space="preserve"> :</w:t>
      </w:r>
      <w:proofErr w:type="gramEnd"/>
      <w:r>
        <w:rPr>
          <w:rFonts w:ascii="Times New Roman" w:eastAsia="Times New Roman" w:hAnsi="Times New Roman"/>
          <w:bCs/>
          <w:sz w:val="28"/>
          <w:szCs w:val="28"/>
          <w:lang w:eastAsia="ru-RU"/>
        </w:rPr>
        <w:t xml:space="preserve"> «Предприятие возглавляет директор, назначаемый на эту должность Главой администрации Сортавальского муниципального района. Права и обязанности директора, а также основания для расторжения трудовых отношений с ним регламентируются трудовым законодательством, </w:t>
      </w:r>
      <w:r>
        <w:rPr>
          <w:rFonts w:ascii="Times New Roman" w:eastAsia="Times New Roman" w:hAnsi="Times New Roman"/>
          <w:bCs/>
          <w:sz w:val="28"/>
          <w:szCs w:val="28"/>
          <w:lang w:eastAsia="ru-RU"/>
        </w:rPr>
        <w:lastRenderedPageBreak/>
        <w:t>а также трудовым договором (контрактом) заключаемым с директором Главой администрации Сортавальского муниципального района».</w:t>
      </w:r>
    </w:p>
    <w:p w:rsidR="00966FE8" w:rsidRDefault="00966FE8" w:rsidP="00966FE8">
      <w:pPr>
        <w:ind w:firstLine="709"/>
        <w:jc w:val="both"/>
        <w:rPr>
          <w:rFonts w:ascii="Times New Roman" w:eastAsiaTheme="minorHAnsi" w:hAnsi="Times New Roman"/>
          <w:sz w:val="28"/>
          <w:szCs w:val="28"/>
        </w:rPr>
      </w:pPr>
      <w:proofErr w:type="gramStart"/>
      <w:r>
        <w:rPr>
          <w:rFonts w:ascii="Times New Roman" w:eastAsia="Times New Roman" w:hAnsi="Times New Roman"/>
          <w:bCs/>
          <w:sz w:val="28"/>
          <w:szCs w:val="28"/>
          <w:lang w:eastAsia="ru-RU"/>
        </w:rPr>
        <w:t xml:space="preserve">Таким образом, после внесенных изменений, Устав МУСП «Ритуальные услуги» имеет два положения, </w:t>
      </w:r>
      <w:r w:rsidRPr="000B0587">
        <w:rPr>
          <w:rFonts w:ascii="Times New Roman" w:eastAsia="Times New Roman" w:hAnsi="Times New Roman"/>
          <w:bCs/>
          <w:sz w:val="28"/>
          <w:szCs w:val="28"/>
          <w:lang w:eastAsia="ru-RU"/>
        </w:rPr>
        <w:t xml:space="preserve">устанавливающие </w:t>
      </w:r>
      <w:r w:rsidRPr="000B0587">
        <w:rPr>
          <w:rFonts w:ascii="Times New Roman" w:eastAsiaTheme="minorHAnsi" w:hAnsi="Times New Roman"/>
          <w:sz w:val="28"/>
          <w:szCs w:val="28"/>
        </w:rPr>
        <w:t>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r>
        <w:rPr>
          <w:rFonts w:ascii="Times New Roman" w:eastAsiaTheme="minorHAnsi" w:hAnsi="Times New Roman"/>
          <w:sz w:val="28"/>
          <w:szCs w:val="28"/>
        </w:rPr>
        <w:t xml:space="preserve">, что привело к неоднозначному толкованию порядка.  </w:t>
      </w:r>
      <w:proofErr w:type="gramEnd"/>
    </w:p>
    <w:p w:rsidR="00197EF9" w:rsidRPr="00DB1839" w:rsidRDefault="00197EF9" w:rsidP="00197EF9">
      <w:pPr>
        <w:pStyle w:val="af0"/>
        <w:spacing w:after="100" w:afterAutospacing="1" w:line="276" w:lineRule="auto"/>
        <w:ind w:firstLine="567"/>
        <w:jc w:val="center"/>
        <w:rPr>
          <w:rFonts w:ascii="Arial" w:hAnsi="Arial" w:cs="Arial"/>
          <w:sz w:val="28"/>
          <w:szCs w:val="28"/>
        </w:rPr>
      </w:pPr>
      <w:r>
        <w:rPr>
          <w:rFonts w:ascii="Times New Roman" w:hAnsi="Times New Roman"/>
          <w:b/>
          <w:sz w:val="28"/>
          <w:szCs w:val="28"/>
        </w:rPr>
        <w:t xml:space="preserve">2. </w:t>
      </w:r>
      <w:proofErr w:type="gramStart"/>
      <w:r w:rsidRPr="00350BDD">
        <w:rPr>
          <w:rFonts w:ascii="Times New Roman" w:hAnsi="Times New Roman"/>
          <w:b/>
          <w:sz w:val="28"/>
          <w:szCs w:val="28"/>
        </w:rPr>
        <w:t>Уставной фонд</w:t>
      </w:r>
      <w:proofErr w:type="gramEnd"/>
      <w:r w:rsidRPr="00350BDD">
        <w:rPr>
          <w:rFonts w:ascii="Times New Roman" w:hAnsi="Times New Roman"/>
          <w:b/>
          <w:sz w:val="28"/>
          <w:szCs w:val="28"/>
        </w:rPr>
        <w:t xml:space="preserve"> предприятия</w:t>
      </w:r>
      <w:r w:rsidRPr="00DB1839">
        <w:rPr>
          <w:rFonts w:ascii="Arial" w:hAnsi="Arial" w:cs="Arial"/>
          <w:sz w:val="28"/>
          <w:szCs w:val="28"/>
        </w:rPr>
        <w:t>.</w:t>
      </w:r>
    </w:p>
    <w:p w:rsidR="00197EF9" w:rsidRDefault="00197EF9" w:rsidP="00197EF9">
      <w:pPr>
        <w:spacing w:after="0"/>
        <w:ind w:firstLine="675"/>
        <w:jc w:val="both"/>
        <w:rPr>
          <w:rFonts w:ascii="Times New Roman" w:eastAsia="Times New Roman" w:hAnsi="Times New Roman"/>
          <w:sz w:val="28"/>
          <w:szCs w:val="28"/>
          <w:lang w:eastAsia="ru-RU"/>
        </w:rPr>
      </w:pPr>
      <w:proofErr w:type="gramStart"/>
      <w:r w:rsidRPr="0091077C">
        <w:rPr>
          <w:rFonts w:ascii="Times New Roman" w:eastAsia="Times New Roman" w:hAnsi="Times New Roman"/>
          <w:sz w:val="28"/>
          <w:szCs w:val="28"/>
          <w:lang w:eastAsia="ru-RU"/>
        </w:rPr>
        <w:t>Согласно положений</w:t>
      </w:r>
      <w:proofErr w:type="gramEnd"/>
      <w:r w:rsidRPr="0091077C">
        <w:rPr>
          <w:rFonts w:ascii="Times New Roman" w:eastAsia="Times New Roman" w:hAnsi="Times New Roman"/>
          <w:sz w:val="28"/>
          <w:szCs w:val="28"/>
          <w:lang w:eastAsia="ru-RU"/>
        </w:rPr>
        <w:t xml:space="preserve"> Устава предприятия, размер уставного фонда на момент проверки</w:t>
      </w:r>
      <w:r>
        <w:rPr>
          <w:rFonts w:ascii="Times New Roman" w:eastAsia="Times New Roman" w:hAnsi="Times New Roman"/>
          <w:sz w:val="28"/>
          <w:szCs w:val="28"/>
          <w:lang w:eastAsia="ru-RU"/>
        </w:rPr>
        <w:t>,</w:t>
      </w:r>
      <w:r w:rsidRPr="0091077C">
        <w:rPr>
          <w:rFonts w:ascii="Times New Roman" w:eastAsia="Times New Roman" w:hAnsi="Times New Roman"/>
          <w:sz w:val="28"/>
          <w:szCs w:val="28"/>
          <w:lang w:eastAsia="ru-RU"/>
        </w:rPr>
        <w:t xml:space="preserve"> составляет 146040 руб.</w:t>
      </w:r>
    </w:p>
    <w:p w:rsidR="00197EF9" w:rsidRPr="0091077C" w:rsidRDefault="00197EF9" w:rsidP="00197EF9">
      <w:pPr>
        <w:spacing w:after="0"/>
        <w:ind w:firstLine="675"/>
        <w:jc w:val="both"/>
        <w:rPr>
          <w:rFonts w:ascii="Times New Roman" w:eastAsia="Times New Roman" w:hAnsi="Times New Roman"/>
          <w:sz w:val="28"/>
          <w:szCs w:val="28"/>
          <w:lang w:eastAsia="ru-RU"/>
        </w:rPr>
      </w:pPr>
      <w:proofErr w:type="gramStart"/>
      <w:r w:rsidRPr="0091077C">
        <w:rPr>
          <w:rFonts w:ascii="Times New Roman" w:eastAsia="Times New Roman" w:hAnsi="Times New Roman"/>
          <w:sz w:val="28"/>
          <w:szCs w:val="28"/>
          <w:lang w:eastAsia="ru-RU"/>
        </w:rPr>
        <w:t>Уставной фонд</w:t>
      </w:r>
      <w:proofErr w:type="gramEnd"/>
      <w:r w:rsidRPr="0091077C">
        <w:rPr>
          <w:rFonts w:ascii="Times New Roman" w:eastAsia="Times New Roman" w:hAnsi="Times New Roman"/>
          <w:sz w:val="28"/>
          <w:szCs w:val="28"/>
          <w:lang w:eastAsia="ru-RU"/>
        </w:rPr>
        <w:t xml:space="preserve"> сформирован имуществом предприятия стоимостью 146040 руб., закрепленным за ним на праве хозяйственного ведения в виде административного здания, общей площадью 32,6 </w:t>
      </w:r>
      <w:proofErr w:type="spellStart"/>
      <w:r w:rsidRPr="0091077C">
        <w:rPr>
          <w:rFonts w:ascii="Times New Roman" w:eastAsia="Times New Roman" w:hAnsi="Times New Roman"/>
          <w:sz w:val="28"/>
          <w:szCs w:val="28"/>
          <w:lang w:eastAsia="ru-RU"/>
        </w:rPr>
        <w:t>кв.м</w:t>
      </w:r>
      <w:proofErr w:type="spellEnd"/>
      <w:r w:rsidRPr="0091077C">
        <w:rPr>
          <w:rFonts w:ascii="Times New Roman" w:eastAsia="Times New Roman" w:hAnsi="Times New Roman"/>
          <w:sz w:val="28"/>
          <w:szCs w:val="28"/>
          <w:lang w:eastAsia="ru-RU"/>
        </w:rPr>
        <w:t>., расположенного по адресу: г. Сортавала ул. Спортивная, д.39 (Постановление администрации местного самоуправления г. Сортавала от 16.01.2002 г. № 14</w:t>
      </w:r>
      <w:r w:rsidRPr="0091077C">
        <w:rPr>
          <w:rFonts w:ascii="Times New Roman" w:hAnsi="Times New Roman"/>
          <w:sz w:val="28"/>
          <w:szCs w:val="28"/>
        </w:rPr>
        <w:t>).</w:t>
      </w:r>
    </w:p>
    <w:p w:rsidR="00197EF9" w:rsidRPr="0091077C" w:rsidRDefault="00197EF9" w:rsidP="00197EF9">
      <w:pPr>
        <w:autoSpaceDE w:val="0"/>
        <w:autoSpaceDN w:val="0"/>
        <w:adjustRightInd w:val="0"/>
        <w:spacing w:after="0"/>
        <w:ind w:firstLine="720"/>
        <w:jc w:val="both"/>
        <w:rPr>
          <w:rFonts w:ascii="Times New Roman" w:hAnsi="Times New Roman"/>
          <w:sz w:val="28"/>
          <w:szCs w:val="28"/>
        </w:rPr>
      </w:pPr>
      <w:r w:rsidRPr="0091077C">
        <w:rPr>
          <w:rFonts w:ascii="Times New Roman" w:hAnsi="Times New Roman"/>
          <w:sz w:val="28"/>
          <w:szCs w:val="28"/>
        </w:rPr>
        <w:t xml:space="preserve">При сопоставлении данных о размере уставного капитала предприятия с данными о МУСП </w:t>
      </w:r>
      <w:r w:rsidRPr="0091077C">
        <w:rPr>
          <w:rFonts w:ascii="Times New Roman" w:eastAsia="Times New Roman" w:hAnsi="Times New Roman"/>
          <w:sz w:val="28"/>
          <w:szCs w:val="28"/>
          <w:lang w:eastAsia="ru-RU"/>
        </w:rPr>
        <w:t>«Ритуальные услуги</w:t>
      </w:r>
      <w:r w:rsidRPr="0091077C">
        <w:rPr>
          <w:rFonts w:ascii="Times New Roman" w:hAnsi="Times New Roman"/>
          <w:sz w:val="28"/>
          <w:szCs w:val="28"/>
        </w:rPr>
        <w:t>», содержащихся в Едином государственном реестре юридических лиц, установлено, что сумма уставного фонда, указанная в п.3</w:t>
      </w:r>
      <w:r>
        <w:rPr>
          <w:rFonts w:ascii="Times New Roman" w:hAnsi="Times New Roman"/>
          <w:sz w:val="28"/>
          <w:szCs w:val="28"/>
        </w:rPr>
        <w:t>.</w:t>
      </w:r>
      <w:r w:rsidRPr="0091077C">
        <w:rPr>
          <w:rFonts w:ascii="Times New Roman" w:hAnsi="Times New Roman"/>
          <w:sz w:val="28"/>
          <w:szCs w:val="28"/>
        </w:rPr>
        <w:t xml:space="preserve">3 Устава, соответствует сумме уставного капитала, содержащейся в сведениях о юридическом лице в Едином государственном реестре юридических лиц. </w:t>
      </w:r>
    </w:p>
    <w:p w:rsidR="00197EF9" w:rsidRPr="0091077C" w:rsidRDefault="00197EF9" w:rsidP="00197EF9">
      <w:pPr>
        <w:autoSpaceDE w:val="0"/>
        <w:autoSpaceDN w:val="0"/>
        <w:adjustRightInd w:val="0"/>
        <w:spacing w:after="0"/>
        <w:ind w:firstLine="720"/>
        <w:jc w:val="both"/>
        <w:rPr>
          <w:rFonts w:ascii="Times New Roman" w:eastAsiaTheme="minorHAnsi" w:hAnsi="Times New Roman"/>
          <w:sz w:val="28"/>
          <w:szCs w:val="28"/>
        </w:rPr>
      </w:pPr>
      <w:r w:rsidRPr="0091077C">
        <w:rPr>
          <w:rFonts w:ascii="Times New Roman" w:hAnsi="Times New Roman"/>
          <w:sz w:val="28"/>
          <w:szCs w:val="28"/>
        </w:rPr>
        <w:t xml:space="preserve">Согласно Приказу Минфина РФ N 94н, </w:t>
      </w:r>
      <w:r w:rsidRPr="0091077C">
        <w:rPr>
          <w:rFonts w:ascii="Times New Roman" w:eastAsiaTheme="minorHAnsi" w:hAnsi="Times New Roman"/>
          <w:sz w:val="28"/>
          <w:szCs w:val="28"/>
        </w:rPr>
        <w:t>сальдо по счету 80 "Уставный капитал" должно соответствовать размеру уставного капитала, зафиксированному в учредительных документах организации. Записи по счету 80 "Уставный капитал" производятся при формировании уставного капитала, а также в случаях увеличения и уменьшения капитала после внесения соответствующих изменений в учредительные документы организации.</w:t>
      </w:r>
    </w:p>
    <w:p w:rsidR="00197EF9" w:rsidRDefault="00197EF9" w:rsidP="00197EF9">
      <w:pPr>
        <w:spacing w:after="100" w:afterAutospacing="1"/>
        <w:ind w:firstLine="708"/>
        <w:jc w:val="both"/>
        <w:rPr>
          <w:rFonts w:ascii="Times New Roman" w:eastAsiaTheme="minorHAnsi" w:hAnsi="Times New Roman"/>
          <w:sz w:val="28"/>
          <w:szCs w:val="28"/>
        </w:rPr>
      </w:pPr>
      <w:r w:rsidRPr="00350BDD">
        <w:rPr>
          <w:rFonts w:ascii="Times New Roman" w:hAnsi="Times New Roman"/>
          <w:sz w:val="28"/>
          <w:szCs w:val="28"/>
        </w:rPr>
        <w:t xml:space="preserve">Проверкой установлено, что по данным бухгалтерского учета (главная книга за 2016 год) остаток по счету 80 «Уставный капитал» соответствует </w:t>
      </w:r>
      <w:r w:rsidRPr="00DB1839">
        <w:rPr>
          <w:rFonts w:ascii="Arial" w:hAnsi="Arial" w:cs="Arial"/>
          <w:sz w:val="28"/>
          <w:szCs w:val="28"/>
        </w:rPr>
        <w:t xml:space="preserve"> </w:t>
      </w:r>
      <w:r w:rsidRPr="0091077C">
        <w:rPr>
          <w:rFonts w:ascii="Times New Roman" w:eastAsiaTheme="minorHAnsi" w:hAnsi="Times New Roman"/>
          <w:sz w:val="28"/>
          <w:szCs w:val="28"/>
        </w:rPr>
        <w:t xml:space="preserve">размеру уставного капитала, зафиксированному в </w:t>
      </w:r>
      <w:r>
        <w:rPr>
          <w:rFonts w:ascii="Times New Roman" w:eastAsiaTheme="minorHAnsi" w:hAnsi="Times New Roman"/>
          <w:sz w:val="28"/>
          <w:szCs w:val="28"/>
        </w:rPr>
        <w:t xml:space="preserve">Уставе. </w:t>
      </w:r>
    </w:p>
    <w:p w:rsidR="00197EF9" w:rsidRDefault="00197EF9" w:rsidP="00197EF9">
      <w:pPr>
        <w:pStyle w:val="aa"/>
        <w:autoSpaceDE w:val="0"/>
        <w:autoSpaceDN w:val="0"/>
        <w:adjustRightInd w:val="0"/>
        <w:spacing w:after="100" w:afterAutospacing="1"/>
        <w:ind w:left="0"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w:t>
      </w:r>
      <w:r w:rsidRPr="00DA2AD1">
        <w:rPr>
          <w:rFonts w:ascii="Times New Roman" w:eastAsia="Times New Roman" w:hAnsi="Times New Roman"/>
          <w:b/>
          <w:bCs/>
          <w:sz w:val="28"/>
          <w:szCs w:val="28"/>
          <w:lang w:eastAsia="ru-RU"/>
        </w:rPr>
        <w:t>. Проверка формирования учетной политики предприятия</w:t>
      </w:r>
    </w:p>
    <w:p w:rsidR="00197EF9" w:rsidRPr="00DA2AD1" w:rsidRDefault="00197EF9" w:rsidP="00197EF9">
      <w:pPr>
        <w:autoSpaceDE w:val="0"/>
        <w:autoSpaceDN w:val="0"/>
        <w:adjustRightInd w:val="0"/>
        <w:spacing w:after="0" w:line="240" w:lineRule="auto"/>
        <w:ind w:firstLine="720"/>
        <w:jc w:val="both"/>
        <w:rPr>
          <w:rFonts w:ascii="Times New Roman" w:eastAsiaTheme="minorHAnsi" w:hAnsi="Times New Roman"/>
          <w:sz w:val="28"/>
          <w:szCs w:val="28"/>
        </w:rPr>
      </w:pPr>
      <w:r w:rsidRPr="00DA2AD1">
        <w:rPr>
          <w:rFonts w:ascii="Times New Roman" w:eastAsiaTheme="minorHAnsi" w:hAnsi="Times New Roman"/>
          <w:sz w:val="28"/>
          <w:szCs w:val="28"/>
        </w:rPr>
        <w:t>Положение</w:t>
      </w:r>
      <w:r>
        <w:rPr>
          <w:rFonts w:ascii="Times New Roman" w:eastAsiaTheme="minorHAnsi" w:hAnsi="Times New Roman"/>
          <w:sz w:val="28"/>
          <w:szCs w:val="28"/>
        </w:rPr>
        <w:t>м по бухгалтерскому учету «Учетная политика организации» (далее - ПБУ 1/2008)</w:t>
      </w:r>
      <w:r w:rsidRPr="00DA2AD1">
        <w:rPr>
          <w:rFonts w:ascii="Times New Roman" w:eastAsiaTheme="minorHAnsi" w:hAnsi="Times New Roman"/>
          <w:sz w:val="28"/>
          <w:szCs w:val="28"/>
        </w:rPr>
        <w:t xml:space="preserve"> устан</w:t>
      </w:r>
      <w:r>
        <w:rPr>
          <w:rFonts w:ascii="Times New Roman" w:eastAsiaTheme="minorHAnsi" w:hAnsi="Times New Roman"/>
          <w:sz w:val="28"/>
          <w:szCs w:val="28"/>
        </w:rPr>
        <w:t>о</w:t>
      </w:r>
      <w:r w:rsidRPr="00DA2AD1">
        <w:rPr>
          <w:rFonts w:ascii="Times New Roman" w:eastAsiaTheme="minorHAnsi" w:hAnsi="Times New Roman"/>
          <w:sz w:val="28"/>
          <w:szCs w:val="28"/>
        </w:rPr>
        <w:t>вл</w:t>
      </w:r>
      <w:r>
        <w:rPr>
          <w:rFonts w:ascii="Times New Roman" w:eastAsiaTheme="minorHAnsi" w:hAnsi="Times New Roman"/>
          <w:sz w:val="28"/>
          <w:szCs w:val="28"/>
        </w:rPr>
        <w:t>ены</w:t>
      </w:r>
      <w:r w:rsidRPr="00DA2AD1">
        <w:rPr>
          <w:rFonts w:ascii="Times New Roman" w:eastAsiaTheme="minorHAnsi" w:hAnsi="Times New Roman"/>
          <w:sz w:val="28"/>
          <w:szCs w:val="28"/>
        </w:rPr>
        <w:t xml:space="preserve"> правила формирования </w:t>
      </w:r>
      <w:r w:rsidRPr="00DA2AD1">
        <w:rPr>
          <w:rFonts w:ascii="Times New Roman" w:eastAsiaTheme="minorHAnsi" w:hAnsi="Times New Roman"/>
          <w:sz w:val="28"/>
          <w:szCs w:val="28"/>
        </w:rPr>
        <w:lastRenderedPageBreak/>
        <w:t xml:space="preserve">(выбора или разработки) и раскрытия учетной политики организаций, являющихся юридическими лицами по </w:t>
      </w:r>
      <w:hyperlink r:id="rId11" w:history="1">
        <w:r w:rsidRPr="00DA2AD1">
          <w:rPr>
            <w:rFonts w:ascii="Times New Roman" w:eastAsiaTheme="minorHAnsi" w:hAnsi="Times New Roman"/>
            <w:sz w:val="28"/>
            <w:szCs w:val="28"/>
          </w:rPr>
          <w:t>законодательству</w:t>
        </w:r>
      </w:hyperlink>
      <w:r w:rsidRPr="00DA2AD1">
        <w:rPr>
          <w:rFonts w:ascii="Times New Roman" w:eastAsiaTheme="minorHAnsi" w:hAnsi="Times New Roman"/>
          <w:sz w:val="28"/>
          <w:szCs w:val="28"/>
        </w:rPr>
        <w:t xml:space="preserve"> Российской Федерации</w:t>
      </w:r>
      <w:r>
        <w:rPr>
          <w:rFonts w:ascii="Times New Roman" w:eastAsiaTheme="minorHAnsi" w:hAnsi="Times New Roman"/>
          <w:sz w:val="28"/>
          <w:szCs w:val="28"/>
        </w:rPr>
        <w:t>.</w:t>
      </w:r>
    </w:p>
    <w:p w:rsidR="00197EF9" w:rsidRDefault="00197EF9" w:rsidP="00197EF9">
      <w:pPr>
        <w:spacing w:after="0"/>
        <w:ind w:firstLine="567"/>
        <w:jc w:val="both"/>
        <w:rPr>
          <w:rFonts w:ascii="Times New Roman" w:eastAsiaTheme="minorHAnsi" w:hAnsi="Times New Roman"/>
          <w:sz w:val="28"/>
          <w:szCs w:val="28"/>
        </w:rPr>
      </w:pPr>
      <w:r>
        <w:rPr>
          <w:rFonts w:ascii="Times New Roman" w:eastAsia="Times New Roman" w:hAnsi="Times New Roman"/>
          <w:bCs/>
          <w:sz w:val="28"/>
          <w:szCs w:val="28"/>
          <w:lang w:eastAsia="ru-RU"/>
        </w:rPr>
        <w:t>Согласно п.8 ч.</w:t>
      </w:r>
      <w:r>
        <w:rPr>
          <w:rFonts w:ascii="Times New Roman" w:eastAsia="Times New Roman" w:hAnsi="Times New Roman"/>
          <w:bCs/>
          <w:sz w:val="28"/>
          <w:szCs w:val="28"/>
          <w:lang w:val="en-US" w:eastAsia="ru-RU"/>
        </w:rPr>
        <w:t>II</w:t>
      </w:r>
      <w:r>
        <w:rPr>
          <w:rFonts w:ascii="Times New Roman" w:eastAsia="Times New Roman" w:hAnsi="Times New Roman"/>
          <w:bCs/>
          <w:sz w:val="28"/>
          <w:szCs w:val="28"/>
          <w:lang w:eastAsia="ru-RU"/>
        </w:rPr>
        <w:t xml:space="preserve"> ПБУ</w:t>
      </w:r>
      <w:proofErr w:type="gramStart"/>
      <w:r>
        <w:rPr>
          <w:rFonts w:ascii="Times New Roman" w:eastAsia="Times New Roman" w:hAnsi="Times New Roman"/>
          <w:bCs/>
          <w:sz w:val="28"/>
          <w:szCs w:val="28"/>
          <w:lang w:eastAsia="ru-RU"/>
        </w:rPr>
        <w:t>1</w:t>
      </w:r>
      <w:proofErr w:type="gramEnd"/>
      <w:r>
        <w:rPr>
          <w:rFonts w:ascii="Times New Roman" w:eastAsia="Times New Roman" w:hAnsi="Times New Roman"/>
          <w:bCs/>
          <w:sz w:val="28"/>
          <w:szCs w:val="28"/>
          <w:lang w:eastAsia="ru-RU"/>
        </w:rPr>
        <w:t>/2008 п</w:t>
      </w:r>
      <w:r w:rsidRPr="00DA2AD1">
        <w:rPr>
          <w:rFonts w:ascii="Times New Roman" w:eastAsiaTheme="minorHAnsi" w:hAnsi="Times New Roman"/>
          <w:sz w:val="28"/>
          <w:szCs w:val="28"/>
        </w:rPr>
        <w:t>ринятая организацией учетная политика подлежит оформлению соответствующей организационно-распорядительной документацией (приказами, распоряжениями и т.п.) организации</w:t>
      </w:r>
      <w:r>
        <w:rPr>
          <w:rFonts w:ascii="Times New Roman" w:eastAsiaTheme="minorHAnsi" w:hAnsi="Times New Roman"/>
          <w:sz w:val="28"/>
          <w:szCs w:val="28"/>
        </w:rPr>
        <w:t>.</w:t>
      </w:r>
    </w:p>
    <w:p w:rsidR="00197EF9" w:rsidRDefault="00197EF9" w:rsidP="00197EF9">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К проверке представлены приказы:</w:t>
      </w:r>
    </w:p>
    <w:p w:rsidR="00197EF9" w:rsidRDefault="00197EF9" w:rsidP="00197EF9">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№144 от 30.12.2015г. «Об утверждении учетной политики МУСП «Ритуальные услуги» на 2016 год»</w:t>
      </w:r>
    </w:p>
    <w:p w:rsidR="00197EF9" w:rsidRDefault="00197EF9" w:rsidP="00197EF9">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-№122 от 10.03.2016г. «об утверждении учетной политики МУСП «Ритуальные услуги на 2016год» (дале</w:t>
      </w:r>
      <w:proofErr w:type="gramStart"/>
      <w:r>
        <w:rPr>
          <w:rFonts w:ascii="Times New Roman" w:eastAsiaTheme="minorHAnsi" w:hAnsi="Times New Roman"/>
          <w:sz w:val="28"/>
          <w:szCs w:val="28"/>
        </w:rPr>
        <w:t>е-</w:t>
      </w:r>
      <w:proofErr w:type="gramEnd"/>
      <w:r>
        <w:rPr>
          <w:rFonts w:ascii="Times New Roman" w:eastAsiaTheme="minorHAnsi" w:hAnsi="Times New Roman"/>
          <w:sz w:val="28"/>
          <w:szCs w:val="28"/>
        </w:rPr>
        <w:t xml:space="preserve"> приказ №122).</w:t>
      </w:r>
    </w:p>
    <w:p w:rsidR="00197EF9" w:rsidRDefault="00197EF9" w:rsidP="00197EF9">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Пунктом 2. Приказа №122 учетная политика МУСП «Ритуальные услуги» для целей бухгалтерского и налогового учета утверждена в новой редакции с 01.04.2016г. </w:t>
      </w:r>
    </w:p>
    <w:p w:rsidR="00197EF9" w:rsidRDefault="00197EF9" w:rsidP="00197EF9">
      <w:pPr>
        <w:spacing w:after="0"/>
        <w:ind w:firstLine="680"/>
        <w:jc w:val="both"/>
        <w:rPr>
          <w:rFonts w:ascii="Times New Roman" w:eastAsiaTheme="minorHAnsi" w:hAnsi="Times New Roman"/>
          <w:sz w:val="28"/>
          <w:szCs w:val="28"/>
        </w:rPr>
      </w:pPr>
      <w:r w:rsidRPr="00066B2E">
        <w:rPr>
          <w:rFonts w:ascii="Times New Roman" w:hAnsi="Times New Roman"/>
          <w:sz w:val="28"/>
          <w:szCs w:val="28"/>
        </w:rPr>
        <w:t xml:space="preserve">При анализе положений, представленной к проверке Учетной политики </w:t>
      </w:r>
      <w:r>
        <w:rPr>
          <w:rFonts w:ascii="Times New Roman" w:hAnsi="Times New Roman"/>
          <w:sz w:val="28"/>
          <w:szCs w:val="28"/>
        </w:rPr>
        <w:t>предприятия</w:t>
      </w:r>
      <w:r w:rsidRPr="00066B2E">
        <w:rPr>
          <w:rFonts w:ascii="Times New Roman" w:hAnsi="Times New Roman"/>
          <w:sz w:val="28"/>
          <w:szCs w:val="28"/>
        </w:rPr>
        <w:t>, установлено, что в нарушение п.8 Положени</w:t>
      </w:r>
      <w:r>
        <w:rPr>
          <w:rFonts w:ascii="Times New Roman" w:hAnsi="Times New Roman"/>
          <w:sz w:val="28"/>
          <w:szCs w:val="28"/>
        </w:rPr>
        <w:t>я</w:t>
      </w:r>
      <w:r w:rsidRPr="00066B2E">
        <w:rPr>
          <w:rFonts w:ascii="Times New Roman" w:hAnsi="Times New Roman"/>
          <w:sz w:val="28"/>
          <w:szCs w:val="28"/>
        </w:rPr>
        <w:br/>
        <w:t>по ведению бухгалтерского учета и бухгалтерской отчетности в Российской Федерации</w:t>
      </w:r>
      <w:r>
        <w:rPr>
          <w:rFonts w:ascii="Times New Roman" w:hAnsi="Times New Roman"/>
          <w:sz w:val="28"/>
          <w:szCs w:val="28"/>
        </w:rPr>
        <w:t xml:space="preserve"> </w:t>
      </w:r>
      <w:r w:rsidRPr="00066B2E">
        <w:rPr>
          <w:rFonts w:ascii="Times New Roman" w:hAnsi="Times New Roman"/>
          <w:sz w:val="28"/>
          <w:szCs w:val="28"/>
        </w:rPr>
        <w:t xml:space="preserve">(утв. </w:t>
      </w:r>
      <w:hyperlink w:anchor="sub_0" w:history="1">
        <w:r w:rsidRPr="00602FC2">
          <w:rPr>
            <w:rStyle w:val="ae"/>
            <w:rFonts w:ascii="Times New Roman" w:hAnsi="Times New Roman"/>
            <w:bCs/>
            <w:sz w:val="28"/>
            <w:szCs w:val="28"/>
          </w:rPr>
          <w:t>приказом</w:t>
        </w:r>
      </w:hyperlink>
      <w:r w:rsidRPr="00066B2E">
        <w:rPr>
          <w:rFonts w:ascii="Times New Roman" w:hAnsi="Times New Roman"/>
          <w:sz w:val="28"/>
          <w:szCs w:val="28"/>
        </w:rPr>
        <w:t xml:space="preserve"> Минфина РФ от 29 июля 1998 г. N 34н)</w:t>
      </w:r>
      <w:r>
        <w:rPr>
          <w:rFonts w:ascii="Times New Roman" w:hAnsi="Times New Roman"/>
          <w:sz w:val="28"/>
          <w:szCs w:val="28"/>
        </w:rPr>
        <w:t xml:space="preserve">  (дале</w:t>
      </w:r>
      <w:proofErr w:type="gramStart"/>
      <w:r>
        <w:rPr>
          <w:rFonts w:ascii="Times New Roman" w:hAnsi="Times New Roman"/>
          <w:sz w:val="28"/>
          <w:szCs w:val="28"/>
        </w:rPr>
        <w:t>е-</w:t>
      </w:r>
      <w:proofErr w:type="gramEnd"/>
      <w:r>
        <w:rPr>
          <w:rFonts w:ascii="Times New Roman" w:hAnsi="Times New Roman"/>
          <w:sz w:val="28"/>
          <w:szCs w:val="28"/>
        </w:rPr>
        <w:t xml:space="preserve"> Положение №34н) и п.4 р. </w:t>
      </w:r>
      <w:r>
        <w:rPr>
          <w:rFonts w:ascii="Times New Roman" w:hAnsi="Times New Roman"/>
          <w:sz w:val="28"/>
          <w:szCs w:val="28"/>
          <w:lang w:val="en-US"/>
        </w:rPr>
        <w:t>II</w:t>
      </w:r>
      <w:r>
        <w:rPr>
          <w:rFonts w:ascii="Times New Roman" w:hAnsi="Times New Roman"/>
          <w:sz w:val="28"/>
          <w:szCs w:val="28"/>
        </w:rPr>
        <w:t xml:space="preserve"> ПБУ 1/2008 в составе учетной политики не утверждены </w:t>
      </w:r>
      <w:r w:rsidRPr="00066B2E">
        <w:rPr>
          <w:rFonts w:ascii="Times New Roman" w:eastAsiaTheme="minorHAnsi" w:hAnsi="Times New Roman"/>
          <w:sz w:val="28"/>
          <w:szCs w:val="28"/>
        </w:rPr>
        <w:t>формы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r>
        <w:rPr>
          <w:rFonts w:ascii="Times New Roman" w:eastAsiaTheme="minorHAnsi" w:hAnsi="Times New Roman"/>
          <w:sz w:val="28"/>
          <w:szCs w:val="28"/>
        </w:rPr>
        <w:t xml:space="preserve">; не утвержден </w:t>
      </w:r>
      <w:r w:rsidRPr="00066B2E">
        <w:rPr>
          <w:rFonts w:ascii="Times New Roman" w:eastAsiaTheme="minorHAnsi" w:hAnsi="Times New Roman"/>
          <w:sz w:val="28"/>
          <w:szCs w:val="28"/>
        </w:rPr>
        <w:t xml:space="preserve">порядок </w:t>
      </w:r>
      <w:proofErr w:type="gramStart"/>
      <w:r w:rsidRPr="00066B2E">
        <w:rPr>
          <w:rFonts w:ascii="Times New Roman" w:eastAsiaTheme="minorHAnsi" w:hAnsi="Times New Roman"/>
          <w:sz w:val="28"/>
          <w:szCs w:val="28"/>
        </w:rPr>
        <w:t>контроля за</w:t>
      </w:r>
      <w:proofErr w:type="gramEnd"/>
      <w:r w:rsidRPr="00066B2E">
        <w:rPr>
          <w:rFonts w:ascii="Times New Roman" w:eastAsiaTheme="minorHAnsi" w:hAnsi="Times New Roman"/>
          <w:sz w:val="28"/>
          <w:szCs w:val="28"/>
        </w:rPr>
        <w:t xml:space="preserve"> хозяйственными операциями</w:t>
      </w:r>
      <w:r>
        <w:rPr>
          <w:rFonts w:ascii="Times New Roman" w:eastAsiaTheme="minorHAnsi" w:hAnsi="Times New Roman"/>
          <w:sz w:val="28"/>
          <w:szCs w:val="28"/>
        </w:rPr>
        <w:t xml:space="preserve">, а </w:t>
      </w:r>
      <w:r w:rsidRPr="009E160B">
        <w:rPr>
          <w:rFonts w:ascii="Times New Roman" w:eastAsiaTheme="minorHAnsi" w:hAnsi="Times New Roman"/>
          <w:sz w:val="28"/>
          <w:szCs w:val="28"/>
        </w:rPr>
        <w:t>также другие решения, необходимые для организации бухгалтерского учета.</w:t>
      </w:r>
      <w:r>
        <w:rPr>
          <w:rFonts w:ascii="Times New Roman" w:eastAsiaTheme="minorHAnsi" w:hAnsi="Times New Roman"/>
          <w:sz w:val="28"/>
          <w:szCs w:val="28"/>
        </w:rPr>
        <w:t xml:space="preserve"> </w:t>
      </w:r>
    </w:p>
    <w:p w:rsidR="00203325" w:rsidRDefault="00197EF9" w:rsidP="00197EF9">
      <w:pPr>
        <w:spacing w:after="0"/>
        <w:ind w:firstLine="680"/>
        <w:jc w:val="both"/>
        <w:rPr>
          <w:rFonts w:ascii="Times New Roman" w:eastAsiaTheme="minorHAnsi" w:hAnsi="Times New Roman"/>
          <w:i/>
          <w:sz w:val="28"/>
          <w:szCs w:val="28"/>
        </w:rPr>
      </w:pPr>
      <w:r w:rsidRPr="00197EF9">
        <w:rPr>
          <w:rFonts w:ascii="Times New Roman" w:eastAsiaTheme="minorHAnsi" w:hAnsi="Times New Roman"/>
          <w:i/>
          <w:sz w:val="28"/>
          <w:szCs w:val="28"/>
        </w:rPr>
        <w:t>По данному нарушению</w:t>
      </w:r>
      <w:r>
        <w:rPr>
          <w:rFonts w:ascii="Times New Roman" w:eastAsiaTheme="minorHAnsi" w:hAnsi="Times New Roman"/>
          <w:i/>
          <w:sz w:val="28"/>
          <w:szCs w:val="28"/>
        </w:rPr>
        <w:t xml:space="preserve"> МУСП «Ритуальные услуги» представило возражения: «Предприятие применяет унифицированные (типовые) формы первичных документов</w:t>
      </w:r>
      <w:r w:rsidR="00203325">
        <w:rPr>
          <w:rFonts w:ascii="Times New Roman" w:eastAsiaTheme="minorHAnsi" w:hAnsi="Times New Roman"/>
          <w:i/>
          <w:sz w:val="28"/>
          <w:szCs w:val="28"/>
        </w:rPr>
        <w:t xml:space="preserve">, а также унифицированные формы документов для внутренней бухгалтерской отчетности. Кроме того, Учетной политикой предприятия Разделом 17 установлено, что первичные документы принимаются к </w:t>
      </w:r>
      <w:proofErr w:type="gramStart"/>
      <w:r w:rsidR="00203325">
        <w:rPr>
          <w:rFonts w:ascii="Times New Roman" w:eastAsiaTheme="minorHAnsi" w:hAnsi="Times New Roman"/>
          <w:i/>
          <w:sz w:val="28"/>
          <w:szCs w:val="28"/>
        </w:rPr>
        <w:t>учету</w:t>
      </w:r>
      <w:proofErr w:type="gramEnd"/>
      <w:r w:rsidR="00203325">
        <w:rPr>
          <w:rFonts w:ascii="Times New Roman" w:eastAsiaTheme="minorHAnsi" w:hAnsi="Times New Roman"/>
          <w:i/>
          <w:sz w:val="28"/>
          <w:szCs w:val="28"/>
        </w:rPr>
        <w:t xml:space="preserve"> если они составлены по форме, содержащейся в альбомах унифицированных форм первичной учетной документации, утвержденной Постановлением Госкомстата РФ от 30.10.1997г. №71а. Если  форма документа не предусмотрена в альбоме унифицированных форм, то к учету принимаются документы содержащие перечень обязательных реквизитов. </w:t>
      </w:r>
    </w:p>
    <w:p w:rsidR="00F504BF" w:rsidRDefault="00203325" w:rsidP="00F504BF">
      <w:pPr>
        <w:spacing w:after="0"/>
        <w:ind w:firstLine="680"/>
        <w:jc w:val="both"/>
        <w:rPr>
          <w:rFonts w:ascii="Times New Roman" w:eastAsiaTheme="minorHAnsi" w:hAnsi="Times New Roman"/>
          <w:i/>
          <w:sz w:val="28"/>
          <w:szCs w:val="28"/>
        </w:rPr>
      </w:pPr>
      <w:proofErr w:type="gramStart"/>
      <w:r>
        <w:rPr>
          <w:rFonts w:ascii="Times New Roman" w:eastAsiaTheme="minorHAnsi" w:hAnsi="Times New Roman"/>
          <w:i/>
          <w:sz w:val="28"/>
          <w:szCs w:val="28"/>
        </w:rPr>
        <w:t xml:space="preserve">Порядок контроля за хозяйственными операциями, а также другие решения, необходимые для организации бухгалтерского учета в полном объеме отражены в Учетной политике как в общих положениях Раздела 1 </w:t>
      </w:r>
      <w:r>
        <w:rPr>
          <w:rFonts w:ascii="Times New Roman" w:eastAsiaTheme="minorHAnsi" w:hAnsi="Times New Roman"/>
          <w:i/>
          <w:sz w:val="28"/>
          <w:szCs w:val="28"/>
        </w:rPr>
        <w:lastRenderedPageBreak/>
        <w:t>«Контроль за хозяйственными операциями Предприятия осуществляет непосредственно директор, администрация Сортавальского муниципального района</w:t>
      </w:r>
      <w:r w:rsidR="00F504BF">
        <w:rPr>
          <w:rFonts w:ascii="Times New Roman" w:eastAsiaTheme="minorHAnsi" w:hAnsi="Times New Roman"/>
          <w:i/>
          <w:sz w:val="28"/>
          <w:szCs w:val="28"/>
        </w:rPr>
        <w:t>, независимая аудиторская организация, иные контролирующие органы в соответствии с полномочиями определенными законодательством Российской Федерации.»</w:t>
      </w:r>
      <w:proofErr w:type="gramEnd"/>
    </w:p>
    <w:p w:rsidR="00F504BF" w:rsidRPr="00F504BF" w:rsidRDefault="00F504BF" w:rsidP="00F504BF">
      <w:pPr>
        <w:spacing w:after="0"/>
        <w:ind w:firstLine="680"/>
        <w:jc w:val="both"/>
        <w:rPr>
          <w:rFonts w:ascii="Arial" w:eastAsiaTheme="minorHAnsi" w:hAnsi="Arial" w:cs="Arial"/>
          <w:sz w:val="24"/>
          <w:szCs w:val="24"/>
        </w:rPr>
      </w:pPr>
      <w:r>
        <w:rPr>
          <w:rFonts w:ascii="Times New Roman" w:eastAsiaTheme="minorHAnsi" w:hAnsi="Times New Roman"/>
          <w:sz w:val="28"/>
          <w:szCs w:val="28"/>
        </w:rPr>
        <w:t>Контрольно-счетный комитет СМР не принимает данные возражения, т.к. в ст.9 Федерального закона №402-ФЗ «О бухгалтерском учете» помимо части 2 «Обязательные реквизиты первичных документов» присутствует ч.4 , которая гласит, что ф</w:t>
      </w:r>
      <w:r w:rsidRPr="00F504BF">
        <w:rPr>
          <w:rFonts w:ascii="Times New Roman" w:eastAsiaTheme="minorHAnsi" w:hAnsi="Times New Roman"/>
          <w:sz w:val="28"/>
          <w:szCs w:val="28"/>
        </w:rPr>
        <w:t>ормы первичных учетных документов определяет руководитель экономического субъекта</w:t>
      </w:r>
      <w:r>
        <w:rPr>
          <w:rFonts w:ascii="Times New Roman" w:eastAsiaTheme="minorHAnsi" w:hAnsi="Times New Roman"/>
          <w:sz w:val="28"/>
          <w:szCs w:val="28"/>
        </w:rPr>
        <w:t xml:space="preserve">. В ходе контрольного мероприятия установлено, что предприятие использует первичный учетный документ </w:t>
      </w:r>
      <w:proofErr w:type="gramStart"/>
      <w:r w:rsidR="00CB4BD8">
        <w:rPr>
          <w:rFonts w:ascii="Times New Roman" w:eastAsiaTheme="minorHAnsi" w:hAnsi="Times New Roman"/>
          <w:sz w:val="28"/>
          <w:szCs w:val="28"/>
        </w:rPr>
        <w:t>-</w:t>
      </w:r>
      <w:r>
        <w:rPr>
          <w:rFonts w:ascii="Times New Roman" w:eastAsiaTheme="minorHAnsi" w:hAnsi="Times New Roman"/>
          <w:sz w:val="28"/>
          <w:szCs w:val="28"/>
        </w:rPr>
        <w:t>«</w:t>
      </w:r>
      <w:proofErr w:type="gramEnd"/>
      <w:r>
        <w:rPr>
          <w:rFonts w:ascii="Times New Roman" w:eastAsiaTheme="minorHAnsi" w:hAnsi="Times New Roman"/>
          <w:sz w:val="28"/>
          <w:szCs w:val="28"/>
        </w:rPr>
        <w:t xml:space="preserve">материальный отчет», форма которого  не </w:t>
      </w:r>
      <w:r w:rsidRPr="00F504BF">
        <w:rPr>
          <w:rFonts w:ascii="Times New Roman" w:eastAsiaTheme="minorHAnsi" w:hAnsi="Times New Roman"/>
          <w:sz w:val="28"/>
          <w:szCs w:val="28"/>
        </w:rPr>
        <w:t>содержится в альбоме унифицированных форм первичной учетной документации, утвержденной Постановлением Госкомстата РФ от 30.10.1997г. №71а и</w:t>
      </w:r>
      <w:r>
        <w:rPr>
          <w:rFonts w:ascii="Times New Roman" w:eastAsiaTheme="minorHAnsi" w:hAnsi="Times New Roman"/>
          <w:sz w:val="28"/>
          <w:szCs w:val="28"/>
        </w:rPr>
        <w:t xml:space="preserve"> не утверждена руководителем предприятия. </w:t>
      </w:r>
      <w:r w:rsidRPr="00F504BF">
        <w:rPr>
          <w:rFonts w:ascii="Arial" w:eastAsiaTheme="minorHAnsi" w:hAnsi="Arial" w:cs="Arial"/>
          <w:sz w:val="24"/>
          <w:szCs w:val="24"/>
        </w:rPr>
        <w:t xml:space="preserve"> </w:t>
      </w:r>
    </w:p>
    <w:p w:rsidR="00197EF9" w:rsidRPr="00197EF9" w:rsidRDefault="00CB4BD8" w:rsidP="00197EF9">
      <w:pPr>
        <w:spacing w:after="0"/>
        <w:ind w:firstLine="680"/>
        <w:jc w:val="both"/>
        <w:rPr>
          <w:rFonts w:ascii="Times New Roman" w:eastAsiaTheme="minorHAnsi" w:hAnsi="Times New Roman"/>
          <w:i/>
          <w:sz w:val="28"/>
          <w:szCs w:val="28"/>
        </w:rPr>
      </w:pPr>
      <w:r>
        <w:rPr>
          <w:rFonts w:ascii="Times New Roman" w:eastAsiaTheme="minorHAnsi" w:hAnsi="Times New Roman"/>
          <w:sz w:val="28"/>
          <w:szCs w:val="28"/>
        </w:rPr>
        <w:t xml:space="preserve">Также не принимаются возражения наличию </w:t>
      </w:r>
      <w:r w:rsidRPr="00066B2E">
        <w:rPr>
          <w:rFonts w:ascii="Times New Roman" w:eastAsiaTheme="minorHAnsi" w:hAnsi="Times New Roman"/>
          <w:sz w:val="28"/>
          <w:szCs w:val="28"/>
        </w:rPr>
        <w:t>порядк</w:t>
      </w:r>
      <w:r>
        <w:rPr>
          <w:rFonts w:ascii="Times New Roman" w:eastAsiaTheme="minorHAnsi" w:hAnsi="Times New Roman"/>
          <w:sz w:val="28"/>
          <w:szCs w:val="28"/>
        </w:rPr>
        <w:t>а</w:t>
      </w:r>
      <w:r w:rsidRPr="00066B2E">
        <w:rPr>
          <w:rFonts w:ascii="Times New Roman" w:eastAsiaTheme="minorHAnsi" w:hAnsi="Times New Roman"/>
          <w:sz w:val="28"/>
          <w:szCs w:val="28"/>
        </w:rPr>
        <w:t xml:space="preserve"> </w:t>
      </w:r>
      <w:proofErr w:type="gramStart"/>
      <w:r w:rsidRPr="00066B2E">
        <w:rPr>
          <w:rFonts w:ascii="Times New Roman" w:eastAsiaTheme="minorHAnsi" w:hAnsi="Times New Roman"/>
          <w:sz w:val="28"/>
          <w:szCs w:val="28"/>
        </w:rPr>
        <w:t>контроля за</w:t>
      </w:r>
      <w:proofErr w:type="gramEnd"/>
      <w:r w:rsidRPr="00066B2E">
        <w:rPr>
          <w:rFonts w:ascii="Times New Roman" w:eastAsiaTheme="minorHAnsi" w:hAnsi="Times New Roman"/>
          <w:sz w:val="28"/>
          <w:szCs w:val="28"/>
        </w:rPr>
        <w:t xml:space="preserve"> хозяйственными операциями</w:t>
      </w:r>
      <w:r>
        <w:rPr>
          <w:rFonts w:ascii="Times New Roman" w:eastAsiaTheme="minorHAnsi" w:hAnsi="Times New Roman"/>
          <w:sz w:val="28"/>
          <w:szCs w:val="28"/>
        </w:rPr>
        <w:t xml:space="preserve">, т.к. Раздел 1 Учетной политики предприятия содержит перечень лиц, осуществляющих контроль, а не порядок. </w:t>
      </w:r>
    </w:p>
    <w:p w:rsidR="00197EF9" w:rsidRDefault="00197EF9" w:rsidP="00197EF9">
      <w:pPr>
        <w:spacing w:after="0"/>
        <w:ind w:firstLine="680"/>
        <w:jc w:val="both"/>
        <w:rPr>
          <w:rFonts w:ascii="Times New Roman" w:eastAsiaTheme="minorHAnsi" w:hAnsi="Times New Roman"/>
          <w:sz w:val="28"/>
          <w:szCs w:val="28"/>
        </w:rPr>
      </w:pPr>
      <w:r>
        <w:rPr>
          <w:rFonts w:ascii="Times New Roman" w:eastAsiaTheme="minorHAnsi" w:hAnsi="Times New Roman"/>
          <w:sz w:val="28"/>
          <w:szCs w:val="28"/>
        </w:rPr>
        <w:t>В нарушение п.5 ст. 10 Федерального закона от 06.12.2011г. №402-ФЗ «О бухгалтерском учете» руководителем экономического субъекта не утверждены формы регистров бухгалтерского учета.</w:t>
      </w:r>
    </w:p>
    <w:p w:rsidR="00CB4BD8" w:rsidRDefault="00CB4BD8" w:rsidP="00197EF9">
      <w:pPr>
        <w:spacing w:after="0"/>
        <w:ind w:firstLine="680"/>
        <w:jc w:val="both"/>
        <w:rPr>
          <w:rFonts w:ascii="Times New Roman" w:eastAsiaTheme="minorHAnsi" w:hAnsi="Times New Roman"/>
          <w:i/>
          <w:sz w:val="28"/>
          <w:szCs w:val="28"/>
        </w:rPr>
      </w:pPr>
      <w:r>
        <w:rPr>
          <w:rFonts w:ascii="Times New Roman" w:eastAsiaTheme="minorHAnsi" w:hAnsi="Times New Roman"/>
          <w:i/>
          <w:sz w:val="28"/>
          <w:szCs w:val="28"/>
        </w:rPr>
        <w:t>По данному нарушению МУСП «Ритуальные услуги» представило возражение: «В соответствии с Учетной политикой Предприятия регистры бухгалтерского учета формируются автоматизировано с применением компьютерной бухгалтерской программы с последующим оформлением на бумажном носителе ежемесячно и ежеквартально, то есть Регистры утверждены в составе использования специализированной программы, и в соответствии с п.4 ст.10 ФЗ №402-ФЗ содержат обязательные реквизиты.</w:t>
      </w:r>
    </w:p>
    <w:p w:rsidR="003968FA" w:rsidRPr="003968FA" w:rsidRDefault="003968FA" w:rsidP="00197EF9">
      <w:pPr>
        <w:spacing w:after="0"/>
        <w:ind w:firstLine="680"/>
        <w:jc w:val="both"/>
        <w:rPr>
          <w:rFonts w:ascii="Times New Roman" w:eastAsiaTheme="minorHAnsi" w:hAnsi="Times New Roman"/>
          <w:sz w:val="28"/>
          <w:szCs w:val="28"/>
        </w:rPr>
      </w:pPr>
      <w:r>
        <w:rPr>
          <w:rFonts w:ascii="Times New Roman" w:eastAsiaTheme="minorHAnsi" w:hAnsi="Times New Roman"/>
          <w:sz w:val="28"/>
          <w:szCs w:val="28"/>
        </w:rPr>
        <w:t xml:space="preserve">Контрольно-счетный комитет СМР не принимает данные возражения, т.к. федеральное законодательство обязывает руководителей экономического субъекта утверждать формы регистров, в том числе и формы регистров сформированных посредством программного продукта. </w:t>
      </w:r>
    </w:p>
    <w:p w:rsidR="00197EF9" w:rsidRDefault="00197EF9" w:rsidP="00197EF9">
      <w:pPr>
        <w:spacing w:after="0"/>
        <w:ind w:firstLine="680"/>
        <w:jc w:val="both"/>
        <w:rPr>
          <w:rFonts w:ascii="Times New Roman" w:hAnsi="Times New Roman"/>
          <w:sz w:val="28"/>
          <w:szCs w:val="28"/>
        </w:rPr>
      </w:pPr>
      <w:r>
        <w:rPr>
          <w:rFonts w:ascii="Times New Roman" w:hAnsi="Times New Roman"/>
          <w:sz w:val="28"/>
          <w:szCs w:val="28"/>
        </w:rPr>
        <w:t>Положением</w:t>
      </w:r>
      <w:r w:rsidRPr="00AE74DA">
        <w:rPr>
          <w:rFonts w:ascii="Times New Roman" w:hAnsi="Times New Roman"/>
          <w:sz w:val="28"/>
          <w:szCs w:val="28"/>
        </w:rPr>
        <w:t xml:space="preserve"> N </w:t>
      </w:r>
      <w:r>
        <w:rPr>
          <w:rFonts w:ascii="Times New Roman" w:hAnsi="Times New Roman"/>
          <w:sz w:val="28"/>
          <w:szCs w:val="28"/>
        </w:rPr>
        <w:t>34</w:t>
      </w:r>
      <w:r w:rsidRPr="00AE74DA">
        <w:rPr>
          <w:rFonts w:ascii="Times New Roman" w:hAnsi="Times New Roman"/>
          <w:sz w:val="28"/>
          <w:szCs w:val="28"/>
        </w:rPr>
        <w:t>н определено</w:t>
      </w:r>
      <w:r>
        <w:rPr>
          <w:rFonts w:ascii="Times New Roman" w:hAnsi="Times New Roman"/>
          <w:sz w:val="28"/>
          <w:szCs w:val="28"/>
        </w:rPr>
        <w:t xml:space="preserve">, что основной задачей бухгалтерского учета является </w:t>
      </w:r>
      <w:r w:rsidRPr="00CF2C2A">
        <w:rPr>
          <w:rFonts w:ascii="Times New Roman" w:eastAsiaTheme="minorHAnsi" w:hAnsi="Times New Roman"/>
          <w:sz w:val="28"/>
          <w:szCs w:val="28"/>
        </w:rPr>
        <w:t>формирование полной и достоверной информации о деятельности организац</w:t>
      </w:r>
      <w:proofErr w:type="gramStart"/>
      <w:r w:rsidRPr="00CF2C2A">
        <w:rPr>
          <w:rFonts w:ascii="Times New Roman" w:eastAsiaTheme="minorHAnsi" w:hAnsi="Times New Roman"/>
          <w:sz w:val="28"/>
          <w:szCs w:val="28"/>
        </w:rPr>
        <w:t>ии и ее</w:t>
      </w:r>
      <w:proofErr w:type="gramEnd"/>
      <w:r w:rsidRPr="00CF2C2A">
        <w:rPr>
          <w:rFonts w:ascii="Times New Roman" w:eastAsiaTheme="minorHAnsi" w:hAnsi="Times New Roman"/>
          <w:sz w:val="28"/>
          <w:szCs w:val="28"/>
        </w:rPr>
        <w:t xml:space="preserve"> имущественном положении, необходимой внутренним пользователям бухгалтерской отчетности - руководителям, учредителям, участникам и собственник</w:t>
      </w:r>
      <w:r>
        <w:rPr>
          <w:rFonts w:ascii="Times New Roman" w:eastAsiaTheme="minorHAnsi" w:hAnsi="Times New Roman"/>
          <w:sz w:val="28"/>
          <w:szCs w:val="28"/>
        </w:rPr>
        <w:t>у</w:t>
      </w:r>
      <w:r w:rsidRPr="00CF2C2A">
        <w:rPr>
          <w:rFonts w:ascii="Times New Roman" w:eastAsiaTheme="minorHAnsi" w:hAnsi="Times New Roman"/>
          <w:sz w:val="28"/>
          <w:szCs w:val="28"/>
        </w:rPr>
        <w:t xml:space="preserve"> имущества </w:t>
      </w:r>
      <w:r>
        <w:rPr>
          <w:rFonts w:ascii="Times New Roman" w:eastAsiaTheme="minorHAnsi" w:hAnsi="Times New Roman"/>
          <w:sz w:val="28"/>
          <w:szCs w:val="28"/>
        </w:rPr>
        <w:t>предприятия</w:t>
      </w:r>
      <w:r w:rsidRPr="00CF2C2A">
        <w:rPr>
          <w:rFonts w:ascii="Times New Roman" w:eastAsiaTheme="minorHAnsi" w:hAnsi="Times New Roman"/>
          <w:sz w:val="28"/>
          <w:szCs w:val="28"/>
        </w:rPr>
        <w:t xml:space="preserve">, а также внешним - инвесторам, кредиторам и другим пользователям бухгалтерской </w:t>
      </w:r>
      <w:r w:rsidRPr="00CF2C2A">
        <w:rPr>
          <w:rFonts w:ascii="Times New Roman" w:eastAsiaTheme="minorHAnsi" w:hAnsi="Times New Roman"/>
          <w:sz w:val="28"/>
          <w:szCs w:val="28"/>
        </w:rPr>
        <w:lastRenderedPageBreak/>
        <w:t>отчетности</w:t>
      </w:r>
      <w:r>
        <w:rPr>
          <w:rFonts w:ascii="Times New Roman" w:eastAsiaTheme="minorHAnsi" w:hAnsi="Times New Roman"/>
          <w:sz w:val="28"/>
          <w:szCs w:val="28"/>
        </w:rPr>
        <w:t xml:space="preserve">. Таким образом, </w:t>
      </w:r>
      <w:r w:rsidRPr="00AE74DA">
        <w:rPr>
          <w:rFonts w:ascii="Times New Roman" w:hAnsi="Times New Roman"/>
          <w:sz w:val="28"/>
          <w:szCs w:val="28"/>
        </w:rPr>
        <w:t xml:space="preserve">в бухгалтерском учете </w:t>
      </w:r>
      <w:r>
        <w:rPr>
          <w:rFonts w:ascii="Times New Roman" w:hAnsi="Times New Roman"/>
          <w:sz w:val="28"/>
          <w:szCs w:val="28"/>
        </w:rPr>
        <w:t>предприятия должна</w:t>
      </w:r>
      <w:r w:rsidRPr="00AE74DA">
        <w:rPr>
          <w:rFonts w:ascii="Times New Roman" w:hAnsi="Times New Roman"/>
          <w:sz w:val="28"/>
          <w:szCs w:val="28"/>
        </w:rPr>
        <w:t xml:space="preserve"> отраж</w:t>
      </w:r>
      <w:r>
        <w:rPr>
          <w:rFonts w:ascii="Times New Roman" w:hAnsi="Times New Roman"/>
          <w:sz w:val="28"/>
          <w:szCs w:val="28"/>
        </w:rPr>
        <w:t>аться</w:t>
      </w:r>
      <w:r w:rsidRPr="00AE74DA">
        <w:rPr>
          <w:rFonts w:ascii="Times New Roman" w:hAnsi="Times New Roman"/>
          <w:sz w:val="28"/>
          <w:szCs w:val="28"/>
        </w:rPr>
        <w:t xml:space="preserve"> информация, не содержащая существенных ошибок и искажений, позволяющая ее пользователям положиться на нее как </w:t>
      </w:r>
      <w:proofErr w:type="gramStart"/>
      <w:r w:rsidRPr="00AE74DA">
        <w:rPr>
          <w:rFonts w:ascii="Times New Roman" w:hAnsi="Times New Roman"/>
          <w:sz w:val="28"/>
          <w:szCs w:val="28"/>
        </w:rPr>
        <w:t>на</w:t>
      </w:r>
      <w:proofErr w:type="gramEnd"/>
      <w:r w:rsidRPr="00AE74DA">
        <w:rPr>
          <w:rFonts w:ascii="Times New Roman" w:hAnsi="Times New Roman"/>
          <w:sz w:val="28"/>
          <w:szCs w:val="28"/>
        </w:rPr>
        <w:t xml:space="preserve"> правдивую. </w:t>
      </w:r>
      <w:r>
        <w:rPr>
          <w:rFonts w:ascii="Times New Roman" w:hAnsi="Times New Roman"/>
          <w:sz w:val="28"/>
          <w:szCs w:val="28"/>
        </w:rPr>
        <w:t>С</w:t>
      </w:r>
      <w:r w:rsidRPr="00AE74DA">
        <w:rPr>
          <w:rFonts w:ascii="Times New Roman" w:hAnsi="Times New Roman"/>
          <w:sz w:val="28"/>
          <w:szCs w:val="28"/>
        </w:rPr>
        <w:t>ущественной признается информация, пропуск или искажение которой может повлиять на экономическое решение учредител</w:t>
      </w:r>
      <w:r>
        <w:rPr>
          <w:rFonts w:ascii="Times New Roman" w:hAnsi="Times New Roman"/>
          <w:sz w:val="28"/>
          <w:szCs w:val="28"/>
        </w:rPr>
        <w:t>я</w:t>
      </w:r>
      <w:r w:rsidRPr="00AE74DA">
        <w:rPr>
          <w:rFonts w:ascii="Times New Roman" w:hAnsi="Times New Roman"/>
          <w:sz w:val="28"/>
          <w:szCs w:val="28"/>
        </w:rPr>
        <w:t xml:space="preserve"> </w:t>
      </w:r>
      <w:r>
        <w:rPr>
          <w:rFonts w:ascii="Times New Roman" w:hAnsi="Times New Roman"/>
          <w:sz w:val="28"/>
          <w:szCs w:val="28"/>
        </w:rPr>
        <w:t>предприятия</w:t>
      </w:r>
      <w:r w:rsidRPr="00AE74DA">
        <w:rPr>
          <w:rFonts w:ascii="Times New Roman" w:hAnsi="Times New Roman"/>
          <w:sz w:val="28"/>
          <w:szCs w:val="28"/>
        </w:rPr>
        <w:t>.</w:t>
      </w:r>
      <w:r>
        <w:rPr>
          <w:rFonts w:ascii="Times New Roman" w:hAnsi="Times New Roman"/>
          <w:sz w:val="28"/>
          <w:szCs w:val="28"/>
        </w:rPr>
        <w:t xml:space="preserve"> </w:t>
      </w:r>
    </w:p>
    <w:p w:rsidR="00197EF9" w:rsidRDefault="00197EF9" w:rsidP="00197EF9">
      <w:pPr>
        <w:spacing w:after="0"/>
        <w:ind w:firstLine="680"/>
        <w:jc w:val="both"/>
        <w:rPr>
          <w:rFonts w:ascii="Times New Roman" w:hAnsi="Times New Roman"/>
          <w:sz w:val="28"/>
          <w:szCs w:val="28"/>
        </w:rPr>
      </w:pPr>
      <w:r w:rsidRPr="00AE74DA">
        <w:rPr>
          <w:rFonts w:ascii="Times New Roman" w:hAnsi="Times New Roman"/>
          <w:sz w:val="28"/>
          <w:szCs w:val="28"/>
        </w:rPr>
        <w:t xml:space="preserve">В учетной политике </w:t>
      </w:r>
      <w:r>
        <w:rPr>
          <w:rFonts w:ascii="Times New Roman" w:hAnsi="Times New Roman"/>
          <w:sz w:val="28"/>
          <w:szCs w:val="28"/>
        </w:rPr>
        <w:t>МУСП «Ритуальные услуги»</w:t>
      </w:r>
      <w:r w:rsidRPr="00AE74DA">
        <w:rPr>
          <w:rFonts w:ascii="Times New Roman" w:hAnsi="Times New Roman"/>
          <w:sz w:val="28"/>
          <w:szCs w:val="28"/>
        </w:rPr>
        <w:t xml:space="preserve"> не определен порог существенности, тем самым нарушен принцип достоверности информации, т.к. в учете необходимо отражать информацию, не содержащую существенных ошибок.</w:t>
      </w:r>
    </w:p>
    <w:p w:rsidR="003968FA" w:rsidRDefault="00663B91" w:rsidP="00197EF9">
      <w:pPr>
        <w:spacing w:after="0"/>
        <w:ind w:firstLine="680"/>
        <w:jc w:val="both"/>
        <w:rPr>
          <w:rFonts w:ascii="Times New Roman" w:hAnsi="Times New Roman"/>
          <w:i/>
          <w:sz w:val="28"/>
          <w:szCs w:val="28"/>
        </w:rPr>
      </w:pPr>
      <w:r>
        <w:rPr>
          <w:rFonts w:ascii="Times New Roman" w:hAnsi="Times New Roman"/>
          <w:i/>
          <w:sz w:val="28"/>
          <w:szCs w:val="28"/>
        </w:rPr>
        <w:t>По данному замечанию МУСП «Ритуальные услуги» представило возражение</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 «Учетная политика МУСП «Ритуальные услуги» исключает возможность двойного и неоднозначного толкования при отражении фактов хозяйственной деятельности предприятия, тем самым позволяет получать достоверную информацию о деятельности в рублях и копейках, исключая возможность отражения в отчетности недостоверной информации».</w:t>
      </w:r>
    </w:p>
    <w:p w:rsidR="00663B91" w:rsidRPr="009F724D" w:rsidRDefault="00663B91" w:rsidP="00197EF9">
      <w:pPr>
        <w:spacing w:after="0"/>
        <w:ind w:firstLine="680"/>
        <w:jc w:val="both"/>
        <w:rPr>
          <w:rFonts w:ascii="Times New Roman" w:hAnsi="Times New Roman"/>
          <w:sz w:val="28"/>
          <w:szCs w:val="28"/>
        </w:rPr>
      </w:pPr>
      <w:r w:rsidRPr="009F724D">
        <w:rPr>
          <w:rFonts w:ascii="Times New Roman" w:hAnsi="Times New Roman"/>
          <w:sz w:val="28"/>
          <w:szCs w:val="28"/>
        </w:rPr>
        <w:t>Таким образом, предприятие дает себе отчет в том, что любое искажение показателя отчетности принимается как сущ</w:t>
      </w:r>
      <w:r w:rsidR="00A031E9" w:rsidRPr="009F724D">
        <w:rPr>
          <w:rFonts w:ascii="Times New Roman" w:hAnsi="Times New Roman"/>
          <w:sz w:val="28"/>
          <w:szCs w:val="28"/>
        </w:rPr>
        <w:t>еств</w:t>
      </w:r>
      <w:r w:rsidRPr="009F724D">
        <w:rPr>
          <w:rFonts w:ascii="Times New Roman" w:hAnsi="Times New Roman"/>
          <w:sz w:val="28"/>
          <w:szCs w:val="28"/>
        </w:rPr>
        <w:t xml:space="preserve">енное. </w:t>
      </w:r>
      <w:r w:rsidR="009F724D" w:rsidRPr="009F724D">
        <w:rPr>
          <w:rFonts w:ascii="Times New Roman" w:hAnsi="Times New Roman"/>
          <w:sz w:val="28"/>
          <w:szCs w:val="28"/>
        </w:rPr>
        <w:t xml:space="preserve"> В ходе контрольного мероприятия установлены факты недостоверного отражения показателей бухгалтерской отчетности, следовательно, данные факты являются существенными.</w:t>
      </w:r>
    </w:p>
    <w:p w:rsidR="00197EF9" w:rsidRDefault="00197EF9" w:rsidP="00197EF9">
      <w:pPr>
        <w:spacing w:after="0"/>
        <w:ind w:firstLine="709"/>
        <w:jc w:val="both"/>
        <w:rPr>
          <w:rFonts w:ascii="Times New Roman" w:hAnsi="Times New Roman"/>
          <w:sz w:val="28"/>
          <w:szCs w:val="28"/>
        </w:rPr>
      </w:pPr>
      <w:r>
        <w:rPr>
          <w:rFonts w:ascii="Times New Roman" w:hAnsi="Times New Roman"/>
          <w:sz w:val="28"/>
          <w:szCs w:val="28"/>
        </w:rPr>
        <w:t xml:space="preserve">Согласно </w:t>
      </w:r>
      <w:r w:rsidRPr="00187F32">
        <w:rPr>
          <w:rFonts w:ascii="Times New Roman" w:hAnsi="Times New Roman"/>
          <w:sz w:val="28"/>
          <w:szCs w:val="28"/>
        </w:rPr>
        <w:t>Положени</w:t>
      </w:r>
      <w:r>
        <w:rPr>
          <w:rFonts w:ascii="Times New Roman" w:hAnsi="Times New Roman"/>
          <w:sz w:val="28"/>
          <w:szCs w:val="28"/>
        </w:rPr>
        <w:t>ю</w:t>
      </w:r>
      <w:r w:rsidRPr="00187F32">
        <w:rPr>
          <w:rFonts w:ascii="Times New Roman" w:hAnsi="Times New Roman"/>
          <w:sz w:val="28"/>
          <w:szCs w:val="28"/>
        </w:rPr>
        <w:t xml:space="preserve"> по бухгалтерскому учету</w:t>
      </w:r>
      <w:r>
        <w:rPr>
          <w:rFonts w:ascii="Times New Roman" w:hAnsi="Times New Roman"/>
          <w:sz w:val="28"/>
          <w:szCs w:val="28"/>
        </w:rPr>
        <w:t xml:space="preserve"> </w:t>
      </w:r>
      <w:r w:rsidRPr="00187F32">
        <w:rPr>
          <w:rFonts w:ascii="Times New Roman" w:hAnsi="Times New Roman"/>
          <w:sz w:val="28"/>
          <w:szCs w:val="28"/>
        </w:rPr>
        <w:t>"Оценочные обязательства, условные обязательства и условные активы" (ПБУ 8/2010)</w:t>
      </w:r>
      <w:r w:rsidRPr="00187F32">
        <w:rPr>
          <w:rFonts w:ascii="Times New Roman" w:hAnsi="Times New Roman"/>
          <w:sz w:val="28"/>
          <w:szCs w:val="28"/>
        </w:rPr>
        <w:br/>
        <w:t xml:space="preserve">(утв. </w:t>
      </w:r>
      <w:hyperlink w:anchor="sub_0" w:history="1">
        <w:r w:rsidRPr="000C7A23">
          <w:rPr>
            <w:rStyle w:val="ae"/>
            <w:rFonts w:ascii="Times New Roman" w:hAnsi="Times New Roman"/>
            <w:bCs/>
            <w:color w:val="auto"/>
            <w:sz w:val="28"/>
            <w:szCs w:val="28"/>
          </w:rPr>
          <w:t>приказом</w:t>
        </w:r>
      </w:hyperlink>
      <w:r w:rsidRPr="00187F32">
        <w:rPr>
          <w:rFonts w:ascii="Times New Roman" w:hAnsi="Times New Roman"/>
          <w:sz w:val="28"/>
          <w:szCs w:val="28"/>
        </w:rPr>
        <w:t xml:space="preserve"> Минфина РФ от 13 декабря 2010 г. N 167н)</w:t>
      </w:r>
      <w:r>
        <w:rPr>
          <w:rFonts w:ascii="Times New Roman" w:hAnsi="Times New Roman"/>
          <w:sz w:val="28"/>
          <w:szCs w:val="28"/>
        </w:rPr>
        <w:t xml:space="preserve"> в разделе 9 «Учет резервов предстоящих расходов» учетной политики, предприятие признает в бухгалтерском учете оценочные обязательства в виде резерва предстоящих расходов на оплату отпусков и выплату компенсаций за неиспользованный отпуск работникам </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том числе при увольнении) и резерва предстоящих расходов на оплату налогов с сумм начисленных резервов на оплату отпусков и выплату компенсаций за неиспользованный отпуск работникам </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том числе при увольнении). Кроме того, в этом же разделе учетной политики предусмотрена возможность создания резервного фонда предприятия, тогда, как в нарушение ч.3 ст. 9 Федерального закона от 14.11.2002г. №161-ФЗ «О государственных и муниципальных унитарных предприятиях» в Уставе предприятия не предусмотрен размер резервного фонда. </w:t>
      </w:r>
    </w:p>
    <w:p w:rsidR="00197EF9" w:rsidRDefault="00197EF9" w:rsidP="00197EF9">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В разделе 2 «Порядок проведения инвентаризации» определена периодичность проведения инвентаризаций расчетов с поставщиками и подрядчиками, прочими дебиторами и кредиторами, расчетов с </w:t>
      </w:r>
      <w:r>
        <w:rPr>
          <w:rFonts w:ascii="Times New Roman" w:hAnsi="Times New Roman"/>
          <w:sz w:val="28"/>
          <w:szCs w:val="28"/>
        </w:rPr>
        <w:lastRenderedPageBreak/>
        <w:t xml:space="preserve">покупателями и заказчиками, расчетов с налоговыми органами, внебюджетными фондами и другими органами по налогам и обязательным платежам, но отсутствует определение периодичности проведения инвентаризаций основных средств, финансовых вложений, </w:t>
      </w:r>
      <w:proofErr w:type="spellStart"/>
      <w:r>
        <w:rPr>
          <w:rFonts w:ascii="Times New Roman" w:hAnsi="Times New Roman"/>
          <w:sz w:val="28"/>
          <w:szCs w:val="28"/>
        </w:rPr>
        <w:t>товаро</w:t>
      </w:r>
      <w:proofErr w:type="spellEnd"/>
      <w:r>
        <w:rPr>
          <w:rFonts w:ascii="Times New Roman" w:hAnsi="Times New Roman"/>
          <w:sz w:val="28"/>
          <w:szCs w:val="28"/>
        </w:rPr>
        <w:t>-материальных ценностей, денежных средств, резервов предстоящих расходов и платежей, а также арендованного</w:t>
      </w:r>
      <w:proofErr w:type="gramEnd"/>
      <w:r>
        <w:rPr>
          <w:rFonts w:ascii="Times New Roman" w:hAnsi="Times New Roman"/>
          <w:sz w:val="28"/>
          <w:szCs w:val="28"/>
        </w:rPr>
        <w:t xml:space="preserve"> имущества и имущества, </w:t>
      </w:r>
      <w:proofErr w:type="gramStart"/>
      <w:r>
        <w:rPr>
          <w:rFonts w:ascii="Times New Roman" w:hAnsi="Times New Roman"/>
          <w:sz w:val="28"/>
          <w:szCs w:val="28"/>
        </w:rPr>
        <w:t>находящееся</w:t>
      </w:r>
      <w:proofErr w:type="gramEnd"/>
      <w:r>
        <w:rPr>
          <w:rFonts w:ascii="Times New Roman" w:hAnsi="Times New Roman"/>
          <w:sz w:val="28"/>
          <w:szCs w:val="28"/>
        </w:rPr>
        <w:t xml:space="preserve"> на ответственном хранении.</w:t>
      </w:r>
    </w:p>
    <w:p w:rsidR="001169D7" w:rsidRDefault="002E4BA8" w:rsidP="001169D7">
      <w:pPr>
        <w:spacing w:after="0"/>
        <w:ind w:firstLine="709"/>
        <w:jc w:val="both"/>
        <w:rPr>
          <w:rFonts w:ascii="Times New Roman" w:hAnsi="Times New Roman"/>
          <w:i/>
          <w:sz w:val="28"/>
          <w:szCs w:val="28"/>
        </w:rPr>
      </w:pPr>
      <w:r>
        <w:rPr>
          <w:rFonts w:ascii="Times New Roman" w:hAnsi="Times New Roman"/>
          <w:i/>
          <w:sz w:val="28"/>
          <w:szCs w:val="28"/>
        </w:rPr>
        <w:t>По данному нарушению МУСП «Ритуальные услуги» представило возражение</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 «формулировка, в разделе 2 Учетной политики, о проведении инвентаризации «перед составлением годовой бухгалтерской отчетности», подразумевает ежегодное проведение инвентаризации в связи с тем, что годовая бухгалтерская отчетность формируется ежегодно»</w:t>
      </w:r>
    </w:p>
    <w:p w:rsidR="004B0C3B" w:rsidRPr="004B0C3B" w:rsidRDefault="001169D7" w:rsidP="004B0C3B">
      <w:pPr>
        <w:ind w:firstLine="709"/>
        <w:jc w:val="both"/>
        <w:rPr>
          <w:rFonts w:ascii="Times New Roman" w:eastAsiaTheme="minorHAnsi" w:hAnsi="Times New Roman"/>
          <w:sz w:val="28"/>
          <w:szCs w:val="28"/>
        </w:rPr>
      </w:pPr>
      <w:r w:rsidRPr="004B0C3B">
        <w:rPr>
          <w:rFonts w:ascii="Times New Roman" w:hAnsi="Times New Roman"/>
          <w:sz w:val="28"/>
          <w:szCs w:val="28"/>
        </w:rPr>
        <w:t>Контрольно-счетный не принимает данные возражения, т.к. согласно п.1.5 Методически</w:t>
      </w:r>
      <w:r w:rsidR="004B0C3B" w:rsidRPr="004B0C3B">
        <w:rPr>
          <w:rFonts w:ascii="Times New Roman" w:hAnsi="Times New Roman"/>
          <w:sz w:val="28"/>
          <w:szCs w:val="28"/>
        </w:rPr>
        <w:t>х</w:t>
      </w:r>
      <w:r w:rsidRPr="004B0C3B">
        <w:rPr>
          <w:rFonts w:ascii="Times New Roman" w:hAnsi="Times New Roman"/>
          <w:sz w:val="28"/>
          <w:szCs w:val="28"/>
        </w:rPr>
        <w:t xml:space="preserve"> указани</w:t>
      </w:r>
      <w:r w:rsidR="004B0C3B" w:rsidRPr="004B0C3B">
        <w:rPr>
          <w:rFonts w:ascii="Times New Roman" w:hAnsi="Times New Roman"/>
          <w:sz w:val="28"/>
          <w:szCs w:val="28"/>
        </w:rPr>
        <w:t xml:space="preserve">й </w:t>
      </w:r>
      <w:r w:rsidRPr="004B0C3B">
        <w:rPr>
          <w:rFonts w:ascii="Times New Roman" w:hAnsi="Times New Roman"/>
          <w:sz w:val="28"/>
          <w:szCs w:val="28"/>
        </w:rPr>
        <w:t>по инвентаризации имущества и финансовых обязательств</w:t>
      </w:r>
      <w:r w:rsidR="004B0C3B" w:rsidRPr="004B0C3B">
        <w:rPr>
          <w:rFonts w:ascii="Times New Roman" w:hAnsi="Times New Roman"/>
          <w:sz w:val="28"/>
          <w:szCs w:val="28"/>
        </w:rPr>
        <w:t xml:space="preserve"> </w:t>
      </w:r>
      <w:r w:rsidRPr="004B0C3B">
        <w:rPr>
          <w:rFonts w:ascii="Times New Roman" w:hAnsi="Times New Roman"/>
          <w:sz w:val="28"/>
          <w:szCs w:val="28"/>
        </w:rPr>
        <w:t xml:space="preserve">(утв. </w:t>
      </w:r>
      <w:hyperlink w:anchor="sub_0" w:history="1">
        <w:r w:rsidRPr="004B0C3B">
          <w:rPr>
            <w:rStyle w:val="ae"/>
            <w:rFonts w:ascii="Times New Roman" w:hAnsi="Times New Roman"/>
            <w:bCs/>
            <w:color w:val="auto"/>
            <w:sz w:val="28"/>
            <w:szCs w:val="28"/>
          </w:rPr>
          <w:t>приказом</w:t>
        </w:r>
      </w:hyperlink>
      <w:r w:rsidRPr="004B0C3B">
        <w:rPr>
          <w:rFonts w:ascii="Times New Roman" w:hAnsi="Times New Roman"/>
          <w:sz w:val="28"/>
          <w:szCs w:val="28"/>
        </w:rPr>
        <w:t xml:space="preserve"> Минфина РФ от 13 июня 1995 г. N 49)</w:t>
      </w:r>
      <w:r w:rsidR="004B0C3B" w:rsidRPr="004B0C3B">
        <w:rPr>
          <w:rFonts w:ascii="Times New Roman" w:hAnsi="Times New Roman"/>
          <w:sz w:val="28"/>
          <w:szCs w:val="28"/>
        </w:rPr>
        <w:t xml:space="preserve"> и</w:t>
      </w:r>
      <w:r w:rsidR="004B0C3B" w:rsidRPr="004B0C3B">
        <w:rPr>
          <w:rFonts w:ascii="Times New Roman" w:eastAsiaTheme="minorHAnsi" w:hAnsi="Times New Roman"/>
          <w:sz w:val="28"/>
          <w:szCs w:val="28"/>
        </w:rPr>
        <w:t>нвентаризация основных средств может проводиться один раз в три года</w:t>
      </w:r>
      <w:r w:rsidR="004B0C3B">
        <w:rPr>
          <w:rFonts w:ascii="Times New Roman" w:eastAsiaTheme="minorHAnsi" w:hAnsi="Times New Roman"/>
          <w:sz w:val="28"/>
          <w:szCs w:val="28"/>
        </w:rPr>
        <w:t>, поэтому законодательством определена необходимость установлени</w:t>
      </w:r>
      <w:r w:rsidR="00786AE6">
        <w:rPr>
          <w:rFonts w:ascii="Times New Roman" w:eastAsiaTheme="minorHAnsi" w:hAnsi="Times New Roman"/>
          <w:sz w:val="28"/>
          <w:szCs w:val="28"/>
        </w:rPr>
        <w:t>я</w:t>
      </w:r>
      <w:r w:rsidR="004B0C3B">
        <w:rPr>
          <w:rFonts w:ascii="Times New Roman" w:eastAsiaTheme="minorHAnsi" w:hAnsi="Times New Roman"/>
          <w:sz w:val="28"/>
          <w:szCs w:val="28"/>
        </w:rPr>
        <w:t xml:space="preserve"> периодичности</w:t>
      </w:r>
      <w:r w:rsidR="00786AE6">
        <w:rPr>
          <w:rFonts w:ascii="Times New Roman" w:eastAsiaTheme="minorHAnsi" w:hAnsi="Times New Roman"/>
          <w:sz w:val="28"/>
          <w:szCs w:val="28"/>
        </w:rPr>
        <w:t xml:space="preserve">. Кроме того, в ходе контрольного мероприятия предприятие не предоставило документального подтверждения (инвентаризационные описи, акты инвентаризации) фактов проведения инвентаризации, перед составлением годовой бухгалтерской отчетности, </w:t>
      </w:r>
      <w:r w:rsidR="00786AE6">
        <w:rPr>
          <w:rFonts w:ascii="Times New Roman" w:hAnsi="Times New Roman"/>
          <w:sz w:val="28"/>
          <w:szCs w:val="28"/>
        </w:rPr>
        <w:t>основных средств, финансовых вложений, обязательств,</w:t>
      </w:r>
      <w:r w:rsidR="00786AE6">
        <w:rPr>
          <w:rFonts w:ascii="Times New Roman" w:eastAsiaTheme="minorHAnsi" w:hAnsi="Times New Roman"/>
          <w:sz w:val="28"/>
          <w:szCs w:val="28"/>
        </w:rPr>
        <w:t xml:space="preserve"> </w:t>
      </w:r>
      <w:r w:rsidR="00786AE6">
        <w:rPr>
          <w:rFonts w:ascii="Times New Roman" w:hAnsi="Times New Roman"/>
          <w:sz w:val="28"/>
          <w:szCs w:val="28"/>
        </w:rPr>
        <w:t>а также арендованного имущества и имущества, находящееся на ответственном хранении.</w:t>
      </w:r>
    </w:p>
    <w:p w:rsidR="00C91E5D" w:rsidRDefault="00197EF9" w:rsidP="00C91E5D">
      <w:pPr>
        <w:spacing w:after="0"/>
        <w:ind w:firstLine="425"/>
        <w:jc w:val="both"/>
        <w:rPr>
          <w:rFonts w:ascii="Times New Roman" w:hAnsi="Times New Roman"/>
          <w:sz w:val="28"/>
          <w:szCs w:val="28"/>
        </w:rPr>
      </w:pPr>
      <w:r>
        <w:rPr>
          <w:rFonts w:ascii="Times New Roman" w:hAnsi="Times New Roman"/>
          <w:sz w:val="28"/>
          <w:szCs w:val="28"/>
        </w:rPr>
        <w:t xml:space="preserve">В нарушение п.4 р. </w:t>
      </w:r>
      <w:r>
        <w:rPr>
          <w:rFonts w:ascii="Times New Roman" w:hAnsi="Times New Roman"/>
          <w:sz w:val="28"/>
          <w:szCs w:val="28"/>
          <w:lang w:val="en-US"/>
        </w:rPr>
        <w:t>II</w:t>
      </w:r>
      <w:r>
        <w:rPr>
          <w:rFonts w:ascii="Times New Roman" w:hAnsi="Times New Roman"/>
          <w:sz w:val="28"/>
          <w:szCs w:val="28"/>
        </w:rPr>
        <w:t xml:space="preserve"> ПБУ 1/2008 в р.4 «Учет основных средств» учетной политики предприятия не определен способ оценки учета арендованного имущества (по инвентарному номеру, присвоенному предприятием или по инвентарному номеру, присвоенному арендодателем). </w:t>
      </w:r>
    </w:p>
    <w:p w:rsidR="006A607A" w:rsidRDefault="004274E3" w:rsidP="006A607A">
      <w:pPr>
        <w:spacing w:after="0"/>
        <w:ind w:firstLine="425"/>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По данному нарушению МУСП «Ритуальные услуги « представило возражения: «единых правил оценки в действующем законодательстве РФ не предусмотрено</w:t>
      </w:r>
      <w:r w:rsidR="00DB5AAD">
        <w:rPr>
          <w:rFonts w:ascii="Times New Roman" w:hAnsi="Times New Roman"/>
          <w:i/>
          <w:color w:val="000000"/>
          <w:sz w:val="28"/>
          <w:szCs w:val="28"/>
          <w:shd w:val="clear" w:color="auto" w:fill="FFFFFF"/>
        </w:rPr>
        <w:t xml:space="preserve">. Способ оценки арендованного имущества по инвентарному </w:t>
      </w:r>
      <w:proofErr w:type="gramStart"/>
      <w:r w:rsidR="00DB5AAD">
        <w:rPr>
          <w:rFonts w:ascii="Times New Roman" w:hAnsi="Times New Roman"/>
          <w:i/>
          <w:color w:val="000000"/>
          <w:sz w:val="28"/>
          <w:szCs w:val="28"/>
          <w:shd w:val="clear" w:color="auto" w:fill="FFFFFF"/>
        </w:rPr>
        <w:t>номеру</w:t>
      </w:r>
      <w:proofErr w:type="gramEnd"/>
      <w:r w:rsidR="00DB5AAD">
        <w:rPr>
          <w:rFonts w:ascii="Times New Roman" w:hAnsi="Times New Roman"/>
          <w:i/>
          <w:color w:val="000000"/>
          <w:sz w:val="28"/>
          <w:szCs w:val="28"/>
          <w:shd w:val="clear" w:color="auto" w:fill="FFFFFF"/>
        </w:rPr>
        <w:t xml:space="preserve"> присвоенному предприятием или по инвентарному номеру присвоенному арендодателем не регламентирован действующим Законодательством о Бухгалтерском учете»</w:t>
      </w:r>
    </w:p>
    <w:p w:rsidR="00DB5AAD" w:rsidRDefault="00DB5AAD" w:rsidP="006A607A">
      <w:pPr>
        <w:spacing w:after="0"/>
        <w:ind w:firstLine="42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Контрольно-счетный комитет СМР не принимает данные возражения, т.к. необходимость утверждения способов оценки активов и обязательств установлена федеральным законодательством. </w:t>
      </w:r>
      <w:r w:rsidR="006A607A">
        <w:rPr>
          <w:rFonts w:ascii="Times New Roman" w:hAnsi="Times New Roman"/>
          <w:color w:val="000000"/>
          <w:sz w:val="28"/>
          <w:szCs w:val="28"/>
          <w:shd w:val="clear" w:color="auto" w:fill="FFFFFF"/>
        </w:rPr>
        <w:t xml:space="preserve">Пункт 7 ПБУ 1/2008 указывает, что </w:t>
      </w:r>
      <w:r w:rsidR="006A607A" w:rsidRPr="006A607A">
        <w:rPr>
          <w:rFonts w:ascii="Times New Roman" w:hAnsi="Times New Roman"/>
          <w:color w:val="000000"/>
          <w:sz w:val="28"/>
          <w:szCs w:val="28"/>
          <w:shd w:val="clear" w:color="auto" w:fill="FFFFFF"/>
        </w:rPr>
        <w:t>е</w:t>
      </w:r>
      <w:r w:rsidR="006A607A" w:rsidRPr="006A607A">
        <w:rPr>
          <w:rFonts w:ascii="Times New Roman" w:eastAsiaTheme="minorHAnsi" w:hAnsi="Times New Roman"/>
          <w:sz w:val="28"/>
          <w:szCs w:val="28"/>
        </w:rPr>
        <w:t xml:space="preserve">сли по конкретному вопросу в нормативных правовых актах не установлены способы ведения бухгалтерского учета, то при </w:t>
      </w:r>
      <w:r w:rsidR="006A607A" w:rsidRPr="006A607A">
        <w:rPr>
          <w:rFonts w:ascii="Times New Roman" w:eastAsiaTheme="minorHAnsi" w:hAnsi="Times New Roman"/>
          <w:sz w:val="28"/>
          <w:szCs w:val="28"/>
        </w:rPr>
        <w:lastRenderedPageBreak/>
        <w:t>формировании учетной политики осуществляется разработка организацией соответствующего способа, исходя из настоящего и иных положений по бухгалтерскому учету, а также Международных стандартов финансовой отчетности. При этом иные положения по бухгалтерскому учету применяются для разработки соответствующего способа в части аналогичных или связанных фактов хозяйственной деятельности, определений, условий признания и порядка оценки активов, обязательств, доходов и расходов.</w:t>
      </w:r>
      <w:r w:rsidR="006A607A">
        <w:rPr>
          <w:rFonts w:ascii="Times New Roman" w:eastAsiaTheme="minorHAnsi" w:hAnsi="Times New Roman"/>
          <w:sz w:val="28"/>
          <w:szCs w:val="28"/>
        </w:rPr>
        <w:t xml:space="preserve"> </w:t>
      </w:r>
      <w:proofErr w:type="gramStart"/>
      <w:r>
        <w:rPr>
          <w:rFonts w:ascii="Times New Roman" w:hAnsi="Times New Roman"/>
          <w:color w:val="000000"/>
          <w:sz w:val="28"/>
          <w:szCs w:val="28"/>
          <w:shd w:val="clear" w:color="auto" w:fill="FFFFFF"/>
        </w:rPr>
        <w:t xml:space="preserve">Кроме того, в ходе контрольного мероприятия установлено, что предприятие не учитывает на </w:t>
      </w:r>
      <w:proofErr w:type="spellStart"/>
      <w:r>
        <w:rPr>
          <w:rFonts w:ascii="Times New Roman" w:hAnsi="Times New Roman"/>
          <w:color w:val="000000"/>
          <w:sz w:val="28"/>
          <w:szCs w:val="28"/>
          <w:shd w:val="clear" w:color="auto" w:fill="FFFFFF"/>
        </w:rPr>
        <w:t>забалансовом</w:t>
      </w:r>
      <w:proofErr w:type="spellEnd"/>
      <w:r>
        <w:rPr>
          <w:rFonts w:ascii="Times New Roman" w:hAnsi="Times New Roman"/>
          <w:color w:val="000000"/>
          <w:sz w:val="28"/>
          <w:szCs w:val="28"/>
          <w:shd w:val="clear" w:color="auto" w:fill="FFFFFF"/>
        </w:rPr>
        <w:t xml:space="preserve"> счете арендованное имущество ни по какой-либо оценки. </w:t>
      </w:r>
      <w:proofErr w:type="gramEnd"/>
    </w:p>
    <w:p w:rsidR="00197EF9" w:rsidRDefault="00197EF9" w:rsidP="00197EF9">
      <w:pPr>
        <w:spacing w:after="0"/>
        <w:ind w:firstLine="709"/>
        <w:jc w:val="both"/>
        <w:rPr>
          <w:rFonts w:ascii="Times New Roman" w:eastAsiaTheme="minorHAnsi" w:hAnsi="Times New Roman"/>
          <w:sz w:val="28"/>
          <w:szCs w:val="28"/>
        </w:rPr>
      </w:pPr>
      <w:r>
        <w:rPr>
          <w:rFonts w:ascii="Times New Roman" w:hAnsi="Times New Roman"/>
          <w:sz w:val="28"/>
          <w:szCs w:val="28"/>
        </w:rPr>
        <w:t xml:space="preserve">В </w:t>
      </w:r>
      <w:r w:rsidR="00C91E5D">
        <w:rPr>
          <w:rFonts w:ascii="Times New Roman" w:hAnsi="Times New Roman"/>
          <w:sz w:val="28"/>
          <w:szCs w:val="28"/>
        </w:rPr>
        <w:t>Разделе 3</w:t>
      </w:r>
      <w:r>
        <w:rPr>
          <w:rFonts w:ascii="Times New Roman" w:hAnsi="Times New Roman"/>
          <w:sz w:val="28"/>
          <w:szCs w:val="28"/>
        </w:rPr>
        <w:t xml:space="preserve"> </w:t>
      </w:r>
      <w:r w:rsidR="00C91E5D">
        <w:rPr>
          <w:rFonts w:ascii="Times New Roman" w:hAnsi="Times New Roman"/>
          <w:sz w:val="28"/>
          <w:szCs w:val="28"/>
        </w:rPr>
        <w:t>У</w:t>
      </w:r>
      <w:r>
        <w:rPr>
          <w:rFonts w:ascii="Times New Roman" w:hAnsi="Times New Roman"/>
          <w:sz w:val="28"/>
          <w:szCs w:val="28"/>
        </w:rPr>
        <w:t xml:space="preserve">четной политики предприятия раскрыта информация по учету товаров. Согласно </w:t>
      </w:r>
      <w:r w:rsidRPr="00D32E95">
        <w:rPr>
          <w:rFonts w:ascii="Times New Roman" w:hAnsi="Times New Roman"/>
          <w:color w:val="000000"/>
          <w:sz w:val="28"/>
          <w:szCs w:val="28"/>
          <w:shd w:val="clear" w:color="auto" w:fill="FFFFFF"/>
        </w:rPr>
        <w:t>Инструкци</w:t>
      </w:r>
      <w:r>
        <w:rPr>
          <w:rFonts w:ascii="Times New Roman" w:hAnsi="Times New Roman"/>
          <w:color w:val="000000"/>
          <w:sz w:val="28"/>
          <w:szCs w:val="28"/>
          <w:shd w:val="clear" w:color="auto" w:fill="FFFFFF"/>
        </w:rPr>
        <w:t>и</w:t>
      </w:r>
      <w:r w:rsidRPr="00D32E95">
        <w:rPr>
          <w:rFonts w:ascii="Times New Roman" w:hAnsi="Times New Roman"/>
          <w:color w:val="000000"/>
          <w:sz w:val="28"/>
          <w:szCs w:val="28"/>
          <w:shd w:val="clear" w:color="auto" w:fill="FFFFFF"/>
        </w:rPr>
        <w:t xml:space="preserve"> по применению счета 41 "Товары" Плана счетов</w:t>
      </w:r>
      <w:r>
        <w:rPr>
          <w:rFonts w:ascii="Times New Roman" w:hAnsi="Times New Roman"/>
          <w:color w:val="000000"/>
          <w:sz w:val="28"/>
          <w:szCs w:val="28"/>
          <w:shd w:val="clear" w:color="auto" w:fill="FFFFFF"/>
        </w:rPr>
        <w:t>, п</w:t>
      </w:r>
      <w:r w:rsidRPr="00D32E95">
        <w:rPr>
          <w:rFonts w:ascii="Times New Roman" w:eastAsiaTheme="minorHAnsi" w:hAnsi="Times New Roman"/>
          <w:sz w:val="28"/>
          <w:szCs w:val="28"/>
        </w:rPr>
        <w:t xml:space="preserve">оступление товаров может быть отражено с использованием счета </w:t>
      </w:r>
      <w:hyperlink w:anchor="sub_15" w:history="1">
        <w:r w:rsidRPr="00D84396">
          <w:rPr>
            <w:rFonts w:ascii="Times New Roman" w:eastAsiaTheme="minorHAnsi" w:hAnsi="Times New Roman"/>
            <w:sz w:val="28"/>
            <w:szCs w:val="28"/>
          </w:rPr>
          <w:t>15</w:t>
        </w:r>
      </w:hyperlink>
      <w:r w:rsidRPr="00D32E95">
        <w:rPr>
          <w:rFonts w:ascii="Times New Roman" w:eastAsiaTheme="minorHAnsi" w:hAnsi="Times New Roman"/>
          <w:sz w:val="28"/>
          <w:szCs w:val="28"/>
        </w:rPr>
        <w:t xml:space="preserve"> "Заготовление и приобретение материальных ценностей" или без использования его</w:t>
      </w:r>
      <w:r>
        <w:rPr>
          <w:rFonts w:ascii="Times New Roman" w:eastAsiaTheme="minorHAnsi" w:hAnsi="Times New Roman"/>
          <w:sz w:val="28"/>
          <w:szCs w:val="28"/>
        </w:rPr>
        <w:t>. Выбор одного из вариантов должен быть установлен учетной политикой. В разделе 3 учетной политики предприятия не определен, из выше указанных вариантов, способ отражения поступления товаров на счетах бухгалтерского учета.</w:t>
      </w:r>
    </w:p>
    <w:p w:rsidR="00C91E5D" w:rsidRDefault="00C91E5D" w:rsidP="00197EF9">
      <w:pPr>
        <w:spacing w:after="0"/>
        <w:ind w:firstLine="709"/>
        <w:jc w:val="both"/>
        <w:rPr>
          <w:rFonts w:ascii="Times New Roman" w:eastAsiaTheme="minorHAnsi" w:hAnsi="Times New Roman"/>
          <w:i/>
          <w:sz w:val="28"/>
          <w:szCs w:val="28"/>
        </w:rPr>
      </w:pPr>
      <w:r>
        <w:rPr>
          <w:rFonts w:ascii="Times New Roman" w:eastAsiaTheme="minorHAnsi" w:hAnsi="Times New Roman"/>
          <w:i/>
          <w:sz w:val="28"/>
          <w:szCs w:val="28"/>
        </w:rPr>
        <w:t>По данному замечанию МУСП «Ритуальные услуги» представило возражения</w:t>
      </w:r>
      <w:proofErr w:type="gramStart"/>
      <w:r>
        <w:rPr>
          <w:rFonts w:ascii="Times New Roman" w:eastAsiaTheme="minorHAnsi" w:hAnsi="Times New Roman"/>
          <w:i/>
          <w:sz w:val="28"/>
          <w:szCs w:val="28"/>
        </w:rPr>
        <w:t xml:space="preserve"> :</w:t>
      </w:r>
      <w:proofErr w:type="gramEnd"/>
      <w:r>
        <w:rPr>
          <w:rFonts w:ascii="Times New Roman" w:eastAsiaTheme="minorHAnsi" w:hAnsi="Times New Roman"/>
          <w:i/>
          <w:sz w:val="28"/>
          <w:szCs w:val="28"/>
        </w:rPr>
        <w:t xml:space="preserve"> «Согласно Приказа Минфина РФ от 31.10.2000г. №94н «Об утверждении </w:t>
      </w:r>
      <w:proofErr w:type="gramStart"/>
      <w:r>
        <w:rPr>
          <w:rFonts w:ascii="Times New Roman" w:eastAsiaTheme="minorHAnsi" w:hAnsi="Times New Roman"/>
          <w:i/>
          <w:sz w:val="28"/>
          <w:szCs w:val="28"/>
        </w:rPr>
        <w:t>Плана счетов бухгалтерского учета финансово-хозяйственной деятельности организаций</w:t>
      </w:r>
      <w:proofErr w:type="gramEnd"/>
      <w:r>
        <w:rPr>
          <w:rFonts w:ascii="Times New Roman" w:eastAsiaTheme="minorHAnsi" w:hAnsi="Times New Roman"/>
          <w:i/>
          <w:sz w:val="28"/>
          <w:szCs w:val="28"/>
        </w:rPr>
        <w:t xml:space="preserve"> и инструкции по его применению» поступление товаров и тары может быть отражено с использованием счета 15 «Заготовление и приобретение материальных ценностей». Поскольку Предприятие не </w:t>
      </w:r>
      <w:proofErr w:type="gramStart"/>
      <w:r>
        <w:rPr>
          <w:rFonts w:ascii="Times New Roman" w:eastAsiaTheme="minorHAnsi" w:hAnsi="Times New Roman"/>
          <w:i/>
          <w:sz w:val="28"/>
          <w:szCs w:val="28"/>
        </w:rPr>
        <w:t>использует счет 15 соответственно в Учетной политике Предприятия не раскрывается</w:t>
      </w:r>
      <w:proofErr w:type="gramEnd"/>
      <w:r>
        <w:rPr>
          <w:rFonts w:ascii="Times New Roman" w:eastAsiaTheme="minorHAnsi" w:hAnsi="Times New Roman"/>
          <w:i/>
          <w:sz w:val="28"/>
          <w:szCs w:val="28"/>
        </w:rPr>
        <w:t xml:space="preserve"> информация об использовании данного счета».</w:t>
      </w:r>
    </w:p>
    <w:p w:rsidR="00C91E5D" w:rsidRPr="00C91E5D" w:rsidRDefault="00C91E5D" w:rsidP="00F37385">
      <w:pPr>
        <w:ind w:firstLine="709"/>
        <w:jc w:val="both"/>
        <w:rPr>
          <w:rFonts w:ascii="Times New Roman" w:eastAsiaTheme="minorHAnsi" w:hAnsi="Times New Roman"/>
          <w:sz w:val="28"/>
          <w:szCs w:val="28"/>
        </w:rPr>
      </w:pPr>
      <w:r>
        <w:rPr>
          <w:rFonts w:ascii="Times New Roman" w:eastAsiaTheme="minorHAnsi" w:hAnsi="Times New Roman"/>
          <w:sz w:val="28"/>
          <w:szCs w:val="28"/>
        </w:rPr>
        <w:t>Контрольно-счетный комитет СМР не принимает данные возражения, т.к. согласно п.7 ПБУ 1/2008</w:t>
      </w:r>
      <w:r w:rsidR="006A607A">
        <w:rPr>
          <w:rFonts w:ascii="Times New Roman" w:eastAsiaTheme="minorHAnsi" w:hAnsi="Times New Roman"/>
          <w:sz w:val="28"/>
          <w:szCs w:val="28"/>
        </w:rPr>
        <w:t>,</w:t>
      </w:r>
      <w:r>
        <w:rPr>
          <w:rFonts w:ascii="Times New Roman" w:eastAsiaTheme="minorHAnsi" w:hAnsi="Times New Roman"/>
          <w:sz w:val="28"/>
          <w:szCs w:val="28"/>
        </w:rPr>
        <w:t xml:space="preserve"> </w:t>
      </w:r>
      <w:r w:rsidR="006A607A">
        <w:rPr>
          <w:rFonts w:ascii="Times New Roman" w:eastAsiaTheme="minorHAnsi" w:hAnsi="Times New Roman"/>
          <w:sz w:val="28"/>
          <w:szCs w:val="28"/>
        </w:rPr>
        <w:t>п</w:t>
      </w:r>
      <w:r w:rsidRPr="00C91E5D">
        <w:rPr>
          <w:rFonts w:ascii="Times New Roman" w:eastAsiaTheme="minorHAnsi" w:hAnsi="Times New Roman"/>
          <w:sz w:val="28"/>
          <w:szCs w:val="28"/>
        </w:rPr>
        <w:t>ри формировании учетной политики организации по конкретному вопросу организации и ведения бухгалтерского учета осуществляется выбор одного способа из нескольких, допускаемых законодательством Российской Федерации и (или) нормативными правовыми актами по бухгалтерскому учету.</w:t>
      </w:r>
      <w:r w:rsidR="006A607A">
        <w:rPr>
          <w:rFonts w:ascii="Times New Roman" w:eastAsiaTheme="minorHAnsi" w:hAnsi="Times New Roman"/>
          <w:sz w:val="28"/>
          <w:szCs w:val="28"/>
        </w:rPr>
        <w:t xml:space="preserve"> В </w:t>
      </w:r>
      <w:r w:rsidR="006A607A" w:rsidRPr="006A607A">
        <w:rPr>
          <w:rFonts w:ascii="Times New Roman" w:eastAsiaTheme="minorHAnsi" w:hAnsi="Times New Roman"/>
          <w:sz w:val="28"/>
          <w:szCs w:val="28"/>
        </w:rPr>
        <w:t>Приказ</w:t>
      </w:r>
      <w:r w:rsidR="006A607A">
        <w:rPr>
          <w:rFonts w:ascii="Times New Roman" w:eastAsiaTheme="minorHAnsi" w:hAnsi="Times New Roman"/>
          <w:sz w:val="28"/>
          <w:szCs w:val="28"/>
        </w:rPr>
        <w:t>е</w:t>
      </w:r>
      <w:r w:rsidR="006A607A" w:rsidRPr="006A607A">
        <w:rPr>
          <w:rFonts w:ascii="Times New Roman" w:eastAsiaTheme="minorHAnsi" w:hAnsi="Times New Roman"/>
          <w:sz w:val="28"/>
          <w:szCs w:val="28"/>
        </w:rPr>
        <w:t xml:space="preserve"> Минфина РФ от 31.10.2000г. №94н «Об утверждении </w:t>
      </w:r>
      <w:proofErr w:type="gramStart"/>
      <w:r w:rsidR="006A607A" w:rsidRPr="006A607A">
        <w:rPr>
          <w:rFonts w:ascii="Times New Roman" w:eastAsiaTheme="minorHAnsi" w:hAnsi="Times New Roman"/>
          <w:sz w:val="28"/>
          <w:szCs w:val="28"/>
        </w:rPr>
        <w:t>Плана счетов бухгалтерского учета финансово-хозяйственной деятельности организаций</w:t>
      </w:r>
      <w:proofErr w:type="gramEnd"/>
      <w:r w:rsidR="006A607A" w:rsidRPr="006A607A">
        <w:rPr>
          <w:rFonts w:ascii="Times New Roman" w:eastAsiaTheme="minorHAnsi" w:hAnsi="Times New Roman"/>
          <w:sz w:val="28"/>
          <w:szCs w:val="28"/>
        </w:rPr>
        <w:t xml:space="preserve"> и инструкции по его применению</w:t>
      </w:r>
      <w:r w:rsidR="006A607A">
        <w:rPr>
          <w:rFonts w:ascii="Times New Roman" w:eastAsiaTheme="minorHAnsi" w:hAnsi="Times New Roman"/>
          <w:sz w:val="28"/>
          <w:szCs w:val="28"/>
        </w:rPr>
        <w:t>» нет конкретного способа учета поступления товаров и тары, а законодатель дает возможность выбора</w:t>
      </w:r>
      <w:r w:rsidR="00F37385">
        <w:rPr>
          <w:rFonts w:ascii="Times New Roman" w:eastAsiaTheme="minorHAnsi" w:hAnsi="Times New Roman"/>
          <w:sz w:val="28"/>
          <w:szCs w:val="28"/>
        </w:rPr>
        <w:t>.</w:t>
      </w:r>
    </w:p>
    <w:p w:rsidR="00F37385" w:rsidRPr="00F37385" w:rsidRDefault="00197EF9" w:rsidP="00F37385">
      <w:pPr>
        <w:ind w:firstLine="709"/>
        <w:jc w:val="both"/>
        <w:rPr>
          <w:rFonts w:ascii="Arial" w:eastAsiaTheme="minorHAnsi" w:hAnsi="Arial" w:cs="Arial"/>
          <w:sz w:val="24"/>
          <w:szCs w:val="24"/>
        </w:rPr>
      </w:pPr>
      <w:proofErr w:type="gramStart"/>
      <w:r>
        <w:rPr>
          <w:rFonts w:ascii="Times New Roman" w:hAnsi="Times New Roman"/>
          <w:sz w:val="28"/>
          <w:szCs w:val="28"/>
        </w:rPr>
        <w:lastRenderedPageBreak/>
        <w:t xml:space="preserve">В нарушение п.32 </w:t>
      </w:r>
      <w:r w:rsidRPr="007F2B17">
        <w:rPr>
          <w:rFonts w:ascii="Times New Roman" w:hAnsi="Times New Roman"/>
          <w:sz w:val="28"/>
          <w:szCs w:val="28"/>
        </w:rPr>
        <w:t>Положени</w:t>
      </w:r>
      <w:r>
        <w:rPr>
          <w:rFonts w:ascii="Times New Roman" w:hAnsi="Times New Roman"/>
          <w:sz w:val="28"/>
          <w:szCs w:val="28"/>
        </w:rPr>
        <w:t xml:space="preserve">я </w:t>
      </w:r>
      <w:r w:rsidRPr="007F2B17">
        <w:rPr>
          <w:rFonts w:ascii="Times New Roman" w:hAnsi="Times New Roman"/>
          <w:sz w:val="28"/>
          <w:szCs w:val="28"/>
        </w:rPr>
        <w:t>по бухгалтерскому учету "Учет финансовых вложений" ПБУ 19/02</w:t>
      </w:r>
      <w:r>
        <w:rPr>
          <w:rFonts w:ascii="Times New Roman" w:hAnsi="Times New Roman"/>
          <w:sz w:val="28"/>
          <w:szCs w:val="28"/>
        </w:rPr>
        <w:t xml:space="preserve">, утвержденного </w:t>
      </w:r>
      <w:r w:rsidRPr="007F2B17">
        <w:rPr>
          <w:rFonts w:ascii="Times New Roman" w:hAnsi="Times New Roman"/>
          <w:sz w:val="28"/>
          <w:szCs w:val="28"/>
        </w:rPr>
        <w:t>Приказ</w:t>
      </w:r>
      <w:r>
        <w:rPr>
          <w:rFonts w:ascii="Times New Roman" w:hAnsi="Times New Roman"/>
          <w:sz w:val="28"/>
          <w:szCs w:val="28"/>
        </w:rPr>
        <w:t>ом</w:t>
      </w:r>
      <w:r w:rsidRPr="007F2B17">
        <w:rPr>
          <w:rFonts w:ascii="Times New Roman" w:hAnsi="Times New Roman"/>
          <w:sz w:val="28"/>
          <w:szCs w:val="28"/>
        </w:rPr>
        <w:t xml:space="preserve"> Минфина РФ от 10 декабря 2002 г. N 126н</w:t>
      </w:r>
      <w:r>
        <w:rPr>
          <w:rFonts w:ascii="Times New Roman" w:hAnsi="Times New Roman"/>
          <w:sz w:val="28"/>
          <w:szCs w:val="28"/>
        </w:rPr>
        <w:t>, в учетной политики предприятия не принят способ оценки финансовых вложений при их выбытии</w:t>
      </w:r>
      <w:r w:rsidR="00F37385">
        <w:rPr>
          <w:rFonts w:ascii="Times New Roman" w:hAnsi="Times New Roman"/>
          <w:sz w:val="28"/>
          <w:szCs w:val="28"/>
        </w:rPr>
        <w:t xml:space="preserve">, т.к. согласно того же пункта ПБУ 19/02 </w:t>
      </w:r>
      <w:r w:rsidR="00F37385" w:rsidRPr="00F37385">
        <w:rPr>
          <w:rFonts w:ascii="Times New Roman" w:eastAsiaTheme="minorHAnsi" w:hAnsi="Times New Roman"/>
          <w:sz w:val="28"/>
          <w:szCs w:val="28"/>
        </w:rPr>
        <w:t>Оценка финансовых вложений на конец отчетного периода производится в зависимости от принятого способа</w:t>
      </w:r>
      <w:proofErr w:type="gramEnd"/>
      <w:r w:rsidR="00F37385" w:rsidRPr="00F37385">
        <w:rPr>
          <w:rFonts w:ascii="Times New Roman" w:eastAsiaTheme="minorHAnsi" w:hAnsi="Times New Roman"/>
          <w:sz w:val="28"/>
          <w:szCs w:val="28"/>
        </w:rPr>
        <w:t xml:space="preserve"> оценки финансовых вложений при их выбытии, т.е. по текущей рыночной стоимости, по первоначальной стоимости каждой единицы бухгалтерского учета финансовых вложений, по средней первоначальной стоимости, по первоначальной стоимости первых по времени приобретения финансовых вложений</w:t>
      </w:r>
      <w:r w:rsidR="00F37385">
        <w:rPr>
          <w:rFonts w:ascii="Times New Roman" w:eastAsiaTheme="minorHAnsi" w:hAnsi="Times New Roman"/>
          <w:sz w:val="28"/>
          <w:szCs w:val="28"/>
        </w:rPr>
        <w:t>.</w:t>
      </w:r>
    </w:p>
    <w:p w:rsidR="00F37385" w:rsidRDefault="00F37385" w:rsidP="00F37385">
      <w:pPr>
        <w:spacing w:after="100" w:afterAutospacing="1"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r w:rsidRPr="00B926A5">
        <w:rPr>
          <w:rFonts w:ascii="Times New Roman" w:eastAsia="Times New Roman" w:hAnsi="Times New Roman"/>
          <w:b/>
          <w:bCs/>
          <w:sz w:val="28"/>
          <w:szCs w:val="28"/>
          <w:lang w:eastAsia="ru-RU"/>
        </w:rPr>
        <w:t xml:space="preserve">. </w:t>
      </w:r>
      <w:proofErr w:type="gramStart"/>
      <w:r>
        <w:rPr>
          <w:rFonts w:ascii="Times New Roman" w:eastAsia="Times New Roman" w:hAnsi="Times New Roman"/>
          <w:b/>
          <w:bCs/>
          <w:sz w:val="28"/>
          <w:szCs w:val="28"/>
          <w:lang w:eastAsia="ru-RU"/>
        </w:rPr>
        <w:t>Проверка распоряжение имуществом, закрепленном на праве хозяйственного ведения за предприятием.</w:t>
      </w:r>
      <w:proofErr w:type="gramEnd"/>
    </w:p>
    <w:p w:rsidR="00F37385" w:rsidRDefault="00F37385" w:rsidP="00F37385">
      <w:pPr>
        <w:spacing w:after="0"/>
        <w:ind w:firstLine="311"/>
        <w:jc w:val="both"/>
        <w:rPr>
          <w:rFonts w:ascii="Arial" w:hAnsi="Arial" w:cs="Arial"/>
          <w:sz w:val="28"/>
          <w:szCs w:val="28"/>
        </w:rPr>
      </w:pPr>
      <w:r w:rsidRPr="00AA3272">
        <w:rPr>
          <w:rFonts w:ascii="Times New Roman" w:hAnsi="Times New Roman"/>
          <w:sz w:val="28"/>
          <w:szCs w:val="28"/>
        </w:rPr>
        <w:t>В соответствии с пунктом 1 статьи 2 Федерального закона от 14 ноября 2002 г. N 161-ФЗ "О государственных и муниципальных унитарных предприятиях" имущество унитарного предприятия принадлежат на праве собственности муниципальному образованию</w:t>
      </w:r>
      <w:r w:rsidRPr="00546ABB">
        <w:rPr>
          <w:rFonts w:ascii="Arial" w:hAnsi="Arial" w:cs="Arial"/>
          <w:sz w:val="28"/>
          <w:szCs w:val="28"/>
        </w:rPr>
        <w:t xml:space="preserve">. </w:t>
      </w:r>
    </w:p>
    <w:p w:rsidR="00F37385" w:rsidRDefault="00F37385" w:rsidP="00F37385">
      <w:pPr>
        <w:spacing w:after="0"/>
        <w:ind w:firstLine="311"/>
        <w:jc w:val="both"/>
        <w:rPr>
          <w:rFonts w:ascii="Times New Roman" w:hAnsi="Times New Roman"/>
          <w:sz w:val="28"/>
          <w:szCs w:val="28"/>
        </w:rPr>
      </w:pPr>
      <w:r w:rsidRPr="00CC64D8">
        <w:rPr>
          <w:rFonts w:ascii="Times New Roman" w:hAnsi="Times New Roman"/>
          <w:sz w:val="28"/>
          <w:szCs w:val="28"/>
        </w:rPr>
        <w:t xml:space="preserve">С целью </w:t>
      </w:r>
      <w:r>
        <w:rPr>
          <w:rFonts w:ascii="Times New Roman" w:hAnsi="Times New Roman"/>
          <w:sz w:val="28"/>
          <w:szCs w:val="28"/>
        </w:rPr>
        <w:t>установления полноты учета муниципального имущества, закрепленного за предприятием на праве хозяйственного ведения, был проведен анализ информации, содержащейся в Реестре муниципального имущества Сортавальского муниципального района (дале</w:t>
      </w:r>
      <w:proofErr w:type="gramStart"/>
      <w:r>
        <w:rPr>
          <w:rFonts w:ascii="Times New Roman" w:hAnsi="Times New Roman"/>
          <w:sz w:val="28"/>
          <w:szCs w:val="28"/>
        </w:rPr>
        <w:t>е-</w:t>
      </w:r>
      <w:proofErr w:type="gramEnd"/>
      <w:r>
        <w:rPr>
          <w:rFonts w:ascii="Times New Roman" w:hAnsi="Times New Roman"/>
          <w:sz w:val="28"/>
          <w:szCs w:val="28"/>
        </w:rPr>
        <w:t xml:space="preserve"> Реестр) и предоставленной к проверке  </w:t>
      </w:r>
      <w:proofErr w:type="spellStart"/>
      <w:r>
        <w:rPr>
          <w:rFonts w:ascii="Times New Roman" w:hAnsi="Times New Roman"/>
          <w:sz w:val="28"/>
          <w:szCs w:val="28"/>
        </w:rPr>
        <w:t>оборотно</w:t>
      </w:r>
      <w:proofErr w:type="spellEnd"/>
      <w:r>
        <w:rPr>
          <w:rFonts w:ascii="Times New Roman" w:hAnsi="Times New Roman"/>
          <w:sz w:val="28"/>
          <w:szCs w:val="28"/>
        </w:rPr>
        <w:t>-сальдовой ведомости  предприятия по счету 01 за 2016год.</w:t>
      </w:r>
    </w:p>
    <w:p w:rsidR="00F37385" w:rsidRDefault="00F37385" w:rsidP="00F37385">
      <w:pPr>
        <w:spacing w:after="0"/>
        <w:ind w:firstLine="311"/>
        <w:jc w:val="both"/>
        <w:rPr>
          <w:rFonts w:ascii="Times New Roman" w:hAnsi="Times New Roman"/>
          <w:sz w:val="28"/>
          <w:szCs w:val="28"/>
        </w:rPr>
      </w:pPr>
      <w:proofErr w:type="gramStart"/>
      <w:r>
        <w:rPr>
          <w:rFonts w:ascii="Times New Roman" w:hAnsi="Times New Roman"/>
          <w:sz w:val="28"/>
          <w:szCs w:val="28"/>
        </w:rPr>
        <w:t xml:space="preserve">В ходе анализа установлено, что в Реестре по состоянию на 31.12.2016г. числится имущество, первоначальная стоимость которого составляет 2 197 727,2 руб.. По данным аналитического учета предприятия по счету 01 «Основные средства» отражено имущество, первоначальная стоимость которого по состоянию на 31.12.2016г. составила 2 141 278,2 руб.. Отклонение составило 56 449,0 руб. </w:t>
      </w:r>
      <w:proofErr w:type="gramEnd"/>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На балансе предприятия не числится муниципальное имущество:</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-Стол парта в количестве 2 шт. стоимостью 1900,0 руб. на сумму 3800,0 руб.;</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-Стол приставной в количестве 1 шт. стоимостью 1 750,0 руб.;</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 xml:space="preserve">-Ноутбук </w:t>
      </w:r>
      <w:r>
        <w:rPr>
          <w:rFonts w:ascii="Times New Roman" w:hAnsi="Times New Roman"/>
          <w:sz w:val="28"/>
          <w:szCs w:val="28"/>
          <w:lang w:val="en-US"/>
        </w:rPr>
        <w:t>HP</w:t>
      </w:r>
      <w:r w:rsidRPr="00882A66">
        <w:rPr>
          <w:rFonts w:ascii="Times New Roman" w:hAnsi="Times New Roman"/>
          <w:sz w:val="28"/>
          <w:szCs w:val="28"/>
        </w:rPr>
        <w:t xml:space="preserve"> </w:t>
      </w:r>
      <w:r>
        <w:rPr>
          <w:rFonts w:ascii="Times New Roman" w:hAnsi="Times New Roman"/>
          <w:sz w:val="28"/>
          <w:szCs w:val="28"/>
          <w:lang w:val="en-US"/>
        </w:rPr>
        <w:t>Pavilion</w:t>
      </w:r>
      <w:r w:rsidRPr="00882A66">
        <w:rPr>
          <w:rFonts w:ascii="Times New Roman" w:hAnsi="Times New Roman"/>
          <w:sz w:val="28"/>
          <w:szCs w:val="28"/>
        </w:rPr>
        <w:t xml:space="preserve"> </w:t>
      </w:r>
      <w:r>
        <w:rPr>
          <w:rFonts w:ascii="Times New Roman" w:hAnsi="Times New Roman"/>
          <w:sz w:val="28"/>
          <w:szCs w:val="28"/>
        </w:rPr>
        <w:t>в количестве 1 шт. стоимостью 23 100,0 руб.;</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-Радиатор масляный в количестве 1 шт. стоимостью 1 399,0 руб.;</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-Светильник в количестве 1 шт. стоимостью 820,0 руб.;</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-Светильник в количестве 1 шт. стоимостью 1 440,0 руб.;</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 xml:space="preserve">-Модем </w:t>
      </w:r>
      <w:r>
        <w:rPr>
          <w:rFonts w:ascii="Times New Roman" w:hAnsi="Times New Roman"/>
          <w:sz w:val="28"/>
          <w:szCs w:val="28"/>
          <w:lang w:val="en-US"/>
        </w:rPr>
        <w:t>USB</w:t>
      </w:r>
      <w:r>
        <w:rPr>
          <w:rFonts w:ascii="Times New Roman" w:hAnsi="Times New Roman"/>
          <w:sz w:val="28"/>
          <w:szCs w:val="28"/>
        </w:rPr>
        <w:t xml:space="preserve"> в количестве 1 шт. стоимостью 1 150,0 руб.;</w:t>
      </w:r>
    </w:p>
    <w:p w:rsidR="00F37385" w:rsidRDefault="00F37385" w:rsidP="00F37385">
      <w:pPr>
        <w:spacing w:after="100" w:afterAutospacing="1"/>
        <w:ind w:firstLine="311"/>
        <w:jc w:val="both"/>
        <w:rPr>
          <w:rFonts w:ascii="Times New Roman" w:hAnsi="Times New Roman"/>
          <w:sz w:val="28"/>
          <w:szCs w:val="28"/>
        </w:rPr>
      </w:pPr>
      <w:r>
        <w:rPr>
          <w:rFonts w:ascii="Times New Roman" w:hAnsi="Times New Roman"/>
          <w:sz w:val="28"/>
          <w:szCs w:val="28"/>
        </w:rPr>
        <w:lastRenderedPageBreak/>
        <w:t xml:space="preserve">-Бензопила </w:t>
      </w:r>
      <w:r>
        <w:rPr>
          <w:rFonts w:ascii="Times New Roman" w:hAnsi="Times New Roman"/>
          <w:sz w:val="28"/>
          <w:szCs w:val="28"/>
          <w:lang w:val="en-US"/>
        </w:rPr>
        <w:t>Stihl</w:t>
      </w:r>
      <w:r w:rsidRPr="00882A66">
        <w:rPr>
          <w:rFonts w:ascii="Times New Roman" w:hAnsi="Times New Roman"/>
          <w:sz w:val="28"/>
          <w:szCs w:val="28"/>
        </w:rPr>
        <w:t xml:space="preserve"> 291 </w:t>
      </w:r>
      <w:r>
        <w:rPr>
          <w:rFonts w:ascii="Times New Roman" w:hAnsi="Times New Roman"/>
          <w:sz w:val="28"/>
          <w:szCs w:val="28"/>
          <w:lang w:val="en-US"/>
        </w:rPr>
        <w:t>MS</w:t>
      </w:r>
      <w:r w:rsidRPr="00882A66">
        <w:rPr>
          <w:rFonts w:ascii="Times New Roman" w:hAnsi="Times New Roman"/>
          <w:sz w:val="28"/>
          <w:szCs w:val="28"/>
        </w:rPr>
        <w:t xml:space="preserve"> </w:t>
      </w:r>
      <w:r>
        <w:rPr>
          <w:rFonts w:ascii="Times New Roman" w:hAnsi="Times New Roman"/>
          <w:sz w:val="28"/>
          <w:szCs w:val="28"/>
        </w:rPr>
        <w:t xml:space="preserve"> в количестве 1 шт. стоимостью 22 990,0 руб.</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 xml:space="preserve">Согласно информации из Реестра, амортизация по данному имуществу начислена полностью. </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оборотно</w:t>
      </w:r>
      <w:proofErr w:type="spellEnd"/>
      <w:r>
        <w:rPr>
          <w:rFonts w:ascii="Times New Roman" w:hAnsi="Times New Roman"/>
          <w:sz w:val="28"/>
          <w:szCs w:val="28"/>
        </w:rPr>
        <w:t>-сальдовой ведомости по счету учета 02 «Амортизация основных средств» у предприятия отсутствует информация о начисленном износе по данному имуществу.</w:t>
      </w:r>
    </w:p>
    <w:p w:rsidR="00F37385" w:rsidRDefault="00513B3A" w:rsidP="00F37385">
      <w:pPr>
        <w:spacing w:after="0"/>
        <w:ind w:firstLine="311"/>
        <w:jc w:val="both"/>
        <w:rPr>
          <w:rFonts w:ascii="Times New Roman" w:hAnsi="Times New Roman"/>
          <w:i/>
          <w:sz w:val="28"/>
          <w:szCs w:val="28"/>
        </w:rPr>
      </w:pPr>
      <w:r>
        <w:rPr>
          <w:rFonts w:ascii="Times New Roman" w:hAnsi="Times New Roman"/>
          <w:i/>
          <w:sz w:val="28"/>
          <w:szCs w:val="28"/>
        </w:rPr>
        <w:t>По данному нарушению МУСП «Ритуальные услуги» представило возражения</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 «В ходе проверки данные по счету 01 «Основные средства» сопоставлялись с данными содержащимися в Реестре муниципального имущества Сортавальского муниципального района. В связи с тем, что в Реестре муниципального имущества Сортавальского муниципального района содержатся сведения не только об объектах основных средств отражаемых предприятием на счете 01 «Основные средства»</w:t>
      </w:r>
      <w:r w:rsidR="00611E93">
        <w:rPr>
          <w:rFonts w:ascii="Times New Roman" w:hAnsi="Times New Roman"/>
          <w:i/>
          <w:sz w:val="28"/>
          <w:szCs w:val="28"/>
        </w:rPr>
        <w:t xml:space="preserve">, но и сведения об </w:t>
      </w:r>
      <w:proofErr w:type="gramStart"/>
      <w:r w:rsidR="00611E93">
        <w:rPr>
          <w:rFonts w:ascii="Times New Roman" w:hAnsi="Times New Roman"/>
          <w:i/>
          <w:sz w:val="28"/>
          <w:szCs w:val="28"/>
        </w:rPr>
        <w:t>имуществе</w:t>
      </w:r>
      <w:proofErr w:type="gramEnd"/>
      <w:r w:rsidR="00611E93">
        <w:rPr>
          <w:rFonts w:ascii="Times New Roman" w:hAnsi="Times New Roman"/>
          <w:i/>
          <w:sz w:val="28"/>
          <w:szCs w:val="28"/>
        </w:rPr>
        <w:t xml:space="preserve"> отражаемом на счете 10 «Инвентарь и хозяйственные принадлежности. Сопоставление Реестра с </w:t>
      </w:r>
      <w:proofErr w:type="spellStart"/>
      <w:r w:rsidR="00611E93">
        <w:rPr>
          <w:rFonts w:ascii="Times New Roman" w:hAnsi="Times New Roman"/>
          <w:i/>
          <w:sz w:val="28"/>
          <w:szCs w:val="28"/>
        </w:rPr>
        <w:t>оборотно</w:t>
      </w:r>
      <w:proofErr w:type="spellEnd"/>
      <w:r w:rsidR="00611E93">
        <w:rPr>
          <w:rFonts w:ascii="Times New Roman" w:hAnsi="Times New Roman"/>
          <w:i/>
          <w:sz w:val="28"/>
          <w:szCs w:val="28"/>
        </w:rPr>
        <w:t>-сальдовой ведомостью по счету 01 не целесообразно».</w:t>
      </w:r>
    </w:p>
    <w:p w:rsidR="00611E93" w:rsidRPr="009F724D" w:rsidRDefault="00611E93" w:rsidP="009F724D">
      <w:pPr>
        <w:spacing w:after="0"/>
        <w:ind w:firstLine="709"/>
        <w:jc w:val="both"/>
        <w:rPr>
          <w:rFonts w:ascii="Times New Roman" w:eastAsiaTheme="minorHAnsi" w:hAnsi="Times New Roman"/>
          <w:sz w:val="28"/>
          <w:szCs w:val="28"/>
        </w:rPr>
      </w:pPr>
      <w:r>
        <w:rPr>
          <w:rFonts w:ascii="Times New Roman" w:hAnsi="Times New Roman"/>
          <w:sz w:val="28"/>
          <w:szCs w:val="28"/>
        </w:rPr>
        <w:t>Контрольно-счетный комитет СМР не принимает данные возражения, т.к. согласно п.4 ПБУ 6/</w:t>
      </w:r>
      <w:r w:rsidRPr="009F724D">
        <w:rPr>
          <w:rFonts w:ascii="Times New Roman" w:hAnsi="Times New Roman"/>
          <w:sz w:val="28"/>
          <w:szCs w:val="28"/>
        </w:rPr>
        <w:t>01</w:t>
      </w:r>
      <w:r w:rsidR="009F724D">
        <w:rPr>
          <w:rFonts w:ascii="Times New Roman" w:hAnsi="Times New Roman"/>
          <w:sz w:val="28"/>
          <w:szCs w:val="28"/>
        </w:rPr>
        <w:t>, а</w:t>
      </w:r>
      <w:r w:rsidRPr="009F724D">
        <w:rPr>
          <w:rFonts w:ascii="Times New Roman" w:eastAsiaTheme="minorHAnsi" w:hAnsi="Times New Roman"/>
          <w:sz w:val="28"/>
          <w:szCs w:val="28"/>
        </w:rPr>
        <w:t>ктив принимается организацией к бухгалтерскому учету в качестве основных средств, если одновременно выполняются следующие условия:</w:t>
      </w:r>
    </w:p>
    <w:p w:rsidR="00611E93" w:rsidRPr="00611E93" w:rsidRDefault="00611E93" w:rsidP="009F724D">
      <w:pPr>
        <w:autoSpaceDE w:val="0"/>
        <w:autoSpaceDN w:val="0"/>
        <w:adjustRightInd w:val="0"/>
        <w:spacing w:after="0" w:line="240" w:lineRule="auto"/>
        <w:ind w:firstLine="720"/>
        <w:jc w:val="both"/>
        <w:rPr>
          <w:rFonts w:ascii="Times New Roman" w:eastAsiaTheme="minorHAnsi" w:hAnsi="Times New Roman"/>
          <w:sz w:val="28"/>
          <w:szCs w:val="28"/>
        </w:rPr>
      </w:pPr>
      <w:bookmarkStart w:id="1" w:name="sub_10041"/>
      <w:r w:rsidRPr="00611E93">
        <w:rPr>
          <w:rFonts w:ascii="Times New Roman" w:eastAsiaTheme="minorHAnsi" w:hAnsi="Times New Roman"/>
          <w:sz w:val="28"/>
          <w:szCs w:val="28"/>
        </w:rPr>
        <w:t>а)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611E93" w:rsidRPr="00611E93" w:rsidRDefault="00611E93" w:rsidP="009F724D">
      <w:pPr>
        <w:autoSpaceDE w:val="0"/>
        <w:autoSpaceDN w:val="0"/>
        <w:adjustRightInd w:val="0"/>
        <w:spacing w:after="0" w:line="240" w:lineRule="auto"/>
        <w:ind w:firstLine="720"/>
        <w:jc w:val="both"/>
        <w:rPr>
          <w:rFonts w:ascii="Times New Roman" w:eastAsiaTheme="minorHAnsi" w:hAnsi="Times New Roman"/>
          <w:sz w:val="28"/>
          <w:szCs w:val="28"/>
        </w:rPr>
      </w:pPr>
      <w:bookmarkStart w:id="2" w:name="sub_10042"/>
      <w:bookmarkEnd w:id="1"/>
      <w:r w:rsidRPr="00611E93">
        <w:rPr>
          <w:rFonts w:ascii="Times New Roman" w:eastAsiaTheme="minorHAnsi" w:hAnsi="Times New Roman"/>
          <w:sz w:val="28"/>
          <w:szCs w:val="28"/>
        </w:rPr>
        <w:t>б)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p>
    <w:p w:rsidR="00611E93" w:rsidRPr="00611E93" w:rsidRDefault="00611E93" w:rsidP="009F724D">
      <w:pPr>
        <w:autoSpaceDE w:val="0"/>
        <w:autoSpaceDN w:val="0"/>
        <w:adjustRightInd w:val="0"/>
        <w:spacing w:after="0" w:line="240" w:lineRule="auto"/>
        <w:ind w:firstLine="720"/>
        <w:jc w:val="both"/>
        <w:rPr>
          <w:rFonts w:ascii="Times New Roman" w:eastAsiaTheme="minorHAnsi" w:hAnsi="Times New Roman"/>
          <w:sz w:val="28"/>
          <w:szCs w:val="28"/>
        </w:rPr>
      </w:pPr>
      <w:bookmarkStart w:id="3" w:name="sub_10043"/>
      <w:bookmarkEnd w:id="2"/>
      <w:r w:rsidRPr="00611E93">
        <w:rPr>
          <w:rFonts w:ascii="Times New Roman" w:eastAsiaTheme="minorHAnsi" w:hAnsi="Times New Roman"/>
          <w:sz w:val="28"/>
          <w:szCs w:val="28"/>
        </w:rPr>
        <w:t>в) организация не предполагает последующую перепродажу данного объекта;</w:t>
      </w:r>
    </w:p>
    <w:bookmarkEnd w:id="3"/>
    <w:p w:rsidR="00611E93" w:rsidRPr="00611E93" w:rsidRDefault="00611E93" w:rsidP="009F724D">
      <w:pPr>
        <w:autoSpaceDE w:val="0"/>
        <w:autoSpaceDN w:val="0"/>
        <w:adjustRightInd w:val="0"/>
        <w:spacing w:after="100" w:afterAutospacing="1" w:line="240" w:lineRule="auto"/>
        <w:ind w:firstLine="720"/>
        <w:jc w:val="both"/>
        <w:rPr>
          <w:rFonts w:ascii="Times New Roman" w:eastAsiaTheme="minorHAnsi" w:hAnsi="Times New Roman"/>
          <w:sz w:val="28"/>
          <w:szCs w:val="28"/>
        </w:rPr>
      </w:pPr>
      <w:r w:rsidRPr="00611E93">
        <w:rPr>
          <w:rFonts w:ascii="Times New Roman" w:eastAsiaTheme="minorHAnsi" w:hAnsi="Times New Roman"/>
          <w:sz w:val="28"/>
          <w:szCs w:val="28"/>
        </w:rPr>
        <w:t>г) объект способен приносить организации экономические выгоды (доход) в будущем.</w:t>
      </w:r>
    </w:p>
    <w:p w:rsidR="00611E93" w:rsidRPr="00611E93" w:rsidRDefault="009F724D" w:rsidP="009F724D">
      <w:pPr>
        <w:autoSpaceDE w:val="0"/>
        <w:autoSpaceDN w:val="0"/>
        <w:adjustRightInd w:val="0"/>
        <w:spacing w:after="100" w:afterAutospacing="1" w:line="240" w:lineRule="auto"/>
        <w:ind w:firstLine="720"/>
        <w:jc w:val="both"/>
        <w:rPr>
          <w:rFonts w:ascii="Times New Roman" w:hAnsi="Times New Roman"/>
          <w:sz w:val="28"/>
          <w:szCs w:val="28"/>
        </w:rPr>
      </w:pPr>
      <w:r w:rsidRPr="009F724D">
        <w:rPr>
          <w:rFonts w:ascii="Times New Roman" w:eastAsiaTheme="minorHAnsi" w:hAnsi="Times New Roman"/>
          <w:sz w:val="28"/>
          <w:szCs w:val="28"/>
        </w:rPr>
        <w:t>Имущество,</w:t>
      </w:r>
      <w:r>
        <w:rPr>
          <w:rFonts w:ascii="Times New Roman" w:eastAsiaTheme="minorHAnsi" w:hAnsi="Times New Roman"/>
          <w:sz w:val="28"/>
          <w:szCs w:val="28"/>
        </w:rPr>
        <w:t xml:space="preserve"> не учтенное предприятием в составе Основных средств, а учтенное предприятием в составе Материалов, отвечает всем выше перечисленным требованиям. Следовательно, при принятии данного имущества к учету предприятием были нарушены требования, установленные федеральным законодательством, что привело к недостоверному отражению показателей бухгалтерской отчетности.</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 xml:space="preserve">По информации, полученной от МКУ «Недвижимость-ИНВЕСТ», в аренду МУСП «Ритуальные услуги» передан земельный участок за кадастровым </w:t>
      </w:r>
      <w:r>
        <w:rPr>
          <w:rFonts w:ascii="Times New Roman" w:hAnsi="Times New Roman"/>
          <w:sz w:val="28"/>
          <w:szCs w:val="28"/>
        </w:rPr>
        <w:lastRenderedPageBreak/>
        <w:t>номером №10:07:0010503:41 по договору №3184 от 06.09.2016г. с суммой арендной платы 32 991,75 руб. в год.</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 xml:space="preserve">Согласно Инструкции №94н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001 «Арендованные основные средства» учитываются основные средства, полученные в аренду, в оценке, указанной в договорах на аренду.</w:t>
      </w:r>
    </w:p>
    <w:p w:rsidR="00F37385" w:rsidRDefault="00F37385" w:rsidP="00F37385">
      <w:pPr>
        <w:spacing w:after="0"/>
        <w:ind w:firstLine="311"/>
        <w:jc w:val="both"/>
        <w:rPr>
          <w:rFonts w:ascii="Times New Roman" w:hAnsi="Times New Roman"/>
          <w:sz w:val="28"/>
          <w:szCs w:val="28"/>
        </w:rPr>
      </w:pPr>
      <w:r>
        <w:rPr>
          <w:rFonts w:ascii="Times New Roman" w:hAnsi="Times New Roman"/>
          <w:sz w:val="28"/>
          <w:szCs w:val="28"/>
        </w:rPr>
        <w:t xml:space="preserve">При анализе показателей Главной книги за 2016 год  установлено, что предприятие не ведет учет арендованного земельного участка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(Показатели по </w:t>
      </w:r>
      <w:proofErr w:type="spellStart"/>
      <w:r>
        <w:rPr>
          <w:rFonts w:ascii="Times New Roman" w:hAnsi="Times New Roman"/>
          <w:sz w:val="28"/>
          <w:szCs w:val="28"/>
        </w:rPr>
        <w:t>забалансовому</w:t>
      </w:r>
      <w:proofErr w:type="spellEnd"/>
      <w:r>
        <w:rPr>
          <w:rFonts w:ascii="Times New Roman" w:hAnsi="Times New Roman"/>
          <w:sz w:val="28"/>
          <w:szCs w:val="28"/>
        </w:rPr>
        <w:t xml:space="preserve"> счету 001 «Арендованные основные средства» отсутствуют). </w:t>
      </w:r>
    </w:p>
    <w:p w:rsidR="00CB22FF" w:rsidRDefault="00CB22FF" w:rsidP="00F37385">
      <w:pPr>
        <w:spacing w:after="0"/>
        <w:ind w:firstLine="311"/>
        <w:jc w:val="both"/>
        <w:rPr>
          <w:rFonts w:ascii="Times New Roman" w:hAnsi="Times New Roman"/>
          <w:i/>
          <w:sz w:val="28"/>
          <w:szCs w:val="28"/>
        </w:rPr>
      </w:pPr>
      <w:r w:rsidRPr="00CB22FF">
        <w:rPr>
          <w:rFonts w:ascii="Times New Roman" w:hAnsi="Times New Roman"/>
          <w:i/>
          <w:sz w:val="28"/>
          <w:szCs w:val="28"/>
        </w:rPr>
        <w:t xml:space="preserve">По </w:t>
      </w:r>
      <w:r>
        <w:rPr>
          <w:rFonts w:ascii="Times New Roman" w:hAnsi="Times New Roman"/>
          <w:i/>
          <w:sz w:val="28"/>
          <w:szCs w:val="28"/>
        </w:rPr>
        <w:t>данному нарушению МУСП «Ритуальные услуги» представило возражения</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 </w:t>
      </w:r>
      <w:proofErr w:type="gramStart"/>
      <w:r>
        <w:rPr>
          <w:rFonts w:ascii="Times New Roman" w:hAnsi="Times New Roman"/>
          <w:i/>
          <w:sz w:val="28"/>
          <w:szCs w:val="28"/>
        </w:rPr>
        <w:t>«В связи с тем, что в договоре аренды №3184 от 06.09.2016г. и акте приема – передачи не содержится информация об оценке арендованного земельного участка, а по нормам Гражданского Кодекса РФ, указание в договоре стоимости арендуемого имущества не относится к его обязательн</w:t>
      </w:r>
      <w:r w:rsidR="007D48D3">
        <w:rPr>
          <w:rFonts w:ascii="Times New Roman" w:hAnsi="Times New Roman"/>
          <w:i/>
          <w:sz w:val="28"/>
          <w:szCs w:val="28"/>
        </w:rPr>
        <w:t>о</w:t>
      </w:r>
      <w:r>
        <w:rPr>
          <w:rFonts w:ascii="Times New Roman" w:hAnsi="Times New Roman"/>
          <w:i/>
          <w:sz w:val="28"/>
          <w:szCs w:val="28"/>
        </w:rPr>
        <w:t>м</w:t>
      </w:r>
      <w:r w:rsidR="007D48D3">
        <w:rPr>
          <w:rFonts w:ascii="Times New Roman" w:hAnsi="Times New Roman"/>
          <w:i/>
          <w:sz w:val="28"/>
          <w:szCs w:val="28"/>
        </w:rPr>
        <w:t>у</w:t>
      </w:r>
      <w:r>
        <w:rPr>
          <w:rFonts w:ascii="Times New Roman" w:hAnsi="Times New Roman"/>
          <w:i/>
          <w:sz w:val="28"/>
          <w:szCs w:val="28"/>
        </w:rPr>
        <w:t xml:space="preserve"> реквизит</w:t>
      </w:r>
      <w:r w:rsidR="007D48D3">
        <w:rPr>
          <w:rFonts w:ascii="Times New Roman" w:hAnsi="Times New Roman"/>
          <w:i/>
          <w:sz w:val="28"/>
          <w:szCs w:val="28"/>
        </w:rPr>
        <w:t>у, основания для отражения указанного земельного участка на счете 001 отсутствует»</w:t>
      </w:r>
      <w:proofErr w:type="gramEnd"/>
    </w:p>
    <w:p w:rsidR="007D48D3" w:rsidRDefault="007D48D3" w:rsidP="00F37385">
      <w:pPr>
        <w:spacing w:after="0"/>
        <w:ind w:firstLine="311"/>
        <w:jc w:val="both"/>
        <w:rPr>
          <w:rFonts w:ascii="Times New Roman" w:hAnsi="Times New Roman"/>
          <w:sz w:val="28"/>
          <w:szCs w:val="28"/>
        </w:rPr>
      </w:pPr>
      <w:r>
        <w:rPr>
          <w:rFonts w:ascii="Times New Roman" w:hAnsi="Times New Roman"/>
          <w:sz w:val="28"/>
          <w:szCs w:val="28"/>
        </w:rPr>
        <w:t xml:space="preserve">Контрольно-счетный комитет не принимает данное возражение, т.к. </w:t>
      </w:r>
      <w:r w:rsidR="006B665A">
        <w:rPr>
          <w:rFonts w:ascii="Times New Roman" w:hAnsi="Times New Roman"/>
          <w:sz w:val="28"/>
          <w:szCs w:val="28"/>
        </w:rPr>
        <w:t xml:space="preserve">с целью соблюдения требований к учету арендованного имущества, установленного федеральным законодательством, и </w:t>
      </w:r>
      <w:r w:rsidR="006B665A" w:rsidRPr="006B665A">
        <w:rPr>
          <w:rFonts w:ascii="Times New Roman" w:hAnsi="Times New Roman"/>
          <w:color w:val="000000"/>
          <w:sz w:val="28"/>
          <w:szCs w:val="28"/>
          <w:shd w:val="clear" w:color="auto" w:fill="FFFFFF"/>
        </w:rPr>
        <w:t>для достоверного отражения информации об арендованном имуществе в бухгалтерской отчетности</w:t>
      </w:r>
      <w:r w:rsidR="006B665A">
        <w:rPr>
          <w:rFonts w:ascii="Times New Roman" w:hAnsi="Times New Roman"/>
          <w:color w:val="000000"/>
          <w:sz w:val="28"/>
          <w:szCs w:val="28"/>
          <w:shd w:val="clear" w:color="auto" w:fill="FFFFFF"/>
        </w:rPr>
        <w:t>,</w:t>
      </w:r>
      <w:r w:rsidR="006B665A" w:rsidRPr="006B665A">
        <w:rPr>
          <w:rFonts w:ascii="Times New Roman" w:hAnsi="Times New Roman"/>
          <w:color w:val="000000"/>
          <w:sz w:val="28"/>
          <w:szCs w:val="28"/>
          <w:shd w:val="clear" w:color="auto" w:fill="FFFFFF"/>
        </w:rPr>
        <w:t xml:space="preserve"> </w:t>
      </w:r>
      <w:r w:rsidR="006B665A">
        <w:rPr>
          <w:rFonts w:ascii="Times New Roman" w:hAnsi="Times New Roman"/>
          <w:color w:val="000000"/>
          <w:sz w:val="28"/>
          <w:szCs w:val="28"/>
          <w:shd w:val="clear" w:color="auto" w:fill="FFFFFF"/>
        </w:rPr>
        <w:t>предприятие могло</w:t>
      </w:r>
      <w:r w:rsidR="006B665A" w:rsidRPr="006B665A">
        <w:rPr>
          <w:rFonts w:ascii="Times New Roman" w:hAnsi="Times New Roman"/>
          <w:color w:val="000000"/>
          <w:sz w:val="28"/>
          <w:szCs w:val="28"/>
          <w:shd w:val="clear" w:color="auto" w:fill="FFFFFF"/>
        </w:rPr>
        <w:t xml:space="preserve"> запросить или согласовать информацию о балансовой стоимости имущества у арендодателя</w:t>
      </w:r>
      <w:r w:rsidR="006B665A">
        <w:rPr>
          <w:rFonts w:ascii="Times New Roman" w:hAnsi="Times New Roman"/>
          <w:color w:val="000000"/>
          <w:sz w:val="28"/>
          <w:szCs w:val="28"/>
          <w:shd w:val="clear" w:color="auto" w:fill="FFFFFF"/>
        </w:rPr>
        <w:t xml:space="preserve">. </w:t>
      </w:r>
      <w:proofErr w:type="gramStart"/>
      <w:r w:rsidR="006B665A" w:rsidRPr="006B665A">
        <w:rPr>
          <w:rFonts w:ascii="Times New Roman" w:hAnsi="Times New Roman"/>
          <w:color w:val="000000"/>
          <w:sz w:val="28"/>
          <w:szCs w:val="28"/>
          <w:shd w:val="clear" w:color="auto" w:fill="FFFFFF"/>
        </w:rPr>
        <w:t>Если арендодатель в силу каких-либо причин отказывается предоставить необходимую информацию, то определять стоимостную оценку арендованного имущества самостоятельно</w:t>
      </w:r>
      <w:r w:rsidR="006B665A" w:rsidRPr="006B665A">
        <w:rPr>
          <w:rFonts w:ascii="Times New Roman" w:hAnsi="Times New Roman"/>
          <w:sz w:val="28"/>
          <w:szCs w:val="28"/>
        </w:rPr>
        <w:t xml:space="preserve"> </w:t>
      </w:r>
      <w:r w:rsidR="006B665A">
        <w:rPr>
          <w:rFonts w:ascii="Times New Roman" w:hAnsi="Times New Roman"/>
          <w:sz w:val="28"/>
          <w:szCs w:val="28"/>
        </w:rPr>
        <w:t>предприятие может</w:t>
      </w:r>
      <w:r w:rsidR="003178CA">
        <w:rPr>
          <w:rFonts w:ascii="Times New Roman" w:hAnsi="Times New Roman"/>
          <w:sz w:val="28"/>
          <w:szCs w:val="28"/>
        </w:rPr>
        <w:t xml:space="preserve">, если </w:t>
      </w:r>
      <w:r w:rsidR="003178CA" w:rsidRPr="003178CA">
        <w:rPr>
          <w:rFonts w:ascii="Times New Roman" w:hAnsi="Times New Roman"/>
          <w:color w:val="000000"/>
          <w:sz w:val="28"/>
          <w:szCs w:val="28"/>
          <w:shd w:val="clear" w:color="auto" w:fill="FFFFFF"/>
        </w:rPr>
        <w:t>учетной политикой предприятия  был определен какой-либо иной способ или метод отражения арендованных основных средств в бухгалтерской отчетности</w:t>
      </w:r>
      <w:r w:rsidR="00F96FC1">
        <w:rPr>
          <w:rFonts w:ascii="Times New Roman" w:hAnsi="Times New Roman"/>
          <w:color w:val="000000"/>
          <w:sz w:val="28"/>
          <w:szCs w:val="28"/>
          <w:shd w:val="clear" w:color="auto" w:fill="FFFFFF"/>
        </w:rPr>
        <w:t xml:space="preserve"> (например, по кадастровой стоимости, информация о которой содержится в общем доступе, в сети «Интернет»)</w:t>
      </w:r>
      <w:r w:rsidR="006B665A">
        <w:rPr>
          <w:rFonts w:ascii="Times New Roman" w:hAnsi="Times New Roman"/>
          <w:sz w:val="28"/>
          <w:szCs w:val="28"/>
        </w:rPr>
        <w:t>.</w:t>
      </w:r>
      <w:proofErr w:type="gramEnd"/>
      <w:r w:rsidR="006B665A">
        <w:rPr>
          <w:rFonts w:ascii="Times New Roman" w:hAnsi="Times New Roman"/>
          <w:sz w:val="28"/>
          <w:szCs w:val="28"/>
        </w:rPr>
        <w:t xml:space="preserve"> Документального подтверждения отказа арендодателя предоставления необходимой информации к проверке не представлено. </w:t>
      </w:r>
      <w:r w:rsidR="003178CA">
        <w:rPr>
          <w:rFonts w:ascii="Times New Roman" w:hAnsi="Times New Roman"/>
          <w:sz w:val="28"/>
          <w:szCs w:val="28"/>
        </w:rPr>
        <w:t xml:space="preserve">Кроме того в </w:t>
      </w:r>
      <w:r w:rsidR="003178CA">
        <w:rPr>
          <w:rFonts w:ascii="Arial" w:hAnsi="Arial" w:cs="Arial"/>
          <w:color w:val="000000"/>
          <w:shd w:val="clear" w:color="auto" w:fill="FFFFFF"/>
        </w:rPr>
        <w:t xml:space="preserve"> </w:t>
      </w:r>
      <w:r w:rsidR="003178CA" w:rsidRPr="003178CA">
        <w:rPr>
          <w:rFonts w:ascii="Times New Roman" w:hAnsi="Times New Roman"/>
          <w:color w:val="000000"/>
          <w:sz w:val="28"/>
          <w:szCs w:val="28"/>
          <w:shd w:val="clear" w:color="auto" w:fill="FFFFFF"/>
        </w:rPr>
        <w:t>пояснительной записке к годовой бухгалтерской отчетности не содержится максимально полной информации об арендованном имуществе, исходя из условий договора аренды нежилых помещений (адрес местонахождения, площадь помещения, назначение использования, срок аренды и размер арендной платы)</w:t>
      </w:r>
      <w:r w:rsidR="003178CA">
        <w:rPr>
          <w:rFonts w:ascii="Arial" w:hAnsi="Arial" w:cs="Arial"/>
          <w:color w:val="000000"/>
          <w:shd w:val="clear" w:color="auto" w:fill="FFFFFF"/>
        </w:rPr>
        <w:t>.</w:t>
      </w:r>
    </w:p>
    <w:p w:rsidR="00F37385" w:rsidRDefault="00F37385" w:rsidP="00F37385">
      <w:pPr>
        <w:spacing w:after="0"/>
        <w:ind w:firstLine="567"/>
        <w:jc w:val="both"/>
        <w:rPr>
          <w:rFonts w:ascii="Times New Roman" w:eastAsiaTheme="minorHAnsi" w:hAnsi="Times New Roman"/>
          <w:sz w:val="28"/>
          <w:szCs w:val="28"/>
        </w:rPr>
      </w:pPr>
      <w:r>
        <w:rPr>
          <w:rFonts w:ascii="Times New Roman" w:hAnsi="Times New Roman"/>
          <w:sz w:val="28"/>
          <w:szCs w:val="28"/>
        </w:rPr>
        <w:t xml:space="preserve">Согласно ст. 131 Гражданского Кодекса РФ </w:t>
      </w:r>
      <w:r w:rsidRPr="008E4BEF">
        <w:rPr>
          <w:rFonts w:ascii="Times New Roman" w:eastAsiaTheme="minorHAnsi" w:hAnsi="Times New Roman"/>
          <w:sz w:val="28"/>
          <w:szCs w:val="28"/>
        </w:rPr>
        <w:t xml:space="preserve">право собственности и другие вещные права на недвижимые вещи, ограничения этих прав, их возникновение, переход и прекращение </w:t>
      </w:r>
      <w:hyperlink r:id="rId12" w:history="1">
        <w:r w:rsidRPr="00B524CD">
          <w:rPr>
            <w:rFonts w:ascii="Times New Roman" w:eastAsiaTheme="minorHAnsi" w:hAnsi="Times New Roman"/>
            <w:sz w:val="28"/>
            <w:szCs w:val="28"/>
            <w:u w:val="single"/>
          </w:rPr>
          <w:t xml:space="preserve">подлежат государственной </w:t>
        </w:r>
        <w:r w:rsidRPr="00B524CD">
          <w:rPr>
            <w:rFonts w:ascii="Times New Roman" w:eastAsiaTheme="minorHAnsi" w:hAnsi="Times New Roman"/>
            <w:sz w:val="28"/>
            <w:szCs w:val="28"/>
            <w:u w:val="single"/>
          </w:rPr>
          <w:lastRenderedPageBreak/>
          <w:t>регистрации</w:t>
        </w:r>
      </w:hyperlink>
      <w:r w:rsidRPr="008E4BEF">
        <w:rPr>
          <w:rFonts w:ascii="Times New Roman" w:eastAsiaTheme="minorHAnsi" w:hAnsi="Times New Roman"/>
          <w:sz w:val="28"/>
          <w:szCs w:val="28"/>
        </w:rPr>
        <w:t xml:space="preserve"> в едином государственном реестре органами, осуществляющими государственную регистрацию прав на недвижимость и сделок с ней.</w:t>
      </w:r>
    </w:p>
    <w:p w:rsidR="00F37385" w:rsidRDefault="00F37385" w:rsidP="00F37385">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С целью осуществления </w:t>
      </w:r>
      <w:proofErr w:type="gramStart"/>
      <w:r>
        <w:rPr>
          <w:rFonts w:ascii="Times New Roman" w:eastAsiaTheme="minorHAnsi" w:hAnsi="Times New Roman"/>
          <w:sz w:val="28"/>
          <w:szCs w:val="28"/>
        </w:rPr>
        <w:t>контроля за</w:t>
      </w:r>
      <w:proofErr w:type="gramEnd"/>
      <w:r>
        <w:rPr>
          <w:rFonts w:ascii="Times New Roman" w:eastAsiaTheme="minorHAnsi" w:hAnsi="Times New Roman"/>
          <w:sz w:val="28"/>
          <w:szCs w:val="28"/>
        </w:rPr>
        <w:t xml:space="preserve"> соблюдением требований федерального законодательство, в ходе проверки были запрошены документы, подтверждающие государственную регистрацию вещных прав.</w:t>
      </w:r>
    </w:p>
    <w:p w:rsidR="00F37385" w:rsidRDefault="00F37385" w:rsidP="00F37385">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МУСП «Ритуальные услуги» представило свидетельства о государственной регистрации права на четыре из пяти объектов, закрепленных собственником за предприятием на праве хозяйственного ведения.</w:t>
      </w:r>
    </w:p>
    <w:p w:rsidR="00F37385" w:rsidRDefault="00F37385" w:rsidP="00F37385">
      <w:pPr>
        <w:spacing w:after="0"/>
        <w:ind w:firstLine="567"/>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Таким образом, в нарушение ст.131 ГК РФ, МУСП «Ритуальные услуги» не осуществило государственную регистрацию права хозяйственного ведения на объект муниципальной собственности «Торговый павильон» по адресу: г. Сортавала, ул. Спортивная, д.1, площадью 32 </w:t>
      </w:r>
      <w:proofErr w:type="spellStart"/>
      <w:r>
        <w:rPr>
          <w:rFonts w:ascii="Times New Roman" w:eastAsiaTheme="minorHAnsi" w:hAnsi="Times New Roman"/>
          <w:sz w:val="28"/>
          <w:szCs w:val="28"/>
        </w:rPr>
        <w:t>кв.м</w:t>
      </w:r>
      <w:proofErr w:type="spellEnd"/>
      <w:r>
        <w:rPr>
          <w:rFonts w:ascii="Times New Roman" w:eastAsiaTheme="minorHAnsi" w:hAnsi="Times New Roman"/>
          <w:sz w:val="28"/>
          <w:szCs w:val="28"/>
        </w:rPr>
        <w:t>.</w:t>
      </w:r>
      <w:proofErr w:type="gramEnd"/>
    </w:p>
    <w:p w:rsidR="007E1786" w:rsidRDefault="007E1786" w:rsidP="00F37385">
      <w:pPr>
        <w:spacing w:after="0"/>
        <w:ind w:firstLine="567"/>
        <w:jc w:val="both"/>
        <w:rPr>
          <w:rFonts w:ascii="Times New Roman" w:eastAsiaTheme="minorHAnsi" w:hAnsi="Times New Roman"/>
          <w:i/>
          <w:sz w:val="28"/>
          <w:szCs w:val="28"/>
        </w:rPr>
      </w:pPr>
      <w:r>
        <w:rPr>
          <w:rFonts w:ascii="Times New Roman" w:eastAsiaTheme="minorHAnsi" w:hAnsi="Times New Roman"/>
          <w:i/>
          <w:sz w:val="28"/>
          <w:szCs w:val="28"/>
        </w:rPr>
        <w:t>По данному нарушению МУСП «Ритуальные услуги» представило возражение</w:t>
      </w:r>
      <w:proofErr w:type="gramStart"/>
      <w:r>
        <w:rPr>
          <w:rFonts w:ascii="Times New Roman" w:eastAsiaTheme="minorHAnsi" w:hAnsi="Times New Roman"/>
          <w:i/>
          <w:sz w:val="28"/>
          <w:szCs w:val="28"/>
        </w:rPr>
        <w:t xml:space="preserve"> :</w:t>
      </w:r>
      <w:proofErr w:type="gramEnd"/>
      <w:r w:rsidR="009169E0">
        <w:rPr>
          <w:rFonts w:ascii="Times New Roman" w:eastAsiaTheme="minorHAnsi" w:hAnsi="Times New Roman"/>
          <w:i/>
          <w:sz w:val="28"/>
          <w:szCs w:val="28"/>
        </w:rPr>
        <w:t xml:space="preserve"> «</w:t>
      </w:r>
      <w:r>
        <w:rPr>
          <w:rFonts w:ascii="Times New Roman" w:eastAsiaTheme="minorHAnsi" w:hAnsi="Times New Roman"/>
          <w:i/>
          <w:sz w:val="28"/>
          <w:szCs w:val="28"/>
        </w:rPr>
        <w:t xml:space="preserve">Торговый </w:t>
      </w:r>
      <w:proofErr w:type="gramStart"/>
      <w:r>
        <w:rPr>
          <w:rFonts w:ascii="Times New Roman" w:eastAsiaTheme="minorHAnsi" w:hAnsi="Times New Roman"/>
          <w:i/>
          <w:sz w:val="28"/>
          <w:szCs w:val="28"/>
        </w:rPr>
        <w:t>павильон</w:t>
      </w:r>
      <w:proofErr w:type="gramEnd"/>
      <w:r>
        <w:rPr>
          <w:rFonts w:ascii="Times New Roman" w:eastAsiaTheme="minorHAnsi" w:hAnsi="Times New Roman"/>
          <w:i/>
          <w:sz w:val="28"/>
          <w:szCs w:val="28"/>
        </w:rPr>
        <w:t xml:space="preserve"> расположенный по адресу г. Сортавала, ул. Спортивная, 1 не является объектом недвижимости, был доставлен из г. Санкт-Петербург (п. </w:t>
      </w:r>
      <w:proofErr w:type="spellStart"/>
      <w:r>
        <w:rPr>
          <w:rFonts w:ascii="Times New Roman" w:eastAsiaTheme="minorHAnsi" w:hAnsi="Times New Roman"/>
          <w:i/>
          <w:sz w:val="28"/>
          <w:szCs w:val="28"/>
        </w:rPr>
        <w:t>Металлострой</w:t>
      </w:r>
      <w:proofErr w:type="spellEnd"/>
      <w:r>
        <w:rPr>
          <w:rFonts w:ascii="Times New Roman" w:eastAsiaTheme="minorHAnsi" w:hAnsi="Times New Roman"/>
          <w:i/>
          <w:sz w:val="28"/>
          <w:szCs w:val="28"/>
        </w:rPr>
        <w:t>) и при необходимости может быть перемещен без ущерба в иное место для осуществления торговой деятельности, на торговом Павильоне имеются соответствующие крепления для осуществления перемещения. Таким образом, оснований для государственной регистрации в соответствии со ст.131 ГК РФ отсутс</w:t>
      </w:r>
      <w:r w:rsidR="00092B9E">
        <w:rPr>
          <w:rFonts w:ascii="Times New Roman" w:eastAsiaTheme="minorHAnsi" w:hAnsi="Times New Roman"/>
          <w:i/>
          <w:sz w:val="28"/>
          <w:szCs w:val="28"/>
        </w:rPr>
        <w:t>т</w:t>
      </w:r>
      <w:r>
        <w:rPr>
          <w:rFonts w:ascii="Times New Roman" w:eastAsiaTheme="minorHAnsi" w:hAnsi="Times New Roman"/>
          <w:i/>
          <w:sz w:val="28"/>
          <w:szCs w:val="28"/>
        </w:rPr>
        <w:t>вуют».</w:t>
      </w:r>
    </w:p>
    <w:p w:rsidR="00D83811" w:rsidRDefault="007E1786" w:rsidP="00D83811">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Контрольно-счетный комитет СМР обращает внимание, что в Реестре муниципального имущества Сортавальского муниципального района в разделе </w:t>
      </w:r>
      <w:r>
        <w:rPr>
          <w:rFonts w:ascii="Times New Roman" w:eastAsiaTheme="minorHAnsi" w:hAnsi="Times New Roman"/>
          <w:sz w:val="28"/>
          <w:szCs w:val="28"/>
          <w:lang w:val="en-US"/>
        </w:rPr>
        <w:t>I</w:t>
      </w:r>
      <w:r>
        <w:rPr>
          <w:rFonts w:ascii="Times New Roman" w:eastAsiaTheme="minorHAnsi" w:hAnsi="Times New Roman"/>
          <w:sz w:val="28"/>
          <w:szCs w:val="28"/>
        </w:rPr>
        <w:t xml:space="preserve"> «недвижимое имущество» содержится информация </w:t>
      </w:r>
      <w:r w:rsidR="009169E0">
        <w:rPr>
          <w:rFonts w:ascii="Times New Roman" w:eastAsiaTheme="minorHAnsi" w:hAnsi="Times New Roman"/>
          <w:sz w:val="28"/>
          <w:szCs w:val="28"/>
        </w:rPr>
        <w:t>об объекте «Торговый павильон» по адресу: г. Сортавала, ул. Спортивная д.1 , как об объекте недвижимого имущества.</w:t>
      </w:r>
      <w:r>
        <w:rPr>
          <w:rFonts w:ascii="Times New Roman" w:eastAsiaTheme="minorHAnsi" w:hAnsi="Times New Roman"/>
          <w:sz w:val="28"/>
          <w:szCs w:val="28"/>
        </w:rPr>
        <w:t xml:space="preserve"> </w:t>
      </w:r>
    </w:p>
    <w:p w:rsidR="00D83811" w:rsidRDefault="009169E0" w:rsidP="00D83811">
      <w:pPr>
        <w:ind w:firstLine="567"/>
        <w:jc w:val="both"/>
        <w:rPr>
          <w:rFonts w:ascii="Times New Roman" w:eastAsiaTheme="minorHAnsi" w:hAnsi="Times New Roman"/>
          <w:sz w:val="28"/>
          <w:szCs w:val="28"/>
        </w:rPr>
      </w:pPr>
      <w:proofErr w:type="gramStart"/>
      <w:r w:rsidRPr="00D83811">
        <w:rPr>
          <w:rFonts w:ascii="Times New Roman" w:eastAsiaTheme="minorHAnsi" w:hAnsi="Times New Roman"/>
          <w:sz w:val="28"/>
          <w:szCs w:val="28"/>
        </w:rPr>
        <w:t>Кроме того, представленный по запросу к проверке Реестр муниципального имущества СМР</w:t>
      </w:r>
      <w:r w:rsidR="00D83811">
        <w:rPr>
          <w:rFonts w:ascii="Times New Roman" w:eastAsiaTheme="minorHAnsi" w:hAnsi="Times New Roman"/>
          <w:sz w:val="28"/>
          <w:szCs w:val="28"/>
        </w:rPr>
        <w:t>,</w:t>
      </w:r>
      <w:r w:rsidR="00D83811" w:rsidRPr="00D83811">
        <w:rPr>
          <w:rFonts w:ascii="Times New Roman" w:eastAsiaTheme="minorHAnsi" w:hAnsi="Times New Roman"/>
          <w:sz w:val="28"/>
          <w:szCs w:val="28"/>
        </w:rPr>
        <w:t xml:space="preserve"> в нарушение п.4 </w:t>
      </w:r>
      <w:r w:rsidR="00D83811" w:rsidRPr="00D83811">
        <w:rPr>
          <w:rFonts w:ascii="Times New Roman" w:hAnsi="Times New Roman"/>
          <w:sz w:val="28"/>
          <w:szCs w:val="28"/>
        </w:rPr>
        <w:t>Порядк</w:t>
      </w:r>
      <w:r w:rsidR="00D83811">
        <w:rPr>
          <w:rFonts w:ascii="Times New Roman" w:hAnsi="Times New Roman"/>
          <w:sz w:val="28"/>
          <w:szCs w:val="28"/>
        </w:rPr>
        <w:t xml:space="preserve">а </w:t>
      </w:r>
      <w:r w:rsidR="00D83811" w:rsidRPr="00D83811">
        <w:rPr>
          <w:rFonts w:ascii="Times New Roman" w:hAnsi="Times New Roman"/>
          <w:sz w:val="28"/>
          <w:szCs w:val="28"/>
        </w:rPr>
        <w:t>ведения органами местного самоуправления реестров муниципального имущества, утвержденного Приказ Министерства экономического развития РФ от 30 августа 2011 г. N 424</w:t>
      </w:r>
      <w:r w:rsidR="00D83811">
        <w:rPr>
          <w:rFonts w:ascii="Times New Roman" w:hAnsi="Times New Roman"/>
          <w:sz w:val="28"/>
          <w:szCs w:val="28"/>
        </w:rPr>
        <w:t xml:space="preserve"> не содержит в разделе </w:t>
      </w:r>
      <w:r w:rsidR="00D83811">
        <w:rPr>
          <w:rFonts w:ascii="Times New Roman" w:hAnsi="Times New Roman"/>
          <w:sz w:val="28"/>
          <w:szCs w:val="28"/>
          <w:lang w:val="en-US"/>
        </w:rPr>
        <w:t>I</w:t>
      </w:r>
      <w:r w:rsidR="00D83811" w:rsidRPr="00D83811">
        <w:rPr>
          <w:rFonts w:ascii="Times New Roman" w:hAnsi="Times New Roman"/>
          <w:sz w:val="28"/>
          <w:szCs w:val="28"/>
        </w:rPr>
        <w:t xml:space="preserve"> </w:t>
      </w:r>
      <w:r w:rsidR="00D83811">
        <w:rPr>
          <w:rFonts w:ascii="Times New Roman" w:hAnsi="Times New Roman"/>
          <w:sz w:val="28"/>
          <w:szCs w:val="28"/>
        </w:rPr>
        <w:t xml:space="preserve">«Недвижимое имущество» </w:t>
      </w:r>
      <w:r w:rsidR="00D83811" w:rsidRPr="00D83811">
        <w:rPr>
          <w:rFonts w:ascii="Times New Roman" w:eastAsiaTheme="minorHAnsi" w:hAnsi="Times New Roman"/>
          <w:sz w:val="28"/>
          <w:szCs w:val="28"/>
        </w:rPr>
        <w:t>сведения о кадастровой стоимости недвижимого имущества</w:t>
      </w:r>
      <w:r w:rsidR="00D83811">
        <w:rPr>
          <w:rFonts w:ascii="Times New Roman" w:eastAsiaTheme="minorHAnsi" w:hAnsi="Times New Roman"/>
          <w:sz w:val="28"/>
          <w:szCs w:val="28"/>
        </w:rPr>
        <w:t xml:space="preserve">, а также </w:t>
      </w:r>
      <w:r w:rsidR="00D83811" w:rsidRPr="00D83811">
        <w:rPr>
          <w:rFonts w:ascii="Times New Roman" w:eastAsiaTheme="minorHAnsi" w:hAnsi="Times New Roman"/>
          <w:sz w:val="28"/>
          <w:szCs w:val="28"/>
        </w:rPr>
        <w:t>сведения об установленных в отношении муниципального недвижимого имущества ограничениях</w:t>
      </w:r>
      <w:proofErr w:type="gramEnd"/>
      <w:r w:rsidR="00D83811" w:rsidRPr="00D83811">
        <w:rPr>
          <w:rFonts w:ascii="Times New Roman" w:eastAsiaTheme="minorHAnsi" w:hAnsi="Times New Roman"/>
          <w:sz w:val="28"/>
          <w:szCs w:val="28"/>
        </w:rPr>
        <w:t xml:space="preserve"> (</w:t>
      </w:r>
      <w:proofErr w:type="gramStart"/>
      <w:r w:rsidR="00D83811" w:rsidRPr="00D83811">
        <w:rPr>
          <w:rFonts w:ascii="Times New Roman" w:eastAsiaTheme="minorHAnsi" w:hAnsi="Times New Roman"/>
          <w:sz w:val="28"/>
          <w:szCs w:val="28"/>
        </w:rPr>
        <w:t>обременениях</w:t>
      </w:r>
      <w:proofErr w:type="gramEnd"/>
      <w:r w:rsidR="00D83811" w:rsidRPr="00D83811">
        <w:rPr>
          <w:rFonts w:ascii="Times New Roman" w:eastAsiaTheme="minorHAnsi" w:hAnsi="Times New Roman"/>
          <w:sz w:val="28"/>
          <w:szCs w:val="28"/>
        </w:rPr>
        <w:t>) с указанием основания и даты их возникновения и прекращения.</w:t>
      </w:r>
    </w:p>
    <w:p w:rsidR="00F37385" w:rsidRDefault="00F37385" w:rsidP="00F37385">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В ходе проведения контрольного мероприятия, в адрес руководителя МУСП «Ритуальные услуги» был сделан запрос о предоставлении </w:t>
      </w:r>
      <w:r>
        <w:rPr>
          <w:rFonts w:ascii="Times New Roman" w:eastAsiaTheme="minorHAnsi" w:hAnsi="Times New Roman"/>
          <w:sz w:val="28"/>
          <w:szCs w:val="28"/>
        </w:rPr>
        <w:lastRenderedPageBreak/>
        <w:t xml:space="preserve">документов, подтверждающих проведение инвентаризации </w:t>
      </w:r>
      <w:proofErr w:type="spellStart"/>
      <w:proofErr w:type="gramStart"/>
      <w:r>
        <w:rPr>
          <w:rFonts w:ascii="Times New Roman" w:eastAsiaTheme="minorHAnsi" w:hAnsi="Times New Roman"/>
          <w:sz w:val="28"/>
          <w:szCs w:val="28"/>
        </w:rPr>
        <w:t>товаро</w:t>
      </w:r>
      <w:proofErr w:type="spellEnd"/>
      <w:r>
        <w:rPr>
          <w:rFonts w:ascii="Times New Roman" w:eastAsiaTheme="minorHAnsi" w:hAnsi="Times New Roman"/>
          <w:sz w:val="28"/>
          <w:szCs w:val="28"/>
        </w:rPr>
        <w:t>-материальных</w:t>
      </w:r>
      <w:proofErr w:type="gramEnd"/>
      <w:r>
        <w:rPr>
          <w:rFonts w:ascii="Times New Roman" w:eastAsiaTheme="minorHAnsi" w:hAnsi="Times New Roman"/>
          <w:sz w:val="28"/>
          <w:szCs w:val="28"/>
        </w:rPr>
        <w:t xml:space="preserve"> ценностей и обязательств в 2016 году. </w:t>
      </w:r>
    </w:p>
    <w:p w:rsidR="00F37385" w:rsidRDefault="00F37385" w:rsidP="00F37385">
      <w:pPr>
        <w:spacing w:after="0"/>
        <w:ind w:firstLine="567"/>
        <w:jc w:val="both"/>
        <w:rPr>
          <w:rFonts w:ascii="Times New Roman" w:hAnsi="Times New Roman"/>
          <w:sz w:val="28"/>
          <w:szCs w:val="28"/>
        </w:rPr>
      </w:pPr>
      <w:r>
        <w:rPr>
          <w:rFonts w:ascii="Times New Roman" w:hAnsi="Times New Roman"/>
          <w:sz w:val="28"/>
          <w:szCs w:val="28"/>
        </w:rPr>
        <w:t xml:space="preserve">Согласно п.1.5 </w:t>
      </w:r>
      <w:r w:rsidRPr="00575E1B">
        <w:rPr>
          <w:rFonts w:ascii="Times New Roman" w:hAnsi="Times New Roman"/>
          <w:sz w:val="28"/>
          <w:szCs w:val="28"/>
        </w:rPr>
        <w:t>Методически</w:t>
      </w:r>
      <w:r>
        <w:rPr>
          <w:rFonts w:ascii="Times New Roman" w:hAnsi="Times New Roman"/>
          <w:sz w:val="28"/>
          <w:szCs w:val="28"/>
        </w:rPr>
        <w:t>х</w:t>
      </w:r>
      <w:r w:rsidRPr="00575E1B">
        <w:rPr>
          <w:rFonts w:ascii="Times New Roman" w:hAnsi="Times New Roman"/>
          <w:sz w:val="28"/>
          <w:szCs w:val="28"/>
        </w:rPr>
        <w:t xml:space="preserve"> указани</w:t>
      </w:r>
      <w:r>
        <w:rPr>
          <w:rFonts w:ascii="Times New Roman" w:hAnsi="Times New Roman"/>
          <w:sz w:val="28"/>
          <w:szCs w:val="28"/>
        </w:rPr>
        <w:t xml:space="preserve">й </w:t>
      </w:r>
      <w:r w:rsidRPr="00575E1B">
        <w:rPr>
          <w:rFonts w:ascii="Times New Roman" w:hAnsi="Times New Roman"/>
          <w:sz w:val="28"/>
          <w:szCs w:val="28"/>
        </w:rPr>
        <w:t>по инвентаризации имущества и финансовых обязательст</w:t>
      </w:r>
      <w:proofErr w:type="gramStart"/>
      <w:r w:rsidRPr="00575E1B">
        <w:rPr>
          <w:rFonts w:ascii="Times New Roman" w:hAnsi="Times New Roman"/>
          <w:sz w:val="28"/>
          <w:szCs w:val="28"/>
        </w:rPr>
        <w:t>в(</w:t>
      </w:r>
      <w:proofErr w:type="gramEnd"/>
      <w:r w:rsidRPr="00575E1B">
        <w:rPr>
          <w:rFonts w:ascii="Times New Roman" w:hAnsi="Times New Roman"/>
          <w:sz w:val="28"/>
          <w:szCs w:val="28"/>
        </w:rPr>
        <w:t xml:space="preserve">утв. </w:t>
      </w:r>
      <w:hyperlink w:anchor="sub_0" w:history="1">
        <w:r w:rsidRPr="00602FC2">
          <w:rPr>
            <w:rStyle w:val="ae"/>
            <w:rFonts w:ascii="Times New Roman" w:hAnsi="Times New Roman"/>
            <w:bCs/>
            <w:sz w:val="28"/>
            <w:szCs w:val="28"/>
          </w:rPr>
          <w:t>приказом</w:t>
        </w:r>
      </w:hyperlink>
      <w:r w:rsidRPr="00575E1B">
        <w:rPr>
          <w:rFonts w:ascii="Times New Roman" w:hAnsi="Times New Roman"/>
          <w:sz w:val="28"/>
          <w:szCs w:val="28"/>
        </w:rPr>
        <w:t xml:space="preserve"> Минфина РФ от 13 июня 1995 г. N 49)</w:t>
      </w:r>
      <w:r>
        <w:rPr>
          <w:rFonts w:ascii="Times New Roman" w:hAnsi="Times New Roman"/>
          <w:sz w:val="28"/>
          <w:szCs w:val="28"/>
        </w:rPr>
        <w:t>, п.27 Положения по ведению бухгалтерского учета и бухгалтерской отчетности в Российской Федерации, утвержденное приказом Минфина РФ от 29.07.1998г. №34н, проведение инвентаризации обязательно перед составлением годовой бухгалтерской отчетности.</w:t>
      </w:r>
    </w:p>
    <w:p w:rsidR="00F37385" w:rsidRDefault="00F37385" w:rsidP="00F37385">
      <w:pPr>
        <w:spacing w:after="0"/>
        <w:ind w:firstLine="567"/>
        <w:jc w:val="both"/>
        <w:rPr>
          <w:rFonts w:ascii="Times New Roman" w:hAnsi="Times New Roman"/>
          <w:sz w:val="28"/>
          <w:szCs w:val="28"/>
        </w:rPr>
      </w:pPr>
      <w:r>
        <w:rPr>
          <w:rFonts w:ascii="Times New Roman" w:hAnsi="Times New Roman"/>
          <w:sz w:val="28"/>
          <w:szCs w:val="28"/>
        </w:rPr>
        <w:t xml:space="preserve">МУСП «Ритуальные услуги» представило к проверке акты инвентаризации денежных средств на расчетном счете, акты инвентаризации наличных денежных средств за 2016 год, инвентаризационные описи </w:t>
      </w:r>
      <w:proofErr w:type="spellStart"/>
      <w:proofErr w:type="gramStart"/>
      <w:r>
        <w:rPr>
          <w:rFonts w:ascii="Times New Roman" w:hAnsi="Times New Roman"/>
          <w:sz w:val="28"/>
          <w:szCs w:val="28"/>
        </w:rPr>
        <w:t>товаро</w:t>
      </w:r>
      <w:proofErr w:type="spellEnd"/>
      <w:r>
        <w:rPr>
          <w:rFonts w:ascii="Times New Roman" w:hAnsi="Times New Roman"/>
          <w:sz w:val="28"/>
          <w:szCs w:val="28"/>
        </w:rPr>
        <w:t>-материальных</w:t>
      </w:r>
      <w:proofErr w:type="gramEnd"/>
      <w:r>
        <w:rPr>
          <w:rFonts w:ascii="Times New Roman" w:hAnsi="Times New Roman"/>
          <w:sz w:val="28"/>
          <w:szCs w:val="28"/>
        </w:rPr>
        <w:t xml:space="preserve"> ценностей при смене материально-ответственных лиц, а также акты сверки взаимных расчетов по состоянию на 31.12.2016г. между предприятием и контрагентами.</w:t>
      </w:r>
    </w:p>
    <w:p w:rsidR="00F37385" w:rsidRDefault="00F37385" w:rsidP="00F37385">
      <w:pPr>
        <w:spacing w:after="0"/>
        <w:ind w:firstLine="567"/>
        <w:jc w:val="both"/>
        <w:rPr>
          <w:rFonts w:ascii="Times New Roman" w:hAnsi="Times New Roman"/>
          <w:sz w:val="28"/>
          <w:szCs w:val="28"/>
        </w:rPr>
      </w:pPr>
      <w:r>
        <w:rPr>
          <w:rFonts w:ascii="Times New Roman" w:hAnsi="Times New Roman"/>
          <w:sz w:val="28"/>
          <w:szCs w:val="28"/>
        </w:rPr>
        <w:t xml:space="preserve">Таким образом, предприятия не предоставило документального подтверждения проведения инвентаризации имущества, </w:t>
      </w:r>
      <w:proofErr w:type="spellStart"/>
      <w:proofErr w:type="gramStart"/>
      <w:r>
        <w:rPr>
          <w:rFonts w:ascii="Times New Roman" w:hAnsi="Times New Roman"/>
          <w:sz w:val="28"/>
          <w:szCs w:val="28"/>
        </w:rPr>
        <w:t>товаро</w:t>
      </w:r>
      <w:proofErr w:type="spellEnd"/>
      <w:r>
        <w:rPr>
          <w:rFonts w:ascii="Times New Roman" w:hAnsi="Times New Roman"/>
          <w:sz w:val="28"/>
          <w:szCs w:val="28"/>
        </w:rPr>
        <w:t>-материальных</w:t>
      </w:r>
      <w:proofErr w:type="gramEnd"/>
      <w:r>
        <w:rPr>
          <w:rFonts w:ascii="Times New Roman" w:hAnsi="Times New Roman"/>
          <w:sz w:val="28"/>
          <w:szCs w:val="28"/>
        </w:rPr>
        <w:t xml:space="preserve"> ценностей и обязательств перед составлением годовой бухгалтерской отчетности.</w:t>
      </w:r>
    </w:p>
    <w:p w:rsidR="00F37385" w:rsidRDefault="00F37385" w:rsidP="00F37385">
      <w:pPr>
        <w:spacing w:after="0"/>
        <w:ind w:firstLine="567"/>
        <w:jc w:val="both"/>
        <w:rPr>
          <w:rFonts w:ascii="Times New Roman" w:hAnsi="Times New Roman"/>
          <w:sz w:val="28"/>
          <w:szCs w:val="28"/>
        </w:rPr>
      </w:pPr>
      <w:r>
        <w:rPr>
          <w:rFonts w:ascii="Times New Roman" w:hAnsi="Times New Roman"/>
          <w:sz w:val="28"/>
          <w:szCs w:val="28"/>
        </w:rPr>
        <w:t xml:space="preserve">Согласно пп.11.6. п.11 р. </w:t>
      </w:r>
      <w:r>
        <w:rPr>
          <w:rFonts w:ascii="Times New Roman" w:hAnsi="Times New Roman"/>
          <w:sz w:val="28"/>
          <w:szCs w:val="28"/>
          <w:lang w:val="en-US"/>
        </w:rPr>
        <w:t>III</w:t>
      </w:r>
      <w:r>
        <w:rPr>
          <w:rFonts w:ascii="Times New Roman" w:hAnsi="Times New Roman"/>
          <w:sz w:val="28"/>
          <w:szCs w:val="28"/>
        </w:rPr>
        <w:t xml:space="preserve"> Положения о порядке управления и распоряжения имуществом Сортавальского муниципального района, утвержденного решением Совета Сортавальского муниципального района от 05.04.2013г. №302 к компетенции МКУ «Недвижимость-ИНВЕСТ» относится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владением, пользованием и распоряжением муниципального имущества.</w:t>
      </w:r>
    </w:p>
    <w:p w:rsidR="00F37385" w:rsidRDefault="00F37385" w:rsidP="00F37385">
      <w:pPr>
        <w:spacing w:after="100" w:afterAutospacing="1"/>
        <w:ind w:firstLine="567"/>
        <w:jc w:val="both"/>
        <w:rPr>
          <w:rFonts w:ascii="Times New Roman" w:hAnsi="Times New Roman"/>
          <w:sz w:val="28"/>
          <w:szCs w:val="28"/>
        </w:rPr>
      </w:pPr>
      <w:r>
        <w:rPr>
          <w:rFonts w:ascii="Times New Roman" w:hAnsi="Times New Roman"/>
          <w:sz w:val="28"/>
          <w:szCs w:val="28"/>
        </w:rPr>
        <w:t>К проверке, по запросу, МКУ «Недвижимость-ИНВЕСТ» предоставило акты обследования муниципального имущества, находящегося в хозяйственном ведении МУСП «Ритуальные услуги» (объекты: торговый павильон, ул. Спортивная,1; грузовой фургон цельно ГАЗ-27527(К310КТ10);административное здание, ул. Спортивная, д.39;нежилое помещение, ул. Спортивная</w:t>
      </w:r>
      <w:proofErr w:type="gramStart"/>
      <w:r>
        <w:rPr>
          <w:rFonts w:ascii="Times New Roman" w:hAnsi="Times New Roman"/>
          <w:sz w:val="28"/>
          <w:szCs w:val="28"/>
        </w:rPr>
        <w:t>,д</w:t>
      </w:r>
      <w:proofErr w:type="gramEnd"/>
      <w:r>
        <w:rPr>
          <w:rFonts w:ascii="Times New Roman" w:hAnsi="Times New Roman"/>
          <w:sz w:val="28"/>
          <w:szCs w:val="28"/>
        </w:rPr>
        <w:t xml:space="preserve">.1; ГАЗ 32213(К31010В10);нежилое помещение,ул.40 лет ВЛКСМ, д.7;нежилое помещение, ул. </w:t>
      </w:r>
      <w:proofErr w:type="gramStart"/>
      <w:r>
        <w:rPr>
          <w:rFonts w:ascii="Times New Roman" w:hAnsi="Times New Roman"/>
          <w:sz w:val="28"/>
          <w:szCs w:val="28"/>
        </w:rPr>
        <w:t>Спортивная</w:t>
      </w:r>
      <w:proofErr w:type="gramEnd"/>
      <w:r>
        <w:rPr>
          <w:rFonts w:ascii="Times New Roman" w:hAnsi="Times New Roman"/>
          <w:sz w:val="28"/>
          <w:szCs w:val="28"/>
        </w:rPr>
        <w:t xml:space="preserve">, д.1,пом.1) от 27.03.2017г. По результатам обследований представитель собственника имущества не выявил факты использования муниципального имущества не по назначению и не выявил факты сдачи в аренду или пользования закрепленного на праве хозяйственного ведения муниципального имущества. Состояние муниципального имущества признано удовлетворительным или хорошим. По нескольким объектам предложено разработать план текущего ремонта во избежание ухудшения их технического состояния. </w:t>
      </w:r>
    </w:p>
    <w:p w:rsidR="00D83811" w:rsidRPr="00423012" w:rsidRDefault="00D83811" w:rsidP="00D83811">
      <w:pPr>
        <w:tabs>
          <w:tab w:val="left" w:pos="567"/>
        </w:tabs>
        <w:spacing w:after="100" w:afterAutospacing="1" w:line="240" w:lineRule="auto"/>
        <w:ind w:firstLine="567"/>
        <w:jc w:val="both"/>
        <w:rPr>
          <w:rFonts w:ascii="Times New Roman" w:hAnsi="Times New Roman"/>
          <w:b/>
          <w:sz w:val="28"/>
          <w:szCs w:val="28"/>
        </w:rPr>
      </w:pPr>
      <w:r>
        <w:rPr>
          <w:rFonts w:ascii="Times New Roman" w:hAnsi="Times New Roman"/>
          <w:b/>
          <w:sz w:val="28"/>
          <w:szCs w:val="28"/>
        </w:rPr>
        <w:lastRenderedPageBreak/>
        <w:t>5</w:t>
      </w:r>
      <w:r w:rsidRPr="00423012">
        <w:rPr>
          <w:rFonts w:ascii="Times New Roman" w:hAnsi="Times New Roman"/>
          <w:b/>
          <w:sz w:val="28"/>
          <w:szCs w:val="28"/>
        </w:rPr>
        <w:t xml:space="preserve">.Проверка организации ведения бухгалтерского учета и его соответствия требованиям Федерального законодательства </w:t>
      </w:r>
    </w:p>
    <w:p w:rsidR="00D83811" w:rsidRDefault="00D83811" w:rsidP="00D83811">
      <w:pPr>
        <w:tabs>
          <w:tab w:val="left" w:pos="2676"/>
        </w:tabs>
        <w:spacing w:after="0"/>
        <w:ind w:firstLine="567"/>
        <w:jc w:val="both"/>
        <w:rPr>
          <w:rFonts w:ascii="Times New Roman" w:eastAsiaTheme="minorHAnsi" w:hAnsi="Times New Roman"/>
          <w:sz w:val="28"/>
          <w:szCs w:val="28"/>
        </w:rPr>
      </w:pPr>
      <w:proofErr w:type="gramStart"/>
      <w:r w:rsidRPr="0097604B">
        <w:rPr>
          <w:rFonts w:ascii="Times New Roman" w:hAnsi="Times New Roman"/>
          <w:sz w:val="28"/>
          <w:szCs w:val="28"/>
        </w:rPr>
        <w:t>При проверке правильности оформления первичных кассовых документов установлено, что в нарушение п.2.21 Положения о документах и документообороте в бухгалтерском учете, утвержденного Минфином СССР 29 июля 1983 г. N 105 по согласованию с ЦСУ СССР документы, приложенные к  приходным и расходным кассовым ордерам не по</w:t>
      </w:r>
      <w:r w:rsidRPr="0097604B">
        <w:rPr>
          <w:rFonts w:ascii="Times New Roman" w:eastAsiaTheme="minorHAnsi" w:hAnsi="Times New Roman"/>
          <w:sz w:val="28"/>
          <w:szCs w:val="28"/>
        </w:rPr>
        <w:t xml:space="preserve">гашены штампом или надписью от руки </w:t>
      </w:r>
      <w:r>
        <w:rPr>
          <w:rFonts w:ascii="Times New Roman" w:eastAsiaTheme="minorHAnsi" w:hAnsi="Times New Roman"/>
          <w:sz w:val="28"/>
          <w:szCs w:val="28"/>
        </w:rPr>
        <w:t>«</w:t>
      </w:r>
      <w:r w:rsidRPr="0097604B">
        <w:rPr>
          <w:rFonts w:ascii="Times New Roman" w:eastAsiaTheme="minorHAnsi" w:hAnsi="Times New Roman"/>
          <w:sz w:val="28"/>
          <w:szCs w:val="28"/>
        </w:rPr>
        <w:t>Получено</w:t>
      </w:r>
      <w:r>
        <w:rPr>
          <w:rFonts w:ascii="Times New Roman" w:eastAsiaTheme="minorHAnsi" w:hAnsi="Times New Roman"/>
          <w:sz w:val="28"/>
          <w:szCs w:val="28"/>
        </w:rPr>
        <w:t>»</w:t>
      </w:r>
      <w:r w:rsidRPr="0097604B">
        <w:rPr>
          <w:rFonts w:ascii="Times New Roman" w:eastAsiaTheme="minorHAnsi" w:hAnsi="Times New Roman"/>
          <w:sz w:val="28"/>
          <w:szCs w:val="28"/>
        </w:rPr>
        <w:t xml:space="preserve"> или </w:t>
      </w:r>
      <w:r>
        <w:rPr>
          <w:rFonts w:ascii="Times New Roman" w:eastAsiaTheme="minorHAnsi" w:hAnsi="Times New Roman"/>
          <w:sz w:val="28"/>
          <w:szCs w:val="28"/>
        </w:rPr>
        <w:t>«</w:t>
      </w:r>
      <w:r w:rsidRPr="0097604B">
        <w:rPr>
          <w:rFonts w:ascii="Times New Roman" w:eastAsiaTheme="minorHAnsi" w:hAnsi="Times New Roman"/>
          <w:sz w:val="28"/>
          <w:szCs w:val="28"/>
        </w:rPr>
        <w:t>Оплачено</w:t>
      </w:r>
      <w:r>
        <w:rPr>
          <w:rFonts w:ascii="Times New Roman" w:eastAsiaTheme="minorHAnsi" w:hAnsi="Times New Roman"/>
          <w:sz w:val="28"/>
          <w:szCs w:val="28"/>
        </w:rPr>
        <w:t>»</w:t>
      </w:r>
      <w:r w:rsidRPr="0097604B">
        <w:rPr>
          <w:rFonts w:ascii="Times New Roman" w:eastAsiaTheme="minorHAnsi" w:hAnsi="Times New Roman"/>
          <w:sz w:val="28"/>
          <w:szCs w:val="28"/>
        </w:rPr>
        <w:t xml:space="preserve"> с указанием даты (числа, месяца, года).</w:t>
      </w:r>
      <w:proofErr w:type="gramEnd"/>
    </w:p>
    <w:p w:rsidR="00D83811" w:rsidRDefault="00D83811" w:rsidP="00D83811">
      <w:pPr>
        <w:tabs>
          <w:tab w:val="left" w:pos="2676"/>
        </w:tabs>
        <w:spacing w:after="0"/>
        <w:ind w:firstLine="567"/>
        <w:jc w:val="both"/>
        <w:rPr>
          <w:rFonts w:ascii="Times New Roman" w:eastAsiaTheme="minorHAnsi" w:hAnsi="Times New Roman"/>
          <w:i/>
          <w:sz w:val="28"/>
          <w:szCs w:val="28"/>
        </w:rPr>
      </w:pPr>
      <w:r>
        <w:rPr>
          <w:rFonts w:ascii="Times New Roman" w:eastAsiaTheme="minorHAnsi" w:hAnsi="Times New Roman"/>
          <w:i/>
          <w:sz w:val="28"/>
          <w:szCs w:val="28"/>
        </w:rPr>
        <w:t>По данному нарушению МУСП «Ритуальные услуги» представило возражения</w:t>
      </w:r>
      <w:proofErr w:type="gramStart"/>
      <w:r>
        <w:rPr>
          <w:rFonts w:ascii="Times New Roman" w:eastAsiaTheme="minorHAnsi" w:hAnsi="Times New Roman"/>
          <w:i/>
          <w:sz w:val="28"/>
          <w:szCs w:val="28"/>
        </w:rPr>
        <w:t xml:space="preserve"> :</w:t>
      </w:r>
      <w:proofErr w:type="gramEnd"/>
      <w:r>
        <w:rPr>
          <w:rFonts w:ascii="Times New Roman" w:eastAsiaTheme="minorHAnsi" w:hAnsi="Times New Roman"/>
          <w:i/>
          <w:sz w:val="28"/>
          <w:szCs w:val="28"/>
        </w:rPr>
        <w:t xml:space="preserve"> «</w:t>
      </w:r>
      <w:r w:rsidR="00FE38DC">
        <w:rPr>
          <w:rFonts w:ascii="Times New Roman" w:eastAsiaTheme="minorHAnsi" w:hAnsi="Times New Roman"/>
          <w:i/>
          <w:sz w:val="28"/>
          <w:szCs w:val="28"/>
        </w:rPr>
        <w:t>после проведения операций на приходных и расходных ордерах проставляется штамп «Получено» и соответственно «Погашено».</w:t>
      </w:r>
    </w:p>
    <w:p w:rsidR="00FE38DC" w:rsidRPr="00FE38DC" w:rsidRDefault="00FE38DC" w:rsidP="00D83811">
      <w:pPr>
        <w:tabs>
          <w:tab w:val="left" w:pos="2676"/>
        </w:tabs>
        <w:spacing w:after="0"/>
        <w:ind w:firstLine="567"/>
        <w:jc w:val="both"/>
        <w:rPr>
          <w:rFonts w:ascii="Arial" w:hAnsi="Arial" w:cs="Arial"/>
          <w:sz w:val="28"/>
          <w:szCs w:val="28"/>
        </w:rPr>
      </w:pPr>
      <w:r>
        <w:rPr>
          <w:rFonts w:ascii="Times New Roman" w:eastAsiaTheme="minorHAnsi" w:hAnsi="Times New Roman"/>
          <w:sz w:val="28"/>
          <w:szCs w:val="28"/>
        </w:rPr>
        <w:t xml:space="preserve">Контрольно-счетный комитет СМР не принимает данные возражения, т.к. действующий нормативно-правовой акт указывает на необходимость погашать </w:t>
      </w:r>
      <w:r w:rsidRPr="0097604B">
        <w:rPr>
          <w:rFonts w:ascii="Times New Roman" w:eastAsiaTheme="minorHAnsi" w:hAnsi="Times New Roman"/>
          <w:sz w:val="28"/>
          <w:szCs w:val="28"/>
        </w:rPr>
        <w:t xml:space="preserve">штампом или надписью от руки </w:t>
      </w:r>
      <w:r>
        <w:rPr>
          <w:rFonts w:ascii="Times New Roman" w:eastAsiaTheme="minorHAnsi" w:hAnsi="Times New Roman"/>
          <w:sz w:val="28"/>
          <w:szCs w:val="28"/>
        </w:rPr>
        <w:t>«</w:t>
      </w:r>
      <w:r w:rsidRPr="0097604B">
        <w:rPr>
          <w:rFonts w:ascii="Times New Roman" w:eastAsiaTheme="minorHAnsi" w:hAnsi="Times New Roman"/>
          <w:sz w:val="28"/>
          <w:szCs w:val="28"/>
        </w:rPr>
        <w:t>Получено</w:t>
      </w:r>
      <w:r>
        <w:rPr>
          <w:rFonts w:ascii="Times New Roman" w:eastAsiaTheme="minorHAnsi" w:hAnsi="Times New Roman"/>
          <w:sz w:val="28"/>
          <w:szCs w:val="28"/>
        </w:rPr>
        <w:t>»</w:t>
      </w:r>
      <w:r w:rsidRPr="0097604B">
        <w:rPr>
          <w:rFonts w:ascii="Times New Roman" w:eastAsiaTheme="minorHAnsi" w:hAnsi="Times New Roman"/>
          <w:sz w:val="28"/>
          <w:szCs w:val="28"/>
        </w:rPr>
        <w:t xml:space="preserve"> или </w:t>
      </w:r>
      <w:r>
        <w:rPr>
          <w:rFonts w:ascii="Times New Roman" w:eastAsiaTheme="minorHAnsi" w:hAnsi="Times New Roman"/>
          <w:sz w:val="28"/>
          <w:szCs w:val="28"/>
        </w:rPr>
        <w:t>«</w:t>
      </w:r>
      <w:r w:rsidRPr="0097604B">
        <w:rPr>
          <w:rFonts w:ascii="Times New Roman" w:eastAsiaTheme="minorHAnsi" w:hAnsi="Times New Roman"/>
          <w:sz w:val="28"/>
          <w:szCs w:val="28"/>
        </w:rPr>
        <w:t>Оплачено</w:t>
      </w:r>
      <w:r>
        <w:rPr>
          <w:rFonts w:ascii="Times New Roman" w:eastAsiaTheme="minorHAnsi" w:hAnsi="Times New Roman"/>
          <w:sz w:val="28"/>
          <w:szCs w:val="28"/>
        </w:rPr>
        <w:t>»</w:t>
      </w:r>
      <w:r w:rsidRPr="0097604B">
        <w:rPr>
          <w:rFonts w:ascii="Times New Roman" w:eastAsiaTheme="minorHAnsi" w:hAnsi="Times New Roman"/>
          <w:sz w:val="28"/>
          <w:szCs w:val="28"/>
        </w:rPr>
        <w:t xml:space="preserve"> с указанием даты (числа, месяца, года)</w:t>
      </w:r>
      <w:r>
        <w:rPr>
          <w:rFonts w:ascii="Times New Roman" w:eastAsiaTheme="minorHAnsi" w:hAnsi="Times New Roman"/>
          <w:sz w:val="28"/>
          <w:szCs w:val="28"/>
        </w:rPr>
        <w:t xml:space="preserve"> все документы, которые прикладываются к приходным и расходным кассовым ордерам</w:t>
      </w:r>
      <w:proofErr w:type="gramStart"/>
      <w:r>
        <w:rPr>
          <w:rFonts w:ascii="Times New Roman" w:eastAsiaTheme="minorHAnsi" w:hAnsi="Times New Roman"/>
          <w:sz w:val="28"/>
          <w:szCs w:val="28"/>
        </w:rPr>
        <w:t>.</w:t>
      </w:r>
      <w:r w:rsidRPr="0097604B">
        <w:rPr>
          <w:rFonts w:ascii="Times New Roman" w:eastAsiaTheme="minorHAnsi" w:hAnsi="Times New Roman"/>
          <w:sz w:val="28"/>
          <w:szCs w:val="28"/>
        </w:rPr>
        <w:t>.</w:t>
      </w:r>
      <w:r>
        <w:rPr>
          <w:rFonts w:ascii="Times New Roman" w:eastAsiaTheme="minorHAnsi" w:hAnsi="Times New Roman"/>
          <w:sz w:val="28"/>
          <w:szCs w:val="28"/>
        </w:rPr>
        <w:t xml:space="preserve"> </w:t>
      </w:r>
      <w:proofErr w:type="gramEnd"/>
    </w:p>
    <w:p w:rsidR="00D83811" w:rsidRDefault="00D83811" w:rsidP="00D83811">
      <w:pPr>
        <w:tabs>
          <w:tab w:val="left" w:pos="2676"/>
        </w:tabs>
        <w:spacing w:after="0"/>
        <w:ind w:firstLine="567"/>
        <w:jc w:val="both"/>
        <w:rPr>
          <w:rFonts w:ascii="Times New Roman" w:hAnsi="Times New Roman"/>
          <w:sz w:val="28"/>
          <w:szCs w:val="28"/>
        </w:rPr>
      </w:pPr>
      <w:r>
        <w:rPr>
          <w:rFonts w:ascii="Times New Roman" w:hAnsi="Times New Roman"/>
          <w:sz w:val="28"/>
          <w:szCs w:val="28"/>
        </w:rPr>
        <w:t>Кроме того, операции по оприходованию наличных денежных сре</w:t>
      </w:r>
      <w:proofErr w:type="gramStart"/>
      <w:r>
        <w:rPr>
          <w:rFonts w:ascii="Times New Roman" w:hAnsi="Times New Roman"/>
          <w:sz w:val="28"/>
          <w:szCs w:val="28"/>
        </w:rPr>
        <w:t>дств в к</w:t>
      </w:r>
      <w:proofErr w:type="gramEnd"/>
      <w:r>
        <w:rPr>
          <w:rFonts w:ascii="Times New Roman" w:hAnsi="Times New Roman"/>
          <w:sz w:val="28"/>
          <w:szCs w:val="28"/>
        </w:rPr>
        <w:t xml:space="preserve">ассу предприятия и оформление кассовых ордеров, производилось на основании первичного документа «материальный отчет», форма которого не утверждена в составе учетной политики предприятия. </w:t>
      </w:r>
    </w:p>
    <w:p w:rsidR="00D83811" w:rsidRDefault="00D83811" w:rsidP="00D83811">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Согласно Учетной политике предприятия, кассовые операции с физическими лицами, по приему наличных денежных средств за товары, работы, услуги осуществляется материально-ответственным лицом с применением контрольно-кассовой техники </w:t>
      </w:r>
      <w:r w:rsidRPr="00E458F5">
        <w:rPr>
          <w:rFonts w:ascii="Times New Roman" w:hAnsi="Times New Roman"/>
          <w:sz w:val="28"/>
          <w:szCs w:val="28"/>
        </w:rPr>
        <w:t>и с обязательным оформлением документов</w:t>
      </w:r>
      <w:r>
        <w:rPr>
          <w:rFonts w:ascii="Times New Roman" w:hAnsi="Times New Roman"/>
          <w:sz w:val="28"/>
          <w:szCs w:val="28"/>
        </w:rPr>
        <w:t xml:space="preserve"> (накладная, счет-заказ). В конце рабочего дня материально-ответственное лицо сдает главному бухгалтеру (кассиру) материальный отчет на основании фискальных документов и накладных (счетов-заказов).</w:t>
      </w:r>
    </w:p>
    <w:p w:rsidR="00D83811" w:rsidRDefault="00D83811" w:rsidP="00D83811">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При проверке установлено, что основанием для оформления приходного кассового ордера являлся материальный отчет с приложением фискальных документов. Накладные (счета-заказы), подтверждающие реализацию товара, оказание услуг (работ) в составе документов, приложенных к приходному кассовому ордеру - отсутствуют. </w:t>
      </w:r>
    </w:p>
    <w:p w:rsidR="00D83811" w:rsidRDefault="00D83811" w:rsidP="00D83811">
      <w:pPr>
        <w:tabs>
          <w:tab w:val="left" w:pos="2676"/>
        </w:tabs>
        <w:spacing w:after="0"/>
        <w:ind w:firstLine="567"/>
        <w:jc w:val="both"/>
        <w:rPr>
          <w:rFonts w:ascii="Times New Roman" w:hAnsi="Times New Roman"/>
          <w:sz w:val="28"/>
          <w:szCs w:val="28"/>
        </w:rPr>
      </w:pPr>
      <w:r>
        <w:rPr>
          <w:rFonts w:ascii="Times New Roman" w:hAnsi="Times New Roman"/>
          <w:sz w:val="28"/>
          <w:szCs w:val="28"/>
        </w:rPr>
        <w:t>Отражение кассовых операций с физическими лицами по приему наличных денежных средств за оказанные услуги производится в корреспонденции со счетом учета 62 «Расчеты с покупателями и заказчиками».</w:t>
      </w:r>
    </w:p>
    <w:p w:rsidR="00D83811" w:rsidRDefault="00D83811" w:rsidP="00D83811">
      <w:pPr>
        <w:tabs>
          <w:tab w:val="left" w:pos="2676"/>
        </w:tabs>
        <w:spacing w:after="0"/>
        <w:ind w:firstLine="567"/>
        <w:jc w:val="both"/>
        <w:rPr>
          <w:rFonts w:ascii="Times New Roman" w:hAnsi="Times New Roman"/>
          <w:sz w:val="28"/>
          <w:szCs w:val="28"/>
        </w:rPr>
      </w:pPr>
      <w:r>
        <w:rPr>
          <w:rFonts w:ascii="Times New Roman" w:hAnsi="Times New Roman"/>
          <w:sz w:val="28"/>
          <w:szCs w:val="28"/>
        </w:rPr>
        <w:lastRenderedPageBreak/>
        <w:t xml:space="preserve">Согласно Инструкции №94н счет 62 «Расчеты с покупателями и заказчиками» предназначен для обобщения  информации по каждому предъявленному покупателю (заказчику) счету. </w:t>
      </w:r>
    </w:p>
    <w:p w:rsidR="00D83811" w:rsidRDefault="00D83811" w:rsidP="00D83811">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При анализе информации, содержащейся в </w:t>
      </w:r>
      <w:proofErr w:type="spellStart"/>
      <w:r>
        <w:rPr>
          <w:rFonts w:ascii="Times New Roman" w:hAnsi="Times New Roman"/>
          <w:sz w:val="28"/>
          <w:szCs w:val="28"/>
        </w:rPr>
        <w:t>Оборотно</w:t>
      </w:r>
      <w:proofErr w:type="spellEnd"/>
      <w:r>
        <w:rPr>
          <w:rFonts w:ascii="Times New Roman" w:hAnsi="Times New Roman"/>
          <w:sz w:val="28"/>
          <w:szCs w:val="28"/>
        </w:rPr>
        <w:t xml:space="preserve">-сальдовой ведомости по счету 62 за 2016 год, установлено, что аналитический учет по счету 62 ведется с отображением информации по физическим и юридическим лицам. Отражение информации по физическим лицам произведено: Гребенников Д.А., ИП Анисимов И.С, население. Счета на оплату в адрес физических лиц не выставлялись.  </w:t>
      </w:r>
    </w:p>
    <w:p w:rsidR="00D83811" w:rsidRDefault="00D83811" w:rsidP="00D83811">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Таким образом, в нарушение Инструкции №94н, отражение задолженности физических лиц за оказанные услуги, произведено в отсутствии предъявленного счета. </w:t>
      </w:r>
    </w:p>
    <w:p w:rsidR="00D54AFB" w:rsidRDefault="00D54AFB" w:rsidP="00D54AFB">
      <w:pPr>
        <w:tabs>
          <w:tab w:val="left" w:pos="2676"/>
        </w:tabs>
        <w:spacing w:after="0"/>
        <w:ind w:firstLine="567"/>
        <w:jc w:val="both"/>
        <w:rPr>
          <w:rFonts w:ascii="Times New Roman" w:hAnsi="Times New Roman"/>
          <w:i/>
          <w:sz w:val="28"/>
          <w:szCs w:val="28"/>
        </w:rPr>
      </w:pPr>
      <w:r w:rsidRPr="004924A5">
        <w:rPr>
          <w:rFonts w:ascii="Times New Roman" w:hAnsi="Times New Roman"/>
          <w:i/>
          <w:sz w:val="28"/>
          <w:szCs w:val="28"/>
        </w:rPr>
        <w:t>По</w:t>
      </w:r>
      <w:r>
        <w:rPr>
          <w:rFonts w:ascii="Times New Roman" w:hAnsi="Times New Roman"/>
          <w:i/>
          <w:sz w:val="28"/>
          <w:szCs w:val="28"/>
        </w:rPr>
        <w:t xml:space="preserve"> данному нарушению МУСП «Ритуальные услуги» представило возражения: «Счет на оплату – необязательный документ, содержащий платежные реквизиты получателя (продавца, по которым плательщик </w:t>
      </w:r>
      <w:proofErr w:type="gramStart"/>
      <w:r>
        <w:rPr>
          <w:rFonts w:ascii="Times New Roman" w:hAnsi="Times New Roman"/>
          <w:i/>
          <w:sz w:val="28"/>
          <w:szCs w:val="28"/>
        </w:rPr>
        <w:t xml:space="preserve">( </w:t>
      </w:r>
      <w:proofErr w:type="gramEnd"/>
      <w:r>
        <w:rPr>
          <w:rFonts w:ascii="Times New Roman" w:hAnsi="Times New Roman"/>
          <w:i/>
          <w:sz w:val="28"/>
          <w:szCs w:val="28"/>
        </w:rPr>
        <w:t>покупатель) осуществляет перевод денежных средств за перечисленные в счете товары (работы, услуги). Счет не является первичным документом, так как не отражает факт хозяйственной жизни.  Инструкцией №94н указано, что счет 62 «Расчеты с покупателями и заказчиками» дебетуется в корреспонденции со счетами 90 «Продажи» и 91 «Прочие доходы и расходы» на суммы, на которые предъявлены расчетные документы, в данном случае расчетными документами подтверждающими факт проведения операции по купли-продажи является накладная или счет-заказ».</w:t>
      </w:r>
    </w:p>
    <w:p w:rsidR="00D54AFB" w:rsidRDefault="00D54AFB" w:rsidP="00D83811">
      <w:pPr>
        <w:tabs>
          <w:tab w:val="left" w:pos="2676"/>
        </w:tabs>
        <w:spacing w:after="0"/>
        <w:ind w:firstLine="567"/>
        <w:jc w:val="both"/>
        <w:rPr>
          <w:rFonts w:ascii="Times New Roman" w:hAnsi="Times New Roman"/>
          <w:sz w:val="28"/>
          <w:szCs w:val="28"/>
        </w:rPr>
      </w:pPr>
      <w:r>
        <w:rPr>
          <w:rFonts w:ascii="Times New Roman" w:hAnsi="Times New Roman"/>
          <w:sz w:val="28"/>
          <w:szCs w:val="28"/>
        </w:rPr>
        <w:t>Контрольно-счетный комитет СМР не принимает данные возражения, т.к. по определению, расчетные документ</w:t>
      </w:r>
      <w:proofErr w:type="gramStart"/>
      <w:r>
        <w:rPr>
          <w:rFonts w:ascii="Times New Roman" w:hAnsi="Times New Roman"/>
          <w:sz w:val="28"/>
          <w:szCs w:val="28"/>
        </w:rPr>
        <w:t>ы-</w:t>
      </w:r>
      <w:proofErr w:type="gramEnd"/>
      <w:r>
        <w:rPr>
          <w:rFonts w:ascii="Times New Roman" w:hAnsi="Times New Roman"/>
          <w:sz w:val="28"/>
          <w:szCs w:val="28"/>
        </w:rPr>
        <w:t xml:space="preserve"> это документы, на основании которых банк осуществляет списание денежных средств со счета клиента. Для владельца счета эти документы являются платежными. Расчетный (платежный) документ составляется в соответствии с требованиями Банка России: вид и дата расчетного документа; название плательщика и получателя, номера их расчетных счетов и ИНН; реквизиты и наименование банков, обслуживающих стороны (их место нахождение, БИК, </w:t>
      </w:r>
      <w:proofErr w:type="spellStart"/>
      <w:r>
        <w:rPr>
          <w:rFonts w:ascii="Times New Roman" w:hAnsi="Times New Roman"/>
          <w:sz w:val="28"/>
          <w:szCs w:val="28"/>
        </w:rPr>
        <w:t>кор</w:t>
      </w:r>
      <w:proofErr w:type="gramStart"/>
      <w:r>
        <w:rPr>
          <w:rFonts w:ascii="Times New Roman" w:hAnsi="Times New Roman"/>
          <w:sz w:val="28"/>
          <w:szCs w:val="28"/>
        </w:rPr>
        <w:t>.с</w:t>
      </w:r>
      <w:proofErr w:type="gramEnd"/>
      <w:r>
        <w:rPr>
          <w:rFonts w:ascii="Times New Roman" w:hAnsi="Times New Roman"/>
          <w:sz w:val="28"/>
          <w:szCs w:val="28"/>
        </w:rPr>
        <w:t>чета</w:t>
      </w:r>
      <w:proofErr w:type="spellEnd"/>
      <w:r>
        <w:rPr>
          <w:rFonts w:ascii="Times New Roman" w:hAnsi="Times New Roman"/>
          <w:sz w:val="28"/>
          <w:szCs w:val="28"/>
        </w:rPr>
        <w:t xml:space="preserve">, КПП, ИНН); назначение платежа. Накладная и счет-заказ не имеют реквизитов, отвечающих требованиям Банка России к расчетным документам. Тогда, как счёт на оплату, как раз имеет все реквизиты, отвечающие требованиям к расчетному документу. Согласно Инструкции №94н аналитический учет по счету 62 ведется по каждому предъявленному покупателю (заказчику) </w:t>
      </w:r>
      <w:r w:rsidRPr="009804DD">
        <w:rPr>
          <w:rFonts w:ascii="Times New Roman" w:hAnsi="Times New Roman"/>
          <w:sz w:val="28"/>
          <w:szCs w:val="28"/>
          <w:u w:val="single"/>
        </w:rPr>
        <w:t>счету</w:t>
      </w:r>
      <w:r>
        <w:rPr>
          <w:rFonts w:ascii="Times New Roman" w:hAnsi="Times New Roman"/>
          <w:sz w:val="28"/>
          <w:szCs w:val="28"/>
        </w:rPr>
        <w:t>. В отношении покупателей «физических лиц» МУСП «Ритуальные услуги» счета на оплату не выставляло.</w:t>
      </w:r>
    </w:p>
    <w:p w:rsidR="00D83811" w:rsidRDefault="00D83811" w:rsidP="00D83811">
      <w:pPr>
        <w:tabs>
          <w:tab w:val="left" w:pos="2676"/>
        </w:tabs>
        <w:spacing w:after="0"/>
        <w:ind w:firstLine="567"/>
        <w:jc w:val="both"/>
        <w:rPr>
          <w:rFonts w:ascii="Times New Roman" w:hAnsi="Times New Roman"/>
          <w:sz w:val="28"/>
          <w:szCs w:val="28"/>
        </w:rPr>
      </w:pPr>
      <w:proofErr w:type="gramStart"/>
      <w:r>
        <w:rPr>
          <w:rFonts w:ascii="Times New Roman" w:hAnsi="Times New Roman"/>
          <w:sz w:val="28"/>
          <w:szCs w:val="28"/>
        </w:rPr>
        <w:lastRenderedPageBreak/>
        <w:t>При анализе информации, содержащейся в регистре аналитического учета «Карточка счета 51 «Расчетный счет» за 2016 год, установлено, что 20.01.2016г. поступившая оплата по счету 2 от 14.01.2016г. на сумму 638,87 руб.,. поступившая 30.03.2016г. оплата по счету №3 от 04.03.2016 и №4 от 10.03.2016 на сумму1277,74 руб., поступившая 19.04.2016г. оплата по счету №6 от 11.04.2016г. на</w:t>
      </w:r>
      <w:proofErr w:type="gramEnd"/>
      <w:r>
        <w:rPr>
          <w:rFonts w:ascii="Times New Roman" w:hAnsi="Times New Roman"/>
          <w:sz w:val="28"/>
          <w:szCs w:val="28"/>
        </w:rPr>
        <w:t xml:space="preserve"> </w:t>
      </w:r>
      <w:proofErr w:type="gramStart"/>
      <w:r>
        <w:rPr>
          <w:rFonts w:ascii="Times New Roman" w:hAnsi="Times New Roman"/>
          <w:sz w:val="28"/>
          <w:szCs w:val="28"/>
        </w:rPr>
        <w:t>сумму 638,87 руб., поступившая 29.04.2016г. оплата по счету №7 от15.04.2016г. на сумму 638,87 руб., поступившая 11.05.2016г. оплата по счету №8 от 28.04.2016г. на сумму 638,87 руб., поступившая 11.05.2016г. оплата по счету №10 от 05.05.2016г. и №11 от 06.05.2016г. на сумму 1277,74 руб., поступившая 27.05.2016г. оплата по счету №12 от 10.05.2016г</w:t>
      </w:r>
      <w:proofErr w:type="gramEnd"/>
      <w:r>
        <w:rPr>
          <w:rFonts w:ascii="Times New Roman" w:hAnsi="Times New Roman"/>
          <w:sz w:val="28"/>
          <w:szCs w:val="28"/>
        </w:rPr>
        <w:t xml:space="preserve">. </w:t>
      </w:r>
      <w:proofErr w:type="gramStart"/>
      <w:r>
        <w:rPr>
          <w:rFonts w:ascii="Times New Roman" w:hAnsi="Times New Roman"/>
          <w:sz w:val="28"/>
          <w:szCs w:val="28"/>
        </w:rPr>
        <w:t>и №13 от 20.05.2016г. на сумму 1277,74 руб., поступившая 03.06.2016г. оплата по счету №15 от 30.05.2016г. на сумму 1277,74 руб.,  поступившая 05.07.2016г. оплата по счету №17 от 30.06.2016г. на сумму 720,0 руб., поступившая 15.07.2016г. оплата по счету №18 от 08.07.2016г.  на сумму м638,87 руб., поступившая 02.08.2016г. оплата по счету №19 от</w:t>
      </w:r>
      <w:proofErr w:type="gramEnd"/>
      <w:r>
        <w:rPr>
          <w:rFonts w:ascii="Times New Roman" w:hAnsi="Times New Roman"/>
          <w:sz w:val="28"/>
          <w:szCs w:val="28"/>
        </w:rPr>
        <w:t xml:space="preserve"> </w:t>
      </w:r>
      <w:proofErr w:type="gramStart"/>
      <w:r>
        <w:rPr>
          <w:rFonts w:ascii="Times New Roman" w:hAnsi="Times New Roman"/>
          <w:sz w:val="28"/>
          <w:szCs w:val="28"/>
        </w:rPr>
        <w:t>21.07.2016г. на сумму 638,87 руб., поступившая 21.09.2016г. оплата по счету №14/1 от 16.06.2016г. на сумму 638,87 руб., оплата по счету №18/1  от 08.09.2016г. на сумму 638,87 руб., оплата по счету №21 от 16.09.2016г. на сумму 638,87 руб., поступившая 25.10.2016г. оплата по счету №22 от 11.10.2016г. на сумму 638,87 руб., поступившая 08.12.2016</w:t>
      </w:r>
      <w:proofErr w:type="gramEnd"/>
      <w:r>
        <w:rPr>
          <w:rFonts w:ascii="Times New Roman" w:hAnsi="Times New Roman"/>
          <w:sz w:val="28"/>
          <w:szCs w:val="28"/>
        </w:rPr>
        <w:t xml:space="preserve">г. оплата по счету 23 от 25.11.2016г. на сумму 638,87 руб., поступившая 30.12.2016г. оплата по счету №23 от 26.12.2016г. на сумму 638,87 рублей  отнесены в кредит счета 90 «Продажи», а не в кредит счета 62 «Расчеты с покупателями и заказчиками", как это установлено требованиями Инструкции №94н </w:t>
      </w:r>
    </w:p>
    <w:p w:rsidR="00591E0C" w:rsidRDefault="004924A5" w:rsidP="00D83811">
      <w:pPr>
        <w:tabs>
          <w:tab w:val="left" w:pos="2676"/>
        </w:tabs>
        <w:spacing w:after="0"/>
        <w:ind w:firstLine="567"/>
        <w:jc w:val="both"/>
        <w:rPr>
          <w:rFonts w:ascii="Times New Roman" w:hAnsi="Times New Roman"/>
          <w:i/>
          <w:sz w:val="28"/>
          <w:szCs w:val="28"/>
        </w:rPr>
      </w:pPr>
      <w:r w:rsidRPr="004924A5">
        <w:rPr>
          <w:rFonts w:ascii="Times New Roman" w:hAnsi="Times New Roman"/>
          <w:i/>
          <w:sz w:val="28"/>
          <w:szCs w:val="28"/>
        </w:rPr>
        <w:t>По</w:t>
      </w:r>
      <w:r>
        <w:rPr>
          <w:rFonts w:ascii="Times New Roman" w:hAnsi="Times New Roman"/>
          <w:i/>
          <w:sz w:val="28"/>
          <w:szCs w:val="28"/>
        </w:rPr>
        <w:t xml:space="preserve"> данному нарушению МУСП «Ритуальные услуги» представило возражения: «</w:t>
      </w:r>
      <w:r w:rsidR="00D54AFB">
        <w:rPr>
          <w:rFonts w:ascii="Times New Roman" w:hAnsi="Times New Roman"/>
          <w:i/>
          <w:sz w:val="28"/>
          <w:szCs w:val="28"/>
        </w:rPr>
        <w:t>В соответствии с Инструкцией №94н в организациях, осуществляющих розничную торговлю и ведущих учет товаров по продажным ценам, по кредиту счета 90</w:t>
      </w:r>
      <w:r w:rsidR="00023AA2">
        <w:rPr>
          <w:rFonts w:ascii="Times New Roman" w:hAnsi="Times New Roman"/>
          <w:i/>
          <w:sz w:val="28"/>
          <w:szCs w:val="28"/>
        </w:rPr>
        <w:t xml:space="preserve"> отражается продажная стоимость проданных товаров (в корреспонденции с</w:t>
      </w:r>
      <w:r w:rsidR="000B5A02">
        <w:rPr>
          <w:rFonts w:ascii="Times New Roman" w:hAnsi="Times New Roman"/>
          <w:i/>
          <w:sz w:val="28"/>
          <w:szCs w:val="28"/>
        </w:rPr>
        <w:t>о</w:t>
      </w:r>
      <w:r w:rsidR="00023AA2">
        <w:rPr>
          <w:rFonts w:ascii="Times New Roman" w:hAnsi="Times New Roman"/>
          <w:i/>
          <w:sz w:val="28"/>
          <w:szCs w:val="28"/>
        </w:rPr>
        <w:t xml:space="preserve"> счетами учета денежных средств и рас</w:t>
      </w:r>
      <w:r w:rsidR="000B5A02">
        <w:rPr>
          <w:rFonts w:ascii="Times New Roman" w:hAnsi="Times New Roman"/>
          <w:i/>
          <w:sz w:val="28"/>
          <w:szCs w:val="28"/>
        </w:rPr>
        <w:t>ч</w:t>
      </w:r>
      <w:r w:rsidR="00023AA2">
        <w:rPr>
          <w:rFonts w:ascii="Times New Roman" w:hAnsi="Times New Roman"/>
          <w:i/>
          <w:sz w:val="28"/>
          <w:szCs w:val="28"/>
        </w:rPr>
        <w:t>ето</w:t>
      </w:r>
      <w:r w:rsidR="000B5A02">
        <w:rPr>
          <w:rFonts w:ascii="Times New Roman" w:hAnsi="Times New Roman"/>
          <w:i/>
          <w:sz w:val="28"/>
          <w:szCs w:val="28"/>
        </w:rPr>
        <w:t xml:space="preserve">в). Таким образом, записи в бухгалтерском учете производятся в соответствии с Инструкцией №94н </w:t>
      </w:r>
      <w:r w:rsidR="00591E0C">
        <w:rPr>
          <w:rFonts w:ascii="Times New Roman" w:hAnsi="Times New Roman"/>
          <w:i/>
          <w:sz w:val="28"/>
          <w:szCs w:val="28"/>
        </w:rPr>
        <w:t>».</w:t>
      </w:r>
    </w:p>
    <w:p w:rsidR="00591E0C" w:rsidRDefault="00591E0C" w:rsidP="00D83811">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Контрольно-счетный комитет СМР не принимает данные возражения, т.к. </w:t>
      </w:r>
      <w:r w:rsidR="000B5A02">
        <w:rPr>
          <w:rFonts w:ascii="Times New Roman" w:hAnsi="Times New Roman"/>
          <w:sz w:val="28"/>
          <w:szCs w:val="28"/>
        </w:rPr>
        <w:t>покупателям (заказчикам) выставлялись счета на оплату</w:t>
      </w:r>
      <w:r w:rsidR="009804DD">
        <w:rPr>
          <w:rFonts w:ascii="Times New Roman" w:hAnsi="Times New Roman"/>
          <w:sz w:val="28"/>
          <w:szCs w:val="28"/>
        </w:rPr>
        <w:t xml:space="preserve">. Согласно Инструкции №94н аналитический учет по счету 62 ведется по каждому предъявленному покупателю (заказчику) </w:t>
      </w:r>
      <w:r w:rsidR="009804DD" w:rsidRPr="009804DD">
        <w:rPr>
          <w:rFonts w:ascii="Times New Roman" w:hAnsi="Times New Roman"/>
          <w:sz w:val="28"/>
          <w:szCs w:val="28"/>
          <w:u w:val="single"/>
        </w:rPr>
        <w:t>счету</w:t>
      </w:r>
      <w:r w:rsidR="009804DD">
        <w:rPr>
          <w:rFonts w:ascii="Times New Roman" w:hAnsi="Times New Roman"/>
          <w:sz w:val="28"/>
          <w:szCs w:val="28"/>
        </w:rPr>
        <w:t xml:space="preserve">. </w:t>
      </w:r>
      <w:r w:rsidR="000B5A02">
        <w:rPr>
          <w:rFonts w:ascii="Times New Roman" w:hAnsi="Times New Roman"/>
          <w:sz w:val="28"/>
          <w:szCs w:val="28"/>
        </w:rPr>
        <w:t xml:space="preserve">Поэтому, в отношении покупателей (заказчиков), которым выставлялись счета, необходимо было отражать операции по продажной стоимости проданных товаров в  корреспонденции со счетами учета расчетов, а в отношении лиц, которым не </w:t>
      </w:r>
      <w:r w:rsidR="000B5A02">
        <w:rPr>
          <w:rFonts w:ascii="Times New Roman" w:hAnsi="Times New Roman"/>
          <w:sz w:val="28"/>
          <w:szCs w:val="28"/>
        </w:rPr>
        <w:lastRenderedPageBreak/>
        <w:t>выставлялись счета на оплату, в корреспонденции со счетами учета денежных средств.</w:t>
      </w:r>
    </w:p>
    <w:p w:rsidR="00D83811" w:rsidRDefault="00D83811" w:rsidP="00D83811">
      <w:pPr>
        <w:tabs>
          <w:tab w:val="left" w:pos="2676"/>
        </w:tabs>
        <w:spacing w:after="0"/>
        <w:ind w:firstLine="567"/>
        <w:jc w:val="both"/>
        <w:rPr>
          <w:rFonts w:ascii="Times New Roman" w:hAnsi="Times New Roman"/>
          <w:sz w:val="28"/>
          <w:szCs w:val="28"/>
        </w:rPr>
      </w:pPr>
      <w:r>
        <w:rPr>
          <w:rFonts w:ascii="Times New Roman" w:hAnsi="Times New Roman"/>
          <w:sz w:val="28"/>
          <w:szCs w:val="28"/>
        </w:rPr>
        <w:t>При анализе информации, содержащейся в регистре аналитического учета «карточка счета 41 «Товары» за 2016 год, установлено, что накладные, подтверждающие факт получения товара, оказания работ, услуг служат основанием для оформления бухгалтерской операции по отражению расходов, связанных с продажей товаров по продажным ценам.</w:t>
      </w:r>
    </w:p>
    <w:p w:rsidR="00D83811" w:rsidRDefault="00D83811" w:rsidP="00D83811">
      <w:pPr>
        <w:spacing w:after="0"/>
        <w:ind w:firstLine="709"/>
        <w:jc w:val="both"/>
        <w:rPr>
          <w:rFonts w:ascii="Times New Roman" w:eastAsiaTheme="minorHAnsi" w:hAnsi="Times New Roman"/>
          <w:sz w:val="28"/>
          <w:szCs w:val="28"/>
        </w:rPr>
      </w:pPr>
      <w:r>
        <w:rPr>
          <w:rFonts w:ascii="Times New Roman" w:hAnsi="Times New Roman"/>
          <w:sz w:val="28"/>
          <w:szCs w:val="28"/>
        </w:rPr>
        <w:t>Согласно п.15 ч.1 ст.20 Федерального закона от 14.11.2002г. №161-ФЗ на собственника возложены полномочия по согласования крупных сделок. Согласно ч.1 ст.23 указанного закона, к</w:t>
      </w:r>
      <w:r w:rsidRPr="007A400C">
        <w:rPr>
          <w:rFonts w:ascii="Times New Roman" w:eastAsiaTheme="minorHAnsi" w:hAnsi="Times New Roman"/>
          <w:sz w:val="28"/>
          <w:szCs w:val="28"/>
        </w:rPr>
        <w:t>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w:t>
      </w:r>
      <w:r>
        <w:rPr>
          <w:rFonts w:ascii="Times New Roman" w:eastAsiaTheme="minorHAnsi" w:hAnsi="Times New Roman"/>
          <w:sz w:val="28"/>
          <w:szCs w:val="28"/>
        </w:rPr>
        <w:t>.</w:t>
      </w:r>
    </w:p>
    <w:p w:rsidR="00D83811" w:rsidRDefault="00D83811" w:rsidP="00D83811">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Согласно п.3.3 Устава МУСП «Ритуальные услуги» уставный фонд предприятия составляет 146040 рублей. Предельное значение (10 процентов от размера уставного фонда предприятия) составляет 14604 рублей.</w:t>
      </w:r>
    </w:p>
    <w:p w:rsidR="00D83811" w:rsidRDefault="00D83811" w:rsidP="00D83811">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При анализе информации, содержащейся в регистре аналитического учета «Карточка счета 41» за 2016 год установлено, что МУСП «Ритуальные услуги» заключило сделки:</w:t>
      </w:r>
    </w:p>
    <w:p w:rsidR="00D83811" w:rsidRDefault="00D83811" w:rsidP="00D83811">
      <w:pPr>
        <w:spacing w:after="0"/>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с ИП «</w:t>
      </w:r>
      <w:proofErr w:type="spellStart"/>
      <w:r>
        <w:rPr>
          <w:rFonts w:ascii="Times New Roman" w:eastAsiaTheme="minorHAnsi" w:hAnsi="Times New Roman"/>
          <w:sz w:val="28"/>
          <w:szCs w:val="28"/>
        </w:rPr>
        <w:t>Гилясов</w:t>
      </w:r>
      <w:proofErr w:type="spellEnd"/>
      <w:r>
        <w:rPr>
          <w:rFonts w:ascii="Times New Roman" w:eastAsiaTheme="minorHAnsi" w:hAnsi="Times New Roman"/>
          <w:sz w:val="28"/>
          <w:szCs w:val="28"/>
        </w:rPr>
        <w:t xml:space="preserve"> С.А.» по приобретению имущества (товара) 12.01.2016г. на сумму 75439 руб., 27.01.2016г. на сумму 20947 руб., 08.02.2016г. на сумму 45925,0 рублей, 04.03.2016г. на сумму 20182 рублей и на сумму 84875 рублей, 15.04.2016г. на сумму 93885 рублей, 05.05.2016г. на сумму 36143,0 рублей,11.05.2016г. на сумму 31890,0 рублей, 08.06.2016г. на сумму</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61739,0 рублей, 16.06.2016г. на сумму 61437,0 рублей, 29.06.2016г. на сумму 61688,0 рублей, 05.07.2016г. на сумму 45909,0 рублей, 27.07.2016г. на сумму 84358,0 рублей, 18.08.2016г. на сумму 93210,0 рублей, 19.08.2016г. на сумму 61750,0 рублей, 29.09.2016г. на сумму 50014 рублей,06.10.2016г. на сумму 99505,0 рублей,02.11.2016г. на сумму 40874,0 рублей, 10.11.2016г. на сумму</w:t>
      </w:r>
      <w:proofErr w:type="gramEnd"/>
      <w:r>
        <w:rPr>
          <w:rFonts w:ascii="Times New Roman" w:eastAsiaTheme="minorHAnsi" w:hAnsi="Times New Roman"/>
          <w:sz w:val="28"/>
          <w:szCs w:val="28"/>
        </w:rPr>
        <w:t xml:space="preserve"> 59158,0 рублей, 22.12.2016г. на сумму 36296,0 рублей;</w:t>
      </w:r>
    </w:p>
    <w:p w:rsidR="00D83811" w:rsidRDefault="00D83811" w:rsidP="00D83811">
      <w:pPr>
        <w:spacing w:after="0"/>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с ООО «Респект» по приобретению имущества (товара) 25.01.2016г. на сумму 73300 рублей, 25.03.2016г. на сумму 82650,0 рублей, 18.05.2016г. на сумму 88144,0 рублей, 15.07.2016г. на сумму 38780,0 рублей, 20.07.2016г. на сумму 91700 рублей,09.09.2016г. на сумму 45900,0 рублей, 12.09.2016г. на сумму 95650,0 рублей, 25.10.2016г. на сумму 62180,0 рублей, 26.10.2016г. на сумму 40900,0</w:t>
      </w:r>
      <w:proofErr w:type="gramEnd"/>
      <w:r>
        <w:rPr>
          <w:rFonts w:ascii="Times New Roman" w:eastAsiaTheme="minorHAnsi" w:hAnsi="Times New Roman"/>
          <w:sz w:val="28"/>
          <w:szCs w:val="28"/>
        </w:rPr>
        <w:t xml:space="preserve"> рублей, 27.10.2016г. на сумму 53170,0 рублей, 24.12.2016г. на сумму 81750,0 рублей;</w:t>
      </w:r>
    </w:p>
    <w:p w:rsidR="00D83811" w:rsidRDefault="00D83811" w:rsidP="00D83811">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с ИП </w:t>
      </w:r>
      <w:proofErr w:type="spellStart"/>
      <w:r>
        <w:rPr>
          <w:rFonts w:ascii="Times New Roman" w:eastAsiaTheme="minorHAnsi" w:hAnsi="Times New Roman"/>
          <w:sz w:val="28"/>
          <w:szCs w:val="28"/>
        </w:rPr>
        <w:t>Пашинский</w:t>
      </w:r>
      <w:proofErr w:type="spellEnd"/>
      <w:r>
        <w:rPr>
          <w:rFonts w:ascii="Times New Roman" w:eastAsiaTheme="minorHAnsi" w:hAnsi="Times New Roman"/>
          <w:sz w:val="28"/>
          <w:szCs w:val="28"/>
        </w:rPr>
        <w:t xml:space="preserve"> О.В. 04.03.2016г. на сумму 22000 рублей, 05.07.2016г. на сумму 22300,0 рублей, 02.11.2016г. на сумму 22300,0 рублей;</w:t>
      </w:r>
    </w:p>
    <w:p w:rsidR="00D83811" w:rsidRDefault="00D83811" w:rsidP="00D83811">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с МУП «Благоустройство и озеленение» 10.03.2016г. на сумму 51000 рублей;</w:t>
      </w:r>
    </w:p>
    <w:p w:rsidR="00D83811" w:rsidRPr="007A400C" w:rsidRDefault="00D83811" w:rsidP="00D83811">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с ИП </w:t>
      </w:r>
      <w:proofErr w:type="spellStart"/>
      <w:r>
        <w:rPr>
          <w:rFonts w:ascii="Times New Roman" w:eastAsiaTheme="minorHAnsi" w:hAnsi="Times New Roman"/>
          <w:sz w:val="28"/>
          <w:szCs w:val="28"/>
        </w:rPr>
        <w:t>Нажметдинов</w:t>
      </w:r>
      <w:proofErr w:type="spellEnd"/>
      <w:r>
        <w:rPr>
          <w:rFonts w:ascii="Times New Roman" w:eastAsiaTheme="minorHAnsi" w:hAnsi="Times New Roman"/>
          <w:sz w:val="28"/>
          <w:szCs w:val="28"/>
        </w:rPr>
        <w:t xml:space="preserve"> А.И. 15.04.2016г. на сумму 36130 рублей, 18.04.2016г. на сумму 30400,0 рублей, 25.05.2016г. на сумму 15000,0 рублей;</w:t>
      </w:r>
    </w:p>
    <w:p w:rsidR="00D83811" w:rsidRDefault="00D83811" w:rsidP="00D83811">
      <w:pPr>
        <w:tabs>
          <w:tab w:val="left" w:pos="2676"/>
        </w:tabs>
        <w:spacing w:after="0"/>
        <w:ind w:firstLine="567"/>
        <w:jc w:val="both"/>
        <w:rPr>
          <w:rFonts w:ascii="Times New Roman" w:hAnsi="Times New Roman"/>
          <w:sz w:val="28"/>
          <w:szCs w:val="28"/>
        </w:rPr>
      </w:pPr>
      <w:r>
        <w:rPr>
          <w:rFonts w:ascii="Times New Roman" w:hAnsi="Times New Roman"/>
          <w:sz w:val="28"/>
          <w:szCs w:val="28"/>
        </w:rPr>
        <w:t>- с ИП Филимонова М.Р. 03.10.2016г. на сумму 24536,0 рублей, 21.10.2016г. на сумму 77977,0 рублей, 20.12.2016г. на сумму 87505,0 рублей, 21.12.2016г. на сумму 63567,0 рублей.</w:t>
      </w:r>
    </w:p>
    <w:p w:rsidR="00D83811" w:rsidRDefault="00D83811" w:rsidP="000B5A02">
      <w:pPr>
        <w:spacing w:after="0"/>
        <w:ind w:firstLine="567"/>
        <w:jc w:val="both"/>
        <w:rPr>
          <w:rFonts w:ascii="Times New Roman" w:hAnsi="Times New Roman"/>
          <w:sz w:val="28"/>
          <w:szCs w:val="28"/>
        </w:rPr>
      </w:pPr>
      <w:r>
        <w:rPr>
          <w:rFonts w:ascii="Times New Roman" w:hAnsi="Times New Roman"/>
          <w:sz w:val="28"/>
          <w:szCs w:val="28"/>
        </w:rPr>
        <w:t>Документального подтверждения дачи согласия собственника на совершение данных крупных сделок не представлено.</w:t>
      </w:r>
    </w:p>
    <w:p w:rsidR="00CF776D" w:rsidRDefault="00F63051" w:rsidP="00CF776D">
      <w:pPr>
        <w:spacing w:after="0"/>
        <w:ind w:firstLine="567"/>
        <w:jc w:val="both"/>
        <w:rPr>
          <w:rFonts w:ascii="Times New Roman" w:hAnsi="Times New Roman"/>
          <w:i/>
          <w:sz w:val="28"/>
          <w:szCs w:val="28"/>
        </w:rPr>
      </w:pPr>
      <w:r>
        <w:rPr>
          <w:rFonts w:ascii="Times New Roman" w:hAnsi="Times New Roman"/>
          <w:i/>
          <w:sz w:val="28"/>
          <w:szCs w:val="28"/>
        </w:rPr>
        <w:t xml:space="preserve">По данному нарушению МУСП «Ритуальные услуги» представило возражения: «Контрагенты ИП </w:t>
      </w:r>
      <w:proofErr w:type="spellStart"/>
      <w:r>
        <w:rPr>
          <w:rFonts w:ascii="Times New Roman" w:hAnsi="Times New Roman"/>
          <w:i/>
          <w:sz w:val="28"/>
          <w:szCs w:val="28"/>
        </w:rPr>
        <w:t>Гилясов</w:t>
      </w:r>
      <w:proofErr w:type="spellEnd"/>
      <w:r>
        <w:rPr>
          <w:rFonts w:ascii="Times New Roman" w:hAnsi="Times New Roman"/>
          <w:i/>
          <w:sz w:val="28"/>
          <w:szCs w:val="28"/>
        </w:rPr>
        <w:t xml:space="preserve"> С.А.; ООО «Респект»; ИП </w:t>
      </w:r>
      <w:proofErr w:type="spellStart"/>
      <w:r>
        <w:rPr>
          <w:rFonts w:ascii="Times New Roman" w:hAnsi="Times New Roman"/>
          <w:i/>
          <w:sz w:val="28"/>
          <w:szCs w:val="28"/>
        </w:rPr>
        <w:t>Пашинский</w:t>
      </w:r>
      <w:proofErr w:type="spellEnd"/>
      <w:r>
        <w:rPr>
          <w:rFonts w:ascii="Times New Roman" w:hAnsi="Times New Roman"/>
          <w:i/>
          <w:sz w:val="28"/>
          <w:szCs w:val="28"/>
        </w:rPr>
        <w:t xml:space="preserve"> О.В.; МУП «Благоустройство и озеленение»; ИП </w:t>
      </w:r>
      <w:proofErr w:type="spellStart"/>
      <w:r>
        <w:rPr>
          <w:rFonts w:ascii="Times New Roman" w:hAnsi="Times New Roman"/>
          <w:i/>
          <w:sz w:val="28"/>
          <w:szCs w:val="28"/>
        </w:rPr>
        <w:t>Нажметдинов</w:t>
      </w:r>
      <w:proofErr w:type="spellEnd"/>
      <w:r>
        <w:rPr>
          <w:rFonts w:ascii="Times New Roman" w:hAnsi="Times New Roman"/>
          <w:i/>
          <w:sz w:val="28"/>
          <w:szCs w:val="28"/>
        </w:rPr>
        <w:t xml:space="preserve"> А.И.; ИП Филимонова М.Р., являются поставщиками товаров, которые приобретались предприятием в соответствии с предметом деятельности предписанным уставом. В результате данных сделок имущество предприятия не отчуждалось</w:t>
      </w:r>
      <w:r w:rsidR="00CF776D">
        <w:rPr>
          <w:rFonts w:ascii="Times New Roman" w:hAnsi="Times New Roman"/>
          <w:i/>
          <w:sz w:val="28"/>
          <w:szCs w:val="28"/>
        </w:rPr>
        <w:t>, а увеличивались оборотные активы предприятия – запасы, денежные средства предприятия, за счет уставной торгово-закупочной деятельности.» Кроме того, МУСП «Ритуальные услуги» неоднократно обращалось за согласованием в администрацию СМР, так 23.12.2016г</w:t>
      </w:r>
      <w:proofErr w:type="gramStart"/>
      <w:r w:rsidR="00CF776D">
        <w:rPr>
          <w:rFonts w:ascii="Times New Roman" w:hAnsi="Times New Roman"/>
          <w:i/>
          <w:sz w:val="28"/>
          <w:szCs w:val="28"/>
        </w:rPr>
        <w:t>.п</w:t>
      </w:r>
      <w:proofErr w:type="gramEnd"/>
      <w:r w:rsidR="00CF776D">
        <w:rPr>
          <w:rFonts w:ascii="Times New Roman" w:hAnsi="Times New Roman"/>
          <w:i/>
          <w:sz w:val="28"/>
          <w:szCs w:val="28"/>
        </w:rPr>
        <w:t>исьмом №268 было запрошено согласование расходов по приобретению ритуальной продукции у ООО «Респект» и ИП Филимонова М.Р. на сумму 2000000 рублей и 2600000 рублей соответственно».</w:t>
      </w:r>
    </w:p>
    <w:p w:rsidR="000B5A02" w:rsidRPr="00F63051" w:rsidRDefault="00CF776D" w:rsidP="00D83811">
      <w:pPr>
        <w:spacing w:after="100" w:afterAutospacing="1"/>
        <w:ind w:firstLine="567"/>
        <w:jc w:val="both"/>
        <w:rPr>
          <w:rFonts w:ascii="Times New Roman" w:hAnsi="Times New Roman"/>
          <w:i/>
          <w:sz w:val="28"/>
          <w:szCs w:val="28"/>
        </w:rPr>
      </w:pPr>
      <w:r>
        <w:rPr>
          <w:rFonts w:ascii="Times New Roman" w:hAnsi="Times New Roman"/>
          <w:sz w:val="28"/>
          <w:szCs w:val="28"/>
        </w:rPr>
        <w:t>Контрольно-счетный комитет СМР не принимает данные возражения, т.к. согласно ст. 23 Федерального закона №161-ФЗ  к крупной сделке относится сделка или несколько взаимосвязанных сделок, связанных не только с отчуждением, но и с приобретением имущества.</w:t>
      </w:r>
      <w:r w:rsidR="00607AFD" w:rsidRPr="00607AFD">
        <w:rPr>
          <w:rFonts w:ascii="Times New Roman" w:hAnsi="Times New Roman"/>
          <w:sz w:val="28"/>
          <w:szCs w:val="28"/>
        </w:rPr>
        <w:t xml:space="preserve"> </w:t>
      </w:r>
      <w:r w:rsidR="00607AFD">
        <w:rPr>
          <w:rFonts w:ascii="Times New Roman" w:hAnsi="Times New Roman"/>
          <w:sz w:val="28"/>
          <w:szCs w:val="28"/>
        </w:rPr>
        <w:t>В силу ст.132 ГК РФ товары - это часть имущества предприятия, предназначенное для предпринимательской деятельности.</w:t>
      </w:r>
      <w:r>
        <w:rPr>
          <w:rFonts w:ascii="Times New Roman" w:hAnsi="Times New Roman"/>
          <w:sz w:val="28"/>
          <w:szCs w:val="28"/>
        </w:rPr>
        <w:t xml:space="preserve"> Результатом данных </w:t>
      </w:r>
      <w:r w:rsidR="00607AFD">
        <w:rPr>
          <w:rFonts w:ascii="Times New Roman" w:hAnsi="Times New Roman"/>
          <w:sz w:val="28"/>
          <w:szCs w:val="28"/>
        </w:rPr>
        <w:t xml:space="preserve">крупных </w:t>
      </w:r>
      <w:r>
        <w:rPr>
          <w:rFonts w:ascii="Times New Roman" w:hAnsi="Times New Roman"/>
          <w:sz w:val="28"/>
          <w:szCs w:val="28"/>
        </w:rPr>
        <w:t xml:space="preserve">сделок являлось приобретение </w:t>
      </w:r>
      <w:r w:rsidR="00607AFD">
        <w:rPr>
          <w:rFonts w:ascii="Times New Roman" w:hAnsi="Times New Roman"/>
          <w:sz w:val="28"/>
          <w:szCs w:val="28"/>
        </w:rPr>
        <w:t>имущества (</w:t>
      </w:r>
      <w:r>
        <w:rPr>
          <w:rFonts w:ascii="Times New Roman" w:hAnsi="Times New Roman"/>
          <w:sz w:val="28"/>
          <w:szCs w:val="28"/>
        </w:rPr>
        <w:t>товаров</w:t>
      </w:r>
      <w:r w:rsidR="00607AFD">
        <w:rPr>
          <w:rFonts w:ascii="Times New Roman" w:hAnsi="Times New Roman"/>
          <w:sz w:val="28"/>
          <w:szCs w:val="28"/>
        </w:rPr>
        <w:t>)</w:t>
      </w:r>
      <w:r>
        <w:rPr>
          <w:rFonts w:ascii="Times New Roman" w:hAnsi="Times New Roman"/>
          <w:sz w:val="28"/>
          <w:szCs w:val="28"/>
        </w:rPr>
        <w:t>,</w:t>
      </w:r>
      <w:r w:rsidR="00607AFD">
        <w:rPr>
          <w:rFonts w:ascii="Times New Roman" w:hAnsi="Times New Roman"/>
          <w:sz w:val="28"/>
          <w:szCs w:val="28"/>
        </w:rPr>
        <w:t xml:space="preserve"> стоимость</w:t>
      </w:r>
      <w:r w:rsidR="00510906">
        <w:rPr>
          <w:rFonts w:ascii="Times New Roman" w:hAnsi="Times New Roman"/>
          <w:sz w:val="28"/>
          <w:szCs w:val="28"/>
        </w:rPr>
        <w:t xml:space="preserve"> которого</w:t>
      </w:r>
      <w:r>
        <w:rPr>
          <w:rFonts w:ascii="Times New Roman" w:hAnsi="Times New Roman"/>
          <w:sz w:val="28"/>
          <w:szCs w:val="28"/>
        </w:rPr>
        <w:t xml:space="preserve"> превыша</w:t>
      </w:r>
      <w:r w:rsidR="00510906">
        <w:rPr>
          <w:rFonts w:ascii="Times New Roman" w:hAnsi="Times New Roman"/>
          <w:sz w:val="28"/>
          <w:szCs w:val="28"/>
        </w:rPr>
        <w:t>ет</w:t>
      </w:r>
      <w:r>
        <w:rPr>
          <w:rFonts w:ascii="Times New Roman" w:hAnsi="Times New Roman"/>
          <w:sz w:val="28"/>
          <w:szCs w:val="28"/>
        </w:rPr>
        <w:t xml:space="preserve"> 10 процентов уставного фонда предприятия. </w:t>
      </w:r>
      <w:r w:rsidR="00607AFD">
        <w:rPr>
          <w:rFonts w:ascii="Times New Roman" w:hAnsi="Times New Roman"/>
          <w:sz w:val="28"/>
          <w:szCs w:val="28"/>
        </w:rPr>
        <w:t>Обращение к учредителю от 23.12.2016г. не относится к периоду, в котором были совершены крупные сделки, выявленные в ходе проверки.</w:t>
      </w:r>
    </w:p>
    <w:p w:rsidR="00607AFD" w:rsidRDefault="00607AFD" w:rsidP="00607AFD">
      <w:pPr>
        <w:spacing w:after="100" w:afterAutospacing="1"/>
        <w:ind w:firstLine="567"/>
        <w:contextualSpacing/>
        <w:jc w:val="both"/>
        <w:rPr>
          <w:rFonts w:ascii="Times New Roman" w:hAnsi="Times New Roman"/>
          <w:b/>
          <w:bCs/>
          <w:sz w:val="28"/>
          <w:szCs w:val="28"/>
        </w:rPr>
      </w:pPr>
      <w:r>
        <w:rPr>
          <w:rFonts w:ascii="Times New Roman" w:hAnsi="Times New Roman"/>
          <w:b/>
          <w:bCs/>
          <w:sz w:val="28"/>
          <w:szCs w:val="28"/>
        </w:rPr>
        <w:t>6.</w:t>
      </w:r>
      <w:r w:rsidRPr="00CF2BE7">
        <w:rPr>
          <w:rFonts w:ascii="Times New Roman" w:hAnsi="Times New Roman"/>
          <w:b/>
          <w:bCs/>
          <w:sz w:val="28"/>
          <w:szCs w:val="28"/>
        </w:rPr>
        <w:t>Анализ финансово-хозяйств</w:t>
      </w:r>
      <w:r>
        <w:rPr>
          <w:rFonts w:ascii="Times New Roman" w:hAnsi="Times New Roman"/>
          <w:b/>
          <w:bCs/>
          <w:sz w:val="28"/>
          <w:szCs w:val="28"/>
        </w:rPr>
        <w:t>енной деятельности Предприятия.</w:t>
      </w:r>
    </w:p>
    <w:p w:rsidR="00607AFD" w:rsidRPr="00224D40" w:rsidRDefault="00607AFD" w:rsidP="00607AFD">
      <w:pPr>
        <w:spacing w:before="100" w:beforeAutospacing="1" w:after="100" w:afterAutospacing="1"/>
        <w:ind w:firstLine="567"/>
        <w:contextualSpacing/>
        <w:jc w:val="both"/>
        <w:rPr>
          <w:rFonts w:ascii="Times New Roman" w:hAnsi="Times New Roman"/>
          <w:i/>
          <w:sz w:val="28"/>
          <w:szCs w:val="28"/>
          <w:u w:val="single"/>
        </w:rPr>
      </w:pPr>
      <w:r w:rsidRPr="00224D40">
        <w:rPr>
          <w:rFonts w:ascii="Times New Roman" w:hAnsi="Times New Roman"/>
          <w:i/>
          <w:sz w:val="28"/>
          <w:szCs w:val="28"/>
          <w:u w:val="single"/>
        </w:rPr>
        <w:t>Доходы</w:t>
      </w:r>
    </w:p>
    <w:p w:rsidR="00607AFD" w:rsidRDefault="00607AFD" w:rsidP="00607AFD">
      <w:pPr>
        <w:spacing w:before="100" w:beforeAutospacing="1" w:after="100" w:afterAutospacing="1"/>
        <w:ind w:firstLine="567"/>
        <w:contextualSpacing/>
        <w:jc w:val="both"/>
        <w:rPr>
          <w:rFonts w:ascii="Times New Roman" w:hAnsi="Times New Roman"/>
          <w:sz w:val="28"/>
          <w:szCs w:val="28"/>
        </w:rPr>
      </w:pPr>
      <w:proofErr w:type="gramStart"/>
      <w:r w:rsidRPr="00423012">
        <w:rPr>
          <w:rFonts w:ascii="Times New Roman" w:hAnsi="Times New Roman"/>
          <w:sz w:val="28"/>
          <w:szCs w:val="28"/>
        </w:rPr>
        <w:t>В проверяемом периоде, согласно данным бухгалтерского учета (карточка счета 90.</w:t>
      </w:r>
      <w:r>
        <w:rPr>
          <w:rFonts w:ascii="Times New Roman" w:hAnsi="Times New Roman"/>
          <w:sz w:val="28"/>
          <w:szCs w:val="28"/>
        </w:rPr>
        <w:t>0</w:t>
      </w:r>
      <w:r w:rsidRPr="00423012">
        <w:rPr>
          <w:rFonts w:ascii="Times New Roman" w:hAnsi="Times New Roman"/>
          <w:sz w:val="28"/>
          <w:szCs w:val="28"/>
        </w:rPr>
        <w:t>1, главная книга счет 90.</w:t>
      </w:r>
      <w:r>
        <w:rPr>
          <w:rFonts w:ascii="Times New Roman" w:hAnsi="Times New Roman"/>
          <w:sz w:val="28"/>
          <w:szCs w:val="28"/>
        </w:rPr>
        <w:t>0</w:t>
      </w:r>
      <w:r w:rsidRPr="00423012">
        <w:rPr>
          <w:rFonts w:ascii="Times New Roman" w:hAnsi="Times New Roman"/>
          <w:sz w:val="28"/>
          <w:szCs w:val="28"/>
        </w:rPr>
        <w:t>1 за 201</w:t>
      </w:r>
      <w:r>
        <w:rPr>
          <w:rFonts w:ascii="Times New Roman" w:hAnsi="Times New Roman"/>
          <w:sz w:val="28"/>
          <w:szCs w:val="28"/>
        </w:rPr>
        <w:t>6</w:t>
      </w:r>
      <w:r w:rsidRPr="00423012">
        <w:rPr>
          <w:rFonts w:ascii="Times New Roman" w:hAnsi="Times New Roman"/>
          <w:sz w:val="28"/>
          <w:szCs w:val="28"/>
        </w:rPr>
        <w:t xml:space="preserve"> год) предприятием </w:t>
      </w:r>
      <w:r w:rsidRPr="00423012">
        <w:rPr>
          <w:rFonts w:ascii="Times New Roman" w:hAnsi="Times New Roman"/>
          <w:sz w:val="28"/>
          <w:szCs w:val="28"/>
        </w:rPr>
        <w:lastRenderedPageBreak/>
        <w:t xml:space="preserve">были получены доходы от реализации </w:t>
      </w:r>
      <w:r>
        <w:rPr>
          <w:rFonts w:ascii="Times New Roman" w:hAnsi="Times New Roman"/>
          <w:sz w:val="28"/>
          <w:szCs w:val="28"/>
        </w:rPr>
        <w:t>товаров ритуальной направленности</w:t>
      </w:r>
      <w:r w:rsidRPr="00423012">
        <w:rPr>
          <w:rFonts w:ascii="Times New Roman" w:hAnsi="Times New Roman"/>
          <w:sz w:val="28"/>
          <w:szCs w:val="28"/>
        </w:rPr>
        <w:t xml:space="preserve"> </w:t>
      </w:r>
      <w:r>
        <w:rPr>
          <w:rFonts w:ascii="Times New Roman" w:hAnsi="Times New Roman"/>
          <w:sz w:val="28"/>
          <w:szCs w:val="28"/>
        </w:rPr>
        <w:t xml:space="preserve"> на общую сумму </w:t>
      </w:r>
      <w:r w:rsidR="00B07070">
        <w:rPr>
          <w:rFonts w:ascii="Times New Roman" w:hAnsi="Times New Roman"/>
          <w:sz w:val="28"/>
          <w:szCs w:val="28"/>
        </w:rPr>
        <w:t>4589662,88</w:t>
      </w:r>
      <w:r>
        <w:rPr>
          <w:rFonts w:ascii="Times New Roman" w:hAnsi="Times New Roman"/>
          <w:sz w:val="28"/>
          <w:szCs w:val="28"/>
        </w:rPr>
        <w:t xml:space="preserve"> руб., </w:t>
      </w:r>
      <w:r w:rsidRPr="00423012">
        <w:rPr>
          <w:rFonts w:ascii="Times New Roman" w:hAnsi="Times New Roman"/>
          <w:sz w:val="28"/>
          <w:szCs w:val="28"/>
        </w:rPr>
        <w:t xml:space="preserve">и </w:t>
      </w:r>
      <w:r>
        <w:rPr>
          <w:rFonts w:ascii="Times New Roman" w:hAnsi="Times New Roman"/>
          <w:sz w:val="28"/>
          <w:szCs w:val="28"/>
        </w:rPr>
        <w:t xml:space="preserve">за оказание </w:t>
      </w:r>
      <w:r w:rsidRPr="00423012">
        <w:rPr>
          <w:rFonts w:ascii="Times New Roman" w:hAnsi="Times New Roman"/>
          <w:sz w:val="28"/>
          <w:szCs w:val="28"/>
        </w:rPr>
        <w:t xml:space="preserve"> </w:t>
      </w:r>
      <w:r>
        <w:rPr>
          <w:rFonts w:ascii="Times New Roman" w:hAnsi="Times New Roman"/>
          <w:sz w:val="28"/>
          <w:szCs w:val="28"/>
        </w:rPr>
        <w:t xml:space="preserve">услуг (работ), связанных с осуществлением погребения умерших </w:t>
      </w:r>
      <w:r w:rsidRPr="00423012">
        <w:rPr>
          <w:rFonts w:ascii="Times New Roman" w:hAnsi="Times New Roman"/>
          <w:sz w:val="28"/>
          <w:szCs w:val="28"/>
        </w:rPr>
        <w:t xml:space="preserve">на общую сумму </w:t>
      </w:r>
      <w:r>
        <w:rPr>
          <w:rFonts w:ascii="Times New Roman" w:hAnsi="Times New Roman"/>
          <w:sz w:val="28"/>
          <w:szCs w:val="28"/>
        </w:rPr>
        <w:t>2 856 215,0</w:t>
      </w:r>
      <w:r w:rsidRPr="00423012">
        <w:rPr>
          <w:rFonts w:ascii="Times New Roman" w:hAnsi="Times New Roman"/>
          <w:sz w:val="28"/>
          <w:szCs w:val="28"/>
        </w:rPr>
        <w:t xml:space="preserve"> руб., Всего доходов, учтенных по счету 90.1 «Выручка» -</w:t>
      </w:r>
      <w:r>
        <w:rPr>
          <w:rFonts w:ascii="Times New Roman" w:hAnsi="Times New Roman"/>
          <w:sz w:val="28"/>
          <w:szCs w:val="28"/>
        </w:rPr>
        <w:t xml:space="preserve"> </w:t>
      </w:r>
      <w:r w:rsidR="00B07070">
        <w:rPr>
          <w:rFonts w:ascii="Times New Roman" w:hAnsi="Times New Roman"/>
          <w:sz w:val="28"/>
          <w:szCs w:val="28"/>
        </w:rPr>
        <w:t>7 445 877,88</w:t>
      </w:r>
      <w:r w:rsidRPr="00423012">
        <w:rPr>
          <w:rFonts w:ascii="Times New Roman" w:hAnsi="Times New Roman"/>
          <w:sz w:val="28"/>
          <w:szCs w:val="28"/>
        </w:rPr>
        <w:t xml:space="preserve"> руб.</w:t>
      </w:r>
      <w:proofErr w:type="gramEnd"/>
    </w:p>
    <w:p w:rsidR="00607AFD" w:rsidRPr="00B85509" w:rsidRDefault="00607AFD" w:rsidP="00607AFD">
      <w:pPr>
        <w:spacing w:before="100" w:beforeAutospacing="1" w:after="100" w:afterAutospacing="1"/>
        <w:ind w:firstLine="567"/>
        <w:contextualSpacing/>
        <w:jc w:val="both"/>
        <w:rPr>
          <w:rFonts w:ascii="Times New Roman" w:hAnsi="Times New Roman"/>
          <w:sz w:val="28"/>
          <w:szCs w:val="28"/>
        </w:rPr>
      </w:pPr>
      <w:proofErr w:type="gramStart"/>
      <w:r w:rsidRPr="00B85509">
        <w:rPr>
          <w:rFonts w:ascii="Times New Roman" w:hAnsi="Times New Roman"/>
          <w:sz w:val="28"/>
          <w:szCs w:val="28"/>
        </w:rPr>
        <w:t>Также по данным бухгалтерского учета (</w:t>
      </w:r>
      <w:proofErr w:type="spellStart"/>
      <w:r>
        <w:rPr>
          <w:rFonts w:ascii="Times New Roman" w:hAnsi="Times New Roman"/>
          <w:sz w:val="28"/>
          <w:szCs w:val="28"/>
        </w:rPr>
        <w:t>оборотно</w:t>
      </w:r>
      <w:proofErr w:type="spellEnd"/>
      <w:r>
        <w:rPr>
          <w:rFonts w:ascii="Times New Roman" w:hAnsi="Times New Roman"/>
          <w:sz w:val="28"/>
          <w:szCs w:val="28"/>
        </w:rPr>
        <w:t>-сальдовая ведомость</w:t>
      </w:r>
      <w:r w:rsidRPr="00B85509">
        <w:rPr>
          <w:rFonts w:ascii="Times New Roman" w:hAnsi="Times New Roman"/>
          <w:sz w:val="28"/>
          <w:szCs w:val="28"/>
        </w:rPr>
        <w:t xml:space="preserve"> счета 91.01, главная книга счет 91.01 за 2016 год) предприятием, по с</w:t>
      </w:r>
      <w:r>
        <w:rPr>
          <w:rFonts w:ascii="Times New Roman" w:hAnsi="Times New Roman"/>
          <w:sz w:val="28"/>
          <w:szCs w:val="28"/>
        </w:rPr>
        <w:t>ч</w:t>
      </w:r>
      <w:r w:rsidRPr="00B85509">
        <w:rPr>
          <w:rFonts w:ascii="Times New Roman" w:hAnsi="Times New Roman"/>
          <w:sz w:val="28"/>
          <w:szCs w:val="28"/>
        </w:rPr>
        <w:t>ету 91.01 «Прочие доходы» были учтены доходы в сумме 312 811,52 руб.. Основную долю в прочих доходах занимают доходы, начисленные на основании решения Арбитражного суда г. С-Петербурга и Ленинградской области, штрафных санкций за нарушение условий договора ООО «</w:t>
      </w:r>
      <w:proofErr w:type="spellStart"/>
      <w:r w:rsidRPr="00B85509">
        <w:rPr>
          <w:rFonts w:ascii="Times New Roman" w:hAnsi="Times New Roman"/>
          <w:sz w:val="28"/>
          <w:szCs w:val="28"/>
        </w:rPr>
        <w:t>Стройконтинент</w:t>
      </w:r>
      <w:proofErr w:type="spellEnd"/>
      <w:r w:rsidRPr="00B85509">
        <w:rPr>
          <w:rFonts w:ascii="Times New Roman" w:hAnsi="Times New Roman"/>
          <w:sz w:val="28"/>
          <w:szCs w:val="28"/>
        </w:rPr>
        <w:t>» в сумме 302</w:t>
      </w:r>
      <w:r>
        <w:rPr>
          <w:rFonts w:ascii="Times New Roman" w:hAnsi="Times New Roman"/>
          <w:sz w:val="28"/>
          <w:szCs w:val="28"/>
        </w:rPr>
        <w:t xml:space="preserve"> </w:t>
      </w:r>
      <w:r w:rsidRPr="00B85509">
        <w:rPr>
          <w:rFonts w:ascii="Times New Roman" w:hAnsi="Times New Roman"/>
          <w:sz w:val="28"/>
          <w:szCs w:val="28"/>
        </w:rPr>
        <w:t>952,52</w:t>
      </w:r>
      <w:proofErr w:type="gramEnd"/>
      <w:r w:rsidRPr="00B85509">
        <w:rPr>
          <w:rFonts w:ascii="Times New Roman" w:hAnsi="Times New Roman"/>
          <w:sz w:val="28"/>
          <w:szCs w:val="28"/>
        </w:rPr>
        <w:t>руб. и госпошлины в сумме 9</w:t>
      </w:r>
      <w:r>
        <w:rPr>
          <w:rFonts w:ascii="Times New Roman" w:hAnsi="Times New Roman"/>
          <w:sz w:val="28"/>
          <w:szCs w:val="28"/>
        </w:rPr>
        <w:t xml:space="preserve"> </w:t>
      </w:r>
      <w:r w:rsidRPr="00B85509">
        <w:rPr>
          <w:rFonts w:ascii="Times New Roman" w:hAnsi="Times New Roman"/>
          <w:sz w:val="28"/>
          <w:szCs w:val="28"/>
        </w:rPr>
        <w:t xml:space="preserve">059,0 руб., что соответствует п.16 р. </w:t>
      </w:r>
      <w:r w:rsidRPr="00B85509">
        <w:rPr>
          <w:rFonts w:ascii="Times New Roman" w:hAnsi="Times New Roman"/>
          <w:sz w:val="28"/>
          <w:szCs w:val="28"/>
          <w:lang w:val="en-US"/>
        </w:rPr>
        <w:t>IV</w:t>
      </w:r>
      <w:r w:rsidRPr="00B85509">
        <w:rPr>
          <w:rFonts w:ascii="Times New Roman" w:hAnsi="Times New Roman"/>
          <w:sz w:val="28"/>
          <w:szCs w:val="28"/>
        </w:rPr>
        <w:t xml:space="preserve"> Положени</w:t>
      </w:r>
      <w:r>
        <w:rPr>
          <w:rFonts w:ascii="Times New Roman" w:hAnsi="Times New Roman"/>
          <w:sz w:val="28"/>
          <w:szCs w:val="28"/>
        </w:rPr>
        <w:t xml:space="preserve">я </w:t>
      </w:r>
      <w:r w:rsidRPr="00B85509">
        <w:rPr>
          <w:rFonts w:ascii="Times New Roman" w:hAnsi="Times New Roman"/>
          <w:sz w:val="28"/>
          <w:szCs w:val="28"/>
        </w:rPr>
        <w:t>по бухгалтерскому учету "Доходы организации" ПБУ 9/99</w:t>
      </w:r>
      <w:r>
        <w:rPr>
          <w:rFonts w:ascii="Times New Roman" w:hAnsi="Times New Roman"/>
          <w:sz w:val="28"/>
          <w:szCs w:val="28"/>
        </w:rPr>
        <w:t xml:space="preserve"> </w:t>
      </w:r>
      <w:r w:rsidRPr="00B85509">
        <w:rPr>
          <w:rFonts w:ascii="Times New Roman" w:hAnsi="Times New Roman"/>
          <w:sz w:val="28"/>
          <w:szCs w:val="28"/>
        </w:rPr>
        <w:t xml:space="preserve">(утв. </w:t>
      </w:r>
      <w:hyperlink w:anchor="sub_0" w:history="1">
        <w:r w:rsidRPr="003A3D96">
          <w:rPr>
            <w:rStyle w:val="ae"/>
            <w:rFonts w:ascii="Times New Roman" w:hAnsi="Times New Roman"/>
            <w:bCs/>
            <w:color w:val="auto"/>
            <w:sz w:val="28"/>
            <w:szCs w:val="28"/>
          </w:rPr>
          <w:t>приказом</w:t>
        </w:r>
      </w:hyperlink>
      <w:r w:rsidRPr="00B85509">
        <w:rPr>
          <w:rFonts w:ascii="Times New Roman" w:hAnsi="Times New Roman"/>
          <w:sz w:val="28"/>
          <w:szCs w:val="28"/>
        </w:rPr>
        <w:t xml:space="preserve"> Минфина РФ от 6 мая 1999 г. N 32н)</w:t>
      </w:r>
      <w:r>
        <w:rPr>
          <w:rFonts w:ascii="Times New Roman" w:hAnsi="Times New Roman"/>
          <w:sz w:val="28"/>
          <w:szCs w:val="28"/>
        </w:rPr>
        <w:t>.</w:t>
      </w:r>
    </w:p>
    <w:p w:rsidR="00607AFD" w:rsidRPr="005F799D" w:rsidRDefault="00607AFD" w:rsidP="00607AFD">
      <w:pPr>
        <w:spacing w:after="0"/>
        <w:ind w:firstLine="283"/>
        <w:jc w:val="both"/>
        <w:rPr>
          <w:rFonts w:ascii="Times New Roman" w:hAnsi="Times New Roman"/>
          <w:sz w:val="28"/>
          <w:szCs w:val="28"/>
        </w:rPr>
      </w:pPr>
      <w:r w:rsidRPr="005F799D">
        <w:rPr>
          <w:rFonts w:ascii="Times New Roman" w:hAnsi="Times New Roman"/>
          <w:sz w:val="28"/>
          <w:szCs w:val="28"/>
        </w:rPr>
        <w:t>При анализе отчетности предприятия за 2016 год, предоставленной в Администрацию Сортавальского муниципального района установлено искажения данных, отраженных в пояснительной записке к бухгалтерскому балансу за 2016 год, а именно:</w:t>
      </w:r>
    </w:p>
    <w:p w:rsidR="00607AFD" w:rsidRPr="005F799D" w:rsidRDefault="00607AFD" w:rsidP="00607AFD">
      <w:pPr>
        <w:spacing w:after="0"/>
        <w:ind w:firstLine="283"/>
        <w:jc w:val="both"/>
        <w:rPr>
          <w:rFonts w:ascii="Times New Roman" w:hAnsi="Times New Roman"/>
          <w:sz w:val="28"/>
          <w:szCs w:val="28"/>
        </w:rPr>
      </w:pPr>
      <w:r w:rsidRPr="005F799D">
        <w:rPr>
          <w:rFonts w:ascii="Times New Roman" w:hAnsi="Times New Roman"/>
          <w:sz w:val="28"/>
          <w:szCs w:val="28"/>
        </w:rPr>
        <w:t>-искажение суммы выручки предприятия от реализации товаров, искажение суммы выручки от реализации услуг.</w:t>
      </w:r>
    </w:p>
    <w:p w:rsidR="00607AFD" w:rsidRPr="005F799D" w:rsidRDefault="00607AFD" w:rsidP="00607AFD">
      <w:pPr>
        <w:spacing w:after="0"/>
        <w:ind w:firstLine="283"/>
        <w:jc w:val="both"/>
        <w:rPr>
          <w:rFonts w:ascii="Times New Roman" w:hAnsi="Times New Roman"/>
          <w:sz w:val="28"/>
          <w:szCs w:val="28"/>
        </w:rPr>
      </w:pPr>
      <w:r w:rsidRPr="005F799D">
        <w:rPr>
          <w:rFonts w:ascii="Times New Roman" w:hAnsi="Times New Roman"/>
          <w:sz w:val="28"/>
          <w:szCs w:val="28"/>
        </w:rPr>
        <w:t>Установленные расхождения отражены в Таблице.</w:t>
      </w:r>
    </w:p>
    <w:p w:rsidR="00607AFD" w:rsidRPr="005F799D" w:rsidRDefault="00607AFD" w:rsidP="00607AFD">
      <w:pPr>
        <w:spacing w:after="0"/>
        <w:ind w:firstLine="283"/>
        <w:jc w:val="both"/>
        <w:rPr>
          <w:rFonts w:ascii="Times New Roman" w:hAnsi="Times New Roman"/>
          <w:sz w:val="28"/>
          <w:szCs w:val="28"/>
        </w:rPr>
      </w:pPr>
    </w:p>
    <w:tbl>
      <w:tblPr>
        <w:tblStyle w:val="a3"/>
        <w:tblW w:w="9606" w:type="dxa"/>
        <w:tblLayout w:type="fixed"/>
        <w:tblLook w:val="04A0" w:firstRow="1" w:lastRow="0" w:firstColumn="1" w:lastColumn="0" w:noHBand="0" w:noVBand="1"/>
      </w:tblPr>
      <w:tblGrid>
        <w:gridCol w:w="3227"/>
        <w:gridCol w:w="2297"/>
        <w:gridCol w:w="1842"/>
        <w:gridCol w:w="1247"/>
        <w:gridCol w:w="993"/>
      </w:tblGrid>
      <w:tr w:rsidR="00607AFD" w:rsidRPr="005F799D" w:rsidTr="00510906">
        <w:tc>
          <w:tcPr>
            <w:tcW w:w="3227" w:type="dxa"/>
            <w:vMerge w:val="restart"/>
          </w:tcPr>
          <w:p w:rsidR="00607AFD" w:rsidRPr="005F799D" w:rsidRDefault="00607AFD" w:rsidP="00510906">
            <w:pPr>
              <w:jc w:val="both"/>
              <w:rPr>
                <w:rFonts w:ascii="Times New Roman" w:hAnsi="Times New Roman"/>
                <w:b/>
                <w:sz w:val="24"/>
                <w:szCs w:val="24"/>
              </w:rPr>
            </w:pPr>
            <w:r w:rsidRPr="005F799D">
              <w:rPr>
                <w:rFonts w:ascii="Times New Roman" w:hAnsi="Times New Roman"/>
                <w:b/>
                <w:sz w:val="24"/>
                <w:szCs w:val="24"/>
              </w:rPr>
              <w:t>Наименование показателя</w:t>
            </w:r>
          </w:p>
        </w:tc>
        <w:tc>
          <w:tcPr>
            <w:tcW w:w="2297" w:type="dxa"/>
            <w:vMerge w:val="restart"/>
          </w:tcPr>
          <w:p w:rsidR="00607AFD" w:rsidRPr="005F799D" w:rsidRDefault="00607AFD" w:rsidP="00510906">
            <w:pPr>
              <w:jc w:val="both"/>
              <w:rPr>
                <w:rFonts w:ascii="Times New Roman" w:hAnsi="Times New Roman"/>
                <w:b/>
                <w:sz w:val="24"/>
                <w:szCs w:val="24"/>
              </w:rPr>
            </w:pPr>
            <w:r w:rsidRPr="005F799D">
              <w:rPr>
                <w:rFonts w:ascii="Times New Roman" w:hAnsi="Times New Roman"/>
                <w:b/>
                <w:sz w:val="24"/>
                <w:szCs w:val="24"/>
              </w:rPr>
              <w:t>По данным пояснительной записки (тыс. руб.)</w:t>
            </w:r>
          </w:p>
        </w:tc>
        <w:tc>
          <w:tcPr>
            <w:tcW w:w="1842" w:type="dxa"/>
            <w:vMerge w:val="restart"/>
          </w:tcPr>
          <w:p w:rsidR="00607AFD" w:rsidRPr="005F799D" w:rsidRDefault="00607AFD" w:rsidP="00510906">
            <w:pPr>
              <w:jc w:val="both"/>
              <w:rPr>
                <w:rFonts w:ascii="Times New Roman" w:hAnsi="Times New Roman"/>
                <w:b/>
                <w:sz w:val="24"/>
                <w:szCs w:val="24"/>
              </w:rPr>
            </w:pPr>
            <w:r w:rsidRPr="005F799D">
              <w:rPr>
                <w:rFonts w:ascii="Times New Roman" w:hAnsi="Times New Roman"/>
                <w:b/>
                <w:sz w:val="24"/>
                <w:szCs w:val="24"/>
              </w:rPr>
              <w:t>По данным бухгалтерского учета (тыс. руб.)</w:t>
            </w:r>
          </w:p>
        </w:tc>
        <w:tc>
          <w:tcPr>
            <w:tcW w:w="2240" w:type="dxa"/>
            <w:gridSpan w:val="2"/>
          </w:tcPr>
          <w:p w:rsidR="00607AFD" w:rsidRPr="005F799D" w:rsidRDefault="00607AFD" w:rsidP="00510906">
            <w:pPr>
              <w:jc w:val="both"/>
              <w:rPr>
                <w:rFonts w:ascii="Times New Roman" w:hAnsi="Times New Roman"/>
                <w:b/>
                <w:sz w:val="24"/>
                <w:szCs w:val="24"/>
              </w:rPr>
            </w:pPr>
            <w:r w:rsidRPr="005F799D">
              <w:rPr>
                <w:rFonts w:ascii="Times New Roman" w:hAnsi="Times New Roman"/>
                <w:b/>
                <w:sz w:val="24"/>
                <w:szCs w:val="24"/>
              </w:rPr>
              <w:t>Отклонение</w:t>
            </w:r>
          </w:p>
        </w:tc>
      </w:tr>
      <w:tr w:rsidR="00607AFD" w:rsidRPr="005F799D" w:rsidTr="00510906">
        <w:tc>
          <w:tcPr>
            <w:tcW w:w="3227" w:type="dxa"/>
            <w:vMerge/>
          </w:tcPr>
          <w:p w:rsidR="00607AFD" w:rsidRPr="005F799D" w:rsidRDefault="00607AFD" w:rsidP="00510906">
            <w:pPr>
              <w:jc w:val="both"/>
              <w:rPr>
                <w:rFonts w:ascii="Times New Roman" w:hAnsi="Times New Roman"/>
                <w:b/>
                <w:sz w:val="24"/>
                <w:szCs w:val="24"/>
              </w:rPr>
            </w:pPr>
          </w:p>
        </w:tc>
        <w:tc>
          <w:tcPr>
            <w:tcW w:w="2297" w:type="dxa"/>
            <w:vMerge/>
          </w:tcPr>
          <w:p w:rsidR="00607AFD" w:rsidRPr="005F799D" w:rsidRDefault="00607AFD" w:rsidP="00510906">
            <w:pPr>
              <w:jc w:val="both"/>
              <w:rPr>
                <w:rFonts w:ascii="Times New Roman" w:hAnsi="Times New Roman"/>
                <w:b/>
                <w:sz w:val="24"/>
                <w:szCs w:val="24"/>
              </w:rPr>
            </w:pPr>
          </w:p>
        </w:tc>
        <w:tc>
          <w:tcPr>
            <w:tcW w:w="1842" w:type="dxa"/>
            <w:vMerge/>
          </w:tcPr>
          <w:p w:rsidR="00607AFD" w:rsidRPr="005F799D" w:rsidRDefault="00607AFD" w:rsidP="00510906">
            <w:pPr>
              <w:jc w:val="both"/>
              <w:rPr>
                <w:rFonts w:ascii="Times New Roman" w:hAnsi="Times New Roman"/>
                <w:b/>
                <w:sz w:val="24"/>
                <w:szCs w:val="24"/>
              </w:rPr>
            </w:pPr>
          </w:p>
        </w:tc>
        <w:tc>
          <w:tcPr>
            <w:tcW w:w="1247" w:type="dxa"/>
          </w:tcPr>
          <w:p w:rsidR="00607AFD" w:rsidRPr="005F799D" w:rsidRDefault="00607AFD" w:rsidP="00510906">
            <w:pPr>
              <w:jc w:val="both"/>
              <w:rPr>
                <w:rFonts w:ascii="Times New Roman" w:hAnsi="Times New Roman"/>
                <w:b/>
                <w:sz w:val="24"/>
                <w:szCs w:val="24"/>
              </w:rPr>
            </w:pPr>
            <w:r>
              <w:rPr>
                <w:rFonts w:ascii="Times New Roman" w:hAnsi="Times New Roman"/>
                <w:b/>
                <w:sz w:val="24"/>
                <w:szCs w:val="24"/>
              </w:rPr>
              <w:t>т</w:t>
            </w:r>
            <w:r w:rsidRPr="005F799D">
              <w:rPr>
                <w:rFonts w:ascii="Times New Roman" w:hAnsi="Times New Roman"/>
                <w:b/>
                <w:sz w:val="24"/>
                <w:szCs w:val="24"/>
              </w:rPr>
              <w:t>ыс. руб</w:t>
            </w:r>
            <w:proofErr w:type="gramStart"/>
            <w:r w:rsidRPr="005F799D">
              <w:rPr>
                <w:rFonts w:ascii="Times New Roman" w:hAnsi="Times New Roman"/>
                <w:b/>
                <w:sz w:val="24"/>
                <w:szCs w:val="24"/>
              </w:rPr>
              <w:t>. (+;-)</w:t>
            </w:r>
            <w:proofErr w:type="gramEnd"/>
          </w:p>
        </w:tc>
        <w:tc>
          <w:tcPr>
            <w:tcW w:w="993" w:type="dxa"/>
          </w:tcPr>
          <w:p w:rsidR="00607AFD" w:rsidRPr="005F799D" w:rsidRDefault="00607AFD" w:rsidP="00510906">
            <w:pPr>
              <w:jc w:val="both"/>
              <w:rPr>
                <w:rFonts w:ascii="Times New Roman" w:hAnsi="Times New Roman"/>
                <w:b/>
                <w:sz w:val="24"/>
                <w:szCs w:val="24"/>
              </w:rPr>
            </w:pPr>
            <w:r w:rsidRPr="005F799D">
              <w:rPr>
                <w:rFonts w:ascii="Times New Roman" w:hAnsi="Times New Roman"/>
                <w:b/>
                <w:sz w:val="24"/>
                <w:szCs w:val="24"/>
              </w:rPr>
              <w:t xml:space="preserve"> %</w:t>
            </w:r>
          </w:p>
        </w:tc>
      </w:tr>
      <w:tr w:rsidR="00607AFD" w:rsidRPr="005F799D" w:rsidTr="00510906">
        <w:tc>
          <w:tcPr>
            <w:tcW w:w="3227" w:type="dxa"/>
          </w:tcPr>
          <w:p w:rsidR="00607AFD" w:rsidRPr="005F799D" w:rsidRDefault="00607AFD" w:rsidP="00510906">
            <w:pPr>
              <w:jc w:val="both"/>
              <w:rPr>
                <w:rFonts w:ascii="Times New Roman" w:hAnsi="Times New Roman"/>
                <w:sz w:val="24"/>
                <w:szCs w:val="24"/>
              </w:rPr>
            </w:pPr>
            <w:r w:rsidRPr="005F799D">
              <w:rPr>
                <w:rFonts w:ascii="Times New Roman" w:hAnsi="Times New Roman"/>
                <w:sz w:val="24"/>
                <w:szCs w:val="24"/>
              </w:rPr>
              <w:t xml:space="preserve">Выручки предприятия от реализации услуг </w:t>
            </w:r>
          </w:p>
        </w:tc>
        <w:tc>
          <w:tcPr>
            <w:tcW w:w="2297" w:type="dxa"/>
          </w:tcPr>
          <w:p w:rsidR="00607AFD" w:rsidRPr="005F799D" w:rsidRDefault="00607AFD" w:rsidP="00510906">
            <w:pPr>
              <w:rPr>
                <w:rFonts w:ascii="Times New Roman" w:eastAsia="Times New Roman" w:hAnsi="Times New Roman"/>
                <w:sz w:val="24"/>
                <w:szCs w:val="24"/>
              </w:rPr>
            </w:pPr>
            <w:r w:rsidRPr="005F799D">
              <w:rPr>
                <w:rFonts w:ascii="Times New Roman" w:hAnsi="Times New Roman"/>
                <w:sz w:val="24"/>
                <w:szCs w:val="24"/>
              </w:rPr>
              <w:t xml:space="preserve">2821,0.  </w:t>
            </w:r>
          </w:p>
        </w:tc>
        <w:tc>
          <w:tcPr>
            <w:tcW w:w="1842" w:type="dxa"/>
          </w:tcPr>
          <w:p w:rsidR="00607AFD" w:rsidRPr="005F799D" w:rsidRDefault="00607AFD" w:rsidP="00510906">
            <w:pPr>
              <w:rPr>
                <w:rFonts w:ascii="Times New Roman" w:hAnsi="Times New Roman"/>
                <w:sz w:val="24"/>
                <w:szCs w:val="24"/>
              </w:rPr>
            </w:pPr>
            <w:r w:rsidRPr="005F799D">
              <w:rPr>
                <w:rFonts w:ascii="Times New Roman" w:hAnsi="Times New Roman"/>
                <w:sz w:val="24"/>
                <w:szCs w:val="24"/>
              </w:rPr>
              <w:t xml:space="preserve">2856,2 </w:t>
            </w:r>
          </w:p>
        </w:tc>
        <w:tc>
          <w:tcPr>
            <w:tcW w:w="1247" w:type="dxa"/>
          </w:tcPr>
          <w:p w:rsidR="00607AFD" w:rsidRPr="005F799D" w:rsidRDefault="00607AFD" w:rsidP="00510906">
            <w:pPr>
              <w:rPr>
                <w:rFonts w:ascii="Times New Roman" w:hAnsi="Times New Roman"/>
                <w:sz w:val="24"/>
                <w:szCs w:val="24"/>
              </w:rPr>
            </w:pPr>
            <w:r w:rsidRPr="005F799D">
              <w:rPr>
                <w:rFonts w:ascii="Times New Roman" w:hAnsi="Times New Roman"/>
                <w:sz w:val="24"/>
                <w:szCs w:val="24"/>
              </w:rPr>
              <w:t>+35,2</w:t>
            </w:r>
          </w:p>
        </w:tc>
        <w:tc>
          <w:tcPr>
            <w:tcW w:w="993" w:type="dxa"/>
          </w:tcPr>
          <w:p w:rsidR="00607AFD" w:rsidRPr="005F799D" w:rsidRDefault="00607AFD" w:rsidP="00510906">
            <w:pPr>
              <w:rPr>
                <w:rFonts w:ascii="Times New Roman" w:hAnsi="Times New Roman"/>
                <w:sz w:val="24"/>
                <w:szCs w:val="24"/>
              </w:rPr>
            </w:pPr>
            <w:r w:rsidRPr="005F799D">
              <w:rPr>
                <w:rFonts w:ascii="Times New Roman" w:hAnsi="Times New Roman"/>
                <w:sz w:val="24"/>
                <w:szCs w:val="24"/>
              </w:rPr>
              <w:t>1,2</w:t>
            </w:r>
          </w:p>
        </w:tc>
      </w:tr>
      <w:tr w:rsidR="00607AFD" w:rsidRPr="005F799D" w:rsidTr="00510906">
        <w:tc>
          <w:tcPr>
            <w:tcW w:w="3227" w:type="dxa"/>
          </w:tcPr>
          <w:p w:rsidR="00607AFD" w:rsidRPr="005F799D" w:rsidRDefault="00607AFD" w:rsidP="00510906">
            <w:pPr>
              <w:jc w:val="both"/>
              <w:rPr>
                <w:rFonts w:ascii="Times New Roman" w:hAnsi="Times New Roman"/>
                <w:sz w:val="24"/>
                <w:szCs w:val="24"/>
              </w:rPr>
            </w:pPr>
            <w:r w:rsidRPr="005F799D">
              <w:rPr>
                <w:rFonts w:ascii="Times New Roman" w:hAnsi="Times New Roman"/>
                <w:sz w:val="24"/>
                <w:szCs w:val="24"/>
              </w:rPr>
              <w:t>Выручки от реализации товаров</w:t>
            </w:r>
          </w:p>
        </w:tc>
        <w:tc>
          <w:tcPr>
            <w:tcW w:w="2297" w:type="dxa"/>
          </w:tcPr>
          <w:p w:rsidR="00607AFD" w:rsidRPr="005F799D" w:rsidRDefault="00607AFD" w:rsidP="00510906">
            <w:pPr>
              <w:rPr>
                <w:rFonts w:ascii="Times New Roman" w:hAnsi="Times New Roman"/>
                <w:sz w:val="24"/>
                <w:szCs w:val="24"/>
              </w:rPr>
            </w:pPr>
            <w:r w:rsidRPr="005F799D">
              <w:rPr>
                <w:rFonts w:ascii="Times New Roman" w:hAnsi="Times New Roman"/>
                <w:sz w:val="24"/>
                <w:szCs w:val="24"/>
              </w:rPr>
              <w:t xml:space="preserve">4625,0  </w:t>
            </w:r>
          </w:p>
        </w:tc>
        <w:tc>
          <w:tcPr>
            <w:tcW w:w="1842" w:type="dxa"/>
          </w:tcPr>
          <w:p w:rsidR="00607AFD" w:rsidRPr="005F799D" w:rsidRDefault="00B07070" w:rsidP="00510906">
            <w:pPr>
              <w:rPr>
                <w:rFonts w:ascii="Times New Roman" w:hAnsi="Times New Roman"/>
                <w:sz w:val="24"/>
                <w:szCs w:val="24"/>
              </w:rPr>
            </w:pPr>
            <w:r>
              <w:rPr>
                <w:rFonts w:ascii="Times New Roman" w:hAnsi="Times New Roman"/>
                <w:sz w:val="24"/>
                <w:szCs w:val="24"/>
              </w:rPr>
              <w:t>4589,7</w:t>
            </w:r>
            <w:r w:rsidR="00607AFD" w:rsidRPr="005F799D">
              <w:rPr>
                <w:rFonts w:ascii="Times New Roman" w:hAnsi="Times New Roman"/>
                <w:sz w:val="24"/>
                <w:szCs w:val="24"/>
              </w:rPr>
              <w:t xml:space="preserve">  </w:t>
            </w:r>
          </w:p>
        </w:tc>
        <w:tc>
          <w:tcPr>
            <w:tcW w:w="1247" w:type="dxa"/>
          </w:tcPr>
          <w:p w:rsidR="00607AFD" w:rsidRPr="005F799D" w:rsidRDefault="00607AFD" w:rsidP="00B07070">
            <w:pPr>
              <w:rPr>
                <w:rFonts w:ascii="Times New Roman" w:hAnsi="Times New Roman"/>
                <w:sz w:val="24"/>
                <w:szCs w:val="24"/>
              </w:rPr>
            </w:pPr>
            <w:r w:rsidRPr="005F799D">
              <w:rPr>
                <w:rFonts w:ascii="Times New Roman" w:hAnsi="Times New Roman"/>
                <w:sz w:val="24"/>
                <w:szCs w:val="24"/>
              </w:rPr>
              <w:t>-</w:t>
            </w:r>
            <w:r w:rsidR="00B07070">
              <w:rPr>
                <w:rFonts w:ascii="Times New Roman" w:hAnsi="Times New Roman"/>
                <w:sz w:val="24"/>
                <w:szCs w:val="24"/>
              </w:rPr>
              <w:t>35,3</w:t>
            </w:r>
            <w:r w:rsidRPr="005F799D">
              <w:rPr>
                <w:rFonts w:ascii="Times New Roman" w:hAnsi="Times New Roman"/>
                <w:sz w:val="24"/>
                <w:szCs w:val="24"/>
              </w:rPr>
              <w:t xml:space="preserve">  </w:t>
            </w:r>
          </w:p>
        </w:tc>
        <w:tc>
          <w:tcPr>
            <w:tcW w:w="993" w:type="dxa"/>
          </w:tcPr>
          <w:p w:rsidR="00607AFD" w:rsidRPr="005F799D" w:rsidRDefault="00607AFD" w:rsidP="00B07070">
            <w:pPr>
              <w:rPr>
                <w:rFonts w:ascii="Times New Roman" w:hAnsi="Times New Roman"/>
                <w:sz w:val="24"/>
                <w:szCs w:val="24"/>
              </w:rPr>
            </w:pPr>
            <w:r w:rsidRPr="005F799D">
              <w:rPr>
                <w:rFonts w:ascii="Times New Roman" w:hAnsi="Times New Roman"/>
                <w:sz w:val="24"/>
                <w:szCs w:val="24"/>
              </w:rPr>
              <w:t>0,</w:t>
            </w:r>
            <w:r w:rsidR="00B07070">
              <w:rPr>
                <w:rFonts w:ascii="Times New Roman" w:hAnsi="Times New Roman"/>
                <w:sz w:val="24"/>
                <w:szCs w:val="24"/>
              </w:rPr>
              <w:t>8</w:t>
            </w:r>
          </w:p>
        </w:tc>
      </w:tr>
      <w:tr w:rsidR="00607AFD" w:rsidRPr="005F799D" w:rsidTr="00B07070">
        <w:tc>
          <w:tcPr>
            <w:tcW w:w="3227" w:type="dxa"/>
          </w:tcPr>
          <w:p w:rsidR="00607AFD" w:rsidRPr="005F799D" w:rsidRDefault="00607AFD" w:rsidP="00510906">
            <w:pPr>
              <w:jc w:val="both"/>
              <w:rPr>
                <w:rFonts w:ascii="Times New Roman" w:hAnsi="Times New Roman"/>
                <w:sz w:val="24"/>
                <w:szCs w:val="24"/>
              </w:rPr>
            </w:pPr>
            <w:r w:rsidRPr="005F799D">
              <w:rPr>
                <w:rFonts w:ascii="Times New Roman" w:hAnsi="Times New Roman"/>
                <w:sz w:val="24"/>
                <w:szCs w:val="24"/>
              </w:rPr>
              <w:t>Доходы от обычных видов деятельности</w:t>
            </w:r>
          </w:p>
        </w:tc>
        <w:tc>
          <w:tcPr>
            <w:tcW w:w="2297" w:type="dxa"/>
          </w:tcPr>
          <w:p w:rsidR="00607AFD" w:rsidRPr="005F799D" w:rsidRDefault="00607AFD" w:rsidP="00510906">
            <w:pPr>
              <w:rPr>
                <w:rFonts w:ascii="Times New Roman" w:hAnsi="Times New Roman"/>
                <w:sz w:val="24"/>
                <w:szCs w:val="24"/>
              </w:rPr>
            </w:pPr>
            <w:r w:rsidRPr="005F799D">
              <w:rPr>
                <w:rFonts w:ascii="Times New Roman" w:hAnsi="Times New Roman"/>
                <w:sz w:val="24"/>
                <w:szCs w:val="24"/>
              </w:rPr>
              <w:t xml:space="preserve">7446,0  </w:t>
            </w:r>
          </w:p>
        </w:tc>
        <w:tc>
          <w:tcPr>
            <w:tcW w:w="1842" w:type="dxa"/>
          </w:tcPr>
          <w:p w:rsidR="00607AFD" w:rsidRPr="005F799D" w:rsidRDefault="00B07070" w:rsidP="00510906">
            <w:pPr>
              <w:rPr>
                <w:rFonts w:ascii="Times New Roman" w:hAnsi="Times New Roman"/>
                <w:sz w:val="24"/>
                <w:szCs w:val="24"/>
              </w:rPr>
            </w:pPr>
            <w:r>
              <w:rPr>
                <w:rFonts w:ascii="Times New Roman" w:hAnsi="Times New Roman"/>
                <w:sz w:val="24"/>
                <w:szCs w:val="24"/>
              </w:rPr>
              <w:t>7445,9</w:t>
            </w:r>
            <w:r w:rsidR="00607AFD" w:rsidRPr="005F799D">
              <w:rPr>
                <w:rFonts w:ascii="Times New Roman" w:hAnsi="Times New Roman"/>
                <w:sz w:val="24"/>
                <w:szCs w:val="24"/>
              </w:rPr>
              <w:t xml:space="preserve">  </w:t>
            </w:r>
          </w:p>
        </w:tc>
        <w:tc>
          <w:tcPr>
            <w:tcW w:w="1247" w:type="dxa"/>
            <w:vAlign w:val="center"/>
          </w:tcPr>
          <w:p w:rsidR="00607AFD" w:rsidRPr="005F799D" w:rsidRDefault="00B07070" w:rsidP="00B07070">
            <w:pPr>
              <w:jc w:val="center"/>
              <w:rPr>
                <w:rFonts w:ascii="Times New Roman" w:hAnsi="Times New Roman"/>
                <w:sz w:val="24"/>
                <w:szCs w:val="24"/>
              </w:rPr>
            </w:pPr>
            <w:r>
              <w:rPr>
                <w:rFonts w:ascii="Times New Roman" w:hAnsi="Times New Roman"/>
                <w:sz w:val="24"/>
                <w:szCs w:val="24"/>
              </w:rPr>
              <w:t>0</w:t>
            </w:r>
          </w:p>
        </w:tc>
        <w:tc>
          <w:tcPr>
            <w:tcW w:w="993" w:type="dxa"/>
            <w:vAlign w:val="center"/>
          </w:tcPr>
          <w:p w:rsidR="00607AFD" w:rsidRPr="005F799D" w:rsidRDefault="00B07070" w:rsidP="00B07070">
            <w:pPr>
              <w:jc w:val="center"/>
              <w:rPr>
                <w:rFonts w:ascii="Times New Roman" w:hAnsi="Times New Roman"/>
                <w:sz w:val="24"/>
                <w:szCs w:val="24"/>
              </w:rPr>
            </w:pPr>
            <w:r>
              <w:rPr>
                <w:rFonts w:ascii="Times New Roman" w:hAnsi="Times New Roman"/>
                <w:sz w:val="24"/>
                <w:szCs w:val="24"/>
              </w:rPr>
              <w:t>0</w:t>
            </w:r>
          </w:p>
        </w:tc>
      </w:tr>
    </w:tbl>
    <w:p w:rsidR="00607AFD" w:rsidRPr="00103724" w:rsidRDefault="00607AFD" w:rsidP="00607AFD">
      <w:pPr>
        <w:spacing w:before="100" w:beforeAutospacing="1" w:after="0"/>
        <w:ind w:firstLine="283"/>
        <w:jc w:val="both"/>
        <w:rPr>
          <w:rFonts w:ascii="Times New Roman" w:hAnsi="Times New Roman"/>
          <w:i/>
          <w:sz w:val="28"/>
          <w:szCs w:val="28"/>
          <w:u w:val="single"/>
        </w:rPr>
      </w:pPr>
      <w:r>
        <w:rPr>
          <w:rFonts w:ascii="Times New Roman" w:hAnsi="Times New Roman"/>
          <w:i/>
          <w:sz w:val="28"/>
          <w:szCs w:val="28"/>
          <w:u w:val="single"/>
        </w:rPr>
        <w:t>Расходы</w:t>
      </w:r>
    </w:p>
    <w:p w:rsidR="00607AFD" w:rsidRDefault="00607AFD" w:rsidP="00607AFD">
      <w:pPr>
        <w:tabs>
          <w:tab w:val="left" w:pos="9656"/>
        </w:tabs>
        <w:spacing w:after="0"/>
        <w:ind w:firstLine="567"/>
        <w:jc w:val="both"/>
        <w:rPr>
          <w:rFonts w:ascii="Times New Roman" w:hAnsi="Times New Roman"/>
          <w:sz w:val="28"/>
          <w:szCs w:val="28"/>
        </w:rPr>
      </w:pPr>
      <w:proofErr w:type="gramStart"/>
      <w:r w:rsidRPr="00C33978">
        <w:rPr>
          <w:rFonts w:ascii="Times New Roman" w:hAnsi="Times New Roman"/>
          <w:sz w:val="28"/>
          <w:szCs w:val="28"/>
        </w:rPr>
        <w:t xml:space="preserve">По данным бухгалтерского учета (счет 90 «Продажи»), расходы МУСП «Ритуальные услуги» за 2016 год по основной деятельности составили– </w:t>
      </w:r>
      <w:r>
        <w:rPr>
          <w:rFonts w:ascii="Times New Roman" w:hAnsi="Times New Roman"/>
          <w:sz w:val="28"/>
          <w:szCs w:val="28"/>
        </w:rPr>
        <w:t>7 235 682,59</w:t>
      </w:r>
      <w:r w:rsidRPr="00C33978">
        <w:rPr>
          <w:rFonts w:ascii="Times New Roman" w:hAnsi="Times New Roman"/>
          <w:sz w:val="28"/>
          <w:szCs w:val="28"/>
        </w:rPr>
        <w:t xml:space="preserve"> руб.</w:t>
      </w:r>
      <w:r w:rsidRPr="004A57DF">
        <w:rPr>
          <w:rFonts w:ascii="Arial" w:hAnsi="Arial" w:cs="Arial"/>
          <w:sz w:val="28"/>
          <w:szCs w:val="28"/>
        </w:rPr>
        <w:t xml:space="preserve"> </w:t>
      </w:r>
      <w:r w:rsidRPr="00E16669">
        <w:rPr>
          <w:rFonts w:ascii="Times New Roman" w:hAnsi="Times New Roman"/>
          <w:sz w:val="28"/>
          <w:szCs w:val="28"/>
        </w:rPr>
        <w:t xml:space="preserve">Наибольший удельный вес в структуре расходов заняли расходы на заработную плату и страховые взносы </w:t>
      </w:r>
      <w:r w:rsidRPr="00E16669">
        <w:rPr>
          <w:rFonts w:ascii="Times New Roman" w:hAnsi="Times New Roman"/>
          <w:color w:val="000000" w:themeColor="text1"/>
          <w:sz w:val="28"/>
          <w:szCs w:val="28"/>
        </w:rPr>
        <w:t xml:space="preserve">– 3761,0 руб. или </w:t>
      </w:r>
      <w:r>
        <w:rPr>
          <w:rFonts w:ascii="Times New Roman" w:hAnsi="Times New Roman"/>
          <w:color w:val="000000" w:themeColor="text1"/>
          <w:sz w:val="28"/>
          <w:szCs w:val="28"/>
        </w:rPr>
        <w:t>52</w:t>
      </w:r>
      <w:r w:rsidRPr="00E16669">
        <w:rPr>
          <w:rFonts w:ascii="Times New Roman" w:hAnsi="Times New Roman"/>
          <w:color w:val="000000" w:themeColor="text1"/>
          <w:sz w:val="28"/>
          <w:szCs w:val="28"/>
        </w:rPr>
        <w:t>%, расходы на товары и материалы (</w:t>
      </w:r>
      <w:r>
        <w:rPr>
          <w:rFonts w:ascii="Times New Roman" w:hAnsi="Times New Roman"/>
          <w:color w:val="000000" w:themeColor="text1"/>
          <w:sz w:val="28"/>
          <w:szCs w:val="28"/>
        </w:rPr>
        <w:t>2819</w:t>
      </w:r>
      <w:r w:rsidRPr="00E16669">
        <w:rPr>
          <w:rFonts w:ascii="Times New Roman" w:hAnsi="Times New Roman"/>
          <w:color w:val="000000" w:themeColor="text1"/>
          <w:sz w:val="28"/>
          <w:szCs w:val="28"/>
        </w:rPr>
        <w:t xml:space="preserve">,0 тыс. руб.) составили </w:t>
      </w:r>
      <w:r>
        <w:rPr>
          <w:rFonts w:ascii="Times New Roman" w:hAnsi="Times New Roman"/>
          <w:color w:val="000000" w:themeColor="text1"/>
          <w:sz w:val="28"/>
          <w:szCs w:val="28"/>
        </w:rPr>
        <w:t>39</w:t>
      </w:r>
      <w:r w:rsidRPr="00E16669">
        <w:rPr>
          <w:rFonts w:ascii="Times New Roman" w:hAnsi="Times New Roman"/>
          <w:color w:val="000000" w:themeColor="text1"/>
          <w:sz w:val="28"/>
          <w:szCs w:val="28"/>
        </w:rPr>
        <w:t xml:space="preserve">%, оплата за выполненные работы (услуги) – </w:t>
      </w:r>
      <w:r>
        <w:rPr>
          <w:rFonts w:ascii="Times New Roman" w:hAnsi="Times New Roman"/>
          <w:color w:val="000000" w:themeColor="text1"/>
          <w:sz w:val="28"/>
          <w:szCs w:val="28"/>
        </w:rPr>
        <w:t>567,0</w:t>
      </w:r>
      <w:r w:rsidRPr="00E16669">
        <w:rPr>
          <w:rFonts w:ascii="Times New Roman" w:hAnsi="Times New Roman"/>
          <w:color w:val="000000" w:themeColor="text1"/>
          <w:sz w:val="28"/>
          <w:szCs w:val="28"/>
        </w:rPr>
        <w:t xml:space="preserve"> тыс. </w:t>
      </w:r>
      <w:r w:rsidRPr="00E16669">
        <w:rPr>
          <w:rFonts w:ascii="Times New Roman" w:hAnsi="Times New Roman"/>
          <w:sz w:val="28"/>
          <w:szCs w:val="28"/>
        </w:rPr>
        <w:t xml:space="preserve">руб. или </w:t>
      </w:r>
      <w:r>
        <w:rPr>
          <w:rFonts w:ascii="Times New Roman" w:hAnsi="Times New Roman"/>
          <w:sz w:val="28"/>
          <w:szCs w:val="28"/>
        </w:rPr>
        <w:t>8</w:t>
      </w:r>
      <w:proofErr w:type="gramEnd"/>
      <w:r w:rsidRPr="00E16669">
        <w:rPr>
          <w:rFonts w:ascii="Times New Roman" w:hAnsi="Times New Roman"/>
          <w:sz w:val="28"/>
          <w:szCs w:val="28"/>
        </w:rPr>
        <w:t xml:space="preserve">%, амортизация </w:t>
      </w:r>
      <w:r w:rsidRPr="00E16669">
        <w:rPr>
          <w:rFonts w:ascii="Times New Roman" w:hAnsi="Times New Roman"/>
          <w:sz w:val="28"/>
          <w:szCs w:val="28"/>
        </w:rPr>
        <w:lastRenderedPageBreak/>
        <w:t xml:space="preserve">основных средств – </w:t>
      </w:r>
      <w:r>
        <w:rPr>
          <w:rFonts w:ascii="Times New Roman" w:hAnsi="Times New Roman"/>
          <w:sz w:val="28"/>
          <w:szCs w:val="28"/>
        </w:rPr>
        <w:t>80</w:t>
      </w:r>
      <w:r w:rsidRPr="00E16669">
        <w:rPr>
          <w:rFonts w:ascii="Times New Roman" w:hAnsi="Times New Roman"/>
          <w:sz w:val="28"/>
          <w:szCs w:val="28"/>
        </w:rPr>
        <w:t xml:space="preserve">,0 тыс. руб., или </w:t>
      </w:r>
      <w:r>
        <w:rPr>
          <w:rFonts w:ascii="Times New Roman" w:hAnsi="Times New Roman"/>
          <w:sz w:val="28"/>
          <w:szCs w:val="28"/>
        </w:rPr>
        <w:t>1</w:t>
      </w:r>
      <w:r w:rsidRPr="00E16669">
        <w:rPr>
          <w:rFonts w:ascii="Times New Roman" w:hAnsi="Times New Roman"/>
          <w:sz w:val="28"/>
          <w:szCs w:val="28"/>
        </w:rPr>
        <w:t>%, транспортный налог – 9,0 тыс. руб. (0%).</w:t>
      </w:r>
    </w:p>
    <w:p w:rsidR="00607AFD" w:rsidRDefault="00607AFD" w:rsidP="00607AFD">
      <w:pPr>
        <w:tabs>
          <w:tab w:val="left" w:pos="9656"/>
        </w:tabs>
        <w:spacing w:after="0"/>
        <w:ind w:firstLine="567"/>
        <w:jc w:val="both"/>
        <w:rPr>
          <w:rFonts w:ascii="Times New Roman" w:hAnsi="Times New Roman"/>
          <w:sz w:val="28"/>
          <w:szCs w:val="28"/>
        </w:rPr>
      </w:pPr>
      <w:r>
        <w:rPr>
          <w:rFonts w:ascii="Times New Roman" w:hAnsi="Times New Roman"/>
          <w:sz w:val="28"/>
          <w:szCs w:val="28"/>
        </w:rPr>
        <w:t>Учитывая, что расходы на заработную плату и страховые взносы имеют существенную долю в структуре расходов предприятия, в ходе контрольного мероприятия проведен анализ формирования расходов на заработную плату.</w:t>
      </w:r>
    </w:p>
    <w:p w:rsidR="00607AFD" w:rsidRDefault="00607AFD" w:rsidP="00607AFD">
      <w:pPr>
        <w:tabs>
          <w:tab w:val="left" w:pos="9656"/>
        </w:tabs>
        <w:spacing w:after="0"/>
        <w:ind w:firstLine="567"/>
        <w:jc w:val="both"/>
        <w:rPr>
          <w:rFonts w:ascii="Times New Roman" w:hAnsi="Times New Roman"/>
          <w:sz w:val="28"/>
          <w:szCs w:val="28"/>
        </w:rPr>
      </w:pPr>
      <w:r>
        <w:rPr>
          <w:rFonts w:ascii="Times New Roman" w:hAnsi="Times New Roman"/>
          <w:sz w:val="28"/>
          <w:szCs w:val="28"/>
        </w:rPr>
        <w:t xml:space="preserve">К проверке </w:t>
      </w:r>
      <w:proofErr w:type="gramStart"/>
      <w:r>
        <w:rPr>
          <w:rFonts w:ascii="Times New Roman" w:hAnsi="Times New Roman"/>
          <w:sz w:val="28"/>
          <w:szCs w:val="28"/>
        </w:rPr>
        <w:t>представлены</w:t>
      </w:r>
      <w:proofErr w:type="gramEnd"/>
      <w:r>
        <w:rPr>
          <w:rFonts w:ascii="Times New Roman" w:hAnsi="Times New Roman"/>
          <w:sz w:val="28"/>
          <w:szCs w:val="28"/>
        </w:rPr>
        <w:t>:</w:t>
      </w:r>
    </w:p>
    <w:p w:rsidR="00607AFD" w:rsidRDefault="00607AFD" w:rsidP="00607AFD">
      <w:pPr>
        <w:tabs>
          <w:tab w:val="left" w:pos="9656"/>
        </w:tabs>
        <w:spacing w:after="0"/>
        <w:ind w:firstLine="567"/>
        <w:jc w:val="both"/>
        <w:rPr>
          <w:rFonts w:ascii="Times New Roman" w:hAnsi="Times New Roman"/>
          <w:sz w:val="28"/>
          <w:szCs w:val="28"/>
        </w:rPr>
      </w:pPr>
      <w:r>
        <w:rPr>
          <w:rFonts w:ascii="Times New Roman" w:hAnsi="Times New Roman"/>
          <w:sz w:val="28"/>
          <w:szCs w:val="28"/>
        </w:rPr>
        <w:t xml:space="preserve">-Штатное расписание №1 от 18.12.2015г. на период 2016г. с 01.01.2016г., утвержденное приказом организации от 30.12.2015г. №141, </w:t>
      </w:r>
      <w:proofErr w:type="gramStart"/>
      <w:r>
        <w:rPr>
          <w:rFonts w:ascii="Times New Roman" w:hAnsi="Times New Roman"/>
          <w:sz w:val="28"/>
          <w:szCs w:val="28"/>
        </w:rPr>
        <w:t>с</w:t>
      </w:r>
      <w:proofErr w:type="gramEnd"/>
      <w:r>
        <w:rPr>
          <w:rFonts w:ascii="Times New Roman" w:hAnsi="Times New Roman"/>
          <w:sz w:val="28"/>
          <w:szCs w:val="28"/>
        </w:rPr>
        <w:t xml:space="preserve"> штатом в количестве 6 единиц;</w:t>
      </w:r>
    </w:p>
    <w:p w:rsidR="00607AFD" w:rsidRDefault="00607AFD" w:rsidP="00607AFD">
      <w:pPr>
        <w:tabs>
          <w:tab w:val="left" w:pos="9656"/>
        </w:tabs>
        <w:spacing w:after="0"/>
        <w:ind w:firstLine="567"/>
        <w:jc w:val="both"/>
        <w:rPr>
          <w:rFonts w:ascii="Times New Roman" w:hAnsi="Times New Roman"/>
          <w:sz w:val="28"/>
          <w:szCs w:val="28"/>
        </w:rPr>
      </w:pPr>
      <w:r>
        <w:rPr>
          <w:rFonts w:ascii="Times New Roman" w:hAnsi="Times New Roman"/>
          <w:sz w:val="28"/>
          <w:szCs w:val="28"/>
        </w:rPr>
        <w:t>- Положение об оплате труда работников МУСП по вопросам похоронного дела «Ритуальные услуги», утвержденное приказом №127 от 18.12.2015г.;</w:t>
      </w:r>
    </w:p>
    <w:p w:rsidR="00607AFD" w:rsidRDefault="00607AFD" w:rsidP="00607AFD">
      <w:pPr>
        <w:ind w:firstLine="709"/>
        <w:jc w:val="both"/>
        <w:rPr>
          <w:rFonts w:ascii="Times New Roman" w:eastAsiaTheme="minorHAnsi" w:hAnsi="Times New Roman"/>
          <w:sz w:val="28"/>
          <w:szCs w:val="28"/>
        </w:rPr>
      </w:pPr>
      <w:proofErr w:type="gramStart"/>
      <w:r w:rsidRPr="00D03DD8">
        <w:rPr>
          <w:rFonts w:ascii="Times New Roman" w:hAnsi="Times New Roman"/>
          <w:sz w:val="28"/>
          <w:szCs w:val="28"/>
        </w:rPr>
        <w:t>Согласно ст.145 Трудового кодекса РФ у</w:t>
      </w:r>
      <w:r w:rsidRPr="00D03DD8">
        <w:rPr>
          <w:rFonts w:ascii="Times New Roman" w:eastAsiaTheme="minorHAnsi" w:hAnsi="Times New Roman"/>
          <w:sz w:val="28"/>
          <w:szCs w:val="28"/>
        </w:rPr>
        <w:t>словия оплаты труда руководителей, их заместителей, главных бухгалтеров муниципальных унитарных предприятий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r>
        <w:rPr>
          <w:rFonts w:ascii="Times New Roman" w:eastAsiaTheme="minorHAnsi" w:hAnsi="Times New Roman"/>
          <w:sz w:val="28"/>
          <w:szCs w:val="28"/>
        </w:rPr>
        <w:t>.</w:t>
      </w:r>
      <w:proofErr w:type="gramEnd"/>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Распоряжением администрации Сортавальского муниципального района №2184 от 27.11.2014г. утвержден Порядок установления должностных окладов и вознаграждения руководителям, заместителям руководителей и главным бухгалтерам муниципальных предприятий жилищно-коммунального хозяйства (далее-Порядок).</w:t>
      </w:r>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п.1 р. </w:t>
      </w:r>
      <w:r>
        <w:rPr>
          <w:rFonts w:ascii="Times New Roman" w:eastAsiaTheme="minorHAnsi" w:hAnsi="Times New Roman"/>
          <w:sz w:val="28"/>
          <w:szCs w:val="28"/>
          <w:lang w:val="en-US"/>
        </w:rPr>
        <w:t>I</w:t>
      </w:r>
      <w:r>
        <w:rPr>
          <w:rFonts w:ascii="Times New Roman" w:eastAsiaTheme="minorHAnsi" w:hAnsi="Times New Roman"/>
          <w:sz w:val="28"/>
          <w:szCs w:val="28"/>
        </w:rPr>
        <w:t xml:space="preserve"> Порядка должностные оклады руководителям муниципальных предприятий ЖКХ устанавливаются исходя из ставки рабочего 1 разряда и коэффициента кратности. </w:t>
      </w:r>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Данный муниципальный акт не содержит информации, каким документом определяется размер ставки рабочего 1 разряда. В ходе проверки установлено, что для определения размера ставки рабочего 1 разряда учредитель руководствовался Отраслевым тарифным соглашением по жилищно-коммунальному хозяйству Сортавальского муниципального района Республики Карелия на 2016 год (дале</w:t>
      </w:r>
      <w:proofErr w:type="gramStart"/>
      <w:r>
        <w:rPr>
          <w:rFonts w:ascii="Times New Roman" w:eastAsiaTheme="minorHAnsi" w:hAnsi="Times New Roman"/>
          <w:sz w:val="28"/>
          <w:szCs w:val="28"/>
        </w:rPr>
        <w:t>е-</w:t>
      </w:r>
      <w:proofErr w:type="gramEnd"/>
      <w:r>
        <w:rPr>
          <w:rFonts w:ascii="Times New Roman" w:eastAsiaTheme="minorHAnsi" w:hAnsi="Times New Roman"/>
          <w:sz w:val="28"/>
          <w:szCs w:val="28"/>
        </w:rPr>
        <w:t xml:space="preserve"> Отраслевое тарифное соглашение).</w:t>
      </w:r>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п.15 р. </w:t>
      </w:r>
      <w:r>
        <w:rPr>
          <w:rFonts w:ascii="Times New Roman" w:eastAsiaTheme="minorHAnsi" w:hAnsi="Times New Roman"/>
          <w:sz w:val="28"/>
          <w:szCs w:val="28"/>
          <w:lang w:val="en-US"/>
        </w:rPr>
        <w:t>III</w:t>
      </w:r>
      <w:r>
        <w:rPr>
          <w:rFonts w:ascii="Times New Roman" w:eastAsiaTheme="minorHAnsi" w:hAnsi="Times New Roman"/>
          <w:sz w:val="28"/>
          <w:szCs w:val="28"/>
        </w:rPr>
        <w:t xml:space="preserve"> Отраслевого тарифного соглашения для организации похоронного дела с 01.01.2016г. базовая ставка рабочего 1-го разряда при работе в нормальных условиях при условии полной выработки </w:t>
      </w:r>
      <w:r>
        <w:rPr>
          <w:rFonts w:ascii="Times New Roman" w:eastAsiaTheme="minorHAnsi" w:hAnsi="Times New Roman"/>
          <w:sz w:val="28"/>
          <w:szCs w:val="28"/>
        </w:rPr>
        <w:lastRenderedPageBreak/>
        <w:t>нормы рабочего времени и с учетом дифференцирующих отраслевых коэффициентов по видам работ, установлена в размере 8190 рублей.</w:t>
      </w:r>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Согласно Приложению №1 к Порядку, коэффициент кратности для расчета оплаты труда руководителю МУСП «Ритуальные услуги» установлен 3,1.</w:t>
      </w:r>
    </w:p>
    <w:p w:rsidR="00607AFD" w:rsidRPr="0025324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п.4 р. </w:t>
      </w:r>
      <w:r>
        <w:rPr>
          <w:rFonts w:ascii="Times New Roman" w:eastAsiaTheme="minorHAnsi" w:hAnsi="Times New Roman"/>
          <w:sz w:val="28"/>
          <w:szCs w:val="28"/>
          <w:lang w:val="en-US"/>
        </w:rPr>
        <w:t>I</w:t>
      </w:r>
      <w:r>
        <w:rPr>
          <w:rFonts w:ascii="Times New Roman" w:eastAsiaTheme="minorHAnsi" w:hAnsi="Times New Roman"/>
          <w:sz w:val="28"/>
          <w:szCs w:val="28"/>
        </w:rPr>
        <w:t xml:space="preserve"> Порядка, за основу расчета оклада главного бухгалтера принимался оклад </w:t>
      </w:r>
      <w:proofErr w:type="gramStart"/>
      <w:r>
        <w:rPr>
          <w:rFonts w:ascii="Times New Roman" w:eastAsiaTheme="minorHAnsi" w:hAnsi="Times New Roman"/>
          <w:sz w:val="28"/>
          <w:szCs w:val="28"/>
        </w:rPr>
        <w:t>руководителя</w:t>
      </w:r>
      <w:proofErr w:type="gramEnd"/>
      <w:r>
        <w:rPr>
          <w:rFonts w:ascii="Times New Roman" w:eastAsiaTheme="minorHAnsi" w:hAnsi="Times New Roman"/>
          <w:sz w:val="28"/>
          <w:szCs w:val="28"/>
        </w:rPr>
        <w:t xml:space="preserve"> скорректированный на коэффициент оплаты труда главного бухгалтера, приведенный в приложении №1 к Порядку (от 0,6 до 0,9).</w:t>
      </w:r>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В представленном к проверке штатном расписании предприятия размеры должностных окладов руководителя и главного бухгалтера определены в соответствии с утвержденным Порядком.</w:t>
      </w:r>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Согласно штатному расписанию, в штат предприятия, помимо руководителя и главного бухгалтера, входят: мастер участка, два землекопа и водитель.</w:t>
      </w:r>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Согласно ст.143 Трудового кодекса РФ та</w:t>
      </w:r>
      <w:r w:rsidRPr="002D5034">
        <w:rPr>
          <w:rFonts w:ascii="Times New Roman" w:eastAsiaTheme="minorHAnsi" w:hAnsi="Times New Roman"/>
          <w:sz w:val="28"/>
          <w:szCs w:val="28"/>
        </w:rPr>
        <w:t>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Приказом №127 от 18.12.2015г. утверждено Положение об оплате труда работников МУСП по вопросам похоронного дела «Ритуальные услуги», которое является приложением к коллективному договору на 2016-2018 годы (далее – Положение).</w:t>
      </w:r>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Согласно п.1.3 Положения должностные оклады специалистам и служащим рассчитываются на основании утвержденной ставки рабочего 1 разряда в муниципальных предприятиях ЖКХ при работе в нормальных условиях, которая умножается на тарифный коэффициент. Данное Положение не содержит информации о тарифных коэффициентах.</w:t>
      </w:r>
    </w:p>
    <w:p w:rsidR="00607AFD" w:rsidRPr="003C087F" w:rsidRDefault="00607AFD" w:rsidP="00607AFD">
      <w:pPr>
        <w:spacing w:after="0"/>
        <w:ind w:firstLine="709"/>
        <w:jc w:val="both"/>
        <w:rPr>
          <w:rFonts w:ascii="Times New Roman" w:eastAsiaTheme="minorHAnsi" w:hAnsi="Times New Roman"/>
          <w:sz w:val="28"/>
          <w:szCs w:val="28"/>
        </w:rPr>
      </w:pPr>
      <w:r w:rsidRPr="003C087F">
        <w:rPr>
          <w:rFonts w:ascii="Times New Roman" w:eastAsiaTheme="minorHAnsi" w:hAnsi="Times New Roman"/>
          <w:sz w:val="28"/>
          <w:szCs w:val="28"/>
        </w:rPr>
        <w:t>Пос</w:t>
      </w:r>
      <w:r>
        <w:rPr>
          <w:rFonts w:ascii="Times New Roman" w:eastAsiaTheme="minorHAnsi" w:hAnsi="Times New Roman"/>
          <w:sz w:val="28"/>
          <w:szCs w:val="28"/>
        </w:rPr>
        <w:t xml:space="preserve">тановлением администрации Сортавальского муниципального района от 13.09.2010г. №109 «Об утверждении Положения об оплате труда специалистов, служащих и рабочих муниципальных предприятий жилищно-коммунального хозяйства Сортавальского муниципального района» утверждены тарифные коэффициенты, согласно приложениям:1,2,3 к данному Положению. </w:t>
      </w:r>
    </w:p>
    <w:p w:rsidR="00607AFD" w:rsidRDefault="00607AFD" w:rsidP="00607AFD">
      <w:pPr>
        <w:spacing w:after="0"/>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В связи с тем, что Трудовым кодексом не возложены полномочия на органы местного самоуправления по установлению систем оплаты труда работников муниципальных унитарных предприятия, а ст.143 обязанность по установлению тарифной системы оплаты труда возложена на трудовой </w:t>
      </w:r>
      <w:r>
        <w:rPr>
          <w:rFonts w:ascii="Times New Roman" w:eastAsiaTheme="minorHAnsi" w:hAnsi="Times New Roman"/>
          <w:sz w:val="28"/>
          <w:szCs w:val="28"/>
        </w:rPr>
        <w:lastRenderedPageBreak/>
        <w:t>коллектив предприятия, то определение размеров тарифных ставок (окладов) мастеру участка, землекопам и водителю является не обоснованным.</w:t>
      </w:r>
      <w:proofErr w:type="gramEnd"/>
    </w:p>
    <w:p w:rsidR="004A0D5A" w:rsidRDefault="004A0D5A" w:rsidP="00607AFD">
      <w:pPr>
        <w:spacing w:after="0"/>
        <w:ind w:firstLine="709"/>
        <w:jc w:val="both"/>
        <w:rPr>
          <w:rFonts w:ascii="Times New Roman" w:eastAsiaTheme="minorHAnsi" w:hAnsi="Times New Roman"/>
          <w:i/>
          <w:sz w:val="28"/>
          <w:szCs w:val="28"/>
        </w:rPr>
      </w:pPr>
      <w:r>
        <w:rPr>
          <w:rFonts w:ascii="Times New Roman" w:eastAsiaTheme="minorHAnsi" w:hAnsi="Times New Roman"/>
          <w:i/>
          <w:sz w:val="28"/>
          <w:szCs w:val="28"/>
        </w:rPr>
        <w:t>По данному нарушению МУСП «Ритуальные услуги» представило возражение</w:t>
      </w:r>
      <w:proofErr w:type="gramStart"/>
      <w:r>
        <w:rPr>
          <w:rFonts w:ascii="Times New Roman" w:eastAsiaTheme="minorHAnsi" w:hAnsi="Times New Roman"/>
          <w:i/>
          <w:sz w:val="28"/>
          <w:szCs w:val="28"/>
        </w:rPr>
        <w:t xml:space="preserve"> :</w:t>
      </w:r>
      <w:proofErr w:type="gramEnd"/>
      <w:r>
        <w:rPr>
          <w:rFonts w:ascii="Times New Roman" w:eastAsiaTheme="minorHAnsi" w:hAnsi="Times New Roman"/>
          <w:i/>
          <w:sz w:val="28"/>
          <w:szCs w:val="28"/>
        </w:rPr>
        <w:t xml:space="preserve"> «В соответствии с Положением об оплате труда работников МУСП «Ритуальные услуги» п.1.3 установлено, что при установлении должностных окладов специалистам, выполняющим работы, связанные с много профильностью предприятия, коэффициенты сложности применяются по согласованию с Главой администрации Сортавальского муниципального района. Штатное расписание, в котором произведен расчет окладов и надбавок работникам предприятия с применением коэффициентов, </w:t>
      </w:r>
      <w:r w:rsidR="00134C7D">
        <w:rPr>
          <w:rFonts w:ascii="Times New Roman" w:eastAsiaTheme="minorHAnsi" w:hAnsi="Times New Roman"/>
          <w:i/>
          <w:sz w:val="28"/>
          <w:szCs w:val="28"/>
        </w:rPr>
        <w:t>согласован с Главой администрации СМР».</w:t>
      </w:r>
    </w:p>
    <w:p w:rsidR="00134C7D" w:rsidRPr="00134C7D" w:rsidRDefault="00134C7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Контрольно-счетный комитет СМР не принимает данные возражения, т. к.</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 xml:space="preserve"> 1. Речь идет о тарифных коэффициентах, а не о коэффициентах сложности. 2. Многопрофильные – это предприятия, которые создаются для выполнения нескольких видов деятельности. Согласно выписки из ЕГРЮЛ предприятие осуществляет только один основной вид деятельности – «Организация похорон и предоставление связанных с ним услуг», поэтому деятельность предприятия нельзя отнести </w:t>
      </w: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многопрофильной. </w:t>
      </w:r>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Помимо оплаты труда штатных работников дополнительно руководителем предприятия привлекаются землекопы и водитель по договорам гражданско-правового характера. Такие договора заключались на протяжении всего проверяемого периода. </w:t>
      </w:r>
    </w:p>
    <w:p w:rsidR="00607AFD" w:rsidRDefault="00607AFD" w:rsidP="00607AFD">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При анализе правильности и обоснованности начисления заработной платы нарушений не установлено.</w:t>
      </w:r>
    </w:p>
    <w:p w:rsidR="00607AFD" w:rsidRPr="005F799D" w:rsidRDefault="00607AFD" w:rsidP="00607AFD">
      <w:pPr>
        <w:spacing w:after="0"/>
        <w:ind w:firstLine="283"/>
        <w:jc w:val="both"/>
        <w:rPr>
          <w:rFonts w:ascii="Times New Roman" w:hAnsi="Times New Roman"/>
          <w:sz w:val="28"/>
          <w:szCs w:val="28"/>
        </w:rPr>
      </w:pPr>
      <w:r w:rsidRPr="005F799D">
        <w:rPr>
          <w:rFonts w:ascii="Times New Roman" w:hAnsi="Times New Roman"/>
          <w:sz w:val="28"/>
          <w:szCs w:val="28"/>
        </w:rPr>
        <w:t>При анализе отчетности предприятия за 2016 год, предоставленной в Администрацию Сортавальского муниципального района установлено искажения данных, отраженных в пояснительной записке к бухгалтерскому балансу за 2016 год</w:t>
      </w:r>
      <w:proofErr w:type="gramStart"/>
      <w:r>
        <w:rPr>
          <w:rFonts w:ascii="Times New Roman" w:hAnsi="Times New Roman"/>
          <w:sz w:val="28"/>
          <w:szCs w:val="28"/>
        </w:rPr>
        <w:t xml:space="preserve"> .</w:t>
      </w:r>
      <w:proofErr w:type="gramEnd"/>
      <w:r w:rsidRPr="004A57DF">
        <w:rPr>
          <w:rFonts w:ascii="Arial" w:hAnsi="Arial" w:cs="Arial"/>
          <w:color w:val="000000" w:themeColor="text1"/>
          <w:sz w:val="28"/>
          <w:szCs w:val="28"/>
        </w:rPr>
        <w:t xml:space="preserve"> </w:t>
      </w:r>
      <w:r w:rsidRPr="005F799D">
        <w:rPr>
          <w:rFonts w:ascii="Times New Roman" w:hAnsi="Times New Roman"/>
          <w:sz w:val="28"/>
          <w:szCs w:val="28"/>
        </w:rPr>
        <w:t>Установленные расхождения отражены в Таблице.</w:t>
      </w:r>
    </w:p>
    <w:p w:rsidR="00607AFD" w:rsidRPr="005F799D" w:rsidRDefault="00607AFD" w:rsidP="00607AFD">
      <w:pPr>
        <w:spacing w:after="0"/>
        <w:ind w:firstLine="283"/>
        <w:jc w:val="both"/>
        <w:rPr>
          <w:rFonts w:ascii="Times New Roman" w:hAnsi="Times New Roman"/>
          <w:sz w:val="28"/>
          <w:szCs w:val="28"/>
        </w:rPr>
      </w:pPr>
    </w:p>
    <w:tbl>
      <w:tblPr>
        <w:tblStyle w:val="a3"/>
        <w:tblW w:w="9606" w:type="dxa"/>
        <w:tblLayout w:type="fixed"/>
        <w:tblLook w:val="04A0" w:firstRow="1" w:lastRow="0" w:firstColumn="1" w:lastColumn="0" w:noHBand="0" w:noVBand="1"/>
      </w:tblPr>
      <w:tblGrid>
        <w:gridCol w:w="3227"/>
        <w:gridCol w:w="2297"/>
        <w:gridCol w:w="1842"/>
        <w:gridCol w:w="1247"/>
        <w:gridCol w:w="993"/>
      </w:tblGrid>
      <w:tr w:rsidR="00607AFD" w:rsidRPr="005F799D" w:rsidTr="00510906">
        <w:tc>
          <w:tcPr>
            <w:tcW w:w="3227" w:type="dxa"/>
            <w:vMerge w:val="restart"/>
          </w:tcPr>
          <w:p w:rsidR="00607AFD" w:rsidRPr="005F799D" w:rsidRDefault="00607AFD" w:rsidP="00510906">
            <w:pPr>
              <w:jc w:val="both"/>
              <w:rPr>
                <w:rFonts w:ascii="Times New Roman" w:hAnsi="Times New Roman"/>
                <w:b/>
                <w:sz w:val="24"/>
                <w:szCs w:val="24"/>
              </w:rPr>
            </w:pPr>
            <w:r w:rsidRPr="005F799D">
              <w:rPr>
                <w:rFonts w:ascii="Times New Roman" w:hAnsi="Times New Roman"/>
                <w:b/>
                <w:sz w:val="24"/>
                <w:szCs w:val="24"/>
              </w:rPr>
              <w:t>Наименование показателя</w:t>
            </w:r>
          </w:p>
        </w:tc>
        <w:tc>
          <w:tcPr>
            <w:tcW w:w="2297" w:type="dxa"/>
            <w:vMerge w:val="restart"/>
          </w:tcPr>
          <w:p w:rsidR="00607AFD" w:rsidRPr="005F799D" w:rsidRDefault="00607AFD" w:rsidP="00510906">
            <w:pPr>
              <w:jc w:val="both"/>
              <w:rPr>
                <w:rFonts w:ascii="Times New Roman" w:hAnsi="Times New Roman"/>
                <w:b/>
                <w:sz w:val="24"/>
                <w:szCs w:val="24"/>
              </w:rPr>
            </w:pPr>
            <w:r w:rsidRPr="005F799D">
              <w:rPr>
                <w:rFonts w:ascii="Times New Roman" w:hAnsi="Times New Roman"/>
                <w:b/>
                <w:sz w:val="24"/>
                <w:szCs w:val="24"/>
              </w:rPr>
              <w:t>По данным пояснительной записки (тыс. руб.)</w:t>
            </w:r>
          </w:p>
        </w:tc>
        <w:tc>
          <w:tcPr>
            <w:tcW w:w="1842" w:type="dxa"/>
            <w:vMerge w:val="restart"/>
          </w:tcPr>
          <w:p w:rsidR="00607AFD" w:rsidRPr="005F799D" w:rsidRDefault="00607AFD" w:rsidP="00510906">
            <w:pPr>
              <w:jc w:val="both"/>
              <w:rPr>
                <w:rFonts w:ascii="Times New Roman" w:hAnsi="Times New Roman"/>
                <w:b/>
                <w:sz w:val="24"/>
                <w:szCs w:val="24"/>
              </w:rPr>
            </w:pPr>
            <w:r w:rsidRPr="005F799D">
              <w:rPr>
                <w:rFonts w:ascii="Times New Roman" w:hAnsi="Times New Roman"/>
                <w:b/>
                <w:sz w:val="24"/>
                <w:szCs w:val="24"/>
              </w:rPr>
              <w:t>По данным бухгалтерского учета (тыс. руб.)</w:t>
            </w:r>
          </w:p>
        </w:tc>
        <w:tc>
          <w:tcPr>
            <w:tcW w:w="2240" w:type="dxa"/>
            <w:gridSpan w:val="2"/>
          </w:tcPr>
          <w:p w:rsidR="00607AFD" w:rsidRPr="005F799D" w:rsidRDefault="00607AFD" w:rsidP="00510906">
            <w:pPr>
              <w:jc w:val="both"/>
              <w:rPr>
                <w:rFonts w:ascii="Times New Roman" w:hAnsi="Times New Roman"/>
                <w:b/>
                <w:sz w:val="24"/>
                <w:szCs w:val="24"/>
              </w:rPr>
            </w:pPr>
            <w:r w:rsidRPr="005F799D">
              <w:rPr>
                <w:rFonts w:ascii="Times New Roman" w:hAnsi="Times New Roman"/>
                <w:b/>
                <w:sz w:val="24"/>
                <w:szCs w:val="24"/>
              </w:rPr>
              <w:t>Отклонение</w:t>
            </w:r>
          </w:p>
        </w:tc>
      </w:tr>
      <w:tr w:rsidR="00607AFD" w:rsidRPr="005F799D" w:rsidTr="00510906">
        <w:tc>
          <w:tcPr>
            <w:tcW w:w="3227" w:type="dxa"/>
            <w:vMerge/>
          </w:tcPr>
          <w:p w:rsidR="00607AFD" w:rsidRPr="005F799D" w:rsidRDefault="00607AFD" w:rsidP="00510906">
            <w:pPr>
              <w:jc w:val="both"/>
              <w:rPr>
                <w:rFonts w:ascii="Times New Roman" w:hAnsi="Times New Roman"/>
                <w:b/>
                <w:sz w:val="24"/>
                <w:szCs w:val="24"/>
              </w:rPr>
            </w:pPr>
          </w:p>
        </w:tc>
        <w:tc>
          <w:tcPr>
            <w:tcW w:w="2297" w:type="dxa"/>
            <w:vMerge/>
          </w:tcPr>
          <w:p w:rsidR="00607AFD" w:rsidRPr="005F799D" w:rsidRDefault="00607AFD" w:rsidP="00510906">
            <w:pPr>
              <w:jc w:val="both"/>
              <w:rPr>
                <w:rFonts w:ascii="Times New Roman" w:hAnsi="Times New Roman"/>
                <w:b/>
                <w:sz w:val="24"/>
                <w:szCs w:val="24"/>
              </w:rPr>
            </w:pPr>
          </w:p>
        </w:tc>
        <w:tc>
          <w:tcPr>
            <w:tcW w:w="1842" w:type="dxa"/>
            <w:vMerge/>
          </w:tcPr>
          <w:p w:rsidR="00607AFD" w:rsidRPr="005F799D" w:rsidRDefault="00607AFD" w:rsidP="00510906">
            <w:pPr>
              <w:jc w:val="both"/>
              <w:rPr>
                <w:rFonts w:ascii="Times New Roman" w:hAnsi="Times New Roman"/>
                <w:b/>
                <w:sz w:val="24"/>
                <w:szCs w:val="24"/>
              </w:rPr>
            </w:pPr>
          </w:p>
        </w:tc>
        <w:tc>
          <w:tcPr>
            <w:tcW w:w="1247" w:type="dxa"/>
          </w:tcPr>
          <w:p w:rsidR="00607AFD" w:rsidRPr="005F799D" w:rsidRDefault="00607AFD" w:rsidP="00510906">
            <w:pPr>
              <w:jc w:val="both"/>
              <w:rPr>
                <w:rFonts w:ascii="Times New Roman" w:hAnsi="Times New Roman"/>
                <w:b/>
                <w:sz w:val="24"/>
                <w:szCs w:val="24"/>
              </w:rPr>
            </w:pPr>
            <w:r>
              <w:rPr>
                <w:rFonts w:ascii="Times New Roman" w:hAnsi="Times New Roman"/>
                <w:b/>
                <w:sz w:val="24"/>
                <w:szCs w:val="24"/>
              </w:rPr>
              <w:t>т</w:t>
            </w:r>
            <w:r w:rsidRPr="005F799D">
              <w:rPr>
                <w:rFonts w:ascii="Times New Roman" w:hAnsi="Times New Roman"/>
                <w:b/>
                <w:sz w:val="24"/>
                <w:szCs w:val="24"/>
              </w:rPr>
              <w:t>ыс. руб</w:t>
            </w:r>
            <w:proofErr w:type="gramStart"/>
            <w:r w:rsidRPr="005F799D">
              <w:rPr>
                <w:rFonts w:ascii="Times New Roman" w:hAnsi="Times New Roman"/>
                <w:b/>
                <w:sz w:val="24"/>
                <w:szCs w:val="24"/>
              </w:rPr>
              <w:t>. (+;-)</w:t>
            </w:r>
            <w:proofErr w:type="gramEnd"/>
          </w:p>
        </w:tc>
        <w:tc>
          <w:tcPr>
            <w:tcW w:w="993" w:type="dxa"/>
          </w:tcPr>
          <w:p w:rsidR="00607AFD" w:rsidRPr="005F799D" w:rsidRDefault="00607AFD" w:rsidP="00510906">
            <w:pPr>
              <w:jc w:val="both"/>
              <w:rPr>
                <w:rFonts w:ascii="Times New Roman" w:hAnsi="Times New Roman"/>
                <w:b/>
                <w:sz w:val="24"/>
                <w:szCs w:val="24"/>
              </w:rPr>
            </w:pPr>
            <w:r w:rsidRPr="005F799D">
              <w:rPr>
                <w:rFonts w:ascii="Times New Roman" w:hAnsi="Times New Roman"/>
                <w:b/>
                <w:sz w:val="24"/>
                <w:szCs w:val="24"/>
              </w:rPr>
              <w:t xml:space="preserve"> %</w:t>
            </w:r>
          </w:p>
        </w:tc>
      </w:tr>
      <w:tr w:rsidR="00607AFD" w:rsidRPr="005F799D" w:rsidTr="00510906">
        <w:tc>
          <w:tcPr>
            <w:tcW w:w="3227" w:type="dxa"/>
          </w:tcPr>
          <w:p w:rsidR="00607AFD" w:rsidRPr="005F799D" w:rsidRDefault="00607AFD" w:rsidP="00510906">
            <w:pPr>
              <w:jc w:val="both"/>
              <w:rPr>
                <w:rFonts w:ascii="Times New Roman" w:hAnsi="Times New Roman"/>
                <w:sz w:val="24"/>
                <w:szCs w:val="24"/>
              </w:rPr>
            </w:pPr>
            <w:r>
              <w:rPr>
                <w:rFonts w:ascii="Times New Roman" w:hAnsi="Times New Roman"/>
                <w:sz w:val="24"/>
                <w:szCs w:val="24"/>
              </w:rPr>
              <w:t xml:space="preserve">Расходы на оплату труда и страховые взносы, </w:t>
            </w:r>
          </w:p>
        </w:tc>
        <w:tc>
          <w:tcPr>
            <w:tcW w:w="2297" w:type="dxa"/>
          </w:tcPr>
          <w:p w:rsidR="00607AFD" w:rsidRPr="005F799D" w:rsidRDefault="00607AFD" w:rsidP="00510906">
            <w:pPr>
              <w:rPr>
                <w:rFonts w:ascii="Times New Roman" w:eastAsia="Times New Roman" w:hAnsi="Times New Roman"/>
                <w:sz w:val="24"/>
                <w:szCs w:val="24"/>
              </w:rPr>
            </w:pPr>
            <w:r>
              <w:rPr>
                <w:rFonts w:ascii="Times New Roman" w:hAnsi="Times New Roman"/>
                <w:sz w:val="24"/>
                <w:szCs w:val="24"/>
              </w:rPr>
              <w:t>3761,0</w:t>
            </w:r>
            <w:r w:rsidRPr="005F799D">
              <w:rPr>
                <w:rFonts w:ascii="Times New Roman" w:hAnsi="Times New Roman"/>
                <w:sz w:val="24"/>
                <w:szCs w:val="24"/>
              </w:rPr>
              <w:t xml:space="preserve">  </w:t>
            </w:r>
          </w:p>
        </w:tc>
        <w:tc>
          <w:tcPr>
            <w:tcW w:w="1842" w:type="dxa"/>
          </w:tcPr>
          <w:p w:rsidR="00607AFD" w:rsidRPr="005F799D" w:rsidRDefault="00607AFD" w:rsidP="00510906">
            <w:pPr>
              <w:rPr>
                <w:rFonts w:ascii="Times New Roman" w:hAnsi="Times New Roman"/>
                <w:sz w:val="24"/>
                <w:szCs w:val="24"/>
              </w:rPr>
            </w:pPr>
            <w:r>
              <w:rPr>
                <w:rFonts w:ascii="Times New Roman" w:hAnsi="Times New Roman"/>
                <w:sz w:val="24"/>
                <w:szCs w:val="24"/>
              </w:rPr>
              <w:t>3761,0</w:t>
            </w:r>
            <w:r w:rsidRPr="005F799D">
              <w:rPr>
                <w:rFonts w:ascii="Times New Roman" w:hAnsi="Times New Roman"/>
                <w:sz w:val="24"/>
                <w:szCs w:val="24"/>
              </w:rPr>
              <w:t xml:space="preserve"> </w:t>
            </w:r>
          </w:p>
        </w:tc>
        <w:tc>
          <w:tcPr>
            <w:tcW w:w="1247" w:type="dxa"/>
          </w:tcPr>
          <w:p w:rsidR="00607AFD" w:rsidRPr="005F799D" w:rsidRDefault="00607AFD" w:rsidP="00510906">
            <w:pPr>
              <w:rPr>
                <w:rFonts w:ascii="Times New Roman" w:hAnsi="Times New Roman"/>
                <w:sz w:val="24"/>
                <w:szCs w:val="24"/>
              </w:rPr>
            </w:pPr>
            <w:r>
              <w:rPr>
                <w:rFonts w:ascii="Times New Roman" w:hAnsi="Times New Roman"/>
                <w:sz w:val="24"/>
                <w:szCs w:val="24"/>
              </w:rPr>
              <w:t>0</w:t>
            </w:r>
          </w:p>
        </w:tc>
        <w:tc>
          <w:tcPr>
            <w:tcW w:w="993" w:type="dxa"/>
          </w:tcPr>
          <w:p w:rsidR="00607AFD" w:rsidRPr="005F799D" w:rsidRDefault="00607AFD" w:rsidP="00510906">
            <w:pPr>
              <w:rPr>
                <w:rFonts w:ascii="Times New Roman" w:hAnsi="Times New Roman"/>
                <w:sz w:val="24"/>
                <w:szCs w:val="24"/>
              </w:rPr>
            </w:pPr>
            <w:r>
              <w:rPr>
                <w:rFonts w:ascii="Times New Roman" w:hAnsi="Times New Roman"/>
                <w:sz w:val="24"/>
                <w:szCs w:val="24"/>
              </w:rPr>
              <w:t>0</w:t>
            </w:r>
          </w:p>
        </w:tc>
      </w:tr>
      <w:tr w:rsidR="00607AFD" w:rsidRPr="005F799D" w:rsidTr="00510906">
        <w:tc>
          <w:tcPr>
            <w:tcW w:w="3227" w:type="dxa"/>
          </w:tcPr>
          <w:p w:rsidR="00607AFD" w:rsidRPr="005F799D" w:rsidRDefault="00607AFD" w:rsidP="00510906">
            <w:pPr>
              <w:jc w:val="both"/>
              <w:rPr>
                <w:rFonts w:ascii="Times New Roman" w:hAnsi="Times New Roman"/>
                <w:sz w:val="24"/>
                <w:szCs w:val="24"/>
              </w:rPr>
            </w:pPr>
            <w:r>
              <w:rPr>
                <w:rFonts w:ascii="Times New Roman" w:hAnsi="Times New Roman"/>
                <w:sz w:val="24"/>
                <w:szCs w:val="24"/>
              </w:rPr>
              <w:t>Проданные товары, израсходованные материалы</w:t>
            </w:r>
          </w:p>
        </w:tc>
        <w:tc>
          <w:tcPr>
            <w:tcW w:w="2297" w:type="dxa"/>
          </w:tcPr>
          <w:p w:rsidR="00607AFD" w:rsidRPr="005F799D" w:rsidRDefault="00607AFD" w:rsidP="00510906">
            <w:pPr>
              <w:rPr>
                <w:rFonts w:ascii="Times New Roman" w:hAnsi="Times New Roman"/>
                <w:sz w:val="24"/>
                <w:szCs w:val="24"/>
              </w:rPr>
            </w:pPr>
            <w:r>
              <w:rPr>
                <w:rFonts w:ascii="Times New Roman" w:hAnsi="Times New Roman"/>
                <w:sz w:val="24"/>
                <w:szCs w:val="24"/>
              </w:rPr>
              <w:t>2807,0</w:t>
            </w:r>
            <w:r w:rsidRPr="005F799D">
              <w:rPr>
                <w:rFonts w:ascii="Times New Roman" w:hAnsi="Times New Roman"/>
                <w:sz w:val="24"/>
                <w:szCs w:val="24"/>
              </w:rPr>
              <w:t xml:space="preserve">  </w:t>
            </w:r>
          </w:p>
        </w:tc>
        <w:tc>
          <w:tcPr>
            <w:tcW w:w="1842" w:type="dxa"/>
          </w:tcPr>
          <w:p w:rsidR="00607AFD" w:rsidRPr="005F799D" w:rsidRDefault="00607AFD" w:rsidP="00510906">
            <w:pPr>
              <w:rPr>
                <w:rFonts w:ascii="Times New Roman" w:hAnsi="Times New Roman"/>
                <w:sz w:val="24"/>
                <w:szCs w:val="24"/>
              </w:rPr>
            </w:pPr>
            <w:r>
              <w:rPr>
                <w:rFonts w:ascii="Times New Roman" w:hAnsi="Times New Roman"/>
                <w:sz w:val="24"/>
                <w:szCs w:val="24"/>
              </w:rPr>
              <w:t>2819,0</w:t>
            </w:r>
            <w:r w:rsidRPr="005F799D">
              <w:rPr>
                <w:rFonts w:ascii="Times New Roman" w:hAnsi="Times New Roman"/>
                <w:sz w:val="24"/>
                <w:szCs w:val="24"/>
              </w:rPr>
              <w:t xml:space="preserve">  </w:t>
            </w:r>
          </w:p>
        </w:tc>
        <w:tc>
          <w:tcPr>
            <w:tcW w:w="1247" w:type="dxa"/>
          </w:tcPr>
          <w:p w:rsidR="00607AFD" w:rsidRPr="005F799D" w:rsidRDefault="00607AFD" w:rsidP="00510906">
            <w:pPr>
              <w:rPr>
                <w:rFonts w:ascii="Times New Roman" w:hAnsi="Times New Roman"/>
                <w:sz w:val="24"/>
                <w:szCs w:val="24"/>
              </w:rPr>
            </w:pPr>
            <w:r>
              <w:rPr>
                <w:rFonts w:ascii="Times New Roman" w:hAnsi="Times New Roman"/>
                <w:sz w:val="24"/>
                <w:szCs w:val="24"/>
              </w:rPr>
              <w:t>+12,0</w:t>
            </w:r>
          </w:p>
        </w:tc>
        <w:tc>
          <w:tcPr>
            <w:tcW w:w="993" w:type="dxa"/>
          </w:tcPr>
          <w:p w:rsidR="00607AFD" w:rsidRPr="005F799D" w:rsidRDefault="00607AFD" w:rsidP="00510906">
            <w:pPr>
              <w:rPr>
                <w:rFonts w:ascii="Times New Roman" w:hAnsi="Times New Roman"/>
                <w:sz w:val="24"/>
                <w:szCs w:val="24"/>
              </w:rPr>
            </w:pPr>
            <w:r>
              <w:rPr>
                <w:rFonts w:ascii="Times New Roman" w:hAnsi="Times New Roman"/>
                <w:sz w:val="24"/>
                <w:szCs w:val="24"/>
              </w:rPr>
              <w:t>0,4</w:t>
            </w:r>
          </w:p>
        </w:tc>
      </w:tr>
      <w:tr w:rsidR="00607AFD" w:rsidRPr="005F799D" w:rsidTr="00510906">
        <w:tc>
          <w:tcPr>
            <w:tcW w:w="3227" w:type="dxa"/>
          </w:tcPr>
          <w:p w:rsidR="00607AFD" w:rsidRPr="005F799D" w:rsidRDefault="00607AFD" w:rsidP="00510906">
            <w:pPr>
              <w:jc w:val="both"/>
              <w:rPr>
                <w:rFonts w:ascii="Times New Roman" w:hAnsi="Times New Roman"/>
                <w:sz w:val="24"/>
                <w:szCs w:val="24"/>
              </w:rPr>
            </w:pPr>
            <w:r>
              <w:rPr>
                <w:rFonts w:ascii="Times New Roman" w:hAnsi="Times New Roman"/>
                <w:sz w:val="24"/>
                <w:szCs w:val="24"/>
              </w:rPr>
              <w:t>Амортизация основных средств</w:t>
            </w:r>
          </w:p>
        </w:tc>
        <w:tc>
          <w:tcPr>
            <w:tcW w:w="2297" w:type="dxa"/>
          </w:tcPr>
          <w:p w:rsidR="00607AFD" w:rsidRPr="005F799D" w:rsidRDefault="00607AFD" w:rsidP="00510906">
            <w:pPr>
              <w:rPr>
                <w:rFonts w:ascii="Times New Roman" w:hAnsi="Times New Roman"/>
                <w:sz w:val="24"/>
                <w:szCs w:val="24"/>
              </w:rPr>
            </w:pPr>
            <w:r>
              <w:rPr>
                <w:rFonts w:ascii="Times New Roman" w:hAnsi="Times New Roman"/>
                <w:sz w:val="24"/>
                <w:szCs w:val="24"/>
              </w:rPr>
              <w:t>56,0</w:t>
            </w:r>
            <w:r w:rsidRPr="005F799D">
              <w:rPr>
                <w:rFonts w:ascii="Times New Roman" w:hAnsi="Times New Roman"/>
                <w:sz w:val="24"/>
                <w:szCs w:val="24"/>
              </w:rPr>
              <w:t xml:space="preserve">  </w:t>
            </w:r>
          </w:p>
        </w:tc>
        <w:tc>
          <w:tcPr>
            <w:tcW w:w="1842" w:type="dxa"/>
          </w:tcPr>
          <w:p w:rsidR="00607AFD" w:rsidRPr="005F799D" w:rsidRDefault="00607AFD" w:rsidP="00510906">
            <w:pPr>
              <w:rPr>
                <w:rFonts w:ascii="Times New Roman" w:hAnsi="Times New Roman"/>
                <w:sz w:val="24"/>
                <w:szCs w:val="24"/>
              </w:rPr>
            </w:pPr>
            <w:r>
              <w:rPr>
                <w:rFonts w:ascii="Times New Roman" w:hAnsi="Times New Roman"/>
                <w:sz w:val="24"/>
                <w:szCs w:val="24"/>
              </w:rPr>
              <w:t>80,0</w:t>
            </w:r>
            <w:r w:rsidRPr="005F799D">
              <w:rPr>
                <w:rFonts w:ascii="Times New Roman" w:hAnsi="Times New Roman"/>
                <w:sz w:val="24"/>
                <w:szCs w:val="24"/>
              </w:rPr>
              <w:t xml:space="preserve">  </w:t>
            </w:r>
          </w:p>
        </w:tc>
        <w:tc>
          <w:tcPr>
            <w:tcW w:w="1247" w:type="dxa"/>
          </w:tcPr>
          <w:p w:rsidR="00607AFD" w:rsidRPr="005F799D" w:rsidRDefault="00607AFD" w:rsidP="00510906">
            <w:pPr>
              <w:rPr>
                <w:rFonts w:ascii="Times New Roman" w:hAnsi="Times New Roman"/>
                <w:sz w:val="24"/>
                <w:szCs w:val="24"/>
              </w:rPr>
            </w:pPr>
            <w:r w:rsidRPr="005F799D">
              <w:rPr>
                <w:rFonts w:ascii="Times New Roman" w:hAnsi="Times New Roman"/>
                <w:sz w:val="24"/>
                <w:szCs w:val="24"/>
              </w:rPr>
              <w:t>+</w:t>
            </w:r>
            <w:r>
              <w:rPr>
                <w:rFonts w:ascii="Times New Roman" w:hAnsi="Times New Roman"/>
                <w:sz w:val="24"/>
                <w:szCs w:val="24"/>
              </w:rPr>
              <w:t>2</w:t>
            </w:r>
            <w:r w:rsidRPr="005F799D">
              <w:rPr>
                <w:rFonts w:ascii="Times New Roman" w:hAnsi="Times New Roman"/>
                <w:sz w:val="24"/>
                <w:szCs w:val="24"/>
              </w:rPr>
              <w:t xml:space="preserve">4,0  </w:t>
            </w:r>
          </w:p>
        </w:tc>
        <w:tc>
          <w:tcPr>
            <w:tcW w:w="993" w:type="dxa"/>
          </w:tcPr>
          <w:p w:rsidR="00607AFD" w:rsidRPr="005F799D" w:rsidRDefault="00607AFD" w:rsidP="00510906">
            <w:pPr>
              <w:rPr>
                <w:rFonts w:ascii="Times New Roman" w:hAnsi="Times New Roman"/>
                <w:sz w:val="24"/>
                <w:szCs w:val="24"/>
              </w:rPr>
            </w:pPr>
            <w:r>
              <w:rPr>
                <w:rFonts w:ascii="Times New Roman" w:hAnsi="Times New Roman"/>
                <w:sz w:val="24"/>
                <w:szCs w:val="24"/>
              </w:rPr>
              <w:t>30,0</w:t>
            </w:r>
          </w:p>
        </w:tc>
      </w:tr>
      <w:tr w:rsidR="00607AFD" w:rsidRPr="005F799D" w:rsidTr="00510906">
        <w:tc>
          <w:tcPr>
            <w:tcW w:w="3227" w:type="dxa"/>
          </w:tcPr>
          <w:p w:rsidR="00607AFD" w:rsidRDefault="00607AFD" w:rsidP="00510906">
            <w:pPr>
              <w:jc w:val="both"/>
              <w:rPr>
                <w:rFonts w:ascii="Times New Roman" w:hAnsi="Times New Roman"/>
                <w:sz w:val="24"/>
                <w:szCs w:val="24"/>
              </w:rPr>
            </w:pPr>
            <w:r>
              <w:rPr>
                <w:rFonts w:ascii="Times New Roman" w:hAnsi="Times New Roman"/>
                <w:sz w:val="24"/>
                <w:szCs w:val="24"/>
              </w:rPr>
              <w:t>Услуги сторонних организаций</w:t>
            </w:r>
          </w:p>
        </w:tc>
        <w:tc>
          <w:tcPr>
            <w:tcW w:w="2297" w:type="dxa"/>
          </w:tcPr>
          <w:p w:rsidR="00607AFD" w:rsidRDefault="00607AFD" w:rsidP="00510906">
            <w:pPr>
              <w:rPr>
                <w:rFonts w:ascii="Times New Roman" w:hAnsi="Times New Roman"/>
                <w:sz w:val="24"/>
                <w:szCs w:val="24"/>
              </w:rPr>
            </w:pPr>
            <w:r>
              <w:rPr>
                <w:rFonts w:ascii="Times New Roman" w:hAnsi="Times New Roman"/>
                <w:sz w:val="24"/>
                <w:szCs w:val="24"/>
              </w:rPr>
              <w:t>434,0</w:t>
            </w:r>
          </w:p>
        </w:tc>
        <w:tc>
          <w:tcPr>
            <w:tcW w:w="1842" w:type="dxa"/>
          </w:tcPr>
          <w:p w:rsidR="00607AFD" w:rsidRPr="005F799D" w:rsidRDefault="00607AFD" w:rsidP="00510906">
            <w:pPr>
              <w:rPr>
                <w:rFonts w:ascii="Times New Roman" w:hAnsi="Times New Roman"/>
                <w:sz w:val="24"/>
                <w:szCs w:val="24"/>
              </w:rPr>
            </w:pPr>
            <w:r>
              <w:rPr>
                <w:rFonts w:ascii="Times New Roman" w:hAnsi="Times New Roman"/>
                <w:sz w:val="24"/>
                <w:szCs w:val="24"/>
              </w:rPr>
              <w:t>567,0</w:t>
            </w:r>
          </w:p>
        </w:tc>
        <w:tc>
          <w:tcPr>
            <w:tcW w:w="1247" w:type="dxa"/>
          </w:tcPr>
          <w:p w:rsidR="00607AFD" w:rsidRPr="005F799D" w:rsidRDefault="00607AFD" w:rsidP="00510906">
            <w:pPr>
              <w:rPr>
                <w:rFonts w:ascii="Times New Roman" w:hAnsi="Times New Roman"/>
                <w:sz w:val="24"/>
                <w:szCs w:val="24"/>
              </w:rPr>
            </w:pPr>
            <w:r>
              <w:rPr>
                <w:rFonts w:ascii="Times New Roman" w:hAnsi="Times New Roman"/>
                <w:sz w:val="24"/>
                <w:szCs w:val="24"/>
              </w:rPr>
              <w:t>+133,0</w:t>
            </w:r>
          </w:p>
        </w:tc>
        <w:tc>
          <w:tcPr>
            <w:tcW w:w="993" w:type="dxa"/>
          </w:tcPr>
          <w:p w:rsidR="00607AFD" w:rsidRPr="005F799D" w:rsidRDefault="00607AFD" w:rsidP="00510906">
            <w:pPr>
              <w:rPr>
                <w:rFonts w:ascii="Times New Roman" w:hAnsi="Times New Roman"/>
                <w:sz w:val="24"/>
                <w:szCs w:val="24"/>
              </w:rPr>
            </w:pPr>
            <w:r>
              <w:rPr>
                <w:rFonts w:ascii="Times New Roman" w:hAnsi="Times New Roman"/>
                <w:sz w:val="24"/>
                <w:szCs w:val="24"/>
              </w:rPr>
              <w:t>23,5</w:t>
            </w:r>
          </w:p>
        </w:tc>
      </w:tr>
      <w:tr w:rsidR="00607AFD" w:rsidRPr="005F799D" w:rsidTr="00510906">
        <w:tc>
          <w:tcPr>
            <w:tcW w:w="3227" w:type="dxa"/>
          </w:tcPr>
          <w:p w:rsidR="00607AFD" w:rsidRDefault="00607AFD" w:rsidP="00510906">
            <w:pPr>
              <w:jc w:val="both"/>
              <w:rPr>
                <w:rFonts w:ascii="Times New Roman" w:hAnsi="Times New Roman"/>
                <w:sz w:val="24"/>
                <w:szCs w:val="24"/>
              </w:rPr>
            </w:pPr>
            <w:r>
              <w:rPr>
                <w:rFonts w:ascii="Times New Roman" w:hAnsi="Times New Roman"/>
                <w:sz w:val="24"/>
                <w:szCs w:val="24"/>
              </w:rPr>
              <w:t>Транспортный налог</w:t>
            </w:r>
          </w:p>
        </w:tc>
        <w:tc>
          <w:tcPr>
            <w:tcW w:w="2297" w:type="dxa"/>
          </w:tcPr>
          <w:p w:rsidR="00607AFD" w:rsidRDefault="00607AFD" w:rsidP="00510906">
            <w:pPr>
              <w:rPr>
                <w:rFonts w:ascii="Times New Roman" w:hAnsi="Times New Roman"/>
                <w:sz w:val="24"/>
                <w:szCs w:val="24"/>
              </w:rPr>
            </w:pPr>
            <w:r>
              <w:rPr>
                <w:rFonts w:ascii="Times New Roman" w:hAnsi="Times New Roman"/>
                <w:sz w:val="24"/>
                <w:szCs w:val="24"/>
              </w:rPr>
              <w:t>9,0</w:t>
            </w:r>
          </w:p>
        </w:tc>
        <w:tc>
          <w:tcPr>
            <w:tcW w:w="1842" w:type="dxa"/>
          </w:tcPr>
          <w:p w:rsidR="00607AFD" w:rsidRPr="005F799D" w:rsidRDefault="00607AFD" w:rsidP="00510906">
            <w:pPr>
              <w:rPr>
                <w:rFonts w:ascii="Times New Roman" w:hAnsi="Times New Roman"/>
                <w:sz w:val="24"/>
                <w:szCs w:val="24"/>
              </w:rPr>
            </w:pPr>
            <w:r>
              <w:rPr>
                <w:rFonts w:ascii="Times New Roman" w:hAnsi="Times New Roman"/>
                <w:sz w:val="24"/>
                <w:szCs w:val="24"/>
              </w:rPr>
              <w:t>9,0</w:t>
            </w:r>
          </w:p>
        </w:tc>
        <w:tc>
          <w:tcPr>
            <w:tcW w:w="1247" w:type="dxa"/>
          </w:tcPr>
          <w:p w:rsidR="00607AFD" w:rsidRPr="005F799D" w:rsidRDefault="00607AFD" w:rsidP="00510906">
            <w:pPr>
              <w:rPr>
                <w:rFonts w:ascii="Times New Roman" w:hAnsi="Times New Roman"/>
                <w:sz w:val="24"/>
                <w:szCs w:val="24"/>
              </w:rPr>
            </w:pPr>
            <w:r>
              <w:rPr>
                <w:rFonts w:ascii="Times New Roman" w:hAnsi="Times New Roman"/>
                <w:sz w:val="24"/>
                <w:szCs w:val="24"/>
              </w:rPr>
              <w:t>0</w:t>
            </w:r>
          </w:p>
        </w:tc>
        <w:tc>
          <w:tcPr>
            <w:tcW w:w="993" w:type="dxa"/>
          </w:tcPr>
          <w:p w:rsidR="00607AFD" w:rsidRPr="005F799D" w:rsidRDefault="00607AFD" w:rsidP="00510906">
            <w:pPr>
              <w:rPr>
                <w:rFonts w:ascii="Times New Roman" w:hAnsi="Times New Roman"/>
                <w:sz w:val="24"/>
                <w:szCs w:val="24"/>
              </w:rPr>
            </w:pPr>
            <w:r>
              <w:rPr>
                <w:rFonts w:ascii="Times New Roman" w:hAnsi="Times New Roman"/>
                <w:sz w:val="24"/>
                <w:szCs w:val="24"/>
              </w:rPr>
              <w:t>0</w:t>
            </w:r>
          </w:p>
        </w:tc>
      </w:tr>
      <w:tr w:rsidR="00607AFD" w:rsidRPr="005F799D" w:rsidTr="00510906">
        <w:tc>
          <w:tcPr>
            <w:tcW w:w="3227" w:type="dxa"/>
          </w:tcPr>
          <w:p w:rsidR="00607AFD" w:rsidRDefault="00607AFD" w:rsidP="00510906">
            <w:pPr>
              <w:jc w:val="both"/>
              <w:rPr>
                <w:rFonts w:ascii="Times New Roman" w:hAnsi="Times New Roman"/>
                <w:sz w:val="24"/>
                <w:szCs w:val="24"/>
              </w:rPr>
            </w:pPr>
            <w:r>
              <w:rPr>
                <w:rFonts w:ascii="Times New Roman" w:hAnsi="Times New Roman"/>
                <w:sz w:val="24"/>
                <w:szCs w:val="24"/>
              </w:rPr>
              <w:lastRenderedPageBreak/>
              <w:t xml:space="preserve">Расходы, связанные с осуществлением основных видов деятельности </w:t>
            </w:r>
          </w:p>
        </w:tc>
        <w:tc>
          <w:tcPr>
            <w:tcW w:w="2297" w:type="dxa"/>
          </w:tcPr>
          <w:p w:rsidR="00607AFD" w:rsidRDefault="00607AFD" w:rsidP="00510906">
            <w:pPr>
              <w:rPr>
                <w:rFonts w:ascii="Times New Roman" w:hAnsi="Times New Roman"/>
                <w:sz w:val="24"/>
                <w:szCs w:val="24"/>
              </w:rPr>
            </w:pPr>
            <w:r>
              <w:rPr>
                <w:rFonts w:ascii="Times New Roman" w:hAnsi="Times New Roman"/>
                <w:sz w:val="24"/>
                <w:szCs w:val="24"/>
              </w:rPr>
              <w:t>7067,0</w:t>
            </w:r>
          </w:p>
        </w:tc>
        <w:tc>
          <w:tcPr>
            <w:tcW w:w="1842" w:type="dxa"/>
          </w:tcPr>
          <w:p w:rsidR="00607AFD" w:rsidRPr="005F799D" w:rsidRDefault="00607AFD" w:rsidP="00510906">
            <w:pPr>
              <w:rPr>
                <w:rFonts w:ascii="Times New Roman" w:hAnsi="Times New Roman"/>
                <w:sz w:val="24"/>
                <w:szCs w:val="24"/>
              </w:rPr>
            </w:pPr>
            <w:r>
              <w:rPr>
                <w:rFonts w:ascii="Times New Roman" w:hAnsi="Times New Roman"/>
                <w:sz w:val="24"/>
                <w:szCs w:val="24"/>
              </w:rPr>
              <w:t>7236,0</w:t>
            </w:r>
          </w:p>
        </w:tc>
        <w:tc>
          <w:tcPr>
            <w:tcW w:w="1247" w:type="dxa"/>
          </w:tcPr>
          <w:p w:rsidR="00607AFD" w:rsidRPr="005F799D" w:rsidRDefault="00607AFD" w:rsidP="00510906">
            <w:pPr>
              <w:rPr>
                <w:rFonts w:ascii="Times New Roman" w:hAnsi="Times New Roman"/>
                <w:sz w:val="24"/>
                <w:szCs w:val="24"/>
              </w:rPr>
            </w:pPr>
            <w:r>
              <w:rPr>
                <w:rFonts w:ascii="Times New Roman" w:hAnsi="Times New Roman"/>
                <w:sz w:val="24"/>
                <w:szCs w:val="24"/>
              </w:rPr>
              <w:t>+169,0</w:t>
            </w:r>
          </w:p>
        </w:tc>
        <w:tc>
          <w:tcPr>
            <w:tcW w:w="993" w:type="dxa"/>
          </w:tcPr>
          <w:p w:rsidR="00607AFD" w:rsidRPr="005F799D" w:rsidRDefault="00607AFD" w:rsidP="00510906">
            <w:pPr>
              <w:rPr>
                <w:rFonts w:ascii="Times New Roman" w:hAnsi="Times New Roman"/>
                <w:sz w:val="24"/>
                <w:szCs w:val="24"/>
              </w:rPr>
            </w:pPr>
            <w:r>
              <w:rPr>
                <w:rFonts w:ascii="Times New Roman" w:hAnsi="Times New Roman"/>
                <w:sz w:val="24"/>
                <w:szCs w:val="24"/>
              </w:rPr>
              <w:t>2,3</w:t>
            </w:r>
          </w:p>
        </w:tc>
      </w:tr>
    </w:tbl>
    <w:p w:rsidR="00607AFD" w:rsidRPr="007B4FFD" w:rsidRDefault="00607AFD" w:rsidP="00607AFD">
      <w:pPr>
        <w:spacing w:before="100" w:beforeAutospacing="1" w:after="100" w:afterAutospacing="1"/>
        <w:ind w:firstLine="709"/>
        <w:jc w:val="both"/>
        <w:rPr>
          <w:rFonts w:ascii="Times New Roman" w:hAnsi="Times New Roman"/>
          <w:sz w:val="28"/>
          <w:szCs w:val="28"/>
        </w:rPr>
      </w:pPr>
      <w:r w:rsidRPr="007B4FFD">
        <w:rPr>
          <w:rFonts w:ascii="Times New Roman" w:hAnsi="Times New Roman"/>
          <w:sz w:val="28"/>
          <w:szCs w:val="28"/>
        </w:rPr>
        <w:t xml:space="preserve">По данным бухгалтерского учета, и данным бухгалтерской отчетности предприятия </w:t>
      </w:r>
      <w:r>
        <w:rPr>
          <w:rFonts w:ascii="Times New Roman" w:hAnsi="Times New Roman"/>
          <w:sz w:val="28"/>
          <w:szCs w:val="28"/>
        </w:rPr>
        <w:t>(</w:t>
      </w:r>
      <w:r w:rsidRPr="007B4FFD">
        <w:rPr>
          <w:rFonts w:ascii="Times New Roman" w:hAnsi="Times New Roman"/>
          <w:sz w:val="28"/>
          <w:szCs w:val="28"/>
        </w:rPr>
        <w:t>Отчет о финансовых результатах</w:t>
      </w:r>
      <w:r>
        <w:rPr>
          <w:rFonts w:ascii="Times New Roman" w:hAnsi="Times New Roman"/>
          <w:sz w:val="28"/>
          <w:szCs w:val="28"/>
        </w:rPr>
        <w:t>)</w:t>
      </w:r>
      <w:r w:rsidRPr="007B4FFD">
        <w:rPr>
          <w:rFonts w:ascii="Times New Roman" w:hAnsi="Times New Roman"/>
          <w:sz w:val="28"/>
          <w:szCs w:val="28"/>
        </w:rPr>
        <w:t xml:space="preserve"> прочие расходы за 2016 год составили 64,0 руб.</w:t>
      </w:r>
    </w:p>
    <w:p w:rsidR="00607AFD" w:rsidRPr="00AF37D1" w:rsidRDefault="00607AFD" w:rsidP="00607AFD">
      <w:pPr>
        <w:spacing w:after="0"/>
        <w:ind w:firstLine="283"/>
        <w:jc w:val="both"/>
        <w:rPr>
          <w:rFonts w:ascii="Times New Roman" w:hAnsi="Times New Roman"/>
          <w:sz w:val="28"/>
          <w:szCs w:val="28"/>
        </w:rPr>
      </w:pPr>
      <w:r w:rsidRPr="00AF37D1">
        <w:rPr>
          <w:rFonts w:ascii="Times New Roman" w:hAnsi="Times New Roman"/>
          <w:sz w:val="28"/>
          <w:szCs w:val="28"/>
        </w:rPr>
        <w:t>Прибыль от деятельности предприятия за 2016 год по данным бухгалтерской отчетности предприятия</w:t>
      </w:r>
      <w:r w:rsidR="005639EC">
        <w:rPr>
          <w:rFonts w:ascii="Times New Roman" w:hAnsi="Times New Roman"/>
          <w:sz w:val="28"/>
          <w:szCs w:val="28"/>
        </w:rPr>
        <w:t xml:space="preserve"> и данным проверки</w:t>
      </w:r>
      <w:r w:rsidRPr="00AF37D1">
        <w:rPr>
          <w:rFonts w:ascii="Times New Roman" w:hAnsi="Times New Roman"/>
          <w:sz w:val="28"/>
          <w:szCs w:val="28"/>
        </w:rPr>
        <w:t xml:space="preserve"> составляет 459, тыс. руб.</w:t>
      </w:r>
    </w:p>
    <w:p w:rsidR="005639EC" w:rsidRDefault="005639EC" w:rsidP="00A37216">
      <w:pPr>
        <w:pStyle w:val="aa"/>
        <w:ind w:left="0" w:firstLine="360"/>
        <w:jc w:val="both"/>
        <w:rPr>
          <w:rFonts w:ascii="Times New Roman" w:hAnsi="Times New Roman"/>
          <w:b/>
          <w:sz w:val="28"/>
          <w:szCs w:val="28"/>
        </w:rPr>
      </w:pPr>
    </w:p>
    <w:p w:rsidR="00A37216" w:rsidRDefault="00A37216" w:rsidP="00A37216">
      <w:pPr>
        <w:pStyle w:val="aa"/>
        <w:ind w:left="0" w:firstLine="360"/>
        <w:jc w:val="both"/>
        <w:rPr>
          <w:rFonts w:ascii="Times New Roman" w:hAnsi="Times New Roman"/>
          <w:b/>
          <w:sz w:val="28"/>
          <w:szCs w:val="28"/>
        </w:rPr>
      </w:pPr>
      <w:r w:rsidRPr="00932039">
        <w:rPr>
          <w:rFonts w:ascii="Times New Roman" w:hAnsi="Times New Roman"/>
          <w:b/>
          <w:sz w:val="28"/>
          <w:szCs w:val="28"/>
        </w:rPr>
        <w:t>Финансовая оценка выявленных нарушений</w:t>
      </w:r>
    </w:p>
    <w:p w:rsidR="006852E9" w:rsidRPr="007802B6" w:rsidRDefault="006852E9" w:rsidP="006852E9">
      <w:pPr>
        <w:pStyle w:val="aa"/>
        <w:tabs>
          <w:tab w:val="left" w:pos="2676"/>
        </w:tabs>
        <w:jc w:val="both"/>
        <w:rPr>
          <w:rFonts w:ascii="Times New Roman" w:hAnsi="Times New Roman"/>
          <w:sz w:val="28"/>
          <w:szCs w:val="28"/>
        </w:rPr>
      </w:pPr>
      <w:r w:rsidRPr="007802B6">
        <w:rPr>
          <w:rFonts w:ascii="Times New Roman" w:hAnsi="Times New Roman"/>
          <w:sz w:val="28"/>
          <w:szCs w:val="28"/>
        </w:rPr>
        <w:t xml:space="preserve">Объем проверенных средств </w:t>
      </w:r>
      <w:r>
        <w:rPr>
          <w:rFonts w:ascii="Times New Roman" w:hAnsi="Times New Roman"/>
          <w:sz w:val="28"/>
          <w:szCs w:val="28"/>
        </w:rPr>
        <w:t xml:space="preserve">составляет </w:t>
      </w:r>
      <w:r w:rsidR="00FA0094">
        <w:rPr>
          <w:rFonts w:ascii="Times New Roman" w:hAnsi="Times New Roman"/>
          <w:sz w:val="28"/>
          <w:szCs w:val="28"/>
        </w:rPr>
        <w:t>4602,0</w:t>
      </w:r>
      <w:r>
        <w:rPr>
          <w:rFonts w:ascii="Times New Roman" w:hAnsi="Times New Roman"/>
          <w:sz w:val="28"/>
          <w:szCs w:val="28"/>
        </w:rPr>
        <w:t xml:space="preserve"> тыс. руб.</w:t>
      </w:r>
    </w:p>
    <w:p w:rsidR="006852E9" w:rsidRDefault="006852E9" w:rsidP="006852E9">
      <w:pPr>
        <w:pStyle w:val="aa"/>
        <w:tabs>
          <w:tab w:val="left" w:pos="2676"/>
        </w:tabs>
        <w:ind w:left="0" w:firstLine="720"/>
        <w:jc w:val="both"/>
        <w:rPr>
          <w:rFonts w:ascii="Times New Roman" w:hAnsi="Times New Roman"/>
          <w:sz w:val="28"/>
          <w:szCs w:val="28"/>
        </w:rPr>
      </w:pPr>
    </w:p>
    <w:p w:rsidR="006852E9" w:rsidRDefault="006852E9" w:rsidP="006852E9">
      <w:pPr>
        <w:pStyle w:val="aa"/>
        <w:tabs>
          <w:tab w:val="left" w:pos="2676"/>
        </w:tabs>
        <w:ind w:left="0" w:firstLine="720"/>
        <w:jc w:val="both"/>
        <w:rPr>
          <w:rFonts w:ascii="Times New Roman" w:hAnsi="Times New Roman"/>
          <w:sz w:val="28"/>
          <w:szCs w:val="28"/>
        </w:rPr>
      </w:pPr>
      <w:r w:rsidRPr="00932039">
        <w:rPr>
          <w:rFonts w:ascii="Times New Roman" w:hAnsi="Times New Roman"/>
          <w:sz w:val="28"/>
          <w:szCs w:val="28"/>
        </w:rPr>
        <w:t>Итого фин</w:t>
      </w:r>
      <w:r>
        <w:rPr>
          <w:rFonts w:ascii="Times New Roman" w:hAnsi="Times New Roman"/>
          <w:sz w:val="28"/>
          <w:szCs w:val="28"/>
        </w:rPr>
        <w:t xml:space="preserve">ансовая оценка выявленных нарушений по результатам проверки составляет </w:t>
      </w:r>
      <w:r w:rsidR="00FA0094">
        <w:rPr>
          <w:rFonts w:ascii="Times New Roman" w:hAnsi="Times New Roman"/>
          <w:sz w:val="28"/>
          <w:szCs w:val="28"/>
        </w:rPr>
        <w:t>112,8</w:t>
      </w:r>
      <w:r>
        <w:rPr>
          <w:rFonts w:ascii="Times New Roman" w:hAnsi="Times New Roman"/>
          <w:sz w:val="28"/>
          <w:szCs w:val="28"/>
        </w:rPr>
        <w:t xml:space="preserve"> тыс. руб., в т. ч.</w:t>
      </w:r>
      <w:proofErr w:type="gramStart"/>
      <w:r>
        <w:rPr>
          <w:rFonts w:ascii="Times New Roman" w:hAnsi="Times New Roman"/>
          <w:sz w:val="28"/>
          <w:szCs w:val="28"/>
        </w:rPr>
        <w:t xml:space="preserve"> :</w:t>
      </w:r>
      <w:proofErr w:type="gramEnd"/>
    </w:p>
    <w:p w:rsidR="000C7A23" w:rsidRPr="001A513B" w:rsidRDefault="000C7A23" w:rsidP="000C7A23">
      <w:pPr>
        <w:pStyle w:val="aa"/>
        <w:numPr>
          <w:ilvl w:val="0"/>
          <w:numId w:val="32"/>
        </w:numPr>
        <w:tabs>
          <w:tab w:val="left" w:pos="2676"/>
        </w:tabs>
        <w:ind w:left="426" w:hanging="426"/>
        <w:jc w:val="both"/>
        <w:rPr>
          <w:rFonts w:ascii="Times New Roman" w:hAnsi="Times New Roman"/>
          <w:b/>
          <w:sz w:val="28"/>
          <w:szCs w:val="28"/>
        </w:rPr>
      </w:pPr>
      <w:r>
        <w:rPr>
          <w:rFonts w:ascii="Times New Roman" w:eastAsia="Times New Roman" w:hAnsi="Times New Roman"/>
          <w:color w:val="000000"/>
          <w:sz w:val="28"/>
          <w:szCs w:val="28"/>
          <w:lang w:eastAsia="ru-RU"/>
        </w:rPr>
        <w:t>В нарушение п.2 ст.29 Федерального закона от 12.01.1996г. №8-ФЗ «О погребении и похоронном деле» деятельность специализированной службы по вопросам похоронного дела осуществляется в отсутствии порядка, определяемого органом местного самоуправления;</w:t>
      </w:r>
    </w:p>
    <w:p w:rsidR="000C7A23" w:rsidRPr="00775CBD" w:rsidRDefault="000C7A23" w:rsidP="000C7A23">
      <w:pPr>
        <w:pStyle w:val="aa"/>
        <w:numPr>
          <w:ilvl w:val="0"/>
          <w:numId w:val="32"/>
        </w:numPr>
        <w:tabs>
          <w:tab w:val="left" w:pos="2676"/>
        </w:tabs>
        <w:ind w:left="426" w:hanging="426"/>
        <w:jc w:val="both"/>
        <w:rPr>
          <w:rFonts w:ascii="Times New Roman" w:hAnsi="Times New Roman"/>
          <w:sz w:val="28"/>
          <w:szCs w:val="28"/>
        </w:rPr>
      </w:pPr>
      <w:proofErr w:type="gramStart"/>
      <w:r w:rsidRPr="00FC3A7E">
        <w:rPr>
          <w:rFonts w:ascii="Times New Roman" w:hAnsi="Times New Roman"/>
          <w:sz w:val="28"/>
          <w:szCs w:val="28"/>
        </w:rPr>
        <w:t xml:space="preserve">В нарушение </w:t>
      </w:r>
      <w:hyperlink r:id="rId13" w:history="1">
        <w:r w:rsidRPr="00047701">
          <w:rPr>
            <w:rStyle w:val="af"/>
            <w:rFonts w:ascii="Times New Roman" w:hAnsi="Times New Roman"/>
            <w:sz w:val="28"/>
            <w:szCs w:val="28"/>
          </w:rPr>
          <w:t>части 3 статьи 15</w:t>
        </w:r>
      </w:hyperlink>
      <w:r w:rsidRPr="00047701">
        <w:rPr>
          <w:rFonts w:ascii="Times New Roman" w:hAnsi="Times New Roman"/>
          <w:color w:val="000000"/>
          <w:sz w:val="28"/>
          <w:szCs w:val="28"/>
        </w:rPr>
        <w:t> Ф</w:t>
      </w:r>
      <w:r>
        <w:rPr>
          <w:rFonts w:ascii="Times New Roman" w:hAnsi="Times New Roman"/>
          <w:color w:val="000000"/>
          <w:sz w:val="28"/>
          <w:szCs w:val="28"/>
        </w:rPr>
        <w:t>едерального закона от 26.07.2006г. №135-ФЗ</w:t>
      </w:r>
      <w:r w:rsidRPr="00047701">
        <w:rPr>
          <w:rFonts w:ascii="Times New Roman" w:hAnsi="Times New Roman"/>
          <w:color w:val="000000"/>
          <w:sz w:val="28"/>
          <w:szCs w:val="28"/>
        </w:rPr>
        <w:t xml:space="preserve"> «О защите конкуренции»</w:t>
      </w:r>
      <w:r>
        <w:rPr>
          <w:rFonts w:ascii="Times New Roman" w:hAnsi="Times New Roman"/>
          <w:color w:val="000000"/>
          <w:sz w:val="28"/>
          <w:szCs w:val="28"/>
        </w:rPr>
        <w:t xml:space="preserve"> в п.2.1 Устава МУСП «Ритуальные услуги» определена цель создания - содержание городских кладбищ, а в п.2.2. вид деятельности - содержание городских кладбищ, что в силу </w:t>
      </w:r>
      <w:r>
        <w:rPr>
          <w:rFonts w:ascii="Times New Roman" w:eastAsia="Times New Roman" w:hAnsi="Times New Roman"/>
          <w:bCs/>
          <w:sz w:val="28"/>
          <w:szCs w:val="28"/>
          <w:lang w:eastAsia="ru-RU"/>
        </w:rPr>
        <w:t>п.17 ст.15 Федерального закона от 06.10.2003г. №131-ФЗ относится к полномочию органа местного самоуправления района;</w:t>
      </w:r>
      <w:proofErr w:type="gramEnd"/>
    </w:p>
    <w:p w:rsidR="000C7A23" w:rsidRPr="00775CBD" w:rsidRDefault="000C7A23" w:rsidP="000C7A23">
      <w:pPr>
        <w:pStyle w:val="aa"/>
        <w:numPr>
          <w:ilvl w:val="0"/>
          <w:numId w:val="32"/>
        </w:numPr>
        <w:tabs>
          <w:tab w:val="left" w:pos="2676"/>
        </w:tabs>
        <w:ind w:left="426" w:hanging="426"/>
        <w:jc w:val="both"/>
        <w:rPr>
          <w:rFonts w:ascii="Times New Roman" w:hAnsi="Times New Roman"/>
          <w:sz w:val="28"/>
          <w:szCs w:val="28"/>
        </w:rPr>
      </w:pPr>
      <w:r>
        <w:rPr>
          <w:rFonts w:ascii="Times New Roman" w:hAnsi="Times New Roman"/>
          <w:color w:val="000000"/>
          <w:sz w:val="28"/>
          <w:szCs w:val="28"/>
        </w:rPr>
        <w:t>В</w:t>
      </w:r>
      <w:r>
        <w:rPr>
          <w:rFonts w:ascii="Times New Roman" w:eastAsia="Times New Roman" w:hAnsi="Times New Roman"/>
          <w:bCs/>
          <w:sz w:val="28"/>
          <w:szCs w:val="28"/>
          <w:lang w:eastAsia="ru-RU"/>
        </w:rPr>
        <w:t xml:space="preserve"> нарушение ч.3 ст.9 Федерального закона от 14.11.2002г. №161-ФЗ Уставом не определены размеры резервных фондов;</w:t>
      </w:r>
    </w:p>
    <w:p w:rsidR="000C7A23" w:rsidRPr="00775CBD" w:rsidRDefault="000C7A23" w:rsidP="000C7A23">
      <w:pPr>
        <w:pStyle w:val="aa"/>
        <w:numPr>
          <w:ilvl w:val="0"/>
          <w:numId w:val="32"/>
        </w:numPr>
        <w:tabs>
          <w:tab w:val="left" w:pos="2676"/>
        </w:tabs>
        <w:ind w:left="567" w:hanging="567"/>
        <w:jc w:val="both"/>
        <w:rPr>
          <w:rFonts w:ascii="Times New Roman" w:hAnsi="Times New Roman"/>
          <w:sz w:val="28"/>
          <w:szCs w:val="28"/>
        </w:rPr>
      </w:pPr>
      <w:r>
        <w:rPr>
          <w:rFonts w:ascii="Times New Roman" w:eastAsia="Times New Roman" w:hAnsi="Times New Roman"/>
          <w:bCs/>
          <w:sz w:val="28"/>
          <w:szCs w:val="28"/>
          <w:lang w:eastAsia="ru-RU"/>
        </w:rPr>
        <w:t xml:space="preserve">После внесенных изменений, Устав МУСП «Ритуальные услуги» имеет два положения, </w:t>
      </w:r>
      <w:r w:rsidRPr="000B0587">
        <w:rPr>
          <w:rFonts w:ascii="Times New Roman" w:eastAsia="Times New Roman" w:hAnsi="Times New Roman"/>
          <w:bCs/>
          <w:sz w:val="28"/>
          <w:szCs w:val="28"/>
          <w:lang w:eastAsia="ru-RU"/>
        </w:rPr>
        <w:t xml:space="preserve">устанавливающие </w:t>
      </w:r>
      <w:r w:rsidRPr="000B0587">
        <w:rPr>
          <w:rFonts w:ascii="Times New Roman" w:hAnsi="Times New Roman"/>
          <w:sz w:val="28"/>
          <w:szCs w:val="28"/>
        </w:rPr>
        <w:t>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r>
        <w:rPr>
          <w:rFonts w:ascii="Times New Roman" w:hAnsi="Times New Roman"/>
          <w:sz w:val="28"/>
          <w:szCs w:val="28"/>
        </w:rPr>
        <w:t>, что привело к неоднозначному толкованию порядка;</w:t>
      </w:r>
    </w:p>
    <w:p w:rsidR="000C7A23" w:rsidRPr="00775CBD" w:rsidRDefault="000C7A23" w:rsidP="000C7A23">
      <w:pPr>
        <w:pStyle w:val="aa"/>
        <w:numPr>
          <w:ilvl w:val="0"/>
          <w:numId w:val="32"/>
        </w:numPr>
        <w:tabs>
          <w:tab w:val="left" w:pos="2676"/>
        </w:tabs>
        <w:ind w:left="567" w:hanging="567"/>
        <w:jc w:val="both"/>
        <w:rPr>
          <w:rFonts w:ascii="Times New Roman" w:hAnsi="Times New Roman"/>
          <w:sz w:val="28"/>
          <w:szCs w:val="28"/>
        </w:rPr>
      </w:pPr>
      <w:r w:rsidRPr="00066B2E">
        <w:rPr>
          <w:rFonts w:ascii="Times New Roman" w:hAnsi="Times New Roman"/>
          <w:sz w:val="28"/>
          <w:szCs w:val="28"/>
        </w:rPr>
        <w:t xml:space="preserve">в нарушение п.8 </w:t>
      </w:r>
      <w:r>
        <w:rPr>
          <w:rFonts w:ascii="Times New Roman" w:hAnsi="Times New Roman"/>
          <w:sz w:val="28"/>
          <w:szCs w:val="28"/>
        </w:rPr>
        <w:t xml:space="preserve">Положения №34н и п.4 р. </w:t>
      </w:r>
      <w:r>
        <w:rPr>
          <w:rFonts w:ascii="Times New Roman" w:hAnsi="Times New Roman"/>
          <w:sz w:val="28"/>
          <w:szCs w:val="28"/>
          <w:lang w:val="en-US"/>
        </w:rPr>
        <w:t>II</w:t>
      </w:r>
      <w:r>
        <w:rPr>
          <w:rFonts w:ascii="Times New Roman" w:hAnsi="Times New Roman"/>
          <w:sz w:val="28"/>
          <w:szCs w:val="28"/>
        </w:rPr>
        <w:t xml:space="preserve"> ПБУ 1/2008 в составе учетной политики не утверждены </w:t>
      </w:r>
      <w:r w:rsidRPr="00066B2E">
        <w:rPr>
          <w:rFonts w:ascii="Times New Roman" w:hAnsi="Times New Roman"/>
          <w:sz w:val="28"/>
          <w:szCs w:val="28"/>
        </w:rPr>
        <w:t xml:space="preserve">формы первичных учетных документов, применяемых для оформления хозяйственных операций, по которым не предусмотрены типовые формы первичных учетных </w:t>
      </w:r>
      <w:r w:rsidRPr="00066B2E">
        <w:rPr>
          <w:rFonts w:ascii="Times New Roman" w:hAnsi="Times New Roman"/>
          <w:sz w:val="28"/>
          <w:szCs w:val="28"/>
        </w:rPr>
        <w:lastRenderedPageBreak/>
        <w:t>документов, а также формы документов для внутренней бухгалтерской отчетности</w:t>
      </w:r>
      <w:r>
        <w:rPr>
          <w:rFonts w:ascii="Times New Roman" w:hAnsi="Times New Roman"/>
          <w:sz w:val="28"/>
          <w:szCs w:val="28"/>
        </w:rPr>
        <w:t xml:space="preserve">; не утвержден </w:t>
      </w:r>
      <w:r w:rsidRPr="00066B2E">
        <w:rPr>
          <w:rFonts w:ascii="Times New Roman" w:hAnsi="Times New Roman"/>
          <w:sz w:val="28"/>
          <w:szCs w:val="28"/>
        </w:rPr>
        <w:t xml:space="preserve">порядок </w:t>
      </w:r>
      <w:proofErr w:type="gramStart"/>
      <w:r w:rsidRPr="00066B2E">
        <w:rPr>
          <w:rFonts w:ascii="Times New Roman" w:hAnsi="Times New Roman"/>
          <w:sz w:val="28"/>
          <w:szCs w:val="28"/>
        </w:rPr>
        <w:t>контроля за</w:t>
      </w:r>
      <w:proofErr w:type="gramEnd"/>
      <w:r w:rsidRPr="00066B2E">
        <w:rPr>
          <w:rFonts w:ascii="Times New Roman" w:hAnsi="Times New Roman"/>
          <w:sz w:val="28"/>
          <w:szCs w:val="28"/>
        </w:rPr>
        <w:t xml:space="preserve"> хозяйственными операциями</w:t>
      </w:r>
      <w:r>
        <w:rPr>
          <w:rFonts w:ascii="Times New Roman" w:hAnsi="Times New Roman"/>
          <w:sz w:val="28"/>
          <w:szCs w:val="28"/>
        </w:rPr>
        <w:t xml:space="preserve">, а </w:t>
      </w:r>
      <w:r w:rsidRPr="009E160B">
        <w:rPr>
          <w:rFonts w:ascii="Times New Roman" w:hAnsi="Times New Roman"/>
          <w:sz w:val="28"/>
          <w:szCs w:val="28"/>
        </w:rPr>
        <w:t>также другие решения, необходимые для организации бухгалтерского учета</w:t>
      </w:r>
      <w:r>
        <w:rPr>
          <w:rFonts w:ascii="Times New Roman" w:hAnsi="Times New Roman"/>
          <w:sz w:val="28"/>
          <w:szCs w:val="28"/>
        </w:rPr>
        <w:t>;</w:t>
      </w:r>
    </w:p>
    <w:p w:rsidR="000C7A23" w:rsidRPr="00775CBD" w:rsidRDefault="000C7A23" w:rsidP="000C7A23">
      <w:pPr>
        <w:pStyle w:val="aa"/>
        <w:numPr>
          <w:ilvl w:val="0"/>
          <w:numId w:val="32"/>
        </w:numPr>
        <w:tabs>
          <w:tab w:val="left" w:pos="2676"/>
        </w:tabs>
        <w:ind w:left="567" w:hanging="567"/>
        <w:jc w:val="both"/>
        <w:rPr>
          <w:rFonts w:ascii="Times New Roman" w:hAnsi="Times New Roman"/>
          <w:sz w:val="28"/>
          <w:szCs w:val="28"/>
        </w:rPr>
      </w:pPr>
      <w:r>
        <w:rPr>
          <w:rFonts w:ascii="Times New Roman" w:hAnsi="Times New Roman"/>
          <w:sz w:val="28"/>
          <w:szCs w:val="28"/>
        </w:rPr>
        <w:t>В нарушение п.5 ст. 10 Федерального закона от 06.12.2011г. №402-ФЗ «О бухгалтерском учете» руководителем экономического субъекта не утверждены формы регистров бухгалтерского учета;</w:t>
      </w:r>
    </w:p>
    <w:p w:rsidR="000C7A23" w:rsidRDefault="000C7A23" w:rsidP="000C7A23">
      <w:pPr>
        <w:pStyle w:val="aa"/>
        <w:numPr>
          <w:ilvl w:val="0"/>
          <w:numId w:val="32"/>
        </w:numPr>
        <w:tabs>
          <w:tab w:val="left" w:pos="2676"/>
        </w:tabs>
        <w:ind w:left="567" w:hanging="567"/>
        <w:jc w:val="both"/>
        <w:rPr>
          <w:rFonts w:ascii="Times New Roman" w:hAnsi="Times New Roman"/>
          <w:sz w:val="28"/>
          <w:szCs w:val="28"/>
        </w:rPr>
      </w:pPr>
      <w:r>
        <w:rPr>
          <w:rFonts w:ascii="Times New Roman" w:hAnsi="Times New Roman"/>
          <w:sz w:val="28"/>
          <w:szCs w:val="28"/>
        </w:rPr>
        <w:t>В разделе 2 «Порядок проведения инвентаризации» отсутствует определение периодичности проведения инвентаризаций основных средств,  а также арендованного имущества и имущества, находящееся на ответственном хранении;</w:t>
      </w:r>
    </w:p>
    <w:p w:rsidR="000C7A23" w:rsidRDefault="000C7A23" w:rsidP="000C7A23">
      <w:pPr>
        <w:pStyle w:val="aa"/>
        <w:numPr>
          <w:ilvl w:val="0"/>
          <w:numId w:val="32"/>
        </w:numPr>
        <w:tabs>
          <w:tab w:val="left" w:pos="2676"/>
        </w:tabs>
        <w:ind w:left="567" w:hanging="567"/>
        <w:jc w:val="both"/>
        <w:rPr>
          <w:rFonts w:ascii="Times New Roman" w:hAnsi="Times New Roman"/>
          <w:sz w:val="28"/>
          <w:szCs w:val="28"/>
        </w:rPr>
      </w:pPr>
      <w:r>
        <w:rPr>
          <w:rFonts w:ascii="Times New Roman" w:hAnsi="Times New Roman"/>
          <w:sz w:val="28"/>
          <w:szCs w:val="28"/>
        </w:rPr>
        <w:t xml:space="preserve">В нарушение п.4 р. </w:t>
      </w:r>
      <w:r>
        <w:rPr>
          <w:rFonts w:ascii="Times New Roman" w:hAnsi="Times New Roman"/>
          <w:sz w:val="28"/>
          <w:szCs w:val="28"/>
          <w:lang w:val="en-US"/>
        </w:rPr>
        <w:t>II</w:t>
      </w:r>
      <w:r>
        <w:rPr>
          <w:rFonts w:ascii="Times New Roman" w:hAnsi="Times New Roman"/>
          <w:sz w:val="28"/>
          <w:szCs w:val="28"/>
        </w:rPr>
        <w:t xml:space="preserve"> ПБУ 1/2008 в р.4 «Учет основных средств» учетной политики предприятия не определен способ оценки учета арендованного имущества;</w:t>
      </w:r>
    </w:p>
    <w:p w:rsidR="000C7A23" w:rsidRDefault="000C7A23" w:rsidP="000C7A23">
      <w:pPr>
        <w:pStyle w:val="aa"/>
        <w:numPr>
          <w:ilvl w:val="0"/>
          <w:numId w:val="32"/>
        </w:numPr>
        <w:tabs>
          <w:tab w:val="left" w:pos="2676"/>
        </w:tabs>
        <w:ind w:left="567" w:hanging="567"/>
        <w:jc w:val="both"/>
        <w:rPr>
          <w:rFonts w:ascii="Times New Roman" w:hAnsi="Times New Roman"/>
          <w:sz w:val="28"/>
          <w:szCs w:val="28"/>
        </w:rPr>
      </w:pPr>
      <w:r w:rsidRPr="000C7A23">
        <w:rPr>
          <w:rFonts w:ascii="Times New Roman" w:hAnsi="Times New Roman"/>
          <w:sz w:val="28"/>
          <w:szCs w:val="28"/>
        </w:rPr>
        <w:t xml:space="preserve"> В разделе 3 учетной политики предприятия не определен, один из  способов, определенных Инструкцией №94н, отражения поступления товаров на счетах бухгалтерского учета;</w:t>
      </w:r>
    </w:p>
    <w:p w:rsidR="000C7A23" w:rsidRPr="000C7A23" w:rsidRDefault="000C7A23" w:rsidP="000C7A23">
      <w:pPr>
        <w:pStyle w:val="aa"/>
        <w:numPr>
          <w:ilvl w:val="0"/>
          <w:numId w:val="32"/>
        </w:numPr>
        <w:tabs>
          <w:tab w:val="left" w:pos="2676"/>
        </w:tabs>
        <w:ind w:left="567" w:hanging="567"/>
        <w:jc w:val="both"/>
        <w:rPr>
          <w:rFonts w:ascii="Times New Roman" w:hAnsi="Times New Roman"/>
          <w:sz w:val="28"/>
          <w:szCs w:val="28"/>
        </w:rPr>
      </w:pPr>
      <w:proofErr w:type="gramStart"/>
      <w:r>
        <w:rPr>
          <w:rFonts w:ascii="Times New Roman" w:hAnsi="Times New Roman"/>
          <w:sz w:val="28"/>
          <w:szCs w:val="28"/>
        </w:rPr>
        <w:t xml:space="preserve">В нарушение п.32 </w:t>
      </w:r>
      <w:r w:rsidRPr="007F2B17">
        <w:rPr>
          <w:rFonts w:ascii="Times New Roman" w:hAnsi="Times New Roman"/>
          <w:sz w:val="28"/>
          <w:szCs w:val="28"/>
        </w:rPr>
        <w:t>Положени</w:t>
      </w:r>
      <w:r>
        <w:rPr>
          <w:rFonts w:ascii="Times New Roman" w:hAnsi="Times New Roman"/>
          <w:sz w:val="28"/>
          <w:szCs w:val="28"/>
        </w:rPr>
        <w:t xml:space="preserve">я </w:t>
      </w:r>
      <w:r w:rsidRPr="007F2B17">
        <w:rPr>
          <w:rFonts w:ascii="Times New Roman" w:hAnsi="Times New Roman"/>
          <w:sz w:val="28"/>
          <w:szCs w:val="28"/>
        </w:rPr>
        <w:t>по бухгалтерскому учету "Учет финансовых вложений" ПБУ 19/02</w:t>
      </w:r>
      <w:r>
        <w:rPr>
          <w:rFonts w:ascii="Times New Roman" w:hAnsi="Times New Roman"/>
          <w:sz w:val="28"/>
          <w:szCs w:val="28"/>
        </w:rPr>
        <w:t xml:space="preserve">, утвержденного </w:t>
      </w:r>
      <w:r w:rsidRPr="007F2B17">
        <w:rPr>
          <w:rFonts w:ascii="Times New Roman" w:hAnsi="Times New Roman"/>
          <w:sz w:val="28"/>
          <w:szCs w:val="28"/>
        </w:rPr>
        <w:t>Приказ</w:t>
      </w:r>
      <w:r>
        <w:rPr>
          <w:rFonts w:ascii="Times New Roman" w:hAnsi="Times New Roman"/>
          <w:sz w:val="28"/>
          <w:szCs w:val="28"/>
        </w:rPr>
        <w:t>ом</w:t>
      </w:r>
      <w:r w:rsidRPr="007F2B17">
        <w:rPr>
          <w:rFonts w:ascii="Times New Roman" w:hAnsi="Times New Roman"/>
          <w:sz w:val="28"/>
          <w:szCs w:val="28"/>
        </w:rPr>
        <w:t xml:space="preserve"> Минфина РФ от 10 декабря 2002 г. N 126н</w:t>
      </w:r>
      <w:r>
        <w:rPr>
          <w:rFonts w:ascii="Times New Roman" w:hAnsi="Times New Roman"/>
          <w:sz w:val="28"/>
          <w:szCs w:val="28"/>
        </w:rPr>
        <w:t xml:space="preserve">, в учетной политики предприятия не принят способ оценки финансовых вложений при их выбытии, т.к. согласно того же пункта ПБУ 19/02 </w:t>
      </w:r>
      <w:r w:rsidRPr="00F37385">
        <w:rPr>
          <w:rFonts w:ascii="Times New Roman" w:hAnsi="Times New Roman"/>
          <w:sz w:val="28"/>
          <w:szCs w:val="28"/>
        </w:rPr>
        <w:t>Оценка финансовых вложений на конец отчетного периода производится в зависимости от принятого способа</w:t>
      </w:r>
      <w:proofErr w:type="gramEnd"/>
      <w:r w:rsidRPr="00F37385">
        <w:rPr>
          <w:rFonts w:ascii="Times New Roman" w:hAnsi="Times New Roman"/>
          <w:sz w:val="28"/>
          <w:szCs w:val="28"/>
        </w:rPr>
        <w:t xml:space="preserve"> оценки финансовых вложений при их выбытии</w:t>
      </w:r>
    </w:p>
    <w:p w:rsidR="009C0B02" w:rsidRDefault="000C7A23" w:rsidP="000C7A23">
      <w:pPr>
        <w:pStyle w:val="aa"/>
        <w:numPr>
          <w:ilvl w:val="0"/>
          <w:numId w:val="32"/>
        </w:numPr>
        <w:spacing w:after="0"/>
        <w:ind w:left="567" w:hanging="567"/>
        <w:jc w:val="both"/>
        <w:rPr>
          <w:rFonts w:ascii="Times New Roman" w:hAnsi="Times New Roman"/>
          <w:sz w:val="28"/>
          <w:szCs w:val="28"/>
        </w:rPr>
      </w:pPr>
      <w:proofErr w:type="gramStart"/>
      <w:r w:rsidRPr="009C0B02">
        <w:rPr>
          <w:rFonts w:ascii="Times New Roman" w:hAnsi="Times New Roman"/>
          <w:sz w:val="28"/>
          <w:szCs w:val="28"/>
        </w:rPr>
        <w:t>В ходе проверки выявлено нарушение требований к ведению бухгалтерского учета, выразившееся в недостоверном отражении  по состоянию на 01.01.2017г. на счете учета 01 «Основные средства» первоначальной стоимости муниципального имущества на сумму 56 449 руб., в недостоверном отражении по состоянию на 01.01.2017г. на счете 02 «Амортизация основных средств» начисленной амортизации на сумму 56 449 руб</w:t>
      </w:r>
      <w:r w:rsidR="009C0B02">
        <w:rPr>
          <w:rFonts w:ascii="Times New Roman" w:hAnsi="Times New Roman"/>
          <w:sz w:val="28"/>
          <w:szCs w:val="28"/>
        </w:rPr>
        <w:t>.</w:t>
      </w:r>
      <w:proofErr w:type="gramEnd"/>
    </w:p>
    <w:p w:rsidR="009C0B02" w:rsidRDefault="009C0B02" w:rsidP="000C7A23">
      <w:pPr>
        <w:pStyle w:val="aa"/>
        <w:numPr>
          <w:ilvl w:val="0"/>
          <w:numId w:val="32"/>
        </w:numPr>
        <w:spacing w:after="0"/>
        <w:ind w:left="567" w:hanging="567"/>
        <w:jc w:val="both"/>
        <w:rPr>
          <w:rFonts w:ascii="Times New Roman" w:hAnsi="Times New Roman"/>
          <w:sz w:val="28"/>
          <w:szCs w:val="28"/>
        </w:rPr>
      </w:pPr>
      <w:r>
        <w:rPr>
          <w:rFonts w:ascii="Times New Roman" w:hAnsi="Times New Roman"/>
          <w:sz w:val="28"/>
          <w:szCs w:val="28"/>
        </w:rPr>
        <w:t xml:space="preserve">В нарушении Инструкции №94н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001 «Арендованные основные средства» не организован учет арендуемого земельного участка </w:t>
      </w:r>
      <w:r w:rsidR="00FA0094">
        <w:rPr>
          <w:rFonts w:ascii="Times New Roman" w:hAnsi="Times New Roman"/>
          <w:sz w:val="28"/>
          <w:szCs w:val="28"/>
        </w:rPr>
        <w:t>за кадастровым номером №10:07:0010503:41 по договору №3184 от 06.09.2016г.</w:t>
      </w:r>
      <w:r w:rsidR="00F96FC1">
        <w:rPr>
          <w:rFonts w:ascii="Times New Roman" w:hAnsi="Times New Roman"/>
          <w:sz w:val="28"/>
          <w:szCs w:val="28"/>
        </w:rPr>
        <w:t xml:space="preserve"> (кадастровая стоимость земельного участка составляет 659839,65 руб</w:t>
      </w:r>
      <w:r w:rsidR="00642974">
        <w:rPr>
          <w:rFonts w:ascii="Times New Roman" w:hAnsi="Times New Roman"/>
          <w:sz w:val="28"/>
          <w:szCs w:val="28"/>
        </w:rPr>
        <w:t>.</w:t>
      </w:r>
      <w:r w:rsidR="00F96FC1">
        <w:rPr>
          <w:rFonts w:ascii="Times New Roman" w:hAnsi="Times New Roman"/>
          <w:sz w:val="28"/>
          <w:szCs w:val="28"/>
        </w:rPr>
        <w:t>).</w:t>
      </w:r>
    </w:p>
    <w:p w:rsidR="009C0B02" w:rsidRDefault="009C0B02" w:rsidP="000C7A23">
      <w:pPr>
        <w:pStyle w:val="aa"/>
        <w:numPr>
          <w:ilvl w:val="0"/>
          <w:numId w:val="32"/>
        </w:numPr>
        <w:spacing w:after="0"/>
        <w:ind w:left="567" w:hanging="567"/>
        <w:jc w:val="both"/>
        <w:rPr>
          <w:rFonts w:ascii="Times New Roman" w:hAnsi="Times New Roman"/>
          <w:sz w:val="28"/>
          <w:szCs w:val="28"/>
        </w:rPr>
      </w:pPr>
      <w:proofErr w:type="gramStart"/>
      <w:r w:rsidRPr="00D83811">
        <w:rPr>
          <w:rFonts w:ascii="Times New Roman" w:hAnsi="Times New Roman"/>
          <w:sz w:val="28"/>
          <w:szCs w:val="28"/>
        </w:rPr>
        <w:t>в нарушение п.4 Порядк</w:t>
      </w:r>
      <w:r>
        <w:rPr>
          <w:rFonts w:ascii="Times New Roman" w:hAnsi="Times New Roman"/>
          <w:sz w:val="28"/>
          <w:szCs w:val="28"/>
        </w:rPr>
        <w:t xml:space="preserve">а </w:t>
      </w:r>
      <w:r w:rsidRPr="00D83811">
        <w:rPr>
          <w:rFonts w:ascii="Times New Roman" w:hAnsi="Times New Roman"/>
          <w:sz w:val="28"/>
          <w:szCs w:val="28"/>
        </w:rPr>
        <w:t>ведения органами местного самоуправления реестров муниципального имущества, утвержденного Приказ Министерства экономического развития РФ от 30 августа 2011 г. N 424</w:t>
      </w:r>
      <w:r>
        <w:rPr>
          <w:rFonts w:ascii="Times New Roman" w:hAnsi="Times New Roman"/>
          <w:sz w:val="28"/>
          <w:szCs w:val="28"/>
        </w:rPr>
        <w:t xml:space="preserve"> </w:t>
      </w:r>
      <w:r>
        <w:rPr>
          <w:rFonts w:ascii="Times New Roman" w:hAnsi="Times New Roman"/>
          <w:sz w:val="28"/>
          <w:szCs w:val="28"/>
        </w:rPr>
        <w:lastRenderedPageBreak/>
        <w:t xml:space="preserve">не содержит в разделе </w:t>
      </w:r>
      <w:r>
        <w:rPr>
          <w:rFonts w:ascii="Times New Roman" w:hAnsi="Times New Roman"/>
          <w:sz w:val="28"/>
          <w:szCs w:val="28"/>
          <w:lang w:val="en-US"/>
        </w:rPr>
        <w:t>I</w:t>
      </w:r>
      <w:r w:rsidRPr="00D83811">
        <w:rPr>
          <w:rFonts w:ascii="Times New Roman" w:hAnsi="Times New Roman"/>
          <w:sz w:val="28"/>
          <w:szCs w:val="28"/>
        </w:rPr>
        <w:t xml:space="preserve"> </w:t>
      </w:r>
      <w:r>
        <w:rPr>
          <w:rFonts w:ascii="Times New Roman" w:hAnsi="Times New Roman"/>
          <w:sz w:val="28"/>
          <w:szCs w:val="28"/>
        </w:rPr>
        <w:t xml:space="preserve">«Недвижимое имущество» </w:t>
      </w:r>
      <w:r w:rsidRPr="00D83811">
        <w:rPr>
          <w:rFonts w:ascii="Times New Roman" w:hAnsi="Times New Roman"/>
          <w:sz w:val="28"/>
          <w:szCs w:val="28"/>
        </w:rPr>
        <w:t>сведения о кадастровой стоимости недвижимого имущества</w:t>
      </w:r>
      <w:r>
        <w:rPr>
          <w:rFonts w:ascii="Times New Roman" w:hAnsi="Times New Roman"/>
          <w:sz w:val="28"/>
          <w:szCs w:val="28"/>
        </w:rPr>
        <w:t xml:space="preserve">, а также </w:t>
      </w:r>
      <w:r w:rsidRPr="00D83811">
        <w:rPr>
          <w:rFonts w:ascii="Times New Roman" w:hAnsi="Times New Roman"/>
          <w:sz w:val="28"/>
          <w:szCs w:val="2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roofErr w:type="gramEnd"/>
      <w:r>
        <w:rPr>
          <w:rFonts w:ascii="Times New Roman" w:hAnsi="Times New Roman"/>
          <w:sz w:val="28"/>
          <w:szCs w:val="28"/>
        </w:rPr>
        <w:t xml:space="preserve"> В разделе 1 «Недвижимое имущество» числится объект движимого имущества «Торговый павильон» </w:t>
      </w:r>
      <w:proofErr w:type="gramStart"/>
      <w:r>
        <w:rPr>
          <w:rFonts w:ascii="Times New Roman" w:hAnsi="Times New Roman"/>
          <w:sz w:val="28"/>
          <w:szCs w:val="28"/>
        </w:rPr>
        <w:t>правообладателем</w:t>
      </w:r>
      <w:proofErr w:type="gramEnd"/>
      <w:r>
        <w:rPr>
          <w:rFonts w:ascii="Times New Roman" w:hAnsi="Times New Roman"/>
          <w:sz w:val="28"/>
          <w:szCs w:val="28"/>
        </w:rPr>
        <w:t xml:space="preserve"> которого является МУСП «Ритуальные услуги»</w:t>
      </w:r>
    </w:p>
    <w:p w:rsidR="000C7A23" w:rsidRPr="00474E95" w:rsidRDefault="000C7A23" w:rsidP="000C7A23">
      <w:pPr>
        <w:pStyle w:val="aa"/>
        <w:numPr>
          <w:ilvl w:val="0"/>
          <w:numId w:val="32"/>
        </w:numPr>
        <w:spacing w:after="0"/>
        <w:ind w:left="567" w:hanging="567"/>
        <w:jc w:val="both"/>
        <w:rPr>
          <w:rFonts w:ascii="Times New Roman" w:hAnsi="Times New Roman"/>
          <w:sz w:val="28"/>
          <w:szCs w:val="28"/>
        </w:rPr>
      </w:pPr>
      <w:proofErr w:type="gramStart"/>
      <w:r>
        <w:rPr>
          <w:rFonts w:ascii="Times New Roman" w:hAnsi="Times New Roman"/>
          <w:sz w:val="28"/>
          <w:szCs w:val="28"/>
        </w:rPr>
        <w:t xml:space="preserve">В нарушение п.1.5 </w:t>
      </w:r>
      <w:r w:rsidRPr="00575E1B">
        <w:rPr>
          <w:rFonts w:ascii="Times New Roman" w:hAnsi="Times New Roman"/>
          <w:sz w:val="28"/>
          <w:szCs w:val="28"/>
        </w:rPr>
        <w:t>Методически</w:t>
      </w:r>
      <w:r>
        <w:rPr>
          <w:rFonts w:ascii="Times New Roman" w:hAnsi="Times New Roman"/>
          <w:sz w:val="28"/>
          <w:szCs w:val="28"/>
        </w:rPr>
        <w:t>х</w:t>
      </w:r>
      <w:r w:rsidRPr="00575E1B">
        <w:rPr>
          <w:rFonts w:ascii="Times New Roman" w:hAnsi="Times New Roman"/>
          <w:sz w:val="28"/>
          <w:szCs w:val="28"/>
        </w:rPr>
        <w:t xml:space="preserve"> указани</w:t>
      </w:r>
      <w:r>
        <w:rPr>
          <w:rFonts w:ascii="Times New Roman" w:hAnsi="Times New Roman"/>
          <w:sz w:val="28"/>
          <w:szCs w:val="28"/>
        </w:rPr>
        <w:t xml:space="preserve">й </w:t>
      </w:r>
      <w:r w:rsidRPr="00575E1B">
        <w:rPr>
          <w:rFonts w:ascii="Times New Roman" w:hAnsi="Times New Roman"/>
          <w:sz w:val="28"/>
          <w:szCs w:val="28"/>
        </w:rPr>
        <w:t>по инвентаризации имущества и финансовых обязательств</w:t>
      </w:r>
      <w:r>
        <w:rPr>
          <w:rFonts w:ascii="Times New Roman" w:hAnsi="Times New Roman"/>
          <w:sz w:val="28"/>
          <w:szCs w:val="28"/>
        </w:rPr>
        <w:t xml:space="preserve"> </w:t>
      </w:r>
      <w:r w:rsidRPr="00575E1B">
        <w:rPr>
          <w:rFonts w:ascii="Times New Roman" w:hAnsi="Times New Roman"/>
          <w:sz w:val="28"/>
          <w:szCs w:val="28"/>
        </w:rPr>
        <w:t xml:space="preserve">(утв. </w:t>
      </w:r>
      <w:hyperlink w:anchor="sub_0" w:history="1">
        <w:r w:rsidRPr="00602FC2">
          <w:rPr>
            <w:rStyle w:val="ae"/>
            <w:rFonts w:ascii="Times New Roman" w:hAnsi="Times New Roman"/>
            <w:bCs/>
            <w:sz w:val="28"/>
            <w:szCs w:val="28"/>
          </w:rPr>
          <w:t>приказом</w:t>
        </w:r>
      </w:hyperlink>
      <w:r w:rsidRPr="00575E1B">
        <w:rPr>
          <w:rFonts w:ascii="Times New Roman" w:hAnsi="Times New Roman"/>
          <w:sz w:val="28"/>
          <w:szCs w:val="28"/>
        </w:rPr>
        <w:t xml:space="preserve"> Минфина РФ от 13 июня 1995 г. N 49)</w:t>
      </w:r>
      <w:r>
        <w:rPr>
          <w:rFonts w:ascii="Times New Roman" w:hAnsi="Times New Roman"/>
          <w:sz w:val="28"/>
          <w:szCs w:val="28"/>
        </w:rPr>
        <w:t xml:space="preserve">, п.27 Положения по ведению бухгалтерского учета и бухгалтерской отчетности в Российской Федерации, утвержденное приказом Минфина РФ от 29.07.1998г. №34н не представлено документального подтверждения проведения инвентаризации имущества, </w:t>
      </w:r>
      <w:proofErr w:type="spellStart"/>
      <w:r>
        <w:rPr>
          <w:rFonts w:ascii="Times New Roman" w:hAnsi="Times New Roman"/>
          <w:sz w:val="28"/>
          <w:szCs w:val="28"/>
        </w:rPr>
        <w:t>товаро</w:t>
      </w:r>
      <w:proofErr w:type="spellEnd"/>
      <w:r>
        <w:rPr>
          <w:rFonts w:ascii="Times New Roman" w:hAnsi="Times New Roman"/>
          <w:sz w:val="28"/>
          <w:szCs w:val="28"/>
        </w:rPr>
        <w:t>-материальных ценностей и обязательств перед составлением годовой бухгалтерской отчетности</w:t>
      </w:r>
      <w:proofErr w:type="gramEnd"/>
    </w:p>
    <w:p w:rsidR="000C7A23" w:rsidRPr="000F7F36" w:rsidRDefault="000C7A23" w:rsidP="000C7A23">
      <w:pPr>
        <w:pStyle w:val="aa"/>
        <w:numPr>
          <w:ilvl w:val="0"/>
          <w:numId w:val="32"/>
        </w:numPr>
        <w:tabs>
          <w:tab w:val="left" w:pos="2676"/>
        </w:tabs>
        <w:ind w:left="567" w:hanging="567"/>
        <w:jc w:val="both"/>
        <w:rPr>
          <w:rFonts w:ascii="Times New Roman" w:hAnsi="Times New Roman"/>
          <w:sz w:val="28"/>
          <w:szCs w:val="28"/>
        </w:rPr>
      </w:pPr>
      <w:r>
        <w:rPr>
          <w:rFonts w:ascii="Times New Roman" w:hAnsi="Times New Roman"/>
          <w:sz w:val="28"/>
          <w:szCs w:val="28"/>
        </w:rPr>
        <w:t>В</w:t>
      </w:r>
      <w:r w:rsidRPr="0097604B">
        <w:rPr>
          <w:rFonts w:ascii="Times New Roman" w:hAnsi="Times New Roman"/>
          <w:sz w:val="28"/>
          <w:szCs w:val="28"/>
        </w:rPr>
        <w:t xml:space="preserve"> нарушение п.2.21 Положения о документах и документообороте в бухгалтерском учете, утвержденного Минфином СССР 29 июля 1983 г. N 105 по согласованию с ЦСУ СССР </w:t>
      </w:r>
      <w:proofErr w:type="gramStart"/>
      <w:r w:rsidRPr="0097604B">
        <w:rPr>
          <w:rFonts w:ascii="Times New Roman" w:hAnsi="Times New Roman"/>
          <w:sz w:val="28"/>
          <w:szCs w:val="28"/>
        </w:rPr>
        <w:t>документы, приложенные к  приходным и расходным кассовым ордерам не погашены</w:t>
      </w:r>
      <w:proofErr w:type="gramEnd"/>
      <w:r w:rsidRPr="0097604B">
        <w:rPr>
          <w:rFonts w:ascii="Times New Roman" w:hAnsi="Times New Roman"/>
          <w:sz w:val="28"/>
          <w:szCs w:val="28"/>
        </w:rPr>
        <w:t xml:space="preserve"> штампом или надписью от руки </w:t>
      </w:r>
      <w:r>
        <w:rPr>
          <w:rFonts w:ascii="Times New Roman" w:hAnsi="Times New Roman"/>
          <w:sz w:val="28"/>
          <w:szCs w:val="28"/>
        </w:rPr>
        <w:t>«</w:t>
      </w:r>
      <w:r w:rsidRPr="0097604B">
        <w:rPr>
          <w:rFonts w:ascii="Times New Roman" w:hAnsi="Times New Roman"/>
          <w:sz w:val="28"/>
          <w:szCs w:val="28"/>
        </w:rPr>
        <w:t>Получено</w:t>
      </w:r>
      <w:r>
        <w:rPr>
          <w:rFonts w:ascii="Times New Roman" w:hAnsi="Times New Roman"/>
          <w:sz w:val="28"/>
          <w:szCs w:val="28"/>
        </w:rPr>
        <w:t>»</w:t>
      </w:r>
      <w:r w:rsidRPr="0097604B">
        <w:rPr>
          <w:rFonts w:ascii="Times New Roman" w:hAnsi="Times New Roman"/>
          <w:sz w:val="28"/>
          <w:szCs w:val="28"/>
        </w:rPr>
        <w:t xml:space="preserve"> или </w:t>
      </w:r>
      <w:r>
        <w:rPr>
          <w:rFonts w:ascii="Times New Roman" w:hAnsi="Times New Roman"/>
          <w:sz w:val="28"/>
          <w:szCs w:val="28"/>
        </w:rPr>
        <w:t>«</w:t>
      </w:r>
      <w:r w:rsidRPr="0097604B">
        <w:rPr>
          <w:rFonts w:ascii="Times New Roman" w:hAnsi="Times New Roman"/>
          <w:sz w:val="28"/>
          <w:szCs w:val="28"/>
        </w:rPr>
        <w:t>Оплачено</w:t>
      </w:r>
      <w:r>
        <w:rPr>
          <w:rFonts w:ascii="Times New Roman" w:hAnsi="Times New Roman"/>
          <w:sz w:val="28"/>
          <w:szCs w:val="28"/>
        </w:rPr>
        <w:t>»</w:t>
      </w:r>
      <w:r w:rsidRPr="0097604B">
        <w:rPr>
          <w:rFonts w:ascii="Times New Roman" w:hAnsi="Times New Roman"/>
          <w:sz w:val="28"/>
          <w:szCs w:val="28"/>
        </w:rPr>
        <w:t xml:space="preserve"> с указанием даты (числа, месяца, года)</w:t>
      </w:r>
      <w:r>
        <w:rPr>
          <w:rFonts w:ascii="Times New Roman" w:hAnsi="Times New Roman"/>
          <w:sz w:val="28"/>
          <w:szCs w:val="28"/>
        </w:rPr>
        <w:t>;</w:t>
      </w:r>
    </w:p>
    <w:p w:rsidR="000C7A23" w:rsidRDefault="000C7A23" w:rsidP="000C7A23">
      <w:pPr>
        <w:pStyle w:val="aa"/>
        <w:numPr>
          <w:ilvl w:val="0"/>
          <w:numId w:val="32"/>
        </w:numPr>
        <w:tabs>
          <w:tab w:val="left" w:pos="2676"/>
        </w:tabs>
        <w:ind w:left="567" w:hanging="567"/>
        <w:jc w:val="both"/>
        <w:rPr>
          <w:rFonts w:ascii="Times New Roman" w:hAnsi="Times New Roman"/>
          <w:sz w:val="28"/>
          <w:szCs w:val="28"/>
        </w:rPr>
      </w:pPr>
      <w:r>
        <w:rPr>
          <w:rFonts w:ascii="Times New Roman" w:hAnsi="Times New Roman"/>
          <w:sz w:val="28"/>
          <w:szCs w:val="28"/>
        </w:rPr>
        <w:t xml:space="preserve"> В нарушение Инструкции №94н, отражение задолженности физических лиц за оказанные услуги на счете учета 62, произведено в отсутствии предъявленного счета;</w:t>
      </w:r>
    </w:p>
    <w:p w:rsidR="000C7A23" w:rsidRDefault="000C7A23" w:rsidP="000C7A23">
      <w:pPr>
        <w:pStyle w:val="aa"/>
        <w:numPr>
          <w:ilvl w:val="0"/>
          <w:numId w:val="32"/>
        </w:numPr>
        <w:tabs>
          <w:tab w:val="left" w:pos="2676"/>
        </w:tabs>
        <w:ind w:left="567" w:hanging="567"/>
        <w:jc w:val="both"/>
        <w:rPr>
          <w:rFonts w:ascii="Times New Roman" w:hAnsi="Times New Roman"/>
          <w:sz w:val="28"/>
          <w:szCs w:val="28"/>
        </w:rPr>
      </w:pPr>
      <w:r>
        <w:rPr>
          <w:rFonts w:ascii="Times New Roman" w:hAnsi="Times New Roman"/>
          <w:sz w:val="28"/>
          <w:szCs w:val="28"/>
        </w:rPr>
        <w:t xml:space="preserve">В нарушение Инструкции №94н учет поступления денежных средств на расчетный счет, в оплату </w:t>
      </w:r>
      <w:r w:rsidRPr="00FA0094">
        <w:rPr>
          <w:rFonts w:ascii="Times New Roman" w:hAnsi="Times New Roman"/>
          <w:sz w:val="28"/>
          <w:szCs w:val="28"/>
          <w:u w:val="single"/>
        </w:rPr>
        <w:t>выставленных счетов</w:t>
      </w:r>
      <w:r>
        <w:rPr>
          <w:rFonts w:ascii="Times New Roman" w:hAnsi="Times New Roman"/>
          <w:sz w:val="28"/>
          <w:szCs w:val="28"/>
        </w:rPr>
        <w:t>, отражается по дебету счета учета 51 «Расчетный счет» и кредиту счета 90 «Продажи», а не по кредиту счета 62 «Расчеты с покупателями и заказчиками";</w:t>
      </w:r>
    </w:p>
    <w:p w:rsidR="000C7A23" w:rsidRDefault="000C7A23" w:rsidP="000C7A23">
      <w:pPr>
        <w:pStyle w:val="aa"/>
        <w:numPr>
          <w:ilvl w:val="0"/>
          <w:numId w:val="32"/>
        </w:numPr>
        <w:tabs>
          <w:tab w:val="left" w:pos="2676"/>
        </w:tabs>
        <w:ind w:left="567" w:hanging="567"/>
        <w:jc w:val="both"/>
        <w:rPr>
          <w:rFonts w:ascii="Times New Roman" w:hAnsi="Times New Roman"/>
          <w:sz w:val="28"/>
          <w:szCs w:val="28"/>
        </w:rPr>
      </w:pPr>
      <w:r>
        <w:rPr>
          <w:rFonts w:ascii="Times New Roman" w:hAnsi="Times New Roman"/>
          <w:sz w:val="28"/>
          <w:szCs w:val="28"/>
        </w:rPr>
        <w:t>Документального подтверждения дачи согласия собственника на совершение крупных сделок с ИП «</w:t>
      </w:r>
      <w:proofErr w:type="spellStart"/>
      <w:r>
        <w:rPr>
          <w:rFonts w:ascii="Times New Roman" w:hAnsi="Times New Roman"/>
          <w:sz w:val="28"/>
          <w:szCs w:val="28"/>
        </w:rPr>
        <w:t>Гилясов</w:t>
      </w:r>
      <w:proofErr w:type="spellEnd"/>
      <w:r>
        <w:rPr>
          <w:rFonts w:ascii="Times New Roman" w:hAnsi="Times New Roman"/>
          <w:sz w:val="28"/>
          <w:szCs w:val="28"/>
        </w:rPr>
        <w:t xml:space="preserve"> С.А.», с ООО «Респект», с ИП </w:t>
      </w:r>
      <w:proofErr w:type="spellStart"/>
      <w:r>
        <w:rPr>
          <w:rFonts w:ascii="Times New Roman" w:hAnsi="Times New Roman"/>
          <w:sz w:val="28"/>
          <w:szCs w:val="28"/>
        </w:rPr>
        <w:t>Пашинский</w:t>
      </w:r>
      <w:proofErr w:type="spellEnd"/>
      <w:r>
        <w:rPr>
          <w:rFonts w:ascii="Times New Roman" w:hAnsi="Times New Roman"/>
          <w:sz w:val="28"/>
          <w:szCs w:val="28"/>
        </w:rPr>
        <w:t xml:space="preserve"> О.В., с МУП «Благоустройство и озеленение», с ИП </w:t>
      </w:r>
      <w:proofErr w:type="spellStart"/>
      <w:r>
        <w:rPr>
          <w:rFonts w:ascii="Times New Roman" w:hAnsi="Times New Roman"/>
          <w:sz w:val="28"/>
          <w:szCs w:val="28"/>
        </w:rPr>
        <w:t>Нажметдинов</w:t>
      </w:r>
      <w:proofErr w:type="spellEnd"/>
      <w:r>
        <w:rPr>
          <w:rFonts w:ascii="Times New Roman" w:hAnsi="Times New Roman"/>
          <w:sz w:val="28"/>
          <w:szCs w:val="28"/>
        </w:rPr>
        <w:t xml:space="preserve"> А.И., с ИП Филимонова М.Р. не представлено;</w:t>
      </w:r>
    </w:p>
    <w:p w:rsidR="000C7A23" w:rsidRPr="00FC3A7E" w:rsidRDefault="000C7A23" w:rsidP="000C7A23">
      <w:pPr>
        <w:pStyle w:val="aa"/>
        <w:numPr>
          <w:ilvl w:val="0"/>
          <w:numId w:val="32"/>
        </w:numPr>
        <w:tabs>
          <w:tab w:val="left" w:pos="2676"/>
        </w:tabs>
        <w:ind w:left="567" w:hanging="567"/>
        <w:jc w:val="both"/>
        <w:rPr>
          <w:rFonts w:ascii="Times New Roman" w:hAnsi="Times New Roman"/>
          <w:sz w:val="28"/>
          <w:szCs w:val="28"/>
        </w:rPr>
      </w:pPr>
      <w:r>
        <w:rPr>
          <w:rFonts w:ascii="Times New Roman" w:hAnsi="Times New Roman"/>
          <w:sz w:val="28"/>
          <w:szCs w:val="28"/>
        </w:rPr>
        <w:t>Согласно п.1.3 Положения должностные оклады специалистам и служащим рассчитываются на основании утвержденной ставки рабочего 1 разряда в муниципальных предприятиях ЖКХ при работе в нормальных условиях, которая умножается на тарифный коэффициент. Данное Положение не содержит информации о тарифных коэффициентах.</w:t>
      </w:r>
      <w:r w:rsidRPr="00507371">
        <w:rPr>
          <w:rFonts w:ascii="Times New Roman" w:hAnsi="Times New Roman"/>
          <w:sz w:val="28"/>
          <w:szCs w:val="28"/>
        </w:rPr>
        <w:t xml:space="preserve"> </w:t>
      </w:r>
      <w:proofErr w:type="gramStart"/>
      <w:r>
        <w:rPr>
          <w:rFonts w:ascii="Times New Roman" w:hAnsi="Times New Roman"/>
          <w:sz w:val="28"/>
          <w:szCs w:val="28"/>
        </w:rPr>
        <w:t xml:space="preserve">В связи с тем, что Трудовым кодексом не возложены полномочия на органы местного самоуправления по установлению </w:t>
      </w:r>
      <w:r>
        <w:rPr>
          <w:rFonts w:ascii="Times New Roman" w:hAnsi="Times New Roman"/>
          <w:sz w:val="28"/>
          <w:szCs w:val="28"/>
        </w:rPr>
        <w:lastRenderedPageBreak/>
        <w:t>систем оплаты труда работников муниципальных унитарных предприятия, а ст.143 обязанность по установлению тарифной системы оплаты труда возложена на трудовой коллектив предприятия, то определение размеров тарифных ставок (окладов) мастеру участка, землекопам и водителю является не обоснованным.</w:t>
      </w:r>
      <w:proofErr w:type="gramEnd"/>
    </w:p>
    <w:p w:rsidR="006852E9" w:rsidRDefault="006852E9" w:rsidP="006852E9">
      <w:pPr>
        <w:pStyle w:val="aa"/>
        <w:tabs>
          <w:tab w:val="left" w:pos="2676"/>
        </w:tabs>
        <w:ind w:left="0" w:firstLine="720"/>
        <w:jc w:val="both"/>
        <w:rPr>
          <w:rFonts w:ascii="Times New Roman" w:hAnsi="Times New Roman"/>
          <w:sz w:val="28"/>
          <w:szCs w:val="28"/>
        </w:rPr>
      </w:pPr>
    </w:p>
    <w:p w:rsidR="00D103FB" w:rsidRPr="006852E9" w:rsidRDefault="00B17EF5" w:rsidP="006852E9">
      <w:pPr>
        <w:pStyle w:val="aa"/>
        <w:tabs>
          <w:tab w:val="left" w:pos="2676"/>
        </w:tabs>
        <w:ind w:left="0" w:firstLine="720"/>
        <w:jc w:val="both"/>
        <w:rPr>
          <w:rFonts w:ascii="Times New Roman" w:hAnsi="Times New Roman"/>
          <w:sz w:val="28"/>
          <w:szCs w:val="28"/>
        </w:rPr>
      </w:pPr>
      <w:r>
        <w:rPr>
          <w:rFonts w:ascii="Times New Roman" w:hAnsi="Times New Roman"/>
          <w:b/>
          <w:sz w:val="28"/>
          <w:szCs w:val="28"/>
        </w:rPr>
        <w:t>В</w:t>
      </w:r>
      <w:r w:rsidR="00053EEB">
        <w:rPr>
          <w:rFonts w:ascii="Times New Roman" w:hAnsi="Times New Roman"/>
          <w:b/>
          <w:sz w:val="28"/>
          <w:szCs w:val="28"/>
        </w:rPr>
        <w:t>ыводы:</w:t>
      </w:r>
    </w:p>
    <w:p w:rsidR="00053EEB" w:rsidRDefault="00053EEB" w:rsidP="00D103FB">
      <w:pPr>
        <w:tabs>
          <w:tab w:val="left" w:pos="2676"/>
        </w:tabs>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276"/>
        <w:gridCol w:w="2409"/>
        <w:gridCol w:w="1985"/>
      </w:tblGrid>
      <w:tr w:rsidR="00053EEB" w:rsidRPr="00B428B3" w:rsidTr="00A11D64">
        <w:trPr>
          <w:trHeight w:val="684"/>
        </w:trPr>
        <w:tc>
          <w:tcPr>
            <w:tcW w:w="2093"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Нарушения</w:t>
            </w:r>
          </w:p>
        </w:tc>
        <w:tc>
          <w:tcPr>
            <w:tcW w:w="1701" w:type="dxa"/>
            <w:vMerge w:val="restart"/>
            <w:shd w:val="clear" w:color="auto" w:fill="auto"/>
          </w:tcPr>
          <w:p w:rsidR="00053EEB"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Выявлено финансовых нарушений</w:t>
            </w:r>
          </w:p>
          <w:p w:rsidR="006852E9" w:rsidRPr="00B428B3" w:rsidRDefault="006852E9" w:rsidP="00A11D64">
            <w:pPr>
              <w:tabs>
                <w:tab w:val="left" w:pos="2676"/>
              </w:tabs>
              <w:jc w:val="center"/>
              <w:rPr>
                <w:rFonts w:ascii="Times New Roman" w:hAnsi="Times New Roman"/>
                <w:sz w:val="28"/>
                <w:szCs w:val="28"/>
              </w:rPr>
            </w:pPr>
            <w:r>
              <w:rPr>
                <w:rFonts w:ascii="Times New Roman" w:hAnsi="Times New Roman"/>
                <w:sz w:val="28"/>
                <w:szCs w:val="28"/>
              </w:rPr>
              <w:t>(тыс. руб.)</w:t>
            </w:r>
          </w:p>
        </w:tc>
        <w:tc>
          <w:tcPr>
            <w:tcW w:w="3685" w:type="dxa"/>
            <w:gridSpan w:val="2"/>
            <w:shd w:val="clear" w:color="auto" w:fill="auto"/>
          </w:tcPr>
          <w:p w:rsidR="00053EEB" w:rsidRPr="00B428B3" w:rsidRDefault="00053EEB" w:rsidP="00A11D64">
            <w:pPr>
              <w:rPr>
                <w:rFonts w:ascii="Times New Roman" w:hAnsi="Times New Roman"/>
                <w:sz w:val="28"/>
                <w:szCs w:val="28"/>
              </w:rPr>
            </w:pPr>
            <w:r w:rsidRPr="00B428B3">
              <w:rPr>
                <w:rFonts w:ascii="Times New Roman" w:hAnsi="Times New Roman"/>
                <w:sz w:val="28"/>
                <w:szCs w:val="28"/>
              </w:rPr>
              <w:t>Предложено к устранению финансовых нарушений</w:t>
            </w:r>
          </w:p>
        </w:tc>
        <w:tc>
          <w:tcPr>
            <w:tcW w:w="1985"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053EEB" w:rsidRPr="00B428B3" w:rsidTr="00A11D64">
        <w:trPr>
          <w:trHeight w:val="624"/>
        </w:trPr>
        <w:tc>
          <w:tcPr>
            <w:tcW w:w="209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701"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409"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A11D64">
        <w:trPr>
          <w:trHeight w:val="319"/>
        </w:trPr>
        <w:tc>
          <w:tcPr>
            <w:tcW w:w="209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701"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6"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409"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045671" w:rsidRPr="00B428B3" w:rsidTr="00A11D64">
        <w:tc>
          <w:tcPr>
            <w:tcW w:w="2093" w:type="dxa"/>
            <w:shd w:val="clear" w:color="auto" w:fill="auto"/>
          </w:tcPr>
          <w:p w:rsidR="00045671" w:rsidRPr="00721F9A" w:rsidRDefault="00045671" w:rsidP="00724A53">
            <w:pPr>
              <w:tabs>
                <w:tab w:val="left" w:pos="2676"/>
              </w:tabs>
              <w:jc w:val="both"/>
              <w:rPr>
                <w:rFonts w:ascii="Times New Roman" w:hAnsi="Times New Roman"/>
                <w:b/>
                <w:i/>
              </w:rPr>
            </w:pPr>
            <w:r w:rsidRPr="00721F9A">
              <w:rPr>
                <w:rFonts w:ascii="Times New Roman" w:hAnsi="Times New Roman"/>
                <w:b/>
                <w:i/>
              </w:rPr>
              <w:t>1.При формировании и исполнении бюджетов</w:t>
            </w:r>
          </w:p>
        </w:tc>
        <w:tc>
          <w:tcPr>
            <w:tcW w:w="1701" w:type="dxa"/>
            <w:shd w:val="clear" w:color="auto" w:fill="auto"/>
          </w:tcPr>
          <w:p w:rsidR="00045671" w:rsidRPr="00B428B3" w:rsidRDefault="00092B9E" w:rsidP="00A11D64">
            <w:pPr>
              <w:tabs>
                <w:tab w:val="left" w:pos="2676"/>
              </w:tabs>
              <w:jc w:val="center"/>
              <w:rPr>
                <w:rFonts w:ascii="Times New Roman" w:hAnsi="Times New Roman"/>
                <w:b/>
                <w:sz w:val="28"/>
                <w:szCs w:val="28"/>
              </w:rPr>
            </w:pPr>
            <w:r>
              <w:rPr>
                <w:rFonts w:ascii="Times New Roman" w:hAnsi="Times New Roman"/>
                <w:b/>
                <w:sz w:val="28"/>
                <w:szCs w:val="28"/>
              </w:rPr>
              <w:t>-</w:t>
            </w:r>
          </w:p>
        </w:tc>
        <w:tc>
          <w:tcPr>
            <w:tcW w:w="1276" w:type="dxa"/>
            <w:shd w:val="clear" w:color="auto" w:fill="auto"/>
          </w:tcPr>
          <w:p w:rsidR="00045671" w:rsidRPr="00B428B3" w:rsidRDefault="00092B9E" w:rsidP="00A11D64">
            <w:pPr>
              <w:tabs>
                <w:tab w:val="left" w:pos="2676"/>
              </w:tabs>
              <w:jc w:val="center"/>
              <w:rPr>
                <w:rFonts w:ascii="Times New Roman" w:hAnsi="Times New Roman"/>
                <w:b/>
                <w:sz w:val="28"/>
                <w:szCs w:val="28"/>
              </w:rPr>
            </w:pPr>
            <w:r>
              <w:rPr>
                <w:rFonts w:ascii="Times New Roman" w:hAnsi="Times New Roman"/>
                <w:b/>
                <w:sz w:val="28"/>
                <w:szCs w:val="28"/>
              </w:rPr>
              <w:t>-</w:t>
            </w:r>
          </w:p>
        </w:tc>
        <w:tc>
          <w:tcPr>
            <w:tcW w:w="2409"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c>
          <w:tcPr>
            <w:tcW w:w="1985"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r>
      <w:tr w:rsidR="00045671" w:rsidRPr="00B428B3" w:rsidTr="00A11D64">
        <w:tc>
          <w:tcPr>
            <w:tcW w:w="2093" w:type="dxa"/>
            <w:shd w:val="clear" w:color="auto" w:fill="auto"/>
          </w:tcPr>
          <w:p w:rsidR="00045671" w:rsidRPr="00B428B3" w:rsidRDefault="00045671" w:rsidP="00A11D64">
            <w:pPr>
              <w:tabs>
                <w:tab w:val="left" w:pos="2676"/>
              </w:tabs>
              <w:jc w:val="both"/>
              <w:rPr>
                <w:rFonts w:ascii="Times New Roman" w:hAnsi="Times New Roman"/>
                <w:sz w:val="24"/>
                <w:szCs w:val="24"/>
              </w:rPr>
            </w:pPr>
            <w:r w:rsidRPr="006C07FC">
              <w:rPr>
                <w:rStyle w:val="ac"/>
                <w:rFonts w:ascii="Times New Roman" w:hAnsi="Times New Roman"/>
                <w:bCs w:val="0"/>
                <w:i/>
              </w:rPr>
              <w:t>2. ведения бухгалтерского учета, составления и представления бухгалтерской (финансовой) отчетности</w:t>
            </w:r>
          </w:p>
        </w:tc>
        <w:tc>
          <w:tcPr>
            <w:tcW w:w="1701" w:type="dxa"/>
            <w:shd w:val="clear" w:color="auto" w:fill="auto"/>
          </w:tcPr>
          <w:p w:rsidR="00045671" w:rsidRPr="00B428B3" w:rsidRDefault="00045671" w:rsidP="00EC0894">
            <w:pPr>
              <w:tabs>
                <w:tab w:val="left" w:pos="2676"/>
              </w:tabs>
              <w:jc w:val="center"/>
              <w:rPr>
                <w:rFonts w:ascii="Times New Roman" w:hAnsi="Times New Roman"/>
                <w:b/>
                <w:sz w:val="28"/>
                <w:szCs w:val="28"/>
              </w:rPr>
            </w:pPr>
            <w:r>
              <w:rPr>
                <w:rFonts w:ascii="Times New Roman" w:hAnsi="Times New Roman"/>
                <w:b/>
                <w:sz w:val="28"/>
                <w:szCs w:val="28"/>
              </w:rPr>
              <w:t>11/-</w:t>
            </w:r>
          </w:p>
        </w:tc>
        <w:tc>
          <w:tcPr>
            <w:tcW w:w="1276" w:type="dxa"/>
            <w:shd w:val="clear" w:color="auto" w:fill="auto"/>
          </w:tcPr>
          <w:p w:rsidR="00045671" w:rsidRPr="00092B9E" w:rsidRDefault="00045671" w:rsidP="00A11D64">
            <w:pPr>
              <w:tabs>
                <w:tab w:val="left" w:pos="2676"/>
              </w:tabs>
              <w:jc w:val="center"/>
              <w:rPr>
                <w:rFonts w:ascii="Times New Roman" w:hAnsi="Times New Roman"/>
                <w:b/>
                <w:sz w:val="28"/>
                <w:szCs w:val="28"/>
              </w:rPr>
            </w:pPr>
            <w:r w:rsidRPr="00092B9E">
              <w:rPr>
                <w:rFonts w:ascii="Times New Roman" w:hAnsi="Times New Roman"/>
                <w:b/>
                <w:sz w:val="28"/>
                <w:szCs w:val="28"/>
              </w:rPr>
              <w:t>11/-</w:t>
            </w:r>
          </w:p>
        </w:tc>
        <w:tc>
          <w:tcPr>
            <w:tcW w:w="2409" w:type="dxa"/>
            <w:shd w:val="clear" w:color="auto" w:fill="auto"/>
          </w:tcPr>
          <w:p w:rsidR="00045671" w:rsidRPr="0019726B" w:rsidRDefault="00045671" w:rsidP="00A11D64">
            <w:pPr>
              <w:tabs>
                <w:tab w:val="left" w:pos="2676"/>
              </w:tabs>
              <w:jc w:val="center"/>
              <w:rPr>
                <w:rFonts w:ascii="Times New Roman" w:hAnsi="Times New Roman"/>
                <w:sz w:val="28"/>
                <w:szCs w:val="28"/>
              </w:rPr>
            </w:pPr>
          </w:p>
        </w:tc>
        <w:tc>
          <w:tcPr>
            <w:tcW w:w="1985"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r>
      <w:tr w:rsidR="00045671" w:rsidRPr="00B428B3" w:rsidTr="00A11D64">
        <w:tc>
          <w:tcPr>
            <w:tcW w:w="2093" w:type="dxa"/>
            <w:shd w:val="clear" w:color="auto" w:fill="auto"/>
          </w:tcPr>
          <w:p w:rsidR="00045671" w:rsidRPr="00B428B3" w:rsidRDefault="00787402" w:rsidP="00787402">
            <w:pPr>
              <w:tabs>
                <w:tab w:val="left" w:pos="2676"/>
              </w:tabs>
              <w:jc w:val="both"/>
              <w:rPr>
                <w:rFonts w:ascii="Times New Roman" w:hAnsi="Times New Roman"/>
                <w:sz w:val="24"/>
                <w:szCs w:val="24"/>
              </w:rPr>
            </w:pPr>
            <w:r>
              <w:rPr>
                <w:rFonts w:ascii="Times New Roman" w:hAnsi="Times New Roman"/>
              </w:rPr>
              <w:t>2.1.</w:t>
            </w:r>
            <w:r w:rsidRPr="00D55CD2">
              <w:rPr>
                <w:rFonts w:ascii="Times New Roman" w:hAnsi="Times New Roman"/>
              </w:rPr>
              <w:t>Нарушение руководителем экономического субъекта требований по оформлению учетной политики</w:t>
            </w:r>
          </w:p>
        </w:tc>
        <w:tc>
          <w:tcPr>
            <w:tcW w:w="1701" w:type="dxa"/>
            <w:shd w:val="clear" w:color="auto" w:fill="auto"/>
          </w:tcPr>
          <w:p w:rsidR="00045671" w:rsidRPr="006516F4" w:rsidRDefault="00E74758" w:rsidP="00A11D64">
            <w:pPr>
              <w:tabs>
                <w:tab w:val="left" w:pos="2676"/>
              </w:tabs>
              <w:jc w:val="center"/>
              <w:rPr>
                <w:rFonts w:ascii="Times New Roman" w:hAnsi="Times New Roman"/>
                <w:sz w:val="28"/>
                <w:szCs w:val="28"/>
              </w:rPr>
            </w:pPr>
            <w:r>
              <w:rPr>
                <w:rFonts w:ascii="Times New Roman" w:hAnsi="Times New Roman"/>
                <w:sz w:val="28"/>
                <w:szCs w:val="28"/>
              </w:rPr>
              <w:t>4/-</w:t>
            </w:r>
          </w:p>
        </w:tc>
        <w:tc>
          <w:tcPr>
            <w:tcW w:w="1276" w:type="dxa"/>
            <w:shd w:val="clear" w:color="auto" w:fill="auto"/>
          </w:tcPr>
          <w:p w:rsidR="00045671" w:rsidRPr="006516F4" w:rsidRDefault="00E74758" w:rsidP="00A11D64">
            <w:pPr>
              <w:tabs>
                <w:tab w:val="left" w:pos="2676"/>
              </w:tabs>
              <w:jc w:val="center"/>
              <w:rPr>
                <w:rFonts w:ascii="Times New Roman" w:hAnsi="Times New Roman"/>
                <w:sz w:val="28"/>
                <w:szCs w:val="28"/>
              </w:rPr>
            </w:pPr>
            <w:r>
              <w:rPr>
                <w:rFonts w:ascii="Times New Roman" w:hAnsi="Times New Roman"/>
                <w:sz w:val="28"/>
                <w:szCs w:val="28"/>
              </w:rPr>
              <w:t>4/-</w:t>
            </w:r>
          </w:p>
        </w:tc>
        <w:tc>
          <w:tcPr>
            <w:tcW w:w="2409"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c>
          <w:tcPr>
            <w:tcW w:w="1985"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r>
      <w:tr w:rsidR="00E74758" w:rsidRPr="00B428B3" w:rsidTr="00A11D64">
        <w:tc>
          <w:tcPr>
            <w:tcW w:w="2093" w:type="dxa"/>
            <w:shd w:val="clear" w:color="auto" w:fill="auto"/>
          </w:tcPr>
          <w:p w:rsidR="00E74758" w:rsidRDefault="00E74758" w:rsidP="00787402">
            <w:pPr>
              <w:tabs>
                <w:tab w:val="left" w:pos="2676"/>
              </w:tabs>
              <w:jc w:val="both"/>
              <w:rPr>
                <w:rFonts w:ascii="Times New Roman" w:hAnsi="Times New Roman"/>
              </w:rPr>
            </w:pPr>
            <w:r>
              <w:rPr>
                <w:rFonts w:ascii="Times New Roman" w:hAnsi="Times New Roman"/>
              </w:rPr>
              <w:t>2.2.</w:t>
            </w:r>
            <w:r w:rsidRPr="00F33FE8">
              <w:rPr>
                <w:rFonts w:ascii="Times New Roman" w:hAnsi="Times New Roman"/>
              </w:rPr>
              <w:t xml:space="preserve"> Нарушение требований по оформлению фактов хозяйственной жизни экономического </w:t>
            </w:r>
            <w:r w:rsidRPr="00F33FE8">
              <w:rPr>
                <w:rFonts w:ascii="Times New Roman" w:hAnsi="Times New Roman"/>
              </w:rPr>
              <w:lastRenderedPageBreak/>
              <w:t>субъекта</w:t>
            </w:r>
          </w:p>
        </w:tc>
        <w:tc>
          <w:tcPr>
            <w:tcW w:w="1701" w:type="dxa"/>
            <w:shd w:val="clear" w:color="auto" w:fill="auto"/>
          </w:tcPr>
          <w:p w:rsidR="00E74758" w:rsidRPr="006516F4" w:rsidRDefault="00092B9E" w:rsidP="00A11D64">
            <w:pPr>
              <w:tabs>
                <w:tab w:val="left" w:pos="2676"/>
              </w:tabs>
              <w:jc w:val="center"/>
              <w:rPr>
                <w:rFonts w:ascii="Times New Roman" w:hAnsi="Times New Roman"/>
                <w:sz w:val="28"/>
                <w:szCs w:val="28"/>
              </w:rPr>
            </w:pPr>
            <w:r>
              <w:rPr>
                <w:rFonts w:ascii="Times New Roman" w:hAnsi="Times New Roman"/>
                <w:sz w:val="28"/>
                <w:szCs w:val="28"/>
              </w:rPr>
              <w:lastRenderedPageBreak/>
              <w:t>5/-</w:t>
            </w:r>
          </w:p>
        </w:tc>
        <w:tc>
          <w:tcPr>
            <w:tcW w:w="1276" w:type="dxa"/>
            <w:shd w:val="clear" w:color="auto" w:fill="auto"/>
          </w:tcPr>
          <w:p w:rsidR="00E74758" w:rsidRPr="006516F4" w:rsidRDefault="00092B9E" w:rsidP="00A11D64">
            <w:pPr>
              <w:tabs>
                <w:tab w:val="left" w:pos="2676"/>
              </w:tabs>
              <w:jc w:val="center"/>
              <w:rPr>
                <w:rFonts w:ascii="Times New Roman" w:hAnsi="Times New Roman"/>
                <w:sz w:val="28"/>
                <w:szCs w:val="28"/>
              </w:rPr>
            </w:pPr>
            <w:r>
              <w:rPr>
                <w:rFonts w:ascii="Times New Roman" w:hAnsi="Times New Roman"/>
                <w:sz w:val="28"/>
                <w:szCs w:val="28"/>
              </w:rPr>
              <w:t>5/-</w:t>
            </w:r>
          </w:p>
        </w:tc>
        <w:tc>
          <w:tcPr>
            <w:tcW w:w="2409" w:type="dxa"/>
            <w:shd w:val="clear" w:color="auto" w:fill="auto"/>
          </w:tcPr>
          <w:p w:rsidR="00E74758" w:rsidRPr="00B428B3" w:rsidRDefault="00E74758" w:rsidP="00A11D64">
            <w:pPr>
              <w:tabs>
                <w:tab w:val="left" w:pos="2676"/>
              </w:tabs>
              <w:jc w:val="center"/>
              <w:rPr>
                <w:rFonts w:ascii="Times New Roman" w:hAnsi="Times New Roman"/>
                <w:b/>
                <w:sz w:val="28"/>
                <w:szCs w:val="28"/>
              </w:rPr>
            </w:pPr>
          </w:p>
        </w:tc>
        <w:tc>
          <w:tcPr>
            <w:tcW w:w="1985" w:type="dxa"/>
            <w:shd w:val="clear" w:color="auto" w:fill="auto"/>
          </w:tcPr>
          <w:p w:rsidR="00E74758" w:rsidRPr="00B428B3" w:rsidRDefault="00E74758" w:rsidP="00A11D64">
            <w:pPr>
              <w:tabs>
                <w:tab w:val="left" w:pos="2676"/>
              </w:tabs>
              <w:jc w:val="center"/>
              <w:rPr>
                <w:rFonts w:ascii="Times New Roman" w:hAnsi="Times New Roman"/>
                <w:b/>
                <w:sz w:val="28"/>
                <w:szCs w:val="28"/>
              </w:rPr>
            </w:pPr>
          </w:p>
        </w:tc>
      </w:tr>
      <w:tr w:rsidR="00045671" w:rsidRPr="00B428B3" w:rsidTr="00A11D64">
        <w:tc>
          <w:tcPr>
            <w:tcW w:w="2093" w:type="dxa"/>
            <w:shd w:val="clear" w:color="auto" w:fill="auto"/>
          </w:tcPr>
          <w:p w:rsidR="00045671" w:rsidRPr="00B428B3" w:rsidRDefault="00787402" w:rsidP="00E74758">
            <w:pPr>
              <w:tabs>
                <w:tab w:val="left" w:pos="2676"/>
              </w:tabs>
              <w:jc w:val="both"/>
              <w:rPr>
                <w:rFonts w:ascii="Times New Roman" w:hAnsi="Times New Roman"/>
                <w:sz w:val="24"/>
                <w:szCs w:val="24"/>
              </w:rPr>
            </w:pPr>
            <w:r>
              <w:rPr>
                <w:rFonts w:ascii="Times New Roman" w:hAnsi="Times New Roman"/>
                <w:sz w:val="24"/>
                <w:szCs w:val="24"/>
              </w:rPr>
              <w:lastRenderedPageBreak/>
              <w:t>2.</w:t>
            </w:r>
            <w:r w:rsidR="00E74758">
              <w:rPr>
                <w:rFonts w:ascii="Times New Roman" w:hAnsi="Times New Roman"/>
                <w:sz w:val="24"/>
                <w:szCs w:val="24"/>
              </w:rPr>
              <w:t>3</w:t>
            </w:r>
            <w:r>
              <w:rPr>
                <w:rFonts w:ascii="Times New Roman" w:hAnsi="Times New Roman"/>
                <w:sz w:val="24"/>
                <w:szCs w:val="24"/>
              </w:rPr>
              <w:t>.</w:t>
            </w:r>
            <w:r w:rsidRPr="00F33FE8">
              <w:rPr>
                <w:rFonts w:ascii="Times New Roman" w:hAnsi="Times New Roman"/>
              </w:rPr>
              <w:t xml:space="preserve"> Нарушение требований, предъявляемых к проведению инвентаризации активов и обязатель</w:t>
            </w:r>
            <w:proofErr w:type="gramStart"/>
            <w:r w:rsidRPr="00F33FE8">
              <w:rPr>
                <w:rFonts w:ascii="Times New Roman" w:hAnsi="Times New Roman"/>
              </w:rPr>
              <w:t>ств в сл</w:t>
            </w:r>
            <w:proofErr w:type="gramEnd"/>
            <w:r w:rsidRPr="00F33FE8">
              <w:rPr>
                <w:rFonts w:ascii="Times New Roman" w:hAnsi="Times New Roman"/>
              </w:rPr>
              <w:t>учаях, сроках и порядке, а также к перечню объектов, подлежащих инвентаризации определенных экономическим субъектом</w:t>
            </w:r>
          </w:p>
        </w:tc>
        <w:tc>
          <w:tcPr>
            <w:tcW w:w="1701" w:type="dxa"/>
            <w:shd w:val="clear" w:color="auto" w:fill="auto"/>
          </w:tcPr>
          <w:p w:rsidR="00045671" w:rsidRPr="00092B9E" w:rsidRDefault="00092B9E" w:rsidP="00A11D64">
            <w:pPr>
              <w:tabs>
                <w:tab w:val="left" w:pos="2676"/>
              </w:tabs>
              <w:jc w:val="center"/>
              <w:rPr>
                <w:rFonts w:ascii="Times New Roman" w:hAnsi="Times New Roman"/>
                <w:sz w:val="28"/>
                <w:szCs w:val="28"/>
              </w:rPr>
            </w:pPr>
            <w:r w:rsidRPr="00092B9E">
              <w:rPr>
                <w:rFonts w:ascii="Times New Roman" w:hAnsi="Times New Roman"/>
                <w:sz w:val="28"/>
                <w:szCs w:val="28"/>
              </w:rPr>
              <w:t>1/-</w:t>
            </w:r>
          </w:p>
        </w:tc>
        <w:tc>
          <w:tcPr>
            <w:tcW w:w="1276" w:type="dxa"/>
            <w:shd w:val="clear" w:color="auto" w:fill="auto"/>
          </w:tcPr>
          <w:p w:rsidR="00045671" w:rsidRPr="00092B9E" w:rsidRDefault="00092B9E" w:rsidP="00A11D64">
            <w:pPr>
              <w:tabs>
                <w:tab w:val="left" w:pos="2676"/>
              </w:tabs>
              <w:jc w:val="center"/>
              <w:rPr>
                <w:rFonts w:ascii="Times New Roman" w:hAnsi="Times New Roman"/>
                <w:sz w:val="28"/>
                <w:szCs w:val="28"/>
              </w:rPr>
            </w:pPr>
            <w:r w:rsidRPr="00092B9E">
              <w:rPr>
                <w:rFonts w:ascii="Times New Roman" w:hAnsi="Times New Roman"/>
                <w:sz w:val="28"/>
                <w:szCs w:val="28"/>
              </w:rPr>
              <w:t>1/-</w:t>
            </w:r>
          </w:p>
        </w:tc>
        <w:tc>
          <w:tcPr>
            <w:tcW w:w="2409"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c>
          <w:tcPr>
            <w:tcW w:w="1985" w:type="dxa"/>
            <w:shd w:val="clear" w:color="auto" w:fill="auto"/>
          </w:tcPr>
          <w:p w:rsidR="00045671" w:rsidRDefault="00045671" w:rsidP="00A11D64">
            <w:pPr>
              <w:tabs>
                <w:tab w:val="left" w:pos="2676"/>
              </w:tabs>
              <w:jc w:val="center"/>
              <w:rPr>
                <w:rFonts w:ascii="Times New Roman" w:hAnsi="Times New Roman"/>
                <w:b/>
                <w:sz w:val="28"/>
                <w:szCs w:val="28"/>
              </w:rPr>
            </w:pPr>
          </w:p>
          <w:p w:rsidR="00787402" w:rsidRPr="00B428B3" w:rsidRDefault="00787402" w:rsidP="00A11D64">
            <w:pPr>
              <w:tabs>
                <w:tab w:val="left" w:pos="2676"/>
              </w:tabs>
              <w:jc w:val="center"/>
              <w:rPr>
                <w:rFonts w:ascii="Times New Roman" w:hAnsi="Times New Roman"/>
                <w:b/>
                <w:sz w:val="28"/>
                <w:szCs w:val="28"/>
              </w:rPr>
            </w:pPr>
          </w:p>
        </w:tc>
      </w:tr>
      <w:tr w:rsidR="00787402" w:rsidRPr="00B428B3" w:rsidTr="00A11D64">
        <w:tc>
          <w:tcPr>
            <w:tcW w:w="2093" w:type="dxa"/>
            <w:shd w:val="clear" w:color="auto" w:fill="auto"/>
          </w:tcPr>
          <w:p w:rsidR="00787402" w:rsidRDefault="00787402" w:rsidP="00E74758">
            <w:pPr>
              <w:tabs>
                <w:tab w:val="left" w:pos="2676"/>
              </w:tabs>
              <w:jc w:val="both"/>
              <w:rPr>
                <w:rFonts w:ascii="Times New Roman" w:hAnsi="Times New Roman"/>
                <w:sz w:val="24"/>
                <w:szCs w:val="24"/>
              </w:rPr>
            </w:pPr>
            <w:r>
              <w:rPr>
                <w:rFonts w:ascii="Times New Roman" w:hAnsi="Times New Roman"/>
              </w:rPr>
              <w:t>2.</w:t>
            </w:r>
            <w:r w:rsidR="00E74758">
              <w:rPr>
                <w:rFonts w:ascii="Times New Roman" w:hAnsi="Times New Roman"/>
              </w:rPr>
              <w:t>4</w:t>
            </w:r>
            <w:r>
              <w:rPr>
                <w:rFonts w:ascii="Times New Roman" w:hAnsi="Times New Roman"/>
              </w:rPr>
              <w:t>.</w:t>
            </w:r>
            <w:r w:rsidRPr="00F33FE8">
              <w:rPr>
                <w:rFonts w:ascii="Times New Roman" w:hAnsi="Times New Roman"/>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1701" w:type="dxa"/>
            <w:shd w:val="clear" w:color="auto" w:fill="auto"/>
          </w:tcPr>
          <w:p w:rsidR="00787402" w:rsidRPr="00092B9E" w:rsidRDefault="00092B9E" w:rsidP="00A11D64">
            <w:pPr>
              <w:tabs>
                <w:tab w:val="left" w:pos="2676"/>
              </w:tabs>
              <w:jc w:val="center"/>
              <w:rPr>
                <w:rFonts w:ascii="Times New Roman" w:hAnsi="Times New Roman"/>
                <w:sz w:val="28"/>
                <w:szCs w:val="28"/>
              </w:rPr>
            </w:pPr>
            <w:r w:rsidRPr="00092B9E">
              <w:rPr>
                <w:rFonts w:ascii="Times New Roman" w:hAnsi="Times New Roman"/>
                <w:sz w:val="28"/>
                <w:szCs w:val="28"/>
              </w:rPr>
              <w:t>1/-</w:t>
            </w:r>
          </w:p>
        </w:tc>
        <w:tc>
          <w:tcPr>
            <w:tcW w:w="1276" w:type="dxa"/>
            <w:shd w:val="clear" w:color="auto" w:fill="auto"/>
          </w:tcPr>
          <w:p w:rsidR="00787402" w:rsidRPr="00092B9E" w:rsidRDefault="00092B9E" w:rsidP="00A11D64">
            <w:pPr>
              <w:tabs>
                <w:tab w:val="left" w:pos="2676"/>
              </w:tabs>
              <w:jc w:val="center"/>
              <w:rPr>
                <w:rFonts w:ascii="Times New Roman" w:hAnsi="Times New Roman"/>
                <w:sz w:val="28"/>
                <w:szCs w:val="28"/>
              </w:rPr>
            </w:pPr>
            <w:r w:rsidRPr="00092B9E">
              <w:rPr>
                <w:rFonts w:ascii="Times New Roman" w:hAnsi="Times New Roman"/>
                <w:sz w:val="28"/>
                <w:szCs w:val="28"/>
              </w:rPr>
              <w:t>1/-</w:t>
            </w:r>
          </w:p>
        </w:tc>
        <w:tc>
          <w:tcPr>
            <w:tcW w:w="2409" w:type="dxa"/>
            <w:shd w:val="clear" w:color="auto" w:fill="auto"/>
          </w:tcPr>
          <w:p w:rsidR="00787402" w:rsidRPr="00B428B3" w:rsidRDefault="00787402" w:rsidP="00A11D64">
            <w:pPr>
              <w:tabs>
                <w:tab w:val="left" w:pos="2676"/>
              </w:tabs>
              <w:jc w:val="center"/>
              <w:rPr>
                <w:rFonts w:ascii="Times New Roman" w:hAnsi="Times New Roman"/>
                <w:b/>
                <w:sz w:val="28"/>
                <w:szCs w:val="28"/>
              </w:rPr>
            </w:pPr>
          </w:p>
        </w:tc>
        <w:tc>
          <w:tcPr>
            <w:tcW w:w="1985" w:type="dxa"/>
            <w:shd w:val="clear" w:color="auto" w:fill="auto"/>
          </w:tcPr>
          <w:p w:rsidR="00787402" w:rsidRDefault="00787402" w:rsidP="00A11D64">
            <w:pPr>
              <w:tabs>
                <w:tab w:val="left" w:pos="2676"/>
              </w:tabs>
              <w:jc w:val="center"/>
              <w:rPr>
                <w:rFonts w:ascii="Times New Roman" w:hAnsi="Times New Roman"/>
                <w:b/>
                <w:sz w:val="28"/>
                <w:szCs w:val="28"/>
              </w:rPr>
            </w:pPr>
          </w:p>
        </w:tc>
      </w:tr>
      <w:tr w:rsidR="00045671" w:rsidRPr="00B428B3" w:rsidTr="00A11D64">
        <w:tc>
          <w:tcPr>
            <w:tcW w:w="2093" w:type="dxa"/>
            <w:shd w:val="clear" w:color="auto" w:fill="auto"/>
          </w:tcPr>
          <w:p w:rsidR="00787402" w:rsidRPr="00787402" w:rsidRDefault="00787402" w:rsidP="00787402">
            <w:pPr>
              <w:pStyle w:val="ad"/>
              <w:rPr>
                <w:rFonts w:ascii="Times New Roman" w:hAnsi="Times New Roman" w:cs="Times New Roman"/>
                <w:i/>
              </w:rPr>
            </w:pPr>
            <w:bookmarkStart w:id="4" w:name="sub_187"/>
            <w:r w:rsidRPr="00787402">
              <w:rPr>
                <w:rStyle w:val="ac"/>
                <w:rFonts w:ascii="Times New Roman" w:hAnsi="Times New Roman" w:cs="Times New Roman"/>
                <w:bCs w:val="0"/>
                <w:i/>
              </w:rPr>
              <w:t>3. Нарушения в сфере управления и распоряжения государственной (муниципальной) собственностью</w:t>
            </w:r>
            <w:bookmarkEnd w:id="4"/>
          </w:p>
          <w:p w:rsidR="00045671" w:rsidRPr="00B428B3" w:rsidRDefault="00045671" w:rsidP="00A11D64">
            <w:pPr>
              <w:tabs>
                <w:tab w:val="left" w:pos="2676"/>
              </w:tabs>
              <w:jc w:val="both"/>
              <w:rPr>
                <w:rFonts w:ascii="Times New Roman" w:hAnsi="Times New Roman"/>
                <w:sz w:val="24"/>
                <w:szCs w:val="24"/>
              </w:rPr>
            </w:pPr>
          </w:p>
        </w:tc>
        <w:tc>
          <w:tcPr>
            <w:tcW w:w="1701" w:type="dxa"/>
            <w:shd w:val="clear" w:color="auto" w:fill="auto"/>
          </w:tcPr>
          <w:p w:rsidR="00045671" w:rsidRPr="00E74758" w:rsidRDefault="00045671" w:rsidP="00A11D64">
            <w:pPr>
              <w:tabs>
                <w:tab w:val="left" w:pos="2676"/>
              </w:tabs>
              <w:jc w:val="center"/>
              <w:rPr>
                <w:rFonts w:ascii="Times New Roman" w:hAnsi="Times New Roman"/>
                <w:b/>
                <w:sz w:val="28"/>
                <w:szCs w:val="28"/>
              </w:rPr>
            </w:pPr>
            <w:r w:rsidRPr="00E74758">
              <w:rPr>
                <w:rFonts w:ascii="Times New Roman" w:hAnsi="Times New Roman"/>
                <w:b/>
                <w:sz w:val="28"/>
                <w:szCs w:val="28"/>
              </w:rPr>
              <w:t>5/</w:t>
            </w:r>
          </w:p>
        </w:tc>
        <w:tc>
          <w:tcPr>
            <w:tcW w:w="1276" w:type="dxa"/>
            <w:shd w:val="clear" w:color="auto" w:fill="auto"/>
          </w:tcPr>
          <w:p w:rsidR="00045671" w:rsidRPr="00E74758" w:rsidRDefault="00045671" w:rsidP="00A11D64">
            <w:pPr>
              <w:tabs>
                <w:tab w:val="left" w:pos="2676"/>
              </w:tabs>
              <w:jc w:val="center"/>
              <w:rPr>
                <w:rFonts w:ascii="Times New Roman" w:hAnsi="Times New Roman"/>
                <w:b/>
                <w:sz w:val="28"/>
                <w:szCs w:val="28"/>
              </w:rPr>
            </w:pPr>
            <w:r w:rsidRPr="00E74758">
              <w:rPr>
                <w:rFonts w:ascii="Times New Roman" w:hAnsi="Times New Roman"/>
                <w:b/>
                <w:sz w:val="28"/>
                <w:szCs w:val="28"/>
              </w:rPr>
              <w:t>5/</w:t>
            </w:r>
          </w:p>
        </w:tc>
        <w:tc>
          <w:tcPr>
            <w:tcW w:w="2409" w:type="dxa"/>
            <w:shd w:val="clear" w:color="auto" w:fill="auto"/>
          </w:tcPr>
          <w:p w:rsidR="00045671" w:rsidRPr="00E74758" w:rsidRDefault="00045671" w:rsidP="00A11D64">
            <w:pPr>
              <w:tabs>
                <w:tab w:val="left" w:pos="2676"/>
              </w:tabs>
              <w:jc w:val="center"/>
              <w:rPr>
                <w:rFonts w:ascii="Times New Roman" w:hAnsi="Times New Roman"/>
                <w:b/>
                <w:sz w:val="28"/>
                <w:szCs w:val="28"/>
              </w:rPr>
            </w:pPr>
          </w:p>
        </w:tc>
        <w:tc>
          <w:tcPr>
            <w:tcW w:w="1985" w:type="dxa"/>
            <w:shd w:val="clear" w:color="auto" w:fill="auto"/>
          </w:tcPr>
          <w:p w:rsidR="00045671" w:rsidRPr="00E74758" w:rsidRDefault="00045671" w:rsidP="00A11D64">
            <w:pPr>
              <w:tabs>
                <w:tab w:val="left" w:pos="2676"/>
              </w:tabs>
              <w:jc w:val="center"/>
              <w:rPr>
                <w:rFonts w:ascii="Times New Roman" w:hAnsi="Times New Roman"/>
                <w:b/>
                <w:sz w:val="28"/>
                <w:szCs w:val="28"/>
              </w:rPr>
            </w:pPr>
          </w:p>
        </w:tc>
      </w:tr>
      <w:tr w:rsidR="00045671" w:rsidRPr="00B428B3" w:rsidTr="00A11D64">
        <w:tc>
          <w:tcPr>
            <w:tcW w:w="2093" w:type="dxa"/>
            <w:shd w:val="clear" w:color="auto" w:fill="auto"/>
          </w:tcPr>
          <w:p w:rsidR="00045671" w:rsidRPr="00B428B3" w:rsidRDefault="00787402" w:rsidP="00A11D64">
            <w:pPr>
              <w:tabs>
                <w:tab w:val="left" w:pos="2676"/>
              </w:tabs>
              <w:jc w:val="both"/>
              <w:rPr>
                <w:rFonts w:ascii="Times New Roman" w:hAnsi="Times New Roman"/>
                <w:sz w:val="24"/>
                <w:szCs w:val="24"/>
              </w:rPr>
            </w:pPr>
            <w:r>
              <w:rPr>
                <w:rFonts w:ascii="Times New Roman" w:hAnsi="Times New Roman"/>
              </w:rPr>
              <w:t>3.1.</w:t>
            </w:r>
            <w:r w:rsidRPr="008D02AD">
              <w:rPr>
                <w:rFonts w:ascii="Times New Roman" w:hAnsi="Times New Roman"/>
              </w:rPr>
              <w:t xml:space="preserve">Нарушение порядка учреждения </w:t>
            </w:r>
            <w:r>
              <w:rPr>
                <w:rFonts w:ascii="Times New Roman" w:hAnsi="Times New Roman"/>
              </w:rPr>
              <w:t xml:space="preserve">муниципального </w:t>
            </w:r>
            <w:r w:rsidRPr="008D02AD">
              <w:rPr>
                <w:rFonts w:ascii="Times New Roman" w:hAnsi="Times New Roman"/>
              </w:rPr>
              <w:t xml:space="preserve">унитарного предприятия, ограничений по целям создания </w:t>
            </w:r>
            <w:r>
              <w:rPr>
                <w:rFonts w:ascii="Times New Roman" w:hAnsi="Times New Roman"/>
              </w:rPr>
              <w:t xml:space="preserve">муниципального </w:t>
            </w:r>
            <w:r w:rsidRPr="008D02AD">
              <w:rPr>
                <w:rFonts w:ascii="Times New Roman" w:hAnsi="Times New Roman"/>
              </w:rPr>
              <w:t>унитарного предприятия</w:t>
            </w:r>
          </w:p>
        </w:tc>
        <w:tc>
          <w:tcPr>
            <w:tcW w:w="1701" w:type="dxa"/>
            <w:shd w:val="clear" w:color="auto" w:fill="auto"/>
          </w:tcPr>
          <w:p w:rsidR="00045671" w:rsidRPr="00E74758" w:rsidRDefault="00E74758" w:rsidP="00E74758">
            <w:pPr>
              <w:tabs>
                <w:tab w:val="left" w:pos="2676"/>
              </w:tabs>
              <w:jc w:val="center"/>
              <w:rPr>
                <w:rFonts w:ascii="Times New Roman" w:hAnsi="Times New Roman"/>
                <w:sz w:val="28"/>
                <w:szCs w:val="28"/>
              </w:rPr>
            </w:pPr>
            <w:r w:rsidRPr="00E74758">
              <w:rPr>
                <w:rFonts w:ascii="Times New Roman" w:hAnsi="Times New Roman"/>
                <w:sz w:val="28"/>
                <w:szCs w:val="28"/>
              </w:rPr>
              <w:t>3/-</w:t>
            </w:r>
          </w:p>
        </w:tc>
        <w:tc>
          <w:tcPr>
            <w:tcW w:w="1276" w:type="dxa"/>
            <w:shd w:val="clear" w:color="auto" w:fill="auto"/>
          </w:tcPr>
          <w:p w:rsidR="00045671" w:rsidRPr="00E74758" w:rsidRDefault="00E74758" w:rsidP="00A11D64">
            <w:pPr>
              <w:tabs>
                <w:tab w:val="left" w:pos="2676"/>
              </w:tabs>
              <w:jc w:val="center"/>
              <w:rPr>
                <w:rFonts w:ascii="Times New Roman" w:hAnsi="Times New Roman"/>
                <w:sz w:val="28"/>
                <w:szCs w:val="28"/>
              </w:rPr>
            </w:pPr>
            <w:r w:rsidRPr="00E74758">
              <w:rPr>
                <w:rFonts w:ascii="Times New Roman" w:hAnsi="Times New Roman"/>
                <w:sz w:val="28"/>
                <w:szCs w:val="28"/>
              </w:rPr>
              <w:t>3/-</w:t>
            </w:r>
          </w:p>
        </w:tc>
        <w:tc>
          <w:tcPr>
            <w:tcW w:w="2409"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c>
          <w:tcPr>
            <w:tcW w:w="1985"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r>
      <w:tr w:rsidR="00045671" w:rsidRPr="00B428B3" w:rsidTr="00A11D64">
        <w:tc>
          <w:tcPr>
            <w:tcW w:w="2093" w:type="dxa"/>
            <w:shd w:val="clear" w:color="auto" w:fill="auto"/>
          </w:tcPr>
          <w:p w:rsidR="00045671" w:rsidRPr="00B428B3" w:rsidRDefault="00787402" w:rsidP="00A11D64">
            <w:pPr>
              <w:tabs>
                <w:tab w:val="left" w:pos="2676"/>
              </w:tabs>
              <w:jc w:val="both"/>
              <w:rPr>
                <w:rFonts w:ascii="Times New Roman" w:hAnsi="Times New Roman"/>
                <w:sz w:val="24"/>
                <w:szCs w:val="24"/>
              </w:rPr>
            </w:pPr>
            <w:r>
              <w:rPr>
                <w:rFonts w:ascii="Times New Roman" w:hAnsi="Times New Roman"/>
              </w:rPr>
              <w:lastRenderedPageBreak/>
              <w:t>3.2.</w:t>
            </w:r>
            <w:r w:rsidRPr="00784C6D">
              <w:rPr>
                <w:rFonts w:ascii="Times New Roman" w:hAnsi="Times New Roman"/>
              </w:rPr>
              <w:t>Нарушение порядка учета и ведения реестра муниципального имущества</w:t>
            </w:r>
          </w:p>
        </w:tc>
        <w:tc>
          <w:tcPr>
            <w:tcW w:w="1701" w:type="dxa"/>
            <w:shd w:val="clear" w:color="auto" w:fill="auto"/>
          </w:tcPr>
          <w:p w:rsidR="00045671" w:rsidRPr="0009085D" w:rsidRDefault="00787402" w:rsidP="0009085D">
            <w:pPr>
              <w:tabs>
                <w:tab w:val="left" w:pos="2676"/>
              </w:tabs>
              <w:jc w:val="center"/>
              <w:rPr>
                <w:rFonts w:ascii="Times New Roman" w:hAnsi="Times New Roman"/>
                <w:sz w:val="28"/>
                <w:szCs w:val="28"/>
              </w:rPr>
            </w:pPr>
            <w:r>
              <w:rPr>
                <w:rFonts w:ascii="Times New Roman" w:hAnsi="Times New Roman"/>
                <w:sz w:val="28"/>
                <w:szCs w:val="28"/>
              </w:rPr>
              <w:t>2</w:t>
            </w:r>
            <w:r w:rsidR="00045671">
              <w:rPr>
                <w:rFonts w:ascii="Times New Roman" w:hAnsi="Times New Roman"/>
                <w:sz w:val="28"/>
                <w:szCs w:val="28"/>
              </w:rPr>
              <w:t>/-</w:t>
            </w:r>
          </w:p>
        </w:tc>
        <w:tc>
          <w:tcPr>
            <w:tcW w:w="1276" w:type="dxa"/>
            <w:shd w:val="clear" w:color="auto" w:fill="auto"/>
          </w:tcPr>
          <w:p w:rsidR="00045671" w:rsidRPr="0009085D" w:rsidRDefault="00787402" w:rsidP="00A11D64">
            <w:pPr>
              <w:tabs>
                <w:tab w:val="left" w:pos="2676"/>
              </w:tabs>
              <w:jc w:val="center"/>
              <w:rPr>
                <w:rFonts w:ascii="Times New Roman" w:hAnsi="Times New Roman"/>
                <w:sz w:val="28"/>
                <w:szCs w:val="28"/>
              </w:rPr>
            </w:pPr>
            <w:r>
              <w:rPr>
                <w:rFonts w:ascii="Times New Roman" w:hAnsi="Times New Roman"/>
                <w:sz w:val="28"/>
                <w:szCs w:val="28"/>
              </w:rPr>
              <w:t>2</w:t>
            </w:r>
            <w:r w:rsidR="00045671">
              <w:rPr>
                <w:rFonts w:ascii="Times New Roman" w:hAnsi="Times New Roman"/>
                <w:sz w:val="28"/>
                <w:szCs w:val="28"/>
              </w:rPr>
              <w:t>/-</w:t>
            </w:r>
          </w:p>
        </w:tc>
        <w:tc>
          <w:tcPr>
            <w:tcW w:w="2409"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c>
          <w:tcPr>
            <w:tcW w:w="1985"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r>
      <w:tr w:rsidR="00787402" w:rsidRPr="00B428B3" w:rsidTr="00A11D64">
        <w:tc>
          <w:tcPr>
            <w:tcW w:w="2093" w:type="dxa"/>
            <w:shd w:val="clear" w:color="auto" w:fill="auto"/>
          </w:tcPr>
          <w:p w:rsidR="00787402" w:rsidRDefault="00787402" w:rsidP="00787402">
            <w:pPr>
              <w:pStyle w:val="ad"/>
              <w:rPr>
                <w:rFonts w:ascii="Times New Roman" w:hAnsi="Times New Roman"/>
              </w:rPr>
            </w:pPr>
            <w:bookmarkStart w:id="5" w:name="sub_247"/>
            <w:r w:rsidRPr="00787402">
              <w:rPr>
                <w:rStyle w:val="ac"/>
                <w:rFonts w:ascii="Times New Roman" w:hAnsi="Times New Roman" w:cs="Times New Roman"/>
                <w:bCs w:val="0"/>
                <w:i/>
              </w:rPr>
              <w:t>4. Нарушения при осуществлении муниципальных закупок и закупок отдельными видами юридических лиц</w:t>
            </w:r>
            <w:bookmarkEnd w:id="5"/>
          </w:p>
        </w:tc>
        <w:tc>
          <w:tcPr>
            <w:tcW w:w="1701" w:type="dxa"/>
            <w:shd w:val="clear" w:color="auto" w:fill="auto"/>
          </w:tcPr>
          <w:p w:rsidR="00787402" w:rsidRDefault="00092B9E" w:rsidP="0009085D">
            <w:pPr>
              <w:tabs>
                <w:tab w:val="left" w:pos="2676"/>
              </w:tabs>
              <w:jc w:val="center"/>
              <w:rPr>
                <w:rFonts w:ascii="Times New Roman" w:hAnsi="Times New Roman"/>
                <w:sz w:val="28"/>
                <w:szCs w:val="28"/>
              </w:rPr>
            </w:pPr>
            <w:r>
              <w:rPr>
                <w:rFonts w:ascii="Times New Roman" w:hAnsi="Times New Roman"/>
                <w:sz w:val="28"/>
                <w:szCs w:val="28"/>
              </w:rPr>
              <w:t>-</w:t>
            </w:r>
          </w:p>
        </w:tc>
        <w:tc>
          <w:tcPr>
            <w:tcW w:w="1276" w:type="dxa"/>
            <w:shd w:val="clear" w:color="auto" w:fill="auto"/>
          </w:tcPr>
          <w:p w:rsidR="00787402" w:rsidRDefault="00092B9E" w:rsidP="00A11D64">
            <w:pPr>
              <w:tabs>
                <w:tab w:val="left" w:pos="2676"/>
              </w:tabs>
              <w:jc w:val="center"/>
              <w:rPr>
                <w:rFonts w:ascii="Times New Roman" w:hAnsi="Times New Roman"/>
                <w:sz w:val="28"/>
                <w:szCs w:val="28"/>
              </w:rPr>
            </w:pPr>
            <w:r>
              <w:rPr>
                <w:rFonts w:ascii="Times New Roman" w:hAnsi="Times New Roman"/>
                <w:sz w:val="28"/>
                <w:szCs w:val="28"/>
              </w:rPr>
              <w:t>-</w:t>
            </w:r>
          </w:p>
        </w:tc>
        <w:tc>
          <w:tcPr>
            <w:tcW w:w="2409" w:type="dxa"/>
            <w:shd w:val="clear" w:color="auto" w:fill="auto"/>
          </w:tcPr>
          <w:p w:rsidR="00787402" w:rsidRPr="00B428B3" w:rsidRDefault="00787402" w:rsidP="00A11D64">
            <w:pPr>
              <w:tabs>
                <w:tab w:val="left" w:pos="2676"/>
              </w:tabs>
              <w:jc w:val="center"/>
              <w:rPr>
                <w:rFonts w:ascii="Times New Roman" w:hAnsi="Times New Roman"/>
                <w:b/>
                <w:sz w:val="28"/>
                <w:szCs w:val="28"/>
              </w:rPr>
            </w:pPr>
          </w:p>
        </w:tc>
        <w:tc>
          <w:tcPr>
            <w:tcW w:w="1985" w:type="dxa"/>
            <w:shd w:val="clear" w:color="auto" w:fill="auto"/>
          </w:tcPr>
          <w:p w:rsidR="00787402" w:rsidRPr="00B428B3" w:rsidRDefault="00787402" w:rsidP="00A11D64">
            <w:pPr>
              <w:tabs>
                <w:tab w:val="left" w:pos="2676"/>
              </w:tabs>
              <w:jc w:val="center"/>
              <w:rPr>
                <w:rFonts w:ascii="Times New Roman" w:hAnsi="Times New Roman"/>
                <w:b/>
                <w:sz w:val="28"/>
                <w:szCs w:val="28"/>
              </w:rPr>
            </w:pPr>
          </w:p>
        </w:tc>
      </w:tr>
      <w:tr w:rsidR="00E74758" w:rsidRPr="00B428B3" w:rsidTr="00A11D64">
        <w:tc>
          <w:tcPr>
            <w:tcW w:w="2093" w:type="dxa"/>
            <w:shd w:val="clear" w:color="auto" w:fill="auto"/>
          </w:tcPr>
          <w:p w:rsidR="00E74758" w:rsidRPr="00787402" w:rsidRDefault="00E74758" w:rsidP="00787402">
            <w:pPr>
              <w:pStyle w:val="ad"/>
              <w:rPr>
                <w:rStyle w:val="ac"/>
                <w:rFonts w:ascii="Times New Roman" w:hAnsi="Times New Roman" w:cs="Times New Roman"/>
                <w:bCs w:val="0"/>
                <w:i/>
              </w:rPr>
            </w:pPr>
            <w:bookmarkStart w:id="6" w:name="sub_297"/>
            <w:r w:rsidRPr="00E74758">
              <w:rPr>
                <w:rStyle w:val="ac"/>
                <w:rFonts w:ascii="Times New Roman" w:hAnsi="Times New Roman" w:cs="Times New Roman"/>
                <w:bCs w:val="0"/>
                <w:i/>
              </w:rPr>
              <w:t xml:space="preserve">5. </w:t>
            </w:r>
            <w:proofErr w:type="gramStart"/>
            <w:r w:rsidRPr="00E74758">
              <w:rPr>
                <w:rStyle w:val="ac"/>
                <w:rFonts w:ascii="Times New Roman" w:hAnsi="Times New Roman" w:cs="Times New Roman"/>
                <w:bCs w:val="0"/>
                <w:i/>
              </w:rPr>
              <w:t xml:space="preserve">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w:t>
            </w:r>
            <w:r w:rsidRPr="00E74758">
              <w:rPr>
                <w:rStyle w:val="ac"/>
                <w:rFonts w:ascii="Times New Roman" w:hAnsi="Times New Roman" w:cs="Times New Roman"/>
                <w:bCs w:val="0"/>
                <w:i/>
              </w:rPr>
              <w:lastRenderedPageBreak/>
              <w:t>собственности</w:t>
            </w:r>
            <w:bookmarkEnd w:id="6"/>
            <w:proofErr w:type="gramEnd"/>
          </w:p>
        </w:tc>
        <w:tc>
          <w:tcPr>
            <w:tcW w:w="1701" w:type="dxa"/>
            <w:shd w:val="clear" w:color="auto" w:fill="auto"/>
          </w:tcPr>
          <w:p w:rsidR="00E74758" w:rsidRDefault="00092B9E" w:rsidP="0009085D">
            <w:pPr>
              <w:tabs>
                <w:tab w:val="left" w:pos="2676"/>
              </w:tabs>
              <w:jc w:val="center"/>
              <w:rPr>
                <w:rFonts w:ascii="Times New Roman" w:hAnsi="Times New Roman"/>
                <w:sz w:val="28"/>
                <w:szCs w:val="28"/>
              </w:rPr>
            </w:pPr>
            <w:r>
              <w:rPr>
                <w:rFonts w:ascii="Times New Roman" w:hAnsi="Times New Roman"/>
                <w:sz w:val="28"/>
                <w:szCs w:val="28"/>
              </w:rPr>
              <w:lastRenderedPageBreak/>
              <w:t>-</w:t>
            </w:r>
          </w:p>
        </w:tc>
        <w:tc>
          <w:tcPr>
            <w:tcW w:w="1276" w:type="dxa"/>
            <w:shd w:val="clear" w:color="auto" w:fill="auto"/>
          </w:tcPr>
          <w:p w:rsidR="00E74758" w:rsidRDefault="00092B9E" w:rsidP="00A11D64">
            <w:pPr>
              <w:tabs>
                <w:tab w:val="left" w:pos="2676"/>
              </w:tabs>
              <w:jc w:val="center"/>
              <w:rPr>
                <w:rFonts w:ascii="Times New Roman" w:hAnsi="Times New Roman"/>
                <w:sz w:val="28"/>
                <w:szCs w:val="28"/>
              </w:rPr>
            </w:pPr>
            <w:r>
              <w:rPr>
                <w:rFonts w:ascii="Times New Roman" w:hAnsi="Times New Roman"/>
                <w:sz w:val="28"/>
                <w:szCs w:val="28"/>
              </w:rPr>
              <w:t>-</w:t>
            </w:r>
          </w:p>
        </w:tc>
        <w:tc>
          <w:tcPr>
            <w:tcW w:w="2409" w:type="dxa"/>
            <w:shd w:val="clear" w:color="auto" w:fill="auto"/>
          </w:tcPr>
          <w:p w:rsidR="00E74758" w:rsidRPr="00B428B3" w:rsidRDefault="00E74758" w:rsidP="00A11D64">
            <w:pPr>
              <w:tabs>
                <w:tab w:val="left" w:pos="2676"/>
              </w:tabs>
              <w:jc w:val="center"/>
              <w:rPr>
                <w:rFonts w:ascii="Times New Roman" w:hAnsi="Times New Roman"/>
                <w:b/>
                <w:sz w:val="28"/>
                <w:szCs w:val="28"/>
              </w:rPr>
            </w:pPr>
          </w:p>
        </w:tc>
        <w:tc>
          <w:tcPr>
            <w:tcW w:w="1985" w:type="dxa"/>
            <w:shd w:val="clear" w:color="auto" w:fill="auto"/>
          </w:tcPr>
          <w:p w:rsidR="00E74758" w:rsidRPr="00B428B3" w:rsidRDefault="00E74758" w:rsidP="00A11D64">
            <w:pPr>
              <w:tabs>
                <w:tab w:val="left" w:pos="2676"/>
              </w:tabs>
              <w:jc w:val="center"/>
              <w:rPr>
                <w:rFonts w:ascii="Times New Roman" w:hAnsi="Times New Roman"/>
                <w:b/>
                <w:sz w:val="28"/>
                <w:szCs w:val="28"/>
              </w:rPr>
            </w:pPr>
          </w:p>
        </w:tc>
      </w:tr>
      <w:tr w:rsidR="00045671" w:rsidRPr="00B428B3" w:rsidTr="00A11D64">
        <w:tc>
          <w:tcPr>
            <w:tcW w:w="2093" w:type="dxa"/>
            <w:shd w:val="clear" w:color="auto" w:fill="auto"/>
          </w:tcPr>
          <w:p w:rsidR="00E74758" w:rsidRPr="00092B9E" w:rsidRDefault="00E74758" w:rsidP="00E74758">
            <w:pPr>
              <w:pStyle w:val="ad"/>
              <w:rPr>
                <w:rFonts w:ascii="Times New Roman" w:hAnsi="Times New Roman" w:cs="Times New Roman"/>
                <w:i/>
              </w:rPr>
            </w:pPr>
            <w:bookmarkStart w:id="7" w:name="sub_353"/>
            <w:r w:rsidRPr="00092B9E">
              <w:rPr>
                <w:rStyle w:val="ac"/>
                <w:rFonts w:ascii="Times New Roman" w:hAnsi="Times New Roman" w:cs="Times New Roman"/>
                <w:bCs w:val="0"/>
                <w:i/>
              </w:rPr>
              <w:lastRenderedPageBreak/>
              <w:t>6. Иные нарушения</w:t>
            </w:r>
            <w:bookmarkEnd w:id="7"/>
          </w:p>
          <w:p w:rsidR="00045671" w:rsidRPr="00B428B3" w:rsidRDefault="00045671" w:rsidP="00A11D64">
            <w:pPr>
              <w:tabs>
                <w:tab w:val="left" w:pos="2676"/>
              </w:tabs>
              <w:jc w:val="both"/>
              <w:rPr>
                <w:rFonts w:ascii="Times New Roman" w:hAnsi="Times New Roman"/>
                <w:sz w:val="24"/>
                <w:szCs w:val="24"/>
              </w:rPr>
            </w:pPr>
          </w:p>
        </w:tc>
        <w:tc>
          <w:tcPr>
            <w:tcW w:w="1701" w:type="dxa"/>
            <w:shd w:val="clear" w:color="auto" w:fill="auto"/>
          </w:tcPr>
          <w:p w:rsidR="00045671" w:rsidRPr="00B428B3" w:rsidRDefault="00045671" w:rsidP="00A11D64">
            <w:pPr>
              <w:tabs>
                <w:tab w:val="left" w:pos="2676"/>
              </w:tabs>
              <w:jc w:val="center"/>
              <w:rPr>
                <w:rFonts w:ascii="Times New Roman" w:hAnsi="Times New Roman"/>
                <w:b/>
                <w:sz w:val="28"/>
                <w:szCs w:val="28"/>
              </w:rPr>
            </w:pPr>
            <w:r>
              <w:rPr>
                <w:rFonts w:ascii="Times New Roman" w:hAnsi="Times New Roman"/>
                <w:b/>
                <w:sz w:val="28"/>
                <w:szCs w:val="28"/>
              </w:rPr>
              <w:t>3/-</w:t>
            </w:r>
          </w:p>
        </w:tc>
        <w:tc>
          <w:tcPr>
            <w:tcW w:w="1276" w:type="dxa"/>
            <w:shd w:val="clear" w:color="auto" w:fill="auto"/>
          </w:tcPr>
          <w:p w:rsidR="00045671" w:rsidRPr="00B428B3" w:rsidRDefault="00045671" w:rsidP="00A11D64">
            <w:pPr>
              <w:tabs>
                <w:tab w:val="left" w:pos="2676"/>
              </w:tabs>
              <w:jc w:val="center"/>
              <w:rPr>
                <w:rFonts w:ascii="Times New Roman" w:hAnsi="Times New Roman"/>
                <w:b/>
                <w:sz w:val="28"/>
                <w:szCs w:val="28"/>
              </w:rPr>
            </w:pPr>
            <w:r>
              <w:rPr>
                <w:rFonts w:ascii="Times New Roman" w:hAnsi="Times New Roman"/>
                <w:b/>
                <w:sz w:val="28"/>
                <w:szCs w:val="28"/>
              </w:rPr>
              <w:t>3/-</w:t>
            </w:r>
          </w:p>
        </w:tc>
        <w:tc>
          <w:tcPr>
            <w:tcW w:w="2409"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c>
          <w:tcPr>
            <w:tcW w:w="1985"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r>
      <w:tr w:rsidR="00045671" w:rsidRPr="00B428B3" w:rsidTr="00A11D64">
        <w:tc>
          <w:tcPr>
            <w:tcW w:w="2093" w:type="dxa"/>
            <w:shd w:val="clear" w:color="auto" w:fill="auto"/>
          </w:tcPr>
          <w:p w:rsidR="00045671" w:rsidRPr="00B428B3" w:rsidRDefault="00045671" w:rsidP="00A11D64">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701" w:type="dxa"/>
            <w:shd w:val="clear" w:color="auto" w:fill="auto"/>
          </w:tcPr>
          <w:p w:rsidR="00045671" w:rsidRPr="00B428B3" w:rsidRDefault="00045671" w:rsidP="009D64C8">
            <w:pPr>
              <w:tabs>
                <w:tab w:val="left" w:pos="2676"/>
              </w:tabs>
              <w:jc w:val="center"/>
              <w:rPr>
                <w:rFonts w:ascii="Times New Roman" w:hAnsi="Times New Roman"/>
                <w:b/>
                <w:sz w:val="28"/>
                <w:szCs w:val="28"/>
              </w:rPr>
            </w:pPr>
            <w:r>
              <w:rPr>
                <w:rFonts w:ascii="Times New Roman" w:hAnsi="Times New Roman"/>
                <w:b/>
                <w:sz w:val="28"/>
                <w:szCs w:val="28"/>
              </w:rPr>
              <w:t>19/-</w:t>
            </w:r>
          </w:p>
        </w:tc>
        <w:tc>
          <w:tcPr>
            <w:tcW w:w="1276" w:type="dxa"/>
            <w:shd w:val="clear" w:color="auto" w:fill="auto"/>
          </w:tcPr>
          <w:p w:rsidR="00045671" w:rsidRPr="00B428B3" w:rsidRDefault="00045671" w:rsidP="00A11D64">
            <w:pPr>
              <w:tabs>
                <w:tab w:val="left" w:pos="2676"/>
              </w:tabs>
              <w:jc w:val="center"/>
              <w:rPr>
                <w:rFonts w:ascii="Times New Roman" w:hAnsi="Times New Roman"/>
                <w:b/>
                <w:sz w:val="28"/>
                <w:szCs w:val="28"/>
              </w:rPr>
            </w:pPr>
            <w:r>
              <w:rPr>
                <w:rFonts w:ascii="Times New Roman" w:hAnsi="Times New Roman"/>
                <w:b/>
                <w:sz w:val="28"/>
                <w:szCs w:val="28"/>
              </w:rPr>
              <w:t>19/-</w:t>
            </w:r>
          </w:p>
        </w:tc>
        <w:tc>
          <w:tcPr>
            <w:tcW w:w="2409"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c>
          <w:tcPr>
            <w:tcW w:w="1985" w:type="dxa"/>
            <w:shd w:val="clear" w:color="auto" w:fill="auto"/>
          </w:tcPr>
          <w:p w:rsidR="00045671" w:rsidRPr="00B428B3" w:rsidRDefault="00045671" w:rsidP="00A11D64">
            <w:pPr>
              <w:tabs>
                <w:tab w:val="left" w:pos="2676"/>
              </w:tabs>
              <w:jc w:val="center"/>
              <w:rPr>
                <w:rFonts w:ascii="Times New Roman" w:hAnsi="Times New Roman"/>
                <w:b/>
                <w:sz w:val="28"/>
                <w:szCs w:val="28"/>
              </w:rPr>
            </w:pPr>
          </w:p>
        </w:tc>
      </w:tr>
    </w:tbl>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053EEB" w:rsidRDefault="00F10E6B" w:rsidP="00053EEB">
      <w:pPr>
        <w:tabs>
          <w:tab w:val="left" w:pos="2676"/>
        </w:tabs>
        <w:jc w:val="both"/>
        <w:rPr>
          <w:rFonts w:ascii="Times New Roman" w:hAnsi="Times New Roman"/>
          <w:b/>
          <w:sz w:val="28"/>
          <w:szCs w:val="28"/>
        </w:rPr>
      </w:pPr>
      <w:r>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053EEB">
      <w:pPr>
        <w:tabs>
          <w:tab w:val="left" w:pos="2676"/>
        </w:tabs>
        <w:jc w:val="both"/>
        <w:rPr>
          <w:rFonts w:ascii="Times New Roman" w:hAnsi="Times New Roman"/>
          <w:b/>
          <w:sz w:val="28"/>
          <w:szCs w:val="28"/>
        </w:rPr>
      </w:pPr>
      <w:r>
        <w:rPr>
          <w:rFonts w:ascii="Times New Roman" w:hAnsi="Times New Roman"/>
          <w:b/>
          <w:sz w:val="28"/>
          <w:szCs w:val="28"/>
        </w:rPr>
        <w:t xml:space="preserve">Администрации Сортавальского </w:t>
      </w:r>
      <w:r w:rsidR="004B2DF7">
        <w:rPr>
          <w:rFonts w:ascii="Times New Roman" w:hAnsi="Times New Roman"/>
          <w:b/>
          <w:sz w:val="28"/>
          <w:szCs w:val="28"/>
        </w:rPr>
        <w:t>муниципального района:</w:t>
      </w:r>
    </w:p>
    <w:p w:rsidR="00495753" w:rsidRPr="00495753" w:rsidRDefault="000F5740" w:rsidP="000F5740">
      <w:pPr>
        <w:pStyle w:val="aa"/>
        <w:numPr>
          <w:ilvl w:val="0"/>
          <w:numId w:val="28"/>
        </w:numPr>
        <w:tabs>
          <w:tab w:val="left" w:pos="2676"/>
        </w:tabs>
        <w:jc w:val="both"/>
        <w:rPr>
          <w:rFonts w:ascii="Times New Roman" w:hAnsi="Times New Roman"/>
          <w:b/>
          <w:sz w:val="28"/>
          <w:szCs w:val="28"/>
        </w:rPr>
      </w:pPr>
      <w:r w:rsidRPr="004B2DF7">
        <w:rPr>
          <w:rFonts w:ascii="Times New Roman" w:hAnsi="Times New Roman"/>
          <w:sz w:val="28"/>
          <w:szCs w:val="28"/>
        </w:rPr>
        <w:t xml:space="preserve">Разработать и принять муниципальный акт, устанавливающий </w:t>
      </w:r>
      <w:r w:rsidR="009D64C8" w:rsidRPr="004B2DF7">
        <w:rPr>
          <w:rFonts w:ascii="Times New Roman" w:hAnsi="Times New Roman"/>
          <w:sz w:val="28"/>
          <w:szCs w:val="28"/>
        </w:rPr>
        <w:t xml:space="preserve">порядок </w:t>
      </w:r>
      <w:r w:rsidRPr="004B2DF7">
        <w:rPr>
          <w:rFonts w:ascii="Times New Roman" w:hAnsi="Times New Roman"/>
          <w:sz w:val="28"/>
          <w:szCs w:val="28"/>
        </w:rPr>
        <w:t xml:space="preserve"> </w:t>
      </w:r>
      <w:r w:rsidR="009D64C8" w:rsidRPr="004B2DF7">
        <w:rPr>
          <w:rFonts w:ascii="Times New Roman" w:eastAsia="Times New Roman" w:hAnsi="Times New Roman"/>
          <w:color w:val="000000"/>
          <w:sz w:val="28"/>
          <w:szCs w:val="28"/>
          <w:lang w:eastAsia="ru-RU"/>
        </w:rPr>
        <w:t>деятельности специализированной службы по вопросам похоронного дела</w:t>
      </w:r>
      <w:r w:rsidR="00495753">
        <w:rPr>
          <w:rFonts w:ascii="Times New Roman" w:eastAsia="Times New Roman" w:hAnsi="Times New Roman"/>
          <w:color w:val="000000"/>
          <w:sz w:val="28"/>
          <w:szCs w:val="28"/>
          <w:lang w:eastAsia="ru-RU"/>
        </w:rPr>
        <w:t>;</w:t>
      </w:r>
    </w:p>
    <w:p w:rsidR="004B2DF7" w:rsidRPr="00495753" w:rsidRDefault="00495753" w:rsidP="000F5740">
      <w:pPr>
        <w:pStyle w:val="aa"/>
        <w:numPr>
          <w:ilvl w:val="0"/>
          <w:numId w:val="28"/>
        </w:numPr>
        <w:tabs>
          <w:tab w:val="left" w:pos="2676"/>
        </w:tabs>
        <w:jc w:val="both"/>
        <w:rPr>
          <w:rFonts w:ascii="Times New Roman" w:hAnsi="Times New Roman"/>
          <w:b/>
          <w:sz w:val="28"/>
          <w:szCs w:val="28"/>
        </w:rPr>
      </w:pPr>
      <w:r>
        <w:rPr>
          <w:rFonts w:ascii="Times New Roman" w:eastAsia="Times New Roman" w:hAnsi="Times New Roman"/>
          <w:color w:val="000000"/>
          <w:sz w:val="28"/>
          <w:szCs w:val="28"/>
          <w:lang w:eastAsia="ru-RU"/>
        </w:rPr>
        <w:t xml:space="preserve">Исключить из </w:t>
      </w:r>
      <w:r>
        <w:rPr>
          <w:rFonts w:ascii="Times New Roman" w:hAnsi="Times New Roman"/>
          <w:color w:val="000000"/>
          <w:sz w:val="28"/>
          <w:szCs w:val="28"/>
        </w:rPr>
        <w:t>п.2.1 Устава МУСП «Ритуальные услуги» цель создания - содержание городских кладбищ, а из п.2.2. вид деятельности - содержание городских кладбищ;</w:t>
      </w:r>
    </w:p>
    <w:p w:rsidR="00495753" w:rsidRPr="00775CBD" w:rsidRDefault="00495753" w:rsidP="00495753">
      <w:pPr>
        <w:pStyle w:val="aa"/>
        <w:numPr>
          <w:ilvl w:val="0"/>
          <w:numId w:val="28"/>
        </w:numPr>
        <w:tabs>
          <w:tab w:val="left" w:pos="2676"/>
        </w:tabs>
        <w:jc w:val="both"/>
        <w:rPr>
          <w:rFonts w:ascii="Times New Roman" w:hAnsi="Times New Roman"/>
          <w:sz w:val="28"/>
          <w:szCs w:val="28"/>
        </w:rPr>
      </w:pPr>
      <w:r>
        <w:rPr>
          <w:rFonts w:ascii="Times New Roman" w:hAnsi="Times New Roman"/>
          <w:color w:val="000000"/>
          <w:sz w:val="28"/>
          <w:szCs w:val="28"/>
        </w:rPr>
        <w:t>В</w:t>
      </w:r>
      <w:r>
        <w:rPr>
          <w:rFonts w:ascii="Times New Roman" w:eastAsia="Times New Roman" w:hAnsi="Times New Roman"/>
          <w:bCs/>
          <w:sz w:val="28"/>
          <w:szCs w:val="28"/>
          <w:lang w:eastAsia="ru-RU"/>
        </w:rPr>
        <w:t xml:space="preserve"> соответствии с ч.3 ст.9 Федерального закона от 14.11.2002г. №161-ФЗ  внести изменения и дополнения в Устав МУСП «Ритуальные услуги» в части определения размеров резервных фондов;</w:t>
      </w:r>
    </w:p>
    <w:p w:rsidR="00FA167C" w:rsidRPr="00E74758" w:rsidRDefault="00495753" w:rsidP="00E74758">
      <w:pPr>
        <w:pStyle w:val="aa"/>
        <w:numPr>
          <w:ilvl w:val="0"/>
          <w:numId w:val="28"/>
        </w:numPr>
        <w:tabs>
          <w:tab w:val="left" w:pos="2676"/>
        </w:tabs>
        <w:jc w:val="both"/>
        <w:rPr>
          <w:rFonts w:ascii="Times New Roman" w:hAnsi="Times New Roman"/>
          <w:sz w:val="28"/>
          <w:szCs w:val="28"/>
        </w:rPr>
      </w:pPr>
      <w:proofErr w:type="gramStart"/>
      <w:r w:rsidRPr="00E74758">
        <w:rPr>
          <w:rFonts w:ascii="Times New Roman" w:hAnsi="Times New Roman"/>
          <w:sz w:val="28"/>
          <w:szCs w:val="28"/>
        </w:rPr>
        <w:t>Внести изменения в Устав МУСП «Ритуальные услуги»</w:t>
      </w:r>
      <w:r w:rsidR="00FA167C" w:rsidRPr="00E74758">
        <w:rPr>
          <w:rFonts w:ascii="Times New Roman" w:eastAsia="Calibri" w:hAnsi="Times New Roman" w:cs="Times New Roman"/>
          <w:b/>
          <w:sz w:val="28"/>
          <w:szCs w:val="28"/>
        </w:rPr>
        <w:t xml:space="preserve"> </w:t>
      </w:r>
      <w:r w:rsidR="00FA167C" w:rsidRPr="00E74758">
        <w:rPr>
          <w:rFonts w:ascii="Times New Roman" w:eastAsia="Calibri" w:hAnsi="Times New Roman" w:cs="Times New Roman"/>
          <w:sz w:val="28"/>
          <w:szCs w:val="28"/>
        </w:rPr>
        <w:t xml:space="preserve">путем исключения одного из двух положений, </w:t>
      </w:r>
      <w:r w:rsidR="00FA167C" w:rsidRPr="00E74758">
        <w:rPr>
          <w:rFonts w:ascii="Times New Roman" w:eastAsia="Times New Roman" w:hAnsi="Times New Roman"/>
          <w:bCs/>
          <w:sz w:val="28"/>
          <w:szCs w:val="28"/>
          <w:lang w:eastAsia="ru-RU"/>
        </w:rPr>
        <w:t xml:space="preserve">устанавливающих </w:t>
      </w:r>
      <w:r w:rsidR="00FA167C" w:rsidRPr="00E74758">
        <w:rPr>
          <w:rFonts w:ascii="Times New Roman" w:hAnsi="Times New Roman"/>
          <w:sz w:val="28"/>
          <w:szCs w:val="28"/>
        </w:rPr>
        <w:t>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 что привело к неоднозначному толкованию порядка;</w:t>
      </w:r>
      <w:proofErr w:type="gramEnd"/>
    </w:p>
    <w:p w:rsidR="00495753" w:rsidRPr="00FA167C" w:rsidRDefault="00495753" w:rsidP="00FA167C">
      <w:pPr>
        <w:pStyle w:val="aa"/>
        <w:tabs>
          <w:tab w:val="left" w:pos="2676"/>
        </w:tabs>
        <w:ind w:left="786"/>
        <w:jc w:val="both"/>
        <w:rPr>
          <w:rFonts w:ascii="Times New Roman" w:eastAsia="Calibri" w:hAnsi="Times New Roman" w:cs="Times New Roman"/>
          <w:b/>
          <w:sz w:val="28"/>
          <w:szCs w:val="28"/>
        </w:rPr>
      </w:pPr>
    </w:p>
    <w:p w:rsidR="005B712B" w:rsidRDefault="004B2DF7" w:rsidP="004B2DF7">
      <w:pPr>
        <w:jc w:val="both"/>
        <w:rPr>
          <w:rFonts w:ascii="Times New Roman" w:hAnsi="Times New Roman"/>
          <w:b/>
          <w:sz w:val="28"/>
          <w:szCs w:val="28"/>
        </w:rPr>
      </w:pPr>
      <w:r w:rsidRPr="004B2DF7">
        <w:rPr>
          <w:rFonts w:ascii="Times New Roman" w:hAnsi="Times New Roman"/>
          <w:b/>
          <w:sz w:val="28"/>
          <w:szCs w:val="28"/>
        </w:rPr>
        <w:t>МКУ «Недвижимость-ИНВЕСТ»</w:t>
      </w:r>
      <w:r>
        <w:rPr>
          <w:rFonts w:ascii="Times New Roman" w:hAnsi="Times New Roman"/>
          <w:b/>
          <w:sz w:val="28"/>
          <w:szCs w:val="28"/>
        </w:rPr>
        <w:t>:</w:t>
      </w:r>
    </w:p>
    <w:p w:rsidR="004B2DF7" w:rsidRDefault="004B2DF7" w:rsidP="004B2DF7">
      <w:pPr>
        <w:pStyle w:val="aa"/>
        <w:numPr>
          <w:ilvl w:val="0"/>
          <w:numId w:val="33"/>
        </w:numPr>
        <w:jc w:val="both"/>
        <w:rPr>
          <w:rFonts w:ascii="Times New Roman" w:hAnsi="Times New Roman"/>
          <w:sz w:val="28"/>
          <w:szCs w:val="28"/>
        </w:rPr>
      </w:pPr>
      <w:proofErr w:type="gramStart"/>
      <w:r>
        <w:rPr>
          <w:rFonts w:ascii="Times New Roman" w:hAnsi="Times New Roman"/>
          <w:sz w:val="28"/>
          <w:szCs w:val="28"/>
        </w:rPr>
        <w:t xml:space="preserve">В Реестр муниципального имущества Сортавальского муниципального района включить сведения о кадастровой стоимости объектов недвижимости, а также сведения </w:t>
      </w:r>
      <w:r w:rsidRPr="00D83811">
        <w:rPr>
          <w:rFonts w:ascii="Times New Roman" w:hAnsi="Times New Roman"/>
          <w:sz w:val="28"/>
          <w:szCs w:val="28"/>
        </w:rPr>
        <w:t>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Pr>
          <w:rFonts w:ascii="Times New Roman" w:hAnsi="Times New Roman"/>
          <w:sz w:val="28"/>
          <w:szCs w:val="28"/>
        </w:rPr>
        <w:t>;</w:t>
      </w:r>
      <w:proofErr w:type="gramEnd"/>
    </w:p>
    <w:p w:rsidR="00495753" w:rsidRDefault="004B2DF7" w:rsidP="004B2DF7">
      <w:pPr>
        <w:pStyle w:val="aa"/>
        <w:numPr>
          <w:ilvl w:val="0"/>
          <w:numId w:val="33"/>
        </w:numPr>
        <w:jc w:val="both"/>
        <w:rPr>
          <w:rFonts w:ascii="Times New Roman" w:hAnsi="Times New Roman"/>
          <w:sz w:val="28"/>
          <w:szCs w:val="28"/>
        </w:rPr>
      </w:pPr>
      <w:r>
        <w:rPr>
          <w:rFonts w:ascii="Times New Roman" w:hAnsi="Times New Roman"/>
          <w:sz w:val="28"/>
          <w:szCs w:val="28"/>
        </w:rPr>
        <w:lastRenderedPageBreak/>
        <w:t xml:space="preserve">Исключить из раздела 1 «Недвижимое имущество» </w:t>
      </w:r>
      <w:r w:rsidR="00495753">
        <w:rPr>
          <w:rFonts w:ascii="Times New Roman" w:hAnsi="Times New Roman"/>
          <w:sz w:val="28"/>
          <w:szCs w:val="28"/>
        </w:rPr>
        <w:t xml:space="preserve">и включить в раздел 2 «Движимое имущество» Реестра объект имущества «Торговый павильон» </w:t>
      </w:r>
      <w:proofErr w:type="gramStart"/>
      <w:r w:rsidR="00495753">
        <w:rPr>
          <w:rFonts w:ascii="Times New Roman" w:hAnsi="Times New Roman"/>
          <w:sz w:val="28"/>
          <w:szCs w:val="28"/>
        </w:rPr>
        <w:t>правообладателем</w:t>
      </w:r>
      <w:proofErr w:type="gramEnd"/>
      <w:r w:rsidR="00495753">
        <w:rPr>
          <w:rFonts w:ascii="Times New Roman" w:hAnsi="Times New Roman"/>
          <w:sz w:val="28"/>
          <w:szCs w:val="28"/>
        </w:rPr>
        <w:t xml:space="preserve"> которого является МУСП «Ритуальные услуги»;</w:t>
      </w:r>
    </w:p>
    <w:p w:rsidR="00495753" w:rsidRDefault="00495753" w:rsidP="00495753">
      <w:pPr>
        <w:pStyle w:val="aa"/>
        <w:numPr>
          <w:ilvl w:val="0"/>
          <w:numId w:val="33"/>
        </w:numPr>
        <w:spacing w:after="100" w:afterAutospacing="1"/>
        <w:jc w:val="both"/>
        <w:rPr>
          <w:rFonts w:ascii="Times New Roman" w:hAnsi="Times New Roman"/>
          <w:sz w:val="28"/>
          <w:szCs w:val="28"/>
        </w:rPr>
      </w:pPr>
      <w:r>
        <w:rPr>
          <w:rFonts w:ascii="Times New Roman" w:hAnsi="Times New Roman"/>
          <w:sz w:val="28"/>
          <w:szCs w:val="28"/>
        </w:rPr>
        <w:t>Внести дополнения к договору аренды №3184 от 06.09.2016г. в части оценки земельного участка.</w:t>
      </w:r>
    </w:p>
    <w:p w:rsidR="00495753" w:rsidRDefault="00495753" w:rsidP="00495753">
      <w:pPr>
        <w:pStyle w:val="aa"/>
        <w:spacing w:before="100" w:beforeAutospacing="1"/>
        <w:jc w:val="both"/>
        <w:rPr>
          <w:rFonts w:ascii="Times New Roman" w:hAnsi="Times New Roman"/>
          <w:b/>
          <w:sz w:val="28"/>
          <w:szCs w:val="28"/>
        </w:rPr>
      </w:pPr>
    </w:p>
    <w:p w:rsidR="000F5740" w:rsidRDefault="005B712B" w:rsidP="00495753">
      <w:pPr>
        <w:pStyle w:val="aa"/>
        <w:spacing w:before="100" w:beforeAutospacing="1"/>
        <w:jc w:val="both"/>
        <w:rPr>
          <w:rFonts w:ascii="Times New Roman" w:hAnsi="Times New Roman"/>
          <w:b/>
          <w:sz w:val="28"/>
          <w:szCs w:val="28"/>
        </w:rPr>
      </w:pPr>
      <w:r w:rsidRPr="005B712B">
        <w:rPr>
          <w:rFonts w:ascii="Times New Roman" w:hAnsi="Times New Roman"/>
          <w:b/>
          <w:sz w:val="28"/>
          <w:szCs w:val="28"/>
        </w:rPr>
        <w:t>МУ</w:t>
      </w:r>
      <w:r w:rsidR="00495753">
        <w:rPr>
          <w:rFonts w:ascii="Times New Roman" w:hAnsi="Times New Roman"/>
          <w:b/>
          <w:sz w:val="28"/>
          <w:szCs w:val="28"/>
        </w:rPr>
        <w:t>СП</w:t>
      </w:r>
      <w:r w:rsidRPr="005B712B">
        <w:rPr>
          <w:rFonts w:ascii="Times New Roman" w:hAnsi="Times New Roman"/>
          <w:b/>
          <w:sz w:val="28"/>
          <w:szCs w:val="28"/>
        </w:rPr>
        <w:t xml:space="preserve"> «</w:t>
      </w:r>
      <w:r w:rsidR="00495753">
        <w:rPr>
          <w:rFonts w:ascii="Times New Roman" w:hAnsi="Times New Roman"/>
          <w:b/>
          <w:sz w:val="28"/>
          <w:szCs w:val="28"/>
        </w:rPr>
        <w:t>Ритуальные услуги</w:t>
      </w:r>
      <w:r w:rsidRPr="005B712B">
        <w:rPr>
          <w:rFonts w:ascii="Times New Roman" w:hAnsi="Times New Roman"/>
          <w:b/>
          <w:sz w:val="28"/>
          <w:szCs w:val="28"/>
        </w:rPr>
        <w:t>»:</w:t>
      </w:r>
      <w:r w:rsidR="000F5740" w:rsidRPr="005B712B">
        <w:rPr>
          <w:rFonts w:ascii="Times New Roman" w:hAnsi="Times New Roman"/>
          <w:b/>
          <w:sz w:val="28"/>
          <w:szCs w:val="28"/>
        </w:rPr>
        <w:t xml:space="preserve"> </w:t>
      </w:r>
    </w:p>
    <w:p w:rsidR="005B712B" w:rsidRPr="00FA167C" w:rsidRDefault="00FA167C" w:rsidP="00FA167C">
      <w:pPr>
        <w:pStyle w:val="aa"/>
        <w:numPr>
          <w:ilvl w:val="0"/>
          <w:numId w:val="34"/>
        </w:numPr>
        <w:ind w:left="709" w:hanging="283"/>
        <w:jc w:val="both"/>
        <w:rPr>
          <w:rFonts w:ascii="Times New Roman" w:hAnsi="Times New Roman"/>
          <w:b/>
          <w:sz w:val="28"/>
          <w:szCs w:val="28"/>
        </w:rPr>
      </w:pPr>
      <w:r w:rsidRPr="00066B2E">
        <w:rPr>
          <w:rFonts w:ascii="Times New Roman" w:hAnsi="Times New Roman"/>
          <w:sz w:val="28"/>
          <w:szCs w:val="28"/>
        </w:rPr>
        <w:t xml:space="preserve">в </w:t>
      </w:r>
      <w:r>
        <w:rPr>
          <w:rFonts w:ascii="Times New Roman" w:hAnsi="Times New Roman"/>
          <w:sz w:val="28"/>
          <w:szCs w:val="28"/>
        </w:rPr>
        <w:t>соответствии с</w:t>
      </w:r>
      <w:r w:rsidRPr="00066B2E">
        <w:rPr>
          <w:rFonts w:ascii="Times New Roman" w:hAnsi="Times New Roman"/>
          <w:sz w:val="28"/>
          <w:szCs w:val="28"/>
        </w:rPr>
        <w:t xml:space="preserve"> п.8 </w:t>
      </w:r>
      <w:r>
        <w:rPr>
          <w:rFonts w:ascii="Times New Roman" w:hAnsi="Times New Roman"/>
          <w:sz w:val="28"/>
          <w:szCs w:val="28"/>
        </w:rPr>
        <w:t xml:space="preserve">Положения №34н и п.4 р. </w:t>
      </w:r>
      <w:r>
        <w:rPr>
          <w:rFonts w:ascii="Times New Roman" w:hAnsi="Times New Roman"/>
          <w:sz w:val="28"/>
          <w:szCs w:val="28"/>
          <w:lang w:val="en-US"/>
        </w:rPr>
        <w:t>II</w:t>
      </w:r>
      <w:r>
        <w:rPr>
          <w:rFonts w:ascii="Times New Roman" w:hAnsi="Times New Roman"/>
          <w:sz w:val="28"/>
          <w:szCs w:val="28"/>
        </w:rPr>
        <w:t xml:space="preserve"> ПБУ 1/2008 в составе учетной политики утвердить </w:t>
      </w:r>
      <w:r w:rsidRPr="00066B2E">
        <w:rPr>
          <w:rFonts w:ascii="Times New Roman" w:hAnsi="Times New Roman"/>
          <w:sz w:val="28"/>
          <w:szCs w:val="28"/>
        </w:rPr>
        <w:t>формы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r>
        <w:rPr>
          <w:rFonts w:ascii="Times New Roman" w:hAnsi="Times New Roman"/>
          <w:sz w:val="28"/>
          <w:szCs w:val="28"/>
        </w:rPr>
        <w:t xml:space="preserve">; отразить </w:t>
      </w:r>
      <w:r w:rsidRPr="00066B2E">
        <w:rPr>
          <w:rFonts w:ascii="Times New Roman" w:hAnsi="Times New Roman"/>
          <w:sz w:val="28"/>
          <w:szCs w:val="28"/>
        </w:rPr>
        <w:t xml:space="preserve">порядок </w:t>
      </w:r>
      <w:proofErr w:type="gramStart"/>
      <w:r w:rsidRPr="00066B2E">
        <w:rPr>
          <w:rFonts w:ascii="Times New Roman" w:hAnsi="Times New Roman"/>
          <w:sz w:val="28"/>
          <w:szCs w:val="28"/>
        </w:rPr>
        <w:t>контроля за</w:t>
      </w:r>
      <w:proofErr w:type="gramEnd"/>
      <w:r w:rsidRPr="00066B2E">
        <w:rPr>
          <w:rFonts w:ascii="Times New Roman" w:hAnsi="Times New Roman"/>
          <w:sz w:val="28"/>
          <w:szCs w:val="28"/>
        </w:rPr>
        <w:t xml:space="preserve"> хозяйственными операциями</w:t>
      </w:r>
      <w:r>
        <w:rPr>
          <w:rFonts w:ascii="Times New Roman" w:hAnsi="Times New Roman"/>
          <w:sz w:val="28"/>
          <w:szCs w:val="28"/>
        </w:rPr>
        <w:t xml:space="preserve">, а </w:t>
      </w:r>
      <w:r w:rsidRPr="009E160B">
        <w:rPr>
          <w:rFonts w:ascii="Times New Roman" w:hAnsi="Times New Roman"/>
          <w:sz w:val="28"/>
          <w:szCs w:val="28"/>
        </w:rPr>
        <w:t>также другие решения, необходимые для организации бухгалтерского учета</w:t>
      </w:r>
      <w:r>
        <w:rPr>
          <w:rFonts w:ascii="Times New Roman" w:hAnsi="Times New Roman"/>
          <w:sz w:val="28"/>
          <w:szCs w:val="28"/>
        </w:rPr>
        <w:t>;</w:t>
      </w:r>
    </w:p>
    <w:p w:rsidR="00FA167C" w:rsidRPr="00FA167C" w:rsidRDefault="00FA167C" w:rsidP="00FA167C">
      <w:pPr>
        <w:pStyle w:val="aa"/>
        <w:numPr>
          <w:ilvl w:val="0"/>
          <w:numId w:val="34"/>
        </w:numPr>
        <w:ind w:left="709" w:hanging="283"/>
        <w:jc w:val="both"/>
        <w:rPr>
          <w:rFonts w:ascii="Times New Roman" w:hAnsi="Times New Roman"/>
          <w:b/>
          <w:sz w:val="28"/>
          <w:szCs w:val="28"/>
        </w:rPr>
      </w:pPr>
      <w:r>
        <w:rPr>
          <w:rFonts w:ascii="Times New Roman" w:hAnsi="Times New Roman"/>
          <w:sz w:val="28"/>
          <w:szCs w:val="28"/>
        </w:rPr>
        <w:t>В соответствии с п.5 ст. 10 Федерального закона от 06.12.2011г. №402-ФЗ «О бухгалтерском учете» руководителю экономического субъекта утвердить формы регистров бухгалтерского учета;</w:t>
      </w:r>
    </w:p>
    <w:p w:rsidR="00FA167C" w:rsidRPr="00FA167C" w:rsidRDefault="00FA167C" w:rsidP="00FA167C">
      <w:pPr>
        <w:pStyle w:val="aa"/>
        <w:numPr>
          <w:ilvl w:val="0"/>
          <w:numId w:val="34"/>
        </w:numPr>
        <w:ind w:left="709" w:hanging="283"/>
        <w:jc w:val="both"/>
        <w:rPr>
          <w:rFonts w:ascii="Times New Roman" w:hAnsi="Times New Roman"/>
          <w:b/>
          <w:sz w:val="28"/>
          <w:szCs w:val="28"/>
        </w:rPr>
      </w:pPr>
      <w:r>
        <w:rPr>
          <w:rFonts w:ascii="Times New Roman" w:hAnsi="Times New Roman"/>
          <w:sz w:val="28"/>
          <w:szCs w:val="28"/>
        </w:rPr>
        <w:t xml:space="preserve">В разделе 2 «Порядок проведения инвентаризации» Учетной политики определить периодичность проведения инвентаризаций основных средств,  а также арендованного имущества и имущества, </w:t>
      </w:r>
      <w:proofErr w:type="gramStart"/>
      <w:r>
        <w:rPr>
          <w:rFonts w:ascii="Times New Roman" w:hAnsi="Times New Roman"/>
          <w:sz w:val="28"/>
          <w:szCs w:val="28"/>
        </w:rPr>
        <w:t>находящееся</w:t>
      </w:r>
      <w:proofErr w:type="gramEnd"/>
      <w:r>
        <w:rPr>
          <w:rFonts w:ascii="Times New Roman" w:hAnsi="Times New Roman"/>
          <w:sz w:val="28"/>
          <w:szCs w:val="28"/>
        </w:rPr>
        <w:t xml:space="preserve"> на ответственном хранении;</w:t>
      </w:r>
    </w:p>
    <w:p w:rsidR="00FA167C" w:rsidRPr="00FA167C" w:rsidRDefault="00FA167C" w:rsidP="00FA167C">
      <w:pPr>
        <w:pStyle w:val="aa"/>
        <w:numPr>
          <w:ilvl w:val="0"/>
          <w:numId w:val="34"/>
        </w:numPr>
        <w:ind w:left="709" w:hanging="283"/>
        <w:jc w:val="both"/>
        <w:rPr>
          <w:rFonts w:ascii="Times New Roman" w:hAnsi="Times New Roman"/>
          <w:b/>
          <w:sz w:val="28"/>
          <w:szCs w:val="28"/>
        </w:rPr>
      </w:pPr>
      <w:r>
        <w:rPr>
          <w:rFonts w:ascii="Times New Roman" w:hAnsi="Times New Roman"/>
          <w:sz w:val="28"/>
          <w:szCs w:val="28"/>
        </w:rPr>
        <w:t xml:space="preserve">В соответствии с п.4 р. </w:t>
      </w:r>
      <w:r>
        <w:rPr>
          <w:rFonts w:ascii="Times New Roman" w:hAnsi="Times New Roman"/>
          <w:sz w:val="28"/>
          <w:szCs w:val="28"/>
          <w:lang w:val="en-US"/>
        </w:rPr>
        <w:t>II</w:t>
      </w:r>
      <w:r>
        <w:rPr>
          <w:rFonts w:ascii="Times New Roman" w:hAnsi="Times New Roman"/>
          <w:sz w:val="28"/>
          <w:szCs w:val="28"/>
        </w:rPr>
        <w:t xml:space="preserve"> ПБУ 1/2008 в р.4 «Учет основных средств» Учетной политики предприятия определить способ оценки учета арендованного имущества;</w:t>
      </w:r>
    </w:p>
    <w:p w:rsidR="00FA167C" w:rsidRPr="00FA167C" w:rsidRDefault="00FA167C" w:rsidP="00FA167C">
      <w:pPr>
        <w:pStyle w:val="aa"/>
        <w:numPr>
          <w:ilvl w:val="0"/>
          <w:numId w:val="34"/>
        </w:numPr>
        <w:ind w:left="709" w:hanging="283"/>
        <w:jc w:val="both"/>
        <w:rPr>
          <w:rFonts w:ascii="Times New Roman" w:hAnsi="Times New Roman"/>
          <w:b/>
          <w:sz w:val="28"/>
          <w:szCs w:val="28"/>
        </w:rPr>
      </w:pPr>
      <w:r w:rsidRPr="000C7A23">
        <w:rPr>
          <w:rFonts w:ascii="Times New Roman" w:hAnsi="Times New Roman"/>
          <w:sz w:val="28"/>
          <w:szCs w:val="28"/>
        </w:rPr>
        <w:t xml:space="preserve">В разделе 3 </w:t>
      </w:r>
      <w:r>
        <w:rPr>
          <w:rFonts w:ascii="Times New Roman" w:hAnsi="Times New Roman"/>
          <w:sz w:val="28"/>
          <w:szCs w:val="28"/>
        </w:rPr>
        <w:t>У</w:t>
      </w:r>
      <w:r w:rsidRPr="000C7A23">
        <w:rPr>
          <w:rFonts w:ascii="Times New Roman" w:hAnsi="Times New Roman"/>
          <w:sz w:val="28"/>
          <w:szCs w:val="28"/>
        </w:rPr>
        <w:t xml:space="preserve">четной политики предприятия </w:t>
      </w:r>
      <w:r>
        <w:rPr>
          <w:rFonts w:ascii="Times New Roman" w:hAnsi="Times New Roman"/>
          <w:sz w:val="28"/>
          <w:szCs w:val="28"/>
        </w:rPr>
        <w:t>определить</w:t>
      </w:r>
      <w:r w:rsidRPr="000C7A23">
        <w:rPr>
          <w:rFonts w:ascii="Times New Roman" w:hAnsi="Times New Roman"/>
          <w:sz w:val="28"/>
          <w:szCs w:val="28"/>
        </w:rPr>
        <w:t>, один из  способов, определенных Инструкцией №94н, отражения поступления товаров на счетах бухгалтерского учета</w:t>
      </w:r>
      <w:r>
        <w:rPr>
          <w:rFonts w:ascii="Times New Roman" w:hAnsi="Times New Roman"/>
          <w:sz w:val="28"/>
          <w:szCs w:val="28"/>
        </w:rPr>
        <w:t>;</w:t>
      </w:r>
    </w:p>
    <w:p w:rsidR="00B22FA7" w:rsidRDefault="00FA167C" w:rsidP="00B22FA7">
      <w:pPr>
        <w:pStyle w:val="aa"/>
        <w:numPr>
          <w:ilvl w:val="0"/>
          <w:numId w:val="34"/>
        </w:numPr>
        <w:spacing w:after="0"/>
        <w:ind w:left="709" w:hanging="283"/>
        <w:jc w:val="both"/>
        <w:rPr>
          <w:rFonts w:ascii="Times New Roman" w:hAnsi="Times New Roman"/>
          <w:sz w:val="28"/>
          <w:szCs w:val="28"/>
        </w:rPr>
      </w:pPr>
      <w:proofErr w:type="gramStart"/>
      <w:r w:rsidRPr="00B22FA7">
        <w:rPr>
          <w:rFonts w:ascii="Times New Roman" w:hAnsi="Times New Roman"/>
          <w:sz w:val="28"/>
          <w:szCs w:val="28"/>
        </w:rPr>
        <w:t xml:space="preserve">В соответствии с п.32 Положения по бухгалтерскому учету "Учет финансовых вложений" ПБУ 19/02, в Учетной политики предприятия </w:t>
      </w:r>
      <w:r w:rsidR="00B22FA7" w:rsidRPr="00B22FA7">
        <w:rPr>
          <w:rFonts w:ascii="Times New Roman" w:hAnsi="Times New Roman"/>
          <w:sz w:val="28"/>
          <w:szCs w:val="28"/>
        </w:rPr>
        <w:t>принять</w:t>
      </w:r>
      <w:r w:rsidRPr="00B22FA7">
        <w:rPr>
          <w:rFonts w:ascii="Times New Roman" w:hAnsi="Times New Roman"/>
          <w:sz w:val="28"/>
          <w:szCs w:val="28"/>
        </w:rPr>
        <w:t xml:space="preserve"> способ оценки финансовых вложений при их выбытии</w:t>
      </w:r>
      <w:r w:rsidR="00B22FA7" w:rsidRPr="00B22FA7">
        <w:rPr>
          <w:rFonts w:ascii="Times New Roman" w:hAnsi="Times New Roman"/>
          <w:sz w:val="28"/>
          <w:szCs w:val="28"/>
        </w:rPr>
        <w:t xml:space="preserve"> для оценки финансовых вложений на конец отчетного периода;</w:t>
      </w:r>
      <w:proofErr w:type="gramEnd"/>
    </w:p>
    <w:p w:rsidR="00B22FA7" w:rsidRPr="00B22FA7" w:rsidRDefault="00B22FA7" w:rsidP="00FA167C">
      <w:pPr>
        <w:pStyle w:val="aa"/>
        <w:numPr>
          <w:ilvl w:val="0"/>
          <w:numId w:val="34"/>
        </w:numPr>
        <w:spacing w:after="0"/>
        <w:ind w:left="709" w:hanging="283"/>
        <w:jc w:val="both"/>
        <w:rPr>
          <w:rFonts w:ascii="Times New Roman" w:hAnsi="Times New Roman"/>
          <w:b/>
          <w:sz w:val="28"/>
          <w:szCs w:val="28"/>
        </w:rPr>
      </w:pPr>
      <w:r w:rsidRPr="00B22FA7">
        <w:rPr>
          <w:rFonts w:ascii="Times New Roman" w:hAnsi="Times New Roman"/>
          <w:sz w:val="28"/>
          <w:szCs w:val="28"/>
        </w:rPr>
        <w:t>Организовать учет муниципального имущества первоначальной стоимостью на сумму 56 449 руб.</w:t>
      </w:r>
      <w:r>
        <w:rPr>
          <w:rFonts w:ascii="Times New Roman" w:hAnsi="Times New Roman"/>
          <w:sz w:val="28"/>
          <w:szCs w:val="28"/>
        </w:rPr>
        <w:t xml:space="preserve"> на</w:t>
      </w:r>
      <w:r w:rsidRPr="00B22FA7">
        <w:rPr>
          <w:rFonts w:ascii="Times New Roman" w:hAnsi="Times New Roman"/>
          <w:sz w:val="28"/>
          <w:szCs w:val="28"/>
        </w:rPr>
        <w:t xml:space="preserve"> счете учета 01 «Основные средства», а также начисленную амортизацию в сумме 56449 руб</w:t>
      </w:r>
      <w:proofErr w:type="gramStart"/>
      <w:r w:rsidRPr="00B22FA7">
        <w:rPr>
          <w:rFonts w:ascii="Times New Roman" w:hAnsi="Times New Roman"/>
          <w:sz w:val="28"/>
          <w:szCs w:val="28"/>
        </w:rPr>
        <w:t xml:space="preserve">.. </w:t>
      </w:r>
      <w:proofErr w:type="gramEnd"/>
      <w:r w:rsidRPr="00B22FA7">
        <w:rPr>
          <w:rFonts w:ascii="Times New Roman" w:hAnsi="Times New Roman"/>
          <w:sz w:val="28"/>
          <w:szCs w:val="28"/>
        </w:rPr>
        <w:t>на счете 02 «Амортизация основных средств»</w:t>
      </w:r>
      <w:r>
        <w:rPr>
          <w:rFonts w:ascii="Times New Roman" w:hAnsi="Times New Roman"/>
          <w:sz w:val="28"/>
          <w:szCs w:val="28"/>
        </w:rPr>
        <w:t>;</w:t>
      </w:r>
      <w:r w:rsidRPr="00B22FA7">
        <w:rPr>
          <w:rFonts w:ascii="Times New Roman" w:hAnsi="Times New Roman"/>
          <w:sz w:val="28"/>
          <w:szCs w:val="28"/>
        </w:rPr>
        <w:t xml:space="preserve"> </w:t>
      </w:r>
    </w:p>
    <w:p w:rsidR="00B22FA7" w:rsidRPr="00B22FA7" w:rsidRDefault="00B22FA7" w:rsidP="00FA167C">
      <w:pPr>
        <w:pStyle w:val="aa"/>
        <w:numPr>
          <w:ilvl w:val="0"/>
          <w:numId w:val="34"/>
        </w:numPr>
        <w:ind w:left="709" w:hanging="283"/>
        <w:jc w:val="both"/>
        <w:rPr>
          <w:rFonts w:ascii="Times New Roman" w:hAnsi="Times New Roman"/>
          <w:b/>
          <w:sz w:val="28"/>
          <w:szCs w:val="28"/>
        </w:rPr>
      </w:pPr>
      <w:r>
        <w:rPr>
          <w:rFonts w:ascii="Times New Roman" w:hAnsi="Times New Roman"/>
          <w:sz w:val="28"/>
          <w:szCs w:val="28"/>
        </w:rPr>
        <w:t xml:space="preserve">В соответствии с требованиями Инструкции №94н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001 «Арендованные основные средства» организовать учет </w:t>
      </w:r>
      <w:r>
        <w:rPr>
          <w:rFonts w:ascii="Times New Roman" w:hAnsi="Times New Roman"/>
          <w:sz w:val="28"/>
          <w:szCs w:val="28"/>
        </w:rPr>
        <w:lastRenderedPageBreak/>
        <w:t>арендуемого земельного участка за кадастровым номером №10:07:0010503:41 по договору №3184 от 06.09.2016г.;</w:t>
      </w:r>
    </w:p>
    <w:p w:rsidR="00B22FA7" w:rsidRPr="00B22FA7" w:rsidRDefault="00B22FA7" w:rsidP="00FA167C">
      <w:pPr>
        <w:pStyle w:val="aa"/>
        <w:numPr>
          <w:ilvl w:val="0"/>
          <w:numId w:val="34"/>
        </w:numPr>
        <w:ind w:left="709" w:hanging="283"/>
        <w:jc w:val="both"/>
        <w:rPr>
          <w:rFonts w:ascii="Times New Roman" w:hAnsi="Times New Roman"/>
          <w:b/>
          <w:sz w:val="28"/>
          <w:szCs w:val="28"/>
        </w:rPr>
      </w:pPr>
      <w:r>
        <w:rPr>
          <w:rFonts w:ascii="Times New Roman" w:hAnsi="Times New Roman"/>
          <w:sz w:val="28"/>
          <w:szCs w:val="28"/>
        </w:rPr>
        <w:t>В</w:t>
      </w:r>
      <w:r w:rsidRPr="0097604B">
        <w:rPr>
          <w:rFonts w:ascii="Times New Roman" w:hAnsi="Times New Roman"/>
          <w:sz w:val="28"/>
          <w:szCs w:val="28"/>
        </w:rPr>
        <w:t xml:space="preserve"> </w:t>
      </w:r>
      <w:r>
        <w:rPr>
          <w:rFonts w:ascii="Times New Roman" w:hAnsi="Times New Roman"/>
          <w:sz w:val="28"/>
          <w:szCs w:val="28"/>
        </w:rPr>
        <w:t>соответствии с</w:t>
      </w:r>
      <w:r w:rsidRPr="0097604B">
        <w:rPr>
          <w:rFonts w:ascii="Times New Roman" w:hAnsi="Times New Roman"/>
          <w:sz w:val="28"/>
          <w:szCs w:val="28"/>
        </w:rPr>
        <w:t xml:space="preserve"> п.2.21 Положения о документах и документообороте в бухгалтерском учете, утвержденного Минфином СССР 29 июля 1983 г. N 105 по согласованию с ЦСУ СССР документы, приложенные к  приходным и расходным кассовым ордерам </w:t>
      </w:r>
      <w:r>
        <w:rPr>
          <w:rFonts w:ascii="Times New Roman" w:hAnsi="Times New Roman"/>
          <w:sz w:val="28"/>
          <w:szCs w:val="28"/>
        </w:rPr>
        <w:t>погашать</w:t>
      </w:r>
      <w:r w:rsidRPr="0097604B">
        <w:rPr>
          <w:rFonts w:ascii="Times New Roman" w:hAnsi="Times New Roman"/>
          <w:sz w:val="28"/>
          <w:szCs w:val="28"/>
        </w:rPr>
        <w:t xml:space="preserve"> штампом или надписью от руки </w:t>
      </w:r>
      <w:r>
        <w:rPr>
          <w:rFonts w:ascii="Times New Roman" w:hAnsi="Times New Roman"/>
          <w:sz w:val="28"/>
          <w:szCs w:val="28"/>
        </w:rPr>
        <w:t>«</w:t>
      </w:r>
      <w:r w:rsidRPr="0097604B">
        <w:rPr>
          <w:rFonts w:ascii="Times New Roman" w:hAnsi="Times New Roman"/>
          <w:sz w:val="28"/>
          <w:szCs w:val="28"/>
        </w:rPr>
        <w:t>Получено</w:t>
      </w:r>
      <w:r>
        <w:rPr>
          <w:rFonts w:ascii="Times New Roman" w:hAnsi="Times New Roman"/>
          <w:sz w:val="28"/>
          <w:szCs w:val="28"/>
        </w:rPr>
        <w:t>»</w:t>
      </w:r>
      <w:r w:rsidRPr="0097604B">
        <w:rPr>
          <w:rFonts w:ascii="Times New Roman" w:hAnsi="Times New Roman"/>
          <w:sz w:val="28"/>
          <w:szCs w:val="28"/>
        </w:rPr>
        <w:t xml:space="preserve"> или </w:t>
      </w:r>
      <w:r>
        <w:rPr>
          <w:rFonts w:ascii="Times New Roman" w:hAnsi="Times New Roman"/>
          <w:sz w:val="28"/>
          <w:szCs w:val="28"/>
        </w:rPr>
        <w:t>«</w:t>
      </w:r>
      <w:r w:rsidRPr="0097604B">
        <w:rPr>
          <w:rFonts w:ascii="Times New Roman" w:hAnsi="Times New Roman"/>
          <w:sz w:val="28"/>
          <w:szCs w:val="28"/>
        </w:rPr>
        <w:t>Оплачено</w:t>
      </w:r>
      <w:r>
        <w:rPr>
          <w:rFonts w:ascii="Times New Roman" w:hAnsi="Times New Roman"/>
          <w:sz w:val="28"/>
          <w:szCs w:val="28"/>
        </w:rPr>
        <w:t>»</w:t>
      </w:r>
      <w:r w:rsidRPr="0097604B">
        <w:rPr>
          <w:rFonts w:ascii="Times New Roman" w:hAnsi="Times New Roman"/>
          <w:sz w:val="28"/>
          <w:szCs w:val="28"/>
        </w:rPr>
        <w:t xml:space="preserve"> с указанием даты (числа, месяца, года)</w:t>
      </w:r>
      <w:r>
        <w:rPr>
          <w:rFonts w:ascii="Times New Roman" w:hAnsi="Times New Roman"/>
          <w:sz w:val="28"/>
          <w:szCs w:val="28"/>
        </w:rPr>
        <w:t>;</w:t>
      </w:r>
    </w:p>
    <w:p w:rsidR="00B22FA7" w:rsidRPr="00D0558A" w:rsidRDefault="00B22FA7" w:rsidP="00B22FA7">
      <w:pPr>
        <w:pStyle w:val="aa"/>
        <w:numPr>
          <w:ilvl w:val="0"/>
          <w:numId w:val="34"/>
        </w:numPr>
        <w:ind w:left="709" w:hanging="283"/>
        <w:jc w:val="both"/>
        <w:rPr>
          <w:rFonts w:ascii="Times New Roman" w:hAnsi="Times New Roman"/>
          <w:b/>
          <w:sz w:val="28"/>
          <w:szCs w:val="28"/>
        </w:rPr>
      </w:pPr>
      <w:r>
        <w:rPr>
          <w:rFonts w:ascii="Times New Roman" w:hAnsi="Times New Roman"/>
          <w:sz w:val="28"/>
          <w:szCs w:val="28"/>
        </w:rPr>
        <w:t>В соответствии с Инструкцией №94н, отражение задолженности физических лиц за оказанные услуги на счете учета 62, производить при наличии предъявленного счета</w:t>
      </w:r>
      <w:r w:rsidR="00D0558A">
        <w:rPr>
          <w:rFonts w:ascii="Times New Roman" w:hAnsi="Times New Roman"/>
          <w:sz w:val="28"/>
          <w:szCs w:val="28"/>
        </w:rPr>
        <w:t>;</w:t>
      </w:r>
    </w:p>
    <w:p w:rsidR="00D0558A" w:rsidRDefault="00D0558A" w:rsidP="00D0558A">
      <w:pPr>
        <w:pStyle w:val="aa"/>
        <w:numPr>
          <w:ilvl w:val="0"/>
          <w:numId w:val="34"/>
        </w:numPr>
        <w:ind w:left="709" w:hanging="283"/>
        <w:jc w:val="both"/>
        <w:rPr>
          <w:rFonts w:ascii="Times New Roman" w:hAnsi="Times New Roman"/>
          <w:sz w:val="28"/>
          <w:szCs w:val="28"/>
        </w:rPr>
      </w:pPr>
      <w:r>
        <w:rPr>
          <w:rFonts w:ascii="Times New Roman" w:hAnsi="Times New Roman"/>
          <w:sz w:val="28"/>
          <w:szCs w:val="28"/>
        </w:rPr>
        <w:t xml:space="preserve">В соответствии с Инструкцией №94н учет поступления денежных средств на расчетный счет, в оплату </w:t>
      </w:r>
      <w:r w:rsidRPr="00FA0094">
        <w:rPr>
          <w:rFonts w:ascii="Times New Roman" w:hAnsi="Times New Roman"/>
          <w:sz w:val="28"/>
          <w:szCs w:val="28"/>
          <w:u w:val="single"/>
        </w:rPr>
        <w:t>выставленных счетов</w:t>
      </w:r>
      <w:r>
        <w:rPr>
          <w:rFonts w:ascii="Times New Roman" w:hAnsi="Times New Roman"/>
          <w:sz w:val="28"/>
          <w:szCs w:val="28"/>
        </w:rPr>
        <w:t>, отражать по дебету счета учета 51 «Расчетный счет» и кредиту счета 62  «Расчеты с покупателями и заказчиками";</w:t>
      </w:r>
    </w:p>
    <w:p w:rsidR="00C861E8" w:rsidRDefault="00D0558A" w:rsidP="00B22FA7">
      <w:pPr>
        <w:pStyle w:val="aa"/>
        <w:numPr>
          <w:ilvl w:val="0"/>
          <w:numId w:val="34"/>
        </w:numPr>
        <w:ind w:left="709" w:hanging="283"/>
        <w:jc w:val="both"/>
        <w:rPr>
          <w:rFonts w:ascii="Times New Roman" w:hAnsi="Times New Roman"/>
          <w:sz w:val="28"/>
          <w:szCs w:val="28"/>
        </w:rPr>
      </w:pPr>
      <w:r w:rsidRPr="00D0558A">
        <w:rPr>
          <w:rFonts w:ascii="Times New Roman" w:hAnsi="Times New Roman"/>
          <w:sz w:val="28"/>
          <w:szCs w:val="28"/>
        </w:rPr>
        <w:t xml:space="preserve">В соответствии со ст.23 Федерального закона №161-ФЗ </w:t>
      </w:r>
      <w:r w:rsidR="00C861E8">
        <w:rPr>
          <w:rFonts w:ascii="Times New Roman" w:hAnsi="Times New Roman"/>
          <w:sz w:val="28"/>
          <w:szCs w:val="28"/>
        </w:rPr>
        <w:t xml:space="preserve"> крупные сделки по приобретению имущества (товара) осуществлять только с согласия собственника имущества;</w:t>
      </w:r>
    </w:p>
    <w:p w:rsidR="00D0558A" w:rsidRPr="00D0558A" w:rsidRDefault="00C861E8" w:rsidP="00B22FA7">
      <w:pPr>
        <w:pStyle w:val="aa"/>
        <w:numPr>
          <w:ilvl w:val="0"/>
          <w:numId w:val="34"/>
        </w:numPr>
        <w:ind w:left="709" w:hanging="283"/>
        <w:jc w:val="both"/>
        <w:rPr>
          <w:rFonts w:ascii="Times New Roman" w:hAnsi="Times New Roman"/>
          <w:sz w:val="28"/>
          <w:szCs w:val="28"/>
        </w:rPr>
      </w:pPr>
      <w:r>
        <w:rPr>
          <w:rFonts w:ascii="Times New Roman" w:hAnsi="Times New Roman"/>
          <w:sz w:val="28"/>
          <w:szCs w:val="28"/>
        </w:rPr>
        <w:t xml:space="preserve">Размеры тарифных коэффициентов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утвержденной</w:t>
      </w:r>
      <w:proofErr w:type="gramEnd"/>
      <w:r>
        <w:rPr>
          <w:rFonts w:ascii="Times New Roman" w:hAnsi="Times New Roman"/>
          <w:sz w:val="28"/>
          <w:szCs w:val="28"/>
        </w:rPr>
        <w:t xml:space="preserve"> ставки рабочего 1 разряда в муниципальных предприятиях ЖКХ при работе в нормальных условиях, для должностей: мастер участка, землекоп, водитель, рассмотреть и утвердить собранием трудового коллектива</w:t>
      </w:r>
    </w:p>
    <w:p w:rsidR="000C10B6" w:rsidRDefault="00053EEB" w:rsidP="00053EEB">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053EEB" w:rsidP="00D103FB">
      <w:pPr>
        <w:tabs>
          <w:tab w:val="left" w:pos="2676"/>
        </w:tabs>
        <w:spacing w:after="0"/>
        <w:jc w:val="both"/>
        <w:rPr>
          <w:rFonts w:ascii="Times New Roman" w:hAnsi="Times New Roman"/>
          <w:sz w:val="28"/>
          <w:szCs w:val="28"/>
        </w:rPr>
      </w:pPr>
      <w:r w:rsidRPr="00DF72AF">
        <w:rPr>
          <w:rFonts w:ascii="Times New Roman" w:hAnsi="Times New Roman"/>
          <w:sz w:val="28"/>
          <w:szCs w:val="28"/>
        </w:rPr>
        <w:t xml:space="preserve">Главе </w:t>
      </w:r>
      <w:r w:rsidR="00F1540F">
        <w:rPr>
          <w:rFonts w:ascii="Times New Roman" w:hAnsi="Times New Roman"/>
          <w:sz w:val="28"/>
          <w:szCs w:val="28"/>
        </w:rPr>
        <w:t>Сортавальского городского поселения</w:t>
      </w:r>
    </w:p>
    <w:p w:rsidR="00053EEB" w:rsidRDefault="00B17EF5" w:rsidP="00D103FB">
      <w:pPr>
        <w:tabs>
          <w:tab w:val="left" w:pos="2676"/>
        </w:tabs>
        <w:spacing w:after="0"/>
        <w:jc w:val="both"/>
        <w:rPr>
          <w:rFonts w:ascii="Times New Roman" w:hAnsi="Times New Roman"/>
          <w:sz w:val="28"/>
          <w:szCs w:val="28"/>
        </w:rPr>
      </w:pPr>
      <w:r>
        <w:rPr>
          <w:rFonts w:ascii="Times New Roman" w:hAnsi="Times New Roman"/>
          <w:sz w:val="28"/>
          <w:szCs w:val="28"/>
        </w:rPr>
        <w:t>Председателю Совета</w:t>
      </w:r>
      <w:r w:rsidR="00F67639">
        <w:rPr>
          <w:rFonts w:ascii="Times New Roman" w:hAnsi="Times New Roman"/>
          <w:sz w:val="28"/>
          <w:szCs w:val="28"/>
        </w:rPr>
        <w:t xml:space="preserve"> Сортавальского </w:t>
      </w:r>
      <w:r>
        <w:rPr>
          <w:rFonts w:ascii="Times New Roman" w:hAnsi="Times New Roman"/>
          <w:sz w:val="28"/>
          <w:szCs w:val="28"/>
        </w:rPr>
        <w:t>городского поселения</w:t>
      </w:r>
    </w:p>
    <w:p w:rsidR="0030585B" w:rsidRDefault="0030585B" w:rsidP="00D103FB">
      <w:pPr>
        <w:jc w:val="center"/>
        <w:rPr>
          <w:rFonts w:ascii="Times New Roman" w:hAnsi="Times New Roman"/>
          <w:b/>
          <w:sz w:val="28"/>
          <w:szCs w:val="28"/>
        </w:rPr>
      </w:pPr>
    </w:p>
    <w:p w:rsidR="0030585B" w:rsidRPr="0030585B" w:rsidRDefault="00053EEB" w:rsidP="0030585B">
      <w:pPr>
        <w:tabs>
          <w:tab w:val="left" w:pos="2676"/>
        </w:tabs>
        <w:jc w:val="both"/>
        <w:rPr>
          <w:rFonts w:ascii="Times New Roman" w:hAnsi="Times New Roman"/>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r w:rsidR="0030585B" w:rsidRPr="0030585B">
        <w:rPr>
          <w:rFonts w:ascii="Times New Roman" w:hAnsi="Times New Roman"/>
          <w:sz w:val="28"/>
          <w:szCs w:val="28"/>
        </w:rPr>
        <w:t>Направить представлени</w:t>
      </w:r>
      <w:r w:rsidR="0030585B">
        <w:rPr>
          <w:rFonts w:ascii="Times New Roman" w:hAnsi="Times New Roman"/>
          <w:sz w:val="28"/>
          <w:szCs w:val="28"/>
        </w:rPr>
        <w:t>я</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C861E8">
        <w:rPr>
          <w:rFonts w:ascii="Times New Roman" w:hAnsi="Times New Roman"/>
          <w:sz w:val="28"/>
          <w:szCs w:val="28"/>
        </w:rPr>
        <w:t>Проверка отдельных вопросов финансово-хозяйственной деятельности в 2016 году объекта финансового контроля – МУСП «Ритуальные услуги»</w:t>
      </w:r>
      <w:r w:rsidR="0030585B" w:rsidRPr="0030585B">
        <w:rPr>
          <w:rFonts w:ascii="Times New Roman" w:hAnsi="Times New Roman"/>
          <w:sz w:val="28"/>
          <w:szCs w:val="28"/>
        </w:rPr>
        <w:t xml:space="preserve"> в адрес Администрации Сортавальского </w:t>
      </w:r>
      <w:r w:rsidR="00C861E8">
        <w:rPr>
          <w:rFonts w:ascii="Times New Roman" w:hAnsi="Times New Roman"/>
          <w:sz w:val="28"/>
          <w:szCs w:val="28"/>
        </w:rPr>
        <w:t>муниципального района, МКУ «Недвижимость-ИНВЕСТ», МУСП «Ритуальные услуги»</w:t>
      </w:r>
    </w:p>
    <w:p w:rsidR="002D3443" w:rsidRDefault="002D3443" w:rsidP="00D103FB">
      <w:pPr>
        <w:jc w:val="center"/>
        <w:rPr>
          <w:rFonts w:ascii="Times New Roman" w:hAnsi="Times New Roman"/>
          <w:b/>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2B" w:rsidRDefault="003E642B" w:rsidP="002B7EC7">
      <w:pPr>
        <w:spacing w:after="0" w:line="240" w:lineRule="auto"/>
      </w:pPr>
      <w:r>
        <w:separator/>
      </w:r>
    </w:p>
  </w:endnote>
  <w:endnote w:type="continuationSeparator" w:id="0">
    <w:p w:rsidR="003E642B" w:rsidRDefault="003E642B"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2B" w:rsidRDefault="003E642B" w:rsidP="002B7EC7">
      <w:pPr>
        <w:spacing w:after="0" w:line="240" w:lineRule="auto"/>
      </w:pPr>
      <w:r>
        <w:separator/>
      </w:r>
    </w:p>
  </w:footnote>
  <w:footnote w:type="continuationSeparator" w:id="0">
    <w:p w:rsidR="003E642B" w:rsidRDefault="003E642B"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495753" w:rsidRDefault="00495753">
        <w:pPr>
          <w:pStyle w:val="a4"/>
          <w:jc w:val="right"/>
        </w:pPr>
        <w:r>
          <w:fldChar w:fldCharType="begin"/>
        </w:r>
        <w:r>
          <w:instrText>PAGE   \* MERGEFORMAT</w:instrText>
        </w:r>
        <w:r>
          <w:fldChar w:fldCharType="separate"/>
        </w:r>
        <w:r w:rsidR="00F26ABE">
          <w:rPr>
            <w:noProof/>
          </w:rPr>
          <w:t>36</w:t>
        </w:r>
        <w:r>
          <w:fldChar w:fldCharType="end"/>
        </w:r>
      </w:p>
    </w:sdtContent>
  </w:sdt>
  <w:p w:rsidR="00495753" w:rsidRDefault="004957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ECF"/>
    <w:multiLevelType w:val="hybridMultilevel"/>
    <w:tmpl w:val="75BC2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04C65"/>
    <w:multiLevelType w:val="hybridMultilevel"/>
    <w:tmpl w:val="F99C7ABC"/>
    <w:lvl w:ilvl="0" w:tplc="8356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3F1C37"/>
    <w:multiLevelType w:val="hybridMultilevel"/>
    <w:tmpl w:val="50ECC2F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5026D9"/>
    <w:multiLevelType w:val="hybridMultilevel"/>
    <w:tmpl w:val="1002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C240B"/>
    <w:multiLevelType w:val="hybridMultilevel"/>
    <w:tmpl w:val="DD545C0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67189"/>
    <w:multiLevelType w:val="hybridMultilevel"/>
    <w:tmpl w:val="349A7ED0"/>
    <w:lvl w:ilvl="0" w:tplc="3F9EE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ED5D23"/>
    <w:multiLevelType w:val="hybridMultilevel"/>
    <w:tmpl w:val="828E0ED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A25E3"/>
    <w:multiLevelType w:val="hybridMultilevel"/>
    <w:tmpl w:val="EFA8B390"/>
    <w:lvl w:ilvl="0" w:tplc="395E1B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4F645AC"/>
    <w:multiLevelType w:val="hybridMultilevel"/>
    <w:tmpl w:val="1C762EC6"/>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1C758C"/>
    <w:multiLevelType w:val="hybridMultilevel"/>
    <w:tmpl w:val="A0AEA272"/>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17C3D47"/>
    <w:multiLevelType w:val="hybridMultilevel"/>
    <w:tmpl w:val="205EFCB6"/>
    <w:lvl w:ilvl="0" w:tplc="61069808">
      <w:start w:val="1"/>
      <w:numFmt w:val="decimal"/>
      <w:lvlText w:val="%1."/>
      <w:lvlJc w:val="left"/>
      <w:pPr>
        <w:ind w:left="720" w:hanging="360"/>
      </w:pPr>
      <w:rPr>
        <w:rFonts w:ascii="Times New Roman" w:eastAsiaTheme="minorHAnsi"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2D58B9"/>
    <w:multiLevelType w:val="hybridMultilevel"/>
    <w:tmpl w:val="35FEB20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4343F"/>
    <w:multiLevelType w:val="hybridMultilevel"/>
    <w:tmpl w:val="024C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C6E3B"/>
    <w:multiLevelType w:val="hybridMultilevel"/>
    <w:tmpl w:val="4358F0E4"/>
    <w:lvl w:ilvl="0" w:tplc="781C3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D484A"/>
    <w:multiLevelType w:val="hybridMultilevel"/>
    <w:tmpl w:val="CB400852"/>
    <w:lvl w:ilvl="0" w:tplc="79BE06E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846EEB"/>
    <w:multiLevelType w:val="hybridMultilevel"/>
    <w:tmpl w:val="F9DAD0E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5A7026"/>
    <w:multiLevelType w:val="hybridMultilevel"/>
    <w:tmpl w:val="5EFEC48C"/>
    <w:lvl w:ilvl="0" w:tplc="FFC019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E791415"/>
    <w:multiLevelType w:val="hybridMultilevel"/>
    <w:tmpl w:val="5A46C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79C8325F"/>
    <w:multiLevelType w:val="hybridMultilevel"/>
    <w:tmpl w:val="6D98E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415BF6"/>
    <w:multiLevelType w:val="hybridMultilevel"/>
    <w:tmpl w:val="345A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22"/>
  </w:num>
  <w:num w:numId="4">
    <w:abstractNumId w:val="18"/>
  </w:num>
  <w:num w:numId="5">
    <w:abstractNumId w:val="20"/>
  </w:num>
  <w:num w:numId="6">
    <w:abstractNumId w:val="26"/>
  </w:num>
  <w:num w:numId="7">
    <w:abstractNumId w:val="3"/>
  </w:num>
  <w:num w:numId="8">
    <w:abstractNumId w:val="29"/>
  </w:num>
  <w:num w:numId="9">
    <w:abstractNumId w:val="23"/>
  </w:num>
  <w:num w:numId="10">
    <w:abstractNumId w:val="13"/>
  </w:num>
  <w:num w:numId="11">
    <w:abstractNumId w:val="31"/>
  </w:num>
  <w:num w:numId="12">
    <w:abstractNumId w:val="28"/>
  </w:num>
  <w:num w:numId="13">
    <w:abstractNumId w:val="16"/>
  </w:num>
  <w:num w:numId="14">
    <w:abstractNumId w:val="15"/>
  </w:num>
  <w:num w:numId="15">
    <w:abstractNumId w:val="5"/>
  </w:num>
  <w:num w:numId="16">
    <w:abstractNumId w:val="7"/>
  </w:num>
  <w:num w:numId="17">
    <w:abstractNumId w:val="25"/>
  </w:num>
  <w:num w:numId="18">
    <w:abstractNumId w:val="10"/>
  </w:num>
  <w:num w:numId="19">
    <w:abstractNumId w:val="2"/>
  </w:num>
  <w:num w:numId="20">
    <w:abstractNumId w:val="21"/>
  </w:num>
  <w:num w:numId="21">
    <w:abstractNumId w:val="1"/>
  </w:num>
  <w:num w:numId="22">
    <w:abstractNumId w:val="6"/>
  </w:num>
  <w:num w:numId="23">
    <w:abstractNumId w:val="12"/>
  </w:num>
  <w:num w:numId="24">
    <w:abstractNumId w:val="33"/>
  </w:num>
  <w:num w:numId="25">
    <w:abstractNumId w:val="19"/>
  </w:num>
  <w:num w:numId="26">
    <w:abstractNumId w:val="4"/>
  </w:num>
  <w:num w:numId="27">
    <w:abstractNumId w:val="30"/>
  </w:num>
  <w:num w:numId="28">
    <w:abstractNumId w:val="9"/>
  </w:num>
  <w:num w:numId="29">
    <w:abstractNumId w:val="8"/>
  </w:num>
  <w:num w:numId="30">
    <w:abstractNumId w:val="32"/>
  </w:num>
  <w:num w:numId="31">
    <w:abstractNumId w:val="14"/>
  </w:num>
  <w:num w:numId="32">
    <w:abstractNumId w:val="24"/>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13C1A"/>
    <w:rsid w:val="00023AA2"/>
    <w:rsid w:val="00036202"/>
    <w:rsid w:val="0004199A"/>
    <w:rsid w:val="00045671"/>
    <w:rsid w:val="00047073"/>
    <w:rsid w:val="00053EEB"/>
    <w:rsid w:val="00070E99"/>
    <w:rsid w:val="00071560"/>
    <w:rsid w:val="00081491"/>
    <w:rsid w:val="000837D3"/>
    <w:rsid w:val="0009085D"/>
    <w:rsid w:val="00092B9E"/>
    <w:rsid w:val="000B261B"/>
    <w:rsid w:val="000B5A02"/>
    <w:rsid w:val="000C10B6"/>
    <w:rsid w:val="000C7A23"/>
    <w:rsid w:val="000E386A"/>
    <w:rsid w:val="000F5740"/>
    <w:rsid w:val="001169D7"/>
    <w:rsid w:val="00134C7D"/>
    <w:rsid w:val="00140562"/>
    <w:rsid w:val="00146C9E"/>
    <w:rsid w:val="00146E49"/>
    <w:rsid w:val="00150EF2"/>
    <w:rsid w:val="00186738"/>
    <w:rsid w:val="00186D11"/>
    <w:rsid w:val="00195106"/>
    <w:rsid w:val="0019726B"/>
    <w:rsid w:val="00197EF9"/>
    <w:rsid w:val="001A09A0"/>
    <w:rsid w:val="001B48D0"/>
    <w:rsid w:val="001C1BE6"/>
    <w:rsid w:val="001D7A42"/>
    <w:rsid w:val="001F2C03"/>
    <w:rsid w:val="001F2CF5"/>
    <w:rsid w:val="001F45C4"/>
    <w:rsid w:val="001F7780"/>
    <w:rsid w:val="00203325"/>
    <w:rsid w:val="0022266B"/>
    <w:rsid w:val="00231A5F"/>
    <w:rsid w:val="002A1ECC"/>
    <w:rsid w:val="002B430E"/>
    <w:rsid w:val="002B7EC7"/>
    <w:rsid w:val="002D18A2"/>
    <w:rsid w:val="002D1BCD"/>
    <w:rsid w:val="002D3443"/>
    <w:rsid w:val="002E4BA8"/>
    <w:rsid w:val="002F5066"/>
    <w:rsid w:val="0030585B"/>
    <w:rsid w:val="003178CA"/>
    <w:rsid w:val="0032046C"/>
    <w:rsid w:val="00326FC8"/>
    <w:rsid w:val="00347889"/>
    <w:rsid w:val="00363FE9"/>
    <w:rsid w:val="003826A5"/>
    <w:rsid w:val="00387A57"/>
    <w:rsid w:val="003968FA"/>
    <w:rsid w:val="003A0394"/>
    <w:rsid w:val="003A1917"/>
    <w:rsid w:val="003A2F3A"/>
    <w:rsid w:val="003A3D96"/>
    <w:rsid w:val="003B3035"/>
    <w:rsid w:val="003B5CA3"/>
    <w:rsid w:val="003C74F7"/>
    <w:rsid w:val="003D3397"/>
    <w:rsid w:val="003D355F"/>
    <w:rsid w:val="003E642B"/>
    <w:rsid w:val="003F325D"/>
    <w:rsid w:val="003F4DA8"/>
    <w:rsid w:val="004024C2"/>
    <w:rsid w:val="00410F54"/>
    <w:rsid w:val="00416E75"/>
    <w:rsid w:val="00420C72"/>
    <w:rsid w:val="00421B92"/>
    <w:rsid w:val="004274E3"/>
    <w:rsid w:val="004338D7"/>
    <w:rsid w:val="00443C57"/>
    <w:rsid w:val="004508C5"/>
    <w:rsid w:val="00462846"/>
    <w:rsid w:val="0047661B"/>
    <w:rsid w:val="004924A5"/>
    <w:rsid w:val="0049513A"/>
    <w:rsid w:val="00495753"/>
    <w:rsid w:val="004961FA"/>
    <w:rsid w:val="00497620"/>
    <w:rsid w:val="004A0D5A"/>
    <w:rsid w:val="004B0C3B"/>
    <w:rsid w:val="004B2DF7"/>
    <w:rsid w:val="004B64BA"/>
    <w:rsid w:val="004C73CC"/>
    <w:rsid w:val="004E4E6E"/>
    <w:rsid w:val="005045EC"/>
    <w:rsid w:val="00510906"/>
    <w:rsid w:val="00513B3A"/>
    <w:rsid w:val="00515057"/>
    <w:rsid w:val="005241FB"/>
    <w:rsid w:val="005639EC"/>
    <w:rsid w:val="00570F32"/>
    <w:rsid w:val="00586852"/>
    <w:rsid w:val="00591E0C"/>
    <w:rsid w:val="005A6E69"/>
    <w:rsid w:val="005B40DA"/>
    <w:rsid w:val="005B712B"/>
    <w:rsid w:val="005D60B0"/>
    <w:rsid w:val="005E4F3C"/>
    <w:rsid w:val="00602B1C"/>
    <w:rsid w:val="00605377"/>
    <w:rsid w:val="00607AFD"/>
    <w:rsid w:val="00611E93"/>
    <w:rsid w:val="00615590"/>
    <w:rsid w:val="00642974"/>
    <w:rsid w:val="006463DA"/>
    <w:rsid w:val="006516F4"/>
    <w:rsid w:val="00663329"/>
    <w:rsid w:val="00663B91"/>
    <w:rsid w:val="00684AE3"/>
    <w:rsid w:val="006852E9"/>
    <w:rsid w:val="006910C6"/>
    <w:rsid w:val="00693C4F"/>
    <w:rsid w:val="00694437"/>
    <w:rsid w:val="006A607A"/>
    <w:rsid w:val="006B0C4D"/>
    <w:rsid w:val="006B665A"/>
    <w:rsid w:val="006E2C74"/>
    <w:rsid w:val="006F41D0"/>
    <w:rsid w:val="00714A83"/>
    <w:rsid w:val="00727C9E"/>
    <w:rsid w:val="007438F7"/>
    <w:rsid w:val="00746854"/>
    <w:rsid w:val="00786AE6"/>
    <w:rsid w:val="00787402"/>
    <w:rsid w:val="00792CAF"/>
    <w:rsid w:val="0079678B"/>
    <w:rsid w:val="007A5983"/>
    <w:rsid w:val="007B3670"/>
    <w:rsid w:val="007C05D2"/>
    <w:rsid w:val="007D48D3"/>
    <w:rsid w:val="007E1786"/>
    <w:rsid w:val="007F7104"/>
    <w:rsid w:val="0082453C"/>
    <w:rsid w:val="00825882"/>
    <w:rsid w:val="0084437F"/>
    <w:rsid w:val="0085671A"/>
    <w:rsid w:val="00876990"/>
    <w:rsid w:val="00884356"/>
    <w:rsid w:val="00890E93"/>
    <w:rsid w:val="0089513A"/>
    <w:rsid w:val="008A06F6"/>
    <w:rsid w:val="008B39F9"/>
    <w:rsid w:val="008C5A17"/>
    <w:rsid w:val="008C73D0"/>
    <w:rsid w:val="008D6A40"/>
    <w:rsid w:val="009006FD"/>
    <w:rsid w:val="0090598D"/>
    <w:rsid w:val="009169E0"/>
    <w:rsid w:val="00925CD0"/>
    <w:rsid w:val="00935AC8"/>
    <w:rsid w:val="009562D6"/>
    <w:rsid w:val="00965C53"/>
    <w:rsid w:val="00966FE8"/>
    <w:rsid w:val="009804DD"/>
    <w:rsid w:val="009A3654"/>
    <w:rsid w:val="009C0B02"/>
    <w:rsid w:val="009D0C6A"/>
    <w:rsid w:val="009D4D3D"/>
    <w:rsid w:val="009D64C8"/>
    <w:rsid w:val="009F02B1"/>
    <w:rsid w:val="009F724D"/>
    <w:rsid w:val="00A031E9"/>
    <w:rsid w:val="00A072A6"/>
    <w:rsid w:val="00A11322"/>
    <w:rsid w:val="00A11D64"/>
    <w:rsid w:val="00A134A3"/>
    <w:rsid w:val="00A225D4"/>
    <w:rsid w:val="00A37216"/>
    <w:rsid w:val="00A44D37"/>
    <w:rsid w:val="00A64B2C"/>
    <w:rsid w:val="00A64D2A"/>
    <w:rsid w:val="00A90CAC"/>
    <w:rsid w:val="00AA79FB"/>
    <w:rsid w:val="00AB6E7D"/>
    <w:rsid w:val="00AB6EF3"/>
    <w:rsid w:val="00AD2BCF"/>
    <w:rsid w:val="00AF1DDF"/>
    <w:rsid w:val="00B052FA"/>
    <w:rsid w:val="00B07070"/>
    <w:rsid w:val="00B16AD2"/>
    <w:rsid w:val="00B17EF5"/>
    <w:rsid w:val="00B22FA7"/>
    <w:rsid w:val="00B27C3C"/>
    <w:rsid w:val="00B3799E"/>
    <w:rsid w:val="00B54A42"/>
    <w:rsid w:val="00B56794"/>
    <w:rsid w:val="00B62B6A"/>
    <w:rsid w:val="00B712AE"/>
    <w:rsid w:val="00B71BEF"/>
    <w:rsid w:val="00B83556"/>
    <w:rsid w:val="00B955E1"/>
    <w:rsid w:val="00BA7AA6"/>
    <w:rsid w:val="00BB57B3"/>
    <w:rsid w:val="00BE2136"/>
    <w:rsid w:val="00C034C6"/>
    <w:rsid w:val="00C03E0E"/>
    <w:rsid w:val="00C06FE4"/>
    <w:rsid w:val="00C22F39"/>
    <w:rsid w:val="00C43882"/>
    <w:rsid w:val="00C53813"/>
    <w:rsid w:val="00C7242B"/>
    <w:rsid w:val="00C861E8"/>
    <w:rsid w:val="00C91E5D"/>
    <w:rsid w:val="00C952B0"/>
    <w:rsid w:val="00CA6F5E"/>
    <w:rsid w:val="00CB22FF"/>
    <w:rsid w:val="00CB2FE5"/>
    <w:rsid w:val="00CB4BD8"/>
    <w:rsid w:val="00CC0C3F"/>
    <w:rsid w:val="00CC621E"/>
    <w:rsid w:val="00CD020B"/>
    <w:rsid w:val="00CF6553"/>
    <w:rsid w:val="00CF776D"/>
    <w:rsid w:val="00D0558A"/>
    <w:rsid w:val="00D103FB"/>
    <w:rsid w:val="00D54AFB"/>
    <w:rsid w:val="00D6699A"/>
    <w:rsid w:val="00D66E98"/>
    <w:rsid w:val="00D83811"/>
    <w:rsid w:val="00D94372"/>
    <w:rsid w:val="00DA6779"/>
    <w:rsid w:val="00DB5AAD"/>
    <w:rsid w:val="00DC02EC"/>
    <w:rsid w:val="00DF1C9F"/>
    <w:rsid w:val="00DF1FC6"/>
    <w:rsid w:val="00E2470C"/>
    <w:rsid w:val="00E2668D"/>
    <w:rsid w:val="00E421A5"/>
    <w:rsid w:val="00E57DC6"/>
    <w:rsid w:val="00E62400"/>
    <w:rsid w:val="00E74758"/>
    <w:rsid w:val="00EA529A"/>
    <w:rsid w:val="00EA6722"/>
    <w:rsid w:val="00EB31F8"/>
    <w:rsid w:val="00EC0894"/>
    <w:rsid w:val="00ED5717"/>
    <w:rsid w:val="00EF502E"/>
    <w:rsid w:val="00F10E6B"/>
    <w:rsid w:val="00F1540F"/>
    <w:rsid w:val="00F26ABE"/>
    <w:rsid w:val="00F37385"/>
    <w:rsid w:val="00F504BF"/>
    <w:rsid w:val="00F56C5E"/>
    <w:rsid w:val="00F63051"/>
    <w:rsid w:val="00F67639"/>
    <w:rsid w:val="00F96FC1"/>
    <w:rsid w:val="00FA0094"/>
    <w:rsid w:val="00FA167C"/>
    <w:rsid w:val="00FB6217"/>
    <w:rsid w:val="00FC7BF0"/>
    <w:rsid w:val="00FE1F2C"/>
    <w:rsid w:val="00FE38D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3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customStyle="1" w:styleId="ab">
    <w:name w:val="Абзац списка Знак"/>
    <w:link w:val="aa"/>
    <w:uiPriority w:val="99"/>
    <w:locked/>
    <w:rsid w:val="00966FE8"/>
  </w:style>
  <w:style w:type="character" w:styleId="af">
    <w:name w:val="Hyperlink"/>
    <w:basedOn w:val="a0"/>
    <w:uiPriority w:val="99"/>
    <w:semiHidden/>
    <w:unhideWhenUsed/>
    <w:rsid w:val="00966FE8"/>
    <w:rPr>
      <w:strike w:val="0"/>
      <w:dstrike w:val="0"/>
      <w:color w:val="000000"/>
      <w:u w:val="none"/>
      <w:effect w:val="none"/>
      <w:shd w:val="clear" w:color="auto" w:fill="auto"/>
    </w:rPr>
  </w:style>
  <w:style w:type="paragraph" w:styleId="af0">
    <w:name w:val="No Spacing"/>
    <w:uiPriority w:val="1"/>
    <w:qFormat/>
    <w:rsid w:val="00197EF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3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customStyle="1" w:styleId="ab">
    <w:name w:val="Абзац списка Знак"/>
    <w:link w:val="aa"/>
    <w:uiPriority w:val="99"/>
    <w:locked/>
    <w:rsid w:val="00966FE8"/>
  </w:style>
  <w:style w:type="character" w:styleId="af">
    <w:name w:val="Hyperlink"/>
    <w:basedOn w:val="a0"/>
    <w:uiPriority w:val="99"/>
    <w:semiHidden/>
    <w:unhideWhenUsed/>
    <w:rsid w:val="00966FE8"/>
    <w:rPr>
      <w:strike w:val="0"/>
      <w:dstrike w:val="0"/>
      <w:color w:val="000000"/>
      <w:u w:val="none"/>
      <w:effect w:val="none"/>
      <w:shd w:val="clear" w:color="auto" w:fill="auto"/>
    </w:rPr>
  </w:style>
  <w:style w:type="paragraph" w:styleId="af0">
    <w:name w:val="No Spacing"/>
    <w:uiPriority w:val="1"/>
    <w:qFormat/>
    <w:rsid w:val="00197E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82ABCC29A218ADA5A4F57DD5AA02DE8977806CCA2400A13DEA7EDF8B593DBD0C31B4ED4F833AA6166B0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1000882.3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82ABCC29A218ADA5A4F57DD5AA02DE8977806CCA2400A13DEA7EDF8B593DBD0C31B4ED4F833AA6166B0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11223</Words>
  <Characters>63972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75045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2018-03-27T06:19:00Z</cp:lastPrinted>
  <dcterms:created xsi:type="dcterms:W3CDTF">2018-08-15T06:10:00Z</dcterms:created>
  <dcterms:modified xsi:type="dcterms:W3CDTF">2018-08-15T06:10:00Z</dcterms:modified>
</cp:coreProperties>
</file>