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774A3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b/>
          <w:sz w:val="28"/>
          <w:szCs w:val="28"/>
        </w:rPr>
        <w:t>9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3DFB" w:rsidRDefault="00A30EF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69">
        <w:rPr>
          <w:rFonts w:ascii="Times New Roman" w:hAnsi="Times New Roman" w:cs="Times New Roman"/>
          <w:b/>
          <w:sz w:val="28"/>
          <w:szCs w:val="28"/>
        </w:rPr>
        <w:t>30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 xml:space="preserve">9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FD138A" w:rsidRPr="00FD138A">
        <w:rPr>
          <w:rFonts w:ascii="Times New Roman" w:hAnsi="Times New Roman" w:cs="Times New Roman"/>
          <w:sz w:val="28"/>
          <w:szCs w:val="28"/>
        </w:rPr>
        <w:t>5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30EF8">
        <w:rPr>
          <w:rFonts w:ascii="Times New Roman" w:hAnsi="Times New Roman" w:cs="Times New Roman"/>
          <w:sz w:val="28"/>
          <w:szCs w:val="28"/>
        </w:rPr>
        <w:t>1</w:t>
      </w:r>
      <w:r w:rsidR="006C4469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A30EF8">
        <w:rPr>
          <w:rFonts w:ascii="Times New Roman" w:hAnsi="Times New Roman" w:cs="Times New Roman"/>
          <w:sz w:val="28"/>
          <w:szCs w:val="28"/>
        </w:rPr>
        <w:t>июня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 xml:space="preserve">да, </w:t>
      </w:r>
      <w:r w:rsidR="009D1335" w:rsidRPr="009D1335">
        <w:rPr>
          <w:rFonts w:ascii="Times New Roman" w:hAnsi="Times New Roman" w:cs="Times New Roman"/>
          <w:sz w:val="28"/>
          <w:szCs w:val="28"/>
          <w:u w:val="single"/>
        </w:rPr>
        <w:t>что является нарушением п.3 ст. 31 Положения о бюджетном процессе Сортавальского муниципального района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30EF8">
        <w:rPr>
          <w:rFonts w:ascii="Times New Roman" w:hAnsi="Times New Roman" w:cs="Times New Roman"/>
          <w:sz w:val="28"/>
          <w:szCs w:val="28"/>
        </w:rPr>
        <w:t>328924,7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0E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внесенные изменения – 135536,8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A30EF8">
        <w:rPr>
          <w:rFonts w:ascii="Times New Roman" w:hAnsi="Times New Roman" w:cs="Times New Roman"/>
          <w:sz w:val="28"/>
          <w:szCs w:val="28"/>
        </w:rPr>
        <w:t>240488,9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утвержденные изменения – 120445,0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A30EF8">
        <w:rPr>
          <w:rFonts w:ascii="Times New Roman" w:hAnsi="Times New Roman" w:cs="Times New Roman"/>
          <w:sz w:val="28"/>
          <w:szCs w:val="28"/>
        </w:rPr>
        <w:t>337119,9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утвержденные изменения-142232,0 тыс. руб.)</w:t>
      </w:r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8195,2 тыс. руб. (в </w:t>
      </w:r>
      <w:proofErr w:type="spellStart"/>
      <w:r w:rsidR="00741B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1B2A">
        <w:rPr>
          <w:rFonts w:ascii="Times New Roman" w:hAnsi="Times New Roman" w:cs="Times New Roman"/>
          <w:sz w:val="28"/>
          <w:szCs w:val="28"/>
        </w:rPr>
        <w:t>. ранее утвержденные изменения увеличивали дефицит бюджета на 6695,2 тыс. руб.)</w:t>
      </w:r>
      <w:r w:rsidR="00904130">
        <w:rPr>
          <w:rFonts w:ascii="Times New Roman" w:hAnsi="Times New Roman" w:cs="Times New Roman"/>
          <w:sz w:val="28"/>
          <w:szCs w:val="28"/>
        </w:rPr>
        <w:t>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>снижается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741B2A">
        <w:rPr>
          <w:rFonts w:ascii="Times New Roman" w:hAnsi="Times New Roman" w:cs="Times New Roman"/>
          <w:sz w:val="28"/>
          <w:szCs w:val="28"/>
        </w:rPr>
        <w:t>3354</w:t>
      </w:r>
      <w:r w:rsidR="009D1335">
        <w:rPr>
          <w:rFonts w:ascii="Times New Roman" w:hAnsi="Times New Roman" w:cs="Times New Roman"/>
          <w:sz w:val="28"/>
          <w:szCs w:val="28"/>
        </w:rPr>
        <w:t>,0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741B2A">
        <w:rPr>
          <w:rFonts w:ascii="Times New Roman" w:hAnsi="Times New Roman" w:cs="Times New Roman"/>
          <w:sz w:val="28"/>
          <w:szCs w:val="28"/>
        </w:rPr>
        <w:t>209001,0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Default="00904130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41B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29" w:rsidRDefault="00741B2A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DB2D29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29431,0 тыс. руб., в том числе безвозмездные поступления увеличатся на 18625,5 тыс. руб. На плановый период 2020года доходы бюджета увеличатся на 12019,7 тыс. руб</w:t>
      </w:r>
      <w:r w:rsidR="00DB2D29">
        <w:rPr>
          <w:rFonts w:ascii="Times New Roman" w:hAnsi="Times New Roman" w:cs="Times New Roman"/>
          <w:sz w:val="28"/>
          <w:szCs w:val="28"/>
        </w:rPr>
        <w:t>. при неизменном объеме безвозмездных поступлений.</w:t>
      </w:r>
    </w:p>
    <w:p w:rsidR="00741B2A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на плановый период 2019 года увеличатся по сравнению с утвержденным бюджетом на 18973,4 тыс. руб. На плановый период 2020г. увеличатся на 473,1 тыс. руб.</w:t>
      </w:r>
    </w:p>
    <w:p w:rsidR="00DB2D29" w:rsidRPr="00DB2D29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2019 года по сравнению с утвержденным бюджетом снизится на 10457,6 тыс. руб. На плановый период 2020 года снижение объема произойдет на 11546,6 тыс. руб.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коснутся утвержденного на 01 января 2019 года и на 01 января 2020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в валюте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DB2D29">
        <w:rPr>
          <w:rFonts w:ascii="Times New Roman" w:hAnsi="Times New Roman" w:cs="Times New Roman"/>
          <w:sz w:val="28"/>
          <w:szCs w:val="28"/>
        </w:rPr>
        <w:t>снизится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2D29">
        <w:rPr>
          <w:rFonts w:ascii="Times New Roman" w:hAnsi="Times New Roman" w:cs="Times New Roman"/>
          <w:sz w:val="28"/>
          <w:szCs w:val="28"/>
        </w:rPr>
        <w:t>13734,0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DB2D29">
        <w:rPr>
          <w:rFonts w:ascii="Times New Roman" w:hAnsi="Times New Roman" w:cs="Times New Roman"/>
          <w:sz w:val="28"/>
          <w:szCs w:val="28"/>
        </w:rPr>
        <w:t>214311,0</w:t>
      </w:r>
      <w:r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DB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DB2D29">
        <w:rPr>
          <w:rFonts w:ascii="Times New Roman" w:hAnsi="Times New Roman" w:cs="Times New Roman"/>
          <w:sz w:val="28"/>
          <w:szCs w:val="28"/>
        </w:rPr>
        <w:t>24719</w:t>
      </w:r>
      <w:r>
        <w:rPr>
          <w:rFonts w:ascii="Times New Roman" w:hAnsi="Times New Roman" w:cs="Times New Roman"/>
          <w:sz w:val="28"/>
          <w:szCs w:val="28"/>
        </w:rPr>
        <w:t xml:space="preserve">,0 тыс. руб. и составит </w:t>
      </w:r>
      <w:r w:rsidR="00DB2D29">
        <w:rPr>
          <w:rFonts w:ascii="Times New Roman" w:hAnsi="Times New Roman" w:cs="Times New Roman"/>
          <w:sz w:val="28"/>
          <w:szCs w:val="28"/>
        </w:rPr>
        <w:t>225100,0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52E92">
        <w:rPr>
          <w:rFonts w:ascii="Times New Roman" w:hAnsi="Times New Roman" w:cs="Times New Roman"/>
          <w:sz w:val="28"/>
          <w:szCs w:val="28"/>
        </w:rPr>
        <w:t>328924,7</w:t>
      </w:r>
      <w:r w:rsidR="00D52E92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991388,4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Предложенным проектом доходная часть бюджета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сравнении с утвержденным бюджетом с учетом ранее внесенных изменений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193387,9 тыс. руб. </w:t>
      </w:r>
    </w:p>
    <w:p w:rsidR="006E5FBD" w:rsidRDefault="006E5FBD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доходная часть бюджета на плановый период 2019 года увеличится по сравнению с утвержденным бюджетом на </w:t>
      </w:r>
      <w:r>
        <w:rPr>
          <w:rFonts w:ascii="Times New Roman" w:hAnsi="Times New Roman" w:cs="Times New Roman"/>
          <w:sz w:val="28"/>
          <w:szCs w:val="28"/>
        </w:rPr>
        <w:t>29431,0 тыс. руб., на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произойдет на 12019,7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985"/>
        <w:gridCol w:w="885"/>
        <w:gridCol w:w="903"/>
        <w:gridCol w:w="944"/>
        <w:gridCol w:w="927"/>
        <w:gridCol w:w="903"/>
        <w:gridCol w:w="1005"/>
        <w:gridCol w:w="866"/>
        <w:gridCol w:w="903"/>
      </w:tblGrid>
      <w:tr w:rsidR="004D302E" w:rsidRPr="00CE1430" w:rsidTr="00156A76">
        <w:trPr>
          <w:tblHeader/>
        </w:trPr>
        <w:tc>
          <w:tcPr>
            <w:tcW w:w="1250" w:type="dxa"/>
            <w:vMerge w:val="restar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70" w:type="dxa"/>
            <w:gridSpan w:val="2"/>
          </w:tcPr>
          <w:p w:rsidR="006E5FBD" w:rsidRPr="006E5FBD" w:rsidRDefault="006E5FBD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2018 год</w:t>
            </w:r>
          </w:p>
        </w:tc>
        <w:tc>
          <w:tcPr>
            <w:tcW w:w="903" w:type="dxa"/>
            <w:vMerge w:val="restar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871" w:type="dxa"/>
            <w:gridSpan w:val="2"/>
          </w:tcPr>
          <w:p w:rsidR="006E5FBD" w:rsidRPr="006E5FBD" w:rsidRDefault="006E5FBD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03" w:type="dxa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871" w:type="dxa"/>
            <w:gridSpan w:val="2"/>
          </w:tcPr>
          <w:p w:rsidR="006E5FBD" w:rsidRPr="006E5FBD" w:rsidRDefault="006E5FBD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03" w:type="dxa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156A76" w:rsidRPr="00CE1430" w:rsidTr="00156A76">
        <w:trPr>
          <w:tblHeader/>
        </w:trPr>
        <w:tc>
          <w:tcPr>
            <w:tcW w:w="1250" w:type="dxa"/>
            <w:vMerge/>
          </w:tcPr>
          <w:p w:rsidR="006E5FBD" w:rsidRPr="006E5FBD" w:rsidRDefault="006E5FB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5" w:type="dxa"/>
          </w:tcPr>
          <w:p w:rsidR="006E5FBD" w:rsidRPr="006E5FBD" w:rsidRDefault="006E5FBD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885" w:type="dxa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903" w:type="dxa"/>
            <w:vMerge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927" w:type="dxa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903" w:type="dxa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5" w:type="dxa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866" w:type="dxa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903" w:type="dxa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170986,8</w:t>
            </w:r>
          </w:p>
        </w:tc>
        <w:tc>
          <w:tcPr>
            <w:tcW w:w="885" w:type="dxa"/>
          </w:tcPr>
          <w:p w:rsidR="006E5FBD" w:rsidRPr="00917338" w:rsidRDefault="00917338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233087,8</w:t>
            </w:r>
          </w:p>
        </w:tc>
        <w:tc>
          <w:tcPr>
            <w:tcW w:w="903" w:type="dxa"/>
          </w:tcPr>
          <w:p w:rsidR="006E5FBD" w:rsidRPr="00917338" w:rsidRDefault="003431BD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+62101,0</w:t>
            </w:r>
          </w:p>
        </w:tc>
        <w:tc>
          <w:tcPr>
            <w:tcW w:w="944" w:type="dxa"/>
          </w:tcPr>
          <w:p w:rsidR="006E5FBD" w:rsidRPr="00917338" w:rsidRDefault="00156A7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163502,5</w:t>
            </w:r>
          </w:p>
        </w:tc>
        <w:tc>
          <w:tcPr>
            <w:tcW w:w="927" w:type="dxa"/>
          </w:tcPr>
          <w:p w:rsidR="006E5FBD" w:rsidRPr="00917338" w:rsidRDefault="00156A7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172865,5</w:t>
            </w:r>
          </w:p>
        </w:tc>
        <w:tc>
          <w:tcPr>
            <w:tcW w:w="903" w:type="dxa"/>
          </w:tcPr>
          <w:p w:rsidR="006E5FBD" w:rsidRPr="00917338" w:rsidRDefault="001122C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+9363,0</w:t>
            </w:r>
          </w:p>
        </w:tc>
        <w:tc>
          <w:tcPr>
            <w:tcW w:w="1005" w:type="dxa"/>
          </w:tcPr>
          <w:p w:rsidR="006E5FBD" w:rsidRPr="00917338" w:rsidRDefault="00156A7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165902,1</w:t>
            </w:r>
          </w:p>
        </w:tc>
        <w:tc>
          <w:tcPr>
            <w:tcW w:w="866" w:type="dxa"/>
          </w:tcPr>
          <w:p w:rsidR="006E5FBD" w:rsidRPr="00917338" w:rsidRDefault="00517086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176294,1</w:t>
            </w:r>
          </w:p>
        </w:tc>
        <w:tc>
          <w:tcPr>
            <w:tcW w:w="903" w:type="dxa"/>
          </w:tcPr>
          <w:p w:rsidR="006E5FBD" w:rsidRPr="00917338" w:rsidRDefault="001122C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+10392,0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885" w:type="dxa"/>
          </w:tcPr>
          <w:p w:rsidR="006E5FBD" w:rsidRPr="00917338" w:rsidRDefault="003431BD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903" w:type="dxa"/>
          </w:tcPr>
          <w:p w:rsidR="006E5FBD" w:rsidRPr="00917338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27" w:type="dxa"/>
          </w:tcPr>
          <w:p w:rsidR="006E5FBD" w:rsidRPr="00917338" w:rsidRDefault="0051708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2083,9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+347,9</w:t>
            </w:r>
          </w:p>
        </w:tc>
        <w:tc>
          <w:tcPr>
            <w:tcW w:w="1005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866" w:type="dxa"/>
          </w:tcPr>
          <w:p w:rsidR="006E5FBD" w:rsidRPr="00917338" w:rsidRDefault="0051708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2209,1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+473,1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85" w:type="dxa"/>
          </w:tcPr>
          <w:p w:rsidR="006E5FBD" w:rsidRPr="00917338" w:rsidRDefault="004D302E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36720,0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36720,0</w:t>
            </w:r>
          </w:p>
        </w:tc>
        <w:tc>
          <w:tcPr>
            <w:tcW w:w="903" w:type="dxa"/>
          </w:tcPr>
          <w:p w:rsidR="006E5FBD" w:rsidRPr="00917338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36996,5</w:t>
            </w:r>
          </w:p>
        </w:tc>
        <w:tc>
          <w:tcPr>
            <w:tcW w:w="927" w:type="dxa"/>
          </w:tcPr>
          <w:p w:rsidR="006E5FBD" w:rsidRPr="00917338" w:rsidRDefault="00517086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38177,0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+1180,5</w:t>
            </w:r>
          </w:p>
        </w:tc>
        <w:tc>
          <w:tcPr>
            <w:tcW w:w="1005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38458,5</w:t>
            </w:r>
          </w:p>
        </w:tc>
        <w:tc>
          <w:tcPr>
            <w:tcW w:w="866" w:type="dxa"/>
          </w:tcPr>
          <w:p w:rsidR="006E5FBD" w:rsidRPr="00917338" w:rsidRDefault="0051708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39699,0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+1240,5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903" w:type="dxa"/>
          </w:tcPr>
          <w:p w:rsidR="006E5FBD" w:rsidRPr="00917338" w:rsidRDefault="006E5FBD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</w:t>
            </w:r>
          </w:p>
        </w:tc>
        <w:tc>
          <w:tcPr>
            <w:tcW w:w="927" w:type="dxa"/>
          </w:tcPr>
          <w:p w:rsidR="006E5FBD" w:rsidRPr="00917338" w:rsidRDefault="0051708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903" w:type="dxa"/>
          </w:tcPr>
          <w:p w:rsidR="006E5FBD" w:rsidRPr="00917338" w:rsidRDefault="001122C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+230,0</w:t>
            </w:r>
          </w:p>
        </w:tc>
        <w:tc>
          <w:tcPr>
            <w:tcW w:w="1005" w:type="dxa"/>
          </w:tcPr>
          <w:p w:rsidR="006E5FBD" w:rsidRPr="00917338" w:rsidRDefault="00156A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</w:t>
            </w:r>
          </w:p>
        </w:tc>
        <w:tc>
          <w:tcPr>
            <w:tcW w:w="866" w:type="dxa"/>
          </w:tcPr>
          <w:p w:rsidR="006E5FBD" w:rsidRPr="00917338" w:rsidRDefault="0051708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903" w:type="dxa"/>
          </w:tcPr>
          <w:p w:rsidR="006E5FBD" w:rsidRPr="00917338" w:rsidRDefault="001122C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+230,0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5" w:type="dxa"/>
          </w:tcPr>
          <w:p w:rsidR="006E5FBD" w:rsidRPr="00917338" w:rsidRDefault="004D302E" w:rsidP="00917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917338"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23831,4</w:t>
            </w:r>
          </w:p>
        </w:tc>
        <w:tc>
          <w:tcPr>
            <w:tcW w:w="903" w:type="dxa"/>
          </w:tcPr>
          <w:p w:rsidR="006E5FBD" w:rsidRPr="00917338" w:rsidRDefault="006E5FB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23872,5</w:t>
            </w:r>
          </w:p>
        </w:tc>
        <w:tc>
          <w:tcPr>
            <w:tcW w:w="927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23592,5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-280,0</w:t>
            </w:r>
          </w:p>
        </w:tc>
        <w:tc>
          <w:tcPr>
            <w:tcW w:w="1005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23811,7</w:t>
            </w:r>
          </w:p>
        </w:tc>
        <w:tc>
          <w:tcPr>
            <w:tcW w:w="866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23531,7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-280,0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природными ресурсами</w:t>
            </w:r>
          </w:p>
        </w:tc>
        <w:tc>
          <w:tcPr>
            <w:tcW w:w="985" w:type="dxa"/>
          </w:tcPr>
          <w:p w:rsidR="006E5FBD" w:rsidRPr="00917338" w:rsidRDefault="004D302E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1242,8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1242,8</w:t>
            </w:r>
          </w:p>
        </w:tc>
        <w:tc>
          <w:tcPr>
            <w:tcW w:w="903" w:type="dxa"/>
          </w:tcPr>
          <w:p w:rsidR="006E5FBD" w:rsidRPr="00917338" w:rsidRDefault="006E5FBD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927" w:type="dxa"/>
          </w:tcPr>
          <w:p w:rsidR="006E5FBD" w:rsidRPr="00917338" w:rsidRDefault="0051708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903" w:type="dxa"/>
          </w:tcPr>
          <w:p w:rsidR="006E5FBD" w:rsidRPr="00917338" w:rsidRDefault="001122C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1449,6</w:t>
            </w:r>
          </w:p>
        </w:tc>
        <w:tc>
          <w:tcPr>
            <w:tcW w:w="866" w:type="dxa"/>
          </w:tcPr>
          <w:p w:rsidR="006E5FBD" w:rsidRPr="00917338" w:rsidRDefault="0051708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1449,6</w:t>
            </w:r>
          </w:p>
        </w:tc>
        <w:tc>
          <w:tcPr>
            <w:tcW w:w="903" w:type="dxa"/>
          </w:tcPr>
          <w:p w:rsidR="006E5FBD" w:rsidRPr="00917338" w:rsidRDefault="001122C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46049,8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46444,7</w:t>
            </w:r>
          </w:p>
        </w:tc>
        <w:tc>
          <w:tcPr>
            <w:tcW w:w="903" w:type="dxa"/>
          </w:tcPr>
          <w:p w:rsidR="006E5FBD" w:rsidRPr="00917338" w:rsidRDefault="003431BD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+394,9</w:t>
            </w:r>
          </w:p>
        </w:tc>
        <w:tc>
          <w:tcPr>
            <w:tcW w:w="944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43285,3</w:t>
            </w:r>
          </w:p>
        </w:tc>
        <w:tc>
          <w:tcPr>
            <w:tcW w:w="927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43285,3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43313,1</w:t>
            </w:r>
          </w:p>
        </w:tc>
        <w:tc>
          <w:tcPr>
            <w:tcW w:w="866" w:type="dxa"/>
          </w:tcPr>
          <w:p w:rsidR="006E5FBD" w:rsidRPr="00917338" w:rsidRDefault="00517086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43313,1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13242,4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23456,4</w:t>
            </w:r>
          </w:p>
        </w:tc>
        <w:tc>
          <w:tcPr>
            <w:tcW w:w="903" w:type="dxa"/>
          </w:tcPr>
          <w:p w:rsidR="006E5FBD" w:rsidRPr="00917338" w:rsidRDefault="0049721C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+10214,</w:t>
            </w:r>
            <w:r w:rsidR="006E5FBD"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927" w:type="dxa"/>
          </w:tcPr>
          <w:p w:rsidR="006E5FBD" w:rsidRPr="00917338" w:rsidRDefault="0051708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903" w:type="dxa"/>
          </w:tcPr>
          <w:p w:rsidR="006E5FBD" w:rsidRPr="00917338" w:rsidRDefault="001122C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005" w:type="dxa"/>
          </w:tcPr>
          <w:p w:rsidR="006E5FBD" w:rsidRPr="00917338" w:rsidRDefault="00156A7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66" w:type="dxa"/>
          </w:tcPr>
          <w:p w:rsidR="006E5FBD" w:rsidRPr="00917338" w:rsidRDefault="0051708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03" w:type="dxa"/>
          </w:tcPr>
          <w:p w:rsidR="006E5FBD" w:rsidRPr="00917338" w:rsidRDefault="001122C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 w:rsidR="004D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3598,0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4046,6</w:t>
            </w:r>
          </w:p>
        </w:tc>
        <w:tc>
          <w:tcPr>
            <w:tcW w:w="903" w:type="dxa"/>
          </w:tcPr>
          <w:p w:rsidR="006E5FBD" w:rsidRPr="00917338" w:rsidRDefault="0049721C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+448,6</w:t>
            </w:r>
          </w:p>
        </w:tc>
        <w:tc>
          <w:tcPr>
            <w:tcW w:w="944" w:type="dxa"/>
          </w:tcPr>
          <w:p w:rsidR="006E5FBD" w:rsidRPr="00917338" w:rsidRDefault="00156A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3520,6</w:t>
            </w:r>
          </w:p>
        </w:tc>
        <w:tc>
          <w:tcPr>
            <w:tcW w:w="927" w:type="dxa"/>
          </w:tcPr>
          <w:p w:rsidR="006E5FBD" w:rsidRPr="00917338" w:rsidRDefault="0051708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903" w:type="dxa"/>
          </w:tcPr>
          <w:p w:rsidR="006E5FBD" w:rsidRPr="00917338" w:rsidRDefault="001122C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-15,9</w:t>
            </w:r>
          </w:p>
        </w:tc>
        <w:tc>
          <w:tcPr>
            <w:tcW w:w="1005" w:type="dxa"/>
          </w:tcPr>
          <w:p w:rsidR="006E5FBD" w:rsidRPr="00917338" w:rsidRDefault="00156A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3531,1</w:t>
            </w:r>
          </w:p>
        </w:tc>
        <w:tc>
          <w:tcPr>
            <w:tcW w:w="866" w:type="dxa"/>
          </w:tcPr>
          <w:p w:rsidR="006E5FBD" w:rsidRPr="00917338" w:rsidRDefault="00517086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3515,2</w:t>
            </w:r>
          </w:p>
        </w:tc>
        <w:tc>
          <w:tcPr>
            <w:tcW w:w="903" w:type="dxa"/>
          </w:tcPr>
          <w:p w:rsidR="006E5FBD" w:rsidRPr="00917338" w:rsidRDefault="001122C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-15,9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604,5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03" w:type="dxa"/>
          </w:tcPr>
          <w:p w:rsidR="006E5FBD" w:rsidRPr="00917338" w:rsidRDefault="0049721C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+185,5</w:t>
            </w:r>
          </w:p>
        </w:tc>
        <w:tc>
          <w:tcPr>
            <w:tcW w:w="944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27" w:type="dxa"/>
          </w:tcPr>
          <w:p w:rsidR="006E5FBD" w:rsidRPr="00917338" w:rsidRDefault="0051708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66" w:type="dxa"/>
          </w:tcPr>
          <w:p w:rsidR="006E5FBD" w:rsidRPr="00917338" w:rsidRDefault="0051708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03" w:type="dxa"/>
          </w:tcPr>
          <w:p w:rsidR="006E5FBD" w:rsidRPr="00917338" w:rsidRDefault="001122C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24764,0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24764,0</w:t>
            </w:r>
          </w:p>
        </w:tc>
        <w:tc>
          <w:tcPr>
            <w:tcW w:w="903" w:type="dxa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927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4801,0</w:t>
            </w:r>
          </w:p>
        </w:tc>
        <w:tc>
          <w:tcPr>
            <w:tcW w:w="866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4801,0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Default="006E5FBD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985" w:type="dxa"/>
          </w:tcPr>
          <w:p w:rsidR="006E5FBD" w:rsidRPr="00917338" w:rsidRDefault="004D302E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158483,6</w:t>
            </w:r>
          </w:p>
        </w:tc>
        <w:tc>
          <w:tcPr>
            <w:tcW w:w="885" w:type="dxa"/>
          </w:tcPr>
          <w:p w:rsidR="006E5FBD" w:rsidRPr="00917338" w:rsidRDefault="003431BD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278244,3</w:t>
            </w:r>
          </w:p>
        </w:tc>
        <w:tc>
          <w:tcPr>
            <w:tcW w:w="903" w:type="dxa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+119760,7</w:t>
            </w:r>
          </w:p>
        </w:tc>
        <w:tc>
          <w:tcPr>
            <w:tcW w:w="944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1399,3</w:t>
            </w:r>
          </w:p>
        </w:tc>
        <w:tc>
          <w:tcPr>
            <w:tcW w:w="927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20024,8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+18625,5</w:t>
            </w:r>
          </w:p>
        </w:tc>
        <w:tc>
          <w:tcPr>
            <w:tcW w:w="1005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1321,4</w:t>
            </w:r>
          </w:p>
        </w:tc>
        <w:tc>
          <w:tcPr>
            <w:tcW w:w="866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1321,4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985" w:type="dxa"/>
          </w:tcPr>
          <w:p w:rsidR="006E5FBD" w:rsidRPr="00917338" w:rsidRDefault="00917338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314846,6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314846,6</w:t>
            </w:r>
          </w:p>
        </w:tc>
        <w:tc>
          <w:tcPr>
            <w:tcW w:w="903" w:type="dxa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269941,6</w:t>
            </w:r>
          </w:p>
        </w:tc>
        <w:tc>
          <w:tcPr>
            <w:tcW w:w="927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269941,6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255197,7</w:t>
            </w:r>
          </w:p>
        </w:tc>
        <w:tc>
          <w:tcPr>
            <w:tcW w:w="866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255197,7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85" w:type="dxa"/>
          </w:tcPr>
          <w:p w:rsidR="006E5FBD" w:rsidRPr="00917338" w:rsidRDefault="004D302E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903" w:type="dxa"/>
          </w:tcPr>
          <w:p w:rsidR="006E5FBD" w:rsidRPr="00917338" w:rsidRDefault="0049721C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+388,5</w:t>
            </w:r>
          </w:p>
        </w:tc>
        <w:tc>
          <w:tcPr>
            <w:tcW w:w="944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7338" w:rsidRPr="00CE1430" w:rsidTr="00156A76">
        <w:tc>
          <w:tcPr>
            <w:tcW w:w="1250" w:type="dxa"/>
          </w:tcPr>
          <w:p w:rsidR="00917338" w:rsidRPr="00CE1430" w:rsidRDefault="00917338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85" w:type="dxa"/>
          </w:tcPr>
          <w:p w:rsidR="00917338" w:rsidRPr="00917338" w:rsidRDefault="00917338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85" w:type="dxa"/>
          </w:tcPr>
          <w:p w:rsidR="00917338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903" w:type="dxa"/>
          </w:tcPr>
          <w:p w:rsidR="00917338" w:rsidRPr="00917338" w:rsidRDefault="0049721C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917338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</w:tcPr>
          <w:p w:rsidR="00917338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917338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917338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917338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917338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02E" w:rsidRPr="00CE1430" w:rsidTr="00156A76">
        <w:tc>
          <w:tcPr>
            <w:tcW w:w="1250" w:type="dxa"/>
          </w:tcPr>
          <w:p w:rsidR="004D302E" w:rsidRPr="00CE1430" w:rsidRDefault="004D30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85" w:type="dxa"/>
          </w:tcPr>
          <w:p w:rsidR="004D302E" w:rsidRPr="00917338" w:rsidRDefault="004D302E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85" w:type="dxa"/>
          </w:tcPr>
          <w:p w:rsidR="004D302E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03" w:type="dxa"/>
          </w:tcPr>
          <w:p w:rsidR="004D302E" w:rsidRPr="00917338" w:rsidRDefault="0049721C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4D302E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</w:tcPr>
          <w:p w:rsidR="004D302E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4D302E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4D302E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4D302E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4D302E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03" w:type="dxa"/>
          </w:tcPr>
          <w:p w:rsidR="006E5FBD" w:rsidRPr="00917338" w:rsidRDefault="0049721C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</w:tcPr>
          <w:p w:rsidR="006E5FBD" w:rsidRPr="00917338" w:rsidRDefault="00156A7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</w:tcPr>
          <w:p w:rsidR="006E5FBD" w:rsidRPr="00917338" w:rsidRDefault="0051708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6E5FBD" w:rsidRPr="00917338" w:rsidRDefault="0051708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из бюджетов муниципальных районов</w:t>
            </w:r>
          </w:p>
        </w:tc>
        <w:tc>
          <w:tcPr>
            <w:tcW w:w="985" w:type="dxa"/>
          </w:tcPr>
          <w:p w:rsidR="006E5FBD" w:rsidRPr="00917338" w:rsidRDefault="004D30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-2616,8</w:t>
            </w:r>
          </w:p>
        </w:tc>
        <w:tc>
          <w:tcPr>
            <w:tcW w:w="885" w:type="dxa"/>
          </w:tcPr>
          <w:p w:rsidR="006E5FBD" w:rsidRPr="00917338" w:rsidRDefault="006E5FBD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4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2722,1</w:t>
            </w:r>
          </w:p>
        </w:tc>
        <w:tc>
          <w:tcPr>
            <w:tcW w:w="903" w:type="dxa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-105,3</w:t>
            </w:r>
          </w:p>
        </w:tc>
        <w:tc>
          <w:tcPr>
            <w:tcW w:w="944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156A76">
        <w:tc>
          <w:tcPr>
            <w:tcW w:w="1250" w:type="dxa"/>
          </w:tcPr>
          <w:p w:rsidR="006E5FBD" w:rsidRPr="00CE1430" w:rsidRDefault="006E5FBD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85" w:type="dxa"/>
          </w:tcPr>
          <w:p w:rsidR="006E5FBD" w:rsidRPr="00917338" w:rsidRDefault="00917338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798000,5</w:t>
            </w:r>
          </w:p>
        </w:tc>
        <w:tc>
          <w:tcPr>
            <w:tcW w:w="885" w:type="dxa"/>
          </w:tcPr>
          <w:p w:rsidR="006E5FBD" w:rsidRPr="00917338" w:rsidRDefault="003431BD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991388,4</w:t>
            </w:r>
          </w:p>
        </w:tc>
        <w:tc>
          <w:tcPr>
            <w:tcW w:w="903" w:type="dxa"/>
          </w:tcPr>
          <w:p w:rsidR="006E5FBD" w:rsidRPr="00917338" w:rsidRDefault="0049721C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+193387,9</w:t>
            </w:r>
          </w:p>
        </w:tc>
        <w:tc>
          <w:tcPr>
            <w:tcW w:w="944" w:type="dxa"/>
          </w:tcPr>
          <w:p w:rsidR="006E5FBD" w:rsidRPr="00917338" w:rsidRDefault="00156A76" w:rsidP="00156A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559655,0</w:t>
            </w:r>
          </w:p>
        </w:tc>
        <w:tc>
          <w:tcPr>
            <w:tcW w:w="927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589086,0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+29431,0</w:t>
            </w:r>
          </w:p>
        </w:tc>
        <w:tc>
          <w:tcPr>
            <w:tcW w:w="1005" w:type="dxa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543137,4</w:t>
            </w:r>
          </w:p>
        </w:tc>
        <w:tc>
          <w:tcPr>
            <w:tcW w:w="866" w:type="dxa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555157,1</w:t>
            </w:r>
          </w:p>
        </w:tc>
        <w:tc>
          <w:tcPr>
            <w:tcW w:w="903" w:type="dxa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+12019,7</w:t>
            </w:r>
          </w:p>
        </w:tc>
      </w:tr>
    </w:tbl>
    <w:p w:rsidR="00CF02E0" w:rsidRDefault="0005015A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налоговых и неналоговых доходов, так и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виде субсидий)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 произойдет увеличение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прогнозируемого поступления налогового источника в виде налога на доходы физических лиц на 62101,0 тыс. руб.;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объема прогнозируемого поступления неналоговых источников на общую сумму 11243,0 тыс. руб. 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объема субсидий на общую сумму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>119760,7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5A" w:rsidRPr="00D54D71" w:rsidRDefault="00C72CD8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015A"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5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ЖКХ</w:t>
      </w:r>
      <w:r w:rsidR="000501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4D71" w:rsidRPr="00D54D71">
        <w:rPr>
          <w:rFonts w:ascii="Times New Roman" w:eastAsia="Times New Roman" w:hAnsi="Times New Roman" w:cs="Times New Roman"/>
          <w:sz w:val="28"/>
          <w:szCs w:val="28"/>
          <w:lang w:eastAsia="ru-RU"/>
        </w:rPr>
        <w:t>+45910,5</w:t>
      </w:r>
      <w:r w:rsidR="009A7A70"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D71" w:rsidRPr="0005015A" w:rsidRDefault="00C72CD8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4D71"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5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+12861,8 тыс. руб.;</w:t>
      </w:r>
    </w:p>
    <w:p w:rsidR="009A7A70" w:rsidRPr="009A7A70" w:rsidRDefault="009A7A7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государственной программы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«Доступная среда»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>113,6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A7A70" w:rsidRDefault="00C72CD8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празднования на Федеральном уровне памятных дат субъектов РФ +71968,1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C1195" w:rsidRDefault="007C1195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государственных программ субъектов РФ и муниципальных программ формирования современной городской среды   -10719,9 тыс. руб.;</w:t>
      </w:r>
    </w:p>
    <w:p w:rsidR="007C1195" w:rsidRPr="009A7A70" w:rsidRDefault="007C1195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обустройства мест массового отдыха населения (городских парков)   -373,4 тыс. руб.</w:t>
      </w:r>
    </w:p>
    <w:p w:rsidR="00CF5292" w:rsidRPr="00C72CD8" w:rsidRDefault="00C72CD8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поступления иных межбюджетных трансфертов на сумму 388,5 тыс. руб. для осуществления части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решению вопросов местного значения в соответствии заключенными соглашениями;</w:t>
      </w:r>
    </w:p>
    <w:p w:rsidR="00CF5292" w:rsidRDefault="00CF5292" w:rsidP="007C1195">
      <w:pPr>
        <w:widowControl w:val="0"/>
        <w:spacing w:after="100" w:afterAutospacing="1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 бюджет другого уровня остатки субсидий, субвенций и иных межбюджетных трансфертов, имеющих целевое значение в объеме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>105,3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195" w:rsidRPr="007C1195" w:rsidRDefault="007C1195" w:rsidP="004F64D1">
      <w:pPr>
        <w:widowControl w:val="0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источника планируется на основании фактического поступления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прогнозируемого поступления неналоговых доходов планируется на основании данных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администраторами доходов бюджета района.</w:t>
      </w:r>
    </w:p>
    <w:p w:rsidR="004F64D1" w:rsidRDefault="00C713D9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периоде 2019 и 2020 годов также предлагается корректировка прогнозируемого объема доходов. </w:t>
      </w:r>
    </w:p>
    <w:p w:rsidR="004F64D1" w:rsidRDefault="00C713D9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налоговые источники увеличатся в общем объеме на 11121,4 тыс. руб., неналоговые источники уменьшатся в общем объеме на 315,9 тыс. руб.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объемов прогнозируемых поступлений 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на 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уточнения Основных экономических показателей Сортавальского муниципального района на 2017-2020г., остальных налоговых и неналоговых прогнозируемых поступлений </w:t>
      </w:r>
      <w:r w:rsidR="0002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данных, предоставленных администраторами доходов бюджета района.</w:t>
      </w:r>
      <w:proofErr w:type="gramEnd"/>
    </w:p>
    <w:p w:rsidR="009A7A70" w:rsidRDefault="004F64D1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на 2019 год прогнозируется дополнительное поступление субсидий на общую сумму 18625,5 тыс. руб., в том числе:</w:t>
      </w:r>
    </w:p>
    <w:p w:rsidR="004F64D1" w:rsidRDefault="004F64D1" w:rsidP="004F64D1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 собственности) +2100,0 тыс. руб.;</w:t>
      </w:r>
    </w:p>
    <w:p w:rsidR="004F64D1" w:rsidRDefault="004F64D1" w:rsidP="004F64D1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и проведение празднования на федеральном уровне памятных дат субъектов РФ +12925,5 тыс. руб.;</w:t>
      </w:r>
    </w:p>
    <w:p w:rsidR="004F64D1" w:rsidRDefault="00665B24" w:rsidP="00665B24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государственной программы РК «Развитие транспортной системы» +3600,0 тыс. руб.</w:t>
      </w:r>
    </w:p>
    <w:p w:rsidR="00665B24" w:rsidRDefault="00665B24" w:rsidP="00665B2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планируется увеличение прогнозируемого объема налоговых источников на общую сумму 12335,6 тыс. руб. и снижение объема прогнозируемого поступления по неналоговым источникам на общую сумму 315,9 тыс. руб.  Корректировка объемов прогнозируемых поступлений по налогу на доходы физических лиц произведена на основании уточнения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экономических показателей Сортавальского муниципального района на 2017-2020г., остальных налоговых и неналоговых прогнозируемых поступлений</w:t>
      </w:r>
      <w:r w:rsidR="0002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администраторами доходов бюджета района.</w:t>
      </w:r>
    </w:p>
    <w:p w:rsidR="00072A62" w:rsidRPr="00072A62" w:rsidRDefault="000233CF" w:rsidP="00072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 Сортавальского муниципального района обращает внимание, что</w:t>
      </w:r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основным экономическим показателем «Фонд заработной платы с учетом необлагаемой его части (для расчета НДФЛ)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Прогнозе социально-экономического развития Сортавальского муниципального района на 2018-2020годы такие Основные экономические показатели, как «</w:t>
      </w:r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использова</w:t>
      </w:r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имущества, находящегося в муниципальной собственности» и « Доходы от продажи имущества, находящегося в муниципальной собственности».</w:t>
      </w:r>
      <w:proofErr w:type="gramEnd"/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62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</w:t>
      </w:r>
      <w:r w:rsidR="00072A62" w:rsidRP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корректировка объемов прогнозируемых поступлений, сделанная на основе </w:t>
      </w:r>
      <w:proofErr w:type="gramStart"/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предоставленных администраторами доходов бюджета района произведена</w:t>
      </w:r>
      <w:proofErr w:type="gramEnd"/>
      <w:r w:rsidR="0007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бюджетного законодательства. 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1027382,7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5C4DE8">
        <w:rPr>
          <w:rFonts w:ascii="Times New Roman" w:hAnsi="Times New Roman" w:cs="Times New Roman"/>
          <w:sz w:val="28"/>
          <w:szCs w:val="28"/>
        </w:rPr>
        <w:t>337119,9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предлагается увеличение расходной части бюджета по сравнению с ранее уточненным бюджетом на 2018 год на сумму 194887,9 тыс. руб.</w:t>
      </w:r>
    </w:p>
    <w:p w:rsidR="005C4DE8" w:rsidRDefault="005C4DE8" w:rsidP="005C4DE8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расходная часть бюджета на плановый период 2019 года увеличится по сравнению с утвержденным бюджетом на </w:t>
      </w:r>
      <w:r>
        <w:rPr>
          <w:rFonts w:ascii="Times New Roman" w:hAnsi="Times New Roman" w:cs="Times New Roman"/>
          <w:sz w:val="28"/>
          <w:szCs w:val="28"/>
        </w:rPr>
        <w:t>18973,4 тыс. руб., на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прогнозируется на 473,1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865"/>
        <w:gridCol w:w="1133"/>
        <w:gridCol w:w="1145"/>
        <w:gridCol w:w="1133"/>
        <w:gridCol w:w="1157"/>
      </w:tblGrid>
      <w:tr w:rsidR="008548CA" w:rsidRPr="001B0D62" w:rsidTr="00752D62">
        <w:trPr>
          <w:tblHeader/>
        </w:trPr>
        <w:tc>
          <w:tcPr>
            <w:tcW w:w="0" w:type="auto"/>
            <w:vMerge w:val="restart"/>
          </w:tcPr>
          <w:p w:rsidR="008548CA" w:rsidRPr="001B0D62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5C4DE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C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752D62">
        <w:trPr>
          <w:tblHeader/>
        </w:trPr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64840,3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</w:tcPr>
          <w:p w:rsidR="00BB316B" w:rsidRPr="001B0D62" w:rsidRDefault="00752D62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68043,4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</w:tcPr>
          <w:p w:rsidR="00BB316B" w:rsidRPr="001B0D62" w:rsidRDefault="00273F45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+3203,1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752D6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0" w:type="auto"/>
          </w:tcPr>
          <w:p w:rsidR="00BB316B" w:rsidRPr="001B0D62" w:rsidRDefault="00273F45" w:rsidP="00273F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273F45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752D62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Default="00273F45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17107,2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</w:tcPr>
          <w:p w:rsidR="00BB316B" w:rsidRPr="001B0D62" w:rsidRDefault="00752D6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72722,0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+55614,8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89466,5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</w:tcPr>
          <w:p w:rsidR="00BB316B" w:rsidRPr="001B0D62" w:rsidRDefault="00752D62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137762,0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+48295,5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500954,1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0" w:type="auto"/>
          </w:tcPr>
          <w:p w:rsidR="00BB316B" w:rsidRPr="001B0D62" w:rsidRDefault="00752D62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514689,2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+13735,1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49719,9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</w:tcPr>
          <w:p w:rsidR="00BB316B" w:rsidRPr="001B0D62" w:rsidRDefault="00752D6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122914,3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</w:tcPr>
          <w:p w:rsidR="00BB316B" w:rsidRPr="001B0D62" w:rsidRDefault="00273F45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+73194,4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752D6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71875,6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</w:tcPr>
          <w:p w:rsidR="00BB316B" w:rsidRPr="001B0D62" w:rsidRDefault="00752D6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71875,6</w:t>
            </w:r>
          </w:p>
        </w:tc>
        <w:tc>
          <w:tcPr>
            <w:tcW w:w="0" w:type="auto"/>
          </w:tcPr>
          <w:p w:rsidR="00BB316B" w:rsidRDefault="00273F4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BB316B" w:rsidRPr="001B0D62" w:rsidRDefault="00273F45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16120,6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BB316B" w:rsidRPr="001B0D62" w:rsidRDefault="00273F4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16670,6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BB316B" w:rsidRPr="001B0D62" w:rsidRDefault="001F28C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+550,0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273F4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930,3</w:t>
            </w:r>
          </w:p>
        </w:tc>
        <w:tc>
          <w:tcPr>
            <w:tcW w:w="0" w:type="auto"/>
          </w:tcPr>
          <w:p w:rsidR="00BB316B" w:rsidRDefault="00273F4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1F28C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+295,0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16347,4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BB316B" w:rsidRPr="001B0D62" w:rsidRDefault="00273F4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16347,4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BB316B" w:rsidRPr="001B0D62" w:rsidRDefault="001F28C3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4326,1</w:t>
            </w:r>
          </w:p>
        </w:tc>
        <w:tc>
          <w:tcPr>
            <w:tcW w:w="0" w:type="auto"/>
          </w:tcPr>
          <w:p w:rsidR="00BB316B" w:rsidRDefault="00752D62" w:rsidP="006618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BB316B" w:rsidRPr="001B0D62" w:rsidRDefault="00273F4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4326,1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BB316B" w:rsidRPr="001B0D62" w:rsidRDefault="001F28C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832494,8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273F4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1027382,7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1F28C3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+194887,9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A0" w:rsidRDefault="00D3724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записка, б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C5"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3203,1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осуществление полномочий исполнительно-распорядительными органами Сортавальского муниципального района +1812,5 тыс. руб., на осуществление переданных 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поселений полномочий по внешнему муниципальному финансовому контролю, а также на осуществление функций финансового органа района в общей сумме +750,0 тыс. руб.,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резервов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ведомственных целевых программ, на оплату санкционированной кредиторской задолженности, на исполнение судебных актов, подлежащих к взысканию на средства бюджета района, в общей сумме 640,6 тыс. руб. </w:t>
      </w:r>
    </w:p>
    <w:p w:rsidR="00161DC1" w:rsidRDefault="001056A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55614,8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увеличение средств Дорожного фонда для реализации мероприятий ведомственной целевой программы </w:t>
      </w:r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 дорожной одежды участка автомобильной дороги «пос. </w:t>
      </w:r>
      <w:proofErr w:type="spell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примыкание на 32 км. автодороги» подъезд к пос. Вяртсиля»+55614,8 тыс. руб</w:t>
      </w:r>
      <w:proofErr w:type="gram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6527C" w:rsidRDefault="0056218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0500 «Жилищно-коммунальное хозяйство» на общую сумму 48295,5  тыс. 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 по переселению граждан из аварийного жилого фонда, в том числе переселению граждан из аварийного жилищного фонда с учетом необходимости развития малоэтажного жилищного строительства +58772,3 тыс. руб.,</w:t>
      </w:r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ведомственной целевой программы «Замена участков магистрального трубопровода диам.150мм существующей системы водоснабжения пос. </w:t>
      </w:r>
      <w:proofErr w:type="spellStart"/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proofErr w:type="gramEnd"/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района», в рамках реализации региональной программы поддержки местных инициатив граждан РК в 2018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секвестрование бюджетных назначений на реализацию мероприятий по формированию современной городской среды  и на реализацию мероприятий по поддержке обустройства мест массового отдыха населения (городских парков) в виду внесения изменения в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РФ  -11093,3 тыс. руб.</w:t>
      </w:r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427F3" w:rsidRPr="005A5452" w:rsidRDefault="001652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13735,1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связано с увеличением финансирования деятельности образовательных учреждений района, а также на реализацию мероприятий ведомственных целевых программ «Развитие образования»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«Обеспечение комплексной безопасности образовательных организаций Сортавальского муниципального района» на 2018 год и на плановые 2019 и 2020 годы», «Организация отдыха детей в каникулярное время на 2018 год»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10DC5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72304,4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мероприятий за счет средств субсидии на подготовку и проведение празднования на Федеральном уровне памятных дат субъектов РФ +71968,1 тыс. руб. и на финансирование деятельности учреждений, подведомственных Отделу культуры и спорта администрации Сортавальского муниципального района + 336,3 тыс. руб.; </w:t>
      </w:r>
    </w:p>
    <w:p w:rsidR="003A5012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финансирования деятельности физкультурно-оздоровительных учреждений района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финансирования деятельности средств массовой информации.</w:t>
      </w:r>
    </w:p>
    <w:p w:rsidR="007D0924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Табл.3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B0D62" w:rsidRDefault="005C4DE8" w:rsidP="007D092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D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53081,5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51758,1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-1323,4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</w:tcPr>
          <w:p w:rsidR="005C4DE8" w:rsidRPr="001B0D62" w:rsidRDefault="00905909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2240,4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6188,3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+3947,9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1870,0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3970,0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+2100,0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411397,6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411397,6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28626,3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41551,8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+12925,5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49184,6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49184,6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13748,7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13748,7</w:t>
            </w:r>
          </w:p>
        </w:tc>
        <w:tc>
          <w:tcPr>
            <w:tcW w:w="0" w:type="auto"/>
          </w:tcPr>
          <w:p w:rsidR="005C4DE8" w:rsidRDefault="00905909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14717,4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16040,8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+1323,4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577428,0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596401,4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+18973,4</w:t>
            </w:r>
          </w:p>
        </w:tc>
      </w:tr>
    </w:tbl>
    <w:p w:rsidR="007205CC" w:rsidRDefault="00512CDF" w:rsidP="00512CD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записки, на плановый период 2019 года произведена корректировка бюджетных назначений по разделу 0100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на сумму 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>-1323,4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уменьшения зарезервированных средств на оплату санкционированной 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кредиторской задолженности для увеличения на ту же сумму бюджетных ассигнований по разделу 1300 «Обслуживание государственного и муниципального долга» с целью привлечения коммерческих кредитов.</w:t>
      </w:r>
      <w:proofErr w:type="gramEnd"/>
    </w:p>
    <w:p w:rsidR="007205CC" w:rsidRDefault="007205CC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плановый объем бюджетных ассигнований на общую сумму 3947,9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мероприятий государственной программы  РК «Развития транспортной системы», за счет прогнозируемого поступления субсидии из бюджета РК в сумме 3600,0 тыс. руб., а также на мероприятия за счет средств Дорожного фонда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уточнением прогнозируемых поступлений доходов от уплаты акцизов +347,9 тыс. руб.</w:t>
      </w:r>
    </w:p>
    <w:p w:rsidR="00C6336F" w:rsidRDefault="00C6336F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0500 «Жилищно-коммунальное хозяйство» на общую сумме 2100,0 тыс. руб. на реализацию мероприятий по строительству и реконструкции объектов муниципальной собственности (КОС п. Заозерный), предусмотренных за счет прогнозируемого объема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субсидии на реализацию мероприятий государственной программы РК «Обеспечение доступным и комфортным жильем и жилищно-коммунальными услугами.</w:t>
      </w:r>
      <w:proofErr w:type="gramEnd"/>
    </w:p>
    <w:p w:rsidR="005C4DE8" w:rsidRPr="005A5452" w:rsidRDefault="00C6336F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0800 «Культура и кинематография»</w:t>
      </w:r>
      <w:r w:rsid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суму 12925,5 тыс. руб. на реализацию мероприятий, предусмотренных за счет прогнозируемого поступления субсидии на подготовку и проведение празднования на федеральном уровне памятных дат субъектов РФ.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B0D62" w:rsidRDefault="005C4DE8" w:rsidP="007D092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D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55577,1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54422,3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-1154,8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2266,2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+473,1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401876,0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401876,0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28916,3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28916,3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5C4DE8" w:rsidRPr="001B0D62" w:rsidRDefault="001E56DC" w:rsidP="001E56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46746,2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46746,2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13945,7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13945,7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14886,0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16040,8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+1154,8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C4DE8" w:rsidRPr="001B0D62" w:rsidRDefault="001E56DC" w:rsidP="001E56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566473,8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566946,9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+473,1</w:t>
            </w:r>
          </w:p>
        </w:tc>
      </w:tr>
    </w:tbl>
    <w:p w:rsidR="0055733F" w:rsidRDefault="0055733F" w:rsidP="0055733F">
      <w:pPr>
        <w:pStyle w:val="a3"/>
        <w:widowControl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записки, на плановый период 2020 года произведена корректировка бюджетных назначений по разделу 0100  «Общегосударственные вопросы» на сумму -1154,8 тыс. рублей  путем уменьшения зарезервированных средств на оплату санкционированной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кредиторской задолженности для увеличения на ту же сумму бюджетных ассигнований по разделу 1300 «Обслуживание государственного и муниципального долга» с целью привлечения коммерческих кредитов.</w:t>
      </w:r>
      <w:proofErr w:type="gramEnd"/>
    </w:p>
    <w:p w:rsidR="0055733F" w:rsidRDefault="0055733F" w:rsidP="0055733F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0400 «национальная экономика» увеличен плановый объем бюджетных ассигнований на общую сумму 473,1 тыс. руб. с целью осуществления мероприятий за счет средств Дорожного фонда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уточнением прогнозируемых поступлений доходов от уплаты акцизов.</w:t>
      </w:r>
    </w:p>
    <w:p w:rsidR="0055733F" w:rsidRDefault="0055733F" w:rsidP="0055733F">
      <w:pPr>
        <w:pStyle w:val="a3"/>
        <w:widowControl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Default="00EB0327" w:rsidP="0095569E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2020г. - 70,9% (70,9%);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gramStart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– 9,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(9,8%);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– 8,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(8,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2020г. 8,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(8,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2019г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,0%(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,0%), </w:t>
      </w:r>
      <w:proofErr w:type="gramStart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– 5,1% (5,1%)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жилищно-коммунальное хозяйство в 2018г.- 13,4 процентов (10,7%)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5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27799,1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2019г. в объеме 17773,0 тыс. руб.</w:t>
      </w:r>
      <w:proofErr w:type="gramStart"/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2020г. в объеме 23336,4 тыс. руб.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2018г.  до объема 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35994,3 тыс. руб.</w:t>
      </w:r>
      <w:proofErr w:type="gramStart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29,5%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2019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2020г.  предлагается объем дефицита бюджета снизить на 58,8 % и на 49,5% соответственно, в результате чего в 2019г. объем дефицита бюджета будет составлять 7315,4 тыс. руб., а на 2020г. – 11789,8 тыс. руб.</w:t>
      </w:r>
    </w:p>
    <w:p w:rsidR="00C31A0B" w:rsidRPr="00B83B9C" w:rsidRDefault="00C31A0B" w:rsidP="00C3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1A0B" w:rsidRDefault="00C31A0B" w:rsidP="00C31A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>
        <w:rPr>
          <w:rFonts w:ascii="Times New Roman" w:hAnsi="Times New Roman" w:cs="Times New Roman"/>
          <w:sz w:val="28"/>
          <w:szCs w:val="28"/>
        </w:rPr>
        <w:t>374776,9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37477,69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), на 2019г. –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28911,6тыс. руб. (10% - 28911,16 тыс. руб.), на 2020г. </w:t>
      </w:r>
      <w:r w:rsidR="0061490B">
        <w:rPr>
          <w:rFonts w:ascii="Times New Roman" w:hAnsi="Times New Roman" w:cs="Times New Roman"/>
          <w:sz w:val="28"/>
          <w:szCs w:val="28"/>
        </w:rPr>
        <w:t>– 293837,0 тыс. руб. (10% - 29383,7 тыс. руб.)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C31A0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C31A0B" w:rsidRPr="00D735B6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lastRenderedPageBreak/>
        <w:t>Табл.</w:t>
      </w:r>
      <w:r w:rsidR="00E342D8">
        <w:rPr>
          <w:rFonts w:ascii="Times New Roman" w:hAnsi="Times New Roman" w:cs="Times New Roman"/>
          <w:sz w:val="28"/>
          <w:szCs w:val="28"/>
        </w:rPr>
        <w:t>5</w:t>
      </w:r>
    </w:p>
    <w:p w:rsidR="00C31A0B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40"/>
        <w:gridCol w:w="1361"/>
        <w:gridCol w:w="1264"/>
        <w:gridCol w:w="1135"/>
        <w:gridCol w:w="1264"/>
        <w:gridCol w:w="1135"/>
      </w:tblGrid>
      <w:tr w:rsidR="0061490B" w:rsidTr="0061490B">
        <w:trPr>
          <w:tblHeader/>
        </w:trPr>
        <w:tc>
          <w:tcPr>
            <w:tcW w:w="1872" w:type="dxa"/>
            <w:vMerge w:val="restart"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01" w:type="dxa"/>
            <w:gridSpan w:val="2"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399" w:type="dxa"/>
            <w:gridSpan w:val="2"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399" w:type="dxa"/>
            <w:gridSpan w:val="2"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61490B" w:rsidTr="0061490B">
        <w:trPr>
          <w:tblHeader/>
        </w:trPr>
        <w:tc>
          <w:tcPr>
            <w:tcW w:w="1872" w:type="dxa"/>
            <w:vMerge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361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  <w:tc>
          <w:tcPr>
            <w:tcW w:w="1264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1264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</w:tr>
      <w:tr w:rsidR="0061490B" w:rsidTr="0061490B">
        <w:tc>
          <w:tcPr>
            <w:tcW w:w="1872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540" w:type="dxa"/>
          </w:tcPr>
          <w:p w:rsidR="0061490B" w:rsidRPr="00E655B1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662463,7</w:t>
            </w:r>
          </w:p>
        </w:tc>
        <w:tc>
          <w:tcPr>
            <w:tcW w:w="1361" w:type="dxa"/>
          </w:tcPr>
          <w:p w:rsidR="0061490B" w:rsidRPr="00E655B1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991388,4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559655,0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589086,0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543137,4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555157,1</w:t>
            </w:r>
          </w:p>
        </w:tc>
      </w:tr>
      <w:tr w:rsidR="0061490B" w:rsidTr="0061490B">
        <w:tc>
          <w:tcPr>
            <w:tcW w:w="1872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540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376122,6</w:t>
            </w:r>
          </w:p>
        </w:tc>
        <w:tc>
          <w:tcPr>
            <w:tcW w:w="1361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616611,5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281348,9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299974,4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261320,1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261320,1</w:t>
            </w:r>
          </w:p>
        </w:tc>
      </w:tr>
      <w:tr w:rsidR="0061490B" w:rsidTr="0061490B">
        <w:tc>
          <w:tcPr>
            <w:tcW w:w="1872" w:type="dxa"/>
          </w:tcPr>
          <w:p w:rsidR="0061490B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540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286341,1</w:t>
            </w:r>
          </w:p>
        </w:tc>
        <w:tc>
          <w:tcPr>
            <w:tcW w:w="1361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374776,9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278306,1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289111,6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281817,3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293837,0</w:t>
            </w:r>
          </w:p>
        </w:tc>
      </w:tr>
      <w:tr w:rsidR="0061490B" w:rsidTr="0061490B">
        <w:tc>
          <w:tcPr>
            <w:tcW w:w="1872" w:type="dxa"/>
          </w:tcPr>
          <w:p w:rsidR="0061490B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540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690262,8</w:t>
            </w:r>
          </w:p>
        </w:tc>
        <w:tc>
          <w:tcPr>
            <w:tcW w:w="1361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1027382,7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577428,0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596401,4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566473,8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566946,9</w:t>
            </w:r>
          </w:p>
        </w:tc>
      </w:tr>
      <w:tr w:rsidR="0061490B" w:rsidTr="0061490B">
        <w:tc>
          <w:tcPr>
            <w:tcW w:w="1872" w:type="dxa"/>
          </w:tcPr>
          <w:p w:rsidR="0061490B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540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27799,1</w:t>
            </w:r>
          </w:p>
        </w:tc>
        <w:tc>
          <w:tcPr>
            <w:tcW w:w="1361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35994,3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17773,0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7315,4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23336,4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11789,8</w:t>
            </w:r>
          </w:p>
        </w:tc>
      </w:tr>
      <w:tr w:rsidR="0061490B" w:rsidTr="0061490B">
        <w:tc>
          <w:tcPr>
            <w:tcW w:w="1872" w:type="dxa"/>
          </w:tcPr>
          <w:p w:rsidR="0061490B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540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361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64" w:type="dxa"/>
          </w:tcPr>
          <w:p w:rsidR="0061490B" w:rsidRDefault="0061490B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4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</w:tcPr>
          <w:p w:rsidR="0061490B" w:rsidRDefault="00E342D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C31A0B" w:rsidRDefault="00C31A0B" w:rsidP="00C31A0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="00E342D8">
        <w:rPr>
          <w:rFonts w:ascii="Times New Roman" w:hAnsi="Times New Roman" w:cs="Times New Roman"/>
          <w:sz w:val="28"/>
          <w:szCs w:val="28"/>
        </w:rPr>
        <w:t xml:space="preserve">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342D8">
        <w:rPr>
          <w:rFonts w:ascii="Times New Roman" w:hAnsi="Times New Roman" w:cs="Times New Roman"/>
          <w:sz w:val="28"/>
          <w:szCs w:val="28"/>
        </w:rPr>
        <w:t>49,7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</w:t>
      </w:r>
      <w:r w:rsidR="00E342D8">
        <w:rPr>
          <w:rFonts w:ascii="Times New Roman" w:hAnsi="Times New Roman" w:cs="Times New Roman"/>
          <w:sz w:val="28"/>
          <w:szCs w:val="28"/>
        </w:rPr>
        <w:t xml:space="preserve"> в 2019г. на 5,3%, в 2020г. на 2,2%.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E342D8">
        <w:rPr>
          <w:rFonts w:ascii="Times New Roman" w:hAnsi="Times New Roman" w:cs="Times New Roman"/>
          <w:sz w:val="28"/>
          <w:szCs w:val="28"/>
        </w:rPr>
        <w:t xml:space="preserve"> также 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342D8">
        <w:rPr>
          <w:rFonts w:ascii="Times New Roman" w:hAnsi="Times New Roman" w:cs="Times New Roman"/>
          <w:sz w:val="28"/>
          <w:szCs w:val="28"/>
        </w:rPr>
        <w:t>48,8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E342D8">
        <w:rPr>
          <w:rFonts w:ascii="Times New Roman" w:hAnsi="Times New Roman" w:cs="Times New Roman"/>
          <w:sz w:val="28"/>
          <w:szCs w:val="28"/>
        </w:rPr>
        <w:t>, в 2019г. на 3,3%, в 2020г. на 0,1%</w:t>
      </w:r>
      <w:r w:rsidRPr="00AD16BF">
        <w:rPr>
          <w:rFonts w:ascii="Times New Roman" w:hAnsi="Times New Roman" w:cs="Times New Roman"/>
          <w:sz w:val="28"/>
          <w:szCs w:val="28"/>
        </w:rPr>
        <w:t xml:space="preserve">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E34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2D8">
        <w:rPr>
          <w:rFonts w:ascii="Times New Roman" w:hAnsi="Times New Roman" w:cs="Times New Roman"/>
          <w:sz w:val="28"/>
          <w:szCs w:val="28"/>
        </w:rPr>
        <w:t>как в текущем</w:t>
      </w:r>
      <w:proofErr w:type="gramEnd"/>
      <w:r w:rsidR="00E342D8">
        <w:rPr>
          <w:rFonts w:ascii="Times New Roman" w:hAnsi="Times New Roman" w:cs="Times New Roman"/>
          <w:sz w:val="28"/>
          <w:szCs w:val="28"/>
        </w:rPr>
        <w:t xml:space="preserve"> году, так и в плановом периоде, опережает темп увеличения расходов</w:t>
      </w:r>
      <w:r w:rsidR="001F58CF">
        <w:rPr>
          <w:rFonts w:ascii="Times New Roman" w:hAnsi="Times New Roman" w:cs="Times New Roman"/>
          <w:sz w:val="28"/>
          <w:szCs w:val="28"/>
        </w:rPr>
        <w:t xml:space="preserve">, что способствует снижению процента соотношения  дефицита районного бюджета к </w:t>
      </w:r>
      <w:r w:rsidR="001F58CF" w:rsidRPr="001F58CF">
        <w:rPr>
          <w:rFonts w:ascii="Times New Roman" w:hAnsi="Times New Roman" w:cs="Times New Roman"/>
          <w:sz w:val="28"/>
          <w:szCs w:val="28"/>
        </w:rPr>
        <w:t>общему объему доходов районного бюджета без учета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0B" w:rsidRPr="00B83B9C" w:rsidRDefault="001F58CF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1F58CF">
        <w:rPr>
          <w:rFonts w:ascii="Times New Roman" w:hAnsi="Times New Roman" w:cs="Times New Roman"/>
          <w:sz w:val="28"/>
          <w:szCs w:val="28"/>
        </w:rPr>
        <w:t>24286,0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 xml:space="preserve">, на 2019г. в сумме 15690,0 тыс. руб., на 2020г. в сумме 21774,0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</w:t>
      </w:r>
      <w:r w:rsidR="00B83B9C" w:rsidRPr="00B83B9C">
        <w:rPr>
          <w:rFonts w:ascii="Times New Roman" w:hAnsi="Times New Roman" w:cs="Times New Roman"/>
          <w:sz w:val="28"/>
          <w:szCs w:val="28"/>
        </w:rPr>
        <w:lastRenderedPageBreak/>
        <w:t>внутренних заимствований районного бюджета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</w:t>
      </w:r>
      <w:r w:rsidR="001F58CF">
        <w:rPr>
          <w:rFonts w:ascii="Times New Roman" w:hAnsi="Times New Roman" w:cs="Times New Roman"/>
          <w:sz w:val="28"/>
          <w:szCs w:val="28"/>
        </w:rPr>
        <w:t xml:space="preserve"> на 2018г. </w:t>
      </w:r>
      <w:r w:rsidR="00B83B9C" w:rsidRPr="00B83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F58CF">
        <w:rPr>
          <w:rFonts w:ascii="Times New Roman" w:hAnsi="Times New Roman" w:cs="Times New Roman"/>
          <w:sz w:val="28"/>
          <w:szCs w:val="28"/>
        </w:rPr>
        <w:t>25786</w:t>
      </w:r>
      <w:r w:rsidR="005F52F1">
        <w:rPr>
          <w:rFonts w:ascii="Times New Roman" w:hAnsi="Times New Roman" w:cs="Times New Roman"/>
          <w:sz w:val="28"/>
          <w:szCs w:val="28"/>
        </w:rPr>
        <w:t>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(+1500,0 тыс. руб.</w:t>
      </w:r>
      <w:proofErr w:type="gramStart"/>
      <w:r w:rsidR="003B5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58CF">
        <w:rPr>
          <w:rFonts w:ascii="Times New Roman" w:hAnsi="Times New Roman" w:cs="Times New Roman"/>
          <w:sz w:val="28"/>
          <w:szCs w:val="28"/>
        </w:rPr>
        <w:t>, на 2019г. в сумме 5310,0 тыс. руб.</w:t>
      </w:r>
      <w:r w:rsidR="003B5189">
        <w:rPr>
          <w:rFonts w:ascii="Times New Roman" w:hAnsi="Times New Roman" w:cs="Times New Roman"/>
          <w:sz w:val="28"/>
          <w:szCs w:val="28"/>
        </w:rPr>
        <w:t>(-10380,0 тыс. руб.)</w:t>
      </w:r>
      <w:r w:rsidR="001F58CF">
        <w:rPr>
          <w:rFonts w:ascii="Times New Roman" w:hAnsi="Times New Roman" w:cs="Times New Roman"/>
          <w:sz w:val="28"/>
          <w:szCs w:val="28"/>
        </w:rPr>
        <w:t>, на 2020г. в сумме 10789,0 тыс. руб.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>(-10985,0 тыс. руб.)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3B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B5189">
        <w:rPr>
          <w:rFonts w:ascii="Times New Roman" w:hAnsi="Times New Roman" w:cs="Times New Roman"/>
          <w:sz w:val="28"/>
          <w:szCs w:val="28"/>
        </w:rPr>
        <w:t>207501,0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2020 года в сумме 223191,0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2021 года в сумме 244965,0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3B5189">
        <w:rPr>
          <w:rFonts w:ascii="Times New Roman" w:hAnsi="Times New Roman" w:cs="Times New Roman"/>
          <w:sz w:val="28"/>
          <w:szCs w:val="28"/>
        </w:rPr>
        <w:t>1500,</w:t>
      </w:r>
      <w:r w:rsidR="007B321F">
        <w:rPr>
          <w:rFonts w:ascii="Times New Roman" w:hAnsi="Times New Roman" w:cs="Times New Roman"/>
          <w:sz w:val="28"/>
          <w:szCs w:val="28"/>
        </w:rPr>
        <w:t>0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5189">
        <w:rPr>
          <w:rFonts w:ascii="Times New Roman" w:hAnsi="Times New Roman" w:cs="Times New Roman"/>
          <w:sz w:val="28"/>
          <w:szCs w:val="28"/>
        </w:rPr>
        <w:t>209001,</w:t>
      </w:r>
      <w:r w:rsidR="007B321F">
        <w:rPr>
          <w:rFonts w:ascii="Times New Roman" w:hAnsi="Times New Roman" w:cs="Times New Roman"/>
          <w:sz w:val="28"/>
          <w:szCs w:val="28"/>
        </w:rPr>
        <w:t xml:space="preserve">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</w:t>
      </w:r>
      <w:r w:rsidR="003B5189">
        <w:rPr>
          <w:rFonts w:ascii="Times New Roman" w:hAnsi="Times New Roman" w:cs="Times New Roman"/>
          <w:sz w:val="28"/>
          <w:szCs w:val="28"/>
        </w:rPr>
        <w:t xml:space="preserve">. На  01.01.2020г. </w:t>
      </w:r>
      <w:r w:rsidR="001B7FA0">
        <w:rPr>
          <w:rFonts w:ascii="Times New Roman" w:hAnsi="Times New Roman" w:cs="Times New Roman"/>
          <w:sz w:val="28"/>
          <w:szCs w:val="28"/>
        </w:rPr>
        <w:t>верхний предел муниципального долга района будет снижен на 8880,0 тыс. руб. и составит 214311,0 тыс. руб. На 01.01.2021г. также планируется снижение верхнего предела муниципального долга района на 19865,0 тыс. руб. и составит 225100,0 тыс. руб.</w:t>
      </w:r>
      <w:proofErr w:type="gramStart"/>
      <w:r w:rsidR="001B7FA0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 xml:space="preserve">  </w:t>
      </w:r>
      <w:r w:rsidRPr="008C52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C76" w:rsidRDefault="007B321F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 первоначальным решением о бюджете 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>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 w:rsidR="00BD1C76"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годов в проекте предлагается </w:t>
      </w:r>
      <w:r w:rsidR="001B7FA0">
        <w:rPr>
          <w:rFonts w:ascii="Times New Roman" w:hAnsi="Times New Roman" w:cs="Times New Roman"/>
          <w:sz w:val="28"/>
          <w:szCs w:val="28"/>
        </w:rPr>
        <w:t>увеличить на 2018 год на 19293,1 тыс. руб., в результате чего от составит 271281,1 тыс. руб. На плановый период 2019г. и 2020г. предельный объем муниципального долга района</w:t>
      </w:r>
      <w:proofErr w:type="gramEnd"/>
      <w:r w:rsidR="001B7FA0">
        <w:rPr>
          <w:rFonts w:ascii="Times New Roman" w:hAnsi="Times New Roman" w:cs="Times New Roman"/>
          <w:sz w:val="28"/>
          <w:szCs w:val="28"/>
        </w:rPr>
        <w:t xml:space="preserve"> в проекте решения не изменяется.</w:t>
      </w:r>
      <w:r w:rsidR="00BD1C7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5582">
        <w:rPr>
          <w:rFonts w:ascii="Times New Roman" w:hAnsi="Times New Roman" w:cs="Times New Roman"/>
          <w:sz w:val="28"/>
          <w:szCs w:val="28"/>
        </w:rPr>
        <w:t>9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он остается в объеме </w:t>
      </w:r>
      <w:r w:rsidR="008B5582">
        <w:rPr>
          <w:rFonts w:ascii="Times New Roman" w:hAnsi="Times New Roman" w:cs="Times New Roman"/>
          <w:sz w:val="28"/>
          <w:szCs w:val="28"/>
        </w:rPr>
        <w:t>246128,0</w:t>
      </w:r>
      <w:r w:rsidR="00BD1C76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BD1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C76">
        <w:rPr>
          <w:rFonts w:ascii="Times New Roman" w:hAnsi="Times New Roman" w:cs="Times New Roman"/>
          <w:sz w:val="28"/>
          <w:szCs w:val="28"/>
        </w:rPr>
        <w:t xml:space="preserve"> на 20</w:t>
      </w:r>
      <w:r w:rsidR="008B5582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5582">
        <w:rPr>
          <w:rFonts w:ascii="Times New Roman" w:hAnsi="Times New Roman" w:cs="Times New Roman"/>
          <w:sz w:val="28"/>
          <w:szCs w:val="28"/>
        </w:rPr>
        <w:t>262592,0</w:t>
      </w:r>
      <w:r w:rsidR="00BD1C7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снизить предельный объем расходов на обслуживание муниципального долга на 201</w:t>
      </w:r>
      <w:r w:rsidR="00A549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54982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,0 тыс. руб.,</w:t>
      </w:r>
      <w:r w:rsidR="00A54982">
        <w:rPr>
          <w:rFonts w:ascii="Times New Roman" w:hAnsi="Times New Roman" w:cs="Times New Roman"/>
          <w:sz w:val="28"/>
          <w:szCs w:val="28"/>
        </w:rPr>
        <w:t xml:space="preserve"> и увеличить объем расходов в плановом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4982">
        <w:rPr>
          <w:rFonts w:ascii="Times New Roman" w:hAnsi="Times New Roman" w:cs="Times New Roman"/>
          <w:sz w:val="28"/>
          <w:szCs w:val="28"/>
        </w:rPr>
        <w:t>9</w:t>
      </w:r>
      <w:r w:rsidR="00AD09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C3">
        <w:rPr>
          <w:rFonts w:ascii="Times New Roman" w:hAnsi="Times New Roman" w:cs="Times New Roman"/>
          <w:sz w:val="28"/>
          <w:szCs w:val="28"/>
        </w:rPr>
        <w:t xml:space="preserve">на 1323,4 тыс. руб.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D0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C3">
        <w:rPr>
          <w:rFonts w:ascii="Times New Roman" w:hAnsi="Times New Roman" w:cs="Times New Roman"/>
          <w:sz w:val="28"/>
          <w:szCs w:val="28"/>
        </w:rPr>
        <w:t>на 1154,8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1F" w:rsidRPr="008C526F" w:rsidRDefault="007B321F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9C3" w:rsidRDefault="001C09A1" w:rsidP="00AD09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AD09C3">
        <w:rPr>
          <w:rFonts w:ascii="Times New Roman" w:hAnsi="Times New Roman" w:cs="Times New Roman"/>
          <w:sz w:val="28"/>
          <w:szCs w:val="28"/>
        </w:rPr>
        <w:t xml:space="preserve">Превышения предельного значения объема муниципального долга, установленного бюджетным законодательством, в представленном проекте Решения не допущено. </w:t>
      </w:r>
    </w:p>
    <w:p w:rsidR="00216132" w:rsidRDefault="001173C7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AD09C3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09C3">
        <w:rPr>
          <w:rFonts w:ascii="Times New Roman" w:hAnsi="Times New Roman" w:cs="Times New Roman"/>
          <w:sz w:val="28"/>
          <w:szCs w:val="28"/>
        </w:rPr>
        <w:t>8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9B6A6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="009B6A6D">
        <w:rPr>
          <w:rFonts w:ascii="Times New Roman" w:hAnsi="Times New Roman" w:cs="Times New Roman"/>
          <w:sz w:val="28"/>
          <w:szCs w:val="28"/>
        </w:rPr>
        <w:t xml:space="preserve"> и 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9B6A6D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9B6A6D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743"/>
        <w:gridCol w:w="930"/>
        <w:gridCol w:w="995"/>
        <w:gridCol w:w="742"/>
        <w:gridCol w:w="930"/>
        <w:gridCol w:w="995"/>
        <w:gridCol w:w="742"/>
        <w:gridCol w:w="930"/>
      </w:tblGrid>
      <w:tr w:rsidR="00AD09C3" w:rsidTr="00096625">
        <w:trPr>
          <w:trHeight w:val="265"/>
        </w:trPr>
        <w:tc>
          <w:tcPr>
            <w:tcW w:w="1638" w:type="dxa"/>
            <w:vMerge w:val="restart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27" w:type="dxa"/>
            <w:gridSpan w:val="3"/>
          </w:tcPr>
          <w:p w:rsidR="00AD09C3" w:rsidRPr="002003A6" w:rsidRDefault="00AD09C3" w:rsidP="00AD09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345" w:type="dxa"/>
            <w:gridSpan w:val="3"/>
          </w:tcPr>
          <w:p w:rsidR="00AD09C3" w:rsidRDefault="00AD09C3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1" w:type="dxa"/>
            <w:gridSpan w:val="3"/>
          </w:tcPr>
          <w:p w:rsidR="00AD09C3" w:rsidRDefault="00AD09C3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96625" w:rsidTr="00096625">
        <w:trPr>
          <w:trHeight w:val="168"/>
        </w:trPr>
        <w:tc>
          <w:tcPr>
            <w:tcW w:w="1638" w:type="dxa"/>
            <w:vMerge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98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84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223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65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57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387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87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387" w:type="dxa"/>
          </w:tcPr>
          <w:p w:rsidR="00AD09C3" w:rsidRPr="002003A6" w:rsidRDefault="00AD09C3" w:rsidP="00FF3C7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-41264,0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-41264,0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-29180,0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-29180,0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-6226,0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-6226,0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45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41264,0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41264,0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67050,0</w:t>
            </w:r>
          </w:p>
        </w:tc>
        <w:tc>
          <w:tcPr>
            <w:tcW w:w="1184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34490,0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-10380,0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17015,0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-10985,0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147550,0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251050,0</w:t>
            </w:r>
          </w:p>
        </w:tc>
        <w:tc>
          <w:tcPr>
            <w:tcW w:w="1184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99015,0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+1015,0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+102000,0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24286,0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25786,0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-10380,0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21774,0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10789,0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-10985,0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привлечение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147550,0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251050,0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+103500,0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94490,0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99015,0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+1015,0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123264,0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225264,0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+102000,0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79180,0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89180,0</w:t>
            </w:r>
          </w:p>
        </w:tc>
        <w:tc>
          <w:tcPr>
            <w:tcW w:w="115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76226,0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88226,0</w:t>
            </w:r>
          </w:p>
        </w:tc>
        <w:tc>
          <w:tcPr>
            <w:tcW w:w="387" w:type="dxa"/>
            <w:vAlign w:val="center"/>
          </w:tcPr>
          <w:p w:rsidR="00AD09C3" w:rsidRPr="00096625" w:rsidRDefault="001173C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</w:tr>
    </w:tbl>
    <w:p w:rsidR="008C526F" w:rsidRDefault="00E33BB3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муниципальных внутренних заимствований относительно утвержденных Решением о бюджете на 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103500,0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102000,0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</w:t>
      </w:r>
      <w:proofErr w:type="gramEnd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РФ.</w:t>
      </w:r>
    </w:p>
    <w:p w:rsidR="001173C7" w:rsidRDefault="001173C7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снижении на 2019 г. общего годового объема  привлечения муниципальных внутренних заимствований относительно утвержденных Решением о бюджете на 380,0 тыс. руб. и увеличении объема погашения муниципальных внутренних заимствований на 10000,0 тыс. руб. произошло уменьшение общего объема муниципальных внутренних заимствований на 10380,0 тыс. руб., в том числе за счет снижения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РФ.</w:t>
      </w:r>
    </w:p>
    <w:p w:rsidR="001173C7" w:rsidRDefault="001173C7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2020 г. общего годового объема  привлечения муниципальных внутренних заимствований относительно утвержденных Решением о бюджете на 1015,0 тыс. руб. и увеличении объема погашения муниципальных внутренних заимствований на 12000,0 тыс. руб. произошло снижение общего объема муниципальных внутренних заимствований на 10985,0 тыс. руб., в том числе за счет снижения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16132" w:rsidRDefault="00216132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целевых программ главных распорядителей средств районного бюджета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12577,5 тыс. руб. Проектом Решения предлагается внести изменения в сумму утвержденных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реализацию ведомственных целевых программ, увеличив её на 59424,5 тыс. руб. </w:t>
      </w:r>
    </w:p>
    <w:p w:rsidR="00216132" w:rsidRDefault="00216132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основном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бюджетных ассигнований планируется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ведомственной целевой программы «Ремонт дорожной одежды участка автомобильной дороги «пос. </w:t>
      </w:r>
      <w:proofErr w:type="spell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-примыкание на 32 км</w:t>
      </w:r>
      <w:proofErr w:type="gram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втодороги» подъезд к пос. Вяртсиля» +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>55641,8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 на мероприятия ведомственной целевой программы «Замена участков магистрального трубопровода </w:t>
      </w:r>
      <w:proofErr w:type="spell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150 мм существующей системы водоснабжения пос. </w:t>
      </w:r>
      <w:proofErr w:type="spell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района» в рамках реализации региональной программы поддержки местных инициатив </w:t>
      </w:r>
      <w:proofErr w:type="gram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Республике Карелия в 2018 году» +616,6 тыс. руб.</w:t>
      </w:r>
      <w:r w:rsidR="005246A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мероприятия ведомственной целевой программа «Развитие образования»+3254,1 тыс. руб.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реализацию мероприятий ведомственной целевой программы «Организация отдыха детей в каникулярное время на 2018 год» +57,1 тыс. руб. Уменьшение бюджетных ассигнований на реализацию мероприятий ведомственной целевой программы «Обеспечение комплексной безопасности образовательных организаций Сортавальского муниципального района» на 2018 год и на</w:t>
      </w:r>
      <w:proofErr w:type="gramEnd"/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2019 и 2020годы» планируется на 118,0 тыс. руб.</w:t>
      </w:r>
    </w:p>
    <w:p w:rsidR="00601145" w:rsidRDefault="00601145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финансово-экономической экспертизы проектов ведомственных целевых программ «Ремонт дорожной одежды участка автомобильной дороги «пос.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-примыкание на 32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втодороги» подъезд к пос. Вяртсиля» и «Замена участков магистрального трубопровода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150 мм существующей системы водоснабжения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района» Контрольно-счетный комитет рекомендовал провести проверку достоверности определения сметной стоимости капитального ремонта линейных объектов капитального строительства в соответствии с требованиями Градостроительного кодекса РФ и Постановления Правительства РФ от 18,05,2009г. №427.</w:t>
      </w:r>
    </w:p>
    <w:p w:rsidR="00601145" w:rsidRDefault="00601145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финансово-экономической экспертизы ведомственной целевой программы «Организация отдыха детей в каникулярное время на 2018 год» выявлены нарушения законодательства, которые до настоящего времени не устранены.</w:t>
      </w:r>
    </w:p>
    <w:p w:rsidR="00DA328B" w:rsidRDefault="002F67F8" w:rsidP="002F67F8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601145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FD3225" w:rsidRPr="0032282F" w:rsidRDefault="00FD3225" w:rsidP="00FD322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 к проекту Решения применяются коды в соответствии с Указаниями о порядке применения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Default="00FD3225" w:rsidP="00567EF8">
      <w:pPr>
        <w:pStyle w:val="a3"/>
        <w:widowControl w:val="0"/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налоговых и неналоговых источников, безвозмездных поступлений в бюджет Сортавальского муниципального района из бюджетов других уровней, а также в связи с </w:t>
      </w:r>
      <w:r w:rsidRPr="00567EF8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районного бюджета по переданным из бюджета Республики Карелия субсидиям.</w:t>
      </w:r>
      <w:proofErr w:type="gramEnd"/>
      <w:r w:rsidRPr="00567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 xml:space="preserve">За счет увеличения прогнозируемого поступления налоговых и неналоговых источников 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</w:t>
      </w:r>
      <w:r w:rsidR="00567EF8" w:rsidRPr="00567EF8">
        <w:rPr>
          <w:rFonts w:ascii="Times New Roman" w:hAnsi="Times New Roman" w:cs="Times New Roman"/>
          <w:sz w:val="28"/>
          <w:szCs w:val="28"/>
        </w:rPr>
        <w:t>90,7</w:t>
      </w:r>
      <w:r w:rsidRPr="00567EF8">
        <w:rPr>
          <w:rFonts w:ascii="Times New Roman" w:hAnsi="Times New Roman" w:cs="Times New Roman"/>
          <w:sz w:val="28"/>
          <w:szCs w:val="28"/>
        </w:rPr>
        <w:t xml:space="preserve">% от расчетной потребности, а также на оплату коммунальных услуг  в </w:t>
      </w:r>
      <w:r w:rsidR="00567EF8" w:rsidRPr="00567EF8">
        <w:rPr>
          <w:rFonts w:ascii="Times New Roman" w:hAnsi="Times New Roman" w:cs="Times New Roman"/>
          <w:sz w:val="28"/>
          <w:szCs w:val="28"/>
        </w:rPr>
        <w:t>размере 78,3% от расчетной потребности</w:t>
      </w:r>
      <w:r w:rsidRPr="00567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978" w:rsidRPr="00567EF8" w:rsidRDefault="00FD3225" w:rsidP="00567EF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567EF8" w:rsidRDefault="00FB2978" w:rsidP="00567EF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567EF8">
        <w:rPr>
          <w:rFonts w:ascii="Times New Roman" w:hAnsi="Times New Roman" w:cs="Times New Roman"/>
          <w:sz w:val="28"/>
          <w:szCs w:val="28"/>
        </w:rPr>
        <w:t>8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proofErr w:type="gramStart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proofErr w:type="gramEnd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567EF8"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567EF8">
        <w:rPr>
          <w:rFonts w:ascii="Times New Roman" w:hAnsi="Times New Roman" w:cs="Times New Roman"/>
          <w:sz w:val="28"/>
          <w:szCs w:val="28"/>
        </w:rPr>
        <w:t>328924,7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7E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7EF8">
        <w:rPr>
          <w:rFonts w:ascii="Times New Roman" w:hAnsi="Times New Roman" w:cs="Times New Roman"/>
          <w:sz w:val="28"/>
          <w:szCs w:val="28"/>
        </w:rPr>
        <w:t>. ранее внесенные изменения – 135536,8 тыс. руб.)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567EF8">
        <w:rPr>
          <w:rFonts w:ascii="Times New Roman" w:hAnsi="Times New Roman" w:cs="Times New Roman"/>
          <w:sz w:val="28"/>
          <w:szCs w:val="28"/>
        </w:rPr>
        <w:t xml:space="preserve">240488,9 тыс. руб. (в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7EF8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120445,0 тыс. руб.),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567EF8">
        <w:rPr>
          <w:rFonts w:ascii="Times New Roman" w:hAnsi="Times New Roman" w:cs="Times New Roman"/>
          <w:sz w:val="28"/>
          <w:szCs w:val="28"/>
        </w:rPr>
        <w:t>337119,9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EF8" w:rsidRPr="00483102">
        <w:rPr>
          <w:rFonts w:ascii="Times New Roman" w:hAnsi="Times New Roman" w:cs="Times New Roman"/>
          <w:sz w:val="28"/>
          <w:szCs w:val="28"/>
        </w:rPr>
        <w:t>тыс. руб</w:t>
      </w:r>
      <w:r w:rsidR="00567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7EF8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изменения-142232,0 тыс. руб.),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567EF8">
        <w:rPr>
          <w:rFonts w:ascii="Times New Roman" w:hAnsi="Times New Roman" w:cs="Times New Roman"/>
          <w:sz w:val="28"/>
          <w:szCs w:val="28"/>
        </w:rPr>
        <w:t xml:space="preserve">увеличивается на 8195,2 тыс. руб. (в </w:t>
      </w:r>
      <w:proofErr w:type="spellStart"/>
      <w:r w:rsidR="00567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7EF8">
        <w:rPr>
          <w:rFonts w:ascii="Times New Roman" w:hAnsi="Times New Roman" w:cs="Times New Roman"/>
          <w:sz w:val="28"/>
          <w:szCs w:val="28"/>
        </w:rPr>
        <w:t>. ранее утвержденные изменения увеличивали дефицит бюджета на 6695,2 тыс. руб.)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567E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67EF8" w:rsidRPr="00483102">
        <w:rPr>
          <w:rFonts w:ascii="Times New Roman" w:hAnsi="Times New Roman" w:cs="Times New Roman"/>
          <w:sz w:val="28"/>
          <w:szCs w:val="28"/>
        </w:rPr>
        <w:t>на 1 января 201</w:t>
      </w:r>
      <w:r w:rsidR="00567EF8">
        <w:rPr>
          <w:rFonts w:ascii="Times New Roman" w:hAnsi="Times New Roman" w:cs="Times New Roman"/>
          <w:sz w:val="28"/>
          <w:szCs w:val="28"/>
        </w:rPr>
        <w:t>9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7EF8">
        <w:rPr>
          <w:rFonts w:ascii="Times New Roman" w:hAnsi="Times New Roman" w:cs="Times New Roman"/>
          <w:sz w:val="28"/>
          <w:szCs w:val="28"/>
        </w:rPr>
        <w:t>, в валюте РФ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</w:t>
      </w:r>
      <w:proofErr w:type="gramEnd"/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67EF8">
        <w:rPr>
          <w:rFonts w:ascii="Times New Roman" w:hAnsi="Times New Roman" w:cs="Times New Roman"/>
          <w:sz w:val="28"/>
          <w:szCs w:val="28"/>
        </w:rPr>
        <w:t>снижается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567EF8">
        <w:rPr>
          <w:rFonts w:ascii="Times New Roman" w:hAnsi="Times New Roman" w:cs="Times New Roman"/>
          <w:sz w:val="28"/>
          <w:szCs w:val="28"/>
        </w:rPr>
        <w:t xml:space="preserve"> 3354,0 тыс. руб. и составит 209001,0 тыс. рублей.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67EF8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B33CF8" w:rsidRDefault="00567EF8" w:rsidP="00567E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2019г. 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B33CF8"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ходы бюджета </w:t>
      </w:r>
      <w:r>
        <w:rPr>
          <w:rFonts w:ascii="Times New Roman" w:hAnsi="Times New Roman" w:cs="Times New Roman"/>
          <w:sz w:val="28"/>
          <w:szCs w:val="28"/>
        </w:rPr>
        <w:t>увеличатся по сравнению с утвержденным бюджетом на 29431,0 тыс. руб., в том числе безвозмездные поступления увеличатся на 18625,5 тыс. руб.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B33CF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асходы бюджета </w:t>
      </w:r>
      <w:r w:rsidR="00B33CF8">
        <w:rPr>
          <w:rFonts w:ascii="Times New Roman" w:hAnsi="Times New Roman" w:cs="Times New Roman"/>
          <w:sz w:val="28"/>
          <w:szCs w:val="28"/>
        </w:rPr>
        <w:t>увеличатся по сравнению с утвержденным бюджетом на 18973,4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CF8">
        <w:rPr>
          <w:rFonts w:ascii="Times New Roman" w:hAnsi="Times New Roman" w:cs="Times New Roman"/>
          <w:sz w:val="28"/>
          <w:szCs w:val="28"/>
        </w:rPr>
        <w:t xml:space="preserve"> д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CF8">
        <w:rPr>
          <w:rFonts w:ascii="Times New Roman" w:hAnsi="Times New Roman" w:cs="Times New Roman"/>
          <w:sz w:val="28"/>
          <w:szCs w:val="28"/>
        </w:rPr>
        <w:t xml:space="preserve">снизится на 10457,6 тыс. руб., 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верхн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 w:rsidR="00B33CF8"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01.01.2020 года, снизится на 13734,0 тыс. руб. и составит 214311,0 тыс. руб.</w:t>
      </w:r>
    </w:p>
    <w:p w:rsidR="00567EF8" w:rsidRDefault="00B33CF8" w:rsidP="00567E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</w:t>
      </w:r>
      <w:r w:rsidR="00567EF8">
        <w:rPr>
          <w:rFonts w:ascii="Times New Roman" w:hAnsi="Times New Roman" w:cs="Times New Roman"/>
          <w:sz w:val="28"/>
          <w:szCs w:val="28"/>
        </w:rPr>
        <w:t xml:space="preserve"> плановый период 2020года </w:t>
      </w:r>
      <w:r w:rsidR="00567EF8" w:rsidRPr="00B33CF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="00567EF8">
        <w:rPr>
          <w:rFonts w:ascii="Times New Roman" w:hAnsi="Times New Roman" w:cs="Times New Roman"/>
          <w:sz w:val="28"/>
          <w:szCs w:val="28"/>
        </w:rPr>
        <w:t xml:space="preserve"> увеличатся на 12019,7 тыс. руб. при неизменном объеме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CF8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на 473,1 тыс. руб., снижение объема </w:t>
      </w:r>
      <w:r w:rsidRPr="00B33CF8">
        <w:rPr>
          <w:rFonts w:ascii="Times New Roman" w:hAnsi="Times New Roman" w:cs="Times New Roman"/>
          <w:b/>
          <w:sz w:val="28"/>
          <w:szCs w:val="28"/>
          <w:u w:val="single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произойдет на 11546,6 тыс. руб.,</w:t>
      </w:r>
      <w:r w:rsidRPr="00B3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верхн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01.01.2021 года  снизится на 24719,0 тыс. руб. и составит 225100,0 тыс. руб.</w:t>
      </w:r>
      <w:proofErr w:type="gramEnd"/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</w:t>
      </w:r>
      <w:r w:rsidR="00B33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и на 01.01.202</w:t>
      </w:r>
      <w:r w:rsidR="00B33C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 w:rsidR="00B33CF8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33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4C" w:rsidRPr="001B0D62" w:rsidRDefault="0034214C" w:rsidP="0034214C">
      <w:pPr>
        <w:pStyle w:val="a3"/>
        <w:widowControl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на 2017 год относительно утвержденных Решением о бюджете на 10500,0 тыс. руб. и увеличении объема погашения муниципальных внутренних заимствований на 10257,0 тыс. руб. произошло увеличение общего объема муниципальных внутренних заимствований на 243,0 тыс. руб., в том числе за счет уменьшения объема заимствований в виде бюджетных кредитов от других бюджетов бюджетной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РФ в размере 50000,0 тыс. руб. и увеличения объема заимствований в виде кредитов, полученных от кредитных организаций в валюте РФ, в размере 50243,0 тыс. руб.</w:t>
      </w:r>
    </w:p>
    <w:p w:rsidR="00B33CF8" w:rsidRDefault="00B33CF8" w:rsidP="00B33CF8">
      <w:pPr>
        <w:pStyle w:val="a3"/>
        <w:widowControl w:val="0"/>
        <w:spacing w:before="100" w:beforeAutospacing="1" w:after="100" w:afterAutospacing="1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2018 г. общего годового объема  привлечения муниципальных внутренних заимствований относительно утвержденных Решением о бюджете на 103500,0 тыс. руб. и увеличении объема погашения муниципальных внутренних заимствований на 102000,0 тыс. руб. произошло увеличение общего объема муниципальных внутренних заимствований на 1500,0 тыс. руб., в том числе за счет увеличения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РФ.</w:t>
      </w:r>
    </w:p>
    <w:p w:rsidR="00B33CF8" w:rsidRDefault="00B33CF8" w:rsidP="00B33CF8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снижении на 2019 г. общего годового объема  привлечения муниципальных внутренних заимствований относительно утвержденных Решением о бюджете на 380,0 тыс. руб. и увеличении объема погашения муниципальных внутренних заимствований на 10000,0 тыс. руб. произошло уменьшение общего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внутренних заимствований на 10380,0 тыс. руб., в том числе за счет снижения объема заимствований в виде кредитов, полученных от кредитных организаций в валюте РФ.</w:t>
      </w:r>
    </w:p>
    <w:p w:rsidR="00B33CF8" w:rsidRDefault="00B33CF8" w:rsidP="00B33CF8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2020 г. общего годового объема  привлечения муниципальных внутренних заимствований относительно утвержденных Решением о бюджете на 1015,0 тыс. руб. и увеличении объема погашения муниципальных внутренних заимствований на 12000,0 тыс. руб. произошло снижение общего объема муниципальных внутренних заимствований на 10985,0 тыс. руб., в том числе за счет снижения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РФ.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B6009" w:rsidRDefault="0015458E" w:rsidP="00CB6009">
      <w:pPr>
        <w:pStyle w:val="a3"/>
        <w:widowControl w:val="0"/>
        <w:tabs>
          <w:tab w:val="left" w:pos="709"/>
        </w:tabs>
        <w:spacing w:before="120" w:after="12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>50,1 процентов (в первоначальном бюджете – 60,2 процентов), в 2019г. – 69,0% (71,2%), в 2020г. - 70,9% (70,9%);  на общегосударственные расходы  в 2018г.– 6,6 процентов (7,8%), в 2019г. – 8,7% (9,2%), в 2020г. – 9,6% (9,8%);</w:t>
      </w:r>
      <w:proofErr w:type="gramEnd"/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 в 2018г. – 7,0 процентов (8,6%), в 2019г. – 8,2% (8,5%), в 2020г. 8,2% (8,3%); на культуру и кинематографию  в 2018г.– 12,0 процентов (6,0%), в 2019г – 7,0%(5,0%), </w:t>
      </w:r>
      <w:proofErr w:type="gramStart"/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– 5,1% (5,1%); на жилищно-коммунальное хозяйство в 2018г.- 13,4 процентов (10,7%). </w:t>
      </w:r>
    </w:p>
    <w:p w:rsidR="00CB6009" w:rsidRPr="007979A6" w:rsidRDefault="00CB6009" w:rsidP="00CB6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нарушений норм бюджетного законодательства не </w:t>
      </w:r>
      <w:r w:rsidRPr="007979A6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009" w:rsidRPr="00B5331C" w:rsidRDefault="00CB6009" w:rsidP="00CB6009">
      <w:pPr>
        <w:pStyle w:val="a3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классификации, 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CB6009" w:rsidRDefault="00CB6009" w:rsidP="00CB60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2C" w:rsidRDefault="009E632C" w:rsidP="00CB60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A68">
        <w:rPr>
          <w:rFonts w:ascii="Times New Roman" w:hAnsi="Times New Roman" w:cs="Times New Roman"/>
          <w:sz w:val="28"/>
          <w:szCs w:val="28"/>
        </w:rPr>
        <w:t>При предоставлении на экспертизу проекта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E83A68">
        <w:rPr>
          <w:rFonts w:ascii="Times New Roman" w:hAnsi="Times New Roman" w:cs="Times New Roman"/>
          <w:sz w:val="28"/>
          <w:szCs w:val="28"/>
        </w:rPr>
        <w:t>1</w:t>
      </w:r>
      <w:r w:rsidRPr="00E83A68">
        <w:rPr>
          <w:rFonts w:ascii="Times New Roman" w:hAnsi="Times New Roman" w:cs="Times New Roman"/>
          <w:sz w:val="28"/>
          <w:szCs w:val="28"/>
        </w:rPr>
        <w:t>.12.201</w:t>
      </w:r>
      <w:r w:rsidR="00CB6009">
        <w:rPr>
          <w:rFonts w:ascii="Times New Roman" w:hAnsi="Times New Roman" w:cs="Times New Roman"/>
          <w:sz w:val="28"/>
          <w:szCs w:val="28"/>
        </w:rPr>
        <w:t>7</w:t>
      </w:r>
      <w:r w:rsidRPr="00E83A68">
        <w:rPr>
          <w:rFonts w:ascii="Times New Roman" w:hAnsi="Times New Roman" w:cs="Times New Roman"/>
          <w:sz w:val="28"/>
          <w:szCs w:val="28"/>
        </w:rPr>
        <w:t>г. №</w:t>
      </w:r>
      <w:r w:rsidR="00CB6009">
        <w:rPr>
          <w:rFonts w:ascii="Times New Roman" w:hAnsi="Times New Roman" w:cs="Times New Roman"/>
          <w:sz w:val="28"/>
          <w:szCs w:val="28"/>
        </w:rPr>
        <w:t>311</w:t>
      </w:r>
      <w:r w:rsidRPr="00E83A68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CB6009">
        <w:rPr>
          <w:rFonts w:ascii="Times New Roman" w:hAnsi="Times New Roman" w:cs="Times New Roman"/>
          <w:sz w:val="28"/>
          <w:szCs w:val="28"/>
        </w:rPr>
        <w:t>8</w:t>
      </w:r>
      <w:r w:rsidRPr="00E83A68">
        <w:rPr>
          <w:rFonts w:ascii="Times New Roman" w:hAnsi="Times New Roman" w:cs="Times New Roman"/>
          <w:sz w:val="28"/>
          <w:szCs w:val="28"/>
        </w:rPr>
        <w:t xml:space="preserve"> год</w:t>
      </w:r>
      <w:r w:rsidR="00E83A68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CB6009">
        <w:rPr>
          <w:rFonts w:ascii="Times New Roman" w:hAnsi="Times New Roman" w:cs="Times New Roman"/>
          <w:sz w:val="28"/>
          <w:szCs w:val="28"/>
        </w:rPr>
        <w:t>9</w:t>
      </w:r>
      <w:r w:rsidR="00E83A68">
        <w:rPr>
          <w:rFonts w:ascii="Times New Roman" w:hAnsi="Times New Roman" w:cs="Times New Roman"/>
          <w:sz w:val="28"/>
          <w:szCs w:val="28"/>
        </w:rPr>
        <w:t xml:space="preserve"> и 20</w:t>
      </w:r>
      <w:r w:rsidR="00CB6009">
        <w:rPr>
          <w:rFonts w:ascii="Times New Roman" w:hAnsi="Times New Roman" w:cs="Times New Roman"/>
          <w:sz w:val="28"/>
          <w:szCs w:val="28"/>
        </w:rPr>
        <w:t>20</w:t>
      </w:r>
      <w:r w:rsidR="00E83A6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83A68">
        <w:rPr>
          <w:rFonts w:ascii="Times New Roman" w:hAnsi="Times New Roman" w:cs="Times New Roman"/>
          <w:sz w:val="28"/>
          <w:szCs w:val="28"/>
        </w:rPr>
        <w:t>»  нарушен</w:t>
      </w:r>
      <w:r w:rsidR="00CB6009">
        <w:rPr>
          <w:rFonts w:ascii="Times New Roman" w:hAnsi="Times New Roman" w:cs="Times New Roman"/>
          <w:sz w:val="28"/>
          <w:szCs w:val="28"/>
        </w:rPr>
        <w:t>ы сроки, установленные</w:t>
      </w:r>
      <w:r w:rsidRPr="00E83A68">
        <w:rPr>
          <w:rFonts w:ascii="Times New Roman" w:hAnsi="Times New Roman" w:cs="Times New Roman"/>
          <w:sz w:val="28"/>
          <w:szCs w:val="28"/>
        </w:rPr>
        <w:t xml:space="preserve"> п.3 ст.31 Положения о бюджетном процессе в Сортавальском  муниципальном районе</w:t>
      </w:r>
      <w:r w:rsidR="00CB6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009" w:rsidRPr="00E83A68" w:rsidRDefault="00CB6009" w:rsidP="00CB60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 нарушение 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ст.174.1 БК РФ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неналоговые 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от использования имущества, находящегося в муниципальной собственности» и « Доходы от продажи имущества, находящегося в муниципальной собственности» с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 не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основе прогноза социально-экономического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E632C" w:rsidRPr="00FD138A" w:rsidRDefault="00D942EE" w:rsidP="00FD1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CB6009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311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CB6009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2019 и 2020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6C4469">
        <w:rPr>
          <w:rFonts w:ascii="Times New Roman" w:hAnsi="Times New Roman"/>
          <w:sz w:val="28"/>
          <w:szCs w:val="28"/>
        </w:rPr>
        <w:t>;</w:t>
      </w:r>
    </w:p>
    <w:p w:rsidR="00FD138A" w:rsidRDefault="00971741" w:rsidP="004D5E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>рекомендовать Администрации Сортавальского муниципального района при предоставлении на экспертизу проекта решения Совета Сортавальского муниципального района о внесении изменений и дополнений в решение о бюджете Сортавальского муниципального района соблюдать сроки, установленные п.3 ст.31 Положения о бюджетном процессе в Сортавальском муниципальном районе</w:t>
      </w:r>
      <w:r w:rsidR="006C4469">
        <w:rPr>
          <w:rFonts w:ascii="Times New Roman" w:hAnsi="Times New Roman" w:cs="Times New Roman"/>
          <w:sz w:val="28"/>
          <w:szCs w:val="28"/>
        </w:rPr>
        <w:t>;</w:t>
      </w:r>
      <w:r w:rsidR="00FD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69" w:rsidRDefault="006C4469" w:rsidP="004D5E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Финансовому управлению Сортавальского муниципального района организовать прогнозирование доходов в соответствии со ст. 174 БК РФ.</w:t>
      </w:r>
    </w:p>
    <w:p w:rsidR="00FD138A" w:rsidRDefault="00FD138A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31" w:rsidRDefault="00774A31" w:rsidP="004821A1">
      <w:pPr>
        <w:spacing w:after="0" w:line="240" w:lineRule="auto"/>
      </w:pPr>
      <w:r>
        <w:separator/>
      </w:r>
    </w:p>
  </w:endnote>
  <w:endnote w:type="continuationSeparator" w:id="0">
    <w:p w:rsidR="00774A31" w:rsidRDefault="00774A3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31" w:rsidRDefault="00774A31" w:rsidP="004821A1">
      <w:pPr>
        <w:spacing w:after="0" w:line="240" w:lineRule="auto"/>
      </w:pPr>
      <w:r>
        <w:separator/>
      </w:r>
    </w:p>
  </w:footnote>
  <w:footnote w:type="continuationSeparator" w:id="0">
    <w:p w:rsidR="00774A31" w:rsidRDefault="00774A3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A54982" w:rsidRDefault="00A54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54">
          <w:rPr>
            <w:noProof/>
          </w:rPr>
          <w:t>22</w:t>
        </w:r>
        <w:r>
          <w:fldChar w:fldCharType="end"/>
        </w:r>
      </w:p>
    </w:sdtContent>
  </w:sdt>
  <w:p w:rsidR="00A54982" w:rsidRDefault="00A549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20857"/>
    <w:rsid w:val="000233CF"/>
    <w:rsid w:val="00034F02"/>
    <w:rsid w:val="000356CC"/>
    <w:rsid w:val="000460C3"/>
    <w:rsid w:val="0005015A"/>
    <w:rsid w:val="0006075A"/>
    <w:rsid w:val="00066BF1"/>
    <w:rsid w:val="00072A62"/>
    <w:rsid w:val="00090401"/>
    <w:rsid w:val="00096625"/>
    <w:rsid w:val="000A1359"/>
    <w:rsid w:val="000A1B0A"/>
    <w:rsid w:val="000A1DA1"/>
    <w:rsid w:val="000A6973"/>
    <w:rsid w:val="000B7EB7"/>
    <w:rsid w:val="000C7808"/>
    <w:rsid w:val="000E407C"/>
    <w:rsid w:val="001056A0"/>
    <w:rsid w:val="00107327"/>
    <w:rsid w:val="001121DB"/>
    <w:rsid w:val="001122C6"/>
    <w:rsid w:val="00114876"/>
    <w:rsid w:val="001173C7"/>
    <w:rsid w:val="00151EB1"/>
    <w:rsid w:val="0015458E"/>
    <w:rsid w:val="00156A76"/>
    <w:rsid w:val="00161DC1"/>
    <w:rsid w:val="0016527C"/>
    <w:rsid w:val="00165466"/>
    <w:rsid w:val="00176799"/>
    <w:rsid w:val="00183CAA"/>
    <w:rsid w:val="001B0D62"/>
    <w:rsid w:val="001B7FA0"/>
    <w:rsid w:val="001C09A1"/>
    <w:rsid w:val="001C72DE"/>
    <w:rsid w:val="001E56DC"/>
    <w:rsid w:val="001F242A"/>
    <w:rsid w:val="001F28C3"/>
    <w:rsid w:val="001F58CF"/>
    <w:rsid w:val="002003A6"/>
    <w:rsid w:val="00216132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3F45"/>
    <w:rsid w:val="00280F48"/>
    <w:rsid w:val="00283A6B"/>
    <w:rsid w:val="00285C31"/>
    <w:rsid w:val="00292449"/>
    <w:rsid w:val="00293637"/>
    <w:rsid w:val="002A7B61"/>
    <w:rsid w:val="002B4954"/>
    <w:rsid w:val="002B7351"/>
    <w:rsid w:val="002D1D0D"/>
    <w:rsid w:val="002E608D"/>
    <w:rsid w:val="002F476D"/>
    <w:rsid w:val="002F67F8"/>
    <w:rsid w:val="00303028"/>
    <w:rsid w:val="00307CEC"/>
    <w:rsid w:val="00316CFA"/>
    <w:rsid w:val="0032282F"/>
    <w:rsid w:val="00333DB0"/>
    <w:rsid w:val="00335934"/>
    <w:rsid w:val="0034214C"/>
    <w:rsid w:val="003431BD"/>
    <w:rsid w:val="0035685D"/>
    <w:rsid w:val="00362F2D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40367C"/>
    <w:rsid w:val="00403CF0"/>
    <w:rsid w:val="0042367B"/>
    <w:rsid w:val="00432069"/>
    <w:rsid w:val="00443276"/>
    <w:rsid w:val="00447DD6"/>
    <w:rsid w:val="004623E4"/>
    <w:rsid w:val="00463559"/>
    <w:rsid w:val="004821A1"/>
    <w:rsid w:val="00483102"/>
    <w:rsid w:val="00495C2A"/>
    <w:rsid w:val="0049721C"/>
    <w:rsid w:val="00497DA8"/>
    <w:rsid w:val="004B229C"/>
    <w:rsid w:val="004B2718"/>
    <w:rsid w:val="004B50EF"/>
    <w:rsid w:val="004C6A81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A5452"/>
    <w:rsid w:val="005B3DFB"/>
    <w:rsid w:val="005C4DE8"/>
    <w:rsid w:val="005F1544"/>
    <w:rsid w:val="005F1B1C"/>
    <w:rsid w:val="005F52F1"/>
    <w:rsid w:val="005F7B0C"/>
    <w:rsid w:val="00601145"/>
    <w:rsid w:val="006057FF"/>
    <w:rsid w:val="00614248"/>
    <w:rsid w:val="0061490B"/>
    <w:rsid w:val="006278E9"/>
    <w:rsid w:val="0064234B"/>
    <w:rsid w:val="006556C4"/>
    <w:rsid w:val="00657545"/>
    <w:rsid w:val="00657D28"/>
    <w:rsid w:val="0066189B"/>
    <w:rsid w:val="00665B24"/>
    <w:rsid w:val="006A1EE8"/>
    <w:rsid w:val="006C4469"/>
    <w:rsid w:val="006C4A96"/>
    <w:rsid w:val="006D39DB"/>
    <w:rsid w:val="006E0AE7"/>
    <w:rsid w:val="006E5FBD"/>
    <w:rsid w:val="006F35D2"/>
    <w:rsid w:val="006F448D"/>
    <w:rsid w:val="00704168"/>
    <w:rsid w:val="007205CC"/>
    <w:rsid w:val="00727BC3"/>
    <w:rsid w:val="00741B2A"/>
    <w:rsid w:val="00752D62"/>
    <w:rsid w:val="00754987"/>
    <w:rsid w:val="0075603C"/>
    <w:rsid w:val="00774A31"/>
    <w:rsid w:val="00777F4B"/>
    <w:rsid w:val="00785F5B"/>
    <w:rsid w:val="007A1776"/>
    <w:rsid w:val="007A4987"/>
    <w:rsid w:val="007B321F"/>
    <w:rsid w:val="007B61F5"/>
    <w:rsid w:val="007C1195"/>
    <w:rsid w:val="007C76E2"/>
    <w:rsid w:val="007D0924"/>
    <w:rsid w:val="007D4ECA"/>
    <w:rsid w:val="007D5F92"/>
    <w:rsid w:val="007F46D9"/>
    <w:rsid w:val="008029E5"/>
    <w:rsid w:val="008316F8"/>
    <w:rsid w:val="00841F49"/>
    <w:rsid w:val="00847E88"/>
    <w:rsid w:val="008548CA"/>
    <w:rsid w:val="00857C0F"/>
    <w:rsid w:val="008670CB"/>
    <w:rsid w:val="00880CC8"/>
    <w:rsid w:val="00892942"/>
    <w:rsid w:val="008A19BA"/>
    <w:rsid w:val="008B5582"/>
    <w:rsid w:val="008C526F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30EF8"/>
    <w:rsid w:val="00A53A22"/>
    <w:rsid w:val="00A54982"/>
    <w:rsid w:val="00A55C19"/>
    <w:rsid w:val="00A61C17"/>
    <w:rsid w:val="00A77CA4"/>
    <w:rsid w:val="00A8556E"/>
    <w:rsid w:val="00AA30D8"/>
    <w:rsid w:val="00AB6C2E"/>
    <w:rsid w:val="00AC2DA6"/>
    <w:rsid w:val="00AD09C3"/>
    <w:rsid w:val="00AD16BF"/>
    <w:rsid w:val="00AE63D2"/>
    <w:rsid w:val="00AF28A7"/>
    <w:rsid w:val="00B15C34"/>
    <w:rsid w:val="00B33CF8"/>
    <w:rsid w:val="00B455E7"/>
    <w:rsid w:val="00B53A62"/>
    <w:rsid w:val="00B66863"/>
    <w:rsid w:val="00B83151"/>
    <w:rsid w:val="00B83B9C"/>
    <w:rsid w:val="00B92F5D"/>
    <w:rsid w:val="00B95E3A"/>
    <w:rsid w:val="00BB316B"/>
    <w:rsid w:val="00BB51FF"/>
    <w:rsid w:val="00BD1C76"/>
    <w:rsid w:val="00BD5862"/>
    <w:rsid w:val="00BE4E69"/>
    <w:rsid w:val="00BF422C"/>
    <w:rsid w:val="00BF7B0D"/>
    <w:rsid w:val="00C13524"/>
    <w:rsid w:val="00C179E6"/>
    <w:rsid w:val="00C22DB6"/>
    <w:rsid w:val="00C31A0B"/>
    <w:rsid w:val="00C52F87"/>
    <w:rsid w:val="00C53F4F"/>
    <w:rsid w:val="00C56EA6"/>
    <w:rsid w:val="00C60749"/>
    <w:rsid w:val="00C6336F"/>
    <w:rsid w:val="00C713D9"/>
    <w:rsid w:val="00C72CD8"/>
    <w:rsid w:val="00C802B6"/>
    <w:rsid w:val="00C80C7A"/>
    <w:rsid w:val="00C8705A"/>
    <w:rsid w:val="00C937E3"/>
    <w:rsid w:val="00CB6009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27BC6"/>
    <w:rsid w:val="00D30611"/>
    <w:rsid w:val="00D33980"/>
    <w:rsid w:val="00D37248"/>
    <w:rsid w:val="00D471B8"/>
    <w:rsid w:val="00D52E92"/>
    <w:rsid w:val="00D54D71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2D29"/>
    <w:rsid w:val="00DC3809"/>
    <w:rsid w:val="00DE4C11"/>
    <w:rsid w:val="00E065C1"/>
    <w:rsid w:val="00E10843"/>
    <w:rsid w:val="00E30C19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2F1A"/>
    <w:rsid w:val="00EB0327"/>
    <w:rsid w:val="00EF2F4F"/>
    <w:rsid w:val="00EF5A02"/>
    <w:rsid w:val="00EF7E82"/>
    <w:rsid w:val="00F0274E"/>
    <w:rsid w:val="00F02853"/>
    <w:rsid w:val="00F15A4F"/>
    <w:rsid w:val="00F20CC3"/>
    <w:rsid w:val="00F23167"/>
    <w:rsid w:val="00F26534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D3225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93D5-6151-4A9B-BAF6-A15510BD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2018-06-20T13:41:00Z</cp:lastPrinted>
  <dcterms:created xsi:type="dcterms:W3CDTF">2018-08-15T06:11:00Z</dcterms:created>
  <dcterms:modified xsi:type="dcterms:W3CDTF">2018-08-15T06:11:00Z</dcterms:modified>
</cp:coreProperties>
</file>