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B87756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97751409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18422A">
        <w:rPr>
          <w:rFonts w:ascii="Times New Roman" w:hAnsi="Times New Roman" w:cs="Times New Roman"/>
          <w:b/>
          <w:sz w:val="28"/>
          <w:szCs w:val="28"/>
          <w:lang w:val="en-US"/>
        </w:rPr>
        <w:t>LXIX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b/>
          <w:sz w:val="28"/>
          <w:szCs w:val="28"/>
        </w:rPr>
        <w:t>7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№</w:t>
      </w:r>
      <w:r w:rsidR="0018422A">
        <w:rPr>
          <w:rFonts w:ascii="Times New Roman" w:hAnsi="Times New Roman" w:cs="Times New Roman"/>
          <w:b/>
          <w:sz w:val="28"/>
          <w:szCs w:val="28"/>
        </w:rPr>
        <w:t>127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8422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 201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9 и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8422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bookmarkEnd w:id="0"/>
    <w:p w:rsidR="008316F8" w:rsidRDefault="0076501D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87756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B3DFB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№</w:t>
      </w:r>
      <w:r w:rsidR="00B87756">
        <w:rPr>
          <w:rFonts w:ascii="Times New Roman" w:hAnsi="Times New Roman" w:cs="Times New Roman"/>
          <w:b/>
          <w:sz w:val="28"/>
          <w:szCs w:val="28"/>
        </w:rPr>
        <w:t>45</w:t>
      </w:r>
    </w:p>
    <w:p w:rsidR="005B3DFB" w:rsidRPr="005B3DFB" w:rsidRDefault="005B3DFB" w:rsidP="0076501D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>подпункт 2;</w:t>
      </w:r>
      <w:proofErr w:type="gramStart"/>
      <w:r w:rsidR="006654DD" w:rsidRPr="00731980">
        <w:rPr>
          <w:rFonts w:ascii="Times New Roman" w:hAnsi="Times New Roman" w:cs="Times New Roman"/>
          <w:sz w:val="28"/>
          <w:szCs w:val="28"/>
        </w:rPr>
        <w:t xml:space="preserve">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6654DD">
        <w:rPr>
          <w:rFonts w:ascii="Times New Roman" w:hAnsi="Times New Roman" w:cs="Times New Roman"/>
          <w:sz w:val="28"/>
          <w:szCs w:val="28"/>
        </w:rPr>
        <w:t>5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 и</w:t>
      </w:r>
      <w:r w:rsidR="0018422A">
        <w:rPr>
          <w:rFonts w:ascii="Times New Roman" w:hAnsi="Times New Roman" w:cs="Times New Roman"/>
          <w:sz w:val="28"/>
          <w:szCs w:val="28"/>
        </w:rPr>
        <w:t xml:space="preserve"> на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>9</w:t>
      </w:r>
      <w:r w:rsidR="006E0E7B" w:rsidRPr="006E0E7B">
        <w:rPr>
          <w:rFonts w:ascii="Times New Roman" w:hAnsi="Times New Roman" w:cs="Times New Roman"/>
          <w:sz w:val="28"/>
          <w:szCs w:val="28"/>
        </w:rPr>
        <w:t>-20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22A" w:rsidRDefault="00183CAA" w:rsidP="00613F39">
      <w:pPr>
        <w:pStyle w:val="a3"/>
        <w:numPr>
          <w:ilvl w:val="0"/>
          <w:numId w:val="1"/>
        </w:numPr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2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18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422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18422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sz w:val="28"/>
          <w:szCs w:val="28"/>
        </w:rPr>
        <w:t>«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 w:rsidRP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1842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 w:rsidRP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18422A">
        <w:rPr>
          <w:rFonts w:ascii="Times New Roman" w:hAnsi="Times New Roman" w:cs="Times New Roman"/>
          <w:sz w:val="28"/>
          <w:szCs w:val="28"/>
        </w:rPr>
        <w:t>г.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18422A">
        <w:rPr>
          <w:rFonts w:ascii="Times New Roman" w:hAnsi="Times New Roman" w:cs="Times New Roman"/>
          <w:sz w:val="28"/>
          <w:szCs w:val="28"/>
        </w:rPr>
        <w:lastRenderedPageBreak/>
        <w:t>плановый период 201</w:t>
      </w:r>
      <w:r w:rsidR="0018422A" w:rsidRPr="0018422A">
        <w:rPr>
          <w:rFonts w:ascii="Times New Roman" w:hAnsi="Times New Roman" w:cs="Times New Roman"/>
          <w:sz w:val="28"/>
          <w:szCs w:val="28"/>
        </w:rPr>
        <w:t>9</w:t>
      </w:r>
      <w:r w:rsidR="006E0E7B" w:rsidRPr="0018422A">
        <w:rPr>
          <w:rFonts w:ascii="Times New Roman" w:hAnsi="Times New Roman" w:cs="Times New Roman"/>
          <w:sz w:val="28"/>
          <w:szCs w:val="28"/>
        </w:rPr>
        <w:t>-20</w:t>
      </w:r>
      <w:r w:rsidR="0018422A" w:rsidRP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8422A"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18422A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422A" w:rsidRDefault="00183CAA" w:rsidP="00613F39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2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sz w:val="28"/>
          <w:szCs w:val="28"/>
        </w:rPr>
        <w:t>«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 w:rsidRP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1842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 w:rsidRP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18422A">
        <w:rPr>
          <w:rFonts w:ascii="Times New Roman" w:hAnsi="Times New Roman" w:cs="Times New Roman"/>
          <w:sz w:val="28"/>
          <w:szCs w:val="28"/>
        </w:rPr>
        <w:t>г.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18422A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9 и </w:t>
      </w:r>
      <w:r w:rsidR="006E0E7B" w:rsidRPr="0018422A">
        <w:rPr>
          <w:rFonts w:ascii="Times New Roman" w:hAnsi="Times New Roman" w:cs="Times New Roman"/>
          <w:sz w:val="28"/>
          <w:szCs w:val="28"/>
        </w:rPr>
        <w:t>20</w:t>
      </w:r>
      <w:r w:rsidR="0018422A" w:rsidRP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8422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 w:rsidRPr="0018422A">
        <w:rPr>
          <w:rFonts w:ascii="Times New Roman" w:hAnsi="Times New Roman" w:cs="Times New Roman"/>
          <w:sz w:val="28"/>
          <w:szCs w:val="28"/>
        </w:rPr>
        <w:t>4;</w:t>
      </w:r>
      <w:r w:rsidR="006E0E7B" w:rsidRPr="0018422A">
        <w:rPr>
          <w:rFonts w:ascii="Times New Roman" w:hAnsi="Times New Roman" w:cs="Times New Roman"/>
          <w:sz w:val="28"/>
          <w:szCs w:val="28"/>
        </w:rPr>
        <w:t>5</w:t>
      </w:r>
      <w:r w:rsidR="003B6427" w:rsidRPr="0018422A">
        <w:rPr>
          <w:rFonts w:ascii="Times New Roman" w:hAnsi="Times New Roman" w:cs="Times New Roman"/>
          <w:sz w:val="28"/>
          <w:szCs w:val="28"/>
        </w:rPr>
        <w:t>;</w:t>
      </w:r>
      <w:r w:rsidR="00CF3AC8">
        <w:rPr>
          <w:rFonts w:ascii="Times New Roman" w:hAnsi="Times New Roman" w:cs="Times New Roman"/>
          <w:sz w:val="28"/>
          <w:szCs w:val="28"/>
        </w:rPr>
        <w:t>6;</w:t>
      </w:r>
      <w:r w:rsidR="00613F39">
        <w:rPr>
          <w:rFonts w:ascii="Times New Roman" w:hAnsi="Times New Roman" w:cs="Times New Roman"/>
          <w:sz w:val="28"/>
          <w:szCs w:val="28"/>
        </w:rPr>
        <w:t>7</w:t>
      </w:r>
      <w:r w:rsidR="006E0E7B" w:rsidRPr="0018422A">
        <w:rPr>
          <w:rFonts w:ascii="Times New Roman" w:hAnsi="Times New Roman" w:cs="Times New Roman"/>
          <w:sz w:val="28"/>
          <w:szCs w:val="28"/>
        </w:rPr>
        <w:t>;</w:t>
      </w:r>
      <w:r w:rsidR="003B6427" w:rsidRPr="0018422A">
        <w:rPr>
          <w:rFonts w:ascii="Times New Roman" w:hAnsi="Times New Roman" w:cs="Times New Roman"/>
          <w:sz w:val="28"/>
          <w:szCs w:val="28"/>
        </w:rPr>
        <w:t>8</w:t>
      </w:r>
      <w:r w:rsidRPr="0018422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18422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8422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76501D">
        <w:rPr>
          <w:rFonts w:ascii="Times New Roman" w:hAnsi="Times New Roman" w:cs="Times New Roman"/>
          <w:sz w:val="28"/>
          <w:szCs w:val="28"/>
        </w:rPr>
        <w:t>05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76501D">
        <w:rPr>
          <w:rFonts w:ascii="Times New Roman" w:hAnsi="Times New Roman" w:cs="Times New Roman"/>
          <w:sz w:val="28"/>
          <w:szCs w:val="28"/>
        </w:rPr>
        <w:t>сентября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422A" w:rsidRDefault="00A418E0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127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Pr="006E0E7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 xml:space="preserve">9  и </w:t>
      </w:r>
      <w:r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18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613F39">
        <w:rPr>
          <w:rFonts w:ascii="Times New Roman" w:hAnsi="Times New Roman" w:cs="Times New Roman"/>
          <w:sz w:val="28"/>
          <w:szCs w:val="28"/>
        </w:rPr>
        <w:t xml:space="preserve"> </w:t>
      </w:r>
      <w:r w:rsidR="0076501D">
        <w:rPr>
          <w:rFonts w:ascii="Times New Roman" w:hAnsi="Times New Roman" w:cs="Times New Roman"/>
          <w:sz w:val="28"/>
          <w:szCs w:val="28"/>
        </w:rPr>
        <w:t>2</w:t>
      </w:r>
      <w:r w:rsidR="00613F39">
        <w:rPr>
          <w:rFonts w:ascii="Times New Roman" w:hAnsi="Times New Roman" w:cs="Times New Roman"/>
          <w:sz w:val="28"/>
          <w:szCs w:val="28"/>
        </w:rPr>
        <w:t xml:space="preserve"> раз</w:t>
      </w:r>
      <w:r w:rsidR="0076501D">
        <w:rPr>
          <w:rFonts w:ascii="Times New Roman" w:hAnsi="Times New Roman" w:cs="Times New Roman"/>
          <w:sz w:val="28"/>
          <w:szCs w:val="28"/>
        </w:rPr>
        <w:t>а</w:t>
      </w:r>
      <w:r w:rsidR="00613F39">
        <w:rPr>
          <w:rFonts w:ascii="Times New Roman" w:hAnsi="Times New Roman" w:cs="Times New Roman"/>
          <w:sz w:val="28"/>
          <w:szCs w:val="28"/>
        </w:rPr>
        <w:t>.</w:t>
      </w:r>
    </w:p>
    <w:p w:rsidR="0018422A" w:rsidRDefault="006F448D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>г. №</w:t>
      </w:r>
      <w:r w:rsidR="0018422A">
        <w:rPr>
          <w:rFonts w:ascii="Times New Roman" w:hAnsi="Times New Roman" w:cs="Times New Roman"/>
          <w:sz w:val="28"/>
          <w:szCs w:val="28"/>
        </w:rPr>
        <w:t xml:space="preserve">127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8D5C20" w:rsidRPr="006E0E7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 xml:space="preserve">9 и </w:t>
      </w:r>
      <w:r w:rsidR="008D5C20"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B877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001A19" w:rsidRDefault="00A55C19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>6284,2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</w:t>
      </w:r>
      <w:r w:rsidR="00FE10DE">
        <w:rPr>
          <w:rFonts w:ascii="Times New Roman" w:eastAsia="Times New Roman" w:hAnsi="Times New Roman"/>
          <w:sz w:val="28"/>
          <w:szCs w:val="28"/>
          <w:lang w:eastAsia="ru-RU"/>
        </w:rPr>
        <w:t>6097,0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 объем безвозмездных поступлений на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>5656,4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 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-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>5576,9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61EF4" w:rsidRDefault="002A7B61" w:rsidP="00197C61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>6306,9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proofErr w:type="gram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. ранее внесенные изменения -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>5893,7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5C20" w:rsidRPr="005D3BCB" w:rsidRDefault="008D5C20" w:rsidP="00197C61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1D0F57">
        <w:rPr>
          <w:rFonts w:ascii="Times New Roman" w:hAnsi="Times New Roman" w:cs="Times New Roman"/>
          <w:sz w:val="28"/>
          <w:szCs w:val="28"/>
        </w:rPr>
        <w:t>увеличивается</w:t>
      </w:r>
      <w:r w:rsidR="00A418E0">
        <w:rPr>
          <w:rFonts w:ascii="Times New Roman" w:hAnsi="Times New Roman" w:cs="Times New Roman"/>
          <w:sz w:val="28"/>
          <w:szCs w:val="28"/>
        </w:rPr>
        <w:t xml:space="preserve"> на </w:t>
      </w:r>
      <w:r w:rsidR="001904D9">
        <w:rPr>
          <w:rFonts w:ascii="Times New Roman" w:hAnsi="Times New Roman" w:cs="Times New Roman"/>
          <w:sz w:val="28"/>
          <w:szCs w:val="28"/>
        </w:rPr>
        <w:t>22,7</w:t>
      </w:r>
      <w:r w:rsidR="00613F39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="00613F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3F39">
        <w:rPr>
          <w:rFonts w:ascii="Times New Roman" w:hAnsi="Times New Roman" w:cs="Times New Roman"/>
          <w:sz w:val="28"/>
          <w:szCs w:val="28"/>
        </w:rPr>
        <w:t xml:space="preserve">ранее внесенные изменения уменьшали размер дефицита бюджета поселения на 2018 год на </w:t>
      </w:r>
      <w:r w:rsidR="001904D9">
        <w:rPr>
          <w:rFonts w:ascii="Times New Roman" w:hAnsi="Times New Roman" w:cs="Times New Roman"/>
          <w:sz w:val="28"/>
          <w:szCs w:val="28"/>
        </w:rPr>
        <w:t>203,3</w:t>
      </w:r>
      <w:r w:rsidR="00A418E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613F39">
        <w:rPr>
          <w:rFonts w:ascii="Times New Roman" w:hAnsi="Times New Roman" w:cs="Times New Roman"/>
          <w:sz w:val="28"/>
          <w:szCs w:val="28"/>
        </w:rPr>
        <w:t>)</w:t>
      </w:r>
      <w:r w:rsidR="001904D9">
        <w:rPr>
          <w:rFonts w:ascii="Times New Roman" w:hAnsi="Times New Roman" w:cs="Times New Roman"/>
          <w:sz w:val="28"/>
          <w:szCs w:val="28"/>
        </w:rPr>
        <w:t>.</w:t>
      </w:r>
    </w:p>
    <w:p w:rsidR="00461EF4" w:rsidRDefault="00E56C1D" w:rsidP="00461EF4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представленном проекте предлагается </w:t>
      </w:r>
      <w:r w:rsidR="00461EF4">
        <w:rPr>
          <w:rFonts w:ascii="Times New Roman" w:hAnsi="Times New Roman" w:cs="Times New Roman"/>
          <w:sz w:val="28"/>
          <w:szCs w:val="28"/>
        </w:rPr>
        <w:t>оставить без изменений.</w:t>
      </w:r>
    </w:p>
    <w:p w:rsidR="00E56C1D" w:rsidRDefault="00E56C1D" w:rsidP="00461EF4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представленном проекте решения основные характеристики бюджета поселения на плановый период 201</w:t>
      </w:r>
      <w:r w:rsidR="00461E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61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по сравнению с </w:t>
      </w:r>
      <w:r w:rsidR="001904D9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не изменяются</w:t>
      </w:r>
      <w:r w:rsidR="003C0F10">
        <w:rPr>
          <w:rFonts w:ascii="Times New Roman" w:hAnsi="Times New Roman" w:cs="Times New Roman"/>
          <w:sz w:val="28"/>
          <w:szCs w:val="28"/>
        </w:rPr>
        <w:t>.</w:t>
      </w:r>
    </w:p>
    <w:p w:rsidR="00613F39" w:rsidRDefault="00613F39" w:rsidP="00461EF4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вносимыми в бюджет поселения, доходная часть на 201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>6284,2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 объем безвозмездных поступлений на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>5656,4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9C21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Представленным проектом предлагается увеличить прогнозируемый объем поступления доходов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 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>187,2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</w:t>
      </w:r>
      <w:proofErr w:type="spellStart"/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 xml:space="preserve">. объем безвозмездных поступлений на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>79,5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BE0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479"/>
        <w:gridCol w:w="1839"/>
        <w:gridCol w:w="1740"/>
        <w:gridCol w:w="1877"/>
      </w:tblGrid>
      <w:tr w:rsidR="003C0F10" w:rsidRPr="00CE1430" w:rsidTr="00451892">
        <w:trPr>
          <w:tblHeader/>
        </w:trPr>
        <w:tc>
          <w:tcPr>
            <w:tcW w:w="636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79" w:type="dxa"/>
            <w:gridSpan w:val="2"/>
          </w:tcPr>
          <w:p w:rsidR="003C0F10" w:rsidRPr="00853B79" w:rsidRDefault="003C0F10" w:rsidP="00497C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497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77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451892">
        <w:trPr>
          <w:tblHeader/>
        </w:trPr>
        <w:tc>
          <w:tcPr>
            <w:tcW w:w="636" w:type="dxa"/>
            <w:vMerge/>
          </w:tcPr>
          <w:p w:rsidR="003C0F10" w:rsidRPr="00853B79" w:rsidRDefault="003C0F10" w:rsidP="00B8775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/>
          </w:tcPr>
          <w:p w:rsidR="003C0F10" w:rsidRPr="00853B79" w:rsidRDefault="003C0F10" w:rsidP="00B8775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40" w:type="dxa"/>
          </w:tcPr>
          <w:p w:rsidR="003C0F10" w:rsidRPr="00853B79" w:rsidRDefault="008D0FE8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о бюджете</w:t>
            </w:r>
          </w:p>
        </w:tc>
        <w:tc>
          <w:tcPr>
            <w:tcW w:w="1877" w:type="dxa"/>
            <w:vMerge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1904D9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dxa"/>
          </w:tcPr>
          <w:p w:rsidR="001904D9" w:rsidRPr="002E0F78" w:rsidRDefault="001904D9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39" w:type="dxa"/>
          </w:tcPr>
          <w:p w:rsidR="001904D9" w:rsidRPr="002E0F78" w:rsidRDefault="001904D9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6135,0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6135,0</w:t>
            </w:r>
          </w:p>
        </w:tc>
        <w:tc>
          <w:tcPr>
            <w:tcW w:w="1877" w:type="dxa"/>
          </w:tcPr>
          <w:p w:rsidR="001904D9" w:rsidRPr="002E0F78" w:rsidRDefault="001904D9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1904D9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dxa"/>
          </w:tcPr>
          <w:p w:rsidR="001904D9" w:rsidRPr="002E0F78" w:rsidRDefault="001904D9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39" w:type="dxa"/>
          </w:tcPr>
          <w:p w:rsidR="001904D9" w:rsidRPr="002E0F78" w:rsidRDefault="001904D9" w:rsidP="00190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820,9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1877" w:type="dxa"/>
          </w:tcPr>
          <w:p w:rsidR="001904D9" w:rsidRPr="002E0F78" w:rsidRDefault="0077493B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+30,9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1904D9" w:rsidP="00BE02F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79" w:type="dxa"/>
          </w:tcPr>
          <w:p w:rsidR="001904D9" w:rsidRPr="002E0F78" w:rsidRDefault="001904D9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</w:t>
            </w:r>
            <w:proofErr w:type="spell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39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877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1904D9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79" w:type="dxa"/>
          </w:tcPr>
          <w:p w:rsidR="001904D9" w:rsidRPr="002E0F78" w:rsidRDefault="001904D9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39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755,9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877" w:type="dxa"/>
          </w:tcPr>
          <w:p w:rsidR="001904D9" w:rsidRPr="002E0F78" w:rsidRDefault="0077493B" w:rsidP="0077493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+30,9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1904D9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9" w:type="dxa"/>
          </w:tcPr>
          <w:p w:rsidR="001904D9" w:rsidRPr="002E0F78" w:rsidRDefault="001904D9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9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955,2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955,2</w:t>
            </w:r>
          </w:p>
        </w:tc>
        <w:tc>
          <w:tcPr>
            <w:tcW w:w="1877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1904D9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9" w:type="dxa"/>
          </w:tcPr>
          <w:p w:rsidR="001904D9" w:rsidRPr="002E0F78" w:rsidRDefault="001904D9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9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1877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1904D9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9" w:type="dxa"/>
          </w:tcPr>
          <w:p w:rsidR="001904D9" w:rsidRPr="002E0F78" w:rsidRDefault="001904D9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39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486,8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444,0</w:t>
            </w:r>
          </w:p>
        </w:tc>
        <w:tc>
          <w:tcPr>
            <w:tcW w:w="1877" w:type="dxa"/>
          </w:tcPr>
          <w:p w:rsidR="001904D9" w:rsidRPr="002E0F78" w:rsidRDefault="0077493B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+42,8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1904D9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1904D9" w:rsidRPr="002E0F78" w:rsidRDefault="001904D9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39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77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Default="001904D9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9" w:type="dxa"/>
          </w:tcPr>
          <w:p w:rsidR="001904D9" w:rsidRPr="002E0F78" w:rsidRDefault="001904D9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 и иных сумм в возмещении ущерба, зачисляемые в бюджеты городских поселений</w:t>
            </w:r>
            <w:proofErr w:type="gramEnd"/>
          </w:p>
        </w:tc>
        <w:tc>
          <w:tcPr>
            <w:tcW w:w="1839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166,1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166,1</w:t>
            </w:r>
          </w:p>
        </w:tc>
        <w:tc>
          <w:tcPr>
            <w:tcW w:w="1877" w:type="dxa"/>
          </w:tcPr>
          <w:p w:rsidR="001904D9" w:rsidRPr="002E0F78" w:rsidRDefault="0077493B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Default="001904D9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9" w:type="dxa"/>
          </w:tcPr>
          <w:p w:rsidR="001904D9" w:rsidRPr="002E0F78" w:rsidRDefault="001904D9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39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306,5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306,5</w:t>
            </w:r>
          </w:p>
        </w:tc>
        <w:tc>
          <w:tcPr>
            <w:tcW w:w="1877" w:type="dxa"/>
          </w:tcPr>
          <w:p w:rsidR="001904D9" w:rsidRPr="002E0F78" w:rsidRDefault="0077493B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1904D9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1904D9" w:rsidRPr="002E0F78" w:rsidRDefault="001904D9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39" w:type="dxa"/>
          </w:tcPr>
          <w:p w:rsidR="001904D9" w:rsidRPr="002E0F78" w:rsidRDefault="0045189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1877" w:type="dxa"/>
          </w:tcPr>
          <w:p w:rsidR="001904D9" w:rsidRPr="002E0F78" w:rsidRDefault="0077493B" w:rsidP="001476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+34,0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1904D9" w:rsidP="00B408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1904D9" w:rsidRPr="002E0F78" w:rsidRDefault="00451892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39" w:type="dxa"/>
          </w:tcPr>
          <w:p w:rsidR="001904D9" w:rsidRPr="002E0F78" w:rsidRDefault="0045189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6140,4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6060,9</w:t>
            </w:r>
          </w:p>
        </w:tc>
        <w:tc>
          <w:tcPr>
            <w:tcW w:w="1877" w:type="dxa"/>
          </w:tcPr>
          <w:p w:rsidR="001904D9" w:rsidRPr="002E0F78" w:rsidRDefault="0077493B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+79,5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45189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1904D9"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79" w:type="dxa"/>
          </w:tcPr>
          <w:p w:rsidR="001904D9" w:rsidRPr="002E0F78" w:rsidRDefault="001904D9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39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877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45189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1904D9"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79" w:type="dxa"/>
          </w:tcPr>
          <w:p w:rsidR="001904D9" w:rsidRPr="002E0F78" w:rsidRDefault="001904D9" w:rsidP="0045189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Субвенции бюджетам городских поселений </w:t>
            </w:r>
          </w:p>
        </w:tc>
        <w:tc>
          <w:tcPr>
            <w:tcW w:w="1839" w:type="dxa"/>
          </w:tcPr>
          <w:p w:rsidR="001904D9" w:rsidRPr="002E0F78" w:rsidRDefault="0045189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284,5</w:t>
            </w:r>
            <w:r w:rsidR="001904D9"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40" w:type="dxa"/>
          </w:tcPr>
          <w:p w:rsidR="001904D9" w:rsidRPr="002E0F78" w:rsidRDefault="001904D9" w:rsidP="0045189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="004518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77" w:type="dxa"/>
          </w:tcPr>
          <w:p w:rsidR="001904D9" w:rsidRPr="002E0F78" w:rsidRDefault="0077493B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+79,5</w:t>
            </w:r>
            <w:r w:rsidR="00190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45189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1904D9"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479" w:type="dxa"/>
          </w:tcPr>
          <w:p w:rsidR="001904D9" w:rsidRPr="002E0F78" w:rsidRDefault="00451892" w:rsidP="0045189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Субсидии бюджетам городских поселений </w:t>
            </w:r>
          </w:p>
        </w:tc>
        <w:tc>
          <w:tcPr>
            <w:tcW w:w="1839" w:type="dxa"/>
          </w:tcPr>
          <w:p w:rsidR="001904D9" w:rsidRPr="002E0F78" w:rsidRDefault="0045189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5378,2</w:t>
            </w:r>
          </w:p>
        </w:tc>
        <w:tc>
          <w:tcPr>
            <w:tcW w:w="1740" w:type="dxa"/>
          </w:tcPr>
          <w:p w:rsidR="001904D9" w:rsidRPr="002E0F78" w:rsidRDefault="0045189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5378,2</w:t>
            </w:r>
          </w:p>
        </w:tc>
        <w:tc>
          <w:tcPr>
            <w:tcW w:w="1877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451892" w:rsidP="0045189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1904D9"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</w:tcPr>
          <w:p w:rsidR="001904D9" w:rsidRPr="002E0F78" w:rsidRDefault="001904D9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39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1877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2E0F78" w:rsidRDefault="0077493B" w:rsidP="0077493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479" w:type="dxa"/>
          </w:tcPr>
          <w:p w:rsidR="001904D9" w:rsidRPr="002E0F78" w:rsidRDefault="001904D9" w:rsidP="00BF34E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39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740" w:type="dxa"/>
          </w:tcPr>
          <w:p w:rsidR="001904D9" w:rsidRPr="002E0F78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77" w:type="dxa"/>
          </w:tcPr>
          <w:p w:rsidR="001904D9" w:rsidRPr="002E0F78" w:rsidRDefault="001904D9" w:rsidP="001476D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+8,0</w:t>
            </w:r>
          </w:p>
        </w:tc>
      </w:tr>
      <w:tr w:rsidR="001904D9" w:rsidRPr="00CE1430" w:rsidTr="00451892">
        <w:tc>
          <w:tcPr>
            <w:tcW w:w="636" w:type="dxa"/>
          </w:tcPr>
          <w:p w:rsidR="001904D9" w:rsidRPr="00853B79" w:rsidRDefault="001904D9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1904D9" w:rsidRPr="00853B79" w:rsidRDefault="001904D9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39" w:type="dxa"/>
          </w:tcPr>
          <w:p w:rsidR="001904D9" w:rsidRPr="00853B79" w:rsidRDefault="0077493B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15369,0</w:t>
            </w:r>
          </w:p>
        </w:tc>
        <w:tc>
          <w:tcPr>
            <w:tcW w:w="1740" w:type="dxa"/>
          </w:tcPr>
          <w:p w:rsidR="001904D9" w:rsidRPr="00853B79" w:rsidRDefault="001904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15181,8</w:t>
            </w:r>
          </w:p>
        </w:tc>
        <w:tc>
          <w:tcPr>
            <w:tcW w:w="1877" w:type="dxa"/>
          </w:tcPr>
          <w:p w:rsidR="001904D9" w:rsidRPr="00853B79" w:rsidRDefault="001904D9" w:rsidP="007749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77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187,2</w:t>
            </w:r>
          </w:p>
        </w:tc>
      </w:tr>
    </w:tbl>
    <w:p w:rsidR="005F1B1C" w:rsidRPr="00A35511" w:rsidRDefault="00AC1142" w:rsidP="002E0F78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доходной части бюджета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уточненным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по налогов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30,9 тыс. руб.</w:t>
      </w:r>
      <w:proofErr w:type="gramStart"/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неналоговым доходным источникам 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76,8 тыс. руб. и за счет увеличения субвенции, предоставленной бюджету поселения на осуществление первичного воинского учета на территориях, где отсутствуют военные комиссариаты на 79,5 тыс. руб.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4DC" w:rsidRPr="00C61917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планируемого налогового дохода в виде земельного налога</w:t>
      </w:r>
      <w:r w:rsid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неналогового дохода в виде д</w:t>
      </w:r>
      <w:r w:rsidR="00645FDC" w:rsidRP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45FDC" w:rsidRP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доведением до фактического объема поступлени</w:t>
      </w:r>
      <w:r w:rsid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6096" w:rsidRPr="00C150F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83111" w:rsidRPr="00C15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ECC">
        <w:rPr>
          <w:rFonts w:ascii="Times New Roman" w:hAnsi="Times New Roman" w:cs="Times New Roman"/>
          <w:bCs/>
          <w:sz w:val="28"/>
          <w:szCs w:val="28"/>
        </w:rPr>
        <w:t xml:space="preserve">Планирование неналогового дохода </w:t>
      </w:r>
      <w:r w:rsidR="00C6191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50599">
        <w:rPr>
          <w:rFonts w:ascii="Times New Roman" w:hAnsi="Times New Roman" w:cs="Times New Roman"/>
          <w:bCs/>
          <w:sz w:val="28"/>
          <w:szCs w:val="28"/>
        </w:rPr>
        <w:t xml:space="preserve">виде </w:t>
      </w:r>
      <w:r w:rsidR="00450599" w:rsidRPr="00450599">
        <w:rPr>
          <w:rFonts w:ascii="Times New Roman" w:hAnsi="Times New Roman" w:cs="Times New Roman"/>
          <w:bCs/>
          <w:sz w:val="28"/>
          <w:szCs w:val="28"/>
        </w:rPr>
        <w:t>п</w:t>
      </w:r>
      <w:r w:rsidR="00450599" w:rsidRPr="00450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</w:t>
      </w:r>
      <w:r w:rsidR="004505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50599" w:rsidRPr="004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от использования имущества, 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</w:t>
      </w:r>
      <w:r w:rsidR="00C6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 договора аренды муниципального имущества поселения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0599" w:rsidRDefault="00450599" w:rsidP="00F145E3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Pr="00853B79" w:rsidRDefault="00510DC5" w:rsidP="00F145E3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50599">
        <w:rPr>
          <w:rFonts w:ascii="Times New Roman" w:eastAsia="Times New Roman" w:hAnsi="Times New Roman" w:cs="Times New Roman"/>
          <w:sz w:val="28"/>
          <w:szCs w:val="28"/>
          <w:lang w:eastAsia="ru-RU"/>
        </w:rPr>
        <w:t>16239,3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50599">
        <w:rPr>
          <w:rFonts w:ascii="Times New Roman" w:eastAsia="Times New Roman" w:hAnsi="Times New Roman" w:cs="Times New Roman"/>
          <w:sz w:val="28"/>
          <w:szCs w:val="28"/>
          <w:lang w:eastAsia="ru-RU"/>
        </w:rPr>
        <w:t>6306,9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сравнении с ранее уточненным бюджетом объем расходов поселения увеличивается на </w:t>
      </w:r>
      <w:r w:rsidR="00450599">
        <w:rPr>
          <w:rFonts w:ascii="Times New Roman" w:eastAsia="Times New Roman" w:hAnsi="Times New Roman" w:cs="Times New Roman"/>
          <w:sz w:val="28"/>
          <w:szCs w:val="28"/>
          <w:lang w:eastAsia="ru-RU"/>
        </w:rPr>
        <w:t>413,2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C5" w:rsidRPr="00853B79" w:rsidRDefault="00510DC5" w:rsidP="00497C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табл</w:t>
      </w:r>
      <w:r w:rsidR="00497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794"/>
        <w:gridCol w:w="1513"/>
        <w:gridCol w:w="1095"/>
        <w:gridCol w:w="1106"/>
        <w:gridCol w:w="1088"/>
        <w:gridCol w:w="878"/>
        <w:gridCol w:w="816"/>
      </w:tblGrid>
      <w:tr w:rsidR="00F145E3" w:rsidRPr="00853B79" w:rsidTr="00CF3AC8">
        <w:trPr>
          <w:tblHeader/>
        </w:trPr>
        <w:tc>
          <w:tcPr>
            <w:tcW w:w="2281" w:type="dxa"/>
            <w:vMerge w:val="restart"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F145E3" w:rsidRPr="00AF37C2" w:rsidRDefault="00F145E3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96" w:type="dxa"/>
            <w:gridSpan w:val="6"/>
          </w:tcPr>
          <w:p w:rsidR="00F145E3" w:rsidRPr="00853B79" w:rsidRDefault="00F145E3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45E3" w:rsidRPr="00853B79" w:rsidTr="00CF3AC8">
        <w:trPr>
          <w:tblHeader/>
        </w:trPr>
        <w:tc>
          <w:tcPr>
            <w:tcW w:w="2281" w:type="dxa"/>
            <w:vMerge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F145E3" w:rsidRPr="00853B79" w:rsidRDefault="00F145E3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</w:t>
            </w:r>
          </w:p>
        </w:tc>
        <w:tc>
          <w:tcPr>
            <w:tcW w:w="1095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вес, % </w:t>
            </w:r>
          </w:p>
        </w:tc>
        <w:tc>
          <w:tcPr>
            <w:tcW w:w="1106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088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878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816" w:type="dxa"/>
          </w:tcPr>
          <w:p w:rsidR="00F145E3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CF3AC8" w:rsidRPr="00853B79" w:rsidRDefault="00CF3AC8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450599" w:rsidRPr="00853B79" w:rsidTr="00B87756">
        <w:tc>
          <w:tcPr>
            <w:tcW w:w="2281" w:type="dxa"/>
          </w:tcPr>
          <w:p w:rsidR="00450599" w:rsidRPr="00853B79" w:rsidRDefault="0045059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4" w:type="dxa"/>
          </w:tcPr>
          <w:p w:rsidR="00450599" w:rsidRPr="00853B79" w:rsidRDefault="00450599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</w:tcPr>
          <w:p w:rsidR="00450599" w:rsidRPr="00853B7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6951,2</w:t>
            </w:r>
          </w:p>
        </w:tc>
        <w:tc>
          <w:tcPr>
            <w:tcW w:w="1095" w:type="dxa"/>
            <w:vAlign w:val="center"/>
          </w:tcPr>
          <w:p w:rsidR="0045059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06" w:type="dxa"/>
          </w:tcPr>
          <w:p w:rsidR="00450599" w:rsidRPr="00853B79" w:rsidRDefault="00450599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6627,2</w:t>
            </w:r>
          </w:p>
        </w:tc>
        <w:tc>
          <w:tcPr>
            <w:tcW w:w="1088" w:type="dxa"/>
            <w:vAlign w:val="center"/>
          </w:tcPr>
          <w:p w:rsidR="00450599" w:rsidRDefault="00450599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78" w:type="dxa"/>
          </w:tcPr>
          <w:p w:rsidR="00450599" w:rsidRPr="00853B79" w:rsidRDefault="00143194" w:rsidP="00CF3AC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-324</w:t>
            </w:r>
            <w:r w:rsidR="00450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6" w:type="dxa"/>
          </w:tcPr>
          <w:p w:rsidR="00450599" w:rsidRDefault="00143194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-3,1</w:t>
            </w:r>
          </w:p>
        </w:tc>
      </w:tr>
      <w:tr w:rsidR="00450599" w:rsidRPr="00853B79" w:rsidTr="00B87756">
        <w:tc>
          <w:tcPr>
            <w:tcW w:w="2281" w:type="dxa"/>
          </w:tcPr>
          <w:p w:rsidR="00450599" w:rsidRPr="00853B79" w:rsidRDefault="0045059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4" w:type="dxa"/>
          </w:tcPr>
          <w:p w:rsidR="00450599" w:rsidRPr="00853B79" w:rsidRDefault="00450599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</w:tcPr>
          <w:p w:rsidR="00450599" w:rsidRPr="00853B7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095" w:type="dxa"/>
            <w:vAlign w:val="center"/>
          </w:tcPr>
          <w:p w:rsidR="00450599" w:rsidRPr="00853B7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06" w:type="dxa"/>
          </w:tcPr>
          <w:p w:rsidR="00450599" w:rsidRPr="00853B79" w:rsidRDefault="00450599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088" w:type="dxa"/>
            <w:vAlign w:val="center"/>
          </w:tcPr>
          <w:p w:rsidR="00450599" w:rsidRPr="00853B79" w:rsidRDefault="00450599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78" w:type="dxa"/>
          </w:tcPr>
          <w:p w:rsidR="00450599" w:rsidRPr="00853B79" w:rsidRDefault="0014319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+79,5</w:t>
            </w:r>
            <w:r w:rsidR="00450599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450599" w:rsidRPr="00853B79" w:rsidRDefault="00143194" w:rsidP="0014319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</w:tr>
      <w:tr w:rsidR="00450599" w:rsidRPr="00853B79" w:rsidTr="00B87756">
        <w:tc>
          <w:tcPr>
            <w:tcW w:w="2281" w:type="dxa"/>
          </w:tcPr>
          <w:p w:rsidR="00450599" w:rsidRPr="00853B79" w:rsidRDefault="00450599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</w:tcPr>
          <w:p w:rsidR="00450599" w:rsidRPr="00853B79" w:rsidRDefault="00450599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</w:tcPr>
          <w:p w:rsidR="00450599" w:rsidRPr="00853B7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95" w:type="dxa"/>
            <w:vAlign w:val="center"/>
          </w:tcPr>
          <w:p w:rsidR="0045059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6" w:type="dxa"/>
          </w:tcPr>
          <w:p w:rsidR="00450599" w:rsidRPr="00853B79" w:rsidRDefault="00450599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88" w:type="dxa"/>
            <w:vAlign w:val="center"/>
          </w:tcPr>
          <w:p w:rsidR="00450599" w:rsidRDefault="00450599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8" w:type="dxa"/>
          </w:tcPr>
          <w:p w:rsidR="00450599" w:rsidRPr="00853B79" w:rsidRDefault="00450599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450599" w:rsidRDefault="00450599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50599" w:rsidRPr="00853B79" w:rsidTr="00B87756">
        <w:tc>
          <w:tcPr>
            <w:tcW w:w="2281" w:type="dxa"/>
          </w:tcPr>
          <w:p w:rsidR="00450599" w:rsidRPr="00853B79" w:rsidRDefault="0045059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4" w:type="dxa"/>
          </w:tcPr>
          <w:p w:rsidR="00450599" w:rsidRPr="00853B79" w:rsidRDefault="00450599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</w:tcPr>
          <w:p w:rsidR="00450599" w:rsidRPr="00853B7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3493,3</w:t>
            </w:r>
          </w:p>
        </w:tc>
        <w:tc>
          <w:tcPr>
            <w:tcW w:w="1095" w:type="dxa"/>
            <w:vAlign w:val="center"/>
          </w:tcPr>
          <w:p w:rsidR="0045059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06" w:type="dxa"/>
          </w:tcPr>
          <w:p w:rsidR="00450599" w:rsidRPr="00853B79" w:rsidRDefault="00450599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3773,8</w:t>
            </w:r>
          </w:p>
        </w:tc>
        <w:tc>
          <w:tcPr>
            <w:tcW w:w="1088" w:type="dxa"/>
            <w:vAlign w:val="center"/>
          </w:tcPr>
          <w:p w:rsidR="00450599" w:rsidRDefault="00450599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78" w:type="dxa"/>
          </w:tcPr>
          <w:p w:rsidR="00450599" w:rsidRPr="00853B79" w:rsidRDefault="00143194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+280,5</w:t>
            </w:r>
          </w:p>
        </w:tc>
        <w:tc>
          <w:tcPr>
            <w:tcW w:w="816" w:type="dxa"/>
          </w:tcPr>
          <w:p w:rsidR="00450599" w:rsidRDefault="00143194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</w:tr>
      <w:tr w:rsidR="00450599" w:rsidRPr="00853B79" w:rsidTr="00B87756">
        <w:tc>
          <w:tcPr>
            <w:tcW w:w="2281" w:type="dxa"/>
          </w:tcPr>
          <w:p w:rsidR="00450599" w:rsidRPr="00853B79" w:rsidRDefault="0045059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4" w:type="dxa"/>
          </w:tcPr>
          <w:p w:rsidR="00450599" w:rsidRPr="00853B79" w:rsidRDefault="00450599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</w:tcPr>
          <w:p w:rsidR="00450599" w:rsidRPr="00853B7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4713,4</w:t>
            </w:r>
          </w:p>
        </w:tc>
        <w:tc>
          <w:tcPr>
            <w:tcW w:w="1095" w:type="dxa"/>
            <w:vAlign w:val="center"/>
          </w:tcPr>
          <w:p w:rsidR="0045059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06" w:type="dxa"/>
          </w:tcPr>
          <w:p w:rsidR="00450599" w:rsidRPr="00853B79" w:rsidRDefault="00450599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5090,6</w:t>
            </w:r>
          </w:p>
        </w:tc>
        <w:tc>
          <w:tcPr>
            <w:tcW w:w="1088" w:type="dxa"/>
            <w:vAlign w:val="center"/>
          </w:tcPr>
          <w:p w:rsidR="00450599" w:rsidRDefault="00450599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78" w:type="dxa"/>
          </w:tcPr>
          <w:p w:rsidR="00450599" w:rsidRPr="00853B79" w:rsidRDefault="00143194" w:rsidP="0014319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+377,2</w:t>
            </w:r>
          </w:p>
        </w:tc>
        <w:tc>
          <w:tcPr>
            <w:tcW w:w="816" w:type="dxa"/>
          </w:tcPr>
          <w:p w:rsidR="00450599" w:rsidRDefault="00143194" w:rsidP="0014319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</w:t>
            </w:r>
          </w:p>
        </w:tc>
      </w:tr>
      <w:tr w:rsidR="00450599" w:rsidRPr="00853B79" w:rsidTr="00B87756">
        <w:tc>
          <w:tcPr>
            <w:tcW w:w="2281" w:type="dxa"/>
          </w:tcPr>
          <w:p w:rsidR="00450599" w:rsidRPr="00853B79" w:rsidRDefault="0045059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4" w:type="dxa"/>
          </w:tcPr>
          <w:p w:rsidR="00450599" w:rsidRPr="00853B79" w:rsidRDefault="00450599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</w:tcPr>
          <w:p w:rsidR="00450599" w:rsidRPr="00853B7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95" w:type="dxa"/>
            <w:vAlign w:val="center"/>
          </w:tcPr>
          <w:p w:rsidR="0045059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06" w:type="dxa"/>
          </w:tcPr>
          <w:p w:rsidR="00450599" w:rsidRPr="00853B79" w:rsidRDefault="00450599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88" w:type="dxa"/>
            <w:vAlign w:val="center"/>
          </w:tcPr>
          <w:p w:rsidR="00450599" w:rsidRDefault="00450599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78" w:type="dxa"/>
          </w:tcPr>
          <w:p w:rsidR="00450599" w:rsidRPr="00853B79" w:rsidRDefault="00450599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450599" w:rsidRDefault="00450599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50599" w:rsidRPr="00853B79" w:rsidTr="00B87756">
        <w:tc>
          <w:tcPr>
            <w:tcW w:w="2281" w:type="dxa"/>
          </w:tcPr>
          <w:p w:rsidR="00450599" w:rsidRPr="00853B79" w:rsidRDefault="00450599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4" w:type="dxa"/>
          </w:tcPr>
          <w:p w:rsidR="00450599" w:rsidRPr="00853B79" w:rsidRDefault="00450599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dxa"/>
          </w:tcPr>
          <w:p w:rsidR="00450599" w:rsidRPr="00853B7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095" w:type="dxa"/>
            <w:vAlign w:val="center"/>
          </w:tcPr>
          <w:p w:rsidR="0045059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06" w:type="dxa"/>
          </w:tcPr>
          <w:p w:rsidR="00450599" w:rsidRPr="00853B79" w:rsidRDefault="00450599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088" w:type="dxa"/>
            <w:vAlign w:val="center"/>
          </w:tcPr>
          <w:p w:rsidR="00450599" w:rsidRDefault="00143194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8" w:type="dxa"/>
          </w:tcPr>
          <w:p w:rsidR="00450599" w:rsidRPr="00853B79" w:rsidRDefault="00450599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450599" w:rsidRDefault="00450599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50599" w:rsidRPr="00853B79" w:rsidTr="00B87756">
        <w:tc>
          <w:tcPr>
            <w:tcW w:w="2281" w:type="dxa"/>
          </w:tcPr>
          <w:p w:rsidR="00450599" w:rsidRPr="00853B79" w:rsidRDefault="00450599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4" w:type="dxa"/>
          </w:tcPr>
          <w:p w:rsidR="00450599" w:rsidRPr="00853B79" w:rsidRDefault="00450599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</w:tcPr>
          <w:p w:rsidR="00450599" w:rsidRPr="00853B7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95" w:type="dxa"/>
            <w:vAlign w:val="center"/>
          </w:tcPr>
          <w:p w:rsidR="00450599" w:rsidRPr="00853B7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6" w:type="dxa"/>
          </w:tcPr>
          <w:p w:rsidR="00450599" w:rsidRPr="00853B79" w:rsidRDefault="00450599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88" w:type="dxa"/>
            <w:vAlign w:val="center"/>
          </w:tcPr>
          <w:p w:rsidR="00450599" w:rsidRPr="00853B79" w:rsidRDefault="00143194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8" w:type="dxa"/>
          </w:tcPr>
          <w:p w:rsidR="00450599" w:rsidRPr="00853B79" w:rsidRDefault="00450599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450599" w:rsidRPr="00853B79" w:rsidRDefault="00450599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50599" w:rsidRPr="00853B79" w:rsidTr="00B87756">
        <w:tc>
          <w:tcPr>
            <w:tcW w:w="2281" w:type="dxa"/>
          </w:tcPr>
          <w:p w:rsidR="00450599" w:rsidRPr="00853B79" w:rsidRDefault="00450599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94" w:type="dxa"/>
          </w:tcPr>
          <w:p w:rsidR="00450599" w:rsidRPr="00853B79" w:rsidRDefault="00450599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450599" w:rsidRPr="00853B7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15826,1</w:t>
            </w:r>
          </w:p>
        </w:tc>
        <w:tc>
          <w:tcPr>
            <w:tcW w:w="1095" w:type="dxa"/>
            <w:vAlign w:val="center"/>
          </w:tcPr>
          <w:p w:rsidR="00450599" w:rsidRDefault="00450599" w:rsidP="00B877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</w:tcPr>
          <w:p w:rsidR="00450599" w:rsidRPr="00853B79" w:rsidRDefault="00450599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16239,3</w:t>
            </w:r>
          </w:p>
        </w:tc>
        <w:tc>
          <w:tcPr>
            <w:tcW w:w="1088" w:type="dxa"/>
            <w:vAlign w:val="center"/>
          </w:tcPr>
          <w:p w:rsidR="00450599" w:rsidRDefault="00450599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8" w:type="dxa"/>
          </w:tcPr>
          <w:p w:rsidR="00450599" w:rsidRPr="00853B79" w:rsidRDefault="00450599" w:rsidP="0014319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43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413,2</w:t>
            </w:r>
          </w:p>
        </w:tc>
        <w:tc>
          <w:tcPr>
            <w:tcW w:w="816" w:type="dxa"/>
          </w:tcPr>
          <w:p w:rsidR="00450599" w:rsidRDefault="00450599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22F8" w:rsidRDefault="005427F3" w:rsidP="003322F8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53B79">
        <w:rPr>
          <w:rFonts w:ascii="Times New Roman" w:hAnsi="Times New Roman" w:cs="Times New Roman"/>
          <w:sz w:val="28"/>
          <w:szCs w:val="28"/>
        </w:rPr>
        <w:t xml:space="preserve">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</w:t>
      </w:r>
      <w:r w:rsidR="001C62AB">
        <w:rPr>
          <w:rFonts w:ascii="Times New Roman" w:hAnsi="Times New Roman" w:cs="Times New Roman"/>
          <w:sz w:val="28"/>
          <w:szCs w:val="28"/>
        </w:rPr>
        <w:t>,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14319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A445FB" w:rsidRPr="00853B79">
        <w:rPr>
          <w:rFonts w:ascii="Times New Roman" w:hAnsi="Times New Roman" w:cs="Times New Roman"/>
          <w:sz w:val="28"/>
          <w:szCs w:val="28"/>
        </w:rPr>
        <w:t>расход</w:t>
      </w:r>
      <w:r w:rsidR="001C62AB">
        <w:rPr>
          <w:rFonts w:ascii="Times New Roman" w:hAnsi="Times New Roman" w:cs="Times New Roman"/>
          <w:sz w:val="28"/>
          <w:szCs w:val="28"/>
        </w:rPr>
        <w:t xml:space="preserve">ов по разделу 01 «Общегосударственные вопросы» 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143194">
        <w:rPr>
          <w:rFonts w:ascii="Times New Roman" w:hAnsi="Times New Roman" w:cs="Times New Roman"/>
          <w:sz w:val="28"/>
          <w:szCs w:val="28"/>
        </w:rPr>
        <w:t xml:space="preserve">досрочным прекращением полномочий Главы </w:t>
      </w:r>
      <w:proofErr w:type="spellStart"/>
      <w:r w:rsidR="00143194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431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C62AB">
        <w:rPr>
          <w:rFonts w:ascii="Times New Roman" w:hAnsi="Times New Roman" w:cs="Times New Roman"/>
          <w:sz w:val="28"/>
          <w:szCs w:val="28"/>
        </w:rPr>
        <w:t>.</w:t>
      </w:r>
      <w:r w:rsidR="00143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194">
        <w:rPr>
          <w:rFonts w:ascii="Times New Roman" w:hAnsi="Times New Roman" w:cs="Times New Roman"/>
          <w:sz w:val="28"/>
          <w:szCs w:val="28"/>
        </w:rPr>
        <w:t xml:space="preserve">По разделу 02 «Национальная оборона» увеличены бюджетные ассигнования на </w:t>
      </w:r>
      <w:r w:rsidR="007325C9">
        <w:rPr>
          <w:rFonts w:ascii="Times New Roman" w:hAnsi="Times New Roman" w:cs="Times New Roman"/>
          <w:sz w:val="28"/>
          <w:szCs w:val="28"/>
        </w:rPr>
        <w:t xml:space="preserve">осуществлению расходов по </w:t>
      </w:r>
      <w:r w:rsidR="00143194">
        <w:rPr>
          <w:rFonts w:ascii="Times New Roman" w:hAnsi="Times New Roman" w:cs="Times New Roman"/>
          <w:sz w:val="28"/>
          <w:szCs w:val="28"/>
        </w:rPr>
        <w:t>доведени</w:t>
      </w:r>
      <w:r w:rsidR="007325C9">
        <w:rPr>
          <w:rFonts w:ascii="Times New Roman" w:hAnsi="Times New Roman" w:cs="Times New Roman"/>
          <w:sz w:val="28"/>
          <w:szCs w:val="28"/>
        </w:rPr>
        <w:t>ю</w:t>
      </w:r>
      <w:r w:rsidR="00143194">
        <w:rPr>
          <w:rFonts w:ascii="Times New Roman" w:hAnsi="Times New Roman" w:cs="Times New Roman"/>
          <w:sz w:val="28"/>
          <w:szCs w:val="28"/>
        </w:rPr>
        <w:t xml:space="preserve"> заработной платы специалиста, осуществляющего </w:t>
      </w:r>
      <w:r w:rsidR="007325C9">
        <w:rPr>
          <w:rFonts w:ascii="Times New Roman" w:hAnsi="Times New Roman" w:cs="Times New Roman"/>
          <w:sz w:val="28"/>
          <w:szCs w:val="28"/>
        </w:rPr>
        <w:t>переданные государственные полномочия по первичному воинскому учету, до минимального размера оплаты труда.</w:t>
      </w:r>
      <w:proofErr w:type="gramEnd"/>
      <w:r w:rsidR="007325C9">
        <w:rPr>
          <w:rFonts w:ascii="Times New Roman" w:hAnsi="Times New Roman" w:cs="Times New Roman"/>
          <w:sz w:val="28"/>
          <w:szCs w:val="28"/>
        </w:rPr>
        <w:t xml:space="preserve"> </w:t>
      </w:r>
      <w:r w:rsidR="001C62AB">
        <w:rPr>
          <w:rFonts w:ascii="Times New Roman" w:hAnsi="Times New Roman" w:cs="Times New Roman"/>
          <w:sz w:val="28"/>
          <w:szCs w:val="28"/>
        </w:rPr>
        <w:t>По разделу 04 «Национальная экономика»</w:t>
      </w:r>
      <w:r w:rsidR="00A40652">
        <w:rPr>
          <w:rFonts w:ascii="Times New Roman" w:hAnsi="Times New Roman" w:cs="Times New Roman"/>
          <w:sz w:val="28"/>
          <w:szCs w:val="28"/>
        </w:rPr>
        <w:t xml:space="preserve"> (Средства Дорожного фонда)</w:t>
      </w:r>
      <w:r w:rsidR="001C62AB">
        <w:rPr>
          <w:rFonts w:ascii="Times New Roman" w:hAnsi="Times New Roman" w:cs="Times New Roman"/>
          <w:sz w:val="28"/>
          <w:szCs w:val="28"/>
        </w:rPr>
        <w:t xml:space="preserve"> увеличение расходов </w:t>
      </w:r>
      <w:r w:rsidR="00502D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A40652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</w:t>
      </w:r>
      <w:r w:rsidR="007325C9">
        <w:rPr>
          <w:rFonts w:ascii="Times New Roman" w:hAnsi="Times New Roman" w:cs="Times New Roman"/>
          <w:sz w:val="28"/>
          <w:szCs w:val="28"/>
        </w:rPr>
        <w:t>тех. надзору, кадастровой съемки, изготовлению тех. планов и тех. паспортов</w:t>
      </w:r>
      <w:r w:rsidR="00A40652">
        <w:rPr>
          <w:rFonts w:ascii="Times New Roman" w:hAnsi="Times New Roman" w:cs="Times New Roman"/>
          <w:sz w:val="28"/>
          <w:szCs w:val="28"/>
        </w:rPr>
        <w:t xml:space="preserve"> дорог местного значения</w:t>
      </w:r>
      <w:r w:rsidR="007325C9">
        <w:rPr>
          <w:rFonts w:ascii="Times New Roman" w:hAnsi="Times New Roman" w:cs="Times New Roman"/>
          <w:sz w:val="28"/>
          <w:szCs w:val="28"/>
        </w:rPr>
        <w:t xml:space="preserve">. По разделу 05 «Жилищно-коммунальное хозяйство» увеличение бюджетных ассигнований планируется для осуществления расходов по уличному освещению, благоустройству, а также на реализацию мероприятий </w:t>
      </w:r>
      <w:r w:rsidR="003322F8">
        <w:rPr>
          <w:rFonts w:ascii="Times New Roman" w:hAnsi="Times New Roman" w:cs="Times New Roman"/>
          <w:sz w:val="28"/>
          <w:szCs w:val="28"/>
        </w:rPr>
        <w:t>по благоустройству общественной территории в рамках муниципальной программы по формированию современной городской среды.</w:t>
      </w:r>
    </w:p>
    <w:p w:rsidR="009A36D4" w:rsidRDefault="009A36D4" w:rsidP="003322F8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не изменилась. Как и в утвержденном</w:t>
      </w:r>
      <w:r w:rsidR="00F24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долю расходов поселения в 2018 году  составят расходы на общегосударственные расходы  – </w:t>
      </w:r>
      <w:r w:rsidR="003322F8">
        <w:rPr>
          <w:rFonts w:ascii="Times New Roman" w:eastAsia="Times New Roman" w:hAnsi="Times New Roman" w:cs="Times New Roman"/>
          <w:sz w:val="28"/>
          <w:szCs w:val="28"/>
          <w:lang w:eastAsia="ru-RU"/>
        </w:rPr>
        <w:t>40,8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(43,</w:t>
      </w:r>
      <w:r w:rsidR="003322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жилищно-коммунальное хозяйство – </w:t>
      </w:r>
      <w:r w:rsidR="003322F8">
        <w:rPr>
          <w:rFonts w:ascii="Times New Roman" w:eastAsia="Times New Roman" w:hAnsi="Times New Roman" w:cs="Times New Roman"/>
          <w:sz w:val="28"/>
          <w:szCs w:val="28"/>
          <w:lang w:eastAsia="ru-RU"/>
        </w:rPr>
        <w:t>31,3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3322F8">
        <w:rPr>
          <w:rFonts w:ascii="Times New Roman" w:eastAsia="Times New Roman" w:hAnsi="Times New Roman" w:cs="Times New Roman"/>
          <w:sz w:val="28"/>
          <w:szCs w:val="28"/>
          <w:lang w:eastAsia="ru-RU"/>
        </w:rPr>
        <w:t>29,8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экономику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22F8"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22F8">
        <w:rPr>
          <w:rFonts w:ascii="Times New Roman" w:eastAsia="Times New Roman" w:hAnsi="Times New Roman" w:cs="Times New Roman"/>
          <w:sz w:val="28"/>
          <w:szCs w:val="28"/>
          <w:lang w:eastAsia="ru-RU"/>
        </w:rPr>
        <w:t>22,1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6D4" w:rsidRDefault="009A36D4" w:rsidP="00C9332C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E5A" w:rsidRPr="0032282F" w:rsidRDefault="00913E5A" w:rsidP="00913E5A">
      <w:pPr>
        <w:tabs>
          <w:tab w:val="left" w:pos="567"/>
        </w:tabs>
        <w:spacing w:after="100" w:afterAutospacing="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3D3EA3" w:rsidRDefault="004E4F1B" w:rsidP="003D3EA3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13E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к Решению о бюджете на 2018 год и на плановый период 2019 и 2020 годов содержит Перечень муниципальных целевых программ, предусмотренных к финансированию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на плановый период 2019 и 2020 годов.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перечень содержит </w:t>
      </w:r>
      <w:r w:rsidR="003D3E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программы</w:t>
      </w:r>
      <w:r w:rsidR="003D3EA3">
        <w:rPr>
          <w:rFonts w:ascii="Times New Roman" w:hAnsi="Times New Roman" w:cs="Times New Roman"/>
          <w:sz w:val="28"/>
          <w:szCs w:val="28"/>
        </w:rPr>
        <w:t xml:space="preserve"> с объемом финансового обеспечения </w:t>
      </w:r>
      <w:r w:rsidR="003322F8">
        <w:rPr>
          <w:rFonts w:ascii="Times New Roman" w:hAnsi="Times New Roman" w:cs="Times New Roman"/>
          <w:sz w:val="28"/>
          <w:szCs w:val="28"/>
        </w:rPr>
        <w:t>7058,8</w:t>
      </w:r>
      <w:r w:rsidR="003D3EA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3EA3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увеличить объем бюджетных ассигнований на реализацию мероприятий 5 муниципальных программ </w:t>
      </w:r>
      <w:r w:rsidR="003322F8">
        <w:rPr>
          <w:rFonts w:ascii="Times New Roman" w:hAnsi="Times New Roman" w:cs="Times New Roman"/>
          <w:sz w:val="28"/>
          <w:szCs w:val="28"/>
        </w:rPr>
        <w:t xml:space="preserve"> на 289,8 тыс. руб.</w:t>
      </w:r>
      <w:r w:rsidR="003D3EA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3D3EA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D3EA3">
        <w:rPr>
          <w:rFonts w:ascii="Times New Roman" w:hAnsi="Times New Roman" w:cs="Times New Roman"/>
          <w:sz w:val="28"/>
          <w:szCs w:val="28"/>
        </w:rPr>
        <w:t xml:space="preserve">. за счет увеличения ассигнований на реализацию мероприятий муниципальной программы «Содержание и ремонт автомобильных дорог </w:t>
      </w:r>
      <w:proofErr w:type="spellStart"/>
      <w:r w:rsidR="003D3EA3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D3EA3">
        <w:rPr>
          <w:rFonts w:ascii="Times New Roman" w:hAnsi="Times New Roman" w:cs="Times New Roman"/>
          <w:sz w:val="28"/>
          <w:szCs w:val="28"/>
        </w:rPr>
        <w:t xml:space="preserve"> городского поселения на 2016-2021 годы» </w:t>
      </w:r>
      <w:r w:rsidR="003322F8">
        <w:rPr>
          <w:rFonts w:ascii="Times New Roman" w:hAnsi="Times New Roman" w:cs="Times New Roman"/>
          <w:sz w:val="28"/>
          <w:szCs w:val="28"/>
        </w:rPr>
        <w:t>на 280,5</w:t>
      </w:r>
      <w:r w:rsidR="003D3EA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22F8">
        <w:rPr>
          <w:rFonts w:ascii="Times New Roman" w:hAnsi="Times New Roman" w:cs="Times New Roman"/>
          <w:sz w:val="28"/>
          <w:szCs w:val="28"/>
        </w:rPr>
        <w:t xml:space="preserve"> и на реализацию</w:t>
      </w:r>
      <w:proofErr w:type="gramEnd"/>
      <w:r w:rsidR="00332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2F8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332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2F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3322F8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на территории </w:t>
      </w:r>
      <w:proofErr w:type="spellStart"/>
      <w:r w:rsidR="003322F8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322F8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годы» на 9,3 тыс. руб.</w:t>
      </w:r>
    </w:p>
    <w:p w:rsidR="003D3EA3" w:rsidRDefault="003D3EA3" w:rsidP="003D3EA3">
      <w:pPr>
        <w:pStyle w:val="a3"/>
        <w:spacing w:before="100" w:beforeAutospacing="1" w:after="100" w:afterAutospacing="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E5A" w:rsidRPr="00D13DF8" w:rsidRDefault="00913E5A" w:rsidP="003D3EA3">
      <w:pPr>
        <w:pStyle w:val="a3"/>
        <w:spacing w:before="100" w:beforeAutospacing="1" w:after="100" w:afterAutospacing="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13E5A" w:rsidRPr="00B83B9C" w:rsidRDefault="003D3EA3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proofErr w:type="spellStart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 годов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832,2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13E5A" w:rsidRPr="00B83B9C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3322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322F8">
        <w:rPr>
          <w:rFonts w:ascii="Times New Roman" w:eastAsia="Times New Roman" w:hAnsi="Times New Roman" w:cs="Times New Roman"/>
          <w:sz w:val="28"/>
          <w:szCs w:val="28"/>
          <w:lang w:eastAsia="ru-RU"/>
        </w:rPr>
        <w:t>22,7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чего он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F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870,3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913E5A" w:rsidRPr="00B83B9C" w:rsidRDefault="00913E5A" w:rsidP="0091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 w:rsidR="00F24A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13E5A" w:rsidRDefault="00913E5A" w:rsidP="0091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В проекте Решения общий годовой объем доходов без учета объема безвозмездных поступлений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 w:rsidR="001D0F57">
        <w:rPr>
          <w:rFonts w:ascii="Times New Roman" w:hAnsi="Times New Roman" w:cs="Times New Roman"/>
          <w:sz w:val="28"/>
          <w:szCs w:val="28"/>
        </w:rPr>
        <w:t>9228,6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1D0F57">
        <w:rPr>
          <w:rFonts w:ascii="Times New Roman" w:hAnsi="Times New Roman" w:cs="Times New Roman"/>
          <w:sz w:val="28"/>
          <w:szCs w:val="28"/>
        </w:rPr>
        <w:t>922,9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объем дефицита бюджета поселения, предлагаемый к изменению на 2018 год не превысит предельного значения, установленного БК РФ. </w:t>
      </w:r>
    </w:p>
    <w:p w:rsidR="00913E5A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E5A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913E5A" w:rsidRDefault="00497C65" w:rsidP="00913E5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</w:t>
      </w:r>
      <w:r w:rsidR="00913E5A"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6"/>
        <w:gridCol w:w="2052"/>
        <w:gridCol w:w="2435"/>
        <w:gridCol w:w="2098"/>
      </w:tblGrid>
      <w:tr w:rsidR="001D0F57" w:rsidTr="001D0F57">
        <w:tc>
          <w:tcPr>
            <w:tcW w:w="2986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2052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435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2098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1D0F57" w:rsidTr="001D0F57">
        <w:tc>
          <w:tcPr>
            <w:tcW w:w="2986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2052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9084,8</w:t>
            </w:r>
          </w:p>
        </w:tc>
        <w:tc>
          <w:tcPr>
            <w:tcW w:w="2435" w:type="dxa"/>
          </w:tcPr>
          <w:p w:rsidR="001D0F57" w:rsidRPr="00E655B1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15181,8</w:t>
            </w:r>
          </w:p>
        </w:tc>
        <w:tc>
          <w:tcPr>
            <w:tcW w:w="2098" w:type="dxa"/>
          </w:tcPr>
          <w:p w:rsidR="001D0F57" w:rsidRPr="00E655B1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15369,0</w:t>
            </w:r>
          </w:p>
        </w:tc>
      </w:tr>
      <w:tr w:rsidR="001D0F57" w:rsidTr="001D0F57">
        <w:tc>
          <w:tcPr>
            <w:tcW w:w="2986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2052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2435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6060,9</w:t>
            </w:r>
          </w:p>
        </w:tc>
        <w:tc>
          <w:tcPr>
            <w:tcW w:w="2098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6140,4</w:t>
            </w:r>
          </w:p>
        </w:tc>
      </w:tr>
      <w:tr w:rsidR="001D0F57" w:rsidTr="001D0F57">
        <w:tc>
          <w:tcPr>
            <w:tcW w:w="2986" w:type="dxa"/>
          </w:tcPr>
          <w:p w:rsidR="001D0F57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2052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8600,8</w:t>
            </w:r>
          </w:p>
        </w:tc>
        <w:tc>
          <w:tcPr>
            <w:tcW w:w="2435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9120,9</w:t>
            </w:r>
          </w:p>
        </w:tc>
        <w:tc>
          <w:tcPr>
            <w:tcW w:w="2098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9228,6</w:t>
            </w:r>
          </w:p>
        </w:tc>
      </w:tr>
      <w:tr w:rsidR="001D0F57" w:rsidTr="001D0F57">
        <w:tc>
          <w:tcPr>
            <w:tcW w:w="2986" w:type="dxa"/>
          </w:tcPr>
          <w:p w:rsidR="001D0F57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2052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9932,4</w:t>
            </w:r>
          </w:p>
        </w:tc>
        <w:tc>
          <w:tcPr>
            <w:tcW w:w="2435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15826,1</w:t>
            </w:r>
          </w:p>
        </w:tc>
        <w:tc>
          <w:tcPr>
            <w:tcW w:w="2098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16239,3</w:t>
            </w:r>
          </w:p>
        </w:tc>
      </w:tr>
      <w:tr w:rsidR="001D0F57" w:rsidTr="001D0F57">
        <w:tc>
          <w:tcPr>
            <w:tcW w:w="2986" w:type="dxa"/>
          </w:tcPr>
          <w:p w:rsidR="001D0F57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2052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847,6</w:t>
            </w:r>
          </w:p>
        </w:tc>
        <w:tc>
          <w:tcPr>
            <w:tcW w:w="2435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644,3</w:t>
            </w:r>
          </w:p>
        </w:tc>
        <w:tc>
          <w:tcPr>
            <w:tcW w:w="2098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870,3</w:t>
            </w:r>
          </w:p>
        </w:tc>
      </w:tr>
      <w:tr w:rsidR="001D0F57" w:rsidTr="001D0F57">
        <w:tc>
          <w:tcPr>
            <w:tcW w:w="2986" w:type="dxa"/>
          </w:tcPr>
          <w:p w:rsidR="001D0F57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районного бюджета без учета безвозмездных поступлений, %</w:t>
            </w:r>
          </w:p>
        </w:tc>
        <w:tc>
          <w:tcPr>
            <w:tcW w:w="2052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435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098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1D0F57" w:rsidTr="001D0F57">
        <w:tc>
          <w:tcPr>
            <w:tcW w:w="2986" w:type="dxa"/>
          </w:tcPr>
          <w:p w:rsidR="001D0F57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2052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F57" w:rsidTr="001D0F57">
        <w:tc>
          <w:tcPr>
            <w:tcW w:w="2986" w:type="dxa"/>
          </w:tcPr>
          <w:p w:rsidR="001D0F57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2052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F57" w:rsidTr="001D0F57">
        <w:tc>
          <w:tcPr>
            <w:tcW w:w="2986" w:type="dxa"/>
          </w:tcPr>
          <w:p w:rsidR="001D0F57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2052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F57" w:rsidTr="001D0F57">
        <w:tc>
          <w:tcPr>
            <w:tcW w:w="2986" w:type="dxa"/>
          </w:tcPr>
          <w:p w:rsidR="001D0F57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2052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847,6</w:t>
            </w:r>
          </w:p>
        </w:tc>
        <w:tc>
          <w:tcPr>
            <w:tcW w:w="2435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644,3</w:t>
            </w:r>
          </w:p>
        </w:tc>
        <w:tc>
          <w:tcPr>
            <w:tcW w:w="2098" w:type="dxa"/>
          </w:tcPr>
          <w:p w:rsidR="001D0F57" w:rsidRDefault="001D0F57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870,3</w:t>
            </w:r>
          </w:p>
        </w:tc>
      </w:tr>
    </w:tbl>
    <w:p w:rsidR="00913E5A" w:rsidRDefault="00913E5A" w:rsidP="001D2EBB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1D0F57">
        <w:rPr>
          <w:rFonts w:ascii="Times New Roman" w:hAnsi="Times New Roman" w:cs="Times New Roman"/>
          <w:sz w:val="28"/>
          <w:szCs w:val="28"/>
        </w:rPr>
        <w:t>69,2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1D0F57">
        <w:rPr>
          <w:rFonts w:ascii="Times New Roman" w:hAnsi="Times New Roman" w:cs="Times New Roman"/>
          <w:sz w:val="28"/>
          <w:szCs w:val="28"/>
        </w:rPr>
        <w:t>63,5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1D0F57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E5A" w:rsidRDefault="00913E5A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планируется использование остатка средств бюджета поселения на счете по учету средств.</w:t>
      </w:r>
    </w:p>
    <w:p w:rsidR="00924B7B" w:rsidRDefault="00924B7B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EBB" w:rsidRDefault="00B95E3A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</w:p>
    <w:p w:rsidR="00924B7B" w:rsidRDefault="00924B7B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62" w:rsidRPr="00315C62" w:rsidRDefault="00316CFA" w:rsidP="00115815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62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</w:t>
      </w:r>
      <w:r w:rsidR="00115815">
        <w:rPr>
          <w:rFonts w:ascii="Times New Roman" w:hAnsi="Times New Roman" w:cs="Times New Roman"/>
          <w:sz w:val="28"/>
          <w:szCs w:val="28"/>
        </w:rPr>
        <w:t>нарушений норм бюджетного законодательства не выявлено.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3A" w:rsidRPr="00664E5F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к проекту Решения применяются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BA0471"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65н.</w:t>
      </w:r>
      <w:r w:rsidR="00BA0471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</w:t>
      </w:r>
      <w:r w:rsidR="000705EF">
        <w:rPr>
          <w:rFonts w:ascii="Times New Roman" w:hAnsi="Times New Roman" w:cs="Times New Roman"/>
          <w:sz w:val="28"/>
          <w:szCs w:val="28"/>
        </w:rPr>
        <w:t xml:space="preserve"> и расходов</w:t>
      </w:r>
      <w:r w:rsidRPr="00664E5F">
        <w:rPr>
          <w:rFonts w:ascii="Times New Roman" w:hAnsi="Times New Roman" w:cs="Times New Roman"/>
          <w:sz w:val="28"/>
          <w:szCs w:val="28"/>
        </w:rPr>
        <w:t>,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Pr="000705EF">
        <w:rPr>
          <w:rFonts w:ascii="Times New Roman" w:hAnsi="Times New Roman" w:cs="Times New Roman"/>
          <w:sz w:val="28"/>
          <w:szCs w:val="28"/>
        </w:rPr>
        <w:t>с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="00B8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</w:t>
      </w:r>
      <w:r w:rsidR="009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доходных источников 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сверх прогнозируемого объема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связи с планируемым увеличением поступления в бюджет поселения безвозмездных поступлений </w:t>
      </w:r>
      <w:r w:rsidR="00B8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субвенции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E5F" w:rsidRPr="00664E5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3A5BB9">
        <w:rPr>
          <w:rFonts w:ascii="Times New Roman" w:hAnsi="Times New Roman" w:cs="Times New Roman"/>
          <w:sz w:val="28"/>
          <w:szCs w:val="28"/>
        </w:rPr>
        <w:t>, объем дефицита бюджета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3A5BB9">
        <w:rPr>
          <w:rFonts w:ascii="Times New Roman" w:hAnsi="Times New Roman" w:cs="Times New Roman"/>
          <w:sz w:val="28"/>
          <w:szCs w:val="28"/>
        </w:rPr>
        <w:t xml:space="preserve">8 </w:t>
      </w:r>
      <w:r w:rsidRPr="00721290">
        <w:rPr>
          <w:rFonts w:ascii="Times New Roman" w:hAnsi="Times New Roman" w:cs="Times New Roman"/>
          <w:sz w:val="28"/>
          <w:szCs w:val="28"/>
        </w:rPr>
        <w:t xml:space="preserve">финансовый год доходы бюджета увеличатся на </w:t>
      </w:r>
      <w:r w:rsidR="00B87756">
        <w:rPr>
          <w:rFonts w:ascii="Times New Roman" w:eastAsia="Times New Roman" w:hAnsi="Times New Roman" w:cs="Times New Roman"/>
          <w:sz w:val="28"/>
          <w:szCs w:val="28"/>
          <w:lang w:eastAsia="ru-RU"/>
        </w:rPr>
        <w:t>6284,2</w:t>
      </w:r>
      <w:r w:rsidR="00664E5F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B87756">
        <w:rPr>
          <w:rFonts w:ascii="Times New Roman" w:hAnsi="Times New Roman" w:cs="Times New Roman"/>
          <w:sz w:val="28"/>
          <w:szCs w:val="28"/>
        </w:rPr>
        <w:t>69,2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B87756">
        <w:rPr>
          <w:rFonts w:ascii="Times New Roman" w:eastAsia="Times New Roman" w:hAnsi="Times New Roman" w:cs="Times New Roman"/>
          <w:sz w:val="28"/>
          <w:szCs w:val="28"/>
          <w:lang w:eastAsia="ru-RU"/>
        </w:rPr>
        <w:t>6306,9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B87756">
        <w:rPr>
          <w:rFonts w:ascii="Times New Roman" w:hAnsi="Times New Roman" w:cs="Times New Roman"/>
          <w:sz w:val="28"/>
          <w:szCs w:val="28"/>
        </w:rPr>
        <w:t>63,5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3A5BB9">
        <w:rPr>
          <w:rFonts w:ascii="Times New Roman" w:hAnsi="Times New Roman" w:cs="Times New Roman"/>
          <w:sz w:val="28"/>
          <w:szCs w:val="28"/>
        </w:rPr>
        <w:t xml:space="preserve">, объем дефицита бюджета поселения </w:t>
      </w:r>
      <w:r w:rsidR="00B87756">
        <w:rPr>
          <w:rFonts w:ascii="Times New Roman" w:hAnsi="Times New Roman" w:cs="Times New Roman"/>
          <w:sz w:val="28"/>
          <w:szCs w:val="28"/>
        </w:rPr>
        <w:t>увеличится</w:t>
      </w:r>
      <w:r w:rsidR="003A5BB9">
        <w:rPr>
          <w:rFonts w:ascii="Times New Roman" w:hAnsi="Times New Roman" w:cs="Times New Roman"/>
          <w:sz w:val="28"/>
          <w:szCs w:val="28"/>
        </w:rPr>
        <w:t xml:space="preserve"> на </w:t>
      </w:r>
      <w:r w:rsidR="00B87756">
        <w:rPr>
          <w:rFonts w:ascii="Times New Roman" w:hAnsi="Times New Roman" w:cs="Times New Roman"/>
          <w:sz w:val="28"/>
          <w:szCs w:val="28"/>
        </w:rPr>
        <w:t>22,7</w:t>
      </w:r>
      <w:r w:rsidR="003A5BB9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B87756">
        <w:rPr>
          <w:rFonts w:ascii="Times New Roman" w:hAnsi="Times New Roman" w:cs="Times New Roman"/>
          <w:sz w:val="28"/>
          <w:szCs w:val="28"/>
        </w:rPr>
        <w:t>2,7</w:t>
      </w:r>
      <w:r w:rsidR="003A5BB9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</w:p>
    <w:p w:rsidR="00354DDE" w:rsidRPr="00354DDE" w:rsidRDefault="00354DDE" w:rsidP="00354D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E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</w:p>
    <w:p w:rsidR="00555DD4" w:rsidRPr="00354DDE" w:rsidRDefault="00403238" w:rsidP="00354D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E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354DDE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354DDE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354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354DDE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354DD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3A5BB9" w:rsidRPr="00354DDE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354D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3A5BB9" w:rsidRPr="00354DDE">
        <w:rPr>
          <w:rFonts w:ascii="Times New Roman" w:hAnsi="Times New Roman" w:cs="Times New Roman"/>
          <w:sz w:val="28"/>
          <w:szCs w:val="28"/>
        </w:rPr>
        <w:t>7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г. </w:t>
      </w:r>
      <w:r w:rsidR="00721290" w:rsidRPr="00354DDE">
        <w:rPr>
          <w:rFonts w:ascii="Times New Roman" w:hAnsi="Times New Roman" w:cs="Times New Roman"/>
          <w:sz w:val="28"/>
          <w:szCs w:val="28"/>
        </w:rPr>
        <w:t>№</w:t>
      </w:r>
      <w:r w:rsidR="003A5BB9" w:rsidRPr="00354DDE">
        <w:rPr>
          <w:rFonts w:ascii="Times New Roman" w:hAnsi="Times New Roman" w:cs="Times New Roman"/>
          <w:sz w:val="28"/>
          <w:szCs w:val="28"/>
        </w:rPr>
        <w:t>127</w:t>
      </w:r>
      <w:r w:rsidR="00721290" w:rsidRPr="00354DDE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3A5BB9" w:rsidRPr="00354DDE">
        <w:rPr>
          <w:rFonts w:ascii="Times New Roman" w:hAnsi="Times New Roman" w:cs="Times New Roman"/>
          <w:sz w:val="28"/>
          <w:szCs w:val="28"/>
        </w:rPr>
        <w:t>8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A5BB9" w:rsidRPr="00354DDE">
        <w:rPr>
          <w:rFonts w:ascii="Times New Roman" w:hAnsi="Times New Roman" w:cs="Times New Roman"/>
          <w:sz w:val="28"/>
          <w:szCs w:val="28"/>
        </w:rPr>
        <w:t xml:space="preserve">на </w:t>
      </w:r>
      <w:r w:rsidR="001B297B" w:rsidRPr="00354DDE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3A5BB9" w:rsidRPr="00354DDE">
        <w:rPr>
          <w:rFonts w:ascii="Times New Roman" w:hAnsi="Times New Roman" w:cs="Times New Roman"/>
          <w:sz w:val="28"/>
          <w:szCs w:val="28"/>
        </w:rPr>
        <w:t xml:space="preserve">9 и </w:t>
      </w:r>
      <w:r w:rsidR="001B297B" w:rsidRPr="00354DDE">
        <w:rPr>
          <w:rFonts w:ascii="Times New Roman" w:hAnsi="Times New Roman" w:cs="Times New Roman"/>
          <w:sz w:val="28"/>
          <w:szCs w:val="28"/>
        </w:rPr>
        <w:t>20</w:t>
      </w:r>
      <w:r w:rsidR="003A5BB9" w:rsidRPr="00354DDE">
        <w:rPr>
          <w:rFonts w:ascii="Times New Roman" w:hAnsi="Times New Roman" w:cs="Times New Roman"/>
          <w:sz w:val="28"/>
          <w:szCs w:val="28"/>
        </w:rPr>
        <w:t>20</w:t>
      </w:r>
      <w:r w:rsidR="001B297B" w:rsidRPr="00354D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B297B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6D4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нарушение норм бюджетного законодательства не выявлено</w:t>
      </w:r>
      <w:r w:rsidR="00777C45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904C93" w:rsidRPr="005D3BCB" w:rsidRDefault="00904C93" w:rsidP="004D5EF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B87756" w:rsidRPr="00B87756" w:rsidRDefault="00904C93" w:rsidP="00B87756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56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spellStart"/>
      <w:r w:rsidRPr="00B87756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B87756">
        <w:rPr>
          <w:rFonts w:ascii="Times New Roman" w:hAnsi="Times New Roman" w:cs="Times New Roman"/>
          <w:sz w:val="28"/>
          <w:szCs w:val="28"/>
        </w:rPr>
        <w:t xml:space="preserve"> городского поселения рекомендовать </w:t>
      </w:r>
      <w:r w:rsidR="00B87756" w:rsidRPr="00B87756">
        <w:rPr>
          <w:rFonts w:ascii="Times New Roman" w:hAnsi="Times New Roman"/>
          <w:sz w:val="28"/>
          <w:szCs w:val="28"/>
        </w:rPr>
        <w:t xml:space="preserve">принять изменения и дополнения в решение  Совета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87756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B87756" w:rsidRPr="00354DDE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87756" w:rsidRPr="00354D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26.12.2017г. №127 «О бюджете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на плановый период 2019 и 2020 годов»</w:t>
      </w:r>
    </w:p>
    <w:p w:rsidR="00B87756" w:rsidRPr="00B87756" w:rsidRDefault="00B87756" w:rsidP="00B877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CF" w:rsidRDefault="006D49CF" w:rsidP="004821A1">
      <w:pPr>
        <w:spacing w:after="0" w:line="240" w:lineRule="auto"/>
      </w:pPr>
      <w:r>
        <w:separator/>
      </w:r>
    </w:p>
  </w:endnote>
  <w:endnote w:type="continuationSeparator" w:id="0">
    <w:p w:rsidR="006D49CF" w:rsidRDefault="006D49CF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CF" w:rsidRDefault="006D49CF" w:rsidP="004821A1">
      <w:pPr>
        <w:spacing w:after="0" w:line="240" w:lineRule="auto"/>
      </w:pPr>
      <w:r>
        <w:separator/>
      </w:r>
    </w:p>
  </w:footnote>
  <w:footnote w:type="continuationSeparator" w:id="0">
    <w:p w:rsidR="006D49CF" w:rsidRDefault="006D49CF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Content>
      <w:p w:rsidR="00B87756" w:rsidRDefault="00B877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66">
          <w:rPr>
            <w:noProof/>
          </w:rPr>
          <w:t>2</w:t>
        </w:r>
        <w:r>
          <w:fldChar w:fldCharType="end"/>
        </w:r>
      </w:p>
    </w:sdtContent>
  </w:sdt>
  <w:p w:rsidR="00B87756" w:rsidRDefault="00B877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8BC"/>
    <w:multiLevelType w:val="hybridMultilevel"/>
    <w:tmpl w:val="BB76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7B30B5"/>
    <w:multiLevelType w:val="hybridMultilevel"/>
    <w:tmpl w:val="A5180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356CC"/>
    <w:rsid w:val="0006075A"/>
    <w:rsid w:val="000705EF"/>
    <w:rsid w:val="000A6973"/>
    <w:rsid w:val="000B2D24"/>
    <w:rsid w:val="000B7EB7"/>
    <w:rsid w:val="000C1B86"/>
    <w:rsid w:val="000E1D99"/>
    <w:rsid w:val="000F5A53"/>
    <w:rsid w:val="001121DB"/>
    <w:rsid w:val="00115815"/>
    <w:rsid w:val="00132F0C"/>
    <w:rsid w:val="00137FA8"/>
    <w:rsid w:val="00143194"/>
    <w:rsid w:val="001476DA"/>
    <w:rsid w:val="00183CAA"/>
    <w:rsid w:val="0018422A"/>
    <w:rsid w:val="001904D9"/>
    <w:rsid w:val="00190C05"/>
    <w:rsid w:val="00197C61"/>
    <w:rsid w:val="001A119B"/>
    <w:rsid w:val="001A4F50"/>
    <w:rsid w:val="001B297B"/>
    <w:rsid w:val="001C09A1"/>
    <w:rsid w:val="001C62AB"/>
    <w:rsid w:val="001C72DE"/>
    <w:rsid w:val="001D0F57"/>
    <w:rsid w:val="001D2EBB"/>
    <w:rsid w:val="00203DA1"/>
    <w:rsid w:val="0021742F"/>
    <w:rsid w:val="0023279F"/>
    <w:rsid w:val="00267052"/>
    <w:rsid w:val="00285C31"/>
    <w:rsid w:val="002A7B61"/>
    <w:rsid w:val="002B7351"/>
    <w:rsid w:val="002E0E85"/>
    <w:rsid w:val="002E0F78"/>
    <w:rsid w:val="002E392C"/>
    <w:rsid w:val="002E6658"/>
    <w:rsid w:val="00315C62"/>
    <w:rsid w:val="00316CFA"/>
    <w:rsid w:val="003322F8"/>
    <w:rsid w:val="00333DB0"/>
    <w:rsid w:val="003528EA"/>
    <w:rsid w:val="00354DDE"/>
    <w:rsid w:val="0039601A"/>
    <w:rsid w:val="003A5BB9"/>
    <w:rsid w:val="003B2D14"/>
    <w:rsid w:val="003B4812"/>
    <w:rsid w:val="003B6096"/>
    <w:rsid w:val="003B6427"/>
    <w:rsid w:val="003C0F10"/>
    <w:rsid w:val="003D3EA3"/>
    <w:rsid w:val="003D65A7"/>
    <w:rsid w:val="003D7B5D"/>
    <w:rsid w:val="003E55C4"/>
    <w:rsid w:val="00403238"/>
    <w:rsid w:val="00421808"/>
    <w:rsid w:val="0043305B"/>
    <w:rsid w:val="00447DD6"/>
    <w:rsid w:val="00450599"/>
    <w:rsid w:val="00451892"/>
    <w:rsid w:val="00461EF4"/>
    <w:rsid w:val="00463740"/>
    <w:rsid w:val="004821A1"/>
    <w:rsid w:val="00497C65"/>
    <w:rsid w:val="004B2718"/>
    <w:rsid w:val="004C1B7E"/>
    <w:rsid w:val="004D5EF8"/>
    <w:rsid w:val="004E4F1B"/>
    <w:rsid w:val="00502D92"/>
    <w:rsid w:val="00510DC5"/>
    <w:rsid w:val="005149B2"/>
    <w:rsid w:val="005206EF"/>
    <w:rsid w:val="005427F3"/>
    <w:rsid w:val="00555DD4"/>
    <w:rsid w:val="00556664"/>
    <w:rsid w:val="00562EBC"/>
    <w:rsid w:val="005904B5"/>
    <w:rsid w:val="005A2682"/>
    <w:rsid w:val="005B3DFB"/>
    <w:rsid w:val="005C425E"/>
    <w:rsid w:val="005C761C"/>
    <w:rsid w:val="005D2D77"/>
    <w:rsid w:val="005D3BCB"/>
    <w:rsid w:val="005E7BE4"/>
    <w:rsid w:val="005F1B1C"/>
    <w:rsid w:val="00600063"/>
    <w:rsid w:val="00613F39"/>
    <w:rsid w:val="006206FE"/>
    <w:rsid w:val="006244F1"/>
    <w:rsid w:val="006354CF"/>
    <w:rsid w:val="00635759"/>
    <w:rsid w:val="00635E1C"/>
    <w:rsid w:val="00637C5E"/>
    <w:rsid w:val="00645FDC"/>
    <w:rsid w:val="00655CDF"/>
    <w:rsid w:val="00664E5F"/>
    <w:rsid w:val="006654DD"/>
    <w:rsid w:val="00683111"/>
    <w:rsid w:val="006A1EE8"/>
    <w:rsid w:val="006A7E25"/>
    <w:rsid w:val="006C4894"/>
    <w:rsid w:val="006D39DB"/>
    <w:rsid w:val="006D49CF"/>
    <w:rsid w:val="006E0E7B"/>
    <w:rsid w:val="006F448D"/>
    <w:rsid w:val="00721290"/>
    <w:rsid w:val="00726E99"/>
    <w:rsid w:val="007325C9"/>
    <w:rsid w:val="007408D1"/>
    <w:rsid w:val="0076501D"/>
    <w:rsid w:val="0077493B"/>
    <w:rsid w:val="00777C45"/>
    <w:rsid w:val="00785F5B"/>
    <w:rsid w:val="007F44B1"/>
    <w:rsid w:val="008316F8"/>
    <w:rsid w:val="008319E9"/>
    <w:rsid w:val="00835B52"/>
    <w:rsid w:val="00843D6A"/>
    <w:rsid w:val="008453B9"/>
    <w:rsid w:val="00846D10"/>
    <w:rsid w:val="00853B79"/>
    <w:rsid w:val="008644B8"/>
    <w:rsid w:val="008A3E41"/>
    <w:rsid w:val="008B06E3"/>
    <w:rsid w:val="008D0FE8"/>
    <w:rsid w:val="008D5C20"/>
    <w:rsid w:val="00904C93"/>
    <w:rsid w:val="00911BE2"/>
    <w:rsid w:val="009124FB"/>
    <w:rsid w:val="00913E5A"/>
    <w:rsid w:val="00924B7B"/>
    <w:rsid w:val="00982D9F"/>
    <w:rsid w:val="009A0085"/>
    <w:rsid w:val="009A30E5"/>
    <w:rsid w:val="009A36D4"/>
    <w:rsid w:val="009C21E9"/>
    <w:rsid w:val="009D76F4"/>
    <w:rsid w:val="009F091A"/>
    <w:rsid w:val="009F141F"/>
    <w:rsid w:val="009F2E2E"/>
    <w:rsid w:val="00A24F0B"/>
    <w:rsid w:val="00A35511"/>
    <w:rsid w:val="00A40652"/>
    <w:rsid w:val="00A418E0"/>
    <w:rsid w:val="00A445FB"/>
    <w:rsid w:val="00A4499A"/>
    <w:rsid w:val="00A464DC"/>
    <w:rsid w:val="00A478FB"/>
    <w:rsid w:val="00A55C19"/>
    <w:rsid w:val="00A92600"/>
    <w:rsid w:val="00AA7FEC"/>
    <w:rsid w:val="00AB5329"/>
    <w:rsid w:val="00AC1142"/>
    <w:rsid w:val="00AD7B6A"/>
    <w:rsid w:val="00AF032F"/>
    <w:rsid w:val="00AF37C2"/>
    <w:rsid w:val="00B010ED"/>
    <w:rsid w:val="00B10E0C"/>
    <w:rsid w:val="00B15C34"/>
    <w:rsid w:val="00B408C6"/>
    <w:rsid w:val="00B455E7"/>
    <w:rsid w:val="00B6130F"/>
    <w:rsid w:val="00B62ECC"/>
    <w:rsid w:val="00B666E1"/>
    <w:rsid w:val="00B87756"/>
    <w:rsid w:val="00B95E3A"/>
    <w:rsid w:val="00BA0471"/>
    <w:rsid w:val="00BB51FF"/>
    <w:rsid w:val="00BB7C13"/>
    <w:rsid w:val="00BD13F0"/>
    <w:rsid w:val="00BE02FD"/>
    <w:rsid w:val="00BF34E2"/>
    <w:rsid w:val="00BF7B0D"/>
    <w:rsid w:val="00C0051E"/>
    <w:rsid w:val="00C12CDD"/>
    <w:rsid w:val="00C150F3"/>
    <w:rsid w:val="00C20F1F"/>
    <w:rsid w:val="00C2635F"/>
    <w:rsid w:val="00C46DE0"/>
    <w:rsid w:val="00C56EA6"/>
    <w:rsid w:val="00C61917"/>
    <w:rsid w:val="00C802B6"/>
    <w:rsid w:val="00C9332C"/>
    <w:rsid w:val="00C937E3"/>
    <w:rsid w:val="00CC56F6"/>
    <w:rsid w:val="00CC57EF"/>
    <w:rsid w:val="00CD5398"/>
    <w:rsid w:val="00CF02E0"/>
    <w:rsid w:val="00CF3AC8"/>
    <w:rsid w:val="00CF7D5A"/>
    <w:rsid w:val="00D13DF8"/>
    <w:rsid w:val="00D41808"/>
    <w:rsid w:val="00D701E0"/>
    <w:rsid w:val="00D77132"/>
    <w:rsid w:val="00D8758B"/>
    <w:rsid w:val="00D9004E"/>
    <w:rsid w:val="00D92791"/>
    <w:rsid w:val="00D947B0"/>
    <w:rsid w:val="00DA3CA2"/>
    <w:rsid w:val="00DA470C"/>
    <w:rsid w:val="00DC3809"/>
    <w:rsid w:val="00E30108"/>
    <w:rsid w:val="00E30C19"/>
    <w:rsid w:val="00E532CB"/>
    <w:rsid w:val="00E560E4"/>
    <w:rsid w:val="00E56C1D"/>
    <w:rsid w:val="00E755B2"/>
    <w:rsid w:val="00E84944"/>
    <w:rsid w:val="00EA1FE7"/>
    <w:rsid w:val="00EA488C"/>
    <w:rsid w:val="00EA4DAE"/>
    <w:rsid w:val="00ED7D3F"/>
    <w:rsid w:val="00EF5A02"/>
    <w:rsid w:val="00F067F5"/>
    <w:rsid w:val="00F145E3"/>
    <w:rsid w:val="00F24A66"/>
    <w:rsid w:val="00F2561C"/>
    <w:rsid w:val="00F26534"/>
    <w:rsid w:val="00F45066"/>
    <w:rsid w:val="00F528C5"/>
    <w:rsid w:val="00F801E8"/>
    <w:rsid w:val="00F84EBD"/>
    <w:rsid w:val="00F97880"/>
    <w:rsid w:val="00FA0923"/>
    <w:rsid w:val="00FB2978"/>
    <w:rsid w:val="00FB44EB"/>
    <w:rsid w:val="00FB750A"/>
    <w:rsid w:val="00FD3DA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C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C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50ED-C312-48AF-9137-FFE0C846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9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42</cp:revision>
  <cp:lastPrinted>2018-09-06T11:58:00Z</cp:lastPrinted>
  <dcterms:created xsi:type="dcterms:W3CDTF">2015-01-27T08:16:00Z</dcterms:created>
  <dcterms:modified xsi:type="dcterms:W3CDTF">2018-09-06T12:04:00Z</dcterms:modified>
</cp:coreProperties>
</file>