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9C12E6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11771307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18422A">
        <w:rPr>
          <w:rFonts w:ascii="Times New Roman" w:hAnsi="Times New Roman" w:cs="Times New Roman"/>
          <w:b/>
          <w:sz w:val="28"/>
          <w:szCs w:val="28"/>
          <w:lang w:val="en-US"/>
        </w:rPr>
        <w:t>LXIX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b/>
          <w:sz w:val="28"/>
          <w:szCs w:val="28"/>
        </w:rPr>
        <w:t>7</w:t>
      </w:r>
      <w:r w:rsidR="006E0E7B">
        <w:rPr>
          <w:rFonts w:ascii="Times New Roman" w:hAnsi="Times New Roman" w:cs="Times New Roman"/>
          <w:b/>
          <w:sz w:val="28"/>
          <w:szCs w:val="28"/>
        </w:rPr>
        <w:t>г.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b/>
          <w:sz w:val="28"/>
          <w:szCs w:val="28"/>
        </w:rPr>
        <w:t>№</w:t>
      </w:r>
      <w:r w:rsidR="0018422A">
        <w:rPr>
          <w:rFonts w:ascii="Times New Roman" w:hAnsi="Times New Roman" w:cs="Times New Roman"/>
          <w:b/>
          <w:sz w:val="28"/>
          <w:szCs w:val="28"/>
        </w:rPr>
        <w:t>127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8422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плановый период 201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9 и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8422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C6212B" w:rsidRDefault="00D61431" w:rsidP="00C621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8422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5B3DFB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№</w:t>
      </w:r>
      <w:r w:rsidR="00764C9F">
        <w:rPr>
          <w:rFonts w:ascii="Times New Roman" w:hAnsi="Times New Roman" w:cs="Times New Roman"/>
          <w:b/>
          <w:sz w:val="28"/>
          <w:szCs w:val="28"/>
        </w:rPr>
        <w:t>6</w:t>
      </w:r>
      <w:r w:rsidR="001054E2">
        <w:rPr>
          <w:rFonts w:ascii="Times New Roman" w:hAnsi="Times New Roman" w:cs="Times New Roman"/>
          <w:b/>
          <w:sz w:val="28"/>
          <w:szCs w:val="28"/>
        </w:rPr>
        <w:t>4</w:t>
      </w:r>
    </w:p>
    <w:p w:rsidR="005B3DFB" w:rsidRPr="00D61431" w:rsidRDefault="005B3DFB" w:rsidP="00D614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431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D61431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D61431">
        <w:rPr>
          <w:rFonts w:ascii="Times New Roman" w:hAnsi="Times New Roman" w:cs="Times New Roman"/>
          <w:sz w:val="28"/>
          <w:szCs w:val="28"/>
        </w:rPr>
        <w:t>;</w:t>
      </w:r>
      <w:r w:rsidRPr="00D61431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D61431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D61431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6654DD" w:rsidRPr="00D61431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6654DD" w:rsidRPr="00D61431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D61431">
        <w:rPr>
          <w:sz w:val="28"/>
          <w:szCs w:val="28"/>
        </w:rPr>
        <w:t xml:space="preserve"> </w:t>
      </w:r>
      <w:r w:rsidR="006654DD" w:rsidRPr="00D61431">
        <w:rPr>
          <w:rFonts w:ascii="Times New Roman" w:hAnsi="Times New Roman" w:cs="Times New Roman"/>
          <w:sz w:val="28"/>
          <w:szCs w:val="28"/>
        </w:rPr>
        <w:t>«25» декабря  201</w:t>
      </w:r>
      <w:r w:rsidR="0018422A" w:rsidRPr="00D61431">
        <w:rPr>
          <w:rFonts w:ascii="Times New Roman" w:hAnsi="Times New Roman" w:cs="Times New Roman"/>
          <w:sz w:val="28"/>
          <w:szCs w:val="28"/>
        </w:rPr>
        <w:t>7</w:t>
      </w:r>
      <w:r w:rsidR="006654DD" w:rsidRPr="00D61431">
        <w:rPr>
          <w:rFonts w:ascii="Times New Roman" w:hAnsi="Times New Roman" w:cs="Times New Roman"/>
          <w:sz w:val="28"/>
          <w:szCs w:val="28"/>
        </w:rPr>
        <w:t xml:space="preserve"> г.</w:t>
      </w:r>
      <w:r w:rsidR="004821A1" w:rsidRPr="00D6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>
        <w:rPr>
          <w:rFonts w:ascii="Times New Roman" w:hAnsi="Times New Roman" w:cs="Times New Roman"/>
          <w:sz w:val="28"/>
          <w:szCs w:val="28"/>
        </w:rPr>
        <w:t>127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и</w:t>
      </w:r>
      <w:r w:rsidR="0018422A">
        <w:rPr>
          <w:rFonts w:ascii="Times New Roman" w:hAnsi="Times New Roman" w:cs="Times New Roman"/>
          <w:sz w:val="28"/>
          <w:szCs w:val="28"/>
        </w:rPr>
        <w:t xml:space="preserve"> на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>9</w:t>
      </w:r>
      <w:r w:rsidR="006E0E7B" w:rsidRPr="006E0E7B">
        <w:rPr>
          <w:rFonts w:ascii="Times New Roman" w:hAnsi="Times New Roman" w:cs="Times New Roman"/>
          <w:sz w:val="28"/>
          <w:szCs w:val="28"/>
        </w:rPr>
        <w:t>-20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22A" w:rsidRPr="00C6212B" w:rsidRDefault="00183CAA" w:rsidP="00D61431">
      <w:pPr>
        <w:pStyle w:val="a3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12B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C62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12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C6212B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 w:rsidRPr="00C6212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C6212B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C6212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 w:rsidRPr="00C6212B">
        <w:rPr>
          <w:rFonts w:ascii="Times New Roman" w:hAnsi="Times New Roman" w:cs="Times New Roman"/>
          <w:sz w:val="28"/>
          <w:szCs w:val="28"/>
        </w:rPr>
        <w:t xml:space="preserve"> </w:t>
      </w:r>
      <w:r w:rsidRPr="00C6212B">
        <w:rPr>
          <w:rFonts w:ascii="Times New Roman" w:hAnsi="Times New Roman" w:cs="Times New Roman"/>
          <w:sz w:val="28"/>
          <w:szCs w:val="28"/>
        </w:rPr>
        <w:t>«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 w:rsidRPr="00C6212B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C621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C6212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C6212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 w:rsidRPr="00C6212B">
        <w:rPr>
          <w:rFonts w:ascii="Times New Roman" w:hAnsi="Times New Roman" w:cs="Times New Roman"/>
          <w:sz w:val="28"/>
          <w:szCs w:val="28"/>
        </w:rPr>
        <w:t>7</w:t>
      </w:r>
      <w:r w:rsidR="006E0E7B" w:rsidRPr="00C6212B">
        <w:rPr>
          <w:rFonts w:ascii="Times New Roman" w:hAnsi="Times New Roman" w:cs="Times New Roman"/>
          <w:sz w:val="28"/>
          <w:szCs w:val="28"/>
        </w:rPr>
        <w:t>г.</w:t>
      </w:r>
      <w:r w:rsidR="006654DD" w:rsidRPr="00C6212B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 w:rsidRPr="00C6212B">
        <w:rPr>
          <w:rFonts w:ascii="Times New Roman" w:hAnsi="Times New Roman" w:cs="Times New Roman"/>
          <w:sz w:val="28"/>
          <w:szCs w:val="28"/>
        </w:rPr>
        <w:t>127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C6212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C6212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 w:rsidRPr="00C6212B">
        <w:rPr>
          <w:rFonts w:ascii="Times New Roman" w:hAnsi="Times New Roman" w:cs="Times New Roman"/>
          <w:sz w:val="28"/>
          <w:szCs w:val="28"/>
        </w:rPr>
        <w:t>8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и </w:t>
      </w:r>
      <w:r w:rsidR="0018422A" w:rsidRPr="00C6212B">
        <w:rPr>
          <w:rFonts w:ascii="Times New Roman" w:hAnsi="Times New Roman" w:cs="Times New Roman"/>
          <w:sz w:val="28"/>
          <w:szCs w:val="28"/>
        </w:rPr>
        <w:t xml:space="preserve">на </w:t>
      </w:r>
      <w:r w:rsidR="006E0E7B" w:rsidRPr="00C6212B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 w:rsidRPr="00C6212B">
        <w:rPr>
          <w:rFonts w:ascii="Times New Roman" w:hAnsi="Times New Roman" w:cs="Times New Roman"/>
          <w:sz w:val="28"/>
          <w:szCs w:val="28"/>
        </w:rPr>
        <w:t>9</w:t>
      </w:r>
      <w:r w:rsidR="006E0E7B" w:rsidRPr="00C6212B">
        <w:rPr>
          <w:rFonts w:ascii="Times New Roman" w:hAnsi="Times New Roman" w:cs="Times New Roman"/>
          <w:sz w:val="28"/>
          <w:szCs w:val="28"/>
        </w:rPr>
        <w:t>-20</w:t>
      </w:r>
      <w:r w:rsidR="0018422A" w:rsidRPr="00C6212B">
        <w:rPr>
          <w:rFonts w:ascii="Times New Roman" w:hAnsi="Times New Roman" w:cs="Times New Roman"/>
          <w:sz w:val="28"/>
          <w:szCs w:val="28"/>
        </w:rPr>
        <w:t>20</w:t>
      </w:r>
      <w:r w:rsidR="006E0E7B" w:rsidRPr="00C6212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C6212B">
        <w:rPr>
          <w:rFonts w:ascii="Times New Roman" w:hAnsi="Times New Roman" w:cs="Times New Roman"/>
          <w:sz w:val="28"/>
          <w:szCs w:val="28"/>
        </w:rPr>
        <w:t>, материалы и документы финансово-</w:t>
      </w:r>
      <w:r w:rsidRPr="00C6212B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 обоснований указанного проекта в части, касающейся расходных обязательств бюджета </w:t>
      </w:r>
      <w:proofErr w:type="spellStart"/>
      <w:r w:rsidR="006E0E7B" w:rsidRPr="00C6212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C6212B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C6212B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422A" w:rsidRDefault="00183CAA" w:rsidP="00613F39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2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Pr="0018422A">
        <w:rPr>
          <w:rFonts w:ascii="Times New Roman" w:hAnsi="Times New Roman" w:cs="Times New Roman"/>
          <w:sz w:val="28"/>
          <w:szCs w:val="28"/>
        </w:rPr>
        <w:t>«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8422A" w:rsidRP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1842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 w:rsidRPr="0018422A">
        <w:rPr>
          <w:rFonts w:ascii="Times New Roman" w:hAnsi="Times New Roman" w:cs="Times New Roman"/>
          <w:sz w:val="28"/>
          <w:szCs w:val="28"/>
        </w:rPr>
        <w:t>7</w:t>
      </w:r>
      <w:r w:rsidR="006E0E7B" w:rsidRPr="0018422A">
        <w:rPr>
          <w:rFonts w:ascii="Times New Roman" w:hAnsi="Times New Roman" w:cs="Times New Roman"/>
          <w:sz w:val="28"/>
          <w:szCs w:val="28"/>
        </w:rPr>
        <w:t>г.</w:t>
      </w:r>
      <w:r w:rsidR="006654DD" w:rsidRPr="0018422A">
        <w:rPr>
          <w:rFonts w:ascii="Times New Roman" w:hAnsi="Times New Roman" w:cs="Times New Roman"/>
          <w:sz w:val="28"/>
          <w:szCs w:val="28"/>
        </w:rPr>
        <w:t xml:space="preserve"> №</w:t>
      </w:r>
      <w:r w:rsidR="0018422A" w:rsidRPr="0018422A">
        <w:rPr>
          <w:rFonts w:ascii="Times New Roman" w:hAnsi="Times New Roman" w:cs="Times New Roman"/>
          <w:sz w:val="28"/>
          <w:szCs w:val="28"/>
        </w:rPr>
        <w:t>127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18422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 w:rsidRPr="0018422A">
        <w:rPr>
          <w:rFonts w:ascii="Times New Roman" w:hAnsi="Times New Roman" w:cs="Times New Roman"/>
          <w:sz w:val="28"/>
          <w:szCs w:val="28"/>
        </w:rPr>
        <w:t>8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и </w:t>
      </w:r>
      <w:r w:rsidR="0018422A" w:rsidRP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="006E0E7B" w:rsidRPr="0018422A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 w:rsidRPr="0018422A">
        <w:rPr>
          <w:rFonts w:ascii="Times New Roman" w:hAnsi="Times New Roman" w:cs="Times New Roman"/>
          <w:sz w:val="28"/>
          <w:szCs w:val="28"/>
        </w:rPr>
        <w:t xml:space="preserve">9 и </w:t>
      </w:r>
      <w:r w:rsidR="006E0E7B" w:rsidRPr="0018422A">
        <w:rPr>
          <w:rFonts w:ascii="Times New Roman" w:hAnsi="Times New Roman" w:cs="Times New Roman"/>
          <w:sz w:val="28"/>
          <w:szCs w:val="28"/>
        </w:rPr>
        <w:t>20</w:t>
      </w:r>
      <w:r w:rsidR="0018422A" w:rsidRPr="0018422A">
        <w:rPr>
          <w:rFonts w:ascii="Times New Roman" w:hAnsi="Times New Roman" w:cs="Times New Roman"/>
          <w:sz w:val="28"/>
          <w:szCs w:val="28"/>
        </w:rPr>
        <w:t>20</w:t>
      </w:r>
      <w:r w:rsidR="006E0E7B" w:rsidRPr="0018422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8422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 w:rsidRPr="0018422A">
        <w:rPr>
          <w:rFonts w:ascii="Times New Roman" w:hAnsi="Times New Roman" w:cs="Times New Roman"/>
          <w:sz w:val="28"/>
          <w:szCs w:val="28"/>
        </w:rPr>
        <w:t>4;</w:t>
      </w:r>
      <w:r w:rsidR="006E0E7B" w:rsidRPr="0018422A">
        <w:rPr>
          <w:rFonts w:ascii="Times New Roman" w:hAnsi="Times New Roman" w:cs="Times New Roman"/>
          <w:sz w:val="28"/>
          <w:szCs w:val="28"/>
        </w:rPr>
        <w:t>5</w:t>
      </w:r>
      <w:r w:rsidR="003B6427" w:rsidRPr="0018422A">
        <w:rPr>
          <w:rFonts w:ascii="Times New Roman" w:hAnsi="Times New Roman" w:cs="Times New Roman"/>
          <w:sz w:val="28"/>
          <w:szCs w:val="28"/>
        </w:rPr>
        <w:t>;</w:t>
      </w:r>
      <w:r w:rsidR="00CF3AC8">
        <w:rPr>
          <w:rFonts w:ascii="Times New Roman" w:hAnsi="Times New Roman" w:cs="Times New Roman"/>
          <w:sz w:val="28"/>
          <w:szCs w:val="28"/>
        </w:rPr>
        <w:t>6;</w:t>
      </w:r>
      <w:r w:rsidR="00F773DE">
        <w:rPr>
          <w:rFonts w:ascii="Times New Roman" w:hAnsi="Times New Roman" w:cs="Times New Roman"/>
          <w:sz w:val="28"/>
          <w:szCs w:val="28"/>
        </w:rPr>
        <w:t>7;</w:t>
      </w:r>
      <w:r w:rsidR="003B6427" w:rsidRPr="0018422A">
        <w:rPr>
          <w:rFonts w:ascii="Times New Roman" w:hAnsi="Times New Roman" w:cs="Times New Roman"/>
          <w:sz w:val="28"/>
          <w:szCs w:val="28"/>
        </w:rPr>
        <w:t>8</w:t>
      </w:r>
      <w:r w:rsidRPr="0018422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18422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8422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D61431">
        <w:rPr>
          <w:rFonts w:ascii="Times New Roman" w:hAnsi="Times New Roman" w:cs="Times New Roman"/>
          <w:sz w:val="28"/>
          <w:szCs w:val="28"/>
        </w:rPr>
        <w:t>10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</w:t>
      </w:r>
      <w:r w:rsidR="00D61431">
        <w:rPr>
          <w:rFonts w:ascii="Times New Roman" w:hAnsi="Times New Roman" w:cs="Times New Roman"/>
          <w:sz w:val="28"/>
          <w:szCs w:val="28"/>
        </w:rPr>
        <w:t>декабря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201</w:t>
      </w:r>
      <w:r w:rsidR="0018422A" w:rsidRPr="0018422A">
        <w:rPr>
          <w:rFonts w:ascii="Times New Roman" w:hAnsi="Times New Roman" w:cs="Times New Roman"/>
          <w:sz w:val="28"/>
          <w:szCs w:val="28"/>
        </w:rPr>
        <w:t>8</w:t>
      </w:r>
      <w:r w:rsidR="006F448D" w:rsidRPr="001842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422A" w:rsidRDefault="00A418E0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Pr="006E0E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422A">
        <w:rPr>
          <w:rFonts w:ascii="Times New Roman" w:hAnsi="Times New Roman" w:cs="Times New Roman"/>
          <w:sz w:val="28"/>
          <w:szCs w:val="28"/>
        </w:rPr>
        <w:t>127</w:t>
      </w:r>
      <w:r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Pr="006E0E7B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 xml:space="preserve">9  и </w:t>
      </w:r>
      <w:r w:rsidRPr="006E0E7B">
        <w:rPr>
          <w:rFonts w:ascii="Times New Roman" w:hAnsi="Times New Roman" w:cs="Times New Roman"/>
          <w:sz w:val="28"/>
          <w:szCs w:val="28"/>
        </w:rPr>
        <w:t>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18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="00613F39">
        <w:rPr>
          <w:rFonts w:ascii="Times New Roman" w:hAnsi="Times New Roman" w:cs="Times New Roman"/>
          <w:sz w:val="28"/>
          <w:szCs w:val="28"/>
        </w:rPr>
        <w:t xml:space="preserve"> </w:t>
      </w:r>
      <w:r w:rsidR="00D61431">
        <w:rPr>
          <w:rFonts w:ascii="Times New Roman" w:hAnsi="Times New Roman" w:cs="Times New Roman"/>
          <w:sz w:val="28"/>
          <w:szCs w:val="28"/>
        </w:rPr>
        <w:t>4</w:t>
      </w:r>
      <w:r w:rsidR="00613F39">
        <w:rPr>
          <w:rFonts w:ascii="Times New Roman" w:hAnsi="Times New Roman" w:cs="Times New Roman"/>
          <w:sz w:val="28"/>
          <w:szCs w:val="28"/>
        </w:rPr>
        <w:t xml:space="preserve"> раз</w:t>
      </w:r>
      <w:r w:rsidR="0076501D">
        <w:rPr>
          <w:rFonts w:ascii="Times New Roman" w:hAnsi="Times New Roman" w:cs="Times New Roman"/>
          <w:sz w:val="28"/>
          <w:szCs w:val="28"/>
        </w:rPr>
        <w:t>а</w:t>
      </w:r>
      <w:r w:rsidR="00613F39">
        <w:rPr>
          <w:rFonts w:ascii="Times New Roman" w:hAnsi="Times New Roman" w:cs="Times New Roman"/>
          <w:sz w:val="28"/>
          <w:szCs w:val="28"/>
        </w:rPr>
        <w:t>.</w:t>
      </w:r>
    </w:p>
    <w:p w:rsidR="0018422A" w:rsidRDefault="006F448D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8D5C2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22A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 от 26.12.201</w:t>
      </w:r>
      <w:r w:rsidR="0018422A">
        <w:rPr>
          <w:rFonts w:ascii="Times New Roman" w:hAnsi="Times New Roman" w:cs="Times New Roman"/>
          <w:sz w:val="28"/>
          <w:szCs w:val="28"/>
        </w:rPr>
        <w:t>7</w:t>
      </w:r>
      <w:r w:rsidR="006654DD">
        <w:rPr>
          <w:rFonts w:ascii="Times New Roman" w:hAnsi="Times New Roman" w:cs="Times New Roman"/>
          <w:sz w:val="28"/>
          <w:szCs w:val="28"/>
        </w:rPr>
        <w:t>г. №</w:t>
      </w:r>
      <w:r w:rsidR="0018422A">
        <w:rPr>
          <w:rFonts w:ascii="Times New Roman" w:hAnsi="Times New Roman" w:cs="Times New Roman"/>
          <w:sz w:val="28"/>
          <w:szCs w:val="28"/>
        </w:rPr>
        <w:t xml:space="preserve">127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5C2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и </w:t>
      </w:r>
      <w:r w:rsidR="0018422A">
        <w:rPr>
          <w:rFonts w:ascii="Times New Roman" w:hAnsi="Times New Roman" w:cs="Times New Roman"/>
          <w:sz w:val="28"/>
          <w:szCs w:val="28"/>
        </w:rPr>
        <w:t xml:space="preserve">на </w:t>
      </w:r>
      <w:r w:rsidR="008D5C20" w:rsidRPr="006E0E7B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8422A">
        <w:rPr>
          <w:rFonts w:ascii="Times New Roman" w:hAnsi="Times New Roman" w:cs="Times New Roman"/>
          <w:sz w:val="28"/>
          <w:szCs w:val="28"/>
        </w:rPr>
        <w:t xml:space="preserve">9 и </w:t>
      </w:r>
      <w:r w:rsidR="008D5C20" w:rsidRPr="006E0E7B">
        <w:rPr>
          <w:rFonts w:ascii="Times New Roman" w:hAnsi="Times New Roman" w:cs="Times New Roman"/>
          <w:sz w:val="28"/>
          <w:szCs w:val="28"/>
        </w:rPr>
        <w:t>20</w:t>
      </w:r>
      <w:r w:rsidR="0018422A">
        <w:rPr>
          <w:rFonts w:ascii="Times New Roman" w:hAnsi="Times New Roman" w:cs="Times New Roman"/>
          <w:sz w:val="28"/>
          <w:szCs w:val="28"/>
        </w:rPr>
        <w:t>20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B877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001A19" w:rsidRDefault="00A55C19" w:rsidP="0018422A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18422A">
        <w:rPr>
          <w:rFonts w:ascii="Times New Roman" w:hAnsi="Times New Roman" w:cs="Times New Roman"/>
          <w:sz w:val="28"/>
          <w:szCs w:val="28"/>
        </w:rPr>
        <w:t>8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001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D61431">
        <w:rPr>
          <w:rFonts w:ascii="Times New Roman" w:eastAsia="Times New Roman" w:hAnsi="Times New Roman"/>
          <w:sz w:val="28"/>
          <w:szCs w:val="28"/>
          <w:lang w:eastAsia="ru-RU"/>
        </w:rPr>
        <w:t>6714,8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внесенные изменения </w:t>
      </w:r>
      <w:r w:rsidR="00D61431">
        <w:rPr>
          <w:rFonts w:ascii="Times New Roman" w:eastAsia="Times New Roman" w:hAnsi="Times New Roman"/>
          <w:sz w:val="28"/>
          <w:szCs w:val="28"/>
          <w:lang w:eastAsia="ru-RU"/>
        </w:rPr>
        <w:t>6440,3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Start"/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 объем безвозмездных поступлений на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1431">
        <w:rPr>
          <w:rFonts w:ascii="Times New Roman" w:eastAsia="Times New Roman" w:hAnsi="Times New Roman"/>
          <w:sz w:val="28"/>
          <w:szCs w:val="28"/>
          <w:lang w:eastAsia="ru-RU"/>
        </w:rPr>
        <w:t>5682,1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 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внесенные изменения -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12B">
        <w:rPr>
          <w:rFonts w:ascii="Times New Roman" w:eastAsia="Times New Roman" w:hAnsi="Times New Roman"/>
          <w:sz w:val="28"/>
          <w:szCs w:val="28"/>
          <w:lang w:eastAsia="ru-RU"/>
        </w:rPr>
        <w:t>5656,4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61EF4" w:rsidRDefault="002A7B61" w:rsidP="00197C61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D61431">
        <w:rPr>
          <w:rFonts w:ascii="Times New Roman" w:eastAsia="Times New Roman" w:hAnsi="Times New Roman"/>
          <w:sz w:val="28"/>
          <w:szCs w:val="28"/>
          <w:lang w:eastAsia="ru-RU"/>
        </w:rPr>
        <w:t>6522,4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proofErr w:type="gram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. ранее внесенные изменения -</w:t>
      </w:r>
      <w:r w:rsidR="00D61431">
        <w:rPr>
          <w:rFonts w:ascii="Times New Roman" w:eastAsia="Times New Roman" w:hAnsi="Times New Roman"/>
          <w:sz w:val="28"/>
          <w:szCs w:val="28"/>
          <w:lang w:eastAsia="ru-RU"/>
        </w:rPr>
        <w:t>6456</w:t>
      </w:r>
      <w:r w:rsidR="00C6212B">
        <w:rPr>
          <w:rFonts w:ascii="Times New Roman" w:eastAsia="Times New Roman" w:hAnsi="Times New Roman"/>
          <w:sz w:val="28"/>
          <w:szCs w:val="28"/>
          <w:lang w:eastAsia="ru-RU"/>
        </w:rPr>
        <w:t>,9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D5C20" w:rsidRPr="005D3BCB" w:rsidRDefault="008D5C20" w:rsidP="00197C61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A418E0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D61431">
        <w:rPr>
          <w:rFonts w:ascii="Times New Roman" w:hAnsi="Times New Roman" w:cs="Times New Roman"/>
          <w:sz w:val="28"/>
          <w:szCs w:val="28"/>
        </w:rPr>
        <w:t xml:space="preserve">уменьшается </w:t>
      </w:r>
      <w:r w:rsidR="00A418E0">
        <w:rPr>
          <w:rFonts w:ascii="Times New Roman" w:hAnsi="Times New Roman" w:cs="Times New Roman"/>
          <w:sz w:val="28"/>
          <w:szCs w:val="28"/>
        </w:rPr>
        <w:t xml:space="preserve">на </w:t>
      </w:r>
      <w:r w:rsidR="00D61431">
        <w:rPr>
          <w:rFonts w:ascii="Times New Roman" w:hAnsi="Times New Roman" w:cs="Times New Roman"/>
          <w:sz w:val="28"/>
          <w:szCs w:val="28"/>
        </w:rPr>
        <w:t>192,4</w:t>
      </w:r>
      <w:r w:rsidR="00613F39">
        <w:rPr>
          <w:rFonts w:ascii="Times New Roman" w:hAnsi="Times New Roman" w:cs="Times New Roman"/>
          <w:sz w:val="28"/>
          <w:szCs w:val="28"/>
        </w:rPr>
        <w:t xml:space="preserve"> тыс. руб. (ранее внесенные изменения </w:t>
      </w:r>
      <w:r w:rsidR="00560221">
        <w:rPr>
          <w:rFonts w:ascii="Times New Roman" w:hAnsi="Times New Roman" w:cs="Times New Roman"/>
          <w:sz w:val="28"/>
          <w:szCs w:val="28"/>
        </w:rPr>
        <w:t>увеличивали</w:t>
      </w:r>
      <w:r w:rsidR="00613F39">
        <w:rPr>
          <w:rFonts w:ascii="Times New Roman" w:hAnsi="Times New Roman" w:cs="Times New Roman"/>
          <w:sz w:val="28"/>
          <w:szCs w:val="28"/>
        </w:rPr>
        <w:t xml:space="preserve"> размер дефицита бюджета поселения на 2018 год на </w:t>
      </w:r>
      <w:r w:rsidR="00D61431">
        <w:rPr>
          <w:rFonts w:ascii="Times New Roman" w:hAnsi="Times New Roman" w:cs="Times New Roman"/>
          <w:sz w:val="28"/>
          <w:szCs w:val="28"/>
        </w:rPr>
        <w:t>16,6</w:t>
      </w:r>
      <w:r w:rsidR="00A418E0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="00A418E0">
        <w:rPr>
          <w:rFonts w:ascii="Times New Roman" w:hAnsi="Times New Roman" w:cs="Times New Roman"/>
          <w:sz w:val="28"/>
          <w:szCs w:val="28"/>
        </w:rPr>
        <w:t xml:space="preserve"> </w:t>
      </w:r>
      <w:r w:rsidR="00613F3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904D9">
        <w:rPr>
          <w:rFonts w:ascii="Times New Roman" w:hAnsi="Times New Roman" w:cs="Times New Roman"/>
          <w:sz w:val="28"/>
          <w:szCs w:val="28"/>
        </w:rPr>
        <w:t>.</w:t>
      </w:r>
    </w:p>
    <w:p w:rsidR="00461EF4" w:rsidRDefault="00E56C1D" w:rsidP="00461EF4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долга в валюте РФ и </w:t>
      </w:r>
      <w:r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представленном проекте предлагается </w:t>
      </w:r>
      <w:r w:rsidR="00461EF4">
        <w:rPr>
          <w:rFonts w:ascii="Times New Roman" w:hAnsi="Times New Roman" w:cs="Times New Roman"/>
          <w:sz w:val="28"/>
          <w:szCs w:val="28"/>
        </w:rPr>
        <w:t>оставить без изменений.</w:t>
      </w:r>
    </w:p>
    <w:p w:rsidR="00D61431" w:rsidRDefault="00E56C1D" w:rsidP="00D61431">
      <w:pPr>
        <w:pStyle w:val="a3"/>
        <w:spacing w:after="100" w:afterAutospacing="1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представленном проекте решения основные характеристики бюджета поселения на плановый период 201</w:t>
      </w:r>
      <w:r w:rsidR="00461E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61E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по сравнению с </w:t>
      </w:r>
      <w:r w:rsidR="001904D9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бюджетом не изменяются</w:t>
      </w:r>
      <w:r w:rsidR="003C0F10">
        <w:rPr>
          <w:rFonts w:ascii="Times New Roman" w:hAnsi="Times New Roman" w:cs="Times New Roman"/>
          <w:sz w:val="28"/>
          <w:szCs w:val="28"/>
        </w:rPr>
        <w:t>.</w:t>
      </w:r>
    </w:p>
    <w:p w:rsidR="005F1B1C" w:rsidRPr="00853B79" w:rsidRDefault="00AB5329" w:rsidP="00D61431">
      <w:pPr>
        <w:pStyle w:val="a3"/>
        <w:spacing w:before="100" w:beforeAutospacing="1" w:after="100" w:afterAutospacing="1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изменениям, вносимыми в бюджет поселения, доходная часть на 201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</w:t>
      </w:r>
      <w:r w:rsidR="00560221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первоначально утвержденным бюджетом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>6714,8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054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 объем безвозмездных поступлений на </w:t>
      </w:r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>5682,1</w:t>
      </w:r>
      <w:r w:rsidR="00461EF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9C21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Представленным проектом предлагается увеличить прогнозируемый объем поступления доходов </w:t>
      </w:r>
      <w:r w:rsidR="001904D9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ранее уточненным бюджетом </w:t>
      </w:r>
      <w:r w:rsidR="00613F3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>274,5</w:t>
      </w:r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proofErr w:type="gramStart"/>
      <w:r w:rsidR="00560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безвозмездных поступлений </w:t>
      </w:r>
      <w:r w:rsidR="00E944AE">
        <w:rPr>
          <w:rFonts w:ascii="Times New Roman" w:eastAsia="Times New Roman" w:hAnsi="Times New Roman"/>
          <w:sz w:val="28"/>
          <w:szCs w:val="28"/>
          <w:lang w:eastAsia="ru-RU"/>
        </w:rPr>
        <w:t>на 25,7 тыс. руб.</w:t>
      </w:r>
      <w:r w:rsidR="00911B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BE0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3479"/>
        <w:gridCol w:w="1839"/>
        <w:gridCol w:w="1740"/>
        <w:gridCol w:w="1877"/>
      </w:tblGrid>
      <w:tr w:rsidR="003C0F10" w:rsidRPr="00CE1430" w:rsidTr="00451892">
        <w:trPr>
          <w:tblHeader/>
        </w:trPr>
        <w:tc>
          <w:tcPr>
            <w:tcW w:w="636" w:type="dxa"/>
            <w:vMerge w:val="restart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vMerge w:val="restart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79" w:type="dxa"/>
            <w:gridSpan w:val="2"/>
          </w:tcPr>
          <w:p w:rsidR="003C0F10" w:rsidRPr="00853B79" w:rsidRDefault="003C0F10" w:rsidP="00497C6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497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77" w:type="dxa"/>
            <w:vMerge w:val="restart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451892">
        <w:trPr>
          <w:tblHeader/>
        </w:trPr>
        <w:tc>
          <w:tcPr>
            <w:tcW w:w="636" w:type="dxa"/>
            <w:vMerge/>
          </w:tcPr>
          <w:p w:rsidR="003C0F10" w:rsidRPr="00853B79" w:rsidRDefault="003C0F10" w:rsidP="00B8775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vMerge/>
          </w:tcPr>
          <w:p w:rsidR="003C0F10" w:rsidRPr="00853B79" w:rsidRDefault="003C0F10" w:rsidP="00B8775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40" w:type="dxa"/>
          </w:tcPr>
          <w:p w:rsidR="003C0F10" w:rsidRPr="00853B79" w:rsidRDefault="008D0FE8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о бюджете</w:t>
            </w:r>
            <w:r w:rsidR="00E944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учетом изменений</w:t>
            </w:r>
          </w:p>
        </w:tc>
        <w:tc>
          <w:tcPr>
            <w:tcW w:w="1877" w:type="dxa"/>
            <w:vMerge/>
          </w:tcPr>
          <w:p w:rsidR="003C0F10" w:rsidRPr="00853B79" w:rsidRDefault="003C0F10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944AE" w:rsidRPr="00CE1430" w:rsidTr="00451892">
        <w:tc>
          <w:tcPr>
            <w:tcW w:w="636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39" w:type="dxa"/>
          </w:tcPr>
          <w:p w:rsidR="00E944AE" w:rsidRPr="002E0F78" w:rsidRDefault="00E944AE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6135,0</w:t>
            </w:r>
          </w:p>
        </w:tc>
        <w:tc>
          <w:tcPr>
            <w:tcW w:w="1740" w:type="dxa"/>
          </w:tcPr>
          <w:p w:rsidR="00E944AE" w:rsidRPr="002E0F78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6135,0</w:t>
            </w:r>
          </w:p>
        </w:tc>
        <w:tc>
          <w:tcPr>
            <w:tcW w:w="1877" w:type="dxa"/>
          </w:tcPr>
          <w:p w:rsidR="00E944AE" w:rsidRPr="002E0F78" w:rsidRDefault="00E944AE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944AE" w:rsidRPr="00CE1430" w:rsidTr="00451892">
        <w:tc>
          <w:tcPr>
            <w:tcW w:w="636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39" w:type="dxa"/>
          </w:tcPr>
          <w:p w:rsidR="00E944AE" w:rsidRPr="002E0F78" w:rsidRDefault="00E944AE" w:rsidP="001904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1114,4</w:t>
            </w:r>
          </w:p>
        </w:tc>
        <w:tc>
          <w:tcPr>
            <w:tcW w:w="1740" w:type="dxa"/>
          </w:tcPr>
          <w:p w:rsidR="00E944AE" w:rsidRPr="002E0F78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966,4</w:t>
            </w:r>
          </w:p>
        </w:tc>
        <w:tc>
          <w:tcPr>
            <w:tcW w:w="1877" w:type="dxa"/>
          </w:tcPr>
          <w:p w:rsidR="00E944AE" w:rsidRPr="002E0F78" w:rsidRDefault="002E48C2" w:rsidP="006C5E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+148,0</w:t>
            </w:r>
          </w:p>
        </w:tc>
      </w:tr>
      <w:tr w:rsidR="00E944AE" w:rsidRPr="00CE1430" w:rsidTr="00451892">
        <w:tc>
          <w:tcPr>
            <w:tcW w:w="636" w:type="dxa"/>
          </w:tcPr>
          <w:p w:rsidR="00E944AE" w:rsidRPr="002E0F78" w:rsidRDefault="00E944AE" w:rsidP="00BE02F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</w:t>
            </w:r>
            <w:proofErr w:type="gramStart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.л</w:t>
            </w:r>
            <w:proofErr w:type="gramEnd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иц</w:t>
            </w:r>
            <w:proofErr w:type="spellEnd"/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39" w:type="dxa"/>
          </w:tcPr>
          <w:p w:rsidR="00E944AE" w:rsidRPr="002E0F78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115,1</w:t>
            </w:r>
          </w:p>
        </w:tc>
        <w:tc>
          <w:tcPr>
            <w:tcW w:w="1740" w:type="dxa"/>
          </w:tcPr>
          <w:p w:rsidR="00E944AE" w:rsidRPr="002E0F78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85,2</w:t>
            </w:r>
          </w:p>
        </w:tc>
        <w:tc>
          <w:tcPr>
            <w:tcW w:w="1877" w:type="dxa"/>
          </w:tcPr>
          <w:p w:rsidR="00E944AE" w:rsidRPr="002E0F78" w:rsidRDefault="00E944AE" w:rsidP="002E48C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</w:t>
            </w:r>
            <w:r w:rsidR="002E48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29,9</w:t>
            </w:r>
          </w:p>
        </w:tc>
      </w:tr>
      <w:tr w:rsidR="00E944AE" w:rsidRPr="00CE1430" w:rsidTr="00451892">
        <w:tc>
          <w:tcPr>
            <w:tcW w:w="636" w:type="dxa"/>
          </w:tcPr>
          <w:p w:rsidR="00E944AE" w:rsidRPr="002E0F78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39" w:type="dxa"/>
          </w:tcPr>
          <w:p w:rsidR="00E944AE" w:rsidRPr="002E0F78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999,3</w:t>
            </w:r>
          </w:p>
        </w:tc>
        <w:tc>
          <w:tcPr>
            <w:tcW w:w="1740" w:type="dxa"/>
          </w:tcPr>
          <w:p w:rsidR="00E944AE" w:rsidRPr="002E0F78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881,2</w:t>
            </w:r>
          </w:p>
        </w:tc>
        <w:tc>
          <w:tcPr>
            <w:tcW w:w="1877" w:type="dxa"/>
          </w:tcPr>
          <w:p w:rsidR="00E944AE" w:rsidRPr="002E0F78" w:rsidRDefault="00E944AE" w:rsidP="002E48C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</w:t>
            </w:r>
            <w:r w:rsidR="002E48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118,1</w:t>
            </w:r>
          </w:p>
        </w:tc>
      </w:tr>
      <w:tr w:rsidR="00E944AE" w:rsidRPr="00CE1430" w:rsidTr="00451892">
        <w:tc>
          <w:tcPr>
            <w:tcW w:w="636" w:type="dxa"/>
          </w:tcPr>
          <w:p w:rsidR="00E944AE" w:rsidRPr="002E0F78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9" w:type="dxa"/>
          </w:tcPr>
          <w:p w:rsidR="00E944AE" w:rsidRPr="002E0F78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955,2</w:t>
            </w:r>
          </w:p>
        </w:tc>
        <w:tc>
          <w:tcPr>
            <w:tcW w:w="1740" w:type="dxa"/>
          </w:tcPr>
          <w:p w:rsidR="00E944AE" w:rsidRPr="002E0F78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955,2</w:t>
            </w:r>
          </w:p>
        </w:tc>
        <w:tc>
          <w:tcPr>
            <w:tcW w:w="1877" w:type="dxa"/>
          </w:tcPr>
          <w:p w:rsidR="00E944AE" w:rsidRPr="002E0F78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944AE" w:rsidRPr="00CE1430" w:rsidTr="00451892">
        <w:tc>
          <w:tcPr>
            <w:tcW w:w="636" w:type="dxa"/>
          </w:tcPr>
          <w:p w:rsidR="00E944AE" w:rsidRPr="002E0F78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9" w:type="dxa"/>
          </w:tcPr>
          <w:p w:rsidR="00E944AE" w:rsidRPr="002E0F78" w:rsidRDefault="00E944AE" w:rsidP="002E48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300,4</w:t>
            </w:r>
          </w:p>
        </w:tc>
        <w:tc>
          <w:tcPr>
            <w:tcW w:w="1740" w:type="dxa"/>
          </w:tcPr>
          <w:p w:rsidR="00E944AE" w:rsidRPr="002E0F78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300,4</w:t>
            </w:r>
          </w:p>
        </w:tc>
        <w:tc>
          <w:tcPr>
            <w:tcW w:w="1877" w:type="dxa"/>
          </w:tcPr>
          <w:p w:rsidR="00E944AE" w:rsidRPr="002E0F78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944AE" w:rsidRPr="00CE1430" w:rsidTr="00451892">
        <w:tc>
          <w:tcPr>
            <w:tcW w:w="636" w:type="dxa"/>
          </w:tcPr>
          <w:p w:rsidR="00E944AE" w:rsidRPr="002E0F78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имущества, находящегося в собственности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ородских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39" w:type="dxa"/>
          </w:tcPr>
          <w:p w:rsidR="00E944AE" w:rsidRPr="002E0F78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526,1</w:t>
            </w:r>
          </w:p>
        </w:tc>
        <w:tc>
          <w:tcPr>
            <w:tcW w:w="1740" w:type="dxa"/>
          </w:tcPr>
          <w:p w:rsidR="00E944AE" w:rsidRPr="002E0F78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486,8</w:t>
            </w:r>
          </w:p>
        </w:tc>
        <w:tc>
          <w:tcPr>
            <w:tcW w:w="1877" w:type="dxa"/>
          </w:tcPr>
          <w:p w:rsidR="00E944AE" w:rsidRPr="002E0F78" w:rsidRDefault="002E48C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+39,3</w:t>
            </w:r>
          </w:p>
        </w:tc>
      </w:tr>
      <w:tr w:rsidR="00E944AE" w:rsidRPr="00CE1430" w:rsidTr="006C5E70">
        <w:tc>
          <w:tcPr>
            <w:tcW w:w="636" w:type="dxa"/>
          </w:tcPr>
          <w:p w:rsidR="00E944AE" w:rsidRPr="002E0F78" w:rsidRDefault="00E944AE" w:rsidP="00911B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39" w:type="dxa"/>
          </w:tcPr>
          <w:p w:rsidR="00E944AE" w:rsidRPr="002E0F78" w:rsidRDefault="002E48C2" w:rsidP="006C5E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40" w:type="dxa"/>
          </w:tcPr>
          <w:p w:rsidR="00E944AE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  <w:p w:rsidR="00E944AE" w:rsidRPr="002E0F78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E944AE" w:rsidRPr="002E0F78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944AE" w:rsidRPr="00CE1430" w:rsidTr="00451892">
        <w:tc>
          <w:tcPr>
            <w:tcW w:w="636" w:type="dxa"/>
          </w:tcPr>
          <w:p w:rsidR="00E944AE" w:rsidRDefault="00E944AE" w:rsidP="00911B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 и иных сумм в возмещении ущерба, зачисляемые в бюджеты городских поселений</w:t>
            </w:r>
            <w:proofErr w:type="gramEnd"/>
          </w:p>
        </w:tc>
        <w:tc>
          <w:tcPr>
            <w:tcW w:w="1839" w:type="dxa"/>
          </w:tcPr>
          <w:p w:rsidR="00E944AE" w:rsidRPr="002E0F78" w:rsidRDefault="002E48C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166,1</w:t>
            </w:r>
          </w:p>
        </w:tc>
        <w:tc>
          <w:tcPr>
            <w:tcW w:w="1740" w:type="dxa"/>
          </w:tcPr>
          <w:p w:rsidR="00E944AE" w:rsidRPr="002E0F78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166,1</w:t>
            </w:r>
          </w:p>
        </w:tc>
        <w:tc>
          <w:tcPr>
            <w:tcW w:w="1877" w:type="dxa"/>
          </w:tcPr>
          <w:p w:rsidR="00E944AE" w:rsidRPr="002E0F78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944AE" w:rsidRPr="00CE1430" w:rsidTr="00451892">
        <w:tc>
          <w:tcPr>
            <w:tcW w:w="636" w:type="dxa"/>
          </w:tcPr>
          <w:p w:rsidR="00E944AE" w:rsidRDefault="00E944AE" w:rsidP="00911BE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39" w:type="dxa"/>
          </w:tcPr>
          <w:p w:rsidR="00E944AE" w:rsidRPr="002E0F78" w:rsidRDefault="002E48C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306,5</w:t>
            </w:r>
          </w:p>
        </w:tc>
        <w:tc>
          <w:tcPr>
            <w:tcW w:w="1740" w:type="dxa"/>
          </w:tcPr>
          <w:p w:rsidR="00E944AE" w:rsidRPr="002E0F78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306,5</w:t>
            </w:r>
          </w:p>
        </w:tc>
        <w:tc>
          <w:tcPr>
            <w:tcW w:w="1877" w:type="dxa"/>
          </w:tcPr>
          <w:p w:rsidR="00E944AE" w:rsidRPr="002E0F78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944AE" w:rsidRPr="00CE1430" w:rsidTr="00451892">
        <w:tc>
          <w:tcPr>
            <w:tcW w:w="636" w:type="dxa"/>
          </w:tcPr>
          <w:p w:rsidR="00E944AE" w:rsidRPr="002E0F78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39" w:type="dxa"/>
          </w:tcPr>
          <w:p w:rsidR="00E944AE" w:rsidRPr="002E0F78" w:rsidRDefault="002E48C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126,8</w:t>
            </w:r>
          </w:p>
        </w:tc>
        <w:tc>
          <w:tcPr>
            <w:tcW w:w="1740" w:type="dxa"/>
          </w:tcPr>
          <w:p w:rsidR="00E944AE" w:rsidRPr="002E0F78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877" w:type="dxa"/>
          </w:tcPr>
          <w:p w:rsidR="00E944AE" w:rsidRPr="002E0F78" w:rsidRDefault="00E944AE" w:rsidP="002E48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2E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</w:tr>
      <w:tr w:rsidR="00E944AE" w:rsidRPr="00CE1430" w:rsidTr="00451892">
        <w:tc>
          <w:tcPr>
            <w:tcW w:w="636" w:type="dxa"/>
          </w:tcPr>
          <w:p w:rsidR="00E944AE" w:rsidRPr="002E0F78" w:rsidRDefault="00E944AE" w:rsidP="00B408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839" w:type="dxa"/>
          </w:tcPr>
          <w:p w:rsidR="00E944AE" w:rsidRPr="002E0F78" w:rsidRDefault="002E48C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6166,1</w:t>
            </w:r>
          </w:p>
        </w:tc>
        <w:tc>
          <w:tcPr>
            <w:tcW w:w="1740" w:type="dxa"/>
          </w:tcPr>
          <w:p w:rsidR="00E944AE" w:rsidRPr="002E0F78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6140,4</w:t>
            </w:r>
          </w:p>
        </w:tc>
        <w:tc>
          <w:tcPr>
            <w:tcW w:w="1877" w:type="dxa"/>
          </w:tcPr>
          <w:p w:rsidR="00E944AE" w:rsidRPr="002E0F78" w:rsidRDefault="002E48C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+25,7</w:t>
            </w:r>
          </w:p>
        </w:tc>
      </w:tr>
      <w:tr w:rsidR="00E944AE" w:rsidRPr="00CE1430" w:rsidTr="00451892">
        <w:tc>
          <w:tcPr>
            <w:tcW w:w="636" w:type="dxa"/>
          </w:tcPr>
          <w:p w:rsidR="00E944AE" w:rsidRPr="002E0F78" w:rsidRDefault="00E944AE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79" w:type="dxa"/>
          </w:tcPr>
          <w:p w:rsidR="00E944AE" w:rsidRPr="002E0F78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39" w:type="dxa"/>
          </w:tcPr>
          <w:p w:rsidR="00E944AE" w:rsidRPr="002E0F78" w:rsidRDefault="002E48C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1740" w:type="dxa"/>
          </w:tcPr>
          <w:p w:rsidR="00E944AE" w:rsidRPr="002E0F78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1877" w:type="dxa"/>
          </w:tcPr>
          <w:p w:rsidR="00E944AE" w:rsidRPr="002E0F78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E944AE" w:rsidRPr="00CE1430" w:rsidTr="00451892">
        <w:tc>
          <w:tcPr>
            <w:tcW w:w="636" w:type="dxa"/>
          </w:tcPr>
          <w:p w:rsidR="00E944AE" w:rsidRPr="002E0F78" w:rsidRDefault="00E944AE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79" w:type="dxa"/>
          </w:tcPr>
          <w:p w:rsidR="00E944AE" w:rsidRPr="002E0F78" w:rsidRDefault="00E944AE" w:rsidP="0045189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Субвенции бюджетам городских поселений </w:t>
            </w:r>
          </w:p>
        </w:tc>
        <w:tc>
          <w:tcPr>
            <w:tcW w:w="1839" w:type="dxa"/>
          </w:tcPr>
          <w:p w:rsidR="00E944AE" w:rsidRPr="002E0F78" w:rsidRDefault="002E48C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284,5</w:t>
            </w:r>
          </w:p>
        </w:tc>
        <w:tc>
          <w:tcPr>
            <w:tcW w:w="1740" w:type="dxa"/>
          </w:tcPr>
          <w:p w:rsidR="00E944AE" w:rsidRPr="002E0F78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284,5</w:t>
            </w:r>
          </w:p>
        </w:tc>
        <w:tc>
          <w:tcPr>
            <w:tcW w:w="1877" w:type="dxa"/>
          </w:tcPr>
          <w:p w:rsidR="00E944AE" w:rsidRPr="002E0F78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E944AE" w:rsidRPr="00CE1430" w:rsidTr="00451892">
        <w:tc>
          <w:tcPr>
            <w:tcW w:w="636" w:type="dxa"/>
          </w:tcPr>
          <w:p w:rsidR="00E944AE" w:rsidRPr="002E0F78" w:rsidRDefault="00E944AE" w:rsidP="00B408C6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479" w:type="dxa"/>
          </w:tcPr>
          <w:p w:rsidR="00E944AE" w:rsidRPr="002E0F78" w:rsidRDefault="00E944AE" w:rsidP="0045189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Субсидии бюджетам городских поселений </w:t>
            </w:r>
          </w:p>
        </w:tc>
        <w:tc>
          <w:tcPr>
            <w:tcW w:w="1839" w:type="dxa"/>
          </w:tcPr>
          <w:p w:rsidR="00E944AE" w:rsidRPr="002E0F78" w:rsidRDefault="002E48C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5378,2</w:t>
            </w:r>
          </w:p>
        </w:tc>
        <w:tc>
          <w:tcPr>
            <w:tcW w:w="1740" w:type="dxa"/>
          </w:tcPr>
          <w:p w:rsidR="00E944AE" w:rsidRPr="002E0F78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5378,2</w:t>
            </w:r>
          </w:p>
        </w:tc>
        <w:tc>
          <w:tcPr>
            <w:tcW w:w="1877" w:type="dxa"/>
          </w:tcPr>
          <w:p w:rsidR="00E944AE" w:rsidRPr="002E0F78" w:rsidRDefault="00E944AE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E944AE" w:rsidRPr="00CE1430" w:rsidTr="00451892">
        <w:tc>
          <w:tcPr>
            <w:tcW w:w="636" w:type="dxa"/>
          </w:tcPr>
          <w:p w:rsidR="00E944AE" w:rsidRPr="002E0F78" w:rsidRDefault="00E944AE" w:rsidP="0045189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9" w:type="dxa"/>
          </w:tcPr>
          <w:p w:rsidR="00E944AE" w:rsidRPr="002E0F78" w:rsidRDefault="00E944AE" w:rsidP="008D0FE8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39" w:type="dxa"/>
          </w:tcPr>
          <w:p w:rsidR="00E944AE" w:rsidRPr="002E0F78" w:rsidRDefault="002E48C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117,3</w:t>
            </w:r>
          </w:p>
        </w:tc>
        <w:tc>
          <w:tcPr>
            <w:tcW w:w="1740" w:type="dxa"/>
          </w:tcPr>
          <w:p w:rsidR="00E944AE" w:rsidRPr="002E0F78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1877" w:type="dxa"/>
          </w:tcPr>
          <w:p w:rsidR="00E944AE" w:rsidRPr="002E0F78" w:rsidRDefault="002E48C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+25,7</w:t>
            </w:r>
          </w:p>
        </w:tc>
      </w:tr>
      <w:tr w:rsidR="00E944AE" w:rsidRPr="00CE1430" w:rsidTr="00451892">
        <w:tc>
          <w:tcPr>
            <w:tcW w:w="636" w:type="dxa"/>
          </w:tcPr>
          <w:p w:rsidR="00E944AE" w:rsidRPr="002E0F78" w:rsidRDefault="00E944AE" w:rsidP="0077493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10.5</w:t>
            </w:r>
          </w:p>
        </w:tc>
        <w:tc>
          <w:tcPr>
            <w:tcW w:w="3479" w:type="dxa"/>
          </w:tcPr>
          <w:p w:rsidR="00E944AE" w:rsidRPr="002E0F78" w:rsidRDefault="00E944AE" w:rsidP="00BF34E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39" w:type="dxa"/>
          </w:tcPr>
          <w:p w:rsidR="00E944AE" w:rsidRPr="002E0F78" w:rsidRDefault="002E48C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740" w:type="dxa"/>
          </w:tcPr>
          <w:p w:rsidR="00E944AE" w:rsidRPr="002E0F78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877" w:type="dxa"/>
          </w:tcPr>
          <w:p w:rsidR="00E944AE" w:rsidRPr="002E0F78" w:rsidRDefault="00E944AE" w:rsidP="001476DA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E944AE" w:rsidRPr="00CE1430" w:rsidTr="00451892">
        <w:tc>
          <w:tcPr>
            <w:tcW w:w="636" w:type="dxa"/>
          </w:tcPr>
          <w:p w:rsidR="00E944AE" w:rsidRPr="00853B79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E944AE" w:rsidRPr="00853B79" w:rsidRDefault="00E944AE" w:rsidP="00B877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39" w:type="dxa"/>
          </w:tcPr>
          <w:p w:rsidR="00E944AE" w:rsidRPr="00853B79" w:rsidRDefault="002E48C2" w:rsidP="00B877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15799,6</w:t>
            </w:r>
          </w:p>
        </w:tc>
        <w:tc>
          <w:tcPr>
            <w:tcW w:w="1740" w:type="dxa"/>
          </w:tcPr>
          <w:p w:rsidR="00E944AE" w:rsidRPr="00853B79" w:rsidRDefault="00E944AE" w:rsidP="00833A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15525,1</w:t>
            </w:r>
          </w:p>
        </w:tc>
        <w:tc>
          <w:tcPr>
            <w:tcW w:w="1877" w:type="dxa"/>
          </w:tcPr>
          <w:p w:rsidR="00E944AE" w:rsidRPr="00853B79" w:rsidRDefault="00E944AE" w:rsidP="002E48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2E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</w:t>
            </w:r>
          </w:p>
        </w:tc>
      </w:tr>
    </w:tbl>
    <w:p w:rsidR="005F1B1C" w:rsidRPr="00C75F92" w:rsidRDefault="00AC1142" w:rsidP="002E0F78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уточненным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</w:t>
      </w:r>
      <w:r w:rsidR="002E0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по налогов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налоги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148,0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неналогов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5FAF" w:rsidRP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61,5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5F92" w:rsidRP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поступления от использования имущества, находящегося в собственности городских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39,3 тыс. руб.</w:t>
      </w:r>
      <w:proofErr w:type="gramStart"/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 счет увеличения </w:t>
      </w:r>
      <w:r w:rsidR="00C75F92" w:rsidRP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межбюджетны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75F92" w:rsidRP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75F92" w:rsidRP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передаваемы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75F92" w:rsidRP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городских поселений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25,7 тыс. руб.</w:t>
      </w:r>
    </w:p>
    <w:p w:rsidR="00A464DC" w:rsidRPr="00C61917" w:rsidRDefault="00447DD6" w:rsidP="00E56301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</w:t>
      </w:r>
      <w:r w:rsidR="00E563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уточнению бюджета </w:t>
      </w:r>
      <w:proofErr w:type="spellStart"/>
      <w:r w:rsidR="00EA4DA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201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 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B62E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</w:t>
      </w:r>
      <w:r w:rsidR="00E5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E5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в доход бюджета  по 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 неналоговым источникам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доведением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показателей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фактического объема </w:t>
      </w:r>
      <w:r w:rsidR="00C7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</w:t>
      </w:r>
      <w:r w:rsidR="0043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645F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B6096" w:rsidRPr="00C150F3">
        <w:rPr>
          <w:rFonts w:ascii="Times New Roman" w:hAnsi="Times New Roman" w:cs="Times New Roman"/>
          <w:bCs/>
          <w:sz w:val="28"/>
          <w:szCs w:val="28"/>
        </w:rPr>
        <w:t>.</w:t>
      </w:r>
      <w:r w:rsidR="00683111" w:rsidRPr="00C15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301">
        <w:rPr>
          <w:rFonts w:ascii="Times New Roman" w:hAnsi="Times New Roman" w:cs="Times New Roman"/>
          <w:bCs/>
          <w:sz w:val="28"/>
          <w:szCs w:val="28"/>
        </w:rPr>
        <w:t xml:space="preserve">Увеличение прогнозируемого объема безвозмездных поступлений связано </w:t>
      </w:r>
      <w:proofErr w:type="gramStart"/>
      <w:r w:rsidR="00E56301">
        <w:rPr>
          <w:rFonts w:ascii="Times New Roman" w:hAnsi="Times New Roman" w:cs="Times New Roman"/>
          <w:bCs/>
          <w:sz w:val="28"/>
          <w:szCs w:val="28"/>
        </w:rPr>
        <w:t>с передачей из бюджета Сортавальского муниципального района иных межбюджетных трансфертов за счет средств субсидии из бюджета Республики Карелия на реализацию</w:t>
      </w:r>
      <w:proofErr w:type="gramEnd"/>
      <w:r w:rsidR="00E56301">
        <w:rPr>
          <w:rFonts w:ascii="Times New Roman" w:hAnsi="Times New Roman" w:cs="Times New Roman"/>
          <w:bCs/>
          <w:sz w:val="28"/>
          <w:szCs w:val="28"/>
        </w:rPr>
        <w:t xml:space="preserve"> мероприятий по частичной компенсации расходов на повышение оплаты труда работников бюджетной сферы, государственной программы «Эффективное управление региональными и муниципальными финансами в Республике Карелия».</w:t>
      </w:r>
    </w:p>
    <w:p w:rsidR="00510DC5" w:rsidRPr="00853B79" w:rsidRDefault="00510DC5" w:rsidP="00F145E3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22078">
        <w:rPr>
          <w:rFonts w:ascii="Times New Roman" w:eastAsia="Times New Roman" w:hAnsi="Times New Roman" w:cs="Times New Roman"/>
          <w:sz w:val="28"/>
          <w:szCs w:val="28"/>
          <w:lang w:eastAsia="ru-RU"/>
        </w:rPr>
        <w:t>16454,8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22078">
        <w:rPr>
          <w:rFonts w:ascii="Times New Roman" w:eastAsia="Times New Roman" w:hAnsi="Times New Roman" w:cs="Times New Roman"/>
          <w:sz w:val="28"/>
          <w:szCs w:val="28"/>
          <w:lang w:eastAsia="ru-RU"/>
        </w:rPr>
        <w:t>6522,4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сравнении с ранее уточненным бюджетом объем расходов поселения увеличивается на </w:t>
      </w:r>
      <w:r w:rsidR="00622078">
        <w:rPr>
          <w:rFonts w:ascii="Times New Roman" w:eastAsia="Times New Roman" w:hAnsi="Times New Roman" w:cs="Times New Roman"/>
          <w:sz w:val="28"/>
          <w:szCs w:val="28"/>
          <w:lang w:eastAsia="ru-RU"/>
        </w:rPr>
        <w:t>65,5</w:t>
      </w:r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F14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DC5" w:rsidRPr="00853B79" w:rsidRDefault="00510DC5" w:rsidP="00497C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AF3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</w:t>
      </w:r>
      <w:r w:rsidR="00497C6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794"/>
        <w:gridCol w:w="1513"/>
        <w:gridCol w:w="1095"/>
        <w:gridCol w:w="1106"/>
        <w:gridCol w:w="1088"/>
        <w:gridCol w:w="878"/>
        <w:gridCol w:w="816"/>
      </w:tblGrid>
      <w:tr w:rsidR="00F145E3" w:rsidRPr="00853B79" w:rsidTr="00CF3AC8">
        <w:trPr>
          <w:tblHeader/>
        </w:trPr>
        <w:tc>
          <w:tcPr>
            <w:tcW w:w="2281" w:type="dxa"/>
            <w:vMerge w:val="restart"/>
          </w:tcPr>
          <w:p w:rsidR="00F145E3" w:rsidRPr="00853B79" w:rsidRDefault="00F145E3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4" w:type="dxa"/>
            <w:vMerge w:val="restart"/>
          </w:tcPr>
          <w:p w:rsidR="00F145E3" w:rsidRPr="00AF37C2" w:rsidRDefault="00F145E3" w:rsidP="00AF37C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496" w:type="dxa"/>
            <w:gridSpan w:val="6"/>
          </w:tcPr>
          <w:p w:rsidR="00F145E3" w:rsidRPr="00853B79" w:rsidRDefault="00F145E3" w:rsidP="00AF37C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45E3" w:rsidRPr="00853B79" w:rsidTr="00CF3AC8">
        <w:trPr>
          <w:tblHeader/>
        </w:trPr>
        <w:tc>
          <w:tcPr>
            <w:tcW w:w="2281" w:type="dxa"/>
            <w:vMerge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vMerge/>
          </w:tcPr>
          <w:p w:rsidR="00F145E3" w:rsidRPr="00853B79" w:rsidRDefault="00F145E3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F145E3" w:rsidRPr="00853B79" w:rsidRDefault="00F145E3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бюджет </w:t>
            </w:r>
            <w:r w:rsidR="00622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изменений</w:t>
            </w:r>
          </w:p>
        </w:tc>
        <w:tc>
          <w:tcPr>
            <w:tcW w:w="1095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вес, % </w:t>
            </w:r>
          </w:p>
        </w:tc>
        <w:tc>
          <w:tcPr>
            <w:tcW w:w="1106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088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878" w:type="dxa"/>
          </w:tcPr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F145E3" w:rsidRPr="00853B79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  <w:tc>
          <w:tcPr>
            <w:tcW w:w="816" w:type="dxa"/>
          </w:tcPr>
          <w:p w:rsidR="00F145E3" w:rsidRDefault="00F145E3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CF3AC8" w:rsidRPr="00853B79" w:rsidRDefault="00CF3AC8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94" w:type="dxa"/>
          </w:tcPr>
          <w:p w:rsidR="00622078" w:rsidRPr="00853B79" w:rsidRDefault="00622078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3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6877,2</w:t>
            </w:r>
          </w:p>
        </w:tc>
        <w:tc>
          <w:tcPr>
            <w:tcW w:w="1095" w:type="dxa"/>
            <w:vAlign w:val="center"/>
          </w:tcPr>
          <w:p w:rsidR="00622078" w:rsidRDefault="00622078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06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6894,1</w:t>
            </w:r>
          </w:p>
        </w:tc>
        <w:tc>
          <w:tcPr>
            <w:tcW w:w="1088" w:type="dxa"/>
            <w:vAlign w:val="center"/>
          </w:tcPr>
          <w:p w:rsidR="00622078" w:rsidRDefault="0062207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878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+16,9</w:t>
            </w:r>
          </w:p>
        </w:tc>
        <w:tc>
          <w:tcPr>
            <w:tcW w:w="816" w:type="dxa"/>
            <w:vAlign w:val="center"/>
          </w:tcPr>
          <w:p w:rsidR="00622078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94" w:type="dxa"/>
          </w:tcPr>
          <w:p w:rsidR="00622078" w:rsidRPr="00853B79" w:rsidRDefault="00622078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3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095" w:type="dxa"/>
            <w:vAlign w:val="center"/>
          </w:tcPr>
          <w:p w:rsidR="00622078" w:rsidRPr="00853B79" w:rsidRDefault="00622078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06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1088" w:type="dxa"/>
            <w:vAlign w:val="center"/>
          </w:tcPr>
          <w:p w:rsidR="00622078" w:rsidRPr="00853B79" w:rsidRDefault="0062207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78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</w:tcPr>
          <w:p w:rsidR="00622078" w:rsidRPr="00853B79" w:rsidRDefault="0062207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3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95" w:type="dxa"/>
            <w:vAlign w:val="center"/>
          </w:tcPr>
          <w:p w:rsidR="00622078" w:rsidRDefault="00622078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6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88" w:type="dxa"/>
            <w:vAlign w:val="center"/>
          </w:tcPr>
          <w:p w:rsidR="00622078" w:rsidRDefault="0062207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8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622078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94" w:type="dxa"/>
          </w:tcPr>
          <w:p w:rsidR="00622078" w:rsidRPr="00853B79" w:rsidRDefault="00622078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3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3773,8</w:t>
            </w:r>
          </w:p>
        </w:tc>
        <w:tc>
          <w:tcPr>
            <w:tcW w:w="1095" w:type="dxa"/>
            <w:vAlign w:val="center"/>
          </w:tcPr>
          <w:p w:rsidR="00622078" w:rsidRDefault="00622078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06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3853,2</w:t>
            </w:r>
          </w:p>
        </w:tc>
        <w:tc>
          <w:tcPr>
            <w:tcW w:w="1088" w:type="dxa"/>
            <w:vAlign w:val="center"/>
          </w:tcPr>
          <w:p w:rsidR="00622078" w:rsidRDefault="0062207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78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+79,4</w:t>
            </w:r>
          </w:p>
        </w:tc>
        <w:tc>
          <w:tcPr>
            <w:tcW w:w="816" w:type="dxa"/>
            <w:vAlign w:val="center"/>
          </w:tcPr>
          <w:p w:rsidR="00622078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94" w:type="dxa"/>
          </w:tcPr>
          <w:p w:rsidR="00622078" w:rsidRPr="00853B79" w:rsidRDefault="00622078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13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4990,6</w:t>
            </w:r>
          </w:p>
        </w:tc>
        <w:tc>
          <w:tcPr>
            <w:tcW w:w="1095" w:type="dxa"/>
            <w:vAlign w:val="center"/>
          </w:tcPr>
          <w:p w:rsidR="00622078" w:rsidRDefault="00622078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106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4949,8</w:t>
            </w:r>
          </w:p>
        </w:tc>
        <w:tc>
          <w:tcPr>
            <w:tcW w:w="1088" w:type="dxa"/>
            <w:vAlign w:val="center"/>
          </w:tcPr>
          <w:p w:rsidR="00622078" w:rsidRDefault="0062207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78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-40,8</w:t>
            </w:r>
          </w:p>
        </w:tc>
        <w:tc>
          <w:tcPr>
            <w:tcW w:w="816" w:type="dxa"/>
            <w:vAlign w:val="center"/>
          </w:tcPr>
          <w:p w:rsidR="00622078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4" w:type="dxa"/>
          </w:tcPr>
          <w:p w:rsidR="00622078" w:rsidRPr="00853B79" w:rsidRDefault="00622078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13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095" w:type="dxa"/>
            <w:vAlign w:val="center"/>
          </w:tcPr>
          <w:p w:rsidR="00622078" w:rsidRDefault="00622078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06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88" w:type="dxa"/>
            <w:vAlign w:val="center"/>
          </w:tcPr>
          <w:p w:rsidR="00622078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78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+10,0</w:t>
            </w:r>
          </w:p>
        </w:tc>
        <w:tc>
          <w:tcPr>
            <w:tcW w:w="816" w:type="dxa"/>
            <w:vAlign w:val="center"/>
          </w:tcPr>
          <w:p w:rsidR="00622078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94" w:type="dxa"/>
          </w:tcPr>
          <w:p w:rsidR="00622078" w:rsidRPr="00853B79" w:rsidRDefault="0062207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3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095" w:type="dxa"/>
            <w:vAlign w:val="center"/>
          </w:tcPr>
          <w:p w:rsidR="00622078" w:rsidRDefault="00622078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06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088" w:type="dxa"/>
            <w:vAlign w:val="center"/>
          </w:tcPr>
          <w:p w:rsidR="00622078" w:rsidRDefault="0062207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8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622078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94" w:type="dxa"/>
          </w:tcPr>
          <w:p w:rsidR="00622078" w:rsidRPr="00853B79" w:rsidRDefault="00622078" w:rsidP="00C9332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95" w:type="dxa"/>
            <w:vAlign w:val="center"/>
          </w:tcPr>
          <w:p w:rsidR="00622078" w:rsidRPr="00853B79" w:rsidRDefault="00622078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06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88" w:type="dxa"/>
            <w:vAlign w:val="center"/>
          </w:tcPr>
          <w:p w:rsidR="00622078" w:rsidRPr="00853B79" w:rsidRDefault="0062207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8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2078" w:rsidRPr="00853B79" w:rsidTr="00622078">
        <w:tc>
          <w:tcPr>
            <w:tcW w:w="2281" w:type="dxa"/>
          </w:tcPr>
          <w:p w:rsidR="00622078" w:rsidRPr="00853B79" w:rsidRDefault="00622078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94" w:type="dxa"/>
          </w:tcPr>
          <w:p w:rsidR="00622078" w:rsidRPr="00853B79" w:rsidRDefault="0062207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16389,3</w:t>
            </w:r>
          </w:p>
        </w:tc>
        <w:tc>
          <w:tcPr>
            <w:tcW w:w="1095" w:type="dxa"/>
            <w:vAlign w:val="center"/>
          </w:tcPr>
          <w:p w:rsidR="00622078" w:rsidRDefault="00622078" w:rsidP="00833AF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16454,8</w:t>
            </w:r>
          </w:p>
        </w:tc>
        <w:tc>
          <w:tcPr>
            <w:tcW w:w="1088" w:type="dxa"/>
            <w:vAlign w:val="center"/>
          </w:tcPr>
          <w:p w:rsidR="00622078" w:rsidRDefault="00622078" w:rsidP="00F145E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8" w:type="dxa"/>
            <w:vAlign w:val="center"/>
          </w:tcPr>
          <w:p w:rsidR="00622078" w:rsidRPr="00853B79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+65,5</w:t>
            </w:r>
          </w:p>
        </w:tc>
        <w:tc>
          <w:tcPr>
            <w:tcW w:w="816" w:type="dxa"/>
            <w:vAlign w:val="center"/>
          </w:tcPr>
          <w:p w:rsidR="00622078" w:rsidRDefault="00622078" w:rsidP="0062207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03688" w:rsidRDefault="005427F3" w:rsidP="003712B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79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 w:rsidR="00A445FB" w:rsidRPr="00853B79">
        <w:rPr>
          <w:rFonts w:ascii="Times New Roman" w:hAnsi="Times New Roman" w:cs="Times New Roman"/>
          <w:sz w:val="28"/>
          <w:szCs w:val="28"/>
        </w:rPr>
        <w:t>проекту решения</w:t>
      </w:r>
      <w:r w:rsidR="001C62AB">
        <w:rPr>
          <w:rFonts w:ascii="Times New Roman" w:hAnsi="Times New Roman" w:cs="Times New Roman"/>
          <w:sz w:val="28"/>
          <w:szCs w:val="28"/>
        </w:rPr>
        <w:t>,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</w:t>
      </w:r>
      <w:r w:rsidR="006A6B0F">
        <w:rPr>
          <w:rFonts w:ascii="Times New Roman" w:hAnsi="Times New Roman" w:cs="Times New Roman"/>
          <w:sz w:val="28"/>
          <w:szCs w:val="28"/>
        </w:rPr>
        <w:t>увеличение</w:t>
      </w:r>
      <w:r w:rsidR="00143194">
        <w:rPr>
          <w:rFonts w:ascii="Times New Roman" w:hAnsi="Times New Roman" w:cs="Times New Roman"/>
          <w:sz w:val="28"/>
          <w:szCs w:val="28"/>
        </w:rPr>
        <w:t xml:space="preserve"> </w:t>
      </w:r>
      <w:r w:rsidR="00A445FB" w:rsidRPr="00853B79">
        <w:rPr>
          <w:rFonts w:ascii="Times New Roman" w:hAnsi="Times New Roman" w:cs="Times New Roman"/>
          <w:sz w:val="28"/>
          <w:szCs w:val="28"/>
        </w:rPr>
        <w:t>расход</w:t>
      </w:r>
      <w:r w:rsidR="001C62AB">
        <w:rPr>
          <w:rFonts w:ascii="Times New Roman" w:hAnsi="Times New Roman" w:cs="Times New Roman"/>
          <w:sz w:val="28"/>
          <w:szCs w:val="28"/>
        </w:rPr>
        <w:t xml:space="preserve">ов по разделу 01 «Общегосударственные вопросы» 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003688">
        <w:rPr>
          <w:rFonts w:ascii="Times New Roman" w:hAnsi="Times New Roman" w:cs="Times New Roman"/>
          <w:sz w:val="28"/>
          <w:szCs w:val="28"/>
        </w:rPr>
        <w:t>доведением объема бюджетных ассигнований  до объема потребности на осуществление</w:t>
      </w:r>
      <w:r w:rsidR="006A6B0F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003688">
        <w:rPr>
          <w:rFonts w:ascii="Times New Roman" w:hAnsi="Times New Roman" w:cs="Times New Roman"/>
          <w:sz w:val="28"/>
          <w:szCs w:val="28"/>
        </w:rPr>
        <w:t>по оплате труда работников бюджетной сферы на 4% с 01.01.2018г., а также на осуществлением закупок</w:t>
      </w:r>
      <w:proofErr w:type="gramStart"/>
      <w:r w:rsidR="00003688">
        <w:rPr>
          <w:rFonts w:ascii="Times New Roman" w:hAnsi="Times New Roman" w:cs="Times New Roman"/>
          <w:sz w:val="28"/>
          <w:szCs w:val="28"/>
        </w:rPr>
        <w:t xml:space="preserve"> </w:t>
      </w:r>
      <w:r w:rsidR="006A6B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3688">
        <w:rPr>
          <w:rFonts w:ascii="Times New Roman" w:hAnsi="Times New Roman" w:cs="Times New Roman"/>
          <w:sz w:val="28"/>
          <w:szCs w:val="28"/>
        </w:rPr>
        <w:t xml:space="preserve"> По разделу 0400 «Национальная экономика» увеличение  бюджетных ассигнований связано </w:t>
      </w:r>
      <w:r w:rsidR="001054E2">
        <w:rPr>
          <w:rFonts w:ascii="Times New Roman" w:hAnsi="Times New Roman" w:cs="Times New Roman"/>
          <w:sz w:val="28"/>
          <w:szCs w:val="28"/>
        </w:rPr>
        <w:t xml:space="preserve">с </w:t>
      </w:r>
      <w:r w:rsidR="00003688">
        <w:rPr>
          <w:rFonts w:ascii="Times New Roman" w:hAnsi="Times New Roman" w:cs="Times New Roman"/>
          <w:sz w:val="28"/>
          <w:szCs w:val="28"/>
        </w:rPr>
        <w:t xml:space="preserve">необходимостью оплаты договора подряда </w:t>
      </w:r>
      <w:r w:rsidR="00962989">
        <w:rPr>
          <w:rFonts w:ascii="Times New Roman" w:hAnsi="Times New Roman" w:cs="Times New Roman"/>
          <w:sz w:val="28"/>
          <w:szCs w:val="28"/>
        </w:rPr>
        <w:t xml:space="preserve">по ремонту дороги </w:t>
      </w:r>
      <w:proofErr w:type="spellStart"/>
      <w:r w:rsidR="0096298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62989">
        <w:rPr>
          <w:rFonts w:ascii="Times New Roman" w:hAnsi="Times New Roman" w:cs="Times New Roman"/>
          <w:sz w:val="28"/>
          <w:szCs w:val="28"/>
        </w:rPr>
        <w:t>. Вяртсиля. По разделу 0500 «Жилищно-коммунальное хозяйство» предлагается уменьшить объем бюджетных ассигнований в виду экономии расходов  по мероприятиям, запланированным в области жилищного хозяйства</w:t>
      </w:r>
      <w:r w:rsidR="001054E2">
        <w:rPr>
          <w:rFonts w:ascii="Times New Roman" w:hAnsi="Times New Roman" w:cs="Times New Roman"/>
          <w:sz w:val="28"/>
          <w:szCs w:val="28"/>
        </w:rPr>
        <w:t>,</w:t>
      </w:r>
      <w:r w:rsidR="00962989">
        <w:rPr>
          <w:rFonts w:ascii="Times New Roman" w:hAnsi="Times New Roman" w:cs="Times New Roman"/>
          <w:sz w:val="28"/>
          <w:szCs w:val="28"/>
        </w:rPr>
        <w:t xml:space="preserve"> при увеличении бюджетных ассигнований, путем доведения до объема потребности на осуществления расходов по  мероприятиям в области благоустройства городского поселения. По разделу 0800 «Культура, кинематография» увеличение бюджетных ассигнований связано с доведением до объема потребности на осуществление расходов по мероприятиям, связанным с исполнением полномочий органов местного самоуправления поселения </w:t>
      </w:r>
      <w:r w:rsidR="003712B6">
        <w:rPr>
          <w:rFonts w:ascii="Times New Roman" w:hAnsi="Times New Roman" w:cs="Times New Roman"/>
          <w:sz w:val="28"/>
          <w:szCs w:val="28"/>
        </w:rPr>
        <w:t xml:space="preserve"> в области культуры.</w:t>
      </w:r>
    </w:p>
    <w:p w:rsidR="003712B6" w:rsidRPr="009021A5" w:rsidRDefault="003712B6" w:rsidP="003712B6">
      <w:pPr>
        <w:spacing w:after="0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A5">
        <w:rPr>
          <w:rFonts w:ascii="Times New Roman" w:hAnsi="Times New Roman" w:cs="Times New Roman"/>
          <w:sz w:val="28"/>
          <w:szCs w:val="28"/>
        </w:rPr>
        <w:t>Согласно ч.1 ст.174.2 БК РФ</w:t>
      </w:r>
      <w:r w:rsidRPr="009021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021A5">
        <w:rPr>
          <w:rFonts w:ascii="Times New Roman" w:hAnsi="Times New Roman" w:cs="Times New Roman"/>
          <w:color w:val="000000"/>
          <w:sz w:val="28"/>
          <w:szCs w:val="28"/>
        </w:rPr>
        <w:t xml:space="preserve">ланирование бюджетных ассигнований </w:t>
      </w:r>
      <w:r w:rsidR="001054E2">
        <w:rPr>
          <w:rFonts w:ascii="Times New Roman" w:hAnsi="Times New Roman" w:cs="Times New Roman"/>
          <w:color w:val="000000"/>
          <w:sz w:val="28"/>
          <w:szCs w:val="28"/>
        </w:rPr>
        <w:t xml:space="preserve"> должно </w:t>
      </w:r>
      <w:r w:rsidRPr="009021A5">
        <w:rPr>
          <w:rFonts w:ascii="Times New Roman" w:hAnsi="Times New Roman" w:cs="Times New Roman"/>
          <w:color w:val="000000"/>
          <w:sz w:val="28"/>
          <w:szCs w:val="28"/>
        </w:rPr>
        <w:t>осуществлят</w:t>
      </w:r>
      <w:r w:rsidR="001054E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021A5">
        <w:rPr>
          <w:rFonts w:ascii="Times New Roman" w:hAnsi="Times New Roman" w:cs="Times New Roman"/>
          <w:color w:val="000000"/>
          <w:sz w:val="28"/>
          <w:szCs w:val="28"/>
        </w:rPr>
        <w:t>ся в порядке и в соответствии с методикой, устанавливаемой соответствующим финансовым органом</w:t>
      </w:r>
    </w:p>
    <w:p w:rsidR="003712B6" w:rsidRPr="003712B6" w:rsidRDefault="003712B6" w:rsidP="003712B6">
      <w:pPr>
        <w:pStyle w:val="a3"/>
        <w:widowControl w:val="0"/>
        <w:spacing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2B6">
        <w:rPr>
          <w:rFonts w:ascii="Times New Roman" w:hAnsi="Times New Roman" w:cs="Times New Roman"/>
          <w:sz w:val="28"/>
          <w:szCs w:val="28"/>
          <w:u w:val="single"/>
        </w:rPr>
        <w:t xml:space="preserve">К проекту решения, в составе документов и материалов, в качестве финансово-экономического обоснования, не представлены расчеты, которые должны были быть произведены в рамках планирования бюджетных ассигнований, в соответствии с методикой, которая должна была быть </w:t>
      </w:r>
      <w:r w:rsidRPr="003712B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установлена Администрацией </w:t>
      </w:r>
      <w:proofErr w:type="spellStart"/>
      <w:r w:rsidRPr="003712B6">
        <w:rPr>
          <w:rFonts w:ascii="Times New Roman" w:hAnsi="Times New Roman" w:cs="Times New Roman"/>
          <w:sz w:val="28"/>
          <w:szCs w:val="28"/>
          <w:u w:val="single"/>
        </w:rPr>
        <w:t>Вяртсильского</w:t>
      </w:r>
      <w:proofErr w:type="spellEnd"/>
      <w:r w:rsidRPr="003712B6">
        <w:rPr>
          <w:rFonts w:ascii="Times New Roman" w:hAnsi="Times New Roman" w:cs="Times New Roman"/>
          <w:sz w:val="28"/>
          <w:szCs w:val="28"/>
          <w:u w:val="single"/>
        </w:rPr>
        <w:t xml:space="preserve"> поселения.  </w:t>
      </w:r>
    </w:p>
    <w:p w:rsidR="009A36D4" w:rsidRDefault="009A36D4" w:rsidP="003712B6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проекте Решения структура расходов бюджета поселения не изменилась. Как и в утвержденном</w:t>
      </w:r>
      <w:r w:rsidR="00F24A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долю расходов поселения в 2018 году  составят расходы на общегосударственные расходы  – </w:t>
      </w:r>
      <w:r w:rsidR="003712B6">
        <w:rPr>
          <w:rFonts w:ascii="Times New Roman" w:eastAsia="Times New Roman" w:hAnsi="Times New Roman" w:cs="Times New Roman"/>
          <w:sz w:val="28"/>
          <w:szCs w:val="28"/>
          <w:lang w:eastAsia="ru-RU"/>
        </w:rPr>
        <w:t>41,9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3712B6">
        <w:rPr>
          <w:rFonts w:ascii="Times New Roman" w:eastAsia="Times New Roman" w:hAnsi="Times New Roman" w:cs="Times New Roman"/>
          <w:sz w:val="28"/>
          <w:szCs w:val="28"/>
          <w:lang w:eastAsia="ru-RU"/>
        </w:rPr>
        <w:t>42,0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жилищно-коммунальное хозяйство – </w:t>
      </w:r>
      <w:r w:rsidR="006A6B0F">
        <w:rPr>
          <w:rFonts w:ascii="Times New Roman" w:eastAsia="Times New Roman" w:hAnsi="Times New Roman" w:cs="Times New Roman"/>
          <w:sz w:val="28"/>
          <w:szCs w:val="28"/>
          <w:lang w:eastAsia="ru-RU"/>
        </w:rPr>
        <w:t>30,</w:t>
      </w:r>
      <w:r w:rsidR="003712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3712B6">
        <w:rPr>
          <w:rFonts w:ascii="Times New Roman" w:eastAsia="Times New Roman" w:hAnsi="Times New Roman" w:cs="Times New Roman"/>
          <w:sz w:val="28"/>
          <w:szCs w:val="28"/>
          <w:lang w:eastAsia="ru-RU"/>
        </w:rPr>
        <w:t>30,5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 экономику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22F8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 w:rsidR="003712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6B0F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 w:rsidR="003712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4DD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E5A" w:rsidRPr="0032282F" w:rsidRDefault="00913E5A" w:rsidP="00913E5A">
      <w:pPr>
        <w:tabs>
          <w:tab w:val="left" w:pos="567"/>
        </w:tabs>
        <w:spacing w:after="100" w:afterAutospacing="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3D3EA3" w:rsidRDefault="004E4F1B" w:rsidP="003D3EA3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913E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 к Решению о бюджете на 2018 год и на плановый период 2019 и 2020 годов содержит Перечень муниципальных целевых программ, предусмотренных к финансированию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 и на плановый период 2019 и 2020 годов.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Данный перечень содержит </w:t>
      </w:r>
      <w:r w:rsidR="003D3E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программы</w:t>
      </w:r>
      <w:r w:rsidR="003D3EA3">
        <w:rPr>
          <w:rFonts w:ascii="Times New Roman" w:hAnsi="Times New Roman" w:cs="Times New Roman"/>
          <w:sz w:val="28"/>
          <w:szCs w:val="28"/>
        </w:rPr>
        <w:t xml:space="preserve"> с объемом финансового обеспечения </w:t>
      </w:r>
      <w:r w:rsidR="006A6B0F">
        <w:rPr>
          <w:rFonts w:ascii="Times New Roman" w:hAnsi="Times New Roman" w:cs="Times New Roman"/>
          <w:sz w:val="28"/>
          <w:szCs w:val="28"/>
        </w:rPr>
        <w:t>7348,6</w:t>
      </w:r>
      <w:r w:rsidR="003D3EA3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2B03">
        <w:rPr>
          <w:rFonts w:ascii="Times New Roman" w:hAnsi="Times New Roman" w:cs="Times New Roman"/>
          <w:sz w:val="28"/>
          <w:szCs w:val="28"/>
        </w:rPr>
        <w:t xml:space="preserve">Проектом предлагается изменить объем бюджетных ассигнований, предусмотренный на реализацию  в 2018 году мероприятий 5 муниципальных программ,  увеличив его на 99,5 тыс. руб., в результате чего он составит 7448,1 тыс. руб. Весь объем предлагаемых изменений </w:t>
      </w:r>
      <w:r w:rsidR="00B34BA7">
        <w:rPr>
          <w:rFonts w:ascii="Times New Roman" w:hAnsi="Times New Roman" w:cs="Times New Roman"/>
          <w:sz w:val="28"/>
          <w:szCs w:val="28"/>
        </w:rPr>
        <w:t>планируется</w:t>
      </w:r>
      <w:r w:rsidR="00982B03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«Содержание и ремонт автомобильных дорог </w:t>
      </w:r>
      <w:proofErr w:type="spellStart"/>
      <w:r w:rsidR="00982B03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982B03">
        <w:rPr>
          <w:rFonts w:ascii="Times New Roman" w:hAnsi="Times New Roman" w:cs="Times New Roman"/>
          <w:sz w:val="28"/>
          <w:szCs w:val="28"/>
        </w:rPr>
        <w:t xml:space="preserve"> городского поселения на</w:t>
      </w:r>
      <w:proofErr w:type="gramEnd"/>
      <w:r w:rsidR="00982B03">
        <w:rPr>
          <w:rFonts w:ascii="Times New Roman" w:hAnsi="Times New Roman" w:cs="Times New Roman"/>
          <w:sz w:val="28"/>
          <w:szCs w:val="28"/>
        </w:rPr>
        <w:t xml:space="preserve"> 2016-2021 годы» по КБК 0409 6000002100 244  +99,5 тыс. руб.</w:t>
      </w:r>
    </w:p>
    <w:p w:rsidR="003D3EA3" w:rsidRDefault="009B4200" w:rsidP="009B4200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анализе распределения бюджетных ассигнований на 2018 и на плановый период 2019 и 2020 годов по разделам и подразделам, целевым статьям и  видам расходов классификации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(Приложение №5 и 6 к проекту решения) установлено, что добавлены бюджетные ассигнования на реализацию мероприятий  муниципальной программы «Содержание и ремонт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2016-2021 годы», предусмотренные КБК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0409 6000002100 244 на сумму 79,6 тыс. руб., а также  уменьшены бюджетные ассигнования по КБК </w:t>
      </w:r>
      <w:r w:rsidR="00833AF8">
        <w:rPr>
          <w:rFonts w:ascii="Times New Roman" w:hAnsi="Times New Roman" w:cs="Times New Roman"/>
          <w:sz w:val="28"/>
          <w:szCs w:val="28"/>
        </w:rPr>
        <w:t>0409 6000002111 244  на сумму 0,2 тыс. руб.</w:t>
      </w:r>
    </w:p>
    <w:p w:rsidR="00982B03" w:rsidRPr="00F773DE" w:rsidRDefault="00982B03" w:rsidP="00982B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Таким образом, в ходе экспертизы установлены не соответствия между объемами распределяемых бюджетных ассигнований на реализацию мероприятий муниципальной программы «</w:t>
      </w:r>
      <w:r w:rsidRPr="00F773DE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и ремонт автомобильных дорог </w:t>
      </w:r>
      <w:proofErr w:type="spellStart"/>
      <w:r w:rsidRPr="00F773DE">
        <w:rPr>
          <w:rFonts w:ascii="Times New Roman" w:hAnsi="Times New Roman" w:cs="Times New Roman"/>
          <w:sz w:val="28"/>
          <w:szCs w:val="28"/>
          <w:u w:val="single"/>
        </w:rPr>
        <w:t>Вяртсильского</w:t>
      </w:r>
      <w:proofErr w:type="spellEnd"/>
      <w:r w:rsidRPr="00F773DE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 на 2016-2021 годы»</w:t>
      </w:r>
      <w:r w:rsidR="00F773DE">
        <w:rPr>
          <w:rFonts w:ascii="Times New Roman" w:hAnsi="Times New Roman" w:cs="Times New Roman"/>
          <w:sz w:val="28"/>
          <w:szCs w:val="28"/>
          <w:u w:val="single"/>
        </w:rPr>
        <w:t xml:space="preserve"> в приложении №7 с приложениями №5 и №6 к проекту решения.</w:t>
      </w:r>
    </w:p>
    <w:p w:rsidR="00833AF8" w:rsidRPr="00833AF8" w:rsidRDefault="00833AF8" w:rsidP="00982B0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отсутствии </w:t>
      </w:r>
      <w:r w:rsidRPr="00833AF8">
        <w:rPr>
          <w:rFonts w:ascii="Times New Roman" w:hAnsi="Times New Roman"/>
          <w:color w:val="000000"/>
          <w:sz w:val="28"/>
          <w:szCs w:val="28"/>
        </w:rPr>
        <w:t>стратегическ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33AF8">
        <w:rPr>
          <w:rFonts w:ascii="Times New Roman" w:hAnsi="Times New Roman"/>
          <w:color w:val="000000"/>
          <w:sz w:val="28"/>
          <w:szCs w:val="28"/>
        </w:rPr>
        <w:t>, разрабатываем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в рамках целеполагания  (стратегия социально-экономического развития территории)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Вяртсильского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поселения </w:t>
      </w:r>
      <w:r w:rsidRPr="00833AF8">
        <w:rPr>
          <w:rFonts w:ascii="Times New Roman" w:hAnsi="Times New Roman"/>
          <w:color w:val="000000"/>
          <w:sz w:val="28"/>
          <w:szCs w:val="28"/>
        </w:rPr>
        <w:t>разраб</w:t>
      </w:r>
      <w:r>
        <w:rPr>
          <w:rFonts w:ascii="Times New Roman" w:hAnsi="Times New Roman"/>
          <w:color w:val="000000"/>
          <w:sz w:val="28"/>
          <w:szCs w:val="28"/>
        </w:rPr>
        <w:t>отаны и утверждены</w:t>
      </w:r>
      <w:r w:rsidR="00B34BA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3AF8">
        <w:rPr>
          <w:rFonts w:ascii="Times New Roman" w:hAnsi="Times New Roman"/>
          <w:color w:val="000000"/>
          <w:sz w:val="28"/>
          <w:szCs w:val="28"/>
        </w:rPr>
        <w:t>в рамках программирования</w:t>
      </w:r>
      <w:r w:rsidR="00B34BA7">
        <w:rPr>
          <w:rFonts w:ascii="Times New Roman" w:hAnsi="Times New Roman"/>
          <w:color w:val="000000"/>
          <w:sz w:val="28"/>
          <w:szCs w:val="28"/>
        </w:rPr>
        <w:t>,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 муниципальные программы</w:t>
      </w:r>
      <w:r>
        <w:rPr>
          <w:rFonts w:ascii="Times New Roman" w:hAnsi="Times New Roman"/>
          <w:color w:val="000000"/>
          <w:sz w:val="28"/>
          <w:szCs w:val="28"/>
        </w:rPr>
        <w:t>, что не соответствует принципам, установленным Федеральным законом №172-ФЗ «О стратегическом планировании в РФ». Д</w:t>
      </w:r>
      <w:r w:rsidRPr="00833AF8">
        <w:rPr>
          <w:rFonts w:ascii="Times New Roman" w:hAnsi="Times New Roman"/>
          <w:sz w:val="28"/>
          <w:szCs w:val="28"/>
        </w:rPr>
        <w:t>ля достижения целей и задач, поставленных в рамках реализации полномочий, определенных Федеральным законом №131-ФЗ для решения вопросов местного значения городского поселения (цели и задачи ведомства) бюджетным законодательством РФ предусмотре</w:t>
      </w:r>
      <w:r>
        <w:rPr>
          <w:rFonts w:ascii="Times New Roman" w:hAnsi="Times New Roman"/>
          <w:sz w:val="28"/>
          <w:szCs w:val="28"/>
        </w:rPr>
        <w:t>на</w:t>
      </w:r>
      <w:r w:rsidRPr="00833AF8">
        <w:rPr>
          <w:rFonts w:ascii="Times New Roman" w:hAnsi="Times New Roman"/>
          <w:sz w:val="28"/>
          <w:szCs w:val="28"/>
        </w:rPr>
        <w:t xml:space="preserve"> возможность разработки ведомственных целевых программ. Контрольно-счетный комитет предлагает мероприятия, предусмотренные муниципальными программами поселения скорректировать в соответствии с Порядком разработки, утверждения и реализации ведомственных целевых программ.</w:t>
      </w:r>
    </w:p>
    <w:p w:rsidR="00833AF8" w:rsidRDefault="00833AF8" w:rsidP="00495EBD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E5A" w:rsidRPr="00D13DF8" w:rsidRDefault="00913E5A" w:rsidP="003D3EA3">
      <w:pPr>
        <w:pStyle w:val="a3"/>
        <w:spacing w:before="100" w:beforeAutospacing="1" w:after="100" w:afterAutospacing="1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</w:t>
      </w:r>
      <w:r>
        <w:rPr>
          <w:rFonts w:ascii="Times New Roman" w:hAnsi="Times New Roman" w:cs="Times New Roman"/>
          <w:b/>
          <w:sz w:val="28"/>
          <w:szCs w:val="28"/>
        </w:rPr>
        <w:t xml:space="preserve">/профицит </w:t>
      </w:r>
      <w:r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913E5A" w:rsidRPr="00B83B9C" w:rsidRDefault="003D3EA3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proofErr w:type="spellStart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 годов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изменений,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13E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495EBD">
        <w:rPr>
          <w:rFonts w:ascii="Times New Roman" w:eastAsia="Times New Roman" w:hAnsi="Times New Roman" w:cs="Times New Roman"/>
          <w:sz w:val="28"/>
          <w:szCs w:val="28"/>
          <w:lang w:eastAsia="ru-RU"/>
        </w:rPr>
        <w:t>864,2</w:t>
      </w:r>
      <w:r w:rsidR="00913E5A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913E5A" w:rsidRPr="00B83B9C" w:rsidRDefault="00913E5A" w:rsidP="00913E5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502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95EBD">
        <w:rPr>
          <w:rFonts w:ascii="Times New Roman" w:eastAsia="Times New Roman" w:hAnsi="Times New Roman" w:cs="Times New Roman"/>
          <w:sz w:val="28"/>
          <w:szCs w:val="28"/>
          <w:lang w:eastAsia="ru-RU"/>
        </w:rPr>
        <w:t>209,0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чего он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655,2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913E5A" w:rsidRPr="00B83B9C" w:rsidRDefault="00913E5A" w:rsidP="0091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 w:rsidR="00F24A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13E5A" w:rsidRDefault="00913E5A" w:rsidP="00495EBD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В проекте Решения общий годовой объем доходов без учета объема безвозмездных поступлений состави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 w:rsidR="00495EBD">
        <w:rPr>
          <w:rFonts w:ascii="Times New Roman" w:hAnsi="Times New Roman" w:cs="Times New Roman"/>
          <w:sz w:val="28"/>
          <w:szCs w:val="28"/>
        </w:rPr>
        <w:t>9633,5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 w:rsidR="00495EBD">
        <w:rPr>
          <w:rFonts w:ascii="Times New Roman" w:hAnsi="Times New Roman" w:cs="Times New Roman"/>
          <w:sz w:val="28"/>
          <w:szCs w:val="28"/>
        </w:rPr>
        <w:t>963,35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объем дефицита бюджета поселения, предлагаемый к изменению на 2018 год не превысит предельного значения, установленного БК РФ. </w:t>
      </w:r>
    </w:p>
    <w:p w:rsidR="00913E5A" w:rsidRDefault="00913E5A" w:rsidP="00495EB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913E5A" w:rsidRDefault="00497C65" w:rsidP="00913E5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 xml:space="preserve"> </w:t>
      </w:r>
      <w:r w:rsidR="00913E5A"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86"/>
        <w:gridCol w:w="2052"/>
        <w:gridCol w:w="2435"/>
        <w:gridCol w:w="2098"/>
      </w:tblGrid>
      <w:tr w:rsidR="001D0F57" w:rsidTr="001D0F57">
        <w:tc>
          <w:tcPr>
            <w:tcW w:w="2986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2052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435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 с учетом изменений</w:t>
            </w:r>
          </w:p>
        </w:tc>
        <w:tc>
          <w:tcPr>
            <w:tcW w:w="2098" w:type="dxa"/>
          </w:tcPr>
          <w:p w:rsidR="001D0F57" w:rsidRPr="00E655B1" w:rsidRDefault="001D0F57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495EBD" w:rsidTr="001D0F57">
        <w:tc>
          <w:tcPr>
            <w:tcW w:w="2986" w:type="dxa"/>
          </w:tcPr>
          <w:p w:rsidR="00495EBD" w:rsidRPr="00E655B1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2052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9084,8</w:t>
            </w:r>
          </w:p>
        </w:tc>
        <w:tc>
          <w:tcPr>
            <w:tcW w:w="2435" w:type="dxa"/>
          </w:tcPr>
          <w:p w:rsidR="00495EBD" w:rsidRPr="00E655B1" w:rsidRDefault="00495EBD" w:rsidP="00E96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15525,1</w:t>
            </w:r>
          </w:p>
        </w:tc>
        <w:tc>
          <w:tcPr>
            <w:tcW w:w="2098" w:type="dxa"/>
          </w:tcPr>
          <w:p w:rsidR="00495EBD" w:rsidRPr="00E655B1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15799,6</w:t>
            </w:r>
          </w:p>
        </w:tc>
      </w:tr>
      <w:tr w:rsidR="00495EBD" w:rsidTr="001D0F57">
        <w:tc>
          <w:tcPr>
            <w:tcW w:w="2986" w:type="dxa"/>
          </w:tcPr>
          <w:p w:rsidR="00495EBD" w:rsidRPr="00E655B1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2052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2435" w:type="dxa"/>
          </w:tcPr>
          <w:p w:rsidR="00495EBD" w:rsidRDefault="00495EBD" w:rsidP="00E96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6140,4</w:t>
            </w:r>
          </w:p>
        </w:tc>
        <w:tc>
          <w:tcPr>
            <w:tcW w:w="2098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6166,1</w:t>
            </w:r>
          </w:p>
        </w:tc>
      </w:tr>
      <w:tr w:rsidR="00495EBD" w:rsidTr="001D0F57">
        <w:tc>
          <w:tcPr>
            <w:tcW w:w="2986" w:type="dxa"/>
          </w:tcPr>
          <w:p w:rsidR="00495EBD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2052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8600,8</w:t>
            </w:r>
          </w:p>
        </w:tc>
        <w:tc>
          <w:tcPr>
            <w:tcW w:w="2435" w:type="dxa"/>
          </w:tcPr>
          <w:p w:rsidR="00495EBD" w:rsidRDefault="00495EBD" w:rsidP="00E96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9384,7</w:t>
            </w:r>
          </w:p>
        </w:tc>
        <w:tc>
          <w:tcPr>
            <w:tcW w:w="2098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9633,5</w:t>
            </w:r>
          </w:p>
        </w:tc>
      </w:tr>
      <w:tr w:rsidR="00495EBD" w:rsidTr="001D0F57">
        <w:tc>
          <w:tcPr>
            <w:tcW w:w="2986" w:type="dxa"/>
          </w:tcPr>
          <w:p w:rsidR="00495EBD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2052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9932,4</w:t>
            </w:r>
          </w:p>
        </w:tc>
        <w:tc>
          <w:tcPr>
            <w:tcW w:w="2435" w:type="dxa"/>
          </w:tcPr>
          <w:p w:rsidR="00495EBD" w:rsidRDefault="00495EBD" w:rsidP="00E96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16389,3</w:t>
            </w:r>
          </w:p>
        </w:tc>
        <w:tc>
          <w:tcPr>
            <w:tcW w:w="2098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16454,8</w:t>
            </w:r>
          </w:p>
        </w:tc>
      </w:tr>
      <w:tr w:rsidR="00495EBD" w:rsidTr="001D0F57">
        <w:tc>
          <w:tcPr>
            <w:tcW w:w="2986" w:type="dxa"/>
          </w:tcPr>
          <w:p w:rsidR="00495EBD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Дефицит бюджета</w:t>
            </w:r>
          </w:p>
        </w:tc>
        <w:tc>
          <w:tcPr>
            <w:tcW w:w="2052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847,6</w:t>
            </w:r>
          </w:p>
        </w:tc>
        <w:tc>
          <w:tcPr>
            <w:tcW w:w="2435" w:type="dxa"/>
          </w:tcPr>
          <w:p w:rsidR="00495EBD" w:rsidRDefault="00495EBD" w:rsidP="00E96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864,2</w:t>
            </w:r>
          </w:p>
        </w:tc>
        <w:tc>
          <w:tcPr>
            <w:tcW w:w="2098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655,2</w:t>
            </w:r>
          </w:p>
        </w:tc>
      </w:tr>
      <w:tr w:rsidR="00495EBD" w:rsidTr="001D0F57">
        <w:tc>
          <w:tcPr>
            <w:tcW w:w="2986" w:type="dxa"/>
          </w:tcPr>
          <w:p w:rsidR="00495EBD" w:rsidRDefault="00495EBD" w:rsidP="00495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бюджета поселения без учета безвозмездных поступлений, %</w:t>
            </w:r>
          </w:p>
        </w:tc>
        <w:tc>
          <w:tcPr>
            <w:tcW w:w="2052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2435" w:type="dxa"/>
          </w:tcPr>
          <w:p w:rsidR="00495EBD" w:rsidRDefault="00495EBD" w:rsidP="00E96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2098" w:type="dxa"/>
          </w:tcPr>
          <w:p w:rsidR="00495EBD" w:rsidRDefault="00495EBD" w:rsidP="005028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95EBD" w:rsidTr="001D0F57">
        <w:tc>
          <w:tcPr>
            <w:tcW w:w="2986" w:type="dxa"/>
          </w:tcPr>
          <w:p w:rsidR="00495EBD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2052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5" w:type="dxa"/>
          </w:tcPr>
          <w:p w:rsidR="00495EBD" w:rsidRDefault="00495EBD" w:rsidP="00E96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BD" w:rsidTr="001D0F57">
        <w:tc>
          <w:tcPr>
            <w:tcW w:w="2986" w:type="dxa"/>
          </w:tcPr>
          <w:p w:rsidR="00495EBD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2052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5" w:type="dxa"/>
          </w:tcPr>
          <w:p w:rsidR="00495EBD" w:rsidRDefault="00495EBD" w:rsidP="00E96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BD" w:rsidTr="001D0F57">
        <w:tc>
          <w:tcPr>
            <w:tcW w:w="2986" w:type="dxa"/>
          </w:tcPr>
          <w:p w:rsidR="00495EBD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2052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5" w:type="dxa"/>
          </w:tcPr>
          <w:p w:rsidR="00495EBD" w:rsidRDefault="00495EBD" w:rsidP="00E96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BD" w:rsidTr="001D0F57">
        <w:tc>
          <w:tcPr>
            <w:tcW w:w="2986" w:type="dxa"/>
          </w:tcPr>
          <w:p w:rsidR="00495EBD" w:rsidRDefault="00495EBD" w:rsidP="00B877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2052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847,6</w:t>
            </w:r>
          </w:p>
        </w:tc>
        <w:tc>
          <w:tcPr>
            <w:tcW w:w="2435" w:type="dxa"/>
          </w:tcPr>
          <w:p w:rsidR="00495EBD" w:rsidRDefault="00495EBD" w:rsidP="00E965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864,2</w:t>
            </w:r>
          </w:p>
        </w:tc>
        <w:tc>
          <w:tcPr>
            <w:tcW w:w="2098" w:type="dxa"/>
          </w:tcPr>
          <w:p w:rsidR="00495EBD" w:rsidRDefault="00495EBD" w:rsidP="00B877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655,2</w:t>
            </w:r>
          </w:p>
        </w:tc>
      </w:tr>
    </w:tbl>
    <w:p w:rsidR="00913E5A" w:rsidRDefault="00913E5A" w:rsidP="00F773DE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>Таким образом, проектом Решения предлагается увеличить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E2472D">
        <w:rPr>
          <w:rFonts w:ascii="Times New Roman" w:hAnsi="Times New Roman" w:cs="Times New Roman"/>
          <w:sz w:val="28"/>
          <w:szCs w:val="28"/>
        </w:rPr>
        <w:t>7</w:t>
      </w:r>
      <w:r w:rsidR="00495EBD">
        <w:rPr>
          <w:rFonts w:ascii="Times New Roman" w:hAnsi="Times New Roman" w:cs="Times New Roman"/>
          <w:sz w:val="28"/>
          <w:szCs w:val="28"/>
        </w:rPr>
        <w:t>3</w:t>
      </w:r>
      <w:r w:rsidR="00E2472D">
        <w:rPr>
          <w:rFonts w:ascii="Times New Roman" w:hAnsi="Times New Roman" w:cs="Times New Roman"/>
          <w:sz w:val="28"/>
          <w:szCs w:val="28"/>
        </w:rPr>
        <w:t>,9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E2472D">
        <w:rPr>
          <w:rFonts w:ascii="Times New Roman" w:hAnsi="Times New Roman" w:cs="Times New Roman"/>
          <w:sz w:val="28"/>
          <w:szCs w:val="28"/>
        </w:rPr>
        <w:t>65,</w:t>
      </w:r>
      <w:r w:rsidR="00495EBD">
        <w:rPr>
          <w:rFonts w:ascii="Times New Roman" w:hAnsi="Times New Roman" w:cs="Times New Roman"/>
          <w:sz w:val="28"/>
          <w:szCs w:val="28"/>
        </w:rPr>
        <w:t>7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495EBD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 w:rsidR="00495EBD">
        <w:rPr>
          <w:rFonts w:ascii="Times New Roman" w:hAnsi="Times New Roman" w:cs="Times New Roman"/>
          <w:sz w:val="28"/>
          <w:szCs w:val="28"/>
        </w:rPr>
        <w:t xml:space="preserve">, что привело к снижению объема дефицита бюджета поселения.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5A" w:rsidRDefault="00913E5A" w:rsidP="001D2EB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планируется использование остатка средств бюджета поселения на счете по учету средств.</w:t>
      </w:r>
    </w:p>
    <w:p w:rsidR="00924B7B" w:rsidRDefault="00924B7B" w:rsidP="001D2EB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EBB" w:rsidRDefault="00B95E3A" w:rsidP="001D2EBB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</w:p>
    <w:p w:rsidR="00924B7B" w:rsidRDefault="00924B7B" w:rsidP="001D2EBB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62" w:rsidRPr="00315C62" w:rsidRDefault="00316CFA" w:rsidP="00115815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62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</w:t>
      </w:r>
      <w:r w:rsidR="00495EBD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773DE">
        <w:rPr>
          <w:rFonts w:ascii="Times New Roman" w:hAnsi="Times New Roman" w:cs="Times New Roman"/>
          <w:sz w:val="28"/>
          <w:szCs w:val="28"/>
        </w:rPr>
        <w:t xml:space="preserve">в статье 6 и статье 10 текстовой части проекта решения содержатся ссылки на приложения №№5,6,7, которые содержат противоречивую информацию о распределении бюджетных ассигнований на реализацию мероприятий муниципальной программы «Содержание и ремонт автомобильных дорог </w:t>
      </w:r>
      <w:proofErr w:type="spellStart"/>
      <w:r w:rsidR="00F773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F773DE">
        <w:rPr>
          <w:rFonts w:ascii="Times New Roman" w:hAnsi="Times New Roman" w:cs="Times New Roman"/>
          <w:sz w:val="28"/>
          <w:szCs w:val="28"/>
        </w:rPr>
        <w:t xml:space="preserve"> городского поселения на 2016-2021 годы».</w:t>
      </w:r>
    </w:p>
    <w:p w:rsidR="00B95E3A" w:rsidRPr="005D3BCB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664E5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3A" w:rsidRPr="00664E5F" w:rsidRDefault="00B95E3A" w:rsidP="00F773DE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 Приложениях к проекту Решения применяются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BA0471" w:rsidRPr="009C2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Федерации, утвержденными приказом Минфина России от 01.07.2013 № 65н.</w:t>
      </w:r>
      <w:r w:rsidR="00BA0471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664E5F" w:rsidRPr="00664E5F" w:rsidRDefault="00FB2978" w:rsidP="00664E5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E5F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</w:t>
      </w:r>
      <w:r w:rsidR="000705EF">
        <w:rPr>
          <w:rFonts w:ascii="Times New Roman" w:hAnsi="Times New Roman" w:cs="Times New Roman"/>
          <w:sz w:val="28"/>
          <w:szCs w:val="28"/>
        </w:rPr>
        <w:t xml:space="preserve"> и расходов</w:t>
      </w:r>
      <w:r w:rsidRPr="00664E5F">
        <w:rPr>
          <w:rFonts w:ascii="Times New Roman" w:hAnsi="Times New Roman" w:cs="Times New Roman"/>
          <w:sz w:val="28"/>
          <w:szCs w:val="28"/>
        </w:rPr>
        <w:t>, связанных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Pr="000705EF">
        <w:rPr>
          <w:rFonts w:ascii="Times New Roman" w:hAnsi="Times New Roman" w:cs="Times New Roman"/>
          <w:sz w:val="28"/>
          <w:szCs w:val="28"/>
        </w:rPr>
        <w:t>с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 w:rsidR="00B8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</w:t>
      </w:r>
      <w:r w:rsidR="009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доходных источников </w:t>
      </w:r>
      <w:r w:rsidR="00070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поступлением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счет сверх прогнозируемого объема</w:t>
      </w:r>
      <w:r w:rsidR="00F77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увеличением объема безвозмездных поступлений, передаваемых в бюджет поселения из бюджета Республики Карелия</w:t>
      </w:r>
      <w:r w:rsidR="00E24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978" w:rsidRPr="00721290" w:rsidRDefault="00FB2978" w:rsidP="00721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3E55C4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E55C4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21290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3A5BB9">
        <w:rPr>
          <w:rFonts w:ascii="Times New Roman" w:hAnsi="Times New Roman" w:cs="Times New Roman"/>
          <w:sz w:val="28"/>
          <w:szCs w:val="28"/>
        </w:rPr>
        <w:t>, объем дефицита бюджета</w:t>
      </w:r>
      <w:proofErr w:type="gramStart"/>
      <w:r w:rsidRPr="007212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3A5BB9">
        <w:rPr>
          <w:rFonts w:ascii="Times New Roman" w:hAnsi="Times New Roman" w:cs="Times New Roman"/>
          <w:sz w:val="28"/>
          <w:szCs w:val="28"/>
        </w:rPr>
        <w:t xml:space="preserve">8 </w:t>
      </w:r>
      <w:r w:rsidRPr="00721290">
        <w:rPr>
          <w:rFonts w:ascii="Times New Roman" w:hAnsi="Times New Roman" w:cs="Times New Roman"/>
          <w:sz w:val="28"/>
          <w:szCs w:val="28"/>
        </w:rPr>
        <w:t xml:space="preserve">финансовый год доходы бюджета увеличатся на </w:t>
      </w:r>
      <w:r w:rsidR="00F773DE">
        <w:rPr>
          <w:rFonts w:ascii="Times New Roman" w:eastAsia="Times New Roman" w:hAnsi="Times New Roman" w:cs="Times New Roman"/>
          <w:sz w:val="28"/>
          <w:szCs w:val="28"/>
          <w:lang w:eastAsia="ru-RU"/>
        </w:rPr>
        <w:t>6714,8</w:t>
      </w:r>
      <w:r w:rsidR="00664E5F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F773DE">
        <w:rPr>
          <w:rFonts w:ascii="Times New Roman" w:hAnsi="Times New Roman" w:cs="Times New Roman"/>
          <w:sz w:val="28"/>
          <w:szCs w:val="28"/>
        </w:rPr>
        <w:t>73,9</w:t>
      </w:r>
      <w:r w:rsidR="00F773DE" w:rsidRPr="00AD16BF">
        <w:rPr>
          <w:rFonts w:ascii="Times New Roman" w:hAnsi="Times New Roman" w:cs="Times New Roman"/>
          <w:sz w:val="28"/>
          <w:szCs w:val="28"/>
        </w:rPr>
        <w:t xml:space="preserve"> %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F773DE">
        <w:rPr>
          <w:rFonts w:ascii="Times New Roman" w:eastAsia="Times New Roman" w:hAnsi="Times New Roman" w:cs="Times New Roman"/>
          <w:sz w:val="28"/>
          <w:szCs w:val="28"/>
          <w:lang w:eastAsia="ru-RU"/>
        </w:rPr>
        <w:t>6522,4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тыс. руб. (на </w:t>
      </w:r>
      <w:r w:rsidR="00E2472D">
        <w:rPr>
          <w:rFonts w:ascii="Times New Roman" w:hAnsi="Times New Roman" w:cs="Times New Roman"/>
          <w:sz w:val="28"/>
          <w:szCs w:val="28"/>
        </w:rPr>
        <w:t>65,</w:t>
      </w:r>
      <w:r w:rsidR="00F773DE">
        <w:rPr>
          <w:rFonts w:ascii="Times New Roman" w:hAnsi="Times New Roman" w:cs="Times New Roman"/>
          <w:sz w:val="28"/>
          <w:szCs w:val="28"/>
        </w:rPr>
        <w:t>7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3A5BB9">
        <w:rPr>
          <w:rFonts w:ascii="Times New Roman" w:hAnsi="Times New Roman" w:cs="Times New Roman"/>
          <w:sz w:val="28"/>
          <w:szCs w:val="28"/>
        </w:rPr>
        <w:t xml:space="preserve">, объем дефицита бюджета поселения </w:t>
      </w:r>
      <w:r w:rsidR="00F773DE">
        <w:rPr>
          <w:rFonts w:ascii="Times New Roman" w:hAnsi="Times New Roman" w:cs="Times New Roman"/>
          <w:sz w:val="28"/>
          <w:szCs w:val="28"/>
        </w:rPr>
        <w:t>снизится</w:t>
      </w:r>
      <w:r w:rsidR="003A5BB9">
        <w:rPr>
          <w:rFonts w:ascii="Times New Roman" w:hAnsi="Times New Roman" w:cs="Times New Roman"/>
          <w:sz w:val="28"/>
          <w:szCs w:val="28"/>
        </w:rPr>
        <w:t xml:space="preserve"> на </w:t>
      </w:r>
      <w:r w:rsidR="00F773DE">
        <w:rPr>
          <w:rFonts w:ascii="Times New Roman" w:hAnsi="Times New Roman" w:cs="Times New Roman"/>
          <w:sz w:val="28"/>
          <w:szCs w:val="28"/>
        </w:rPr>
        <w:t>192,4</w:t>
      </w:r>
      <w:r w:rsidR="003A5BB9">
        <w:rPr>
          <w:rFonts w:ascii="Times New Roman" w:hAnsi="Times New Roman" w:cs="Times New Roman"/>
          <w:sz w:val="28"/>
          <w:szCs w:val="28"/>
        </w:rPr>
        <w:t xml:space="preserve"> тыс. руб. (на </w:t>
      </w:r>
      <w:r w:rsidR="00B87756">
        <w:rPr>
          <w:rFonts w:ascii="Times New Roman" w:hAnsi="Times New Roman" w:cs="Times New Roman"/>
          <w:sz w:val="28"/>
          <w:szCs w:val="28"/>
        </w:rPr>
        <w:t>2</w:t>
      </w:r>
      <w:r w:rsidR="00F773DE">
        <w:rPr>
          <w:rFonts w:ascii="Times New Roman" w:hAnsi="Times New Roman" w:cs="Times New Roman"/>
          <w:sz w:val="28"/>
          <w:szCs w:val="28"/>
        </w:rPr>
        <w:t>2</w:t>
      </w:r>
      <w:r w:rsidR="00B87756">
        <w:rPr>
          <w:rFonts w:ascii="Times New Roman" w:hAnsi="Times New Roman" w:cs="Times New Roman"/>
          <w:sz w:val="28"/>
          <w:szCs w:val="28"/>
        </w:rPr>
        <w:t>,</w:t>
      </w:r>
      <w:r w:rsidR="00F773DE">
        <w:rPr>
          <w:rFonts w:ascii="Times New Roman" w:hAnsi="Times New Roman" w:cs="Times New Roman"/>
          <w:sz w:val="28"/>
          <w:szCs w:val="28"/>
        </w:rPr>
        <w:t>7</w:t>
      </w:r>
      <w:r w:rsidR="003A5BB9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</w:p>
    <w:p w:rsidR="00354DDE" w:rsidRPr="00354DDE" w:rsidRDefault="00354DDE" w:rsidP="00354D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E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</w:p>
    <w:p w:rsidR="00BA14A0" w:rsidRPr="00315C62" w:rsidRDefault="00403238" w:rsidP="00BA14A0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4A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BA14A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BA14A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BA14A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BA14A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555DD4" w:rsidRPr="00BA14A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BA14A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BA1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BA14A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к решению </w:t>
      </w:r>
      <w:r w:rsidR="003A5BB9" w:rsidRPr="00BA14A0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1B297B" w:rsidRPr="00BA14A0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1B297B" w:rsidRPr="00BA14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297B" w:rsidRPr="00BA14A0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1B297B" w:rsidRPr="00BA14A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BA14A0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</w:t>
      </w:r>
      <w:r w:rsidR="003A5BB9" w:rsidRPr="00BA14A0">
        <w:rPr>
          <w:rFonts w:ascii="Times New Roman" w:hAnsi="Times New Roman" w:cs="Times New Roman"/>
          <w:sz w:val="28"/>
          <w:szCs w:val="28"/>
        </w:rPr>
        <w:t>7</w:t>
      </w:r>
      <w:r w:rsidR="001B297B" w:rsidRPr="00BA14A0">
        <w:rPr>
          <w:rFonts w:ascii="Times New Roman" w:hAnsi="Times New Roman" w:cs="Times New Roman"/>
          <w:sz w:val="28"/>
          <w:szCs w:val="28"/>
        </w:rPr>
        <w:t xml:space="preserve">г. </w:t>
      </w:r>
      <w:r w:rsidR="00721290" w:rsidRPr="00BA14A0">
        <w:rPr>
          <w:rFonts w:ascii="Times New Roman" w:hAnsi="Times New Roman" w:cs="Times New Roman"/>
          <w:sz w:val="28"/>
          <w:szCs w:val="28"/>
        </w:rPr>
        <w:t>№</w:t>
      </w:r>
      <w:r w:rsidR="003A5BB9" w:rsidRPr="00BA14A0">
        <w:rPr>
          <w:rFonts w:ascii="Times New Roman" w:hAnsi="Times New Roman" w:cs="Times New Roman"/>
          <w:sz w:val="28"/>
          <w:szCs w:val="28"/>
        </w:rPr>
        <w:t>127</w:t>
      </w:r>
      <w:r w:rsidR="00721290" w:rsidRPr="00BA14A0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BA14A0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B297B" w:rsidRPr="00BA14A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BA14A0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3A5BB9" w:rsidRPr="00BA14A0">
        <w:rPr>
          <w:rFonts w:ascii="Times New Roman" w:hAnsi="Times New Roman" w:cs="Times New Roman"/>
          <w:sz w:val="28"/>
          <w:szCs w:val="28"/>
        </w:rPr>
        <w:t>8</w:t>
      </w:r>
      <w:r w:rsidR="001B297B" w:rsidRPr="00BA14A0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A5BB9" w:rsidRPr="00BA14A0">
        <w:rPr>
          <w:rFonts w:ascii="Times New Roman" w:hAnsi="Times New Roman" w:cs="Times New Roman"/>
          <w:sz w:val="28"/>
          <w:szCs w:val="28"/>
        </w:rPr>
        <w:t xml:space="preserve">на </w:t>
      </w:r>
      <w:r w:rsidR="001B297B" w:rsidRPr="00BA14A0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3A5BB9" w:rsidRPr="00BA14A0">
        <w:rPr>
          <w:rFonts w:ascii="Times New Roman" w:hAnsi="Times New Roman" w:cs="Times New Roman"/>
          <w:sz w:val="28"/>
          <w:szCs w:val="28"/>
        </w:rPr>
        <w:t xml:space="preserve">9 и </w:t>
      </w:r>
      <w:r w:rsidR="001B297B" w:rsidRPr="00BA14A0">
        <w:rPr>
          <w:rFonts w:ascii="Times New Roman" w:hAnsi="Times New Roman" w:cs="Times New Roman"/>
          <w:sz w:val="28"/>
          <w:szCs w:val="28"/>
        </w:rPr>
        <w:t>20</w:t>
      </w:r>
      <w:r w:rsidR="003A5BB9" w:rsidRPr="00BA14A0">
        <w:rPr>
          <w:rFonts w:ascii="Times New Roman" w:hAnsi="Times New Roman" w:cs="Times New Roman"/>
          <w:sz w:val="28"/>
          <w:szCs w:val="28"/>
        </w:rPr>
        <w:t>20</w:t>
      </w:r>
      <w:r w:rsidR="001B297B" w:rsidRPr="00BA14A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B297B" w:rsidRPr="00BA1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14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установлено, </w:t>
      </w:r>
      <w:r w:rsidR="00BA14A0">
        <w:rPr>
          <w:rFonts w:ascii="Times New Roman" w:hAnsi="Times New Roman" w:cs="Times New Roman"/>
          <w:sz w:val="28"/>
          <w:szCs w:val="28"/>
        </w:rPr>
        <w:t>что в статье 6 и статье 10 текстовой части проекта решения содержатся ссылки на приложения</w:t>
      </w:r>
      <w:proofErr w:type="gramEnd"/>
      <w:r w:rsidR="00BA14A0">
        <w:rPr>
          <w:rFonts w:ascii="Times New Roman" w:hAnsi="Times New Roman" w:cs="Times New Roman"/>
          <w:sz w:val="28"/>
          <w:szCs w:val="28"/>
        </w:rPr>
        <w:t xml:space="preserve"> №№5,6,7, которые содержат противоречивую информацию о распределении бюджетных ассигнований на реализацию мероприятий муниципальной программы «Содержание и ремонт автомобильных дорог </w:t>
      </w:r>
      <w:proofErr w:type="spellStart"/>
      <w:r w:rsidR="00BA14A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A14A0">
        <w:rPr>
          <w:rFonts w:ascii="Times New Roman" w:hAnsi="Times New Roman" w:cs="Times New Roman"/>
          <w:sz w:val="28"/>
          <w:szCs w:val="28"/>
        </w:rPr>
        <w:t xml:space="preserve"> городского поселения на 2016-2021 годы». </w:t>
      </w:r>
      <w:r w:rsidR="00BA14A0">
        <w:rPr>
          <w:rFonts w:ascii="Times New Roman" w:hAnsi="Times New Roman"/>
          <w:color w:val="000000"/>
          <w:sz w:val="28"/>
          <w:szCs w:val="28"/>
        </w:rPr>
        <w:t>Кроме того,</w:t>
      </w:r>
      <w:r w:rsidR="00BA14A0" w:rsidRPr="00833A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14A0">
        <w:rPr>
          <w:rFonts w:ascii="Times New Roman" w:hAnsi="Times New Roman"/>
          <w:color w:val="000000"/>
          <w:sz w:val="28"/>
          <w:szCs w:val="28"/>
        </w:rPr>
        <w:t xml:space="preserve">в отсутствии </w:t>
      </w:r>
      <w:r w:rsidR="00BA14A0" w:rsidRPr="00833AF8">
        <w:rPr>
          <w:rFonts w:ascii="Times New Roman" w:hAnsi="Times New Roman"/>
          <w:color w:val="000000"/>
          <w:sz w:val="28"/>
          <w:szCs w:val="28"/>
        </w:rPr>
        <w:t>стратегическ</w:t>
      </w:r>
      <w:r w:rsidR="00BA14A0">
        <w:rPr>
          <w:rFonts w:ascii="Times New Roman" w:hAnsi="Times New Roman"/>
          <w:color w:val="000000"/>
          <w:sz w:val="28"/>
          <w:szCs w:val="28"/>
        </w:rPr>
        <w:t>ого</w:t>
      </w:r>
      <w:r w:rsidR="00BA14A0" w:rsidRPr="00833AF8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 w:rsidR="00BA14A0">
        <w:rPr>
          <w:rFonts w:ascii="Times New Roman" w:hAnsi="Times New Roman"/>
          <w:color w:val="000000"/>
          <w:sz w:val="28"/>
          <w:szCs w:val="28"/>
        </w:rPr>
        <w:t>а</w:t>
      </w:r>
      <w:r w:rsidR="00BA14A0" w:rsidRPr="00833AF8">
        <w:rPr>
          <w:rFonts w:ascii="Times New Roman" w:hAnsi="Times New Roman"/>
          <w:color w:val="000000"/>
          <w:sz w:val="28"/>
          <w:szCs w:val="28"/>
        </w:rPr>
        <w:t>, разрабатываем</w:t>
      </w:r>
      <w:r w:rsidR="00BA14A0">
        <w:rPr>
          <w:rFonts w:ascii="Times New Roman" w:hAnsi="Times New Roman"/>
          <w:color w:val="000000"/>
          <w:sz w:val="28"/>
          <w:szCs w:val="28"/>
        </w:rPr>
        <w:t>ого</w:t>
      </w:r>
      <w:r w:rsidR="00BA14A0" w:rsidRPr="00833AF8">
        <w:rPr>
          <w:rFonts w:ascii="Times New Roman" w:hAnsi="Times New Roman"/>
          <w:color w:val="000000"/>
          <w:sz w:val="28"/>
          <w:szCs w:val="28"/>
        </w:rPr>
        <w:t xml:space="preserve"> в рамках целеполагания  (стратегия социально-экономического развития территории) </w:t>
      </w:r>
      <w:r w:rsidR="00BA14A0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proofErr w:type="spellStart"/>
      <w:r w:rsidR="00BA14A0">
        <w:rPr>
          <w:rFonts w:ascii="Times New Roman" w:hAnsi="Times New Roman"/>
          <w:color w:val="000000"/>
          <w:sz w:val="28"/>
          <w:szCs w:val="28"/>
        </w:rPr>
        <w:t>Вяртсильского</w:t>
      </w:r>
      <w:proofErr w:type="spellEnd"/>
      <w:r w:rsidR="00BA14A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BA14A0" w:rsidRPr="00833AF8">
        <w:rPr>
          <w:rFonts w:ascii="Times New Roman" w:hAnsi="Times New Roman"/>
          <w:color w:val="000000"/>
          <w:sz w:val="28"/>
          <w:szCs w:val="28"/>
        </w:rPr>
        <w:t>разраб</w:t>
      </w:r>
      <w:r w:rsidR="00BA14A0">
        <w:rPr>
          <w:rFonts w:ascii="Times New Roman" w:hAnsi="Times New Roman"/>
          <w:color w:val="000000"/>
          <w:sz w:val="28"/>
          <w:szCs w:val="28"/>
        </w:rPr>
        <w:t xml:space="preserve">отаны и утверждены </w:t>
      </w:r>
      <w:r w:rsidR="00BA14A0" w:rsidRPr="00833AF8">
        <w:rPr>
          <w:rFonts w:ascii="Times New Roman" w:hAnsi="Times New Roman"/>
          <w:color w:val="000000"/>
          <w:sz w:val="28"/>
          <w:szCs w:val="28"/>
        </w:rPr>
        <w:t>в рамках программирования  муниципальные программы</w:t>
      </w:r>
      <w:r w:rsidR="00BA14A0">
        <w:rPr>
          <w:rFonts w:ascii="Times New Roman" w:hAnsi="Times New Roman"/>
          <w:color w:val="000000"/>
          <w:sz w:val="28"/>
          <w:szCs w:val="28"/>
        </w:rPr>
        <w:t>, что не соответствует принципам, установленным Федеральным законом №172-ФЗ «О стратегическом планировании в РФ»</w:t>
      </w:r>
    </w:p>
    <w:p w:rsidR="00904C93" w:rsidRPr="00BA14A0" w:rsidRDefault="00904C93" w:rsidP="00BA14A0">
      <w:pPr>
        <w:pStyle w:val="a3"/>
        <w:spacing w:after="0" w:line="240" w:lineRule="auto"/>
        <w:ind w:left="709"/>
        <w:jc w:val="both"/>
        <w:rPr>
          <w:rFonts w:ascii="Arial" w:hAnsi="Arial" w:cs="Arial"/>
          <w:b/>
          <w:sz w:val="28"/>
          <w:szCs w:val="28"/>
        </w:rPr>
      </w:pPr>
    </w:p>
    <w:p w:rsidR="004D5EF8" w:rsidRPr="00A4499A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B87756" w:rsidRDefault="00904C93" w:rsidP="00BA14A0">
      <w:pPr>
        <w:pStyle w:val="a3"/>
        <w:numPr>
          <w:ilvl w:val="0"/>
          <w:numId w:val="3"/>
        </w:numPr>
        <w:spacing w:after="100" w:afterAutospacing="1" w:line="240" w:lineRule="auto"/>
        <w:ind w:left="709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7756"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spellStart"/>
      <w:r w:rsidRPr="00B87756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B87756">
        <w:rPr>
          <w:rFonts w:ascii="Times New Roman" w:hAnsi="Times New Roman" w:cs="Times New Roman"/>
          <w:sz w:val="28"/>
          <w:szCs w:val="28"/>
        </w:rPr>
        <w:t xml:space="preserve"> городского поселения рекомендовать </w:t>
      </w:r>
      <w:r w:rsidR="00B87756" w:rsidRPr="00B87756">
        <w:rPr>
          <w:rFonts w:ascii="Times New Roman" w:hAnsi="Times New Roman"/>
          <w:sz w:val="28"/>
          <w:szCs w:val="28"/>
        </w:rPr>
        <w:t xml:space="preserve">принять изменения и дополнения в решение  Совета </w:t>
      </w:r>
      <w:proofErr w:type="spellStart"/>
      <w:r w:rsidR="00B87756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87756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87756" w:rsidRPr="00354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к решению </w:t>
      </w:r>
      <w:r w:rsidR="00B87756" w:rsidRPr="00354DDE">
        <w:rPr>
          <w:rFonts w:ascii="Times New Roman" w:hAnsi="Times New Roman" w:cs="Times New Roman"/>
          <w:sz w:val="28"/>
          <w:szCs w:val="28"/>
          <w:lang w:val="en-US"/>
        </w:rPr>
        <w:t>LXIX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B87756" w:rsidRPr="00354D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7756" w:rsidRPr="00354DDE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B87756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87756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26.12.2017г. №127 «О бюджете </w:t>
      </w:r>
      <w:proofErr w:type="spellStart"/>
      <w:r w:rsidR="00B87756" w:rsidRPr="00354DD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87756" w:rsidRPr="00354DDE">
        <w:rPr>
          <w:rFonts w:ascii="Times New Roman" w:hAnsi="Times New Roman" w:cs="Times New Roman"/>
          <w:sz w:val="28"/>
          <w:szCs w:val="28"/>
        </w:rPr>
        <w:t xml:space="preserve"> городского поселения на 2018 год и на плановый период 2019 и 2020 годов»</w:t>
      </w:r>
      <w:r w:rsidR="00BA14A0">
        <w:rPr>
          <w:rFonts w:ascii="Times New Roman" w:hAnsi="Times New Roman" w:cs="Times New Roman"/>
          <w:sz w:val="28"/>
          <w:szCs w:val="28"/>
        </w:rPr>
        <w:t xml:space="preserve"> </w:t>
      </w:r>
      <w:r w:rsidR="00BA14A0" w:rsidRPr="00BA14A0">
        <w:rPr>
          <w:rFonts w:ascii="Times New Roman" w:hAnsi="Times New Roman" w:cs="Times New Roman"/>
          <w:b/>
          <w:sz w:val="28"/>
          <w:szCs w:val="28"/>
        </w:rPr>
        <w:t>с учетом необходимости приведения соответствия объемов бюджетных ассигнований, содержащихся в приложениях</w:t>
      </w:r>
      <w:proofErr w:type="gramEnd"/>
      <w:r w:rsidR="00BA14A0" w:rsidRPr="00BA14A0">
        <w:rPr>
          <w:rFonts w:ascii="Times New Roman" w:hAnsi="Times New Roman" w:cs="Times New Roman"/>
          <w:b/>
          <w:sz w:val="28"/>
          <w:szCs w:val="28"/>
        </w:rPr>
        <w:t xml:space="preserve"> №№5,6,7 </w:t>
      </w:r>
      <w:r w:rsidR="00BA14A0" w:rsidRPr="00BA14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реализацию мероприятий муниципальной программы «Содержание и ремонт автомобильных дорог </w:t>
      </w:r>
      <w:proofErr w:type="spellStart"/>
      <w:r w:rsidR="00BA14A0" w:rsidRPr="00BA14A0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BA14A0" w:rsidRPr="00BA14A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2016-2021 годы».</w:t>
      </w:r>
    </w:p>
    <w:p w:rsidR="00BA14A0" w:rsidRPr="00833AF8" w:rsidRDefault="00BA14A0" w:rsidP="00BA14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д</w:t>
      </w:r>
      <w:r w:rsidRPr="00833AF8">
        <w:rPr>
          <w:rFonts w:ascii="Times New Roman" w:hAnsi="Times New Roman"/>
          <w:sz w:val="28"/>
          <w:szCs w:val="28"/>
        </w:rPr>
        <w:t>ля достижения целей и задач, поставленных в рамках реализации полномочий, определенных Федеральным законом №131-ФЗ для решения вопросов местного значения городского поселения (цели и задачи ведомства)</w:t>
      </w:r>
      <w:r>
        <w:rPr>
          <w:rFonts w:ascii="Times New Roman" w:hAnsi="Times New Roman"/>
          <w:sz w:val="28"/>
          <w:szCs w:val="28"/>
        </w:rPr>
        <w:t>,</w:t>
      </w:r>
      <w:r w:rsidRPr="00833AF8">
        <w:rPr>
          <w:rFonts w:ascii="Times New Roman" w:hAnsi="Times New Roman"/>
          <w:sz w:val="28"/>
          <w:szCs w:val="28"/>
        </w:rPr>
        <w:t xml:space="preserve"> мероприятия, предусмотренные муниципальными программами поселения</w:t>
      </w:r>
      <w:r>
        <w:rPr>
          <w:rFonts w:ascii="Times New Roman" w:hAnsi="Times New Roman"/>
          <w:sz w:val="28"/>
          <w:szCs w:val="28"/>
        </w:rPr>
        <w:t>,</w:t>
      </w:r>
      <w:r w:rsidRPr="00833AF8">
        <w:rPr>
          <w:rFonts w:ascii="Times New Roman" w:hAnsi="Times New Roman"/>
          <w:sz w:val="28"/>
          <w:szCs w:val="28"/>
        </w:rPr>
        <w:t xml:space="preserve"> скорректировать в соответствии с</w:t>
      </w:r>
      <w:r>
        <w:rPr>
          <w:rFonts w:ascii="Times New Roman" w:hAnsi="Times New Roman"/>
          <w:sz w:val="28"/>
          <w:szCs w:val="28"/>
        </w:rPr>
        <w:t xml:space="preserve">о ст. 179.3 БК РФ и </w:t>
      </w:r>
      <w:r w:rsidRPr="00833AF8">
        <w:rPr>
          <w:rFonts w:ascii="Times New Roman" w:hAnsi="Times New Roman"/>
          <w:sz w:val="28"/>
          <w:szCs w:val="28"/>
        </w:rPr>
        <w:t xml:space="preserve"> Порядком разработки, утверждения и реализации ведомственных целевых программ.</w:t>
      </w:r>
      <w:proofErr w:type="gramEnd"/>
    </w:p>
    <w:p w:rsidR="00BA14A0" w:rsidRPr="00BA14A0" w:rsidRDefault="00BA14A0" w:rsidP="00BA14A0">
      <w:pPr>
        <w:pStyle w:val="a3"/>
        <w:spacing w:after="100" w:afterAutospacing="1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14A0" w:rsidRDefault="00BA14A0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E6" w:rsidRDefault="009C12E6" w:rsidP="004821A1">
      <w:pPr>
        <w:spacing w:after="0" w:line="240" w:lineRule="auto"/>
      </w:pPr>
      <w:r>
        <w:separator/>
      </w:r>
    </w:p>
  </w:endnote>
  <w:endnote w:type="continuationSeparator" w:id="0">
    <w:p w:rsidR="009C12E6" w:rsidRDefault="009C12E6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E6" w:rsidRDefault="009C12E6" w:rsidP="004821A1">
      <w:pPr>
        <w:spacing w:after="0" w:line="240" w:lineRule="auto"/>
      </w:pPr>
      <w:r>
        <w:separator/>
      </w:r>
    </w:p>
  </w:footnote>
  <w:footnote w:type="continuationSeparator" w:id="0">
    <w:p w:rsidR="009C12E6" w:rsidRDefault="009C12E6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833AF8" w:rsidRDefault="00833A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A65">
          <w:rPr>
            <w:noProof/>
          </w:rPr>
          <w:t>11</w:t>
        </w:r>
        <w:r>
          <w:fldChar w:fldCharType="end"/>
        </w:r>
      </w:p>
    </w:sdtContent>
  </w:sdt>
  <w:p w:rsidR="00833AF8" w:rsidRDefault="00833A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8BC"/>
    <w:multiLevelType w:val="hybridMultilevel"/>
    <w:tmpl w:val="BB76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4">
    <w:nsid w:val="358617E2"/>
    <w:multiLevelType w:val="hybridMultilevel"/>
    <w:tmpl w:val="DA9AEFD4"/>
    <w:lvl w:ilvl="0" w:tplc="448ACDD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C41CEC"/>
    <w:multiLevelType w:val="hybridMultilevel"/>
    <w:tmpl w:val="A3128540"/>
    <w:lvl w:ilvl="0" w:tplc="8B522E2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B30B5"/>
    <w:multiLevelType w:val="hybridMultilevel"/>
    <w:tmpl w:val="A5180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03688"/>
    <w:rsid w:val="000356CC"/>
    <w:rsid w:val="0006075A"/>
    <w:rsid w:val="000705EF"/>
    <w:rsid w:val="000A6973"/>
    <w:rsid w:val="000B2D24"/>
    <w:rsid w:val="000B7EB7"/>
    <w:rsid w:val="000C1B86"/>
    <w:rsid w:val="000E1D99"/>
    <w:rsid w:val="000F5A53"/>
    <w:rsid w:val="001054E2"/>
    <w:rsid w:val="001121DB"/>
    <w:rsid w:val="00115815"/>
    <w:rsid w:val="00132F0C"/>
    <w:rsid w:val="00137FA8"/>
    <w:rsid w:val="00143194"/>
    <w:rsid w:val="001476DA"/>
    <w:rsid w:val="00183CAA"/>
    <w:rsid w:val="0018422A"/>
    <w:rsid w:val="001904D9"/>
    <w:rsid w:val="00190C05"/>
    <w:rsid w:val="00197C61"/>
    <w:rsid w:val="001A119B"/>
    <w:rsid w:val="001A4F50"/>
    <w:rsid w:val="001B297B"/>
    <w:rsid w:val="001C09A1"/>
    <w:rsid w:val="001C62AB"/>
    <w:rsid w:val="001C72DE"/>
    <w:rsid w:val="001D0F57"/>
    <w:rsid w:val="001D2EBB"/>
    <w:rsid w:val="00203DA1"/>
    <w:rsid w:val="0021742F"/>
    <w:rsid w:val="0023279F"/>
    <w:rsid w:val="00267052"/>
    <w:rsid w:val="00285C31"/>
    <w:rsid w:val="002A7B61"/>
    <w:rsid w:val="002B7351"/>
    <w:rsid w:val="002E0E85"/>
    <w:rsid w:val="002E0F78"/>
    <w:rsid w:val="002E392C"/>
    <w:rsid w:val="002E48C2"/>
    <w:rsid w:val="002E6658"/>
    <w:rsid w:val="00315C62"/>
    <w:rsid w:val="00316CFA"/>
    <w:rsid w:val="003322F8"/>
    <w:rsid w:val="00333DB0"/>
    <w:rsid w:val="003528EA"/>
    <w:rsid w:val="00354DDE"/>
    <w:rsid w:val="003712B6"/>
    <w:rsid w:val="0039601A"/>
    <w:rsid w:val="003A5BB9"/>
    <w:rsid w:val="003B2D14"/>
    <w:rsid w:val="003B4812"/>
    <w:rsid w:val="003B6096"/>
    <w:rsid w:val="003B6427"/>
    <w:rsid w:val="003C0F10"/>
    <w:rsid w:val="003D3EA3"/>
    <w:rsid w:val="003D65A7"/>
    <w:rsid w:val="003D7B5D"/>
    <w:rsid w:val="003E55C4"/>
    <w:rsid w:val="00403238"/>
    <w:rsid w:val="00421808"/>
    <w:rsid w:val="0043305B"/>
    <w:rsid w:val="00447DD6"/>
    <w:rsid w:val="00450599"/>
    <w:rsid w:val="00451892"/>
    <w:rsid w:val="00461EF4"/>
    <w:rsid w:val="00463740"/>
    <w:rsid w:val="004821A1"/>
    <w:rsid w:val="00495EBD"/>
    <w:rsid w:val="00497C65"/>
    <w:rsid w:val="004B2718"/>
    <w:rsid w:val="004C1B7E"/>
    <w:rsid w:val="004D5EF8"/>
    <w:rsid w:val="004E4F1B"/>
    <w:rsid w:val="0050286A"/>
    <w:rsid w:val="00502D92"/>
    <w:rsid w:val="00510DC5"/>
    <w:rsid w:val="005149B2"/>
    <w:rsid w:val="005206EF"/>
    <w:rsid w:val="005277EB"/>
    <w:rsid w:val="005427F3"/>
    <w:rsid w:val="00555DD4"/>
    <w:rsid w:val="00556664"/>
    <w:rsid w:val="00560221"/>
    <w:rsid w:val="00562EBC"/>
    <w:rsid w:val="005904B5"/>
    <w:rsid w:val="005A2682"/>
    <w:rsid w:val="005B3DFB"/>
    <w:rsid w:val="005C425E"/>
    <w:rsid w:val="005C761C"/>
    <w:rsid w:val="005D2D77"/>
    <w:rsid w:val="005D3BCB"/>
    <w:rsid w:val="005E7BE4"/>
    <w:rsid w:val="005F1B1C"/>
    <w:rsid w:val="00600063"/>
    <w:rsid w:val="00613F39"/>
    <w:rsid w:val="006206FE"/>
    <w:rsid w:val="00622078"/>
    <w:rsid w:val="006244F1"/>
    <w:rsid w:val="006354CF"/>
    <w:rsid w:val="00635759"/>
    <w:rsid w:val="00635E1C"/>
    <w:rsid w:val="00637C5E"/>
    <w:rsid w:val="00645FDC"/>
    <w:rsid w:val="00655CDF"/>
    <w:rsid w:val="00664E5F"/>
    <w:rsid w:val="006654DD"/>
    <w:rsid w:val="00681D4E"/>
    <w:rsid w:val="00683111"/>
    <w:rsid w:val="006A1EE8"/>
    <w:rsid w:val="006A6B0F"/>
    <w:rsid w:val="006A7E25"/>
    <w:rsid w:val="006C4894"/>
    <w:rsid w:val="006C5E70"/>
    <w:rsid w:val="006D39DB"/>
    <w:rsid w:val="006D49CF"/>
    <w:rsid w:val="006E0E7B"/>
    <w:rsid w:val="006F448D"/>
    <w:rsid w:val="00721290"/>
    <w:rsid w:val="00726E99"/>
    <w:rsid w:val="007325C9"/>
    <w:rsid w:val="007408D1"/>
    <w:rsid w:val="00764C9F"/>
    <w:rsid w:val="0076501D"/>
    <w:rsid w:val="0077493B"/>
    <w:rsid w:val="00777C45"/>
    <w:rsid w:val="00785F5B"/>
    <w:rsid w:val="007F44B1"/>
    <w:rsid w:val="008316F8"/>
    <w:rsid w:val="008319E9"/>
    <w:rsid w:val="00833AF8"/>
    <w:rsid w:val="00835B52"/>
    <w:rsid w:val="00843D6A"/>
    <w:rsid w:val="008453B9"/>
    <w:rsid w:val="00846D10"/>
    <w:rsid w:val="00853B79"/>
    <w:rsid w:val="008644B8"/>
    <w:rsid w:val="008A3E41"/>
    <w:rsid w:val="008B06E3"/>
    <w:rsid w:val="008D0FE8"/>
    <w:rsid w:val="008D5C20"/>
    <w:rsid w:val="00904C93"/>
    <w:rsid w:val="00911BE2"/>
    <w:rsid w:val="009124FB"/>
    <w:rsid w:val="00913E5A"/>
    <w:rsid w:val="00924B7B"/>
    <w:rsid w:val="00962989"/>
    <w:rsid w:val="00982B03"/>
    <w:rsid w:val="00982D9F"/>
    <w:rsid w:val="009A0085"/>
    <w:rsid w:val="009A30E5"/>
    <w:rsid w:val="009A36D4"/>
    <w:rsid w:val="009B4200"/>
    <w:rsid w:val="009C12E6"/>
    <w:rsid w:val="009C21E9"/>
    <w:rsid w:val="009D76F4"/>
    <w:rsid w:val="009F091A"/>
    <w:rsid w:val="009F141F"/>
    <w:rsid w:val="009F2E2E"/>
    <w:rsid w:val="00A0182D"/>
    <w:rsid w:val="00A24F0B"/>
    <w:rsid w:val="00A35511"/>
    <w:rsid w:val="00A40652"/>
    <w:rsid w:val="00A418E0"/>
    <w:rsid w:val="00A445FB"/>
    <w:rsid w:val="00A4499A"/>
    <w:rsid w:val="00A464DC"/>
    <w:rsid w:val="00A478FB"/>
    <w:rsid w:val="00A55C19"/>
    <w:rsid w:val="00A92600"/>
    <w:rsid w:val="00AA7FEC"/>
    <w:rsid w:val="00AB5329"/>
    <w:rsid w:val="00AC1142"/>
    <w:rsid w:val="00AD7B6A"/>
    <w:rsid w:val="00AE0292"/>
    <w:rsid w:val="00AF032F"/>
    <w:rsid w:val="00AF37C2"/>
    <w:rsid w:val="00B010ED"/>
    <w:rsid w:val="00B10E0C"/>
    <w:rsid w:val="00B15C34"/>
    <w:rsid w:val="00B34BA7"/>
    <w:rsid w:val="00B408C6"/>
    <w:rsid w:val="00B455E7"/>
    <w:rsid w:val="00B55FAF"/>
    <w:rsid w:val="00B6130F"/>
    <w:rsid w:val="00B62ECC"/>
    <w:rsid w:val="00B666E1"/>
    <w:rsid w:val="00B87756"/>
    <w:rsid w:val="00B95E3A"/>
    <w:rsid w:val="00BA0471"/>
    <w:rsid w:val="00BA14A0"/>
    <w:rsid w:val="00BB51FF"/>
    <w:rsid w:val="00BB7C13"/>
    <w:rsid w:val="00BD13F0"/>
    <w:rsid w:val="00BE02FD"/>
    <w:rsid w:val="00BF34E2"/>
    <w:rsid w:val="00BF7B0D"/>
    <w:rsid w:val="00C0051E"/>
    <w:rsid w:val="00C12CDD"/>
    <w:rsid w:val="00C150F3"/>
    <w:rsid w:val="00C20F1F"/>
    <w:rsid w:val="00C2635F"/>
    <w:rsid w:val="00C46DE0"/>
    <w:rsid w:val="00C56EA6"/>
    <w:rsid w:val="00C61917"/>
    <w:rsid w:val="00C6212B"/>
    <w:rsid w:val="00C71A65"/>
    <w:rsid w:val="00C75F92"/>
    <w:rsid w:val="00C802B6"/>
    <w:rsid w:val="00C9332C"/>
    <w:rsid w:val="00C937E3"/>
    <w:rsid w:val="00CC56F6"/>
    <w:rsid w:val="00CC57EF"/>
    <w:rsid w:val="00CD5398"/>
    <w:rsid w:val="00CF02E0"/>
    <w:rsid w:val="00CF3AC8"/>
    <w:rsid w:val="00CF47CE"/>
    <w:rsid w:val="00CF7D5A"/>
    <w:rsid w:val="00D13DF8"/>
    <w:rsid w:val="00D41808"/>
    <w:rsid w:val="00D61431"/>
    <w:rsid w:val="00D701E0"/>
    <w:rsid w:val="00D77132"/>
    <w:rsid w:val="00D8758B"/>
    <w:rsid w:val="00D9004E"/>
    <w:rsid w:val="00D92791"/>
    <w:rsid w:val="00D947B0"/>
    <w:rsid w:val="00DA3CA2"/>
    <w:rsid w:val="00DA470C"/>
    <w:rsid w:val="00DC3809"/>
    <w:rsid w:val="00E2472D"/>
    <w:rsid w:val="00E30108"/>
    <w:rsid w:val="00E30C19"/>
    <w:rsid w:val="00E532CB"/>
    <w:rsid w:val="00E560E4"/>
    <w:rsid w:val="00E56301"/>
    <w:rsid w:val="00E56C1D"/>
    <w:rsid w:val="00E755B2"/>
    <w:rsid w:val="00E84944"/>
    <w:rsid w:val="00E944AE"/>
    <w:rsid w:val="00EA1FE7"/>
    <w:rsid w:val="00EA488C"/>
    <w:rsid w:val="00EA4DAE"/>
    <w:rsid w:val="00ED7D3F"/>
    <w:rsid w:val="00EF5A02"/>
    <w:rsid w:val="00F067F5"/>
    <w:rsid w:val="00F145E3"/>
    <w:rsid w:val="00F24A66"/>
    <w:rsid w:val="00F2561C"/>
    <w:rsid w:val="00F26534"/>
    <w:rsid w:val="00F45066"/>
    <w:rsid w:val="00F528C5"/>
    <w:rsid w:val="00F647D4"/>
    <w:rsid w:val="00F773DE"/>
    <w:rsid w:val="00F801E8"/>
    <w:rsid w:val="00F84EBD"/>
    <w:rsid w:val="00F97880"/>
    <w:rsid w:val="00FA0923"/>
    <w:rsid w:val="00FB2978"/>
    <w:rsid w:val="00FB44EB"/>
    <w:rsid w:val="00FB750A"/>
    <w:rsid w:val="00FD3DAB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0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5C761C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33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30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5C761C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3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0872-DAC8-4B24-B7CB-E0AC6CA5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2018-12-11T11:28:00Z</cp:lastPrinted>
  <dcterms:created xsi:type="dcterms:W3CDTF">2019-02-15T18:29:00Z</dcterms:created>
  <dcterms:modified xsi:type="dcterms:W3CDTF">2019-02-15T18:29:00Z</dcterms:modified>
</cp:coreProperties>
</file>