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C577C5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</w:t>
      </w:r>
      <w:r w:rsidR="00AA5A8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b/>
          <w:sz w:val="28"/>
          <w:szCs w:val="28"/>
        </w:rPr>
        <w:t>3</w:t>
      </w:r>
      <w:r w:rsidR="00AA5A8B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b/>
          <w:sz w:val="28"/>
          <w:szCs w:val="28"/>
        </w:rPr>
        <w:t>20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b/>
          <w:sz w:val="28"/>
          <w:szCs w:val="28"/>
        </w:rPr>
        <w:t>2</w:t>
      </w:r>
      <w:r w:rsidR="00AA5A8B">
        <w:rPr>
          <w:rFonts w:ascii="Times New Roman" w:hAnsi="Times New Roman" w:cs="Times New Roman"/>
          <w:b/>
          <w:sz w:val="28"/>
          <w:szCs w:val="28"/>
        </w:rPr>
        <w:t>1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A5A8B" w:rsidRDefault="00AA5A8B" w:rsidP="00AA5A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59B2">
        <w:rPr>
          <w:rFonts w:ascii="Times New Roman" w:hAnsi="Times New Roman" w:cs="Times New Roman"/>
          <w:b/>
          <w:sz w:val="28"/>
          <w:szCs w:val="28"/>
        </w:rPr>
        <w:t>4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9B2">
        <w:rPr>
          <w:rFonts w:ascii="Times New Roman" w:hAnsi="Times New Roman" w:cs="Times New Roman"/>
          <w:b/>
          <w:sz w:val="28"/>
          <w:szCs w:val="28"/>
        </w:rPr>
        <w:t>9</w:t>
      </w:r>
    </w:p>
    <w:p w:rsidR="005B3DFB" w:rsidRPr="00AA5A8B" w:rsidRDefault="005B3DFB" w:rsidP="00AA5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A8B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AA5A8B"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 w:rsidRPr="00AA5A8B">
        <w:rPr>
          <w:rFonts w:ascii="Times New Roman" w:hAnsi="Times New Roman" w:cs="Times New Roman"/>
          <w:sz w:val="28"/>
          <w:szCs w:val="28"/>
        </w:rPr>
        <w:t xml:space="preserve"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FF7DBB" w:rsidRPr="00AA5A8B">
        <w:rPr>
          <w:rFonts w:ascii="Times New Roman" w:hAnsi="Times New Roman" w:cs="Times New Roman"/>
          <w:sz w:val="28"/>
          <w:szCs w:val="28"/>
        </w:rPr>
        <w:t>24</w:t>
      </w:r>
      <w:r w:rsidR="004821A1" w:rsidRPr="00AA5A8B">
        <w:rPr>
          <w:rFonts w:ascii="Times New Roman" w:hAnsi="Times New Roman" w:cs="Times New Roman"/>
          <w:sz w:val="28"/>
          <w:szCs w:val="28"/>
        </w:rPr>
        <w:t>.</w:t>
      </w:r>
      <w:r w:rsidR="00FF7DBB" w:rsidRPr="00AA5A8B">
        <w:rPr>
          <w:rFonts w:ascii="Times New Roman" w:hAnsi="Times New Roman" w:cs="Times New Roman"/>
          <w:sz w:val="28"/>
          <w:szCs w:val="28"/>
        </w:rPr>
        <w:t>12</w:t>
      </w:r>
      <w:r w:rsidR="004821A1" w:rsidRPr="00AA5A8B">
        <w:rPr>
          <w:rFonts w:ascii="Times New Roman" w:hAnsi="Times New Roman" w:cs="Times New Roman"/>
          <w:sz w:val="28"/>
          <w:szCs w:val="28"/>
        </w:rPr>
        <w:t>.201</w:t>
      </w:r>
      <w:r w:rsidR="00FF7DBB" w:rsidRPr="00AA5A8B">
        <w:rPr>
          <w:rFonts w:ascii="Times New Roman" w:hAnsi="Times New Roman" w:cs="Times New Roman"/>
          <w:sz w:val="28"/>
          <w:szCs w:val="28"/>
        </w:rPr>
        <w:t>5</w:t>
      </w:r>
      <w:r w:rsidR="004821A1" w:rsidRPr="00AA5A8B">
        <w:rPr>
          <w:rFonts w:ascii="Times New Roman" w:hAnsi="Times New Roman" w:cs="Times New Roman"/>
          <w:sz w:val="28"/>
          <w:szCs w:val="28"/>
        </w:rPr>
        <w:t>г. №</w:t>
      </w:r>
      <w:r w:rsidR="00FF7DBB" w:rsidRPr="00AA5A8B">
        <w:rPr>
          <w:rFonts w:ascii="Times New Roman" w:hAnsi="Times New Roman" w:cs="Times New Roman"/>
          <w:sz w:val="28"/>
          <w:szCs w:val="28"/>
        </w:rPr>
        <w:t>171</w:t>
      </w:r>
      <w:r w:rsidR="004821A1" w:rsidRPr="00AA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AA5A8B">
        <w:rPr>
          <w:rFonts w:ascii="Times New Roman" w:hAnsi="Times New Roman" w:cs="Times New Roman"/>
          <w:sz w:val="28"/>
          <w:szCs w:val="28"/>
        </w:rPr>
        <w:t>0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</w:t>
      </w:r>
      <w:r w:rsidR="00AA5A8B">
        <w:rPr>
          <w:rFonts w:ascii="Times New Roman" w:hAnsi="Times New Roman" w:cs="Times New Roman"/>
          <w:sz w:val="28"/>
          <w:szCs w:val="28"/>
        </w:rPr>
        <w:t>84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A30EF8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AA5A8B">
        <w:rPr>
          <w:rFonts w:ascii="Times New Roman" w:hAnsi="Times New Roman" w:cs="Times New Roman"/>
          <w:sz w:val="28"/>
          <w:szCs w:val="28"/>
        </w:rPr>
        <w:t>0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</w:t>
      </w:r>
      <w:r w:rsidR="00AA5A8B">
        <w:rPr>
          <w:rFonts w:ascii="Times New Roman" w:hAnsi="Times New Roman" w:cs="Times New Roman"/>
          <w:sz w:val="28"/>
          <w:szCs w:val="28"/>
        </w:rPr>
        <w:t>84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  <w:r w:rsidR="00A30EF8">
        <w:rPr>
          <w:rFonts w:ascii="Times New Roman" w:hAnsi="Times New Roman" w:cs="Times New Roman"/>
          <w:sz w:val="28"/>
          <w:szCs w:val="28"/>
        </w:rPr>
        <w:t>.</w:t>
      </w:r>
    </w:p>
    <w:p w:rsidR="006F448D" w:rsidRPr="00FF7DBB" w:rsidRDefault="00183CAA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AA5A8B">
        <w:rPr>
          <w:rFonts w:ascii="Times New Roman" w:hAnsi="Times New Roman" w:cs="Times New Roman"/>
          <w:sz w:val="28"/>
          <w:szCs w:val="28"/>
        </w:rPr>
        <w:t>0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</w:t>
      </w:r>
      <w:r w:rsidR="00AA5A8B">
        <w:rPr>
          <w:rFonts w:ascii="Times New Roman" w:hAnsi="Times New Roman" w:cs="Times New Roman"/>
          <w:sz w:val="28"/>
          <w:szCs w:val="28"/>
        </w:rPr>
        <w:t>84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A30EF8">
        <w:rPr>
          <w:rFonts w:ascii="Times New Roman" w:hAnsi="Times New Roman" w:cs="Times New Roman"/>
          <w:sz w:val="28"/>
          <w:szCs w:val="28"/>
        </w:rPr>
        <w:t xml:space="preserve"> </w:t>
      </w:r>
      <w:r w:rsidR="002228AB">
        <w:rPr>
          <w:rFonts w:ascii="Times New Roman" w:hAnsi="Times New Roman" w:cs="Times New Roman"/>
          <w:sz w:val="28"/>
          <w:szCs w:val="28"/>
        </w:rPr>
        <w:t>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№№1-</w:t>
      </w:r>
      <w:r w:rsidR="00AA5A8B">
        <w:rPr>
          <w:rFonts w:ascii="Times New Roman" w:hAnsi="Times New Roman" w:cs="Times New Roman"/>
          <w:sz w:val="28"/>
          <w:szCs w:val="28"/>
        </w:rPr>
        <w:t>27</w:t>
      </w:r>
      <w:r w:rsidRPr="00FD138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D13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138A">
        <w:rPr>
          <w:rFonts w:ascii="Times New Roman" w:hAnsi="Times New Roman" w:cs="Times New Roman"/>
          <w:sz w:val="28"/>
          <w:szCs w:val="28"/>
        </w:rPr>
        <w:t xml:space="preserve">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AA5A8B">
        <w:rPr>
          <w:rFonts w:ascii="Times New Roman" w:hAnsi="Times New Roman" w:cs="Times New Roman"/>
          <w:sz w:val="28"/>
          <w:szCs w:val="28"/>
        </w:rPr>
        <w:t>22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AA5A8B">
        <w:rPr>
          <w:rFonts w:ascii="Times New Roman" w:hAnsi="Times New Roman" w:cs="Times New Roman"/>
          <w:sz w:val="28"/>
          <w:szCs w:val="28"/>
        </w:rPr>
        <w:t>апреля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9D1335">
        <w:rPr>
          <w:rFonts w:ascii="Times New Roman" w:hAnsi="Times New Roman" w:cs="Times New Roman"/>
          <w:sz w:val="28"/>
          <w:szCs w:val="28"/>
        </w:rPr>
        <w:t xml:space="preserve">да, </w:t>
      </w:r>
      <w:r w:rsidR="009D1335" w:rsidRPr="009D1335">
        <w:rPr>
          <w:rFonts w:ascii="Times New Roman" w:hAnsi="Times New Roman" w:cs="Times New Roman"/>
          <w:sz w:val="28"/>
          <w:szCs w:val="28"/>
          <w:u w:val="single"/>
        </w:rPr>
        <w:t>что является нарушением п.3 ст. 31 Положения о бюджетном процессе Сортавальского муниципального района</w:t>
      </w:r>
    </w:p>
    <w:p w:rsidR="00183CAA" w:rsidRPr="00FF7DBB" w:rsidRDefault="006F448D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130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904130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9041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F7D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FF7DBB" w:rsidRDefault="00A55C19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4659B2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FF7DBB" w:rsidRDefault="002A7B61" w:rsidP="00FF7DBB">
      <w:pPr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AA5A8B">
        <w:rPr>
          <w:rFonts w:ascii="Times New Roman" w:hAnsi="Times New Roman" w:cs="Times New Roman"/>
          <w:sz w:val="28"/>
          <w:szCs w:val="28"/>
        </w:rPr>
        <w:t>203578,1</w:t>
      </w:r>
      <w:r w:rsidR="00A14928" w:rsidRPr="00FF7DBB">
        <w:rPr>
          <w:rFonts w:ascii="Times New Roman" w:hAnsi="Times New Roman" w:cs="Times New Roman"/>
          <w:sz w:val="28"/>
          <w:szCs w:val="28"/>
        </w:rPr>
        <w:t>тыс. руб.</w:t>
      </w:r>
      <w:proofErr w:type="gramStart"/>
      <w:r w:rsidR="00AA5A8B">
        <w:rPr>
          <w:rFonts w:ascii="Times New Roman" w:hAnsi="Times New Roman" w:cs="Times New Roman"/>
          <w:sz w:val="28"/>
          <w:szCs w:val="28"/>
        </w:rPr>
        <w:t xml:space="preserve"> </w:t>
      </w:r>
      <w:r w:rsidR="00D8758B" w:rsidRPr="00FF7D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758B" w:rsidRPr="00FF7DBB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увеличатся на </w:t>
      </w:r>
      <w:r w:rsidR="00AA5A8B">
        <w:rPr>
          <w:rFonts w:ascii="Times New Roman" w:hAnsi="Times New Roman" w:cs="Times New Roman"/>
          <w:sz w:val="28"/>
          <w:szCs w:val="28"/>
        </w:rPr>
        <w:t>183076,6</w:t>
      </w:r>
      <w:r w:rsidR="00904130">
        <w:rPr>
          <w:rFonts w:ascii="Times New Roman" w:hAnsi="Times New Roman" w:cs="Times New Roman"/>
          <w:sz w:val="28"/>
          <w:szCs w:val="28"/>
        </w:rPr>
        <w:t xml:space="preserve"> </w:t>
      </w:r>
      <w:r w:rsidR="00A77CA4">
        <w:rPr>
          <w:rFonts w:ascii="Times New Roman" w:hAnsi="Times New Roman" w:cs="Times New Roman"/>
          <w:sz w:val="28"/>
          <w:szCs w:val="28"/>
        </w:rPr>
        <w:t>тыс. руб</w:t>
      </w:r>
      <w:r w:rsidR="00A30EF8">
        <w:rPr>
          <w:rFonts w:ascii="Times New Roman" w:hAnsi="Times New Roman" w:cs="Times New Roman"/>
          <w:sz w:val="28"/>
          <w:szCs w:val="28"/>
        </w:rPr>
        <w:t>.</w:t>
      </w:r>
    </w:p>
    <w:p w:rsidR="00AA5A8B" w:rsidRDefault="002A7B61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</w:t>
      </w:r>
      <w:r w:rsidR="00AA5A8B">
        <w:rPr>
          <w:rFonts w:ascii="Times New Roman" w:hAnsi="Times New Roman" w:cs="Times New Roman"/>
          <w:sz w:val="28"/>
          <w:szCs w:val="28"/>
        </w:rPr>
        <w:t>ю</w:t>
      </w:r>
      <w:r w:rsidRPr="00483102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AA5A8B">
        <w:rPr>
          <w:rFonts w:ascii="Times New Roman" w:hAnsi="Times New Roman" w:cs="Times New Roman"/>
          <w:sz w:val="28"/>
          <w:szCs w:val="28"/>
        </w:rPr>
        <w:t>262543,1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30E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B61" w:rsidRPr="00483102" w:rsidRDefault="00D8758B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741B2A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AA5A8B">
        <w:rPr>
          <w:rFonts w:ascii="Times New Roman" w:hAnsi="Times New Roman" w:cs="Times New Roman"/>
          <w:sz w:val="28"/>
          <w:szCs w:val="28"/>
        </w:rPr>
        <w:t>58965,0</w:t>
      </w:r>
      <w:r w:rsidR="00741B2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802B6" w:rsidRDefault="00C802B6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-верхний предел муниципального внутреннего долга</w:t>
      </w:r>
      <w:r w:rsidR="005F1B1C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483102">
        <w:rPr>
          <w:rFonts w:ascii="Times New Roman" w:hAnsi="Times New Roman" w:cs="Times New Roman"/>
          <w:sz w:val="28"/>
          <w:szCs w:val="28"/>
        </w:rPr>
        <w:t>на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483102">
        <w:rPr>
          <w:rFonts w:ascii="Times New Roman" w:hAnsi="Times New Roman" w:cs="Times New Roman"/>
          <w:sz w:val="28"/>
          <w:szCs w:val="28"/>
        </w:rPr>
        <w:t>1 января 20</w:t>
      </w:r>
      <w:r w:rsidR="004659B2">
        <w:rPr>
          <w:rFonts w:ascii="Times New Roman" w:hAnsi="Times New Roman" w:cs="Times New Roman"/>
          <w:sz w:val="28"/>
          <w:szCs w:val="28"/>
        </w:rPr>
        <w:t>20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102">
        <w:rPr>
          <w:rFonts w:ascii="Times New Roman" w:hAnsi="Times New Roman" w:cs="Times New Roman"/>
          <w:sz w:val="28"/>
          <w:szCs w:val="28"/>
        </w:rPr>
        <w:t>, в валюте РФ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483102"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утвержденным бюджетом </w:t>
      </w:r>
      <w:r w:rsidR="00AA5A8B">
        <w:rPr>
          <w:rFonts w:ascii="Times New Roman" w:hAnsi="Times New Roman" w:cs="Times New Roman"/>
          <w:sz w:val="28"/>
          <w:szCs w:val="28"/>
        </w:rPr>
        <w:t>увеличивается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r w:rsidR="00AA5A8B">
        <w:rPr>
          <w:rFonts w:ascii="Times New Roman" w:hAnsi="Times New Roman" w:cs="Times New Roman"/>
          <w:sz w:val="28"/>
          <w:szCs w:val="28"/>
        </w:rPr>
        <w:lastRenderedPageBreak/>
        <w:t>30946,3</w:t>
      </w:r>
      <w:r w:rsidR="009D1335">
        <w:rPr>
          <w:rFonts w:ascii="Times New Roman" w:hAnsi="Times New Roman" w:cs="Times New Roman"/>
          <w:sz w:val="28"/>
          <w:szCs w:val="28"/>
        </w:rPr>
        <w:t>0</w:t>
      </w:r>
      <w:r w:rsidR="00AF28A7">
        <w:rPr>
          <w:rFonts w:ascii="Times New Roman" w:hAnsi="Times New Roman" w:cs="Times New Roman"/>
          <w:sz w:val="28"/>
          <w:szCs w:val="28"/>
        </w:rPr>
        <w:t xml:space="preserve"> тыс.</w:t>
      </w:r>
      <w:r w:rsidR="00741B2A">
        <w:rPr>
          <w:rFonts w:ascii="Times New Roman" w:hAnsi="Times New Roman" w:cs="Times New Roman"/>
          <w:sz w:val="28"/>
          <w:szCs w:val="28"/>
        </w:rPr>
        <w:t xml:space="preserve"> </w:t>
      </w:r>
      <w:r w:rsidR="00AF28A7">
        <w:rPr>
          <w:rFonts w:ascii="Times New Roman" w:hAnsi="Times New Roman" w:cs="Times New Roman"/>
          <w:sz w:val="28"/>
          <w:szCs w:val="28"/>
        </w:rPr>
        <w:t xml:space="preserve">руб. </w:t>
      </w:r>
      <w:r w:rsidR="009D1335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AA5A8B">
        <w:rPr>
          <w:rFonts w:ascii="Times New Roman" w:hAnsi="Times New Roman" w:cs="Times New Roman"/>
          <w:sz w:val="28"/>
          <w:szCs w:val="28"/>
        </w:rPr>
        <w:t>212821,0</w:t>
      </w:r>
      <w:r w:rsidR="009D13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28A7">
        <w:rPr>
          <w:rFonts w:ascii="Times New Roman" w:hAnsi="Times New Roman" w:cs="Times New Roman"/>
          <w:sz w:val="28"/>
          <w:szCs w:val="28"/>
        </w:rPr>
        <w:t>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D52E92"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Сортавальского муниципального района в валюте РФ не изменится и по-прежнему составит 0,0 тыс. руб.</w:t>
      </w:r>
    </w:p>
    <w:p w:rsidR="00280F48" w:rsidRDefault="00904130" w:rsidP="00741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741B2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предлагается внесение изменений в основные характеристики бюджета на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41B2A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28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D29" w:rsidRDefault="00741B2A" w:rsidP="00741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2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Доходы бюджета </w:t>
      </w:r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6426DF">
        <w:rPr>
          <w:rFonts w:ascii="Times New Roman" w:hAnsi="Times New Roman" w:cs="Times New Roman"/>
          <w:sz w:val="28"/>
          <w:szCs w:val="28"/>
        </w:rPr>
        <w:t>20</w:t>
      </w:r>
      <w:r w:rsidR="00DB2D2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A8B">
        <w:rPr>
          <w:rFonts w:ascii="Times New Roman" w:hAnsi="Times New Roman" w:cs="Times New Roman"/>
          <w:sz w:val="28"/>
          <w:szCs w:val="28"/>
        </w:rPr>
        <w:t>сокращаются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на </w:t>
      </w:r>
      <w:r w:rsidR="00AA5A8B">
        <w:rPr>
          <w:rFonts w:ascii="Times New Roman" w:hAnsi="Times New Roman" w:cs="Times New Roman"/>
          <w:sz w:val="28"/>
          <w:szCs w:val="28"/>
        </w:rPr>
        <w:t>699,2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безвозмездные поступления увеличатся на </w:t>
      </w:r>
      <w:r w:rsidR="004A11A0">
        <w:rPr>
          <w:rFonts w:ascii="Times New Roman" w:hAnsi="Times New Roman" w:cs="Times New Roman"/>
          <w:sz w:val="28"/>
          <w:szCs w:val="28"/>
        </w:rPr>
        <w:t xml:space="preserve">193,8 </w:t>
      </w:r>
      <w:r>
        <w:rPr>
          <w:rFonts w:ascii="Times New Roman" w:hAnsi="Times New Roman" w:cs="Times New Roman"/>
          <w:sz w:val="28"/>
          <w:szCs w:val="28"/>
        </w:rPr>
        <w:t>тыс. руб. На плановый период 202</w:t>
      </w:r>
      <w:r w:rsidR="004A11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года доходы бюджета </w:t>
      </w:r>
      <w:r w:rsidR="004A11A0">
        <w:rPr>
          <w:rFonts w:ascii="Times New Roman" w:hAnsi="Times New Roman" w:cs="Times New Roman"/>
          <w:sz w:val="28"/>
          <w:szCs w:val="28"/>
        </w:rPr>
        <w:t>сократятся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A11A0">
        <w:rPr>
          <w:rFonts w:ascii="Times New Roman" w:hAnsi="Times New Roman" w:cs="Times New Roman"/>
          <w:sz w:val="28"/>
          <w:szCs w:val="28"/>
        </w:rPr>
        <w:t>2934,3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B2D29">
        <w:rPr>
          <w:rFonts w:ascii="Times New Roman" w:hAnsi="Times New Roman" w:cs="Times New Roman"/>
          <w:sz w:val="28"/>
          <w:szCs w:val="28"/>
        </w:rPr>
        <w:t xml:space="preserve">. </w:t>
      </w:r>
      <w:r w:rsidR="006426DF">
        <w:rPr>
          <w:rFonts w:ascii="Times New Roman" w:hAnsi="Times New Roman" w:cs="Times New Roman"/>
          <w:sz w:val="28"/>
          <w:szCs w:val="28"/>
        </w:rPr>
        <w:t>в том числе безвозмездные поступления увеличатся на 193,8 тыс. руб</w:t>
      </w:r>
      <w:r w:rsidR="00DB2D29">
        <w:rPr>
          <w:rFonts w:ascii="Times New Roman" w:hAnsi="Times New Roman" w:cs="Times New Roman"/>
          <w:sz w:val="28"/>
          <w:szCs w:val="28"/>
        </w:rPr>
        <w:t>.</w:t>
      </w:r>
    </w:p>
    <w:p w:rsidR="00741B2A" w:rsidRDefault="00DB2D29" w:rsidP="00741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4A11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11A0">
        <w:rPr>
          <w:rFonts w:ascii="Times New Roman" w:hAnsi="Times New Roman" w:cs="Times New Roman"/>
          <w:sz w:val="28"/>
          <w:szCs w:val="28"/>
        </w:rPr>
        <w:t>сократятся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на </w:t>
      </w:r>
      <w:r w:rsidR="004A11A0">
        <w:rPr>
          <w:rFonts w:ascii="Times New Roman" w:hAnsi="Times New Roman" w:cs="Times New Roman"/>
          <w:sz w:val="28"/>
          <w:szCs w:val="28"/>
        </w:rPr>
        <w:t>1788,7</w:t>
      </w:r>
      <w:r>
        <w:rPr>
          <w:rFonts w:ascii="Times New Roman" w:hAnsi="Times New Roman" w:cs="Times New Roman"/>
          <w:sz w:val="28"/>
          <w:szCs w:val="28"/>
        </w:rPr>
        <w:t xml:space="preserve"> тыс. руб. На плановый период 202</w:t>
      </w:r>
      <w:r w:rsidR="004A11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A11A0">
        <w:rPr>
          <w:rFonts w:ascii="Times New Roman" w:hAnsi="Times New Roman" w:cs="Times New Roman"/>
          <w:sz w:val="28"/>
          <w:szCs w:val="28"/>
        </w:rPr>
        <w:t>сокра</w:t>
      </w:r>
      <w:r w:rsidR="004659B2">
        <w:rPr>
          <w:rFonts w:ascii="Times New Roman" w:hAnsi="Times New Roman" w:cs="Times New Roman"/>
          <w:sz w:val="28"/>
          <w:szCs w:val="28"/>
        </w:rPr>
        <w:t>тятся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A11A0">
        <w:rPr>
          <w:rFonts w:ascii="Times New Roman" w:hAnsi="Times New Roman" w:cs="Times New Roman"/>
          <w:sz w:val="28"/>
          <w:szCs w:val="28"/>
        </w:rPr>
        <w:t>3212,8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B2D29" w:rsidRPr="00DB2D29" w:rsidRDefault="00DB2D29" w:rsidP="00741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>Дефици</w:t>
      </w:r>
      <w:proofErr w:type="gramStart"/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4C778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4C77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профицит)</w:t>
      </w: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бюджета</w:t>
      </w:r>
      <w:r w:rsidR="004C77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7789" w:rsidRPr="004C77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плановый период 20</w:t>
      </w:r>
      <w:r w:rsidR="004A11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A11A0">
        <w:rPr>
          <w:rFonts w:ascii="Times New Roman" w:hAnsi="Times New Roman" w:cs="Times New Roman"/>
          <w:sz w:val="28"/>
          <w:szCs w:val="28"/>
        </w:rPr>
        <w:t xml:space="preserve"> и 2021 года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4A11A0">
        <w:rPr>
          <w:rFonts w:ascii="Times New Roman" w:hAnsi="Times New Roman" w:cs="Times New Roman"/>
          <w:sz w:val="28"/>
          <w:szCs w:val="28"/>
        </w:rPr>
        <w:t>запланирован профицит бюджета в объеме 120,9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1A0">
        <w:rPr>
          <w:rFonts w:ascii="Times New Roman" w:hAnsi="Times New Roman" w:cs="Times New Roman"/>
          <w:sz w:val="28"/>
          <w:szCs w:val="28"/>
        </w:rPr>
        <w:t xml:space="preserve"> и 278,7 тыс. руб. соответственно</w:t>
      </w:r>
      <w:r w:rsidR="004659B2">
        <w:rPr>
          <w:rFonts w:ascii="Times New Roman" w:hAnsi="Times New Roman" w:cs="Times New Roman"/>
          <w:sz w:val="28"/>
          <w:szCs w:val="28"/>
        </w:rPr>
        <w:t xml:space="preserve"> </w:t>
      </w:r>
      <w:r w:rsidR="004A11A0">
        <w:rPr>
          <w:rFonts w:ascii="Times New Roman" w:hAnsi="Times New Roman" w:cs="Times New Roman"/>
          <w:sz w:val="28"/>
          <w:szCs w:val="28"/>
        </w:rPr>
        <w:t>(ранее утвержден дефицит бюджета на 2020г. в объеме 968,6 тыс. руб. и на 2021г. профицит бюджета в сумме 0,2 тыс. руб.).</w:t>
      </w:r>
    </w:p>
    <w:p w:rsidR="00280F48" w:rsidRDefault="00280F48" w:rsidP="00280F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коснутся утвержденного на 01 января 20</w:t>
      </w:r>
      <w:r w:rsidR="004C778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и на 01 января 202</w:t>
      </w:r>
      <w:r w:rsidR="004C7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верхнего предела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в валюте РФ.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DB2D29">
        <w:rPr>
          <w:rFonts w:ascii="Times New Roman" w:hAnsi="Times New Roman" w:cs="Times New Roman"/>
          <w:sz w:val="28"/>
          <w:szCs w:val="28"/>
        </w:rPr>
        <w:t>2</w:t>
      </w:r>
      <w:r w:rsidR="004C7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он </w:t>
      </w:r>
      <w:r w:rsidR="004C7789">
        <w:rPr>
          <w:rFonts w:ascii="Times New Roman" w:hAnsi="Times New Roman" w:cs="Times New Roman"/>
          <w:sz w:val="28"/>
          <w:szCs w:val="28"/>
        </w:rPr>
        <w:t>увеличится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C7789">
        <w:rPr>
          <w:rFonts w:ascii="Times New Roman" w:hAnsi="Times New Roman" w:cs="Times New Roman"/>
          <w:sz w:val="28"/>
          <w:szCs w:val="28"/>
        </w:rPr>
        <w:t>29674,8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4C7789">
        <w:rPr>
          <w:rFonts w:ascii="Times New Roman" w:hAnsi="Times New Roman" w:cs="Times New Roman"/>
          <w:sz w:val="28"/>
          <w:szCs w:val="28"/>
        </w:rPr>
        <w:t>211518,1</w:t>
      </w:r>
      <w:r>
        <w:rPr>
          <w:rFonts w:ascii="Times New Roman" w:hAnsi="Times New Roman" w:cs="Times New Roman"/>
          <w:sz w:val="28"/>
          <w:szCs w:val="28"/>
        </w:rPr>
        <w:t xml:space="preserve"> тыс. руб., а на 01.01.202</w:t>
      </w:r>
      <w:r w:rsidR="004C7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C7789">
        <w:rPr>
          <w:rFonts w:ascii="Times New Roman" w:hAnsi="Times New Roman" w:cs="Times New Roman"/>
          <w:sz w:val="28"/>
          <w:szCs w:val="28"/>
        </w:rPr>
        <w:t xml:space="preserve"> увеличение произойдет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C7789">
        <w:rPr>
          <w:rFonts w:ascii="Times New Roman" w:hAnsi="Times New Roman" w:cs="Times New Roman"/>
          <w:sz w:val="28"/>
          <w:szCs w:val="28"/>
        </w:rPr>
        <w:t>29198,3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4C7789">
        <w:rPr>
          <w:rFonts w:ascii="Times New Roman" w:hAnsi="Times New Roman" w:cs="Times New Roman"/>
          <w:sz w:val="28"/>
          <w:szCs w:val="28"/>
        </w:rPr>
        <w:t>211041,4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B2D29">
        <w:rPr>
          <w:rFonts w:ascii="Times New Roman" w:hAnsi="Times New Roman" w:cs="Times New Roman"/>
          <w:sz w:val="28"/>
          <w:szCs w:val="28"/>
        </w:rPr>
        <w:t xml:space="preserve"> </w:t>
      </w:r>
      <w:r w:rsidR="00D52E92"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Сортавальского муниципального района в валюте РФ  в плановом периоде не изменится и останется в прежнем объеме 0,0 тыс. руб.</w:t>
      </w:r>
      <w:proofErr w:type="gramEnd"/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DBC" w:rsidRDefault="005F1B1C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предлагаемым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района, доходная часть на 201</w:t>
      </w:r>
      <w:r w:rsidR="00591DB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91DBC">
        <w:rPr>
          <w:rFonts w:ascii="Times New Roman" w:hAnsi="Times New Roman" w:cs="Times New Roman"/>
          <w:sz w:val="28"/>
          <w:szCs w:val="28"/>
        </w:rPr>
        <w:t>203578,1</w:t>
      </w:r>
      <w:r w:rsidR="00D52E92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 первоначально утвержденным бюджетом и состав</w:t>
      </w:r>
      <w:r w:rsidR="008929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591DBC">
        <w:rPr>
          <w:rFonts w:ascii="Times New Roman" w:eastAsia="Times New Roman" w:hAnsi="Times New Roman"/>
          <w:sz w:val="28"/>
          <w:szCs w:val="28"/>
          <w:lang w:eastAsia="ru-RU"/>
        </w:rPr>
        <w:t>924351,5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660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6E5FBD" w:rsidRDefault="006E5FBD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представленном проекте доходная часть бюджета на плановый период 20</w:t>
      </w:r>
      <w:r w:rsidR="0066090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660902">
        <w:rPr>
          <w:rFonts w:ascii="Times New Roman" w:eastAsia="Times New Roman" w:hAnsi="Times New Roman"/>
          <w:sz w:val="28"/>
          <w:szCs w:val="28"/>
          <w:lang w:eastAsia="ru-RU"/>
        </w:rPr>
        <w:t>сократится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 на </w:t>
      </w:r>
      <w:r w:rsidR="00660902">
        <w:rPr>
          <w:rFonts w:ascii="Times New Roman" w:hAnsi="Times New Roman" w:cs="Times New Roman"/>
          <w:sz w:val="28"/>
          <w:szCs w:val="28"/>
        </w:rPr>
        <w:t>699,2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2020г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902">
        <w:rPr>
          <w:rFonts w:ascii="Times New Roman" w:hAnsi="Times New Roman" w:cs="Times New Roman"/>
          <w:sz w:val="28"/>
          <w:szCs w:val="28"/>
        </w:rPr>
        <w:t>сокращение</w:t>
      </w:r>
      <w:r>
        <w:rPr>
          <w:rFonts w:ascii="Times New Roman" w:hAnsi="Times New Roman" w:cs="Times New Roman"/>
          <w:sz w:val="28"/>
          <w:szCs w:val="28"/>
        </w:rPr>
        <w:t xml:space="preserve"> произойдет на </w:t>
      </w:r>
      <w:r w:rsidR="00660902">
        <w:rPr>
          <w:rFonts w:ascii="Times New Roman" w:hAnsi="Times New Roman" w:cs="Times New Roman"/>
          <w:sz w:val="28"/>
          <w:szCs w:val="28"/>
        </w:rPr>
        <w:t>2934,3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609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1B1C" w:rsidRPr="00CE1430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целом, </w:t>
      </w:r>
      <w:r w:rsidR="006609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</w:t>
      </w:r>
      <w:r w:rsidR="00280F48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924"/>
        <w:gridCol w:w="886"/>
        <w:gridCol w:w="863"/>
        <w:gridCol w:w="944"/>
        <w:gridCol w:w="863"/>
        <w:gridCol w:w="863"/>
        <w:gridCol w:w="966"/>
        <w:gridCol w:w="843"/>
        <w:gridCol w:w="862"/>
      </w:tblGrid>
      <w:tr w:rsidR="004D302E" w:rsidRPr="00CE1430" w:rsidTr="00EA0B47">
        <w:trPr>
          <w:tblHeader/>
        </w:trPr>
        <w:tc>
          <w:tcPr>
            <w:tcW w:w="721" w:type="pct"/>
            <w:vMerge w:val="restart"/>
          </w:tcPr>
          <w:p w:rsidR="006E5FBD" w:rsidRPr="006E5FBD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966" w:type="pct"/>
            <w:gridSpan w:val="2"/>
          </w:tcPr>
          <w:p w:rsidR="006E5FBD" w:rsidRPr="006E5FBD" w:rsidRDefault="006E5FBD" w:rsidP="006609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201</w:t>
            </w:r>
            <w:r w:rsidR="0066090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461" w:type="pct"/>
            <w:vMerge w:val="restart"/>
          </w:tcPr>
          <w:p w:rsidR="006E5FBD" w:rsidRPr="006E5FBD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  <w:tc>
          <w:tcPr>
            <w:tcW w:w="965" w:type="pct"/>
            <w:gridSpan w:val="2"/>
          </w:tcPr>
          <w:p w:rsidR="006E5FBD" w:rsidRPr="006E5FBD" w:rsidRDefault="006E5FBD" w:rsidP="006609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</w:t>
            </w:r>
            <w:r w:rsidR="0066090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461" w:type="pct"/>
          </w:tcPr>
          <w:p w:rsidR="006E5FBD" w:rsidRPr="006E5FBD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  <w:tc>
          <w:tcPr>
            <w:tcW w:w="965" w:type="pct"/>
            <w:gridSpan w:val="2"/>
          </w:tcPr>
          <w:p w:rsidR="006E5FBD" w:rsidRPr="006E5FBD" w:rsidRDefault="006E5FBD" w:rsidP="006609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6090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461" w:type="pct"/>
          </w:tcPr>
          <w:p w:rsidR="006E5FBD" w:rsidRPr="006E5FBD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</w:tr>
      <w:tr w:rsidR="00156A76" w:rsidRPr="00CE1430" w:rsidTr="00EA0B47">
        <w:trPr>
          <w:tblHeader/>
        </w:trPr>
        <w:tc>
          <w:tcPr>
            <w:tcW w:w="721" w:type="pct"/>
            <w:vMerge/>
          </w:tcPr>
          <w:p w:rsidR="006E5FBD" w:rsidRPr="006E5FBD" w:rsidRDefault="006E5FB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3" w:type="pct"/>
          </w:tcPr>
          <w:p w:rsidR="006E5FBD" w:rsidRPr="006E5FBD" w:rsidRDefault="006E5FBD" w:rsidP="004B22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Утвержденный бюджет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учетом изменений</w:t>
            </w:r>
          </w:p>
        </w:tc>
        <w:tc>
          <w:tcPr>
            <w:tcW w:w="473" w:type="pct"/>
          </w:tcPr>
          <w:p w:rsidR="006E5FBD" w:rsidRPr="006E5FBD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461" w:type="pct"/>
            <w:vMerge/>
          </w:tcPr>
          <w:p w:rsidR="006E5FBD" w:rsidRPr="006E5FBD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4" w:type="pct"/>
          </w:tcPr>
          <w:p w:rsidR="006E5FBD" w:rsidRPr="006E5FBD" w:rsidRDefault="006E5FBD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Утвержденный бюджет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учетом изменений</w:t>
            </w:r>
          </w:p>
        </w:tc>
        <w:tc>
          <w:tcPr>
            <w:tcW w:w="461" w:type="pct"/>
          </w:tcPr>
          <w:p w:rsidR="006E5FBD" w:rsidRPr="006E5FBD" w:rsidRDefault="006E5FBD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461" w:type="pct"/>
          </w:tcPr>
          <w:p w:rsidR="006E5FBD" w:rsidRPr="006E5FBD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" w:type="pct"/>
          </w:tcPr>
          <w:p w:rsidR="006E5FBD" w:rsidRPr="006E5FBD" w:rsidRDefault="006E5FBD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Утвержденный бюджет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учетом изменений</w:t>
            </w:r>
          </w:p>
        </w:tc>
        <w:tc>
          <w:tcPr>
            <w:tcW w:w="450" w:type="pct"/>
          </w:tcPr>
          <w:p w:rsidR="006E5FBD" w:rsidRPr="006E5FBD" w:rsidRDefault="006E5FBD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461" w:type="pct"/>
          </w:tcPr>
          <w:p w:rsidR="006E5FBD" w:rsidRPr="006E5FBD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60902" w:rsidRPr="00CE1430" w:rsidTr="00EA0B47">
        <w:tc>
          <w:tcPr>
            <w:tcW w:w="721" w:type="pct"/>
          </w:tcPr>
          <w:p w:rsidR="00660902" w:rsidRPr="006E5FBD" w:rsidRDefault="00660902" w:rsidP="006609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1.Налоговые и неналоговые доходы</w:t>
            </w:r>
          </w:p>
        </w:tc>
        <w:tc>
          <w:tcPr>
            <w:tcW w:w="493" w:type="pct"/>
          </w:tcPr>
          <w:p w:rsidR="00660902" w:rsidRPr="00EA0B47" w:rsidRDefault="00660902" w:rsidP="004B22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309495,1</w:t>
            </w:r>
          </w:p>
        </w:tc>
        <w:tc>
          <w:tcPr>
            <w:tcW w:w="473" w:type="pct"/>
          </w:tcPr>
          <w:p w:rsidR="00660902" w:rsidRPr="00EA0B47" w:rsidRDefault="00EA0B47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329996,6</w:t>
            </w:r>
          </w:p>
        </w:tc>
        <w:tc>
          <w:tcPr>
            <w:tcW w:w="461" w:type="pct"/>
          </w:tcPr>
          <w:p w:rsidR="00660902" w:rsidRPr="00EA0B47" w:rsidRDefault="000D2F9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+20501,5</w:t>
            </w:r>
          </w:p>
        </w:tc>
        <w:tc>
          <w:tcPr>
            <w:tcW w:w="504" w:type="pct"/>
          </w:tcPr>
          <w:p w:rsidR="00660902" w:rsidRPr="00EA0B47" w:rsidRDefault="0083712F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321600,8</w:t>
            </w:r>
          </w:p>
        </w:tc>
        <w:tc>
          <w:tcPr>
            <w:tcW w:w="461" w:type="pct"/>
          </w:tcPr>
          <w:p w:rsidR="00660902" w:rsidRPr="00EA0B47" w:rsidRDefault="00EA0B47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320707,8</w:t>
            </w:r>
          </w:p>
        </w:tc>
        <w:tc>
          <w:tcPr>
            <w:tcW w:w="461" w:type="pct"/>
          </w:tcPr>
          <w:p w:rsidR="00660902" w:rsidRPr="00EA0B47" w:rsidRDefault="000D2F9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-893,0</w:t>
            </w:r>
          </w:p>
        </w:tc>
        <w:tc>
          <w:tcPr>
            <w:tcW w:w="516" w:type="pct"/>
          </w:tcPr>
          <w:p w:rsidR="00660902" w:rsidRPr="00EA0B47" w:rsidRDefault="0083712F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334868,6</w:t>
            </w:r>
          </w:p>
        </w:tc>
        <w:tc>
          <w:tcPr>
            <w:tcW w:w="450" w:type="pct"/>
          </w:tcPr>
          <w:p w:rsidR="00660902" w:rsidRPr="00EA0B47" w:rsidRDefault="00EA0B47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331740,5</w:t>
            </w:r>
          </w:p>
        </w:tc>
        <w:tc>
          <w:tcPr>
            <w:tcW w:w="461" w:type="pct"/>
          </w:tcPr>
          <w:p w:rsidR="00660902" w:rsidRPr="00EA0B47" w:rsidRDefault="00D116A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-3128,1</w:t>
            </w:r>
          </w:p>
        </w:tc>
      </w:tr>
      <w:tr w:rsidR="006E5FBD" w:rsidRPr="00CE1430" w:rsidTr="00EA0B47">
        <w:tc>
          <w:tcPr>
            <w:tcW w:w="721" w:type="pct"/>
          </w:tcPr>
          <w:p w:rsidR="006E5FBD" w:rsidRPr="00CE1430" w:rsidRDefault="006E5FB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493" w:type="pct"/>
          </w:tcPr>
          <w:p w:rsidR="006E5FBD" w:rsidRPr="00917338" w:rsidRDefault="00660902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196955,7</w:t>
            </w:r>
          </w:p>
        </w:tc>
        <w:tc>
          <w:tcPr>
            <w:tcW w:w="473" w:type="pct"/>
          </w:tcPr>
          <w:p w:rsidR="006E5FBD" w:rsidRPr="00917338" w:rsidRDefault="00EA0B4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213384,7</w:t>
            </w:r>
          </w:p>
        </w:tc>
        <w:tc>
          <w:tcPr>
            <w:tcW w:w="461" w:type="pct"/>
          </w:tcPr>
          <w:p w:rsidR="006E5FBD" w:rsidRPr="00917338" w:rsidRDefault="000D2F99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+16429,0</w:t>
            </w:r>
          </w:p>
        </w:tc>
        <w:tc>
          <w:tcPr>
            <w:tcW w:w="504" w:type="pct"/>
          </w:tcPr>
          <w:p w:rsidR="006E5FBD" w:rsidRPr="00917338" w:rsidRDefault="0083712F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206606,6</w:t>
            </w:r>
          </w:p>
        </w:tc>
        <w:tc>
          <w:tcPr>
            <w:tcW w:w="461" w:type="pct"/>
          </w:tcPr>
          <w:p w:rsidR="006E5FBD" w:rsidRPr="00917338" w:rsidRDefault="00EA0B47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206606,6</w:t>
            </w:r>
          </w:p>
        </w:tc>
        <w:tc>
          <w:tcPr>
            <w:tcW w:w="461" w:type="pct"/>
          </w:tcPr>
          <w:p w:rsidR="006E5FBD" w:rsidRPr="00917338" w:rsidRDefault="000D2F99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</w:tcPr>
          <w:p w:rsidR="006E5FBD" w:rsidRPr="00917338" w:rsidRDefault="0083712F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216740,4</w:t>
            </w:r>
          </w:p>
        </w:tc>
        <w:tc>
          <w:tcPr>
            <w:tcW w:w="450" w:type="pct"/>
          </w:tcPr>
          <w:p w:rsidR="006E5FBD" w:rsidRPr="00917338" w:rsidRDefault="00EA0B47" w:rsidP="00EA0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216740,4</w:t>
            </w:r>
          </w:p>
        </w:tc>
        <w:tc>
          <w:tcPr>
            <w:tcW w:w="461" w:type="pct"/>
          </w:tcPr>
          <w:p w:rsidR="006E5FBD" w:rsidRPr="00917338" w:rsidRDefault="00D116A6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EA0B47">
        <w:tc>
          <w:tcPr>
            <w:tcW w:w="721" w:type="pct"/>
          </w:tcPr>
          <w:p w:rsidR="006E5FBD" w:rsidRPr="00CE1430" w:rsidRDefault="006E5FB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3" w:type="pct"/>
          </w:tcPr>
          <w:p w:rsidR="006E5FBD" w:rsidRPr="00917338" w:rsidRDefault="00660902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2341,8</w:t>
            </w:r>
          </w:p>
        </w:tc>
        <w:tc>
          <w:tcPr>
            <w:tcW w:w="473" w:type="pct"/>
          </w:tcPr>
          <w:p w:rsidR="00EA0B47" w:rsidRPr="00917338" w:rsidRDefault="00EA0B47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2341,8</w:t>
            </w:r>
          </w:p>
        </w:tc>
        <w:tc>
          <w:tcPr>
            <w:tcW w:w="461" w:type="pct"/>
          </w:tcPr>
          <w:p w:rsidR="006E5FBD" w:rsidRPr="00917338" w:rsidRDefault="006E5FB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</w:tcPr>
          <w:p w:rsidR="006E5FBD" w:rsidRPr="00917338" w:rsidRDefault="0083712F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4123,0</w:t>
            </w:r>
          </w:p>
        </w:tc>
        <w:tc>
          <w:tcPr>
            <w:tcW w:w="461" w:type="pct"/>
          </w:tcPr>
          <w:p w:rsidR="006E5FBD" w:rsidRPr="00917338" w:rsidRDefault="00EA0B47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2518,3</w:t>
            </w:r>
          </w:p>
        </w:tc>
        <w:tc>
          <w:tcPr>
            <w:tcW w:w="461" w:type="pct"/>
          </w:tcPr>
          <w:p w:rsidR="006E5FBD" w:rsidRPr="00917338" w:rsidRDefault="000D2F9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-1604,7</w:t>
            </w:r>
          </w:p>
        </w:tc>
        <w:tc>
          <w:tcPr>
            <w:tcW w:w="516" w:type="pct"/>
          </w:tcPr>
          <w:p w:rsidR="006E5FBD" w:rsidRPr="00917338" w:rsidRDefault="0083712F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5619,3</w:t>
            </w:r>
          </w:p>
        </w:tc>
        <w:tc>
          <w:tcPr>
            <w:tcW w:w="450" w:type="pct"/>
          </w:tcPr>
          <w:p w:rsidR="006E5FBD" w:rsidRPr="00917338" w:rsidRDefault="00EA0B47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2600,5</w:t>
            </w:r>
          </w:p>
        </w:tc>
        <w:tc>
          <w:tcPr>
            <w:tcW w:w="461" w:type="pct"/>
          </w:tcPr>
          <w:p w:rsidR="006E5FBD" w:rsidRPr="00917338" w:rsidRDefault="00D116A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-3018,8</w:t>
            </w:r>
          </w:p>
        </w:tc>
      </w:tr>
      <w:tr w:rsidR="006E5FBD" w:rsidRPr="00CE1430" w:rsidTr="00EA0B47">
        <w:tc>
          <w:tcPr>
            <w:tcW w:w="721" w:type="pct"/>
          </w:tcPr>
          <w:p w:rsidR="006E5FBD" w:rsidRPr="00CE1430" w:rsidRDefault="006E5FB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493" w:type="pct"/>
          </w:tcPr>
          <w:p w:rsidR="006E5FBD" w:rsidRPr="00917338" w:rsidRDefault="00660902" w:rsidP="003359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33703,0</w:t>
            </w:r>
          </w:p>
        </w:tc>
        <w:tc>
          <w:tcPr>
            <w:tcW w:w="473" w:type="pct"/>
          </w:tcPr>
          <w:p w:rsidR="006E5FBD" w:rsidRPr="00917338" w:rsidRDefault="00EA0B4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34150,0</w:t>
            </w:r>
          </w:p>
        </w:tc>
        <w:tc>
          <w:tcPr>
            <w:tcW w:w="461" w:type="pct"/>
          </w:tcPr>
          <w:p w:rsidR="006E5FBD" w:rsidRPr="00917338" w:rsidRDefault="000D2F99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+447,0</w:t>
            </w:r>
          </w:p>
        </w:tc>
        <w:tc>
          <w:tcPr>
            <w:tcW w:w="504" w:type="pct"/>
          </w:tcPr>
          <w:p w:rsidR="006E5FBD" w:rsidRPr="00917338" w:rsidRDefault="0083712F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34699,0</w:t>
            </w:r>
          </w:p>
        </w:tc>
        <w:tc>
          <w:tcPr>
            <w:tcW w:w="461" w:type="pct"/>
          </w:tcPr>
          <w:p w:rsidR="006E5FBD" w:rsidRPr="00917338" w:rsidRDefault="00EA0B47" w:rsidP="00517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35148,0</w:t>
            </w:r>
          </w:p>
        </w:tc>
        <w:tc>
          <w:tcPr>
            <w:tcW w:w="461" w:type="pct"/>
          </w:tcPr>
          <w:p w:rsidR="006E5FBD" w:rsidRPr="00917338" w:rsidRDefault="000D2F9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+449,0</w:t>
            </w:r>
          </w:p>
        </w:tc>
        <w:tc>
          <w:tcPr>
            <w:tcW w:w="516" w:type="pct"/>
          </w:tcPr>
          <w:p w:rsidR="006E5FBD" w:rsidRPr="00917338" w:rsidRDefault="0083712F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36416,0</w:t>
            </w:r>
          </w:p>
        </w:tc>
        <w:tc>
          <w:tcPr>
            <w:tcW w:w="450" w:type="pct"/>
          </w:tcPr>
          <w:p w:rsidR="006E5FBD" w:rsidRPr="00917338" w:rsidRDefault="00EA0B47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36107,0</w:t>
            </w:r>
          </w:p>
        </w:tc>
        <w:tc>
          <w:tcPr>
            <w:tcW w:w="461" w:type="pct"/>
          </w:tcPr>
          <w:p w:rsidR="006E5FBD" w:rsidRPr="00917338" w:rsidRDefault="00D116A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-309,0</w:t>
            </w:r>
          </w:p>
        </w:tc>
      </w:tr>
      <w:tr w:rsidR="006E5FBD" w:rsidRPr="00CE1430" w:rsidTr="00EA0B47">
        <w:tc>
          <w:tcPr>
            <w:tcW w:w="721" w:type="pct"/>
          </w:tcPr>
          <w:p w:rsidR="006E5FBD" w:rsidRPr="00CE1430" w:rsidRDefault="006E5FB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493" w:type="pct"/>
          </w:tcPr>
          <w:p w:rsidR="006E5FBD" w:rsidRPr="00917338" w:rsidRDefault="00660902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3330,0</w:t>
            </w:r>
          </w:p>
        </w:tc>
        <w:tc>
          <w:tcPr>
            <w:tcW w:w="473" w:type="pct"/>
          </w:tcPr>
          <w:p w:rsidR="006E5FBD" w:rsidRPr="00917338" w:rsidRDefault="00EA0B4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3330,0</w:t>
            </w:r>
          </w:p>
        </w:tc>
        <w:tc>
          <w:tcPr>
            <w:tcW w:w="461" w:type="pct"/>
          </w:tcPr>
          <w:p w:rsidR="006E5FBD" w:rsidRPr="00917338" w:rsidRDefault="006E5FBD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</w:tcPr>
          <w:p w:rsidR="006E5FBD" w:rsidRPr="00917338" w:rsidRDefault="0083712F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3330,0</w:t>
            </w:r>
          </w:p>
        </w:tc>
        <w:tc>
          <w:tcPr>
            <w:tcW w:w="461" w:type="pct"/>
          </w:tcPr>
          <w:p w:rsidR="006E5FBD" w:rsidRPr="00917338" w:rsidRDefault="00EA0B47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3330,0</w:t>
            </w:r>
          </w:p>
        </w:tc>
        <w:tc>
          <w:tcPr>
            <w:tcW w:w="461" w:type="pct"/>
          </w:tcPr>
          <w:p w:rsidR="006E5FBD" w:rsidRPr="00917338" w:rsidRDefault="000D2F99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</w:tcPr>
          <w:p w:rsidR="006E5FBD" w:rsidRPr="00917338" w:rsidRDefault="0083712F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3330,0</w:t>
            </w:r>
          </w:p>
        </w:tc>
        <w:tc>
          <w:tcPr>
            <w:tcW w:w="450" w:type="pct"/>
          </w:tcPr>
          <w:p w:rsidR="006E5FBD" w:rsidRPr="00917338" w:rsidRDefault="00EA0B47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3330,0</w:t>
            </w:r>
          </w:p>
        </w:tc>
        <w:tc>
          <w:tcPr>
            <w:tcW w:w="461" w:type="pct"/>
          </w:tcPr>
          <w:p w:rsidR="006E5FBD" w:rsidRPr="00917338" w:rsidRDefault="00D116A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EA0B47">
        <w:tc>
          <w:tcPr>
            <w:tcW w:w="721" w:type="pct"/>
          </w:tcPr>
          <w:p w:rsidR="006E5FBD" w:rsidRPr="00CE1430" w:rsidRDefault="006E5FB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3" w:type="pct"/>
          </w:tcPr>
          <w:p w:rsidR="006E5FBD" w:rsidRPr="00917338" w:rsidRDefault="00660902" w:rsidP="00917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23224,8</w:t>
            </w:r>
          </w:p>
        </w:tc>
        <w:tc>
          <w:tcPr>
            <w:tcW w:w="473" w:type="pct"/>
          </w:tcPr>
          <w:p w:rsidR="006E5FBD" w:rsidRPr="00917338" w:rsidRDefault="00EA0B4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23237,4</w:t>
            </w:r>
          </w:p>
        </w:tc>
        <w:tc>
          <w:tcPr>
            <w:tcW w:w="461" w:type="pct"/>
          </w:tcPr>
          <w:p w:rsidR="006E5FBD" w:rsidRPr="00917338" w:rsidRDefault="000D2F99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+12,6</w:t>
            </w:r>
          </w:p>
        </w:tc>
        <w:tc>
          <w:tcPr>
            <w:tcW w:w="504" w:type="pct"/>
          </w:tcPr>
          <w:p w:rsidR="006E5FBD" w:rsidRPr="00917338" w:rsidRDefault="0083712F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23317,6</w:t>
            </w:r>
          </w:p>
        </w:tc>
        <w:tc>
          <w:tcPr>
            <w:tcW w:w="461" w:type="pct"/>
          </w:tcPr>
          <w:p w:rsidR="006E5FBD" w:rsidRPr="00917338" w:rsidRDefault="00EA0B47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23317,6</w:t>
            </w:r>
          </w:p>
        </w:tc>
        <w:tc>
          <w:tcPr>
            <w:tcW w:w="461" w:type="pct"/>
          </w:tcPr>
          <w:p w:rsidR="006E5FBD" w:rsidRPr="00917338" w:rsidRDefault="000D2F99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</w:tcPr>
          <w:p w:rsidR="006E5FBD" w:rsidRPr="00917338" w:rsidRDefault="0083712F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23308,5</w:t>
            </w:r>
          </w:p>
        </w:tc>
        <w:tc>
          <w:tcPr>
            <w:tcW w:w="450" w:type="pct"/>
          </w:tcPr>
          <w:p w:rsidR="006E5FBD" w:rsidRPr="00917338" w:rsidRDefault="00EA0B47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23308,5</w:t>
            </w:r>
          </w:p>
        </w:tc>
        <w:tc>
          <w:tcPr>
            <w:tcW w:w="461" w:type="pct"/>
          </w:tcPr>
          <w:p w:rsidR="006E5FBD" w:rsidRPr="00917338" w:rsidRDefault="00D116A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EA0B47">
        <w:tc>
          <w:tcPr>
            <w:tcW w:w="721" w:type="pct"/>
          </w:tcPr>
          <w:p w:rsidR="006E5FBD" w:rsidRPr="00CE1430" w:rsidRDefault="006E5FBD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493" w:type="pct"/>
          </w:tcPr>
          <w:p w:rsidR="006E5FBD" w:rsidRPr="00917338" w:rsidRDefault="00660902" w:rsidP="004D30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1258,6</w:t>
            </w:r>
          </w:p>
        </w:tc>
        <w:tc>
          <w:tcPr>
            <w:tcW w:w="473" w:type="pct"/>
          </w:tcPr>
          <w:p w:rsidR="006E5FBD" w:rsidRPr="00917338" w:rsidRDefault="00EA0B4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1258,6</w:t>
            </w:r>
          </w:p>
        </w:tc>
        <w:tc>
          <w:tcPr>
            <w:tcW w:w="461" w:type="pct"/>
          </w:tcPr>
          <w:p w:rsidR="006E5FBD" w:rsidRPr="00917338" w:rsidRDefault="006E5FBD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</w:tcPr>
          <w:p w:rsidR="006E5FBD" w:rsidRPr="00917338" w:rsidRDefault="0083712F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1258,6</w:t>
            </w:r>
          </w:p>
        </w:tc>
        <w:tc>
          <w:tcPr>
            <w:tcW w:w="461" w:type="pct"/>
          </w:tcPr>
          <w:p w:rsidR="006E5FBD" w:rsidRPr="00917338" w:rsidRDefault="00EA0B47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1258,6</w:t>
            </w:r>
          </w:p>
        </w:tc>
        <w:tc>
          <w:tcPr>
            <w:tcW w:w="461" w:type="pct"/>
          </w:tcPr>
          <w:p w:rsidR="006E5FBD" w:rsidRPr="00917338" w:rsidRDefault="001122C6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</w:tcPr>
          <w:p w:rsidR="006E5FBD" w:rsidRPr="00917338" w:rsidRDefault="0083712F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1258,6</w:t>
            </w:r>
          </w:p>
        </w:tc>
        <w:tc>
          <w:tcPr>
            <w:tcW w:w="450" w:type="pct"/>
          </w:tcPr>
          <w:p w:rsidR="006E5FBD" w:rsidRPr="00917338" w:rsidRDefault="00EA0B47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1258,6</w:t>
            </w:r>
          </w:p>
        </w:tc>
        <w:tc>
          <w:tcPr>
            <w:tcW w:w="461" w:type="pct"/>
          </w:tcPr>
          <w:p w:rsidR="006E5FBD" w:rsidRPr="00917338" w:rsidRDefault="001122C6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D116A6">
        <w:trPr>
          <w:trHeight w:val="1837"/>
        </w:trPr>
        <w:tc>
          <w:tcPr>
            <w:tcW w:w="721" w:type="pct"/>
          </w:tcPr>
          <w:p w:rsidR="006E5FBD" w:rsidRPr="00CE1430" w:rsidRDefault="006E5FBD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493" w:type="pct"/>
          </w:tcPr>
          <w:p w:rsidR="006E5FBD" w:rsidRPr="00917338" w:rsidRDefault="00660902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43458,0</w:t>
            </w:r>
          </w:p>
        </w:tc>
        <w:tc>
          <w:tcPr>
            <w:tcW w:w="473" w:type="pct"/>
          </w:tcPr>
          <w:p w:rsidR="006E5FBD" w:rsidRPr="00917338" w:rsidRDefault="00EA0B4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43627,4</w:t>
            </w:r>
          </w:p>
        </w:tc>
        <w:tc>
          <w:tcPr>
            <w:tcW w:w="461" w:type="pct"/>
          </w:tcPr>
          <w:p w:rsidR="006E5FBD" w:rsidRPr="00917338" w:rsidRDefault="000D2F99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+169,4</w:t>
            </w:r>
          </w:p>
        </w:tc>
        <w:tc>
          <w:tcPr>
            <w:tcW w:w="504" w:type="pct"/>
          </w:tcPr>
          <w:p w:rsidR="006E5FBD" w:rsidRPr="00917338" w:rsidRDefault="0083712F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43468,0</w:t>
            </w:r>
          </w:p>
        </w:tc>
        <w:tc>
          <w:tcPr>
            <w:tcW w:w="461" w:type="pct"/>
          </w:tcPr>
          <w:p w:rsidR="006E5FBD" w:rsidRPr="00917338" w:rsidRDefault="00EA0B47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43590,2</w:t>
            </w:r>
          </w:p>
        </w:tc>
        <w:tc>
          <w:tcPr>
            <w:tcW w:w="461" w:type="pct"/>
          </w:tcPr>
          <w:p w:rsidR="006E5FBD" w:rsidRPr="00917338" w:rsidRDefault="000D2F99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+122,2</w:t>
            </w:r>
          </w:p>
        </w:tc>
        <w:tc>
          <w:tcPr>
            <w:tcW w:w="516" w:type="pct"/>
          </w:tcPr>
          <w:p w:rsidR="006E5FBD" w:rsidRPr="00917338" w:rsidRDefault="0083712F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43478,0</w:t>
            </w:r>
          </w:p>
        </w:tc>
        <w:tc>
          <w:tcPr>
            <w:tcW w:w="450" w:type="pct"/>
          </w:tcPr>
          <w:p w:rsidR="006E5FBD" w:rsidRPr="00917338" w:rsidRDefault="00EA0B47" w:rsidP="00517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43590,2</w:t>
            </w:r>
          </w:p>
        </w:tc>
        <w:tc>
          <w:tcPr>
            <w:tcW w:w="461" w:type="pct"/>
          </w:tcPr>
          <w:p w:rsidR="006E5FBD" w:rsidRPr="00917338" w:rsidRDefault="00D116A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+112,2</w:t>
            </w:r>
          </w:p>
        </w:tc>
      </w:tr>
      <w:tr w:rsidR="006E5FBD" w:rsidRPr="00CE1430" w:rsidTr="00EA0B47">
        <w:tc>
          <w:tcPr>
            <w:tcW w:w="721" w:type="pct"/>
          </w:tcPr>
          <w:p w:rsidR="006E5FBD" w:rsidRPr="00CE1430" w:rsidRDefault="006E5FB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93" w:type="pct"/>
          </w:tcPr>
          <w:p w:rsidR="006E5FBD" w:rsidRPr="00917338" w:rsidRDefault="00660902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  <w:tc>
          <w:tcPr>
            <w:tcW w:w="473" w:type="pct"/>
          </w:tcPr>
          <w:p w:rsidR="006E5FBD" w:rsidRPr="00917338" w:rsidRDefault="00EA0B4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3680,4</w:t>
            </w:r>
          </w:p>
        </w:tc>
        <w:tc>
          <w:tcPr>
            <w:tcW w:w="461" w:type="pct"/>
          </w:tcPr>
          <w:p w:rsidR="006E5FBD" w:rsidRPr="00917338" w:rsidRDefault="000D2F99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+3160,0</w:t>
            </w:r>
          </w:p>
        </w:tc>
        <w:tc>
          <w:tcPr>
            <w:tcW w:w="504" w:type="pct"/>
          </w:tcPr>
          <w:p w:rsidR="006E5FBD" w:rsidRPr="00917338" w:rsidRDefault="0083712F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461" w:type="pct"/>
          </w:tcPr>
          <w:p w:rsidR="006E5FBD" w:rsidRPr="00917338" w:rsidRDefault="00EA0B47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461" w:type="pct"/>
          </w:tcPr>
          <w:p w:rsidR="006E5FBD" w:rsidRPr="00917338" w:rsidRDefault="000D2F99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</w:tcPr>
          <w:p w:rsidR="006E5FBD" w:rsidRPr="00917338" w:rsidRDefault="0083712F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</w:tcPr>
          <w:p w:rsidR="006E5FBD" w:rsidRPr="00917338" w:rsidRDefault="00EA0B47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6E5FBD" w:rsidRPr="00917338" w:rsidRDefault="00D116A6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EA0B47">
        <w:tc>
          <w:tcPr>
            <w:tcW w:w="721" w:type="pct"/>
          </w:tcPr>
          <w:p w:rsidR="006E5FBD" w:rsidRPr="00CE1430" w:rsidRDefault="006E5FB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</w:t>
            </w:r>
            <w:r w:rsidR="004D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санкции, возмещение ущерба</w:t>
            </w:r>
          </w:p>
        </w:tc>
        <w:tc>
          <w:tcPr>
            <w:tcW w:w="493" w:type="pct"/>
          </w:tcPr>
          <w:p w:rsidR="006E5FBD" w:rsidRPr="00917338" w:rsidRDefault="00660902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4090,6</w:t>
            </w:r>
          </w:p>
        </w:tc>
        <w:tc>
          <w:tcPr>
            <w:tcW w:w="473" w:type="pct"/>
          </w:tcPr>
          <w:p w:rsidR="006E5FBD" w:rsidRPr="00917338" w:rsidRDefault="00EA0B4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4799,1</w:t>
            </w:r>
          </w:p>
        </w:tc>
        <w:tc>
          <w:tcPr>
            <w:tcW w:w="461" w:type="pct"/>
          </w:tcPr>
          <w:p w:rsidR="006E5FBD" w:rsidRPr="00917338" w:rsidRDefault="000D2F99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+708,5</w:t>
            </w:r>
          </w:p>
        </w:tc>
        <w:tc>
          <w:tcPr>
            <w:tcW w:w="504" w:type="pct"/>
          </w:tcPr>
          <w:p w:rsidR="006E5FBD" w:rsidRPr="00917338" w:rsidRDefault="0083712F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4100,6</w:t>
            </w:r>
          </w:p>
        </w:tc>
        <w:tc>
          <w:tcPr>
            <w:tcW w:w="461" w:type="pct"/>
          </w:tcPr>
          <w:p w:rsidR="006E5FBD" w:rsidRPr="00917338" w:rsidRDefault="00EA0B47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4666,1</w:t>
            </w:r>
          </w:p>
        </w:tc>
        <w:tc>
          <w:tcPr>
            <w:tcW w:w="461" w:type="pct"/>
          </w:tcPr>
          <w:p w:rsidR="006E5FBD" w:rsidRPr="00917338" w:rsidRDefault="000D2F99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+565,5</w:t>
            </w:r>
          </w:p>
        </w:tc>
        <w:tc>
          <w:tcPr>
            <w:tcW w:w="516" w:type="pct"/>
          </w:tcPr>
          <w:p w:rsidR="006E5FBD" w:rsidRPr="00917338" w:rsidRDefault="0083712F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4105,6</w:t>
            </w:r>
          </w:p>
        </w:tc>
        <w:tc>
          <w:tcPr>
            <w:tcW w:w="450" w:type="pct"/>
          </w:tcPr>
          <w:p w:rsidR="006E5FBD" w:rsidRPr="00917338" w:rsidRDefault="00EA0B47" w:rsidP="00517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4618,1</w:t>
            </w:r>
          </w:p>
        </w:tc>
        <w:tc>
          <w:tcPr>
            <w:tcW w:w="461" w:type="pct"/>
          </w:tcPr>
          <w:p w:rsidR="006E5FBD" w:rsidRPr="00917338" w:rsidRDefault="00D116A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+512,5</w:t>
            </w:r>
          </w:p>
        </w:tc>
      </w:tr>
      <w:tr w:rsidR="006E5FBD" w:rsidRPr="00CE1430" w:rsidTr="00EA0B47">
        <w:tc>
          <w:tcPr>
            <w:tcW w:w="721" w:type="pct"/>
          </w:tcPr>
          <w:p w:rsidR="006E5FBD" w:rsidRPr="00CE1430" w:rsidRDefault="006E5FB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493" w:type="pct"/>
          </w:tcPr>
          <w:p w:rsidR="006E5FBD" w:rsidRPr="00917338" w:rsidRDefault="00660902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</w:t>
            </w:r>
          </w:p>
        </w:tc>
        <w:tc>
          <w:tcPr>
            <w:tcW w:w="473" w:type="pct"/>
          </w:tcPr>
          <w:p w:rsidR="006E5FBD" w:rsidRPr="00917338" w:rsidRDefault="00EA0B47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461" w:type="pct"/>
          </w:tcPr>
          <w:p w:rsidR="006E5FBD" w:rsidRPr="00917338" w:rsidRDefault="000D2F99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-425,0</w:t>
            </w:r>
          </w:p>
        </w:tc>
        <w:tc>
          <w:tcPr>
            <w:tcW w:w="504" w:type="pct"/>
          </w:tcPr>
          <w:p w:rsidR="006E5FBD" w:rsidRPr="00917338" w:rsidRDefault="0083712F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</w:t>
            </w:r>
          </w:p>
        </w:tc>
        <w:tc>
          <w:tcPr>
            <w:tcW w:w="461" w:type="pct"/>
          </w:tcPr>
          <w:p w:rsidR="006E5FBD" w:rsidRPr="00917338" w:rsidRDefault="00EA0B47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461" w:type="pct"/>
          </w:tcPr>
          <w:p w:rsidR="006E5FBD" w:rsidRPr="00917338" w:rsidRDefault="000D2F9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-425,0</w:t>
            </w:r>
          </w:p>
        </w:tc>
        <w:tc>
          <w:tcPr>
            <w:tcW w:w="516" w:type="pct"/>
          </w:tcPr>
          <w:p w:rsidR="006E5FBD" w:rsidRPr="00917338" w:rsidRDefault="0083712F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</w:t>
            </w:r>
          </w:p>
        </w:tc>
        <w:tc>
          <w:tcPr>
            <w:tcW w:w="450" w:type="pct"/>
          </w:tcPr>
          <w:p w:rsidR="006E5FBD" w:rsidRPr="00917338" w:rsidRDefault="00EA0B47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461" w:type="pct"/>
          </w:tcPr>
          <w:p w:rsidR="006E5FBD" w:rsidRPr="00917338" w:rsidRDefault="00D116A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-425,0</w:t>
            </w:r>
          </w:p>
        </w:tc>
      </w:tr>
      <w:tr w:rsidR="00660902" w:rsidRPr="00CE1430" w:rsidTr="00EA0B47">
        <w:tc>
          <w:tcPr>
            <w:tcW w:w="721" w:type="pct"/>
          </w:tcPr>
          <w:p w:rsidR="00660902" w:rsidRPr="00660902" w:rsidRDefault="00660902" w:rsidP="00E33BB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2.Безвозмездные поступления</w:t>
            </w:r>
          </w:p>
        </w:tc>
        <w:tc>
          <w:tcPr>
            <w:tcW w:w="493" w:type="pct"/>
          </w:tcPr>
          <w:p w:rsidR="00660902" w:rsidRPr="00660902" w:rsidRDefault="00660902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411278,3</w:t>
            </w:r>
          </w:p>
        </w:tc>
        <w:tc>
          <w:tcPr>
            <w:tcW w:w="473" w:type="pct"/>
          </w:tcPr>
          <w:p w:rsidR="00660902" w:rsidRPr="00660902" w:rsidRDefault="00211A2F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594354,9</w:t>
            </w:r>
          </w:p>
        </w:tc>
        <w:tc>
          <w:tcPr>
            <w:tcW w:w="461" w:type="pct"/>
          </w:tcPr>
          <w:p w:rsidR="00660902" w:rsidRPr="00660902" w:rsidRDefault="000D2F99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+183076,6</w:t>
            </w:r>
          </w:p>
        </w:tc>
        <w:tc>
          <w:tcPr>
            <w:tcW w:w="504" w:type="pct"/>
          </w:tcPr>
          <w:p w:rsidR="00660902" w:rsidRPr="00660902" w:rsidRDefault="0083712F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259311,6</w:t>
            </w:r>
          </w:p>
        </w:tc>
        <w:tc>
          <w:tcPr>
            <w:tcW w:w="461" w:type="pct"/>
          </w:tcPr>
          <w:p w:rsidR="00660902" w:rsidRPr="00660902" w:rsidRDefault="00211A2F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259505,4</w:t>
            </w:r>
          </w:p>
        </w:tc>
        <w:tc>
          <w:tcPr>
            <w:tcW w:w="461" w:type="pct"/>
          </w:tcPr>
          <w:p w:rsidR="00660902" w:rsidRPr="00660902" w:rsidRDefault="000D2F9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+193,8</w:t>
            </w:r>
          </w:p>
        </w:tc>
        <w:tc>
          <w:tcPr>
            <w:tcW w:w="516" w:type="pct"/>
          </w:tcPr>
          <w:p w:rsidR="00660902" w:rsidRPr="00660902" w:rsidRDefault="0083712F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245127,7</w:t>
            </w:r>
          </w:p>
        </w:tc>
        <w:tc>
          <w:tcPr>
            <w:tcW w:w="450" w:type="pct"/>
          </w:tcPr>
          <w:p w:rsidR="00660902" w:rsidRPr="00660902" w:rsidRDefault="00211A2F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245321,5</w:t>
            </w:r>
          </w:p>
        </w:tc>
        <w:tc>
          <w:tcPr>
            <w:tcW w:w="461" w:type="pct"/>
          </w:tcPr>
          <w:p w:rsidR="00660902" w:rsidRPr="00660902" w:rsidRDefault="00D116A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+193,8</w:t>
            </w:r>
          </w:p>
        </w:tc>
      </w:tr>
      <w:tr w:rsidR="006E5FBD" w:rsidRPr="00CE1430" w:rsidTr="00EA0B47">
        <w:tc>
          <w:tcPr>
            <w:tcW w:w="721" w:type="pct"/>
          </w:tcPr>
          <w:p w:rsidR="006E5FBD" w:rsidRPr="00CE1430" w:rsidRDefault="006E5FB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493" w:type="pct"/>
          </w:tcPr>
          <w:p w:rsidR="006E5FBD" w:rsidRPr="00917338" w:rsidRDefault="00660902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10008,0</w:t>
            </w:r>
          </w:p>
        </w:tc>
        <w:tc>
          <w:tcPr>
            <w:tcW w:w="473" w:type="pct"/>
          </w:tcPr>
          <w:p w:rsidR="006E5FBD" w:rsidRPr="00917338" w:rsidRDefault="00211A2F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10008,0</w:t>
            </w:r>
          </w:p>
        </w:tc>
        <w:tc>
          <w:tcPr>
            <w:tcW w:w="461" w:type="pct"/>
          </w:tcPr>
          <w:p w:rsidR="006E5FBD" w:rsidRPr="00917338" w:rsidRDefault="0049721C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</w:tcPr>
          <w:p w:rsidR="006E5FBD" w:rsidRPr="00917338" w:rsidRDefault="0083712F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4801,0</w:t>
            </w:r>
          </w:p>
        </w:tc>
        <w:tc>
          <w:tcPr>
            <w:tcW w:w="461" w:type="pct"/>
          </w:tcPr>
          <w:p w:rsidR="006E5FBD" w:rsidRPr="00917338" w:rsidRDefault="00211A2F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4801,0</w:t>
            </w:r>
          </w:p>
        </w:tc>
        <w:tc>
          <w:tcPr>
            <w:tcW w:w="461" w:type="pct"/>
          </w:tcPr>
          <w:p w:rsidR="006E5FBD" w:rsidRPr="00917338" w:rsidRDefault="001122C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</w:tcPr>
          <w:p w:rsidR="006E5FBD" w:rsidRPr="00917338" w:rsidRDefault="0083712F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4613,0</w:t>
            </w:r>
          </w:p>
        </w:tc>
        <w:tc>
          <w:tcPr>
            <w:tcW w:w="450" w:type="pct"/>
          </w:tcPr>
          <w:p w:rsidR="006E5FBD" w:rsidRPr="00917338" w:rsidRDefault="00211A2F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4613,0</w:t>
            </w:r>
          </w:p>
        </w:tc>
        <w:tc>
          <w:tcPr>
            <w:tcW w:w="461" w:type="pct"/>
          </w:tcPr>
          <w:p w:rsidR="006E5FBD" w:rsidRPr="00917338" w:rsidRDefault="00D116A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1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EA0B47">
        <w:tc>
          <w:tcPr>
            <w:tcW w:w="721" w:type="pct"/>
          </w:tcPr>
          <w:p w:rsidR="006E5FBD" w:rsidRDefault="006E5FBD" w:rsidP="006E0A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</w:p>
        </w:tc>
        <w:tc>
          <w:tcPr>
            <w:tcW w:w="493" w:type="pct"/>
          </w:tcPr>
          <w:p w:rsidR="006E5FBD" w:rsidRPr="00917338" w:rsidRDefault="00660902" w:rsidP="004D30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96275,9</w:t>
            </w:r>
          </w:p>
        </w:tc>
        <w:tc>
          <w:tcPr>
            <w:tcW w:w="473" w:type="pct"/>
          </w:tcPr>
          <w:p w:rsidR="006E5FBD" w:rsidRPr="00917338" w:rsidRDefault="00211A2F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272862,3</w:t>
            </w:r>
          </w:p>
        </w:tc>
        <w:tc>
          <w:tcPr>
            <w:tcW w:w="461" w:type="pct"/>
          </w:tcPr>
          <w:p w:rsidR="006E5FBD" w:rsidRPr="00917338" w:rsidRDefault="0049721C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D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176586,4</w:t>
            </w:r>
          </w:p>
        </w:tc>
        <w:tc>
          <w:tcPr>
            <w:tcW w:w="504" w:type="pct"/>
          </w:tcPr>
          <w:p w:rsidR="006E5FBD" w:rsidRPr="00917338" w:rsidRDefault="0083712F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6E5FBD" w:rsidRPr="00917338" w:rsidRDefault="00211A2F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6E5FBD" w:rsidRPr="00917338" w:rsidRDefault="000D2F99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</w:tcPr>
          <w:p w:rsidR="006E5FBD" w:rsidRPr="00917338" w:rsidRDefault="0083712F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</w:tcPr>
          <w:p w:rsidR="006E5FBD" w:rsidRPr="00917338" w:rsidRDefault="00211A2F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6E5FBD" w:rsidRPr="00917338" w:rsidRDefault="001122C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EA0B47">
        <w:tc>
          <w:tcPr>
            <w:tcW w:w="721" w:type="pct"/>
          </w:tcPr>
          <w:p w:rsidR="006E5FBD" w:rsidRPr="00CE1430" w:rsidRDefault="006E5FBD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образований</w:t>
            </w:r>
          </w:p>
        </w:tc>
        <w:tc>
          <w:tcPr>
            <w:tcW w:w="493" w:type="pct"/>
          </w:tcPr>
          <w:p w:rsidR="006E5FBD" w:rsidRPr="00917338" w:rsidRDefault="00660902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304994,4</w:t>
            </w:r>
          </w:p>
        </w:tc>
        <w:tc>
          <w:tcPr>
            <w:tcW w:w="473" w:type="pct"/>
          </w:tcPr>
          <w:p w:rsidR="006E5FBD" w:rsidRPr="00917338" w:rsidRDefault="00211A2F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304994,4</w:t>
            </w:r>
          </w:p>
        </w:tc>
        <w:tc>
          <w:tcPr>
            <w:tcW w:w="461" w:type="pct"/>
          </w:tcPr>
          <w:p w:rsidR="006E5FBD" w:rsidRPr="00917338" w:rsidRDefault="0049721C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</w:tcPr>
          <w:p w:rsidR="006E5FBD" w:rsidRPr="00917338" w:rsidRDefault="0083712F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254510,6</w:t>
            </w:r>
          </w:p>
        </w:tc>
        <w:tc>
          <w:tcPr>
            <w:tcW w:w="461" w:type="pct"/>
          </w:tcPr>
          <w:p w:rsidR="006E5FBD" w:rsidRPr="00917338" w:rsidRDefault="00211A2F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254510,6</w:t>
            </w:r>
          </w:p>
        </w:tc>
        <w:tc>
          <w:tcPr>
            <w:tcW w:w="461" w:type="pct"/>
          </w:tcPr>
          <w:p w:rsidR="006E5FBD" w:rsidRPr="00917338" w:rsidRDefault="001122C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</w:tcPr>
          <w:p w:rsidR="006E5FBD" w:rsidRPr="00917338" w:rsidRDefault="0083712F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240514,7</w:t>
            </w:r>
          </w:p>
        </w:tc>
        <w:tc>
          <w:tcPr>
            <w:tcW w:w="450" w:type="pct"/>
          </w:tcPr>
          <w:p w:rsidR="006E5FBD" w:rsidRPr="00917338" w:rsidRDefault="00211A2F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240514,7</w:t>
            </w:r>
          </w:p>
        </w:tc>
        <w:tc>
          <w:tcPr>
            <w:tcW w:w="461" w:type="pct"/>
          </w:tcPr>
          <w:p w:rsidR="006E5FBD" w:rsidRPr="00917338" w:rsidRDefault="00D116A6" w:rsidP="00D116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EA0B47">
        <w:tc>
          <w:tcPr>
            <w:tcW w:w="721" w:type="pct"/>
          </w:tcPr>
          <w:p w:rsidR="006E5FBD" w:rsidRPr="00CE1430" w:rsidRDefault="006E5FBD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93" w:type="pct"/>
          </w:tcPr>
          <w:p w:rsidR="006E5FBD" w:rsidRPr="00917338" w:rsidRDefault="0083712F" w:rsidP="004D30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pct"/>
          </w:tcPr>
          <w:p w:rsidR="006E5FBD" w:rsidRPr="00917338" w:rsidRDefault="00211A2F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1390,7</w:t>
            </w:r>
          </w:p>
        </w:tc>
        <w:tc>
          <w:tcPr>
            <w:tcW w:w="461" w:type="pct"/>
          </w:tcPr>
          <w:p w:rsidR="006E5FBD" w:rsidRPr="00917338" w:rsidRDefault="000D2F99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+1390,7</w:t>
            </w:r>
          </w:p>
        </w:tc>
        <w:tc>
          <w:tcPr>
            <w:tcW w:w="504" w:type="pct"/>
          </w:tcPr>
          <w:p w:rsidR="006E5FBD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6E5FBD" w:rsidRPr="00917338" w:rsidRDefault="0051708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6E5FBD" w:rsidRPr="00917338" w:rsidRDefault="001122C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</w:tcPr>
          <w:p w:rsidR="006E5FBD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</w:tcPr>
          <w:p w:rsidR="006E5FBD" w:rsidRPr="00917338" w:rsidRDefault="0051708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6E5FBD" w:rsidRPr="00917338" w:rsidRDefault="001122C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7338" w:rsidRPr="00CE1430" w:rsidTr="00EA0B47">
        <w:tc>
          <w:tcPr>
            <w:tcW w:w="721" w:type="pct"/>
          </w:tcPr>
          <w:p w:rsidR="00917338" w:rsidRPr="00CE1430" w:rsidRDefault="00917338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493" w:type="pct"/>
          </w:tcPr>
          <w:p w:rsidR="00917338" w:rsidRPr="00917338" w:rsidRDefault="0083712F" w:rsidP="004D30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pct"/>
          </w:tcPr>
          <w:p w:rsidR="00917338" w:rsidRPr="00917338" w:rsidRDefault="00211A2F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6326,7</w:t>
            </w:r>
          </w:p>
        </w:tc>
        <w:tc>
          <w:tcPr>
            <w:tcW w:w="461" w:type="pct"/>
          </w:tcPr>
          <w:p w:rsidR="00917338" w:rsidRPr="00917338" w:rsidRDefault="000D2F99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+6326,7</w:t>
            </w:r>
          </w:p>
        </w:tc>
        <w:tc>
          <w:tcPr>
            <w:tcW w:w="504" w:type="pct"/>
          </w:tcPr>
          <w:p w:rsidR="00917338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917338" w:rsidRPr="00917338" w:rsidRDefault="0051708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917338" w:rsidRPr="00917338" w:rsidRDefault="001122C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</w:tcPr>
          <w:p w:rsidR="00917338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</w:tcPr>
          <w:p w:rsidR="00917338" w:rsidRPr="00917338" w:rsidRDefault="0051708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917338" w:rsidRPr="00917338" w:rsidRDefault="001122C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02E" w:rsidRPr="00CE1430" w:rsidTr="00EA0B47">
        <w:tc>
          <w:tcPr>
            <w:tcW w:w="721" w:type="pct"/>
          </w:tcPr>
          <w:p w:rsidR="004D302E" w:rsidRPr="00CE1430" w:rsidRDefault="004D302E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493" w:type="pct"/>
          </w:tcPr>
          <w:p w:rsidR="004D302E" w:rsidRPr="00917338" w:rsidRDefault="0083712F" w:rsidP="004D30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pct"/>
          </w:tcPr>
          <w:p w:rsidR="004D302E" w:rsidRPr="00917338" w:rsidRDefault="00211A2F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461" w:type="pct"/>
          </w:tcPr>
          <w:p w:rsidR="004D302E" w:rsidRPr="00917338" w:rsidRDefault="000D2F99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+352,0</w:t>
            </w:r>
          </w:p>
        </w:tc>
        <w:tc>
          <w:tcPr>
            <w:tcW w:w="504" w:type="pct"/>
          </w:tcPr>
          <w:p w:rsidR="004D302E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4D302E" w:rsidRPr="00917338" w:rsidRDefault="00211A2F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  <w:r w:rsidR="00517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4D302E" w:rsidRPr="00917338" w:rsidRDefault="000D2F99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+193,8</w:t>
            </w:r>
            <w:r w:rsidR="0011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</w:tcPr>
          <w:p w:rsidR="004D302E" w:rsidRPr="00917338" w:rsidRDefault="00156A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</w:tcPr>
          <w:p w:rsidR="004D302E" w:rsidRPr="00917338" w:rsidRDefault="00211A2F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  <w:r w:rsidR="00517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4D302E" w:rsidRPr="00917338" w:rsidRDefault="00D116A6" w:rsidP="00D116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+193,8</w:t>
            </w:r>
          </w:p>
        </w:tc>
      </w:tr>
      <w:tr w:rsidR="006E5FBD" w:rsidRPr="00CE1430" w:rsidTr="00EA0B47">
        <w:tc>
          <w:tcPr>
            <w:tcW w:w="721" w:type="pct"/>
          </w:tcPr>
          <w:p w:rsidR="006E5FBD" w:rsidRPr="00CE1430" w:rsidRDefault="006E5FBD" w:rsidP="00AE63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493" w:type="pct"/>
          </w:tcPr>
          <w:p w:rsidR="006E5FBD" w:rsidRPr="00917338" w:rsidRDefault="0083712F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pct"/>
          </w:tcPr>
          <w:p w:rsidR="006E5FBD" w:rsidRPr="00917338" w:rsidRDefault="00211A2F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461" w:type="pct"/>
          </w:tcPr>
          <w:p w:rsidR="006E5FBD" w:rsidRPr="00917338" w:rsidRDefault="000D2F99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+28,1</w:t>
            </w:r>
          </w:p>
        </w:tc>
        <w:tc>
          <w:tcPr>
            <w:tcW w:w="504" w:type="pct"/>
          </w:tcPr>
          <w:p w:rsidR="006E5FBD" w:rsidRPr="00917338" w:rsidRDefault="00156A76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6E5FBD" w:rsidRPr="00917338" w:rsidRDefault="00517086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6E5FBD" w:rsidRPr="00917338" w:rsidRDefault="001122C6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</w:tcPr>
          <w:p w:rsidR="006E5FBD" w:rsidRPr="00917338" w:rsidRDefault="00156A76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</w:tcPr>
          <w:p w:rsidR="006E5FBD" w:rsidRPr="00917338" w:rsidRDefault="00517086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6E5FBD" w:rsidRPr="00917338" w:rsidRDefault="001122C6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EA0B47">
        <w:tc>
          <w:tcPr>
            <w:tcW w:w="721" w:type="pct"/>
          </w:tcPr>
          <w:p w:rsidR="006E5FBD" w:rsidRPr="00CE1430" w:rsidRDefault="006E5FBD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целевое назначение, прошлых лет из бюджетов муниципальных районов</w:t>
            </w:r>
          </w:p>
        </w:tc>
        <w:tc>
          <w:tcPr>
            <w:tcW w:w="493" w:type="pct"/>
          </w:tcPr>
          <w:p w:rsidR="006E5FBD" w:rsidRPr="00917338" w:rsidRDefault="0083712F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pct"/>
          </w:tcPr>
          <w:p w:rsidR="006E5FBD" w:rsidRPr="00917338" w:rsidRDefault="006E5FBD" w:rsidP="00211A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1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1607,3</w:t>
            </w:r>
          </w:p>
        </w:tc>
        <w:tc>
          <w:tcPr>
            <w:tcW w:w="461" w:type="pct"/>
          </w:tcPr>
          <w:p w:rsidR="006E5FBD" w:rsidRPr="00917338" w:rsidRDefault="000D2F99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-1607,3</w:t>
            </w:r>
          </w:p>
        </w:tc>
        <w:tc>
          <w:tcPr>
            <w:tcW w:w="504" w:type="pct"/>
          </w:tcPr>
          <w:p w:rsidR="006E5FBD" w:rsidRPr="00917338" w:rsidRDefault="00156A7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6E5FBD" w:rsidRPr="00917338" w:rsidRDefault="0051708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6E5FBD" w:rsidRPr="00917338" w:rsidRDefault="001122C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</w:tcPr>
          <w:p w:rsidR="006E5FBD" w:rsidRPr="00917338" w:rsidRDefault="00156A7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pct"/>
          </w:tcPr>
          <w:p w:rsidR="006E5FBD" w:rsidRPr="00917338" w:rsidRDefault="0051708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pct"/>
          </w:tcPr>
          <w:p w:rsidR="006E5FBD" w:rsidRPr="00917338" w:rsidRDefault="001122C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FBD" w:rsidRPr="00CE1430" w:rsidTr="00EA0B47">
        <w:tc>
          <w:tcPr>
            <w:tcW w:w="721" w:type="pct"/>
          </w:tcPr>
          <w:p w:rsidR="006E5FBD" w:rsidRPr="00CE1430" w:rsidRDefault="006E5FBD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493" w:type="pct"/>
          </w:tcPr>
          <w:p w:rsidR="006E5FBD" w:rsidRPr="00917338" w:rsidRDefault="0083712F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720773,4</w:t>
            </w:r>
          </w:p>
        </w:tc>
        <w:tc>
          <w:tcPr>
            <w:tcW w:w="473" w:type="pct"/>
          </w:tcPr>
          <w:p w:rsidR="006E5FBD" w:rsidRPr="00917338" w:rsidRDefault="00211A2F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924351,5</w:t>
            </w:r>
          </w:p>
        </w:tc>
        <w:tc>
          <w:tcPr>
            <w:tcW w:w="461" w:type="pct"/>
          </w:tcPr>
          <w:p w:rsidR="006E5FBD" w:rsidRPr="00917338" w:rsidRDefault="0049721C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D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203578,1</w:t>
            </w:r>
          </w:p>
        </w:tc>
        <w:tc>
          <w:tcPr>
            <w:tcW w:w="504" w:type="pct"/>
          </w:tcPr>
          <w:p w:rsidR="006E5FBD" w:rsidRPr="00917338" w:rsidRDefault="0083712F" w:rsidP="00156A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580912,4</w:t>
            </w:r>
          </w:p>
        </w:tc>
        <w:tc>
          <w:tcPr>
            <w:tcW w:w="461" w:type="pct"/>
          </w:tcPr>
          <w:p w:rsidR="006E5FBD" w:rsidRPr="00917338" w:rsidRDefault="00211A2F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580213,2</w:t>
            </w:r>
          </w:p>
        </w:tc>
        <w:tc>
          <w:tcPr>
            <w:tcW w:w="461" w:type="pct"/>
          </w:tcPr>
          <w:p w:rsidR="006E5FBD" w:rsidRPr="00917338" w:rsidRDefault="000D2F99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-699,2</w:t>
            </w:r>
          </w:p>
        </w:tc>
        <w:tc>
          <w:tcPr>
            <w:tcW w:w="516" w:type="pct"/>
          </w:tcPr>
          <w:p w:rsidR="006E5FBD" w:rsidRPr="00917338" w:rsidRDefault="0083712F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579996,3</w:t>
            </w:r>
          </w:p>
        </w:tc>
        <w:tc>
          <w:tcPr>
            <w:tcW w:w="450" w:type="pct"/>
          </w:tcPr>
          <w:p w:rsidR="006E5FBD" w:rsidRPr="00917338" w:rsidRDefault="000D2F99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577062,0</w:t>
            </w:r>
          </w:p>
        </w:tc>
        <w:tc>
          <w:tcPr>
            <w:tcW w:w="461" w:type="pct"/>
          </w:tcPr>
          <w:p w:rsidR="006E5FBD" w:rsidRPr="00917338" w:rsidRDefault="00D116A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-2934,3</w:t>
            </w:r>
          </w:p>
        </w:tc>
      </w:tr>
    </w:tbl>
    <w:p w:rsidR="00CF02E0" w:rsidRDefault="0005015A" w:rsidP="00EF2F4F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проведенного анализа,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доходов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периоде 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налоговых и неналоговых доходов, так и 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виде субсидий)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Сортавальского муниципального района из бюджетов других уровней.</w:t>
      </w:r>
    </w:p>
    <w:p w:rsidR="0005015A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представленной таблицы, произойдет увеличение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</w:t>
      </w:r>
    </w:p>
    <w:p w:rsidR="00EF2F4F" w:rsidRDefault="00EF2F4F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-увеличения объема прогнозируемого поступления налогового источника в виде налога на доходы физических лиц на </w:t>
      </w:r>
      <w:r w:rsidR="00D116A6">
        <w:rPr>
          <w:rFonts w:ascii="Times New Roman" w:eastAsia="Times New Roman" w:hAnsi="Times New Roman" w:cs="Times New Roman"/>
          <w:sz w:val="28"/>
          <w:szCs w:val="28"/>
          <w:lang w:eastAsia="ru-RU"/>
        </w:rPr>
        <w:t>16429,0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D1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дохода от налога на совокупный доход на 447,0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F4F" w:rsidRDefault="00EF2F4F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-увеличение объема прогнозируемого поступления неналоговых источников на общую сумму </w:t>
      </w:r>
      <w:r w:rsidR="00D116A6">
        <w:rPr>
          <w:rFonts w:ascii="Times New Roman" w:eastAsia="Times New Roman" w:hAnsi="Times New Roman" w:cs="Times New Roman"/>
          <w:sz w:val="28"/>
          <w:szCs w:val="28"/>
          <w:lang w:eastAsia="ru-RU"/>
        </w:rPr>
        <w:t>3625,5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7C1195" w:rsidRPr="009A7A70" w:rsidRDefault="0005015A" w:rsidP="008A5C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увеличения объема субсидий на общую сумму </w:t>
      </w:r>
      <w:r w:rsidR="008A5C08">
        <w:rPr>
          <w:rFonts w:ascii="Times New Roman" w:eastAsia="Times New Roman" w:hAnsi="Times New Roman" w:cs="Times New Roman"/>
          <w:sz w:val="28"/>
          <w:szCs w:val="28"/>
          <w:lang w:eastAsia="ru-RU"/>
        </w:rPr>
        <w:t>176586,4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CF5292" w:rsidRDefault="00C72CD8" w:rsidP="00CF5292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объема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поступления иных межбюджетных трансфертов на сумму </w:t>
      </w:r>
      <w:r w:rsidR="008A5C08">
        <w:rPr>
          <w:rFonts w:ascii="Times New Roman" w:eastAsia="Times New Roman" w:hAnsi="Times New Roman" w:cs="Times New Roman"/>
          <w:sz w:val="28"/>
          <w:szCs w:val="28"/>
          <w:lang w:eastAsia="ru-RU"/>
        </w:rPr>
        <w:t>1390,7 тыс. руб.;</w:t>
      </w:r>
    </w:p>
    <w:p w:rsidR="008A5C08" w:rsidRPr="00C72CD8" w:rsidRDefault="008A5C08" w:rsidP="00CF5292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поступления прочих межбюджетных трансфертов на сумму 6326,7 тыс. руб.;</w:t>
      </w:r>
    </w:p>
    <w:p w:rsidR="00CF5292" w:rsidRDefault="00CF5292" w:rsidP="007C1195">
      <w:pPr>
        <w:widowControl w:val="0"/>
        <w:spacing w:after="100" w:afterAutospacing="1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="00C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 в бюджет другого уровня остатки субсидий, субвенций и иных межбюджетных трансфертов, имеющих целевое значение в объеме </w:t>
      </w:r>
      <w:r w:rsidR="008A5C08">
        <w:rPr>
          <w:rFonts w:ascii="Times New Roman" w:eastAsia="Times New Roman" w:hAnsi="Times New Roman" w:cs="Times New Roman"/>
          <w:sz w:val="28"/>
          <w:szCs w:val="28"/>
          <w:lang w:eastAsia="ru-RU"/>
        </w:rPr>
        <w:t>1607,3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C1195" w:rsidRPr="007C1195" w:rsidRDefault="007C1195" w:rsidP="004F64D1">
      <w:pPr>
        <w:widowControl w:val="0"/>
        <w:spacing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7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прогнозируемого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 w:rsidR="008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неналоговых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8A5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на основании </w:t>
      </w:r>
      <w:r w:rsidR="008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плана поступления Главными администраторами доходов бюджета района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D1" w:rsidRDefault="00C713D9" w:rsidP="00C713D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</w:t>
      </w:r>
      <w:r w:rsidR="008A5C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A5C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также предлагается корректировка прогнозируемого объема доходов. </w:t>
      </w:r>
    </w:p>
    <w:p w:rsidR="004F64D1" w:rsidRDefault="00C713D9" w:rsidP="00C713D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A5C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налоговые </w:t>
      </w:r>
      <w:r w:rsidR="008A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  <w:r w:rsidR="008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на </w:t>
      </w:r>
      <w:r w:rsidR="008A5C08">
        <w:rPr>
          <w:rFonts w:ascii="Times New Roman" w:eastAsia="Times New Roman" w:hAnsi="Times New Roman" w:cs="Times New Roman"/>
          <w:sz w:val="28"/>
          <w:szCs w:val="28"/>
          <w:lang w:eastAsia="ru-RU"/>
        </w:rPr>
        <w:t>893,0</w:t>
      </w:r>
      <w:r w:rsidR="006F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2021год сокращение произойдет на 3128,1 тыс. руб. </w:t>
      </w:r>
      <w:r w:rsidR="004F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объемов прогнозируемых поступлений </w:t>
      </w:r>
      <w:r w:rsidR="0066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F1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и неналоговым источникам</w:t>
      </w:r>
      <w:r w:rsidR="0066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на </w:t>
      </w:r>
      <w:r w:rsidR="0066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уточнения </w:t>
      </w:r>
      <w:r w:rsidR="006F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прогнозных показателей Главными администраторами средств бюджета района.</w:t>
      </w:r>
    </w:p>
    <w:p w:rsidR="009A7A70" w:rsidRDefault="004F64D1" w:rsidP="00C713D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Сортавальского муниципального района на 20</w:t>
      </w:r>
      <w:r w:rsidR="006F1C78">
        <w:rPr>
          <w:rFonts w:ascii="Times New Roman" w:eastAsia="Times New Roman" w:hAnsi="Times New Roman" w:cs="Times New Roman"/>
          <w:sz w:val="28"/>
          <w:szCs w:val="28"/>
          <w:lang w:eastAsia="ru-RU"/>
        </w:rPr>
        <w:t>20 и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F1C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дополнительное поступление </w:t>
      </w:r>
      <w:r w:rsidR="006F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безвозмездных поступлений по 193,8 тыс. руб. в каждом году планового периода</w:t>
      </w:r>
    </w:p>
    <w:p w:rsidR="00665B24" w:rsidRPr="004F64D1" w:rsidRDefault="00665B24" w:rsidP="00665B24">
      <w:pPr>
        <w:pStyle w:val="a3"/>
        <w:widowControl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C5" w:rsidRPr="00114876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555FE7" w:rsidRDefault="00510DC5" w:rsidP="00510DC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C16C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16CF9">
        <w:rPr>
          <w:rFonts w:ascii="Times New Roman" w:eastAsia="Times New Roman" w:hAnsi="Times New Roman" w:cs="Times New Roman"/>
          <w:sz w:val="28"/>
          <w:szCs w:val="28"/>
          <w:lang w:eastAsia="ru-RU"/>
        </w:rPr>
        <w:t>985240,2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C16CF9">
        <w:rPr>
          <w:rFonts w:ascii="Times New Roman" w:hAnsi="Times New Roman" w:cs="Times New Roman"/>
          <w:sz w:val="28"/>
          <w:szCs w:val="28"/>
        </w:rPr>
        <w:t>262543,1</w:t>
      </w:r>
      <w:r w:rsidR="0070416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 первоначально утвержденного бюджета.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DE8" w:rsidRDefault="005C4DE8" w:rsidP="005C4DE8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представленном проекте расходная часть бюджета на плановый период 20</w:t>
      </w:r>
      <w:r w:rsidR="00C16CF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C16CF9">
        <w:rPr>
          <w:rFonts w:ascii="Times New Roman" w:eastAsia="Times New Roman" w:hAnsi="Times New Roman"/>
          <w:sz w:val="28"/>
          <w:szCs w:val="28"/>
          <w:lang w:eastAsia="ru-RU"/>
        </w:rPr>
        <w:t>сократится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 на </w:t>
      </w:r>
      <w:r w:rsidR="00C16CF9">
        <w:rPr>
          <w:rFonts w:ascii="Times New Roman" w:hAnsi="Times New Roman" w:cs="Times New Roman"/>
          <w:sz w:val="28"/>
          <w:szCs w:val="28"/>
        </w:rPr>
        <w:t>1788,7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C16C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CF9">
        <w:rPr>
          <w:rFonts w:ascii="Times New Roman" w:hAnsi="Times New Roman" w:cs="Times New Roman"/>
          <w:sz w:val="28"/>
          <w:szCs w:val="28"/>
        </w:rPr>
        <w:t>сокращение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 на </w:t>
      </w:r>
      <w:r w:rsidR="00C16CF9">
        <w:rPr>
          <w:rFonts w:ascii="Times New Roman" w:hAnsi="Times New Roman" w:cs="Times New Roman"/>
          <w:sz w:val="28"/>
          <w:szCs w:val="28"/>
        </w:rPr>
        <w:t>3212,8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изменений, внесенных в проект Решения по расходам районного бюджета на 201</w:t>
      </w:r>
      <w:r w:rsidR="00C16C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C16C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16C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приведен в табл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ицах: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0"/>
        <w:gridCol w:w="1640"/>
        <w:gridCol w:w="1145"/>
        <w:gridCol w:w="1084"/>
        <w:gridCol w:w="1145"/>
        <w:gridCol w:w="1157"/>
      </w:tblGrid>
      <w:tr w:rsidR="008548CA" w:rsidRPr="001B0D62" w:rsidTr="00752D62">
        <w:trPr>
          <w:tblHeader/>
        </w:trPr>
        <w:tc>
          <w:tcPr>
            <w:tcW w:w="0" w:type="auto"/>
            <w:vMerge w:val="restart"/>
          </w:tcPr>
          <w:p w:rsidR="008548CA" w:rsidRPr="001B0D62" w:rsidRDefault="008548CA" w:rsidP="00752D6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8548CA" w:rsidRPr="001B0D62" w:rsidRDefault="008548CA" w:rsidP="00C16CF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1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0D3B" w:rsidRPr="001B0D62" w:rsidTr="00752D62">
        <w:trPr>
          <w:tblHeader/>
        </w:trPr>
        <w:tc>
          <w:tcPr>
            <w:tcW w:w="0" w:type="auto"/>
            <w:vMerge/>
          </w:tcPr>
          <w:p w:rsidR="00CC0D3B" w:rsidRPr="001B0D62" w:rsidRDefault="00CC0D3B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C0D3B" w:rsidRPr="001B0D62" w:rsidRDefault="00CC0D3B" w:rsidP="00C16CF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C0D3B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="0006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B316B" w:rsidRPr="001B0D62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75296,6</w:t>
            </w:r>
          </w:p>
        </w:tc>
        <w:tc>
          <w:tcPr>
            <w:tcW w:w="0" w:type="auto"/>
          </w:tcPr>
          <w:p w:rsidR="00BB316B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0" w:type="auto"/>
          </w:tcPr>
          <w:p w:rsidR="00BB316B" w:rsidRPr="001B0D62" w:rsidRDefault="008E2F04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93272,7</w:t>
            </w:r>
          </w:p>
        </w:tc>
        <w:tc>
          <w:tcPr>
            <w:tcW w:w="0" w:type="auto"/>
          </w:tcPr>
          <w:p w:rsidR="00BB316B" w:rsidRDefault="008E2F0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</w:tcPr>
          <w:p w:rsidR="00BB316B" w:rsidRPr="001B0D62" w:rsidRDefault="008E2F04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+17976,1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BB316B" w:rsidRPr="001B0D62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1211,2</w:t>
            </w:r>
          </w:p>
        </w:tc>
        <w:tc>
          <w:tcPr>
            <w:tcW w:w="0" w:type="auto"/>
          </w:tcPr>
          <w:p w:rsidR="00BB316B" w:rsidRPr="001B0D62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</w:tcPr>
          <w:p w:rsidR="00BB316B" w:rsidRPr="001B0D62" w:rsidRDefault="008E2F04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1211,2</w:t>
            </w:r>
          </w:p>
        </w:tc>
        <w:tc>
          <w:tcPr>
            <w:tcW w:w="0" w:type="auto"/>
          </w:tcPr>
          <w:p w:rsidR="00BB316B" w:rsidRPr="001B0D62" w:rsidRDefault="008E2F04" w:rsidP="00273F4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273F45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BB316B" w:rsidRPr="001B0D62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0" w:type="auto"/>
          </w:tcPr>
          <w:p w:rsidR="00BB316B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B316B" w:rsidRPr="001B0D62" w:rsidRDefault="008E2F04" w:rsidP="008E2F0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0" w:type="auto"/>
          </w:tcPr>
          <w:p w:rsidR="00BB316B" w:rsidRDefault="00273F45" w:rsidP="00066BF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B316B" w:rsidRPr="001B0D62" w:rsidRDefault="00273F4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BB316B" w:rsidRPr="001B0D62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18318,8</w:t>
            </w:r>
          </w:p>
        </w:tc>
        <w:tc>
          <w:tcPr>
            <w:tcW w:w="0" w:type="auto"/>
          </w:tcPr>
          <w:p w:rsidR="00BB316B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</w:tcPr>
          <w:p w:rsidR="00BB316B" w:rsidRPr="001B0D62" w:rsidRDefault="008E2F04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18300,4</w:t>
            </w:r>
          </w:p>
        </w:tc>
        <w:tc>
          <w:tcPr>
            <w:tcW w:w="0" w:type="auto"/>
          </w:tcPr>
          <w:p w:rsidR="00BB316B" w:rsidRDefault="008E2F0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</w:tcPr>
          <w:p w:rsidR="00BB316B" w:rsidRPr="001B0D62" w:rsidRDefault="008E2F0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-18,4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BB316B" w:rsidRPr="001B0D62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7725,7</w:t>
            </w:r>
          </w:p>
        </w:tc>
        <w:tc>
          <w:tcPr>
            <w:tcW w:w="0" w:type="auto"/>
          </w:tcPr>
          <w:p w:rsidR="00BB316B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</w:tcPr>
          <w:p w:rsidR="00BB316B" w:rsidRPr="001B0D62" w:rsidRDefault="008E2F04" w:rsidP="000E40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59092,7</w:t>
            </w:r>
          </w:p>
        </w:tc>
        <w:tc>
          <w:tcPr>
            <w:tcW w:w="0" w:type="auto"/>
          </w:tcPr>
          <w:p w:rsidR="00BB316B" w:rsidRDefault="008E2F0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</w:tcPr>
          <w:p w:rsidR="00BB316B" w:rsidRPr="001B0D62" w:rsidRDefault="008E2F0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+51367,0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BB316B" w:rsidRPr="001B0D62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485020,9</w:t>
            </w:r>
          </w:p>
        </w:tc>
        <w:tc>
          <w:tcPr>
            <w:tcW w:w="0" w:type="auto"/>
          </w:tcPr>
          <w:p w:rsidR="00BB316B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0" w:type="auto"/>
          </w:tcPr>
          <w:p w:rsidR="00BB316B" w:rsidRPr="001B0D62" w:rsidRDefault="008E2F04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658061,0</w:t>
            </w:r>
          </w:p>
        </w:tc>
        <w:tc>
          <w:tcPr>
            <w:tcW w:w="0" w:type="auto"/>
          </w:tcPr>
          <w:p w:rsidR="00BB316B" w:rsidRDefault="008E2F0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0" w:type="auto"/>
          </w:tcPr>
          <w:p w:rsidR="00BB316B" w:rsidRPr="001B0D62" w:rsidRDefault="008E2F0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+173040,1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BB316B" w:rsidRPr="001B0D62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55508,2</w:t>
            </w:r>
          </w:p>
        </w:tc>
        <w:tc>
          <w:tcPr>
            <w:tcW w:w="0" w:type="auto"/>
          </w:tcPr>
          <w:p w:rsidR="00BB316B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0" w:type="auto"/>
          </w:tcPr>
          <w:p w:rsidR="00BB316B" w:rsidRPr="001B0D62" w:rsidRDefault="008E2F0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59464,4</w:t>
            </w:r>
          </w:p>
        </w:tc>
        <w:tc>
          <w:tcPr>
            <w:tcW w:w="0" w:type="auto"/>
          </w:tcPr>
          <w:p w:rsidR="00BB316B" w:rsidRDefault="008E2F0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</w:tcPr>
          <w:p w:rsidR="00BB316B" w:rsidRPr="001B0D62" w:rsidRDefault="008E2F04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+3956,2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BB316B" w:rsidRPr="001B0D62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BB316B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B316B" w:rsidRPr="001B0D62" w:rsidRDefault="00752D6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BB316B" w:rsidRDefault="008E2F0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B316B" w:rsidRPr="001B0D62" w:rsidRDefault="00273F4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BB316B" w:rsidRPr="001B0D62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35806,2</w:t>
            </w:r>
          </w:p>
        </w:tc>
        <w:tc>
          <w:tcPr>
            <w:tcW w:w="0" w:type="auto"/>
          </w:tcPr>
          <w:p w:rsidR="00BB316B" w:rsidRDefault="008E2F04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</w:tcPr>
          <w:p w:rsidR="00BB316B" w:rsidRPr="001B0D62" w:rsidRDefault="008E2F0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41014,3</w:t>
            </w:r>
          </w:p>
        </w:tc>
        <w:tc>
          <w:tcPr>
            <w:tcW w:w="0" w:type="auto"/>
          </w:tcPr>
          <w:p w:rsidR="00BB316B" w:rsidRDefault="008E2F04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</w:tcPr>
          <w:p w:rsidR="00BB316B" w:rsidRPr="001B0D62" w:rsidRDefault="008E2F04" w:rsidP="00584AC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+5208,1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BB316B" w:rsidRPr="001B0D62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23959,8</w:t>
            </w:r>
          </w:p>
        </w:tc>
        <w:tc>
          <w:tcPr>
            <w:tcW w:w="0" w:type="auto"/>
          </w:tcPr>
          <w:p w:rsidR="00BB316B" w:rsidRDefault="008E2F04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</w:tcPr>
          <w:p w:rsidR="00BB316B" w:rsidRPr="001B0D62" w:rsidRDefault="008E2F0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34484,0</w:t>
            </w:r>
          </w:p>
        </w:tc>
        <w:tc>
          <w:tcPr>
            <w:tcW w:w="0" w:type="auto"/>
          </w:tcPr>
          <w:p w:rsidR="00BB316B" w:rsidRDefault="008E2F0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</w:tcPr>
          <w:p w:rsidR="00BB316B" w:rsidRPr="001B0D62" w:rsidRDefault="008E2F0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+10524,2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BB316B" w:rsidRPr="001B0D62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675,9</w:t>
            </w:r>
          </w:p>
        </w:tc>
        <w:tc>
          <w:tcPr>
            <w:tcW w:w="0" w:type="auto"/>
          </w:tcPr>
          <w:p w:rsidR="00BB316B" w:rsidRDefault="008E2F04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8E2F0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875,9</w:t>
            </w:r>
          </w:p>
        </w:tc>
        <w:tc>
          <w:tcPr>
            <w:tcW w:w="0" w:type="auto"/>
          </w:tcPr>
          <w:p w:rsidR="00BB316B" w:rsidRDefault="00273F45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7C1BD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+200,0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BB316B" w:rsidRPr="001B0D62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12080,8</w:t>
            </w:r>
          </w:p>
        </w:tc>
        <w:tc>
          <w:tcPr>
            <w:tcW w:w="0" w:type="auto"/>
          </w:tcPr>
          <w:p w:rsidR="00BB316B" w:rsidRDefault="008E2F04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</w:tcPr>
          <w:p w:rsidR="00BB316B" w:rsidRPr="001B0D62" w:rsidRDefault="008E2F0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12080,8</w:t>
            </w:r>
          </w:p>
        </w:tc>
        <w:tc>
          <w:tcPr>
            <w:tcW w:w="0" w:type="auto"/>
          </w:tcPr>
          <w:p w:rsidR="00BB316B" w:rsidRDefault="008E2F0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</w:tcPr>
          <w:p w:rsidR="00BB316B" w:rsidRPr="001B0D62" w:rsidRDefault="001F28C3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BB316B" w:rsidRPr="001B0D62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6736,0</w:t>
            </w:r>
          </w:p>
        </w:tc>
        <w:tc>
          <w:tcPr>
            <w:tcW w:w="0" w:type="auto"/>
          </w:tcPr>
          <w:p w:rsidR="00BB316B" w:rsidRDefault="008E2F04" w:rsidP="0066189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</w:tcPr>
          <w:p w:rsidR="00BB316B" w:rsidRPr="001B0D62" w:rsidRDefault="008E2F0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7025,8</w:t>
            </w:r>
          </w:p>
        </w:tc>
        <w:tc>
          <w:tcPr>
            <w:tcW w:w="0" w:type="auto"/>
          </w:tcPr>
          <w:p w:rsidR="00BB316B" w:rsidRDefault="008E2F04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</w:tcPr>
          <w:p w:rsidR="00BB316B" w:rsidRPr="001B0D62" w:rsidRDefault="007C1BD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+289,8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B316B" w:rsidRPr="001B0D62" w:rsidRDefault="00C16CF9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722697,1</w:t>
            </w:r>
          </w:p>
        </w:tc>
        <w:tc>
          <w:tcPr>
            <w:tcW w:w="0" w:type="auto"/>
          </w:tcPr>
          <w:p w:rsidR="00BB316B" w:rsidRDefault="00752D62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B316B" w:rsidRPr="001B0D62" w:rsidRDefault="008E2F0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985240,2</w:t>
            </w:r>
          </w:p>
        </w:tc>
        <w:tc>
          <w:tcPr>
            <w:tcW w:w="0" w:type="auto"/>
          </w:tcPr>
          <w:p w:rsidR="00BB316B" w:rsidRDefault="00273F4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B316B" w:rsidRPr="001B0D62" w:rsidRDefault="001F28C3" w:rsidP="007C1BD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C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262543,1</w:t>
            </w:r>
          </w:p>
        </w:tc>
      </w:tr>
    </w:tbl>
    <w:p w:rsidR="00510DC5" w:rsidRPr="00555FE7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6A0" w:rsidRDefault="00D3724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записка, б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DC5"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уточненным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0100 «Общегосударственные вопросы»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117FC2">
        <w:rPr>
          <w:rFonts w:ascii="Times New Roman" w:eastAsia="Times New Roman" w:hAnsi="Times New Roman" w:cs="Times New Roman"/>
          <w:sz w:val="28"/>
          <w:szCs w:val="28"/>
          <w:lang w:eastAsia="ru-RU"/>
        </w:rPr>
        <w:t>17976,1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осуществление полномочий исполнительно-распорядительными органами Сортавальского муниципального района</w:t>
      </w:r>
      <w:r w:rsidR="004621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переданных от поселений</w:t>
      </w:r>
      <w:r w:rsidR="00462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Сортавальского муниципального района и заключивших соглашения о передачи полномочий контрольно-счетных органов поселений Контрольно-счетному комитету СМР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внешнему муниципальному финансовому контролю, на осуществление функций финансового органа района, </w:t>
      </w:r>
      <w:r w:rsidR="004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резервов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4621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1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</w:t>
      </w:r>
      <w:r w:rsidR="00462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</w:t>
      </w:r>
      <w:r w:rsidR="004621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санкционированной кредиторской задолженности, </w:t>
      </w:r>
      <w:r w:rsidR="00462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4621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актов, подлежащих к взысканию на средства бюджета района, </w:t>
      </w:r>
      <w:r w:rsidR="004621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исполнение переданных государственных полномочий РК по расчету и предоставлению дотаций на выравнивание бюджетной обеспеченности поселений и на реализацию мероприятий по предоставлению жилых помещений</w:t>
      </w:r>
      <w:proofErr w:type="gramEnd"/>
      <w:r w:rsidR="004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детям-сиротам и детям, оставшимся без попечения родителей.</w:t>
      </w:r>
    </w:p>
    <w:p w:rsidR="00161DC1" w:rsidRDefault="001056A0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сокращены расходы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40482D">
        <w:rPr>
          <w:rFonts w:ascii="Times New Roman" w:eastAsia="Times New Roman" w:hAnsi="Times New Roman" w:cs="Times New Roman"/>
          <w:sz w:val="28"/>
          <w:szCs w:val="28"/>
          <w:lang w:eastAsia="ru-RU"/>
        </w:rPr>
        <w:t>18,4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за счет сокращения расходов, предусмотренных за счет субсидии на реализацию мероприятий государственной программы РК «Развитие транспортной системы» (в целях </w:t>
      </w:r>
      <w:r w:rsidR="00404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проектирования, ремонта и </w:t>
      </w:r>
      <w:proofErr w:type="gramStart"/>
      <w:r w:rsidR="00404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="0040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значения).</w:t>
      </w:r>
    </w:p>
    <w:p w:rsidR="0016527C" w:rsidRDefault="0056218D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0500 «Жилищно-коммунальное хозяйство»</w:t>
      </w:r>
      <w:r w:rsidR="0040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40482D">
        <w:rPr>
          <w:rFonts w:ascii="Times New Roman" w:eastAsia="Times New Roman" w:hAnsi="Times New Roman" w:cs="Times New Roman"/>
          <w:sz w:val="28"/>
          <w:szCs w:val="28"/>
          <w:lang w:eastAsia="ru-RU"/>
        </w:rPr>
        <w:t>51367,0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40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запланировано на реализацию мероприятий, предусмотренных за счет субсидии из бюджета РК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</w:t>
      </w:r>
      <w:r w:rsidR="0040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«Обеспечение </w:t>
      </w:r>
      <w:r w:rsidR="00E2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доступным и комфортным </w:t>
      </w:r>
      <w:r w:rsidR="0040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C1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жилищно-коммунальными услугами» в целях приведения объектов по переселению граждан из аварийного жилищного фонда в соответствии со строительными нормами, в целях реализации мероприятий по сносу</w:t>
      </w:r>
      <w:proofErr w:type="gramEnd"/>
      <w:r w:rsidR="00E2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аварийных многоквартирных домов, в целях реконструкции КОС поселка </w:t>
      </w:r>
      <w:proofErr w:type="gramStart"/>
      <w:r w:rsidR="00E23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Заозерный</w:t>
      </w:r>
      <w:proofErr w:type="gramEnd"/>
      <w:r w:rsidR="00E23C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реализации мероприятий по обеспечению необходимой инфраструктурой земельных участков, предоставляемых семьям, имеющих трёх и более детей, для индивидуального жилищного строительства.</w:t>
      </w:r>
    </w:p>
    <w:p w:rsidR="005427F3" w:rsidRPr="005A5452" w:rsidRDefault="0016527C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5427F3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0700 «Образование» </w:t>
      </w:r>
      <w:r w:rsidR="00E2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7F3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сумму </w:t>
      </w:r>
      <w:r w:rsidR="00E23C19">
        <w:rPr>
          <w:rFonts w:ascii="Times New Roman" w:eastAsia="Times New Roman" w:hAnsi="Times New Roman" w:cs="Times New Roman"/>
          <w:sz w:val="28"/>
          <w:szCs w:val="28"/>
          <w:lang w:eastAsia="ru-RU"/>
        </w:rPr>
        <w:t>173040,1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основном связано с увеличением финансирования деятельности образовательных учреждений района, а также на реализацию мероприятий </w:t>
      </w:r>
      <w:r w:rsidR="00E23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 счет средств субсидий, переданных в бюджет района из бюджета РК на реализацию мероприятий государственных программ.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27F3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7D0924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0800 «Культура, кинематография»</w:t>
      </w:r>
      <w:r w:rsidR="00E2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12786E">
        <w:rPr>
          <w:rFonts w:ascii="Times New Roman" w:eastAsia="Times New Roman" w:hAnsi="Times New Roman" w:cs="Times New Roman"/>
          <w:sz w:val="28"/>
          <w:szCs w:val="28"/>
          <w:lang w:eastAsia="ru-RU"/>
        </w:rPr>
        <w:t>3956,2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="0012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деятельности учреждений  социально-культурной направленности 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мероприятий за счет средств субсидии </w:t>
      </w:r>
      <w:r w:rsidR="00127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переданной из бюджета РК на реализацию мероприятий государственной программы РК «Развитие культуры».</w:t>
      </w:r>
    </w:p>
    <w:p w:rsidR="0012786E" w:rsidRDefault="0012786E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1000 «Социальная политика» увеличение бюджетных ассигнований на общую сумму 5208,1 тыс. руб. связано с доведением на осуществление доплаты к страховой пенсии по старости (инвалидности) лицам,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проходившим муниципальную службу и лицам, замещавшим муниципальные должности, на реализацию мероприятий по обеспечению жильем молодых семей,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государственной программы РК «Развитие образования» в целях компенсации малообеспеченным гражданам, имеющих детей, обладающим правом на получение дошкольного образования, и не получившим направление в дошкольные образовательные организации</w:t>
      </w:r>
      <w:proofErr w:type="gramStart"/>
      <w:r w:rsidR="0066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6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реализацию мероприятий по предоставлению жилых помещений детям сиротам и детям, оставшимся без попечения родителей, лицам из их числа по договорам  найма специализированных жилых помещений.</w:t>
      </w:r>
    </w:p>
    <w:p w:rsidR="003A5012" w:rsidRDefault="007D0924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6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666298">
        <w:rPr>
          <w:rFonts w:ascii="Times New Roman" w:eastAsia="Times New Roman" w:hAnsi="Times New Roman" w:cs="Times New Roman"/>
          <w:sz w:val="28"/>
          <w:szCs w:val="28"/>
          <w:lang w:eastAsia="ru-RU"/>
        </w:rPr>
        <w:t>10524,2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увеличения финансирования деятельности физкультурно-оздоровительных учреждений района</w:t>
      </w:r>
      <w:r w:rsidR="0066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реализацию мероприятий, предусмотренных государственной программой РК «Эффективной управление региональными финансами» (в целях частичной компенсации расходов на повышение оплаты труда работников бюджетной сферы), предусмотренных федеральной целевой программой «Развитие </w:t>
      </w:r>
      <w:r w:rsidR="00666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Карелия на период до 2020 года</w:t>
      </w:r>
      <w:proofErr w:type="gramStart"/>
      <w:r w:rsidR="00666298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66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реконструкции стадиона </w:t>
      </w:r>
      <w:proofErr w:type="gramStart"/>
      <w:r w:rsidR="00666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EF53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СМР РК «Средняя общеобразовательная школа №3»), а также на мероприятия, предусмотренные за счет субсидии, переданной из бюджета РК на реализацию мероприятий государственной программы РК «Развитие физической культуры, спорта и совершенствования молодежной политики» (в целях развития системы спортивной подготовки).</w:t>
      </w:r>
      <w:proofErr w:type="gramEnd"/>
    </w:p>
    <w:p w:rsidR="003A5012" w:rsidRDefault="003A5012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EF5357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EF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деятельности средств массовой информации.</w:t>
      </w:r>
    </w:p>
    <w:p w:rsidR="00EF5357" w:rsidRDefault="00EF535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-1400 «</w:t>
      </w:r>
      <w:r w:rsidRPr="00EF5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общего характера бюджетам субъектов  РФ 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увеличение на сумму 289,8 тыс. руб. за счет средств субсидий, переданных из бюджета РК: на поддержку местных инициатив граждан, проживающих в муниципальных образованиях, и на реализацию мероприятий государственной программы РК «Эффективное управление региональными финансами»</w:t>
      </w:r>
    </w:p>
    <w:p w:rsidR="005C4DE8" w:rsidRDefault="005C4DE8" w:rsidP="005C4DE8">
      <w:pPr>
        <w:pStyle w:val="a3"/>
        <w:widowControl w:val="0"/>
        <w:spacing w:after="100" w:afterAutospacing="1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Табл.3</w:t>
      </w:r>
    </w:p>
    <w:p w:rsidR="005C4DE8" w:rsidRDefault="005C4DE8" w:rsidP="005C4DE8">
      <w:pPr>
        <w:pStyle w:val="a3"/>
        <w:widowControl w:val="0"/>
        <w:spacing w:after="100" w:afterAutospacing="1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0"/>
        <w:gridCol w:w="1640"/>
        <w:gridCol w:w="1145"/>
        <w:gridCol w:w="1084"/>
        <w:gridCol w:w="1145"/>
        <w:gridCol w:w="1157"/>
      </w:tblGrid>
      <w:tr w:rsidR="005C4DE8" w:rsidRPr="001B0D62" w:rsidTr="003C3FDC">
        <w:tc>
          <w:tcPr>
            <w:tcW w:w="0" w:type="auto"/>
            <w:vMerge w:val="restart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5C4DE8" w:rsidRPr="001B0D62" w:rsidRDefault="005C4DE8" w:rsidP="007C1B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C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C4DE8" w:rsidRPr="001B0D62" w:rsidTr="003C3FDC">
        <w:tc>
          <w:tcPr>
            <w:tcW w:w="0" w:type="auto"/>
            <w:vMerge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48004,6</w:t>
            </w:r>
          </w:p>
        </w:tc>
        <w:tc>
          <w:tcPr>
            <w:tcW w:w="0" w:type="auto"/>
          </w:tcPr>
          <w:p w:rsidR="005C4DE8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47477,7</w:t>
            </w:r>
          </w:p>
        </w:tc>
        <w:tc>
          <w:tcPr>
            <w:tcW w:w="0" w:type="auto"/>
          </w:tcPr>
          <w:p w:rsidR="005C4DE8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-526,9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1211,2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1211,2</w:t>
            </w:r>
          </w:p>
        </w:tc>
        <w:tc>
          <w:tcPr>
            <w:tcW w:w="0" w:type="auto"/>
          </w:tcPr>
          <w:p w:rsidR="005C4DE8" w:rsidRPr="001B0D62" w:rsidRDefault="00C940E1" w:rsidP="0090590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0" w:type="auto"/>
          </w:tcPr>
          <w:p w:rsidR="005C4DE8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5197,0</w:t>
            </w:r>
          </w:p>
        </w:tc>
        <w:tc>
          <w:tcPr>
            <w:tcW w:w="0" w:type="auto"/>
          </w:tcPr>
          <w:p w:rsidR="005C4DE8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4146,2</w:t>
            </w:r>
          </w:p>
        </w:tc>
        <w:tc>
          <w:tcPr>
            <w:tcW w:w="0" w:type="auto"/>
          </w:tcPr>
          <w:p w:rsidR="005C4DE8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-1050,8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4546,7</w:t>
            </w:r>
          </w:p>
        </w:tc>
        <w:tc>
          <w:tcPr>
            <w:tcW w:w="0" w:type="auto"/>
          </w:tcPr>
          <w:p w:rsidR="005C4DE8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4546,7</w:t>
            </w:r>
          </w:p>
        </w:tc>
        <w:tc>
          <w:tcPr>
            <w:tcW w:w="0" w:type="auto"/>
          </w:tcPr>
          <w:p w:rsidR="005C4DE8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436622,5</w:t>
            </w:r>
          </w:p>
        </w:tc>
        <w:tc>
          <w:tcPr>
            <w:tcW w:w="0" w:type="auto"/>
          </w:tcPr>
          <w:p w:rsidR="005C4DE8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432081,4</w:t>
            </w:r>
          </w:p>
        </w:tc>
        <w:tc>
          <w:tcPr>
            <w:tcW w:w="0" w:type="auto"/>
          </w:tcPr>
          <w:p w:rsidR="005C4DE8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-4541,1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33270,0</w:t>
            </w:r>
          </w:p>
        </w:tc>
        <w:tc>
          <w:tcPr>
            <w:tcW w:w="0" w:type="auto"/>
          </w:tcPr>
          <w:p w:rsidR="005C4DE8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33270,0</w:t>
            </w:r>
          </w:p>
        </w:tc>
        <w:tc>
          <w:tcPr>
            <w:tcW w:w="0" w:type="auto"/>
          </w:tcPr>
          <w:p w:rsidR="005C4DE8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5C4DE8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23817,5</w:t>
            </w:r>
          </w:p>
        </w:tc>
        <w:tc>
          <w:tcPr>
            <w:tcW w:w="0" w:type="auto"/>
          </w:tcPr>
          <w:p w:rsidR="005C4DE8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23817,5</w:t>
            </w:r>
          </w:p>
        </w:tc>
        <w:tc>
          <w:tcPr>
            <w:tcW w:w="0" w:type="auto"/>
          </w:tcPr>
          <w:p w:rsidR="005C4DE8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15597,6</w:t>
            </w:r>
          </w:p>
        </w:tc>
        <w:tc>
          <w:tcPr>
            <w:tcW w:w="0" w:type="auto"/>
          </w:tcPr>
          <w:p w:rsidR="005C4DE8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19954,7</w:t>
            </w:r>
          </w:p>
        </w:tc>
        <w:tc>
          <w:tcPr>
            <w:tcW w:w="0" w:type="auto"/>
          </w:tcPr>
          <w:p w:rsidR="005C4DE8" w:rsidRDefault="00C940E1" w:rsidP="0090590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+4357,1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706,2</w:t>
            </w:r>
          </w:p>
        </w:tc>
        <w:tc>
          <w:tcPr>
            <w:tcW w:w="0" w:type="auto"/>
          </w:tcPr>
          <w:p w:rsidR="005C4DE8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706,2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11724,9</w:t>
            </w:r>
          </w:p>
        </w:tc>
        <w:tc>
          <w:tcPr>
            <w:tcW w:w="0" w:type="auto"/>
          </w:tcPr>
          <w:p w:rsidR="005C4DE8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11724,9</w:t>
            </w:r>
          </w:p>
        </w:tc>
        <w:tc>
          <w:tcPr>
            <w:tcW w:w="0" w:type="auto"/>
          </w:tcPr>
          <w:p w:rsidR="005C4DE8" w:rsidRDefault="00C940E1" w:rsidP="00C940E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  <w:tc>
          <w:tcPr>
            <w:tcW w:w="0" w:type="auto"/>
          </w:tcPr>
          <w:p w:rsidR="005C4DE8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5C4DE8" w:rsidRPr="001B0D62" w:rsidRDefault="007C1BD0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581881,0</w:t>
            </w: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580092,3</w:t>
            </w: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-1788,7</w:t>
            </w:r>
          </w:p>
        </w:tc>
      </w:tr>
    </w:tbl>
    <w:p w:rsidR="007205CC" w:rsidRDefault="00512CDF" w:rsidP="00512CD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записки, на плановый период 20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корректировка бюджетных назначений по разделу 0100 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 на сумму </w:t>
      </w:r>
      <w:r w:rsidR="007205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>526,9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2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путем 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</w:t>
      </w:r>
      <w:r w:rsidR="0072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0113 «Другие общегосударственные вопросы» </w:t>
      </w:r>
      <w:r w:rsidR="0072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государственных полномочий РК по расчету и предоставлению дотаций на выравнивание бюджетной обеспеченности бюджетам поселений</w:t>
      </w:r>
      <w:r w:rsidR="00720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025" w:rsidRDefault="007205CC" w:rsidP="00327025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5C4DE8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4DE8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5C4DE8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объем бюджетных ассигнований на общую сумму 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>1050,8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на 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реализацию мероприятий по содержанию автомобильных дорог</w:t>
      </w:r>
      <w:r w:rsidR="00327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уточнением прогнозируемых поступлений доходов от уплаты акцизов (Дорожный фонд).</w:t>
      </w:r>
    </w:p>
    <w:p w:rsidR="00C6336F" w:rsidRDefault="00C6336F" w:rsidP="007205CC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 плановый объем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</w:t>
      </w:r>
      <w:r w:rsidR="003270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>4541,1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связанный с финансированием деятельности детско-юношеской спортивной школы</w:t>
      </w:r>
    </w:p>
    <w:p w:rsidR="005C4DE8" w:rsidRDefault="00C6336F" w:rsidP="007205CC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3270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бюджетных ассигнований на </w:t>
      </w:r>
      <w:r w:rsidR="0055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r w:rsidR="002D6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 4357,1</w:t>
      </w:r>
      <w:r w:rsidR="0055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327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финансирования деятельности школы спортивной подготовки по Олимпийским видам спорта.</w:t>
      </w:r>
    </w:p>
    <w:p w:rsidR="00327025" w:rsidRPr="005A5452" w:rsidRDefault="00327025" w:rsidP="007205CC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1400 «</w:t>
      </w:r>
      <w:r w:rsidRPr="00EF5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общего характера бюджетам субъектов  РФ 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сокращен объем на сумму 27,0 тыс. руб. по расходам, связанным с осуществлением государственных полномочий РК по расчету и предоставлению дотаций на выравнивание бюджетной обеспеченности бюджетам поселений.</w:t>
      </w:r>
    </w:p>
    <w:p w:rsidR="005C4DE8" w:rsidRDefault="005C4DE8" w:rsidP="005C4DE8">
      <w:pPr>
        <w:pStyle w:val="a3"/>
        <w:widowControl w:val="0"/>
        <w:spacing w:after="100" w:afterAutospacing="1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Табл.4</w:t>
      </w:r>
    </w:p>
    <w:p w:rsidR="005C4DE8" w:rsidRDefault="005C4DE8" w:rsidP="005C4DE8">
      <w:pPr>
        <w:pStyle w:val="a3"/>
        <w:widowControl w:val="0"/>
        <w:spacing w:after="100" w:afterAutospacing="1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0"/>
        <w:gridCol w:w="1640"/>
        <w:gridCol w:w="1145"/>
        <w:gridCol w:w="1084"/>
        <w:gridCol w:w="1145"/>
        <w:gridCol w:w="1157"/>
      </w:tblGrid>
      <w:tr w:rsidR="005C4DE8" w:rsidRPr="001B0D62" w:rsidTr="003C3FDC">
        <w:tc>
          <w:tcPr>
            <w:tcW w:w="0" w:type="auto"/>
            <w:vMerge w:val="restart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5C4DE8" w:rsidRPr="001B0D62" w:rsidRDefault="005C4DE8" w:rsidP="00C940E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D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5C4DE8" w:rsidRPr="001B0D62" w:rsidTr="003C3FDC">
        <w:tc>
          <w:tcPr>
            <w:tcW w:w="0" w:type="auto"/>
            <w:vMerge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47564,0</w:t>
            </w:r>
          </w:p>
        </w:tc>
        <w:tc>
          <w:tcPr>
            <w:tcW w:w="0" w:type="auto"/>
          </w:tcPr>
          <w:p w:rsidR="005C4DE8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47019,6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-544,4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1211,2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1211,2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5C4DE8" w:rsidRPr="001B0D62" w:rsidRDefault="003C3F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Default="00905909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1E56DC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6492,3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4042,9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-2449,4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4477,5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4477,5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436363,2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431805,9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-4557,3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36015,0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36015,0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5C4DE8" w:rsidRPr="001B0D62" w:rsidRDefault="00C940E1" w:rsidP="001E56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22804,6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22804,6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15975,1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20338,4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+4363,3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688,3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688,3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512CDF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7343,1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7343,1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5C4DE8" w:rsidRPr="001B0D62" w:rsidRDefault="00C940E1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772,0</w:t>
            </w:r>
          </w:p>
        </w:tc>
        <w:tc>
          <w:tcPr>
            <w:tcW w:w="0" w:type="auto"/>
          </w:tcPr>
          <w:p w:rsidR="005C4DE8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747,0</w:t>
            </w:r>
          </w:p>
        </w:tc>
        <w:tc>
          <w:tcPr>
            <w:tcW w:w="0" w:type="auto"/>
          </w:tcPr>
          <w:p w:rsidR="005C4DE8" w:rsidRDefault="00512CDF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-25,0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5C4DE8" w:rsidRPr="001B0D62" w:rsidRDefault="00C940E1" w:rsidP="001E56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579996,1</w:t>
            </w: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576783,3</w:t>
            </w: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5C4DE8" w:rsidRPr="001B0D62" w:rsidRDefault="0016754A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-3212,8</w:t>
            </w:r>
          </w:p>
        </w:tc>
      </w:tr>
    </w:tbl>
    <w:p w:rsidR="0055733F" w:rsidRDefault="0055733F" w:rsidP="0055733F">
      <w:pPr>
        <w:pStyle w:val="a3"/>
        <w:widowControl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записки, на плановый период 202</w:t>
      </w:r>
      <w:r w:rsidR="003270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корректировка бюджетных назначений по разделу 0100  «Общегосударственные вопросы» на сумму -</w:t>
      </w:r>
      <w:r w:rsidR="00327025">
        <w:rPr>
          <w:rFonts w:ascii="Times New Roman" w:eastAsia="Times New Roman" w:hAnsi="Times New Roman" w:cs="Times New Roman"/>
          <w:sz w:val="28"/>
          <w:szCs w:val="28"/>
          <w:lang w:eastAsia="ru-RU"/>
        </w:rPr>
        <w:t>544,4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путем </w:t>
      </w:r>
      <w:r w:rsidR="00327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средств по подразделу 0113 «Другие общегосударственные вопросы»  на осуществление государственных полномочий РК по расчету и предоставлению дотаций на выравнивание бюджетной обеспеченности бюджетам поселений.</w:t>
      </w:r>
    </w:p>
    <w:p w:rsidR="0055733F" w:rsidRDefault="0055733F" w:rsidP="00327025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0400 «национальная экономика» </w:t>
      </w:r>
      <w:r w:rsidR="00327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объем бюджетных ассигнований на общую сумму </w:t>
      </w:r>
      <w:r w:rsidR="00327025">
        <w:rPr>
          <w:rFonts w:ascii="Times New Roman" w:eastAsia="Times New Roman" w:hAnsi="Times New Roman" w:cs="Times New Roman"/>
          <w:sz w:val="28"/>
          <w:szCs w:val="28"/>
          <w:lang w:eastAsia="ru-RU"/>
        </w:rPr>
        <w:t>2449,4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32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на реализацию мероприятий по содержанию автомобильных дорог, в связи с </w:t>
      </w:r>
      <w:r w:rsidR="00327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уточнением прогнозируемых поступлений доходов от уплаты акцизов (Дорожный фонд).</w:t>
      </w:r>
    </w:p>
    <w:p w:rsidR="00327025" w:rsidRDefault="00327025" w:rsidP="00327025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0700 «Образование» сокращен плановый объем бюджетных ассигнований на общую сумму 4557,3 тыс. руб. в основном связанный с финансированием деятельности детско-юношеской спортивной школы</w:t>
      </w:r>
    </w:p>
    <w:p w:rsidR="00327025" w:rsidRDefault="00327025" w:rsidP="00327025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1100 «Физическая культура и спорт» увеличение бюджетных ассигнований на сумму 4363,3 тыс. руб. для финансирования деятельности школы спортивной подготовки по Олимпийским видам спорта.</w:t>
      </w:r>
    </w:p>
    <w:p w:rsidR="00327025" w:rsidRDefault="00327025" w:rsidP="00327025">
      <w:pPr>
        <w:pStyle w:val="a3"/>
        <w:widowControl w:val="0"/>
        <w:spacing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1400 «</w:t>
      </w:r>
      <w:r w:rsidRPr="00EF5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общего характера бюджетам субъектов  РФ 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сокращен объем на сумму 25,0 тыс. руб. по расходам, связанным с осуществлением государственных полномочий РК по расчету и предоставлению дотаций на выравнивание бюджетной обеспеченности бюджетам поселений.</w:t>
      </w:r>
    </w:p>
    <w:p w:rsidR="006057FF" w:rsidRDefault="00EB0327" w:rsidP="0095569E">
      <w:pPr>
        <w:pStyle w:val="a3"/>
        <w:widowControl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районного бюджета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не изменилась. Как и в утвержденном основную долю расходов района в 201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образование –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66,8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(в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–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67,7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74,5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в 202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74,9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75,3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общегосударственные расходы 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(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10,4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proofErr w:type="gramStart"/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социальную политику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в 202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%); на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и кинематографию 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%(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proofErr w:type="gramStart"/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жилищно-коммунальное хозяйство в 201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г.-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2020г. 0,8%(0,8%), в 2021г. 0,8;(0,8%)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6534" w:rsidRPr="00B83B9C" w:rsidRDefault="00F26534" w:rsidP="0095569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F26534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Сортавальского муниципального района  от 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 района на 201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7C1C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1923,7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объеме 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968,6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проекте Решения утвержденный объем дефицита бюджета предлагается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на 201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до объема 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60888,7</w:t>
      </w:r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 w:rsidR="000623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>г и 202</w:t>
      </w:r>
      <w:r w:rsidR="000623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предлагается </w:t>
      </w:r>
      <w:r w:rsidR="00062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бюджет с профицитом в объемах 120,9 тыс. руб. и 278,7 тыс. руб. соответственно.</w:t>
      </w:r>
    </w:p>
    <w:p w:rsidR="000623D5" w:rsidRDefault="000623D5" w:rsidP="000623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DA6212">
        <w:rPr>
          <w:rFonts w:ascii="Tahoma" w:hAnsi="Tahoma" w:cs="Tahoma"/>
          <w:color w:val="000000"/>
          <w:sz w:val="25"/>
          <w:szCs w:val="25"/>
        </w:rPr>
        <w:t xml:space="preserve"> </w:t>
      </w:r>
      <w:proofErr w:type="gramStart"/>
      <w:r w:rsidRPr="00DA621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</w:t>
      </w:r>
      <w:r w:rsidRPr="00DA62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p w:rsidR="000623D5" w:rsidRDefault="000623D5" w:rsidP="000623D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на 2019г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83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B9C">
        <w:rPr>
          <w:rFonts w:ascii="Times New Roman" w:hAnsi="Times New Roman" w:cs="Times New Roman"/>
          <w:sz w:val="28"/>
          <w:szCs w:val="28"/>
        </w:rPr>
        <w:t xml:space="preserve">оставил </w:t>
      </w:r>
      <w:r>
        <w:rPr>
          <w:rFonts w:ascii="Times New Roman" w:hAnsi="Times New Roman" w:cs="Times New Roman"/>
          <w:sz w:val="28"/>
          <w:szCs w:val="28"/>
        </w:rPr>
        <w:t>329996,6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3B9C">
        <w:rPr>
          <w:rFonts w:ascii="Times New Roman" w:hAnsi="Times New Roman" w:cs="Times New Roman"/>
          <w:sz w:val="28"/>
          <w:szCs w:val="28"/>
        </w:rPr>
        <w:t xml:space="preserve"> 10 % от этой суммы составляет </w:t>
      </w:r>
      <w:r>
        <w:rPr>
          <w:rFonts w:ascii="Times New Roman" w:hAnsi="Times New Roman" w:cs="Times New Roman"/>
          <w:sz w:val="28"/>
          <w:szCs w:val="28"/>
        </w:rPr>
        <w:t>32999,6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+ изменений остатка средств на счетах по учету средств бюджета в объеме 27898,7 тыс. руб.= 60898,3 тыс. руб. предельное значение). Следовательно, превышения предельного значения размера дефицита бюджета, установленного бюджетным законодательством, в представленном проекте Решения не допущено. </w:t>
      </w:r>
    </w:p>
    <w:p w:rsidR="00C31A0B" w:rsidRDefault="00C31A0B" w:rsidP="00C31A0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C31A0B" w:rsidRPr="00D735B6" w:rsidRDefault="00C31A0B" w:rsidP="00C31A0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Табл.</w:t>
      </w:r>
      <w:r w:rsidR="00E342D8">
        <w:rPr>
          <w:rFonts w:ascii="Times New Roman" w:hAnsi="Times New Roman" w:cs="Times New Roman"/>
          <w:sz w:val="28"/>
          <w:szCs w:val="28"/>
        </w:rPr>
        <w:t>5</w:t>
      </w:r>
    </w:p>
    <w:p w:rsidR="00C31A0B" w:rsidRDefault="00C31A0B" w:rsidP="00C31A0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2"/>
        <w:gridCol w:w="1540"/>
        <w:gridCol w:w="1361"/>
        <w:gridCol w:w="1264"/>
        <w:gridCol w:w="1135"/>
        <w:gridCol w:w="1264"/>
        <w:gridCol w:w="1135"/>
      </w:tblGrid>
      <w:tr w:rsidR="0061490B" w:rsidTr="0061490B">
        <w:trPr>
          <w:tblHeader/>
        </w:trPr>
        <w:tc>
          <w:tcPr>
            <w:tcW w:w="1872" w:type="dxa"/>
            <w:vMerge w:val="restart"/>
          </w:tcPr>
          <w:p w:rsidR="0061490B" w:rsidRPr="00E655B1" w:rsidRDefault="0061490B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901" w:type="dxa"/>
            <w:gridSpan w:val="2"/>
          </w:tcPr>
          <w:p w:rsidR="0061490B" w:rsidRPr="00E655B1" w:rsidRDefault="0061490B" w:rsidP="000623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623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99" w:type="dxa"/>
            <w:gridSpan w:val="2"/>
          </w:tcPr>
          <w:p w:rsidR="0061490B" w:rsidRPr="00E655B1" w:rsidRDefault="0061490B" w:rsidP="000623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623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99" w:type="dxa"/>
            <w:gridSpan w:val="2"/>
          </w:tcPr>
          <w:p w:rsidR="0061490B" w:rsidRPr="00E655B1" w:rsidRDefault="0061490B" w:rsidP="000623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623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1490B" w:rsidTr="0061490B">
        <w:trPr>
          <w:tblHeader/>
        </w:trPr>
        <w:tc>
          <w:tcPr>
            <w:tcW w:w="1872" w:type="dxa"/>
            <w:vMerge/>
          </w:tcPr>
          <w:p w:rsidR="0061490B" w:rsidRPr="00E655B1" w:rsidRDefault="0061490B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1490B" w:rsidRPr="00E655B1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361" w:type="dxa"/>
          </w:tcPr>
          <w:p w:rsidR="0061490B" w:rsidRPr="00E655B1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  <w:tc>
          <w:tcPr>
            <w:tcW w:w="1264" w:type="dxa"/>
          </w:tcPr>
          <w:p w:rsidR="0061490B" w:rsidRPr="00E655B1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135" w:type="dxa"/>
          </w:tcPr>
          <w:p w:rsidR="0061490B" w:rsidRPr="00E655B1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</w:tc>
        <w:tc>
          <w:tcPr>
            <w:tcW w:w="1264" w:type="dxa"/>
          </w:tcPr>
          <w:p w:rsidR="0061490B" w:rsidRPr="00E655B1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135" w:type="dxa"/>
          </w:tcPr>
          <w:p w:rsidR="0061490B" w:rsidRPr="00E655B1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</w:tc>
      </w:tr>
      <w:tr w:rsidR="006F4C38" w:rsidTr="0061490B">
        <w:tc>
          <w:tcPr>
            <w:tcW w:w="1872" w:type="dxa"/>
          </w:tcPr>
          <w:p w:rsidR="006F4C38" w:rsidRPr="00E655B1" w:rsidRDefault="006F4C38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1540" w:type="dxa"/>
          </w:tcPr>
          <w:p w:rsidR="006F4C38" w:rsidRPr="00E655B1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720773,4</w:t>
            </w:r>
          </w:p>
        </w:tc>
        <w:tc>
          <w:tcPr>
            <w:tcW w:w="1361" w:type="dxa"/>
          </w:tcPr>
          <w:p w:rsidR="006F4C38" w:rsidRPr="00E655B1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924351,5</w:t>
            </w:r>
          </w:p>
        </w:tc>
        <w:tc>
          <w:tcPr>
            <w:tcW w:w="1264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580912,4</w:t>
            </w:r>
          </w:p>
        </w:tc>
        <w:tc>
          <w:tcPr>
            <w:tcW w:w="1135" w:type="dxa"/>
          </w:tcPr>
          <w:p w:rsidR="006F4C38" w:rsidRDefault="006F4C38" w:rsidP="002A6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580213,2</w:t>
            </w:r>
          </w:p>
        </w:tc>
        <w:tc>
          <w:tcPr>
            <w:tcW w:w="1264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579996,3</w:t>
            </w:r>
          </w:p>
        </w:tc>
        <w:tc>
          <w:tcPr>
            <w:tcW w:w="1135" w:type="dxa"/>
          </w:tcPr>
          <w:p w:rsidR="006F4C38" w:rsidRDefault="005F4C4F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577062,0</w:t>
            </w:r>
          </w:p>
        </w:tc>
      </w:tr>
      <w:tr w:rsidR="006F4C38" w:rsidTr="0061490B">
        <w:tc>
          <w:tcPr>
            <w:tcW w:w="1872" w:type="dxa"/>
          </w:tcPr>
          <w:p w:rsidR="006F4C38" w:rsidRPr="00E655B1" w:rsidRDefault="006F4C38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540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411278,3</w:t>
            </w:r>
          </w:p>
        </w:tc>
        <w:tc>
          <w:tcPr>
            <w:tcW w:w="1361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594354,9</w:t>
            </w:r>
          </w:p>
        </w:tc>
        <w:tc>
          <w:tcPr>
            <w:tcW w:w="1264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259311,6</w:t>
            </w:r>
          </w:p>
        </w:tc>
        <w:tc>
          <w:tcPr>
            <w:tcW w:w="1135" w:type="dxa"/>
          </w:tcPr>
          <w:p w:rsidR="006F4C38" w:rsidRDefault="006F4C38" w:rsidP="002A6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259505,4</w:t>
            </w:r>
          </w:p>
        </w:tc>
        <w:tc>
          <w:tcPr>
            <w:tcW w:w="1264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245127,7</w:t>
            </w:r>
          </w:p>
        </w:tc>
        <w:tc>
          <w:tcPr>
            <w:tcW w:w="1135" w:type="dxa"/>
          </w:tcPr>
          <w:p w:rsidR="006F4C38" w:rsidRDefault="005F4C4F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245127,7</w:t>
            </w:r>
          </w:p>
        </w:tc>
      </w:tr>
      <w:tr w:rsidR="006F4C38" w:rsidTr="0061490B">
        <w:tc>
          <w:tcPr>
            <w:tcW w:w="1872" w:type="dxa"/>
          </w:tcPr>
          <w:p w:rsidR="006F4C38" w:rsidRDefault="006F4C38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1540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309495,1</w:t>
            </w:r>
          </w:p>
        </w:tc>
        <w:tc>
          <w:tcPr>
            <w:tcW w:w="1361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329996,6</w:t>
            </w:r>
          </w:p>
        </w:tc>
        <w:tc>
          <w:tcPr>
            <w:tcW w:w="1264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321600,8</w:t>
            </w:r>
          </w:p>
        </w:tc>
        <w:tc>
          <w:tcPr>
            <w:tcW w:w="1135" w:type="dxa"/>
          </w:tcPr>
          <w:p w:rsidR="006F4C38" w:rsidRDefault="006F4C38" w:rsidP="002A6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320707,8</w:t>
            </w:r>
          </w:p>
        </w:tc>
        <w:tc>
          <w:tcPr>
            <w:tcW w:w="1264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334868,6</w:t>
            </w:r>
          </w:p>
        </w:tc>
        <w:tc>
          <w:tcPr>
            <w:tcW w:w="1135" w:type="dxa"/>
          </w:tcPr>
          <w:p w:rsidR="006F4C38" w:rsidRDefault="005F4C4F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331934,3</w:t>
            </w:r>
          </w:p>
        </w:tc>
      </w:tr>
      <w:tr w:rsidR="006F4C38" w:rsidTr="0061490B">
        <w:tc>
          <w:tcPr>
            <w:tcW w:w="1872" w:type="dxa"/>
          </w:tcPr>
          <w:p w:rsidR="006F4C38" w:rsidRDefault="006F4C38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1540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722697,1</w:t>
            </w:r>
          </w:p>
        </w:tc>
        <w:tc>
          <w:tcPr>
            <w:tcW w:w="1361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985240,2</w:t>
            </w:r>
          </w:p>
        </w:tc>
        <w:tc>
          <w:tcPr>
            <w:tcW w:w="1264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581881,0</w:t>
            </w:r>
          </w:p>
        </w:tc>
        <w:tc>
          <w:tcPr>
            <w:tcW w:w="1135" w:type="dxa"/>
          </w:tcPr>
          <w:p w:rsidR="006F4C38" w:rsidRDefault="006F4C38" w:rsidP="002A6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580092,3</w:t>
            </w:r>
          </w:p>
        </w:tc>
        <w:tc>
          <w:tcPr>
            <w:tcW w:w="1264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579996,1</w:t>
            </w:r>
          </w:p>
        </w:tc>
        <w:tc>
          <w:tcPr>
            <w:tcW w:w="1135" w:type="dxa"/>
          </w:tcPr>
          <w:p w:rsidR="006F4C38" w:rsidRDefault="005F4C4F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576783,3</w:t>
            </w:r>
          </w:p>
        </w:tc>
      </w:tr>
      <w:tr w:rsidR="006F4C38" w:rsidTr="0061490B">
        <w:tc>
          <w:tcPr>
            <w:tcW w:w="1872" w:type="dxa"/>
          </w:tcPr>
          <w:p w:rsidR="006F4C38" w:rsidRDefault="006F4C38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1540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1923,7</w:t>
            </w:r>
          </w:p>
        </w:tc>
        <w:tc>
          <w:tcPr>
            <w:tcW w:w="1361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60888,7</w:t>
            </w:r>
          </w:p>
        </w:tc>
        <w:tc>
          <w:tcPr>
            <w:tcW w:w="1264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968,6</w:t>
            </w:r>
          </w:p>
        </w:tc>
        <w:tc>
          <w:tcPr>
            <w:tcW w:w="1135" w:type="dxa"/>
          </w:tcPr>
          <w:p w:rsidR="006F4C38" w:rsidRDefault="006F4C38" w:rsidP="002A6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-120,9</w:t>
            </w:r>
          </w:p>
        </w:tc>
        <w:tc>
          <w:tcPr>
            <w:tcW w:w="1264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135" w:type="dxa"/>
          </w:tcPr>
          <w:p w:rsidR="006F4C38" w:rsidRDefault="005F4C4F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-278,7</w:t>
            </w:r>
          </w:p>
        </w:tc>
      </w:tr>
      <w:tr w:rsidR="006F4C38" w:rsidTr="0061490B">
        <w:tc>
          <w:tcPr>
            <w:tcW w:w="1872" w:type="dxa"/>
          </w:tcPr>
          <w:p w:rsidR="006F4C38" w:rsidRDefault="006F4C38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</w:t>
            </w:r>
          </w:p>
        </w:tc>
        <w:tc>
          <w:tcPr>
            <w:tcW w:w="1540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27898,7</w:t>
            </w:r>
          </w:p>
        </w:tc>
        <w:tc>
          <w:tcPr>
            <w:tcW w:w="1264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6F4C38" w:rsidRDefault="006F4C38" w:rsidP="002A6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6F4C38" w:rsidRDefault="005F4C4F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4C38" w:rsidTr="0061490B">
        <w:tc>
          <w:tcPr>
            <w:tcW w:w="1872" w:type="dxa"/>
          </w:tcPr>
          <w:p w:rsidR="006F4C38" w:rsidRDefault="006F4C38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1540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61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64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</w:tcPr>
          <w:p w:rsidR="006F4C38" w:rsidRDefault="006F4C38" w:rsidP="002A6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6F4C38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F4C38" w:rsidRDefault="005F4C4F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1A0B" w:rsidRDefault="00C31A0B" w:rsidP="00C31A0B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увеличить общий объем доходов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первоначально утвержденному бюджету </w:t>
      </w:r>
      <w:r w:rsidR="00E342D8">
        <w:rPr>
          <w:rFonts w:ascii="Times New Roman" w:hAnsi="Times New Roman" w:cs="Times New Roman"/>
          <w:sz w:val="28"/>
          <w:szCs w:val="28"/>
        </w:rPr>
        <w:t>в 201</w:t>
      </w:r>
      <w:r w:rsidR="005F4C4F">
        <w:rPr>
          <w:rFonts w:ascii="Times New Roman" w:hAnsi="Times New Roman" w:cs="Times New Roman"/>
          <w:sz w:val="28"/>
          <w:szCs w:val="28"/>
        </w:rPr>
        <w:t>9</w:t>
      </w:r>
      <w:r w:rsidR="00E342D8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5F4C4F">
        <w:rPr>
          <w:rFonts w:ascii="Times New Roman" w:hAnsi="Times New Roman" w:cs="Times New Roman"/>
          <w:sz w:val="28"/>
          <w:szCs w:val="28"/>
        </w:rPr>
        <w:t>28,3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</w:t>
      </w:r>
      <w:r w:rsidR="00E342D8">
        <w:rPr>
          <w:rFonts w:ascii="Times New Roman" w:hAnsi="Times New Roman" w:cs="Times New Roman"/>
          <w:sz w:val="28"/>
          <w:szCs w:val="28"/>
        </w:rPr>
        <w:t xml:space="preserve"> в 20</w:t>
      </w:r>
      <w:r w:rsidR="005F4C4F">
        <w:rPr>
          <w:rFonts w:ascii="Times New Roman" w:hAnsi="Times New Roman" w:cs="Times New Roman"/>
          <w:sz w:val="28"/>
          <w:szCs w:val="28"/>
        </w:rPr>
        <w:t>20</w:t>
      </w:r>
      <w:r w:rsidR="00E342D8">
        <w:rPr>
          <w:rFonts w:ascii="Times New Roman" w:hAnsi="Times New Roman" w:cs="Times New Roman"/>
          <w:sz w:val="28"/>
          <w:szCs w:val="28"/>
        </w:rPr>
        <w:t>г.</w:t>
      </w:r>
      <w:r w:rsidR="005F4C4F">
        <w:rPr>
          <w:rFonts w:ascii="Times New Roman" w:hAnsi="Times New Roman" w:cs="Times New Roman"/>
          <w:sz w:val="28"/>
          <w:szCs w:val="28"/>
        </w:rPr>
        <w:t xml:space="preserve">  в 2021г. сократить</w:t>
      </w:r>
      <w:r w:rsidR="00E342D8">
        <w:rPr>
          <w:rFonts w:ascii="Times New Roman" w:hAnsi="Times New Roman" w:cs="Times New Roman"/>
          <w:sz w:val="28"/>
          <w:szCs w:val="28"/>
        </w:rPr>
        <w:t xml:space="preserve"> на </w:t>
      </w:r>
      <w:r w:rsidR="005F4C4F">
        <w:rPr>
          <w:rFonts w:ascii="Times New Roman" w:hAnsi="Times New Roman" w:cs="Times New Roman"/>
          <w:sz w:val="28"/>
          <w:szCs w:val="28"/>
        </w:rPr>
        <w:t>0,1</w:t>
      </w:r>
      <w:r w:rsidR="00E342D8">
        <w:rPr>
          <w:rFonts w:ascii="Times New Roman" w:hAnsi="Times New Roman" w:cs="Times New Roman"/>
          <w:sz w:val="28"/>
          <w:szCs w:val="28"/>
        </w:rPr>
        <w:t>%</w:t>
      </w:r>
      <w:r w:rsidR="005F4C4F">
        <w:rPr>
          <w:rFonts w:ascii="Times New Roman" w:hAnsi="Times New Roman" w:cs="Times New Roman"/>
          <w:sz w:val="28"/>
          <w:szCs w:val="28"/>
        </w:rPr>
        <w:t xml:space="preserve"> в каждом году планового периода</w:t>
      </w:r>
      <w:r w:rsidR="00E342D8">
        <w:rPr>
          <w:rFonts w:ascii="Times New Roman" w:hAnsi="Times New Roman" w:cs="Times New Roman"/>
          <w:sz w:val="28"/>
          <w:szCs w:val="28"/>
        </w:rPr>
        <w:t>. О</w:t>
      </w:r>
      <w:r w:rsidRPr="00AD16BF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</w:t>
      </w:r>
      <w:r w:rsidRPr="00AD16BF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E342D8">
        <w:rPr>
          <w:rFonts w:ascii="Times New Roman" w:hAnsi="Times New Roman" w:cs="Times New Roman"/>
          <w:sz w:val="28"/>
          <w:szCs w:val="28"/>
        </w:rPr>
        <w:t xml:space="preserve"> предлагается увеличить по сравнению с утвержденным бюджетом в 201</w:t>
      </w:r>
      <w:r w:rsidR="005F4C4F">
        <w:rPr>
          <w:rFonts w:ascii="Times New Roman" w:hAnsi="Times New Roman" w:cs="Times New Roman"/>
          <w:sz w:val="28"/>
          <w:szCs w:val="28"/>
        </w:rPr>
        <w:t>9</w:t>
      </w:r>
      <w:r w:rsidR="00E342D8">
        <w:rPr>
          <w:rFonts w:ascii="Times New Roman" w:hAnsi="Times New Roman" w:cs="Times New Roman"/>
          <w:sz w:val="28"/>
          <w:szCs w:val="28"/>
        </w:rPr>
        <w:t xml:space="preserve">г.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5F4C4F">
        <w:rPr>
          <w:rFonts w:ascii="Times New Roman" w:hAnsi="Times New Roman" w:cs="Times New Roman"/>
          <w:sz w:val="28"/>
          <w:szCs w:val="28"/>
        </w:rPr>
        <w:t>36,3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 w:rsidR="00E342D8">
        <w:rPr>
          <w:rFonts w:ascii="Times New Roman" w:hAnsi="Times New Roman" w:cs="Times New Roman"/>
          <w:sz w:val="28"/>
          <w:szCs w:val="28"/>
        </w:rPr>
        <w:t>,</w:t>
      </w:r>
      <w:r w:rsidR="005F4C4F">
        <w:rPr>
          <w:rFonts w:ascii="Times New Roman" w:hAnsi="Times New Roman" w:cs="Times New Roman"/>
          <w:sz w:val="28"/>
          <w:szCs w:val="28"/>
        </w:rPr>
        <w:t xml:space="preserve"> а </w:t>
      </w:r>
      <w:r w:rsidR="00E342D8">
        <w:rPr>
          <w:rFonts w:ascii="Times New Roman" w:hAnsi="Times New Roman" w:cs="Times New Roman"/>
          <w:sz w:val="28"/>
          <w:szCs w:val="28"/>
        </w:rPr>
        <w:t xml:space="preserve"> в</w:t>
      </w:r>
      <w:r w:rsidR="005F4C4F">
        <w:rPr>
          <w:rFonts w:ascii="Times New Roman" w:hAnsi="Times New Roman" w:cs="Times New Roman"/>
          <w:sz w:val="28"/>
          <w:szCs w:val="28"/>
        </w:rPr>
        <w:t xml:space="preserve"> плановом периоде </w:t>
      </w:r>
      <w:r w:rsidR="00E342D8">
        <w:rPr>
          <w:rFonts w:ascii="Times New Roman" w:hAnsi="Times New Roman" w:cs="Times New Roman"/>
          <w:sz w:val="28"/>
          <w:szCs w:val="28"/>
        </w:rPr>
        <w:t xml:space="preserve"> 20</w:t>
      </w:r>
      <w:r w:rsidR="005F4C4F">
        <w:rPr>
          <w:rFonts w:ascii="Times New Roman" w:hAnsi="Times New Roman" w:cs="Times New Roman"/>
          <w:sz w:val="28"/>
          <w:szCs w:val="28"/>
        </w:rPr>
        <w:t xml:space="preserve">20 и 2021 годов сократить </w:t>
      </w:r>
      <w:r w:rsidR="00E342D8">
        <w:rPr>
          <w:rFonts w:ascii="Times New Roman" w:hAnsi="Times New Roman" w:cs="Times New Roman"/>
          <w:sz w:val="28"/>
          <w:szCs w:val="28"/>
        </w:rPr>
        <w:t xml:space="preserve"> на </w:t>
      </w:r>
      <w:r w:rsidR="005F4C4F">
        <w:rPr>
          <w:rFonts w:ascii="Times New Roman" w:hAnsi="Times New Roman" w:cs="Times New Roman"/>
          <w:sz w:val="28"/>
          <w:szCs w:val="28"/>
        </w:rPr>
        <w:t>0</w:t>
      </w:r>
      <w:r w:rsidR="00E342D8">
        <w:rPr>
          <w:rFonts w:ascii="Times New Roman" w:hAnsi="Times New Roman" w:cs="Times New Roman"/>
          <w:sz w:val="28"/>
          <w:szCs w:val="28"/>
        </w:rPr>
        <w:t>,3%</w:t>
      </w:r>
      <w:r w:rsidR="005F4C4F">
        <w:rPr>
          <w:rFonts w:ascii="Times New Roman" w:hAnsi="Times New Roman" w:cs="Times New Roman"/>
          <w:sz w:val="28"/>
          <w:szCs w:val="28"/>
        </w:rPr>
        <w:t xml:space="preserve"> и 0,5% соответственно.</w:t>
      </w:r>
      <w:r w:rsidRPr="00AD16BF">
        <w:rPr>
          <w:rFonts w:ascii="Times New Roman" w:hAnsi="Times New Roman" w:cs="Times New Roman"/>
          <w:sz w:val="28"/>
          <w:szCs w:val="28"/>
        </w:rPr>
        <w:t xml:space="preserve"> Темп увеличения </w:t>
      </w:r>
      <w:r w:rsidR="005F4C4F">
        <w:rPr>
          <w:rFonts w:ascii="Times New Roman" w:hAnsi="Times New Roman" w:cs="Times New Roman"/>
          <w:sz w:val="28"/>
          <w:szCs w:val="28"/>
        </w:rPr>
        <w:t>расходов</w:t>
      </w:r>
      <w:r w:rsidR="00E342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2D8">
        <w:rPr>
          <w:rFonts w:ascii="Times New Roman" w:hAnsi="Times New Roman" w:cs="Times New Roman"/>
          <w:sz w:val="28"/>
          <w:szCs w:val="28"/>
        </w:rPr>
        <w:t xml:space="preserve">в текущем году, опережает темп увеличения </w:t>
      </w:r>
      <w:r w:rsidR="005F4C4F">
        <w:rPr>
          <w:rFonts w:ascii="Times New Roman" w:hAnsi="Times New Roman" w:cs="Times New Roman"/>
          <w:sz w:val="28"/>
          <w:szCs w:val="28"/>
        </w:rPr>
        <w:t>доходов</w:t>
      </w:r>
      <w:r w:rsidR="001F58CF">
        <w:rPr>
          <w:rFonts w:ascii="Times New Roman" w:hAnsi="Times New Roman" w:cs="Times New Roman"/>
          <w:sz w:val="28"/>
          <w:szCs w:val="28"/>
        </w:rPr>
        <w:t xml:space="preserve">, что способствует </w:t>
      </w:r>
      <w:r w:rsidR="005F4C4F">
        <w:rPr>
          <w:rFonts w:ascii="Times New Roman" w:hAnsi="Times New Roman" w:cs="Times New Roman"/>
          <w:sz w:val="28"/>
          <w:szCs w:val="28"/>
        </w:rPr>
        <w:t>увеличению</w:t>
      </w:r>
      <w:r w:rsidR="001F58CF">
        <w:rPr>
          <w:rFonts w:ascii="Times New Roman" w:hAnsi="Times New Roman" w:cs="Times New Roman"/>
          <w:sz w:val="28"/>
          <w:szCs w:val="28"/>
        </w:rPr>
        <w:t xml:space="preserve"> процента соотношения  дефицита районного бюджета к </w:t>
      </w:r>
      <w:r w:rsidR="001F58CF" w:rsidRPr="001F58CF">
        <w:rPr>
          <w:rFonts w:ascii="Times New Roman" w:hAnsi="Times New Roman" w:cs="Times New Roman"/>
          <w:sz w:val="28"/>
          <w:szCs w:val="28"/>
        </w:rPr>
        <w:t>общему объему доходов районного бюджета без учета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A0B" w:rsidRPr="00B83B9C" w:rsidRDefault="001F58CF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AD16BF" w:rsidRPr="00B83B9C" w:rsidRDefault="00382838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931609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Pr="00B83B9C">
        <w:rPr>
          <w:rFonts w:ascii="Times New Roman" w:hAnsi="Times New Roman" w:cs="Times New Roman"/>
          <w:sz w:val="28"/>
          <w:szCs w:val="28"/>
        </w:rPr>
        <w:t xml:space="preserve"> была утверждена </w:t>
      </w:r>
      <w:r w:rsidR="00B83B9C" w:rsidRPr="00B83B9C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201</w:t>
      </w:r>
      <w:r w:rsidR="00015B7A">
        <w:rPr>
          <w:rFonts w:ascii="Times New Roman" w:hAnsi="Times New Roman" w:cs="Times New Roman"/>
          <w:sz w:val="28"/>
          <w:szCs w:val="28"/>
        </w:rPr>
        <w:t>9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015B7A">
        <w:rPr>
          <w:rFonts w:ascii="Times New Roman" w:hAnsi="Times New Roman" w:cs="Times New Roman"/>
          <w:sz w:val="28"/>
          <w:szCs w:val="28"/>
        </w:rPr>
        <w:t>-76,3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58CF">
        <w:rPr>
          <w:rFonts w:ascii="Times New Roman" w:hAnsi="Times New Roman" w:cs="Times New Roman"/>
          <w:sz w:val="28"/>
          <w:szCs w:val="28"/>
        </w:rPr>
        <w:t>, на 20</w:t>
      </w:r>
      <w:r w:rsidR="00015B7A">
        <w:rPr>
          <w:rFonts w:ascii="Times New Roman" w:hAnsi="Times New Roman" w:cs="Times New Roman"/>
          <w:sz w:val="28"/>
          <w:szCs w:val="28"/>
        </w:rPr>
        <w:t>20</w:t>
      </w:r>
      <w:r w:rsidR="001F58CF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015B7A">
        <w:rPr>
          <w:rFonts w:ascii="Times New Roman" w:hAnsi="Times New Roman" w:cs="Times New Roman"/>
          <w:sz w:val="28"/>
          <w:szCs w:val="28"/>
        </w:rPr>
        <w:t>-31,4</w:t>
      </w:r>
      <w:r w:rsidR="001F58CF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015B7A">
        <w:rPr>
          <w:rFonts w:ascii="Times New Roman" w:hAnsi="Times New Roman" w:cs="Times New Roman"/>
          <w:sz w:val="28"/>
          <w:szCs w:val="28"/>
        </w:rPr>
        <w:t>1</w:t>
      </w:r>
      <w:r w:rsidR="001F58CF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015B7A">
        <w:rPr>
          <w:rFonts w:ascii="Times New Roman" w:hAnsi="Times New Roman" w:cs="Times New Roman"/>
          <w:sz w:val="28"/>
          <w:szCs w:val="28"/>
        </w:rPr>
        <w:t>-0,2</w:t>
      </w:r>
      <w:r w:rsidR="001F58C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изменить программу муниципальных внутренних заимствований районного бюджета на 201</w:t>
      </w:r>
      <w:r w:rsidR="00015B7A">
        <w:rPr>
          <w:rFonts w:ascii="Times New Roman" w:hAnsi="Times New Roman" w:cs="Times New Roman"/>
          <w:sz w:val="28"/>
          <w:szCs w:val="28"/>
        </w:rPr>
        <w:t>9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</w:t>
      </w:r>
      <w:r w:rsidR="001F58CF">
        <w:rPr>
          <w:rFonts w:ascii="Times New Roman" w:hAnsi="Times New Roman" w:cs="Times New Roman"/>
          <w:sz w:val="28"/>
          <w:szCs w:val="28"/>
        </w:rPr>
        <w:t xml:space="preserve"> 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5B7A">
        <w:rPr>
          <w:rFonts w:ascii="Times New Roman" w:hAnsi="Times New Roman" w:cs="Times New Roman"/>
          <w:sz w:val="28"/>
          <w:szCs w:val="28"/>
        </w:rPr>
        <w:t>30870,0</w:t>
      </w:r>
      <w:proofErr w:type="gramEnd"/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</w:t>
      </w:r>
      <w:r w:rsidR="003B5189">
        <w:rPr>
          <w:rFonts w:ascii="Times New Roman" w:hAnsi="Times New Roman" w:cs="Times New Roman"/>
          <w:sz w:val="28"/>
          <w:szCs w:val="28"/>
        </w:rPr>
        <w:t xml:space="preserve"> </w:t>
      </w:r>
      <w:r w:rsidR="00B83B9C" w:rsidRPr="00B83B9C">
        <w:rPr>
          <w:rFonts w:ascii="Times New Roman" w:hAnsi="Times New Roman" w:cs="Times New Roman"/>
          <w:sz w:val="28"/>
          <w:szCs w:val="28"/>
        </w:rPr>
        <w:t>руб.</w:t>
      </w:r>
      <w:r w:rsidR="003B5189">
        <w:rPr>
          <w:rFonts w:ascii="Times New Roman" w:hAnsi="Times New Roman" w:cs="Times New Roman"/>
          <w:sz w:val="28"/>
          <w:szCs w:val="28"/>
        </w:rPr>
        <w:t xml:space="preserve"> (+</w:t>
      </w:r>
      <w:r w:rsidR="00015B7A">
        <w:rPr>
          <w:rFonts w:ascii="Times New Roman" w:hAnsi="Times New Roman" w:cs="Times New Roman"/>
          <w:sz w:val="28"/>
          <w:szCs w:val="28"/>
        </w:rPr>
        <w:t>30793,7</w:t>
      </w:r>
      <w:r w:rsidR="003B5189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="003B51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F58CF">
        <w:rPr>
          <w:rFonts w:ascii="Times New Roman" w:hAnsi="Times New Roman" w:cs="Times New Roman"/>
          <w:sz w:val="28"/>
          <w:szCs w:val="28"/>
        </w:rPr>
        <w:t>, на 20</w:t>
      </w:r>
      <w:r w:rsidR="00015B7A">
        <w:rPr>
          <w:rFonts w:ascii="Times New Roman" w:hAnsi="Times New Roman" w:cs="Times New Roman"/>
          <w:sz w:val="28"/>
          <w:szCs w:val="28"/>
        </w:rPr>
        <w:t>20</w:t>
      </w:r>
      <w:r w:rsidR="001F58CF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015B7A">
        <w:rPr>
          <w:rFonts w:ascii="Times New Roman" w:hAnsi="Times New Roman" w:cs="Times New Roman"/>
          <w:sz w:val="28"/>
          <w:szCs w:val="28"/>
        </w:rPr>
        <w:t>-1302,9</w:t>
      </w:r>
      <w:r w:rsidR="001F58CF">
        <w:rPr>
          <w:rFonts w:ascii="Times New Roman" w:hAnsi="Times New Roman" w:cs="Times New Roman"/>
          <w:sz w:val="28"/>
          <w:szCs w:val="28"/>
        </w:rPr>
        <w:t>тыс. руб.</w:t>
      </w:r>
      <w:r w:rsidR="003B5189">
        <w:rPr>
          <w:rFonts w:ascii="Times New Roman" w:hAnsi="Times New Roman" w:cs="Times New Roman"/>
          <w:sz w:val="28"/>
          <w:szCs w:val="28"/>
        </w:rPr>
        <w:t>(-</w:t>
      </w:r>
      <w:r w:rsidR="00015B7A">
        <w:rPr>
          <w:rFonts w:ascii="Times New Roman" w:hAnsi="Times New Roman" w:cs="Times New Roman"/>
          <w:sz w:val="28"/>
          <w:szCs w:val="28"/>
        </w:rPr>
        <w:t>1271,5</w:t>
      </w:r>
      <w:r w:rsidR="003B5189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1F58CF">
        <w:rPr>
          <w:rFonts w:ascii="Times New Roman" w:hAnsi="Times New Roman" w:cs="Times New Roman"/>
          <w:sz w:val="28"/>
          <w:szCs w:val="28"/>
        </w:rPr>
        <w:t>, на 202</w:t>
      </w:r>
      <w:r w:rsidR="00015B7A">
        <w:rPr>
          <w:rFonts w:ascii="Times New Roman" w:hAnsi="Times New Roman" w:cs="Times New Roman"/>
          <w:sz w:val="28"/>
          <w:szCs w:val="28"/>
        </w:rPr>
        <w:t>1</w:t>
      </w:r>
      <w:r w:rsidR="001F58CF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015B7A">
        <w:rPr>
          <w:rFonts w:ascii="Times New Roman" w:hAnsi="Times New Roman" w:cs="Times New Roman"/>
          <w:sz w:val="28"/>
          <w:szCs w:val="28"/>
        </w:rPr>
        <w:t>-476,7</w:t>
      </w:r>
      <w:r w:rsidR="001F58C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</w:t>
      </w:r>
      <w:r w:rsidR="003B5189">
        <w:rPr>
          <w:rFonts w:ascii="Times New Roman" w:hAnsi="Times New Roman" w:cs="Times New Roman"/>
          <w:sz w:val="28"/>
          <w:szCs w:val="28"/>
        </w:rPr>
        <w:t>(-</w:t>
      </w:r>
      <w:r w:rsidR="00015B7A">
        <w:rPr>
          <w:rFonts w:ascii="Times New Roman" w:hAnsi="Times New Roman" w:cs="Times New Roman"/>
          <w:sz w:val="28"/>
          <w:szCs w:val="28"/>
        </w:rPr>
        <w:t>476,9</w:t>
      </w:r>
      <w:r w:rsidR="003B5189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5F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B9C" w:rsidRDefault="00B83B9C" w:rsidP="009A30E5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A30E5" w:rsidRPr="008C526F" w:rsidRDefault="009A30E5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9A30E5" w:rsidRPr="008C526F" w:rsidRDefault="003B5189" w:rsidP="003B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30E5" w:rsidRPr="008C526F">
        <w:rPr>
          <w:rFonts w:ascii="Times New Roman" w:hAnsi="Times New Roman" w:cs="Times New Roman"/>
          <w:sz w:val="28"/>
          <w:szCs w:val="28"/>
        </w:rPr>
        <w:t xml:space="preserve">татьей 1 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015B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15B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5B7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015B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015B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15B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 </w:t>
      </w:r>
      <w:r w:rsidR="009A30E5"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 w:rsidR="002F476D"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="009A30E5" w:rsidRPr="008C526F">
        <w:rPr>
          <w:rFonts w:ascii="Times New Roman" w:hAnsi="Times New Roman" w:cs="Times New Roman"/>
          <w:sz w:val="28"/>
          <w:szCs w:val="28"/>
        </w:rPr>
        <w:t>:</w:t>
      </w:r>
    </w:p>
    <w:p w:rsidR="003B5189" w:rsidRDefault="009A30E5" w:rsidP="003B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</w:t>
      </w:r>
      <w:r w:rsidR="00015B7A">
        <w:rPr>
          <w:rFonts w:ascii="Times New Roman" w:hAnsi="Times New Roman" w:cs="Times New Roman"/>
          <w:sz w:val="28"/>
          <w:szCs w:val="28"/>
        </w:rPr>
        <w:t>20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15B7A">
        <w:rPr>
          <w:rFonts w:ascii="Times New Roman" w:hAnsi="Times New Roman" w:cs="Times New Roman"/>
          <w:sz w:val="28"/>
          <w:szCs w:val="28"/>
        </w:rPr>
        <w:t>181874,7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3B5189" w:rsidRDefault="003B5189" w:rsidP="003B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015B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15B7A">
        <w:rPr>
          <w:rFonts w:ascii="Times New Roman" w:hAnsi="Times New Roman" w:cs="Times New Roman"/>
          <w:sz w:val="28"/>
          <w:szCs w:val="28"/>
        </w:rPr>
        <w:t>181843,3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3B5189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189" w:rsidRPr="008C526F" w:rsidRDefault="003B5189" w:rsidP="003B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015B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15B7A">
        <w:rPr>
          <w:rFonts w:ascii="Times New Roman" w:hAnsi="Times New Roman" w:cs="Times New Roman"/>
          <w:sz w:val="28"/>
          <w:szCs w:val="28"/>
        </w:rPr>
        <w:t>181843,1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0E5" w:rsidRDefault="009A30E5" w:rsidP="007B321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2F476D">
        <w:rPr>
          <w:rFonts w:ascii="Times New Roman" w:hAnsi="Times New Roman" w:cs="Times New Roman"/>
          <w:sz w:val="28"/>
          <w:szCs w:val="28"/>
        </w:rPr>
        <w:t>увеличен</w:t>
      </w:r>
      <w:r w:rsidR="00BD5862">
        <w:rPr>
          <w:rFonts w:ascii="Times New Roman" w:hAnsi="Times New Roman" w:cs="Times New Roman"/>
          <w:sz w:val="28"/>
          <w:szCs w:val="28"/>
        </w:rPr>
        <w:t xml:space="preserve"> на </w:t>
      </w:r>
      <w:r w:rsidR="00015B7A">
        <w:rPr>
          <w:rFonts w:ascii="Times New Roman" w:hAnsi="Times New Roman" w:cs="Times New Roman"/>
          <w:sz w:val="28"/>
          <w:szCs w:val="28"/>
        </w:rPr>
        <w:t>30946,3</w:t>
      </w:r>
      <w:r w:rsidR="00BD586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и состави</w:t>
      </w:r>
      <w:r w:rsidR="00BE4E69">
        <w:rPr>
          <w:rFonts w:ascii="Times New Roman" w:hAnsi="Times New Roman" w:cs="Times New Roman"/>
          <w:sz w:val="28"/>
          <w:szCs w:val="28"/>
        </w:rPr>
        <w:t>т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на 1 января 20</w:t>
      </w:r>
      <w:r w:rsidR="00015B7A">
        <w:rPr>
          <w:rFonts w:ascii="Times New Roman" w:hAnsi="Times New Roman" w:cs="Times New Roman"/>
          <w:sz w:val="28"/>
          <w:szCs w:val="28"/>
        </w:rPr>
        <w:t>20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15B7A">
        <w:rPr>
          <w:rFonts w:ascii="Times New Roman" w:hAnsi="Times New Roman" w:cs="Times New Roman"/>
          <w:sz w:val="28"/>
          <w:szCs w:val="28"/>
        </w:rPr>
        <w:t>212821,0</w:t>
      </w:r>
      <w:r w:rsidR="007B321F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0,0 тыс. рублей</w:t>
      </w:r>
      <w:r w:rsidR="003B5189">
        <w:rPr>
          <w:rFonts w:ascii="Times New Roman" w:hAnsi="Times New Roman" w:cs="Times New Roman"/>
          <w:sz w:val="28"/>
          <w:szCs w:val="28"/>
        </w:rPr>
        <w:t>. На  01.01.202</w:t>
      </w:r>
      <w:r w:rsidR="00015B7A">
        <w:rPr>
          <w:rFonts w:ascii="Times New Roman" w:hAnsi="Times New Roman" w:cs="Times New Roman"/>
          <w:sz w:val="28"/>
          <w:szCs w:val="28"/>
        </w:rPr>
        <w:t>1</w:t>
      </w:r>
      <w:r w:rsidR="003B5189">
        <w:rPr>
          <w:rFonts w:ascii="Times New Roman" w:hAnsi="Times New Roman" w:cs="Times New Roman"/>
          <w:sz w:val="28"/>
          <w:szCs w:val="28"/>
        </w:rPr>
        <w:t xml:space="preserve">г. </w:t>
      </w:r>
      <w:r w:rsidR="001B7FA0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района </w:t>
      </w:r>
      <w:r w:rsidR="00015B7A">
        <w:rPr>
          <w:rFonts w:ascii="Times New Roman" w:hAnsi="Times New Roman" w:cs="Times New Roman"/>
          <w:sz w:val="28"/>
          <w:szCs w:val="28"/>
        </w:rPr>
        <w:t xml:space="preserve">предлагается увеличить </w:t>
      </w:r>
      <w:r w:rsidR="001B7FA0">
        <w:rPr>
          <w:rFonts w:ascii="Times New Roman" w:hAnsi="Times New Roman" w:cs="Times New Roman"/>
          <w:sz w:val="28"/>
          <w:szCs w:val="28"/>
        </w:rPr>
        <w:t xml:space="preserve">на </w:t>
      </w:r>
      <w:r w:rsidR="00015B7A">
        <w:rPr>
          <w:rFonts w:ascii="Times New Roman" w:hAnsi="Times New Roman" w:cs="Times New Roman"/>
          <w:sz w:val="28"/>
          <w:szCs w:val="28"/>
        </w:rPr>
        <w:t>29674,8</w:t>
      </w:r>
      <w:r w:rsidR="001B7FA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015B7A">
        <w:rPr>
          <w:rFonts w:ascii="Times New Roman" w:hAnsi="Times New Roman" w:cs="Times New Roman"/>
          <w:sz w:val="28"/>
          <w:szCs w:val="28"/>
        </w:rPr>
        <w:t>после чего он</w:t>
      </w:r>
      <w:r w:rsidR="001B7FA0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015B7A">
        <w:rPr>
          <w:rFonts w:ascii="Times New Roman" w:hAnsi="Times New Roman" w:cs="Times New Roman"/>
          <w:sz w:val="28"/>
          <w:szCs w:val="28"/>
        </w:rPr>
        <w:t>211518,1</w:t>
      </w:r>
      <w:r w:rsidR="001B7FA0">
        <w:rPr>
          <w:rFonts w:ascii="Times New Roman" w:hAnsi="Times New Roman" w:cs="Times New Roman"/>
          <w:sz w:val="28"/>
          <w:szCs w:val="28"/>
        </w:rPr>
        <w:t xml:space="preserve"> тыс. руб. На 01.01.202</w:t>
      </w:r>
      <w:r w:rsidR="00015B7A">
        <w:rPr>
          <w:rFonts w:ascii="Times New Roman" w:hAnsi="Times New Roman" w:cs="Times New Roman"/>
          <w:sz w:val="28"/>
          <w:szCs w:val="28"/>
        </w:rPr>
        <w:t>1</w:t>
      </w:r>
      <w:r w:rsidR="001B7FA0">
        <w:rPr>
          <w:rFonts w:ascii="Times New Roman" w:hAnsi="Times New Roman" w:cs="Times New Roman"/>
          <w:sz w:val="28"/>
          <w:szCs w:val="28"/>
        </w:rPr>
        <w:t xml:space="preserve">г. также планируется </w:t>
      </w:r>
      <w:r w:rsidR="00015B7A">
        <w:rPr>
          <w:rFonts w:ascii="Times New Roman" w:hAnsi="Times New Roman" w:cs="Times New Roman"/>
          <w:sz w:val="28"/>
          <w:szCs w:val="28"/>
        </w:rPr>
        <w:t>увеличение</w:t>
      </w:r>
      <w:r w:rsidR="001B7FA0">
        <w:rPr>
          <w:rFonts w:ascii="Times New Roman" w:hAnsi="Times New Roman" w:cs="Times New Roman"/>
          <w:sz w:val="28"/>
          <w:szCs w:val="28"/>
        </w:rPr>
        <w:t xml:space="preserve"> верхнего предела муниципального долга района на </w:t>
      </w:r>
      <w:r w:rsidR="00015B7A">
        <w:rPr>
          <w:rFonts w:ascii="Times New Roman" w:hAnsi="Times New Roman" w:cs="Times New Roman"/>
          <w:sz w:val="28"/>
          <w:szCs w:val="28"/>
        </w:rPr>
        <w:t>29198,3</w:t>
      </w:r>
      <w:r w:rsidR="001B7FA0"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015B7A">
        <w:rPr>
          <w:rFonts w:ascii="Times New Roman" w:hAnsi="Times New Roman" w:cs="Times New Roman"/>
          <w:sz w:val="28"/>
          <w:szCs w:val="28"/>
        </w:rPr>
        <w:t>211041,4</w:t>
      </w:r>
      <w:r w:rsidR="001B7FA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C526F">
        <w:rPr>
          <w:rFonts w:ascii="Times New Roman" w:hAnsi="Times New Roman" w:cs="Times New Roman"/>
          <w:sz w:val="28"/>
          <w:szCs w:val="28"/>
        </w:rPr>
        <w:t>;</w:t>
      </w:r>
    </w:p>
    <w:p w:rsidR="00BD1C76" w:rsidRDefault="00DA3C45" w:rsidP="007B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Утвержденный</w:t>
      </w:r>
      <w:r w:rsidR="007B321F">
        <w:rPr>
          <w:rFonts w:ascii="Times New Roman" w:hAnsi="Times New Roman" w:cs="Times New Roman"/>
          <w:sz w:val="28"/>
          <w:szCs w:val="28"/>
        </w:rPr>
        <w:t xml:space="preserve"> решением о бюджете на 201</w:t>
      </w:r>
      <w:r w:rsidR="00015B7A">
        <w:rPr>
          <w:rFonts w:ascii="Times New Roman" w:hAnsi="Times New Roman" w:cs="Times New Roman"/>
          <w:sz w:val="28"/>
          <w:szCs w:val="28"/>
        </w:rPr>
        <w:t>9</w:t>
      </w:r>
      <w:r w:rsidR="007B321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15B7A">
        <w:rPr>
          <w:rFonts w:ascii="Times New Roman" w:hAnsi="Times New Roman" w:cs="Times New Roman"/>
          <w:sz w:val="28"/>
          <w:szCs w:val="28"/>
        </w:rPr>
        <w:t>20</w:t>
      </w:r>
      <w:r w:rsidR="007B321F">
        <w:rPr>
          <w:rFonts w:ascii="Times New Roman" w:hAnsi="Times New Roman" w:cs="Times New Roman"/>
          <w:sz w:val="28"/>
          <w:szCs w:val="28"/>
        </w:rPr>
        <w:t xml:space="preserve"> и 20</w:t>
      </w:r>
      <w:r w:rsidR="001B7FA0">
        <w:rPr>
          <w:rFonts w:ascii="Times New Roman" w:hAnsi="Times New Roman" w:cs="Times New Roman"/>
          <w:sz w:val="28"/>
          <w:szCs w:val="28"/>
        </w:rPr>
        <w:t>2</w:t>
      </w:r>
      <w:r w:rsidR="00015B7A">
        <w:rPr>
          <w:rFonts w:ascii="Times New Roman" w:hAnsi="Times New Roman" w:cs="Times New Roman"/>
          <w:sz w:val="28"/>
          <w:szCs w:val="28"/>
        </w:rPr>
        <w:t>1</w:t>
      </w:r>
      <w:r w:rsidR="007B321F">
        <w:rPr>
          <w:rFonts w:ascii="Times New Roman" w:hAnsi="Times New Roman" w:cs="Times New Roman"/>
          <w:sz w:val="28"/>
          <w:szCs w:val="28"/>
        </w:rPr>
        <w:t xml:space="preserve">годов предельный объем муниципального долга </w:t>
      </w:r>
      <w:r w:rsidR="00BD1C76">
        <w:rPr>
          <w:rFonts w:ascii="Times New Roman" w:hAnsi="Times New Roman" w:cs="Times New Roman"/>
          <w:sz w:val="28"/>
          <w:szCs w:val="28"/>
        </w:rPr>
        <w:t xml:space="preserve">в проекте предлагается </w:t>
      </w:r>
      <w:r w:rsidR="001B7FA0">
        <w:rPr>
          <w:rFonts w:ascii="Times New Roman" w:hAnsi="Times New Roman" w:cs="Times New Roman"/>
          <w:sz w:val="28"/>
          <w:szCs w:val="28"/>
        </w:rPr>
        <w:t>увеличить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B7FA0">
        <w:rPr>
          <w:rFonts w:ascii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sz w:val="28"/>
          <w:szCs w:val="28"/>
        </w:rPr>
        <w:t>3499,3</w:t>
      </w:r>
      <w:r w:rsidR="001B7FA0">
        <w:rPr>
          <w:rFonts w:ascii="Times New Roman" w:hAnsi="Times New Roman" w:cs="Times New Roman"/>
          <w:sz w:val="28"/>
          <w:szCs w:val="28"/>
        </w:rPr>
        <w:t xml:space="preserve"> тыс. руб., в результате чего от составит </w:t>
      </w:r>
      <w:r>
        <w:rPr>
          <w:rFonts w:ascii="Times New Roman" w:hAnsi="Times New Roman" w:cs="Times New Roman"/>
          <w:sz w:val="28"/>
          <w:szCs w:val="28"/>
        </w:rPr>
        <w:t>215302,0</w:t>
      </w:r>
      <w:r w:rsidR="001B7FA0">
        <w:rPr>
          <w:rFonts w:ascii="Times New Roman" w:hAnsi="Times New Roman" w:cs="Times New Roman"/>
          <w:sz w:val="28"/>
          <w:szCs w:val="28"/>
        </w:rPr>
        <w:t xml:space="preserve"> тыс. руб.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7FA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увеличение составит 39896,8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</w:t>
      </w:r>
      <w:r w:rsidR="001B7FA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7FA0">
        <w:rPr>
          <w:rFonts w:ascii="Times New Roman" w:hAnsi="Times New Roman" w:cs="Times New Roman"/>
          <w:sz w:val="28"/>
          <w:szCs w:val="28"/>
        </w:rPr>
        <w:t xml:space="preserve">г. предельный объем муниципального долга </w:t>
      </w:r>
      <w:r>
        <w:rPr>
          <w:rFonts w:ascii="Times New Roman" w:hAnsi="Times New Roman" w:cs="Times New Roman"/>
          <w:sz w:val="28"/>
          <w:szCs w:val="28"/>
        </w:rPr>
        <w:t>увеличится на 82500,1 тыс. руб.</w:t>
      </w:r>
      <w:r w:rsidR="001B7FA0">
        <w:rPr>
          <w:rFonts w:ascii="Times New Roman" w:hAnsi="Times New Roman" w:cs="Times New Roman"/>
          <w:sz w:val="28"/>
          <w:szCs w:val="28"/>
        </w:rPr>
        <w:t>.</w:t>
      </w:r>
      <w:r w:rsidR="00BD1C76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1C7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предельный объем муниципального долга предлагается утвердить</w:t>
      </w:r>
      <w:r w:rsidR="00BD1C76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228722,1</w:t>
      </w:r>
      <w:r w:rsidR="00BD1C76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="00BD1C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1C76">
        <w:rPr>
          <w:rFonts w:ascii="Times New Roman" w:hAnsi="Times New Roman" w:cs="Times New Roman"/>
          <w:sz w:val="28"/>
          <w:szCs w:val="28"/>
        </w:rPr>
        <w:t xml:space="preserve"> на 20</w:t>
      </w:r>
      <w:r w:rsidR="008B5582">
        <w:rPr>
          <w:rFonts w:ascii="Times New Roman" w:hAnsi="Times New Roman" w:cs="Times New Roman"/>
          <w:sz w:val="28"/>
          <w:szCs w:val="28"/>
        </w:rPr>
        <w:t>2</w:t>
      </w:r>
      <w:r w:rsidR="002A61C7">
        <w:rPr>
          <w:rFonts w:ascii="Times New Roman" w:hAnsi="Times New Roman" w:cs="Times New Roman"/>
          <w:sz w:val="28"/>
          <w:szCs w:val="28"/>
        </w:rPr>
        <w:t>1</w:t>
      </w:r>
      <w:r w:rsidR="00BD1C7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363906,4</w:t>
      </w:r>
      <w:r w:rsidR="00BD1C7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B321F" w:rsidRDefault="00BD1C76" w:rsidP="007B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DA3C4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DA3C45">
        <w:rPr>
          <w:rFonts w:ascii="Times New Roman" w:hAnsi="Times New Roman" w:cs="Times New Roman"/>
          <w:sz w:val="28"/>
          <w:szCs w:val="28"/>
        </w:rPr>
        <w:t>к изменению</w:t>
      </w:r>
      <w:r>
        <w:rPr>
          <w:rFonts w:ascii="Times New Roman" w:hAnsi="Times New Roman" w:cs="Times New Roman"/>
          <w:sz w:val="28"/>
          <w:szCs w:val="28"/>
        </w:rPr>
        <w:t xml:space="preserve"> предельн</w:t>
      </w:r>
      <w:r w:rsidR="00DA3C4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DA3C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обслуживание муниципального долга</w:t>
      </w:r>
      <w:r w:rsidR="00DA3C45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DA3C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A3C45">
        <w:rPr>
          <w:rFonts w:ascii="Times New Roman" w:hAnsi="Times New Roman" w:cs="Times New Roman"/>
          <w:sz w:val="28"/>
          <w:szCs w:val="28"/>
        </w:rPr>
        <w:t>по- прежнему предельные расходы на обслуживание муниципального долга запланированы в объеме 12080,8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A54982">
        <w:rPr>
          <w:rFonts w:ascii="Times New Roman" w:hAnsi="Times New Roman" w:cs="Times New Roman"/>
          <w:sz w:val="28"/>
          <w:szCs w:val="28"/>
        </w:rPr>
        <w:t xml:space="preserve"> </w:t>
      </w:r>
      <w:r w:rsidR="00DA3C45">
        <w:rPr>
          <w:rFonts w:ascii="Times New Roman" w:hAnsi="Times New Roman" w:cs="Times New Roman"/>
          <w:sz w:val="28"/>
          <w:szCs w:val="28"/>
        </w:rPr>
        <w:t>на</w:t>
      </w:r>
      <w:r w:rsidR="00A54982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DA3C45">
        <w:rPr>
          <w:rFonts w:ascii="Times New Roman" w:hAnsi="Times New Roman" w:cs="Times New Roman"/>
          <w:sz w:val="28"/>
          <w:szCs w:val="28"/>
        </w:rPr>
        <w:t>ый период</w:t>
      </w:r>
      <w:r w:rsidR="00A54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A3C45">
        <w:rPr>
          <w:rFonts w:ascii="Times New Roman" w:hAnsi="Times New Roman" w:cs="Times New Roman"/>
          <w:sz w:val="28"/>
          <w:szCs w:val="28"/>
        </w:rPr>
        <w:t>20</w:t>
      </w:r>
      <w:r w:rsidR="00AD09C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C45">
        <w:rPr>
          <w:rFonts w:ascii="Times New Roman" w:hAnsi="Times New Roman" w:cs="Times New Roman"/>
          <w:sz w:val="28"/>
          <w:szCs w:val="28"/>
        </w:rPr>
        <w:t>в объеме 11724,9</w:t>
      </w:r>
      <w:r w:rsidR="00AD09C3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3C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D09C3">
        <w:rPr>
          <w:rFonts w:ascii="Times New Roman" w:hAnsi="Times New Roman" w:cs="Times New Roman"/>
          <w:sz w:val="28"/>
          <w:szCs w:val="28"/>
        </w:rPr>
        <w:t>2</w:t>
      </w:r>
      <w:r w:rsidR="00DA3C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A3C45">
        <w:rPr>
          <w:rFonts w:ascii="Times New Roman" w:hAnsi="Times New Roman" w:cs="Times New Roman"/>
          <w:sz w:val="28"/>
          <w:szCs w:val="28"/>
        </w:rPr>
        <w:t xml:space="preserve"> в объеме 7343,1</w:t>
      </w:r>
      <w:r w:rsidR="00AD09C3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1C7" w:rsidRDefault="001C09A1" w:rsidP="002A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AD09C3" w:rsidRDefault="002A61C7" w:rsidP="00AD09C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экспертизы обнаружено, что в плановом периоде 2021г.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утвержденный общий годовой объем доходов местного бюджета без учета утвержденного объема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составит 331934,3 тыс. руб., а предельный объем муниципального долга предлагается утвердить на 2021г. в объеме 363906,4 тыс. руб. </w:t>
      </w:r>
      <w:r w:rsidRPr="002A61C7">
        <w:rPr>
          <w:rFonts w:ascii="Times New Roman" w:hAnsi="Times New Roman" w:cs="Times New Roman"/>
          <w:sz w:val="28"/>
          <w:szCs w:val="28"/>
          <w:u w:val="single"/>
        </w:rPr>
        <w:t>Отклонение составляет 31972,1 тыс. руб</w:t>
      </w:r>
      <w:r>
        <w:rPr>
          <w:rFonts w:ascii="Times New Roman" w:hAnsi="Times New Roman" w:cs="Times New Roman"/>
          <w:sz w:val="28"/>
          <w:szCs w:val="28"/>
        </w:rPr>
        <w:t>. Таким образом, в проекте Решения допущено превы</w:t>
      </w:r>
      <w:r w:rsidR="00AD09C3">
        <w:rPr>
          <w:rFonts w:ascii="Times New Roman" w:hAnsi="Times New Roman" w:cs="Times New Roman"/>
          <w:sz w:val="28"/>
          <w:szCs w:val="28"/>
        </w:rPr>
        <w:t>шения предельного значения объема муниципального долга, установленн</w:t>
      </w:r>
      <w:r>
        <w:rPr>
          <w:rFonts w:ascii="Times New Roman" w:hAnsi="Times New Roman" w:cs="Times New Roman"/>
          <w:sz w:val="28"/>
          <w:szCs w:val="28"/>
        </w:rPr>
        <w:t>ого бюджетным законодательством</w:t>
      </w:r>
      <w:r w:rsidR="00AD09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16132" w:rsidRDefault="001173C7" w:rsidP="0021613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106 БК РФ определено, что п</w:t>
      </w:r>
      <w:r w:rsidRPr="001173C7">
        <w:rPr>
          <w:rFonts w:ascii="Times New Roman" w:hAnsi="Times New Roman" w:cs="Times New Roman"/>
          <w:sz w:val="28"/>
          <w:szCs w:val="28"/>
        </w:rPr>
        <w:t>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муниципального образования.</w:t>
      </w:r>
      <w:r w:rsidR="00216132">
        <w:rPr>
          <w:rFonts w:ascii="Times New Roman" w:hAnsi="Times New Roman" w:cs="Times New Roman"/>
          <w:sz w:val="28"/>
          <w:szCs w:val="28"/>
        </w:rPr>
        <w:t xml:space="preserve"> Превышения предельного значения объема муниципальных заимствований, установленного бюджетным законодательством, в представленном проекте Решения не допущено. </w:t>
      </w:r>
    </w:p>
    <w:p w:rsidR="00CC56F6" w:rsidRPr="008C526F" w:rsidRDefault="002003A6" w:rsidP="00200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</w:t>
      </w:r>
      <w:r w:rsidR="002A61C7">
        <w:rPr>
          <w:rFonts w:ascii="Times New Roman" w:hAnsi="Times New Roman" w:cs="Times New Roman"/>
          <w:sz w:val="28"/>
          <w:szCs w:val="28"/>
        </w:rPr>
        <w:t>20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 w:rsidR="00BD1C76">
        <w:rPr>
          <w:rFonts w:ascii="Times New Roman" w:hAnsi="Times New Roman" w:cs="Times New Roman"/>
          <w:sz w:val="28"/>
          <w:szCs w:val="28"/>
        </w:rPr>
        <w:t>, на 01.01.20</w:t>
      </w:r>
      <w:r w:rsidR="00AD09C3">
        <w:rPr>
          <w:rFonts w:ascii="Times New Roman" w:hAnsi="Times New Roman" w:cs="Times New Roman"/>
          <w:sz w:val="28"/>
          <w:szCs w:val="28"/>
        </w:rPr>
        <w:t>2</w:t>
      </w:r>
      <w:r w:rsidR="002A61C7">
        <w:rPr>
          <w:rFonts w:ascii="Times New Roman" w:hAnsi="Times New Roman" w:cs="Times New Roman"/>
          <w:sz w:val="28"/>
          <w:szCs w:val="28"/>
        </w:rPr>
        <w:t>1</w:t>
      </w:r>
      <w:r w:rsidR="00BD1C76">
        <w:rPr>
          <w:rFonts w:ascii="Times New Roman" w:hAnsi="Times New Roman" w:cs="Times New Roman"/>
          <w:sz w:val="28"/>
          <w:szCs w:val="28"/>
        </w:rPr>
        <w:t>г. и на 01.01.202</w:t>
      </w:r>
      <w:r w:rsidR="002A61C7">
        <w:rPr>
          <w:rFonts w:ascii="Times New Roman" w:hAnsi="Times New Roman" w:cs="Times New Roman"/>
          <w:sz w:val="28"/>
          <w:szCs w:val="28"/>
        </w:rPr>
        <w:t>2</w:t>
      </w:r>
      <w:r w:rsidR="00BD1C76">
        <w:rPr>
          <w:rFonts w:ascii="Times New Roman" w:hAnsi="Times New Roman" w:cs="Times New Roman"/>
          <w:sz w:val="28"/>
          <w:szCs w:val="28"/>
        </w:rPr>
        <w:t>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2A61C7">
        <w:rPr>
          <w:rFonts w:ascii="Times New Roman" w:hAnsi="Times New Roman" w:cs="Times New Roman"/>
          <w:sz w:val="28"/>
          <w:szCs w:val="28"/>
        </w:rPr>
        <w:t>9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="009B6A6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2A61C7">
        <w:rPr>
          <w:rFonts w:ascii="Times New Roman" w:hAnsi="Times New Roman" w:cs="Times New Roman"/>
          <w:sz w:val="28"/>
          <w:szCs w:val="28"/>
        </w:rPr>
        <w:t>20</w:t>
      </w:r>
      <w:r w:rsidR="009B6A6D">
        <w:rPr>
          <w:rFonts w:ascii="Times New Roman" w:hAnsi="Times New Roman" w:cs="Times New Roman"/>
          <w:sz w:val="28"/>
          <w:szCs w:val="28"/>
        </w:rPr>
        <w:t xml:space="preserve"> и 20</w:t>
      </w:r>
      <w:r w:rsidR="00AD09C3">
        <w:rPr>
          <w:rFonts w:ascii="Times New Roman" w:hAnsi="Times New Roman" w:cs="Times New Roman"/>
          <w:sz w:val="28"/>
          <w:szCs w:val="28"/>
        </w:rPr>
        <w:t>2</w:t>
      </w:r>
      <w:r w:rsidR="002A61C7">
        <w:rPr>
          <w:rFonts w:ascii="Times New Roman" w:hAnsi="Times New Roman" w:cs="Times New Roman"/>
          <w:sz w:val="28"/>
          <w:szCs w:val="28"/>
        </w:rPr>
        <w:t>1</w:t>
      </w:r>
      <w:r w:rsidR="009B6A6D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 w:rsidR="009B6A6D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внесенных в проект Решения по программе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таб.</w:t>
      </w:r>
    </w:p>
    <w:p w:rsidR="008C526F" w:rsidRDefault="00F0274E" w:rsidP="00F0274E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C526F" w:rsidRPr="008C526F" w:rsidRDefault="008C526F" w:rsidP="008C526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995"/>
        <w:gridCol w:w="742"/>
        <w:gridCol w:w="930"/>
        <w:gridCol w:w="995"/>
        <w:gridCol w:w="742"/>
        <w:gridCol w:w="930"/>
        <w:gridCol w:w="995"/>
        <w:gridCol w:w="743"/>
        <w:gridCol w:w="930"/>
      </w:tblGrid>
      <w:tr w:rsidR="00AD09C3" w:rsidTr="00096625">
        <w:trPr>
          <w:trHeight w:val="265"/>
        </w:trPr>
        <w:tc>
          <w:tcPr>
            <w:tcW w:w="1638" w:type="dxa"/>
            <w:vMerge w:val="restart"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427" w:type="dxa"/>
            <w:gridSpan w:val="3"/>
          </w:tcPr>
          <w:p w:rsidR="00AD09C3" w:rsidRPr="002003A6" w:rsidRDefault="00AD09C3" w:rsidP="002A61C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A6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345" w:type="dxa"/>
            <w:gridSpan w:val="3"/>
          </w:tcPr>
          <w:p w:rsidR="00AD09C3" w:rsidRDefault="00AD09C3" w:rsidP="002A61C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A6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61" w:type="dxa"/>
            <w:gridSpan w:val="3"/>
          </w:tcPr>
          <w:p w:rsidR="00AD09C3" w:rsidRDefault="00AD09C3" w:rsidP="002A61C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A6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96625" w:rsidTr="00096625">
        <w:trPr>
          <w:trHeight w:val="168"/>
        </w:trPr>
        <w:tc>
          <w:tcPr>
            <w:tcW w:w="1638" w:type="dxa"/>
            <w:vMerge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98" w:type="dxa"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184" w:type="dxa"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223" w:type="dxa"/>
          </w:tcPr>
          <w:p w:rsidR="00AD09C3" w:rsidRPr="002003A6" w:rsidRDefault="00AD09C3" w:rsidP="00AA5A8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65" w:type="dxa"/>
          </w:tcPr>
          <w:p w:rsidR="00AD09C3" w:rsidRPr="002003A6" w:rsidRDefault="00AD09C3" w:rsidP="00AA5A8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157" w:type="dxa"/>
          </w:tcPr>
          <w:p w:rsidR="00AD09C3" w:rsidRPr="002003A6" w:rsidRDefault="00AD09C3" w:rsidP="00AA5A8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387" w:type="dxa"/>
          </w:tcPr>
          <w:p w:rsidR="00AD09C3" w:rsidRPr="002003A6" w:rsidRDefault="00AD09C3" w:rsidP="00AA5A8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87" w:type="dxa"/>
          </w:tcPr>
          <w:p w:rsidR="00AD09C3" w:rsidRPr="002003A6" w:rsidRDefault="00AD09C3" w:rsidP="00AA5A8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387" w:type="dxa"/>
          </w:tcPr>
          <w:p w:rsidR="00AD09C3" w:rsidRPr="002003A6" w:rsidRDefault="00AD09C3" w:rsidP="00AA5A8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vAlign w:val="center"/>
          </w:tcPr>
          <w:p w:rsidR="00AD09C3" w:rsidRPr="00096625" w:rsidRDefault="00AD09C3" w:rsidP="00D51B0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51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29928,0</w:t>
            </w:r>
          </w:p>
        </w:tc>
        <w:tc>
          <w:tcPr>
            <w:tcW w:w="998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-11882,0</w:t>
            </w:r>
          </w:p>
        </w:tc>
        <w:tc>
          <w:tcPr>
            <w:tcW w:w="1184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+18046,0</w:t>
            </w:r>
          </w:p>
        </w:tc>
        <w:tc>
          <w:tcPr>
            <w:tcW w:w="1223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-6982,0</w:t>
            </w:r>
          </w:p>
        </w:tc>
        <w:tc>
          <w:tcPr>
            <w:tcW w:w="965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-17204,0</w:t>
            </w:r>
          </w:p>
        </w:tc>
        <w:tc>
          <w:tcPr>
            <w:tcW w:w="1157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-10222,0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-5041,0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-12865,0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-7824,0</w:t>
            </w:r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Default="00AD09C3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1245" w:type="dxa"/>
            <w:vAlign w:val="center"/>
          </w:tcPr>
          <w:p w:rsidR="00AD09C3" w:rsidRPr="00096625" w:rsidRDefault="00AD09C3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vAlign w:val="center"/>
          </w:tcPr>
          <w:p w:rsidR="00AD09C3" w:rsidRPr="00096625" w:rsidRDefault="00AD09C3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AD09C3" w:rsidRPr="00096625" w:rsidRDefault="00096625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Default="00AD09C3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1245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29928,0</w:t>
            </w:r>
          </w:p>
        </w:tc>
        <w:tc>
          <w:tcPr>
            <w:tcW w:w="998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11882,0</w:t>
            </w:r>
          </w:p>
        </w:tc>
        <w:tc>
          <w:tcPr>
            <w:tcW w:w="1184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--18046,0</w:t>
            </w:r>
            <w:r w:rsid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6982,0</w:t>
            </w:r>
          </w:p>
        </w:tc>
        <w:tc>
          <w:tcPr>
            <w:tcW w:w="965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17204,0</w:t>
            </w:r>
          </w:p>
        </w:tc>
        <w:tc>
          <w:tcPr>
            <w:tcW w:w="1157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+10222,</w:t>
            </w:r>
            <w:r w:rsid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5041,0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12865,0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+7824,0</w:t>
            </w:r>
            <w:r w:rsid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Default="00AD09C3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45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29851,7</w:t>
            </w:r>
          </w:p>
        </w:tc>
        <w:tc>
          <w:tcPr>
            <w:tcW w:w="998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42752,0</w:t>
            </w:r>
          </w:p>
        </w:tc>
        <w:tc>
          <w:tcPr>
            <w:tcW w:w="1184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+12900,3</w:t>
            </w:r>
          </w:p>
        </w:tc>
        <w:tc>
          <w:tcPr>
            <w:tcW w:w="1223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6950,6</w:t>
            </w:r>
          </w:p>
        </w:tc>
        <w:tc>
          <w:tcPr>
            <w:tcW w:w="965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15901,1</w:t>
            </w:r>
          </w:p>
        </w:tc>
        <w:tc>
          <w:tcPr>
            <w:tcW w:w="1157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+8950,5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5040,8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12388,3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+7347,5</w:t>
            </w:r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Default="00AD09C3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1245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29851,7</w:t>
            </w:r>
          </w:p>
        </w:tc>
        <w:tc>
          <w:tcPr>
            <w:tcW w:w="998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42752,0</w:t>
            </w:r>
          </w:p>
        </w:tc>
        <w:tc>
          <w:tcPr>
            <w:tcW w:w="1184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+12900,3</w:t>
            </w:r>
          </w:p>
        </w:tc>
        <w:tc>
          <w:tcPr>
            <w:tcW w:w="1223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6950,6</w:t>
            </w:r>
          </w:p>
        </w:tc>
        <w:tc>
          <w:tcPr>
            <w:tcW w:w="965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15901,1</w:t>
            </w:r>
          </w:p>
        </w:tc>
        <w:tc>
          <w:tcPr>
            <w:tcW w:w="1157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+8950,5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145040,8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152388,3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+7347,5</w:t>
            </w:r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Default="00AD09C3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1245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140000,0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140000,0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Default="00AD09C3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-76,3</w:t>
            </w:r>
          </w:p>
        </w:tc>
        <w:tc>
          <w:tcPr>
            <w:tcW w:w="998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30870,0</w:t>
            </w:r>
          </w:p>
        </w:tc>
        <w:tc>
          <w:tcPr>
            <w:tcW w:w="1184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+30946,3</w:t>
            </w:r>
          </w:p>
        </w:tc>
        <w:tc>
          <w:tcPr>
            <w:tcW w:w="1223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-31,4</w:t>
            </w:r>
          </w:p>
        </w:tc>
        <w:tc>
          <w:tcPr>
            <w:tcW w:w="965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-1302,9</w:t>
            </w:r>
          </w:p>
        </w:tc>
        <w:tc>
          <w:tcPr>
            <w:tcW w:w="1157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-1271,5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-476,7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-476,5</w:t>
            </w:r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Default="00AD09C3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1245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29851,7</w:t>
            </w:r>
          </w:p>
        </w:tc>
        <w:tc>
          <w:tcPr>
            <w:tcW w:w="998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42752,0</w:t>
            </w:r>
          </w:p>
        </w:tc>
        <w:tc>
          <w:tcPr>
            <w:tcW w:w="1184" w:type="dxa"/>
            <w:vAlign w:val="center"/>
          </w:tcPr>
          <w:p w:rsidR="00AD09C3" w:rsidRPr="00096625" w:rsidRDefault="00096625" w:rsidP="00D51B0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51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12900,3</w:t>
            </w:r>
          </w:p>
        </w:tc>
        <w:tc>
          <w:tcPr>
            <w:tcW w:w="1223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6950,6</w:t>
            </w:r>
          </w:p>
        </w:tc>
        <w:tc>
          <w:tcPr>
            <w:tcW w:w="965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15901,1</w:t>
            </w:r>
          </w:p>
        </w:tc>
        <w:tc>
          <w:tcPr>
            <w:tcW w:w="1157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+8950,5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145040,8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152388,3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+7347,5</w:t>
            </w:r>
          </w:p>
        </w:tc>
      </w:tr>
      <w:tr w:rsidR="00096625" w:rsidTr="00096625">
        <w:trPr>
          <w:trHeight w:val="265"/>
        </w:trPr>
        <w:tc>
          <w:tcPr>
            <w:tcW w:w="1638" w:type="dxa"/>
          </w:tcPr>
          <w:p w:rsidR="00AD09C3" w:rsidRDefault="00AD09C3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1245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29928,0</w:t>
            </w:r>
          </w:p>
        </w:tc>
        <w:tc>
          <w:tcPr>
            <w:tcW w:w="998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11882,0</w:t>
            </w:r>
          </w:p>
        </w:tc>
        <w:tc>
          <w:tcPr>
            <w:tcW w:w="1184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-18046,0</w:t>
            </w:r>
          </w:p>
        </w:tc>
        <w:tc>
          <w:tcPr>
            <w:tcW w:w="1223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6982,0</w:t>
            </w:r>
          </w:p>
        </w:tc>
        <w:tc>
          <w:tcPr>
            <w:tcW w:w="965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17204,0</w:t>
            </w:r>
          </w:p>
        </w:tc>
        <w:tc>
          <w:tcPr>
            <w:tcW w:w="1157" w:type="dxa"/>
            <w:vAlign w:val="center"/>
          </w:tcPr>
          <w:p w:rsidR="00AD09C3" w:rsidRPr="00096625" w:rsidRDefault="00D51B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+10222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145041,0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152865,0</w:t>
            </w:r>
          </w:p>
        </w:tc>
        <w:tc>
          <w:tcPr>
            <w:tcW w:w="387" w:type="dxa"/>
            <w:vAlign w:val="center"/>
          </w:tcPr>
          <w:p w:rsidR="00AD09C3" w:rsidRPr="00096625" w:rsidRDefault="00FF5008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+7824,0</w:t>
            </w:r>
          </w:p>
        </w:tc>
      </w:tr>
    </w:tbl>
    <w:p w:rsidR="008C526F" w:rsidRDefault="00E33BB3" w:rsidP="001173C7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FF50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муниципальных внутренних заимствований относительно утвержденных Решением о бюджете на </w:t>
      </w:r>
      <w:r w:rsidR="00FF5008">
        <w:rPr>
          <w:rFonts w:ascii="Times New Roman" w:eastAsia="Times New Roman" w:hAnsi="Times New Roman" w:cs="Times New Roman"/>
          <w:sz w:val="28"/>
          <w:szCs w:val="28"/>
          <w:lang w:eastAsia="ru-RU"/>
        </w:rPr>
        <w:t>12900,3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FF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погашения муниципальных внутренних заимствований на </w:t>
      </w:r>
      <w:r w:rsidR="00FF5008">
        <w:rPr>
          <w:rFonts w:ascii="Times New Roman" w:eastAsia="Times New Roman" w:hAnsi="Times New Roman" w:cs="Times New Roman"/>
          <w:sz w:val="28"/>
          <w:szCs w:val="28"/>
          <w:lang w:eastAsia="ru-RU"/>
        </w:rPr>
        <w:t>18046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произошло </w:t>
      </w:r>
      <w:r w:rsidR="0004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FF5008">
        <w:rPr>
          <w:rFonts w:ascii="Times New Roman" w:eastAsia="Times New Roman" w:hAnsi="Times New Roman" w:cs="Times New Roman"/>
          <w:sz w:val="28"/>
          <w:szCs w:val="28"/>
          <w:lang w:eastAsia="ru-RU"/>
        </w:rPr>
        <w:t>30946,3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</w:t>
      </w:r>
      <w:proofErr w:type="gramEnd"/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валюте РФ</w:t>
      </w:r>
      <w:r w:rsidR="00FF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12900,3 тыс. руб. и увеличения объема заимствований в виде бюджетных кредитов на 18046,0 тыс. руб.</w:t>
      </w:r>
    </w:p>
    <w:p w:rsidR="001173C7" w:rsidRDefault="001173C7" w:rsidP="001173C7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803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FF50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общего годового объема  привлечения муниципальных внутренних заимствований относительно утвержденных Решением о бюджете на </w:t>
      </w:r>
      <w:r w:rsidR="0080391A">
        <w:rPr>
          <w:rFonts w:ascii="Times New Roman" w:eastAsia="Times New Roman" w:hAnsi="Times New Roman" w:cs="Times New Roman"/>
          <w:sz w:val="28"/>
          <w:szCs w:val="28"/>
          <w:lang w:eastAsia="ru-RU"/>
        </w:rPr>
        <w:t>8950,54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увеличении объема погашения муниципальных внутренних заимствований на </w:t>
      </w:r>
      <w:r w:rsidR="0080391A">
        <w:rPr>
          <w:rFonts w:ascii="Times New Roman" w:eastAsia="Times New Roman" w:hAnsi="Times New Roman" w:cs="Times New Roman"/>
          <w:sz w:val="28"/>
          <w:szCs w:val="28"/>
          <w:lang w:eastAsia="ru-RU"/>
        </w:rPr>
        <w:t>10222,0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произошло </w:t>
      </w:r>
      <w:r w:rsidR="00803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80391A">
        <w:rPr>
          <w:rFonts w:ascii="Times New Roman" w:eastAsia="Times New Roman" w:hAnsi="Times New Roman" w:cs="Times New Roman"/>
          <w:sz w:val="28"/>
          <w:szCs w:val="28"/>
          <w:lang w:eastAsia="ru-RU"/>
        </w:rPr>
        <w:t>1271,5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 </w:t>
      </w:r>
      <w:r w:rsidR="00803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валюте РФ</w:t>
      </w:r>
      <w:r w:rsidR="0080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8950,5 тыс. руб. и сокращения объема заимствований в виде </w:t>
      </w:r>
      <w:r w:rsidR="00803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кредитов на 10222,0 тыс. руб.</w:t>
      </w:r>
      <w:proofErr w:type="gramStart"/>
      <w:r w:rsidR="0080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73C7" w:rsidRDefault="001173C7" w:rsidP="001173C7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на 202</w:t>
      </w:r>
      <w:r w:rsidR="008039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общего годового объема  привлечения муниципальных внутренних заимствований относительно утвержденных Решением о бюджете на </w:t>
      </w:r>
      <w:r w:rsidR="0080391A">
        <w:rPr>
          <w:rFonts w:ascii="Times New Roman" w:eastAsia="Times New Roman" w:hAnsi="Times New Roman" w:cs="Times New Roman"/>
          <w:sz w:val="28"/>
          <w:szCs w:val="28"/>
          <w:lang w:eastAsia="ru-RU"/>
        </w:rPr>
        <w:t>7347,5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увеличении объема погашения муниципальных внутренних заимствований на </w:t>
      </w:r>
      <w:r w:rsidR="0080391A">
        <w:rPr>
          <w:rFonts w:ascii="Times New Roman" w:eastAsia="Times New Roman" w:hAnsi="Times New Roman" w:cs="Times New Roman"/>
          <w:sz w:val="28"/>
          <w:szCs w:val="28"/>
          <w:lang w:eastAsia="ru-RU"/>
        </w:rPr>
        <w:t>7824,0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произошло снижение общего объема муниципальных внутренних заимствований на </w:t>
      </w:r>
      <w:r w:rsidR="0080391A">
        <w:rPr>
          <w:rFonts w:ascii="Times New Roman" w:eastAsia="Times New Roman" w:hAnsi="Times New Roman" w:cs="Times New Roman"/>
          <w:sz w:val="28"/>
          <w:szCs w:val="28"/>
          <w:lang w:eastAsia="ru-RU"/>
        </w:rPr>
        <w:t>476,5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 </w:t>
      </w:r>
      <w:r w:rsidR="00803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валюте РФ</w:t>
      </w:r>
      <w:r w:rsidR="0080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7347,5 тыс. руб. и сокращении объема заимствований в виде бюджетных кредитов на 7824,0 тыс. руб.</w:t>
      </w:r>
    </w:p>
    <w:p w:rsidR="00B455E7" w:rsidRPr="0032282F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216132" w:rsidRDefault="00216132" w:rsidP="0021613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2282F">
        <w:rPr>
          <w:rFonts w:ascii="Times New Roman" w:hAnsi="Times New Roman" w:cs="Times New Roman"/>
          <w:sz w:val="28"/>
          <w:szCs w:val="28"/>
        </w:rPr>
        <w:t xml:space="preserve">татьей 6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муниципального района от 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на реализацию 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AC42CD">
        <w:rPr>
          <w:rFonts w:ascii="Times New Roman" w:eastAsia="Times New Roman" w:hAnsi="Times New Roman" w:cs="Times New Roman"/>
          <w:sz w:val="28"/>
          <w:szCs w:val="28"/>
          <w:lang w:eastAsia="ru-RU"/>
        </w:rPr>
        <w:t>677306,6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2020г. в объеме </w:t>
      </w:r>
      <w:r w:rsidR="006B6AB9">
        <w:rPr>
          <w:rFonts w:ascii="Times New Roman" w:eastAsia="Times New Roman" w:hAnsi="Times New Roman" w:cs="Times New Roman"/>
          <w:sz w:val="28"/>
          <w:szCs w:val="28"/>
          <w:lang w:eastAsia="ru-RU"/>
        </w:rPr>
        <w:t>578542,4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2021год в объеме </w:t>
      </w:r>
      <w:r w:rsidR="006B6AB9">
        <w:rPr>
          <w:rFonts w:ascii="Times New Roman" w:eastAsia="Times New Roman" w:hAnsi="Times New Roman" w:cs="Times New Roman"/>
          <w:sz w:val="28"/>
          <w:szCs w:val="28"/>
          <w:lang w:eastAsia="ru-RU"/>
        </w:rPr>
        <w:t>576706,4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предлагается внести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сумму утвержденных бюджетных ассигнований на реализацию 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увеличив её на </w:t>
      </w:r>
      <w:r w:rsidR="0001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 на </w:t>
      </w:r>
      <w:r w:rsidR="00AC42CD">
        <w:rPr>
          <w:rFonts w:ascii="Times New Roman" w:eastAsia="Times New Roman" w:hAnsi="Times New Roman" w:cs="Times New Roman"/>
          <w:sz w:val="28"/>
          <w:szCs w:val="28"/>
          <w:lang w:eastAsia="ru-RU"/>
        </w:rPr>
        <w:t>261853,9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114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сократив в плановом периоде 2020г. на 1788,7 тыс. руб. , 2021г. на 3212,8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132" w:rsidRDefault="00216132" w:rsidP="00216132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1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периоде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бюджетных ассигнований планируется </w:t>
      </w:r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</w:t>
      </w:r>
      <w:r w:rsidR="000114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программ:</w:t>
      </w:r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149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Сортавальском муниципальном районе на 2019-2025г.г.» на 174060,4 тыс. руб.,  «Развитие культуры, физической культуры, спорта и молодежной политики Сортавальского муниципального района на 2019-2025 годы» на 24118,3 тыс. руб., «Обеспечение жильем молодых семей Сортавальского муниципального района на 2019-2025 годы» на 3287,9 тыс. руб., «Управление муниципальным имуществом и градостроительство Сортавальского муниципального района на 2019-2025 годы» на 49903,9 тыс. руб</w:t>
      </w:r>
      <w:proofErr w:type="gramEnd"/>
      <w:r w:rsidR="00011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2979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Start"/>
      <w:r w:rsidR="0001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муниципального управления Сортавальского муниципального района на 2019-2025 годы» на 6530,6 тыс. руб.</w:t>
      </w:r>
      <w:r w:rsidR="00AC42CD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«Управление муниципальными финансами в Сортавальском муниципальном районе на 2019-2025г.» на 4143,8 тыс. руб.</w:t>
      </w:r>
      <w:r w:rsidR="0001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объема бюджетных ассигнований планируется на реализацию мероприятий муниципальной программы «Капитальный ремонт муниципального жилищного фонда Сортавальского муниципального района на 2019-2023 годы» на 191,1 тыс. руб.</w:t>
      </w:r>
      <w:r w:rsidR="0001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B6AB9" w:rsidRDefault="006B6AB9" w:rsidP="00216132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плановом периоде 2020-2021г.г. сокращение расходов на реализацию мероприятий муниципальных программ коснутся: «Развитие культуры, физической культуры, спорта и молодежной политики Сортавальского муниципального района на 2019-2025 годы» на 184,0 тыс. руб. и 194,0 тыс. руб. соответственно, «Управление муниципальным имуществом и градостроительство Сортавальского муниципального района на 2019-2025 годы» на 1604,7 тыс. руб. и на 3018,8 тыс. руб. соответственно.</w:t>
      </w:r>
    </w:p>
    <w:p w:rsidR="00DA328B" w:rsidRDefault="002F67F8" w:rsidP="002F67F8">
      <w:pPr>
        <w:pStyle w:val="a3"/>
        <w:tabs>
          <w:tab w:val="left" w:pos="729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075A" w:rsidRPr="00555FE7" w:rsidRDefault="00B95E3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601145" w:rsidRPr="0032282F" w:rsidRDefault="00601145" w:rsidP="00601145">
      <w:pPr>
        <w:pStyle w:val="a3"/>
        <w:spacing w:after="100" w:afterAutospacing="1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E033A4">
        <w:rPr>
          <w:rFonts w:ascii="Times New Roman" w:hAnsi="Times New Roman" w:cs="Times New Roman"/>
          <w:sz w:val="28"/>
          <w:szCs w:val="28"/>
        </w:rPr>
        <w:t xml:space="preserve">, что в пп.1 п.2 Статьи 1 предлагается утвердить объем безвозмездных поступлений на 2021г. в объеме 245127,7 тыс. руб., тогда как в Приложении №3 к проекту решения на 2021г. объем прогнозируемых безвозмездных поступлений составляет 245321,5 тыс. руб. </w:t>
      </w: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AF60F1" w:rsidRPr="0032282F" w:rsidRDefault="00AF60F1" w:rsidP="00AF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Приложениях  к проекту Решения применяются коды в соответствии с 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Приказо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Минфина России от 8 июня 2018 г. N </w:t>
      </w:r>
      <w:r w:rsidRPr="00343852">
        <w:rPr>
          <w:rStyle w:val="ac"/>
          <w:rFonts w:ascii="Times New Roman" w:hAnsi="Times New Roman" w:cs="Times New Roman"/>
          <w:color w:val="000000"/>
          <w:sz w:val="28"/>
          <w:szCs w:val="28"/>
        </w:rPr>
        <w:t>132н</w:t>
      </w:r>
      <w:proofErr w:type="gramStart"/>
      <w:r w:rsidRPr="00343852">
        <w:rPr>
          <w:rFonts w:ascii="Times New Roman" w:hAnsi="Times New Roman" w:cs="Times New Roman"/>
          <w:color w:val="000000"/>
          <w:sz w:val="28"/>
          <w:szCs w:val="28"/>
        </w:rPr>
        <w:t>"О</w:t>
      </w:r>
      <w:proofErr w:type="gramEnd"/>
      <w:r w:rsidRPr="00343852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32282F" w:rsidRDefault="0032282F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567EF8" w:rsidRDefault="00FD3225" w:rsidP="00567EF8">
      <w:pPr>
        <w:pStyle w:val="a3"/>
        <w:widowControl w:val="0"/>
        <w:numPr>
          <w:ilvl w:val="0"/>
          <w:numId w:val="12"/>
        </w:num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F8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связанных 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налоговых и неналоговых источников, безвозмездных поступлений в бюджет Сортавальского муниципального ра</w:t>
      </w:r>
      <w:r w:rsidR="00AF60F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из бюджетов других уровней</w:t>
      </w:r>
      <w:r w:rsidRPr="00567E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7EF8">
        <w:rPr>
          <w:rFonts w:ascii="Times New Roman" w:hAnsi="Times New Roman" w:cs="Times New Roman"/>
          <w:sz w:val="28"/>
          <w:szCs w:val="28"/>
        </w:rPr>
        <w:t xml:space="preserve">За счет увеличения прогнозируемого поступления налоговых и неналоговых источников предусмотрены бюджетные ассигнования на исполнение полномочий по решению вопросов местного значения, в части обеспечения расходов на оплату труда и начислений на выплаты по оплате труда по всем главным распорядителям средств бюджета района в размере </w:t>
      </w:r>
      <w:r w:rsidR="00AF60F1">
        <w:rPr>
          <w:rFonts w:ascii="Times New Roman" w:hAnsi="Times New Roman" w:cs="Times New Roman"/>
          <w:sz w:val="28"/>
          <w:szCs w:val="28"/>
        </w:rPr>
        <w:t>81,7</w:t>
      </w:r>
      <w:r w:rsidRPr="00567EF8">
        <w:rPr>
          <w:rFonts w:ascii="Times New Roman" w:hAnsi="Times New Roman" w:cs="Times New Roman"/>
          <w:sz w:val="28"/>
          <w:szCs w:val="28"/>
        </w:rPr>
        <w:t xml:space="preserve">% от расчетной потребности, а также на оплату коммунальных услуг  в </w:t>
      </w:r>
      <w:r w:rsidR="00567EF8" w:rsidRPr="00567EF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F60F1">
        <w:rPr>
          <w:rFonts w:ascii="Times New Roman" w:hAnsi="Times New Roman" w:cs="Times New Roman"/>
          <w:sz w:val="28"/>
          <w:szCs w:val="28"/>
        </w:rPr>
        <w:t>100</w:t>
      </w:r>
      <w:r w:rsidR="00567EF8" w:rsidRPr="00567EF8">
        <w:rPr>
          <w:rFonts w:ascii="Times New Roman" w:hAnsi="Times New Roman" w:cs="Times New Roman"/>
          <w:sz w:val="28"/>
          <w:szCs w:val="28"/>
        </w:rPr>
        <w:t>% от расчетной потребности</w:t>
      </w:r>
      <w:r w:rsidRPr="00567E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2978" w:rsidRPr="00567EF8" w:rsidRDefault="00FD3225" w:rsidP="00567EF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978" w:rsidRPr="00567EF8">
        <w:rPr>
          <w:rFonts w:ascii="Times New Roman" w:hAnsi="Times New Roman" w:cs="Times New Roman"/>
          <w:sz w:val="28"/>
          <w:szCs w:val="28"/>
        </w:rPr>
        <w:t>Проектом Решения планируется изменений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567EF8" w:rsidRDefault="00FB2978" w:rsidP="00567EF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- на 201</w:t>
      </w:r>
      <w:r w:rsidR="00AF60F1">
        <w:rPr>
          <w:rFonts w:ascii="Times New Roman" w:hAnsi="Times New Roman" w:cs="Times New Roman"/>
          <w:sz w:val="28"/>
          <w:szCs w:val="28"/>
        </w:rPr>
        <w:t>9</w:t>
      </w:r>
      <w:r w:rsidRPr="00D942EE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proofErr w:type="gramStart"/>
      <w:r w:rsidR="00567EF8" w:rsidRPr="00FF7DBB"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proofErr w:type="gramEnd"/>
      <w:r w:rsidR="00567EF8"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="00567EF8"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="00567EF8">
        <w:rPr>
          <w:rFonts w:ascii="Times New Roman" w:hAnsi="Times New Roman" w:cs="Times New Roman"/>
          <w:sz w:val="28"/>
          <w:szCs w:val="28"/>
        </w:rPr>
        <w:t xml:space="preserve"> </w:t>
      </w:r>
      <w:r w:rsidR="00567EF8"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AF60F1">
        <w:rPr>
          <w:rFonts w:ascii="Times New Roman" w:hAnsi="Times New Roman" w:cs="Times New Roman"/>
          <w:sz w:val="28"/>
          <w:szCs w:val="28"/>
        </w:rPr>
        <w:t>203578,1</w:t>
      </w:r>
      <w:r w:rsidR="00567EF8" w:rsidRPr="00FF7DBB">
        <w:rPr>
          <w:rFonts w:ascii="Times New Roman" w:hAnsi="Times New Roman" w:cs="Times New Roman"/>
          <w:sz w:val="28"/>
          <w:szCs w:val="28"/>
        </w:rPr>
        <w:t xml:space="preserve"> тыс. руб., в том числе безвозмездные поступления увеличатся на </w:t>
      </w:r>
      <w:r w:rsidR="00AF60F1">
        <w:rPr>
          <w:rFonts w:ascii="Times New Roman" w:hAnsi="Times New Roman" w:cs="Times New Roman"/>
          <w:sz w:val="28"/>
          <w:szCs w:val="28"/>
        </w:rPr>
        <w:t>183076,6</w:t>
      </w:r>
      <w:r w:rsidR="00567EF8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567EF8" w:rsidRPr="00483102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567EF8"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</w:t>
      </w:r>
      <w:r w:rsidR="00567EF8" w:rsidRPr="00483102">
        <w:rPr>
          <w:rFonts w:ascii="Times New Roman" w:hAnsi="Times New Roman" w:cs="Times New Roman"/>
          <w:sz w:val="28"/>
          <w:szCs w:val="28"/>
        </w:rPr>
        <w:lastRenderedPageBreak/>
        <w:t xml:space="preserve">бюджетом увеличивается на сумму </w:t>
      </w:r>
      <w:r w:rsidR="00AF60F1">
        <w:rPr>
          <w:rFonts w:ascii="Times New Roman" w:hAnsi="Times New Roman" w:cs="Times New Roman"/>
          <w:sz w:val="28"/>
          <w:szCs w:val="28"/>
        </w:rPr>
        <w:t>262543,1</w:t>
      </w:r>
      <w:r w:rsidR="00567EF8" w:rsidRPr="0048310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67EF8">
        <w:rPr>
          <w:rFonts w:ascii="Times New Roman" w:hAnsi="Times New Roman" w:cs="Times New Roman"/>
          <w:sz w:val="28"/>
          <w:szCs w:val="28"/>
        </w:rPr>
        <w:t xml:space="preserve">., </w:t>
      </w:r>
      <w:r w:rsidR="00567EF8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дефицит бюджета </w:t>
      </w:r>
      <w:r w:rsidR="00567EF8"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567EF8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AF60F1">
        <w:rPr>
          <w:rFonts w:ascii="Times New Roman" w:hAnsi="Times New Roman" w:cs="Times New Roman"/>
          <w:sz w:val="28"/>
          <w:szCs w:val="28"/>
        </w:rPr>
        <w:t>58965,0</w:t>
      </w:r>
      <w:r w:rsidR="00567EF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33CF8">
        <w:rPr>
          <w:rFonts w:ascii="Times New Roman" w:hAnsi="Times New Roman" w:cs="Times New Roman"/>
          <w:sz w:val="28"/>
          <w:szCs w:val="28"/>
        </w:rPr>
        <w:t xml:space="preserve">, </w:t>
      </w:r>
      <w:r w:rsidR="00567EF8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муниципального внутреннего долга </w:t>
      </w:r>
      <w:r w:rsidR="00567EF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67EF8" w:rsidRPr="00483102">
        <w:rPr>
          <w:rFonts w:ascii="Times New Roman" w:hAnsi="Times New Roman" w:cs="Times New Roman"/>
          <w:sz w:val="28"/>
          <w:szCs w:val="28"/>
        </w:rPr>
        <w:t>на 1 января 20</w:t>
      </w:r>
      <w:r w:rsidR="00AF60F1">
        <w:rPr>
          <w:rFonts w:ascii="Times New Roman" w:hAnsi="Times New Roman" w:cs="Times New Roman"/>
          <w:sz w:val="28"/>
          <w:szCs w:val="28"/>
        </w:rPr>
        <w:t>20</w:t>
      </w:r>
      <w:r w:rsidR="00567EF8" w:rsidRPr="00483102">
        <w:rPr>
          <w:rFonts w:ascii="Times New Roman" w:hAnsi="Times New Roman" w:cs="Times New Roman"/>
          <w:sz w:val="28"/>
          <w:szCs w:val="28"/>
        </w:rPr>
        <w:t>года</w:t>
      </w:r>
      <w:r w:rsidR="00567EF8">
        <w:rPr>
          <w:rFonts w:ascii="Times New Roman" w:hAnsi="Times New Roman" w:cs="Times New Roman"/>
          <w:sz w:val="28"/>
          <w:szCs w:val="28"/>
        </w:rPr>
        <w:t>, в валюте РФ</w:t>
      </w:r>
      <w:r w:rsidR="00567EF8" w:rsidRPr="00483102">
        <w:rPr>
          <w:rFonts w:ascii="Times New Roman" w:hAnsi="Times New Roman" w:cs="Times New Roman"/>
          <w:sz w:val="28"/>
          <w:szCs w:val="28"/>
        </w:rPr>
        <w:t xml:space="preserve"> в проекте Решения по сравнению с утвержденным бюджетом </w:t>
      </w:r>
      <w:r w:rsidR="00567EF8">
        <w:rPr>
          <w:rFonts w:ascii="Times New Roman" w:hAnsi="Times New Roman" w:cs="Times New Roman"/>
          <w:sz w:val="28"/>
          <w:szCs w:val="28"/>
        </w:rPr>
        <w:t>снижается</w:t>
      </w:r>
      <w:r w:rsidR="00567EF8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567EF8">
        <w:rPr>
          <w:rFonts w:ascii="Times New Roman" w:hAnsi="Times New Roman" w:cs="Times New Roman"/>
          <w:sz w:val="28"/>
          <w:szCs w:val="28"/>
        </w:rPr>
        <w:t xml:space="preserve"> </w:t>
      </w:r>
      <w:r w:rsidR="00AF60F1">
        <w:rPr>
          <w:rFonts w:ascii="Times New Roman" w:hAnsi="Times New Roman" w:cs="Times New Roman"/>
          <w:sz w:val="28"/>
          <w:szCs w:val="28"/>
        </w:rPr>
        <w:t>30946,3</w:t>
      </w:r>
      <w:r w:rsidR="00567EF8"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AF60F1">
        <w:rPr>
          <w:rFonts w:ascii="Times New Roman" w:hAnsi="Times New Roman" w:cs="Times New Roman"/>
          <w:sz w:val="28"/>
          <w:szCs w:val="28"/>
        </w:rPr>
        <w:t>212821,0</w:t>
      </w:r>
      <w:r w:rsidR="00567EF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67EF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67EF8"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Сортавальского муниципального района в валюте РФ не изменится и по-прежнему составит 0,0 тыс. руб.</w:t>
      </w:r>
    </w:p>
    <w:p w:rsidR="00B33CF8" w:rsidRDefault="00567EF8" w:rsidP="00567EF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плановый период 20</w:t>
      </w:r>
      <w:r w:rsidR="00AF60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33CF8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="00B33CF8" w:rsidRPr="00741B2A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ходы бюджета </w:t>
      </w:r>
      <w:r w:rsidR="00AF60F1">
        <w:rPr>
          <w:rFonts w:ascii="Times New Roman" w:hAnsi="Times New Roman" w:cs="Times New Roman"/>
          <w:sz w:val="28"/>
          <w:szCs w:val="28"/>
        </w:rPr>
        <w:t>сократятся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на </w:t>
      </w:r>
      <w:r w:rsidR="006426DF">
        <w:rPr>
          <w:rFonts w:ascii="Times New Roman" w:hAnsi="Times New Roman" w:cs="Times New Roman"/>
          <w:sz w:val="28"/>
          <w:szCs w:val="28"/>
        </w:rPr>
        <w:t>699,2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безвозмездные поступления увеличатся на </w:t>
      </w:r>
      <w:r w:rsidR="006426DF">
        <w:rPr>
          <w:rFonts w:ascii="Times New Roman" w:hAnsi="Times New Roman" w:cs="Times New Roman"/>
          <w:sz w:val="28"/>
          <w:szCs w:val="28"/>
        </w:rPr>
        <w:t>193,8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33CF8">
        <w:rPr>
          <w:rFonts w:ascii="Times New Roman" w:hAnsi="Times New Roman" w:cs="Times New Roman"/>
          <w:sz w:val="28"/>
          <w:szCs w:val="28"/>
        </w:rPr>
        <w:t>, р</w:t>
      </w:r>
      <w:r w:rsidR="00B33CF8"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асходы бюджета </w:t>
      </w:r>
      <w:r w:rsidR="006426DF">
        <w:rPr>
          <w:rFonts w:ascii="Times New Roman" w:hAnsi="Times New Roman" w:cs="Times New Roman"/>
          <w:sz w:val="28"/>
          <w:szCs w:val="28"/>
        </w:rPr>
        <w:t>сократятся</w:t>
      </w:r>
      <w:r w:rsidR="00B33CF8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на </w:t>
      </w:r>
      <w:r w:rsidR="006426DF">
        <w:rPr>
          <w:rFonts w:ascii="Times New Roman" w:hAnsi="Times New Roman" w:cs="Times New Roman"/>
          <w:sz w:val="28"/>
          <w:szCs w:val="28"/>
        </w:rPr>
        <w:t>1788,7</w:t>
      </w:r>
      <w:r w:rsidR="00B33CF8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3CF8">
        <w:rPr>
          <w:rFonts w:ascii="Times New Roman" w:hAnsi="Times New Roman" w:cs="Times New Roman"/>
          <w:sz w:val="28"/>
          <w:szCs w:val="28"/>
        </w:rPr>
        <w:t xml:space="preserve"> </w:t>
      </w:r>
      <w:r w:rsidR="006426DF">
        <w:rPr>
          <w:rFonts w:ascii="Times New Roman" w:hAnsi="Times New Roman" w:cs="Times New Roman"/>
          <w:sz w:val="28"/>
          <w:szCs w:val="28"/>
        </w:rPr>
        <w:t xml:space="preserve"> на 2020г планируется </w:t>
      </w:r>
      <w:r w:rsidR="006426DF" w:rsidRPr="006426DF">
        <w:rPr>
          <w:rFonts w:ascii="Times New Roman" w:hAnsi="Times New Roman" w:cs="Times New Roman"/>
          <w:b/>
          <w:sz w:val="28"/>
          <w:szCs w:val="28"/>
          <w:u w:val="single"/>
        </w:rPr>
        <w:t>про</w:t>
      </w:r>
      <w:r w:rsidR="00B33CF8" w:rsidRPr="00DB2D29">
        <w:rPr>
          <w:rFonts w:ascii="Times New Roman" w:hAnsi="Times New Roman" w:cs="Times New Roman"/>
          <w:b/>
          <w:sz w:val="28"/>
          <w:szCs w:val="28"/>
          <w:u w:val="single"/>
        </w:rPr>
        <w:t>фицит бюджета</w:t>
      </w:r>
      <w:r w:rsidR="00B3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26D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33CF8">
        <w:rPr>
          <w:rFonts w:ascii="Times New Roman" w:hAnsi="Times New Roman" w:cs="Times New Roman"/>
          <w:sz w:val="28"/>
          <w:szCs w:val="28"/>
        </w:rPr>
        <w:t xml:space="preserve"> </w:t>
      </w:r>
      <w:r w:rsidR="006426DF">
        <w:rPr>
          <w:rFonts w:ascii="Times New Roman" w:hAnsi="Times New Roman" w:cs="Times New Roman"/>
          <w:sz w:val="28"/>
          <w:szCs w:val="28"/>
        </w:rPr>
        <w:t>120,9 тыс. руб.</w:t>
      </w:r>
      <w:r w:rsidR="00B33CF8">
        <w:rPr>
          <w:rFonts w:ascii="Times New Roman" w:hAnsi="Times New Roman" w:cs="Times New Roman"/>
          <w:sz w:val="28"/>
          <w:szCs w:val="28"/>
        </w:rPr>
        <w:t xml:space="preserve">, </w:t>
      </w:r>
      <w:r w:rsidR="00B33CF8" w:rsidRPr="00DB2D29">
        <w:rPr>
          <w:rFonts w:ascii="Times New Roman" w:hAnsi="Times New Roman" w:cs="Times New Roman"/>
          <w:b/>
          <w:sz w:val="28"/>
          <w:szCs w:val="28"/>
          <w:u w:val="single"/>
        </w:rPr>
        <w:t>верхн</w:t>
      </w:r>
      <w:r w:rsidR="00B33CF8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="00B33CF8"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предел муниципального внутреннего долга </w:t>
      </w:r>
      <w:r w:rsidR="00B33CF8">
        <w:rPr>
          <w:rFonts w:ascii="Times New Roman" w:hAnsi="Times New Roman" w:cs="Times New Roman"/>
          <w:sz w:val="28"/>
          <w:szCs w:val="28"/>
        </w:rPr>
        <w:t>Сортавальского муниципального района в валюте РФ, по состоянию на 01.01.202</w:t>
      </w:r>
      <w:r w:rsidR="006426DF">
        <w:rPr>
          <w:rFonts w:ascii="Times New Roman" w:hAnsi="Times New Roman" w:cs="Times New Roman"/>
          <w:sz w:val="28"/>
          <w:szCs w:val="28"/>
        </w:rPr>
        <w:t>1</w:t>
      </w:r>
      <w:r w:rsidR="00B33CF8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426DF">
        <w:rPr>
          <w:rFonts w:ascii="Times New Roman" w:hAnsi="Times New Roman" w:cs="Times New Roman"/>
          <w:sz w:val="28"/>
          <w:szCs w:val="28"/>
        </w:rPr>
        <w:t>увеличится</w:t>
      </w:r>
      <w:r w:rsidR="00B33CF8">
        <w:rPr>
          <w:rFonts w:ascii="Times New Roman" w:hAnsi="Times New Roman" w:cs="Times New Roman"/>
          <w:sz w:val="28"/>
          <w:szCs w:val="28"/>
        </w:rPr>
        <w:t xml:space="preserve"> на </w:t>
      </w:r>
      <w:r w:rsidR="006426DF">
        <w:rPr>
          <w:rFonts w:ascii="Times New Roman" w:hAnsi="Times New Roman" w:cs="Times New Roman"/>
          <w:sz w:val="28"/>
          <w:szCs w:val="28"/>
        </w:rPr>
        <w:t>29674,8</w:t>
      </w:r>
      <w:r w:rsidR="00B33CF8"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6426DF">
        <w:rPr>
          <w:rFonts w:ascii="Times New Roman" w:hAnsi="Times New Roman" w:cs="Times New Roman"/>
          <w:sz w:val="28"/>
          <w:szCs w:val="28"/>
        </w:rPr>
        <w:t>211518,1</w:t>
      </w:r>
      <w:r w:rsidR="00B33CF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67EF8" w:rsidRDefault="00B33CF8" w:rsidP="00567EF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-на</w:t>
      </w:r>
      <w:r w:rsidR="00567EF8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6426DF">
        <w:rPr>
          <w:rFonts w:ascii="Times New Roman" w:hAnsi="Times New Roman" w:cs="Times New Roman"/>
          <w:sz w:val="28"/>
          <w:szCs w:val="28"/>
        </w:rPr>
        <w:t>1</w:t>
      </w:r>
      <w:r w:rsidR="00567EF8">
        <w:rPr>
          <w:rFonts w:ascii="Times New Roman" w:hAnsi="Times New Roman" w:cs="Times New Roman"/>
          <w:sz w:val="28"/>
          <w:szCs w:val="28"/>
        </w:rPr>
        <w:t xml:space="preserve">года </w:t>
      </w:r>
      <w:r w:rsidR="00567EF8" w:rsidRPr="00B33CF8">
        <w:rPr>
          <w:rFonts w:ascii="Times New Roman" w:hAnsi="Times New Roman" w:cs="Times New Roman"/>
          <w:b/>
          <w:sz w:val="28"/>
          <w:szCs w:val="28"/>
          <w:u w:val="single"/>
        </w:rPr>
        <w:t>доходы бюджета</w:t>
      </w:r>
      <w:r w:rsidR="00567EF8">
        <w:rPr>
          <w:rFonts w:ascii="Times New Roman" w:hAnsi="Times New Roman" w:cs="Times New Roman"/>
          <w:sz w:val="28"/>
          <w:szCs w:val="28"/>
        </w:rPr>
        <w:t xml:space="preserve"> </w:t>
      </w:r>
      <w:r w:rsidR="006426DF">
        <w:rPr>
          <w:rFonts w:ascii="Times New Roman" w:hAnsi="Times New Roman" w:cs="Times New Roman"/>
          <w:sz w:val="28"/>
          <w:szCs w:val="28"/>
        </w:rPr>
        <w:t>сократятся</w:t>
      </w:r>
      <w:r w:rsidR="00567EF8">
        <w:rPr>
          <w:rFonts w:ascii="Times New Roman" w:hAnsi="Times New Roman" w:cs="Times New Roman"/>
          <w:sz w:val="28"/>
          <w:szCs w:val="28"/>
        </w:rPr>
        <w:t xml:space="preserve"> на </w:t>
      </w:r>
      <w:r w:rsidR="006426DF">
        <w:rPr>
          <w:rFonts w:ascii="Times New Roman" w:hAnsi="Times New Roman" w:cs="Times New Roman"/>
          <w:sz w:val="28"/>
          <w:szCs w:val="28"/>
        </w:rPr>
        <w:t>2934,3</w:t>
      </w:r>
      <w:r w:rsidR="00567EF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033A4">
        <w:rPr>
          <w:rFonts w:ascii="Times New Roman" w:hAnsi="Times New Roman" w:cs="Times New Roman"/>
          <w:sz w:val="28"/>
          <w:szCs w:val="28"/>
        </w:rPr>
        <w:t>,</w:t>
      </w:r>
      <w:r w:rsidR="00567EF8">
        <w:rPr>
          <w:rFonts w:ascii="Times New Roman" w:hAnsi="Times New Roman" w:cs="Times New Roman"/>
          <w:sz w:val="28"/>
          <w:szCs w:val="28"/>
        </w:rPr>
        <w:t xml:space="preserve"> </w:t>
      </w:r>
      <w:r w:rsidR="00E033A4">
        <w:rPr>
          <w:rFonts w:ascii="Times New Roman" w:hAnsi="Times New Roman" w:cs="Times New Roman"/>
          <w:sz w:val="28"/>
          <w:szCs w:val="28"/>
        </w:rPr>
        <w:t>в том числе безвозмездные поступления увеличатся на 193,8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3CF8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6DF">
        <w:rPr>
          <w:rFonts w:ascii="Times New Roman" w:hAnsi="Times New Roman" w:cs="Times New Roman"/>
          <w:sz w:val="28"/>
          <w:szCs w:val="28"/>
        </w:rPr>
        <w:t>сократятся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033A4">
        <w:rPr>
          <w:rFonts w:ascii="Times New Roman" w:hAnsi="Times New Roman" w:cs="Times New Roman"/>
          <w:sz w:val="28"/>
          <w:szCs w:val="28"/>
        </w:rPr>
        <w:t xml:space="preserve">3212,8 </w:t>
      </w:r>
      <w:r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E033A4">
        <w:rPr>
          <w:rFonts w:ascii="Times New Roman" w:hAnsi="Times New Roman" w:cs="Times New Roman"/>
          <w:sz w:val="28"/>
          <w:szCs w:val="28"/>
        </w:rPr>
        <w:t xml:space="preserve">на 2021г планируется </w:t>
      </w:r>
      <w:r w:rsidR="00E033A4" w:rsidRPr="006426DF">
        <w:rPr>
          <w:rFonts w:ascii="Times New Roman" w:hAnsi="Times New Roman" w:cs="Times New Roman"/>
          <w:b/>
          <w:sz w:val="28"/>
          <w:szCs w:val="28"/>
          <w:u w:val="single"/>
        </w:rPr>
        <w:t>про</w:t>
      </w:r>
      <w:r w:rsidR="00E033A4" w:rsidRPr="00DB2D29">
        <w:rPr>
          <w:rFonts w:ascii="Times New Roman" w:hAnsi="Times New Roman" w:cs="Times New Roman"/>
          <w:b/>
          <w:sz w:val="28"/>
          <w:szCs w:val="28"/>
          <w:u w:val="single"/>
        </w:rPr>
        <w:t>фицит бюджета</w:t>
      </w:r>
      <w:r w:rsidR="00E033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33A4">
        <w:rPr>
          <w:rFonts w:ascii="Times New Roman" w:hAnsi="Times New Roman" w:cs="Times New Roman"/>
          <w:sz w:val="28"/>
          <w:szCs w:val="28"/>
        </w:rPr>
        <w:t>в объеме  278,7 тыс. руб.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B3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>верхн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 в валюте РФ, по состоянию на 01.01.202</w:t>
      </w:r>
      <w:r w:rsidR="00E033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E033A4">
        <w:rPr>
          <w:rFonts w:ascii="Times New Roman" w:hAnsi="Times New Roman" w:cs="Times New Roman"/>
          <w:sz w:val="28"/>
          <w:szCs w:val="28"/>
        </w:rPr>
        <w:t>увеличится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033A4">
        <w:rPr>
          <w:rFonts w:ascii="Times New Roman" w:hAnsi="Times New Roman" w:cs="Times New Roman"/>
          <w:sz w:val="28"/>
          <w:szCs w:val="28"/>
        </w:rPr>
        <w:t>29198,3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руб. и составит </w:t>
      </w:r>
      <w:r w:rsidR="00E033A4">
        <w:rPr>
          <w:rFonts w:ascii="Times New Roman" w:hAnsi="Times New Roman" w:cs="Times New Roman"/>
          <w:sz w:val="28"/>
          <w:szCs w:val="28"/>
        </w:rPr>
        <w:t>211041,4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C7F2E" w:rsidRPr="00E033A4" w:rsidRDefault="0034214C" w:rsidP="00E033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A4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</w:t>
      </w:r>
      <w:r w:rsidR="00E033A4" w:rsidRPr="00E033A4">
        <w:rPr>
          <w:rFonts w:ascii="Times New Roman" w:hAnsi="Times New Roman" w:cs="Times New Roman"/>
          <w:sz w:val="28"/>
          <w:szCs w:val="28"/>
        </w:rPr>
        <w:t>20</w:t>
      </w:r>
      <w:r w:rsidRPr="00E033A4">
        <w:rPr>
          <w:rFonts w:ascii="Times New Roman" w:hAnsi="Times New Roman" w:cs="Times New Roman"/>
          <w:sz w:val="28"/>
          <w:szCs w:val="28"/>
        </w:rPr>
        <w:t>г., на 01.01.20</w:t>
      </w:r>
      <w:r w:rsidR="00B33CF8" w:rsidRPr="00E033A4">
        <w:rPr>
          <w:rFonts w:ascii="Times New Roman" w:hAnsi="Times New Roman" w:cs="Times New Roman"/>
          <w:sz w:val="28"/>
          <w:szCs w:val="28"/>
        </w:rPr>
        <w:t>2</w:t>
      </w:r>
      <w:r w:rsidR="00E033A4" w:rsidRPr="00E033A4">
        <w:rPr>
          <w:rFonts w:ascii="Times New Roman" w:hAnsi="Times New Roman" w:cs="Times New Roman"/>
          <w:sz w:val="28"/>
          <w:szCs w:val="28"/>
        </w:rPr>
        <w:t>1</w:t>
      </w:r>
      <w:r w:rsidRPr="00E033A4">
        <w:rPr>
          <w:rFonts w:ascii="Times New Roman" w:hAnsi="Times New Roman" w:cs="Times New Roman"/>
          <w:sz w:val="28"/>
          <w:szCs w:val="28"/>
        </w:rPr>
        <w:t>г. и на 01.01.202</w:t>
      </w:r>
      <w:r w:rsidR="00E033A4" w:rsidRPr="00E033A4">
        <w:rPr>
          <w:rFonts w:ascii="Times New Roman" w:hAnsi="Times New Roman" w:cs="Times New Roman"/>
          <w:sz w:val="28"/>
          <w:szCs w:val="28"/>
        </w:rPr>
        <w:t>2</w:t>
      </w:r>
      <w:r w:rsidRPr="00E033A4">
        <w:rPr>
          <w:rFonts w:ascii="Times New Roman" w:hAnsi="Times New Roman" w:cs="Times New Roman"/>
          <w:sz w:val="28"/>
          <w:szCs w:val="28"/>
        </w:rPr>
        <w:t>г. повлияло изменение программы муниципальных внутренних заимствований районного бюджета на 201</w:t>
      </w:r>
      <w:r w:rsidR="00E033A4" w:rsidRPr="00E033A4">
        <w:rPr>
          <w:rFonts w:ascii="Times New Roman" w:hAnsi="Times New Roman" w:cs="Times New Roman"/>
          <w:sz w:val="28"/>
          <w:szCs w:val="28"/>
        </w:rPr>
        <w:t>9</w:t>
      </w:r>
      <w:r w:rsidRPr="00E033A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033A4" w:rsidRPr="00E033A4">
        <w:rPr>
          <w:rFonts w:ascii="Times New Roman" w:hAnsi="Times New Roman" w:cs="Times New Roman"/>
          <w:sz w:val="28"/>
          <w:szCs w:val="28"/>
        </w:rPr>
        <w:t>20</w:t>
      </w:r>
      <w:r w:rsidRPr="00E033A4">
        <w:rPr>
          <w:rFonts w:ascii="Times New Roman" w:hAnsi="Times New Roman" w:cs="Times New Roman"/>
          <w:sz w:val="28"/>
          <w:szCs w:val="28"/>
        </w:rPr>
        <w:t xml:space="preserve"> и 20</w:t>
      </w:r>
      <w:r w:rsidR="00B33CF8" w:rsidRPr="00E033A4">
        <w:rPr>
          <w:rFonts w:ascii="Times New Roman" w:hAnsi="Times New Roman" w:cs="Times New Roman"/>
          <w:sz w:val="28"/>
          <w:szCs w:val="28"/>
        </w:rPr>
        <w:t>2</w:t>
      </w:r>
      <w:r w:rsidR="00E033A4" w:rsidRPr="00E033A4">
        <w:rPr>
          <w:rFonts w:ascii="Times New Roman" w:hAnsi="Times New Roman" w:cs="Times New Roman"/>
          <w:sz w:val="28"/>
          <w:szCs w:val="28"/>
        </w:rPr>
        <w:t>1</w:t>
      </w:r>
      <w:r w:rsidRPr="00E033A4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4C7F2E" w:rsidRPr="00E0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3A4" w:rsidRDefault="00E033A4" w:rsidP="00E033A4">
      <w:pPr>
        <w:pStyle w:val="a3"/>
        <w:widowControl w:val="0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на 2019 г. общего годового объема  привлечения муниципальных внутренних заимствований относительно утвержденных Решением о бюджете на 12900,3 тыс. руб. и сокращении объема погашения муниципальных внутренних заимствований на 18046,0 тыс. руб. произошло увеличение общего объема муниципальных внутренних заимствований на 30946,3 тыс. руб., в том числе за счет увеличения объема заимствований в виде кредитов, полученных от кредитных организаций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валюте РФ на 12900,3 тыс. руб. и увеличения объема заимствований в виде бюджетных кредитов на 18046,0 тыс. руб.</w:t>
      </w:r>
    </w:p>
    <w:p w:rsidR="00E033A4" w:rsidRDefault="00E033A4" w:rsidP="00E033A4">
      <w:pPr>
        <w:pStyle w:val="a3"/>
        <w:widowControl w:val="0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планируемом увеличении на 2020 г. общего годового объема  привлечения муниципальных внутренних заимствований относительно утвержденных Решением о бюджете на 8950,54 тыс. руб. и увеличении объема погашения муниципальных внутренних заимствований на 10222,0 тыс. руб. произошло сокращение общего объема муниципальных внутренних заимствований на 1271,5 тыс. руб., в том числе за счет увеличении объема заимствований в виде кредитов, полученных от кредитных организаций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валюте РФ на 8950,5 тыс. руб. и сокращения объема заимствований в виде бюджетных кредитов на 10222,0 тыс. 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033A4" w:rsidRDefault="00E033A4" w:rsidP="00E033A4">
      <w:pPr>
        <w:pStyle w:val="a3"/>
        <w:widowControl w:val="0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на 2021 г. общего годового объема  привлечения муниципальных внутренних заимствований относительно утвержденных Решением о бюджете на 7347,5 тыс. руб. и увеличении объема погашения муниципальных внутренних заимствований на 7824,0 тыс. руб. произошло снижение общего объема муниципальных внутренних заимствований на 476,5 тыс. руб., в том числе за счет увеличения объема заимствований в виде кредитов, полученных от кредитных организаций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валюте РФ на 7347,5 тыс. руб. и сокращении объема заимствований в виде бюджетных кредитов на 7824,0 тыс. руб.</w:t>
      </w:r>
    </w:p>
    <w:p w:rsidR="00F84EBD" w:rsidRPr="000F2BC5" w:rsidRDefault="0015458E" w:rsidP="000F2B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К</w:t>
      </w:r>
      <w:r w:rsidR="00F84EBD" w:rsidRPr="000F2BC5">
        <w:rPr>
          <w:rFonts w:ascii="Times New Roman" w:hAnsi="Times New Roman" w:cs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</w:t>
      </w:r>
      <w:r w:rsidR="00FB2978" w:rsidRPr="000F2BC5">
        <w:rPr>
          <w:rFonts w:ascii="Times New Roman" w:hAnsi="Times New Roman" w:cs="Times New Roman"/>
          <w:sz w:val="28"/>
          <w:szCs w:val="28"/>
        </w:rPr>
        <w:t xml:space="preserve"> </w:t>
      </w:r>
      <w:r w:rsidR="00F84EBD" w:rsidRPr="000F2BC5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</w:p>
    <w:p w:rsidR="00CB6009" w:rsidRDefault="0015458E" w:rsidP="00CB6009">
      <w:pPr>
        <w:pStyle w:val="a3"/>
        <w:widowControl w:val="0"/>
        <w:tabs>
          <w:tab w:val="left" w:pos="709"/>
        </w:tabs>
        <w:spacing w:before="120" w:after="12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r w:rsidR="00F84EBD" w:rsidRPr="00D942EE">
        <w:rPr>
          <w:rFonts w:ascii="Times New Roman" w:hAnsi="Times New Roman" w:cs="Times New Roman"/>
          <w:sz w:val="28"/>
          <w:szCs w:val="28"/>
        </w:rPr>
        <w:t xml:space="preserve">к в структуре общего объема планируемых расходов бюджета Сортавальского муниципального района наибольший удельный вес будут занимать расходы, направленные на образование </w:t>
      </w:r>
      <w:r w:rsidR="000F2BC5">
        <w:rPr>
          <w:rFonts w:ascii="Times New Roman" w:eastAsia="Times New Roman" w:hAnsi="Times New Roman" w:cs="Times New Roman"/>
          <w:sz w:val="28"/>
          <w:szCs w:val="28"/>
          <w:lang w:eastAsia="ru-RU"/>
        </w:rPr>
        <w:t>66,8 процента (в утвержденном бюджете – 67,72 процентов), в 2020г. – 74,5% (75,0%), в 2021г. – 74,9% (75,3%);  на общегосударственные расходы  в 2019г.– 9,5 процентов (10,4%), в 2020г. – 8,2% (8,3%), в 2021г. – 8,2% (8,2%);</w:t>
      </w:r>
      <w:proofErr w:type="gramEnd"/>
      <w:r w:rsidR="000F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социальную политику в 2019г. – 4,2 процента (5,0%), в 2020г. – 4,1% (4,15%), в 2021г. 4,0% (3,9%); на культуру и кинематографию  в 2019г.– 6,0 процентов (7,7%), в 2020г – 5,7%(5,7%), </w:t>
      </w:r>
      <w:proofErr w:type="gramStart"/>
      <w:r w:rsidR="000F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F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 – 6,3% (6,2%); на жилищно-коммунальное хозяйство в 2019г.- 6,0 процентов (1,1%), в 2020г. 0,8%(0,8%), в 2021г. 0,8;(0,8%)</w:t>
      </w:r>
      <w:r w:rsidR="00CB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2BC5" w:rsidRPr="000F2BC5" w:rsidRDefault="00CB6009" w:rsidP="000F2BC5">
      <w:pPr>
        <w:pStyle w:val="a3"/>
        <w:numPr>
          <w:ilvl w:val="0"/>
          <w:numId w:val="1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Решения, </w:t>
      </w:r>
      <w:r w:rsidR="000F2BC5">
        <w:rPr>
          <w:rFonts w:ascii="Times New Roman" w:hAnsi="Times New Roman" w:cs="Times New Roman"/>
          <w:sz w:val="28"/>
          <w:szCs w:val="28"/>
        </w:rPr>
        <w:t xml:space="preserve">установлено, что в пп.1 п.2 Статьи 1 предлагается утвердить объем безвозмездных поступлений на 2021г. в объеме 245127,7 тыс. руб., тогда как в Приложении №3 к проекту решения на 2021г. объем прогнозируемых безвозмездных поступлений составляет 245321,5 тыс. руб. </w:t>
      </w:r>
    </w:p>
    <w:p w:rsidR="000F2BC5" w:rsidRPr="000F2BC5" w:rsidRDefault="000F2BC5" w:rsidP="000F2BC5">
      <w:pPr>
        <w:pStyle w:val="a3"/>
        <w:spacing w:after="100" w:afterAutospacing="1"/>
        <w:ind w:firstLine="4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плановом периоде 2021г.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утвержденный общий годовой объем доходов местного бюджета без учета утвержденного объема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составит 331934,3 тыс. руб., а предельный объем муниципального долга предлагается утвердить на 2021г. в объеме 363906,4 тыс. руб. </w:t>
      </w:r>
      <w:r w:rsidRPr="002A61C7">
        <w:rPr>
          <w:rFonts w:ascii="Times New Roman" w:hAnsi="Times New Roman" w:cs="Times New Roman"/>
          <w:sz w:val="28"/>
          <w:szCs w:val="28"/>
          <w:u w:val="single"/>
        </w:rPr>
        <w:t>Отклонение составляет 31972,1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п.27 проекта Решения допущено превышения предельного значения объема муниципального долга, установленного бюджетным законодательством.</w:t>
      </w:r>
      <w:proofErr w:type="gramEnd"/>
    </w:p>
    <w:p w:rsidR="000F2BC5" w:rsidRPr="000F2BC5" w:rsidRDefault="00CB6009" w:rsidP="000F2BC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применения бюджетной классификации, в представленных на экспертизу  Приложениях  к проекту Решения применяются коды в соответствии </w:t>
      </w:r>
      <w:r w:rsidR="000F2BC5" w:rsidRPr="000F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F2BC5" w:rsidRPr="000F2BC5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8 июня 2018 г. N </w:t>
      </w:r>
      <w:r w:rsidR="000F2BC5" w:rsidRPr="000F2BC5">
        <w:rPr>
          <w:rStyle w:val="ac"/>
          <w:rFonts w:ascii="Times New Roman" w:hAnsi="Times New Roman" w:cs="Times New Roman"/>
          <w:color w:val="000000"/>
          <w:sz w:val="28"/>
          <w:szCs w:val="28"/>
        </w:rPr>
        <w:t>132н</w:t>
      </w:r>
      <w:proofErr w:type="gramStart"/>
      <w:r w:rsidR="000F2BC5" w:rsidRPr="000F2BC5">
        <w:rPr>
          <w:rFonts w:ascii="Times New Roman" w:hAnsi="Times New Roman" w:cs="Times New Roman"/>
          <w:color w:val="000000"/>
          <w:sz w:val="28"/>
          <w:szCs w:val="28"/>
        </w:rPr>
        <w:t>"О</w:t>
      </w:r>
      <w:proofErr w:type="gramEnd"/>
      <w:r w:rsidR="000F2BC5" w:rsidRPr="000F2BC5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CB6009" w:rsidRDefault="00CB6009" w:rsidP="000F2B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1C">
        <w:rPr>
          <w:rFonts w:ascii="Times New Roman" w:hAnsi="Times New Roman" w:cs="Times New Roman"/>
          <w:sz w:val="28"/>
          <w:szCs w:val="28"/>
        </w:rPr>
        <w:t xml:space="preserve">В проекте Решения соблюдены ограничения, установленные Бюджетным кодексом РФ, по размеру дефицита районного бюджета, </w:t>
      </w:r>
      <w:r w:rsidR="000F2BC5">
        <w:rPr>
          <w:rFonts w:ascii="Times New Roman" w:hAnsi="Times New Roman" w:cs="Times New Roman"/>
          <w:sz w:val="28"/>
          <w:szCs w:val="28"/>
        </w:rPr>
        <w:t xml:space="preserve">предельному </w:t>
      </w:r>
      <w:r w:rsidRPr="00B5331C">
        <w:rPr>
          <w:rFonts w:ascii="Times New Roman" w:hAnsi="Times New Roman" w:cs="Times New Roman"/>
          <w:sz w:val="28"/>
          <w:szCs w:val="28"/>
        </w:rPr>
        <w:t>объему муниципального долга</w:t>
      </w:r>
      <w:r w:rsidR="000F2BC5">
        <w:rPr>
          <w:rFonts w:ascii="Times New Roman" w:hAnsi="Times New Roman" w:cs="Times New Roman"/>
          <w:sz w:val="28"/>
          <w:szCs w:val="28"/>
        </w:rPr>
        <w:t xml:space="preserve"> на 2019 и на 2020г.</w:t>
      </w:r>
      <w:r w:rsidRPr="00B5331C">
        <w:rPr>
          <w:rFonts w:ascii="Times New Roman" w:hAnsi="Times New Roman" w:cs="Times New Roman"/>
          <w:sz w:val="28"/>
          <w:szCs w:val="28"/>
        </w:rPr>
        <w:t xml:space="preserve"> и расходов на его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32C" w:rsidRDefault="009E632C" w:rsidP="000F2B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A68">
        <w:rPr>
          <w:rFonts w:ascii="Times New Roman" w:hAnsi="Times New Roman" w:cs="Times New Roman"/>
          <w:sz w:val="28"/>
          <w:szCs w:val="28"/>
        </w:rPr>
        <w:t>При предоставлении на экспертизу проекта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0F2BC5">
        <w:rPr>
          <w:rFonts w:ascii="Times New Roman" w:hAnsi="Times New Roman" w:cs="Times New Roman"/>
          <w:sz w:val="28"/>
          <w:szCs w:val="28"/>
        </w:rPr>
        <w:t>0</w:t>
      </w:r>
      <w:r w:rsidRPr="00E83A68">
        <w:rPr>
          <w:rFonts w:ascii="Times New Roman" w:hAnsi="Times New Roman" w:cs="Times New Roman"/>
          <w:sz w:val="28"/>
          <w:szCs w:val="28"/>
        </w:rPr>
        <w:t>.12.201</w:t>
      </w:r>
      <w:r w:rsidR="000F2BC5">
        <w:rPr>
          <w:rFonts w:ascii="Times New Roman" w:hAnsi="Times New Roman" w:cs="Times New Roman"/>
          <w:sz w:val="28"/>
          <w:szCs w:val="28"/>
        </w:rPr>
        <w:t>8</w:t>
      </w:r>
      <w:r w:rsidRPr="00E83A68">
        <w:rPr>
          <w:rFonts w:ascii="Times New Roman" w:hAnsi="Times New Roman" w:cs="Times New Roman"/>
          <w:sz w:val="28"/>
          <w:szCs w:val="28"/>
        </w:rPr>
        <w:t>г. №</w:t>
      </w:r>
      <w:r w:rsidR="00CB6009">
        <w:rPr>
          <w:rFonts w:ascii="Times New Roman" w:hAnsi="Times New Roman" w:cs="Times New Roman"/>
          <w:sz w:val="28"/>
          <w:szCs w:val="28"/>
        </w:rPr>
        <w:t>3</w:t>
      </w:r>
      <w:r w:rsidR="000F2BC5">
        <w:rPr>
          <w:rFonts w:ascii="Times New Roman" w:hAnsi="Times New Roman" w:cs="Times New Roman"/>
          <w:sz w:val="28"/>
          <w:szCs w:val="28"/>
        </w:rPr>
        <w:t>84</w:t>
      </w:r>
      <w:r w:rsidRPr="00E83A68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0F2BC5">
        <w:rPr>
          <w:rFonts w:ascii="Times New Roman" w:hAnsi="Times New Roman" w:cs="Times New Roman"/>
          <w:sz w:val="28"/>
          <w:szCs w:val="28"/>
        </w:rPr>
        <w:t>9</w:t>
      </w:r>
      <w:r w:rsidRPr="00E83A68">
        <w:rPr>
          <w:rFonts w:ascii="Times New Roman" w:hAnsi="Times New Roman" w:cs="Times New Roman"/>
          <w:sz w:val="28"/>
          <w:szCs w:val="28"/>
        </w:rPr>
        <w:t xml:space="preserve"> год</w:t>
      </w:r>
      <w:r w:rsidR="00E83A68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0F2BC5">
        <w:rPr>
          <w:rFonts w:ascii="Times New Roman" w:hAnsi="Times New Roman" w:cs="Times New Roman"/>
          <w:sz w:val="28"/>
          <w:szCs w:val="28"/>
        </w:rPr>
        <w:t>20</w:t>
      </w:r>
      <w:r w:rsidR="00E83A68">
        <w:rPr>
          <w:rFonts w:ascii="Times New Roman" w:hAnsi="Times New Roman" w:cs="Times New Roman"/>
          <w:sz w:val="28"/>
          <w:szCs w:val="28"/>
        </w:rPr>
        <w:t xml:space="preserve"> и 20</w:t>
      </w:r>
      <w:r w:rsidR="00CB6009">
        <w:rPr>
          <w:rFonts w:ascii="Times New Roman" w:hAnsi="Times New Roman" w:cs="Times New Roman"/>
          <w:sz w:val="28"/>
          <w:szCs w:val="28"/>
        </w:rPr>
        <w:t>2</w:t>
      </w:r>
      <w:r w:rsidR="000F2BC5">
        <w:rPr>
          <w:rFonts w:ascii="Times New Roman" w:hAnsi="Times New Roman" w:cs="Times New Roman"/>
          <w:sz w:val="28"/>
          <w:szCs w:val="28"/>
        </w:rPr>
        <w:t>1</w:t>
      </w:r>
      <w:r w:rsidR="00E83A6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83A68">
        <w:rPr>
          <w:rFonts w:ascii="Times New Roman" w:hAnsi="Times New Roman" w:cs="Times New Roman"/>
          <w:sz w:val="28"/>
          <w:szCs w:val="28"/>
        </w:rPr>
        <w:t>»  нарушен</w:t>
      </w:r>
      <w:r w:rsidR="00CB6009">
        <w:rPr>
          <w:rFonts w:ascii="Times New Roman" w:hAnsi="Times New Roman" w:cs="Times New Roman"/>
          <w:sz w:val="28"/>
          <w:szCs w:val="28"/>
        </w:rPr>
        <w:t>ы сроки, установленные</w:t>
      </w:r>
      <w:r w:rsidRPr="00E83A68">
        <w:rPr>
          <w:rFonts w:ascii="Times New Roman" w:hAnsi="Times New Roman" w:cs="Times New Roman"/>
          <w:sz w:val="28"/>
          <w:szCs w:val="28"/>
        </w:rPr>
        <w:t xml:space="preserve"> п.3 ст.31 Положения о бюджетном процессе в Сортавальском  муниципальном районе</w:t>
      </w:r>
      <w:r w:rsidR="00CB60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58E" w:rsidRDefault="0015458E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F8" w:rsidRPr="00D942EE" w:rsidRDefault="004D5EF8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9E632C" w:rsidRPr="00FD138A" w:rsidRDefault="00D942EE" w:rsidP="000F2BC5">
      <w:pPr>
        <w:pStyle w:val="a3"/>
        <w:spacing w:after="0" w:line="240" w:lineRule="auto"/>
        <w:ind w:left="567" w:firstLine="513"/>
        <w:jc w:val="both"/>
        <w:rPr>
          <w:rFonts w:ascii="Arial" w:hAnsi="Arial" w:cs="Arial"/>
          <w:sz w:val="28"/>
          <w:szCs w:val="28"/>
        </w:rPr>
      </w:pPr>
      <w:proofErr w:type="gramStart"/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0F2BC5">
        <w:rPr>
          <w:rFonts w:ascii="Times New Roman" w:hAnsi="Times New Roman"/>
          <w:sz w:val="28"/>
          <w:szCs w:val="28"/>
        </w:rPr>
        <w:t xml:space="preserve"> </w:t>
      </w:r>
      <w:r w:rsidRPr="009E632C">
        <w:rPr>
          <w:rFonts w:ascii="Times New Roman" w:hAnsi="Times New Roman"/>
          <w:sz w:val="28"/>
          <w:szCs w:val="28"/>
        </w:rPr>
        <w:t>принять изменения и дополнения в решение  Совета Сортавальского муниципального района от 2</w:t>
      </w:r>
      <w:r w:rsidR="000F2BC5">
        <w:rPr>
          <w:rFonts w:ascii="Times New Roman" w:hAnsi="Times New Roman"/>
          <w:sz w:val="28"/>
          <w:szCs w:val="28"/>
        </w:rPr>
        <w:t>0</w:t>
      </w:r>
      <w:r w:rsidRPr="009E632C">
        <w:rPr>
          <w:rFonts w:ascii="Times New Roman" w:hAnsi="Times New Roman"/>
          <w:sz w:val="28"/>
          <w:szCs w:val="28"/>
        </w:rPr>
        <w:t>.12.201</w:t>
      </w:r>
      <w:r w:rsidR="000F2BC5">
        <w:rPr>
          <w:rFonts w:ascii="Times New Roman" w:hAnsi="Times New Roman"/>
          <w:sz w:val="28"/>
          <w:szCs w:val="28"/>
        </w:rPr>
        <w:t>8</w:t>
      </w:r>
      <w:r w:rsidRPr="009E632C">
        <w:rPr>
          <w:rFonts w:ascii="Times New Roman" w:hAnsi="Times New Roman"/>
          <w:sz w:val="28"/>
          <w:szCs w:val="28"/>
        </w:rPr>
        <w:t xml:space="preserve"> года</w:t>
      </w:r>
      <w:r w:rsidR="00E83A68">
        <w:rPr>
          <w:rFonts w:ascii="Times New Roman" w:hAnsi="Times New Roman"/>
          <w:sz w:val="28"/>
          <w:szCs w:val="28"/>
        </w:rPr>
        <w:t xml:space="preserve"> №</w:t>
      </w:r>
      <w:r w:rsidR="00CB6009">
        <w:rPr>
          <w:rFonts w:ascii="Times New Roman" w:hAnsi="Times New Roman"/>
          <w:sz w:val="28"/>
          <w:szCs w:val="28"/>
        </w:rPr>
        <w:t>3</w:t>
      </w:r>
      <w:r w:rsidR="000F2BC5">
        <w:rPr>
          <w:rFonts w:ascii="Times New Roman" w:hAnsi="Times New Roman"/>
          <w:sz w:val="28"/>
          <w:szCs w:val="28"/>
        </w:rPr>
        <w:t>84</w:t>
      </w:r>
      <w:r w:rsidRPr="009E632C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201</w:t>
      </w:r>
      <w:r w:rsidR="000F2BC5">
        <w:rPr>
          <w:rFonts w:ascii="Times New Roman" w:hAnsi="Times New Roman"/>
          <w:sz w:val="28"/>
          <w:szCs w:val="28"/>
        </w:rPr>
        <w:t>9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 w:rsidR="00E83A68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B6009">
        <w:rPr>
          <w:rFonts w:ascii="Times New Roman" w:hAnsi="Times New Roman"/>
          <w:sz w:val="28"/>
          <w:szCs w:val="28"/>
        </w:rPr>
        <w:t xml:space="preserve"> 20</w:t>
      </w:r>
      <w:r w:rsidR="000F2BC5">
        <w:rPr>
          <w:rFonts w:ascii="Times New Roman" w:hAnsi="Times New Roman"/>
          <w:sz w:val="28"/>
          <w:szCs w:val="28"/>
        </w:rPr>
        <w:t>20</w:t>
      </w:r>
      <w:r w:rsidR="00CB6009">
        <w:rPr>
          <w:rFonts w:ascii="Times New Roman" w:hAnsi="Times New Roman"/>
          <w:sz w:val="28"/>
          <w:szCs w:val="28"/>
        </w:rPr>
        <w:t xml:space="preserve"> и 202</w:t>
      </w:r>
      <w:r w:rsidR="000F2BC5">
        <w:rPr>
          <w:rFonts w:ascii="Times New Roman" w:hAnsi="Times New Roman"/>
          <w:sz w:val="28"/>
          <w:szCs w:val="28"/>
        </w:rPr>
        <w:t>1</w:t>
      </w:r>
      <w:r w:rsidR="00CB6009">
        <w:rPr>
          <w:rFonts w:ascii="Times New Roman" w:hAnsi="Times New Roman"/>
          <w:sz w:val="28"/>
          <w:szCs w:val="28"/>
        </w:rPr>
        <w:t xml:space="preserve"> годов</w:t>
      </w:r>
      <w:r w:rsidR="00E83A68">
        <w:rPr>
          <w:rFonts w:ascii="Times New Roman" w:hAnsi="Times New Roman"/>
          <w:sz w:val="28"/>
          <w:szCs w:val="28"/>
        </w:rPr>
        <w:t xml:space="preserve"> </w:t>
      </w:r>
      <w:r w:rsidR="00A8556E" w:rsidRPr="009E632C">
        <w:rPr>
          <w:rFonts w:ascii="Times New Roman" w:hAnsi="Times New Roman"/>
          <w:sz w:val="28"/>
          <w:szCs w:val="28"/>
        </w:rPr>
        <w:t>»</w:t>
      </w:r>
      <w:r w:rsidR="000F2BC5">
        <w:rPr>
          <w:rFonts w:ascii="Times New Roman" w:hAnsi="Times New Roman"/>
          <w:sz w:val="28"/>
          <w:szCs w:val="28"/>
        </w:rPr>
        <w:t xml:space="preserve"> с учетом необходимости приведения в соответствие текстовой части проекта Решения, а также соблюдения ограничений по предельному объему муниципального долга на 2021 год.</w:t>
      </w:r>
      <w:r w:rsidR="006C4469">
        <w:rPr>
          <w:rFonts w:ascii="Times New Roman" w:hAnsi="Times New Roman"/>
          <w:sz w:val="28"/>
          <w:szCs w:val="28"/>
        </w:rPr>
        <w:t>;</w:t>
      </w:r>
      <w:proofErr w:type="gramEnd"/>
    </w:p>
    <w:p w:rsidR="00FD138A" w:rsidRDefault="00FD138A" w:rsidP="00F15A4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FD138A" w:rsidRDefault="00E755B2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8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C5" w:rsidRDefault="00C577C5" w:rsidP="004821A1">
      <w:pPr>
        <w:spacing w:after="0" w:line="240" w:lineRule="auto"/>
      </w:pPr>
      <w:r>
        <w:separator/>
      </w:r>
    </w:p>
  </w:endnote>
  <w:endnote w:type="continuationSeparator" w:id="0">
    <w:p w:rsidR="00C577C5" w:rsidRDefault="00C577C5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C5" w:rsidRDefault="00C577C5" w:rsidP="004821A1">
      <w:pPr>
        <w:spacing w:after="0" w:line="240" w:lineRule="auto"/>
      </w:pPr>
      <w:r>
        <w:separator/>
      </w:r>
    </w:p>
  </w:footnote>
  <w:footnote w:type="continuationSeparator" w:id="0">
    <w:p w:rsidR="00C577C5" w:rsidRDefault="00C577C5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2A61C7" w:rsidRDefault="002A61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CD">
          <w:rPr>
            <w:noProof/>
          </w:rPr>
          <w:t>21</w:t>
        </w:r>
        <w:r>
          <w:fldChar w:fldCharType="end"/>
        </w:r>
      </w:p>
    </w:sdtContent>
  </w:sdt>
  <w:p w:rsidR="002A61C7" w:rsidRDefault="002A61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C3358B"/>
    <w:multiLevelType w:val="hybridMultilevel"/>
    <w:tmpl w:val="ED46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DB6DE0"/>
    <w:multiLevelType w:val="hybridMultilevel"/>
    <w:tmpl w:val="CEC4C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BA70C88"/>
    <w:multiLevelType w:val="hybridMultilevel"/>
    <w:tmpl w:val="C2667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56D"/>
    <w:rsid w:val="00011495"/>
    <w:rsid w:val="00012979"/>
    <w:rsid w:val="00012D2E"/>
    <w:rsid w:val="00015B7A"/>
    <w:rsid w:val="00016117"/>
    <w:rsid w:val="00020857"/>
    <w:rsid w:val="000233CF"/>
    <w:rsid w:val="00034F02"/>
    <w:rsid w:val="000356CC"/>
    <w:rsid w:val="000460C3"/>
    <w:rsid w:val="0005015A"/>
    <w:rsid w:val="0006075A"/>
    <w:rsid w:val="000623D5"/>
    <w:rsid w:val="00066BF1"/>
    <w:rsid w:val="00072A62"/>
    <w:rsid w:val="00090401"/>
    <w:rsid w:val="00096625"/>
    <w:rsid w:val="000A1359"/>
    <w:rsid w:val="000A1B0A"/>
    <w:rsid w:val="000A1DA1"/>
    <w:rsid w:val="000A6973"/>
    <w:rsid w:val="000B7EB7"/>
    <w:rsid w:val="000C7808"/>
    <w:rsid w:val="000D0A84"/>
    <w:rsid w:val="000D2F99"/>
    <w:rsid w:val="000E407C"/>
    <w:rsid w:val="000F2BC5"/>
    <w:rsid w:val="001056A0"/>
    <w:rsid w:val="00107327"/>
    <w:rsid w:val="001121DB"/>
    <w:rsid w:val="001122C6"/>
    <w:rsid w:val="00114876"/>
    <w:rsid w:val="001173C7"/>
    <w:rsid w:val="00117FC2"/>
    <w:rsid w:val="0012786E"/>
    <w:rsid w:val="00151EB1"/>
    <w:rsid w:val="0015458E"/>
    <w:rsid w:val="00156A76"/>
    <w:rsid w:val="00161DC1"/>
    <w:rsid w:val="0016527C"/>
    <w:rsid w:val="00165466"/>
    <w:rsid w:val="0016754A"/>
    <w:rsid w:val="00176799"/>
    <w:rsid w:val="00183CAA"/>
    <w:rsid w:val="001B0D62"/>
    <w:rsid w:val="001B7FA0"/>
    <w:rsid w:val="001C09A1"/>
    <w:rsid w:val="001C72DE"/>
    <w:rsid w:val="001E56DC"/>
    <w:rsid w:val="001F242A"/>
    <w:rsid w:val="001F28C3"/>
    <w:rsid w:val="001F58CF"/>
    <w:rsid w:val="002003A6"/>
    <w:rsid w:val="00211A2F"/>
    <w:rsid w:val="00216132"/>
    <w:rsid w:val="00222822"/>
    <w:rsid w:val="002228AB"/>
    <w:rsid w:val="0023279F"/>
    <w:rsid w:val="00240220"/>
    <w:rsid w:val="002430BE"/>
    <w:rsid w:val="00247BDC"/>
    <w:rsid w:val="00251ED1"/>
    <w:rsid w:val="00264FD9"/>
    <w:rsid w:val="00267052"/>
    <w:rsid w:val="00273F45"/>
    <w:rsid w:val="00280F48"/>
    <w:rsid w:val="00283A6B"/>
    <w:rsid w:val="00285C31"/>
    <w:rsid w:val="00292449"/>
    <w:rsid w:val="00293637"/>
    <w:rsid w:val="002A61C7"/>
    <w:rsid w:val="002A7B61"/>
    <w:rsid w:val="002B7351"/>
    <w:rsid w:val="002D1D0D"/>
    <w:rsid w:val="002D4A42"/>
    <w:rsid w:val="002D68D7"/>
    <w:rsid w:val="002E608D"/>
    <w:rsid w:val="002F476D"/>
    <w:rsid w:val="002F67F8"/>
    <w:rsid w:val="00303028"/>
    <w:rsid w:val="00307CEC"/>
    <w:rsid w:val="00316CFA"/>
    <w:rsid w:val="0032282F"/>
    <w:rsid w:val="00327025"/>
    <w:rsid w:val="00333DB0"/>
    <w:rsid w:val="00335934"/>
    <w:rsid w:val="0034214C"/>
    <w:rsid w:val="003431BD"/>
    <w:rsid w:val="0035685D"/>
    <w:rsid w:val="00362F2D"/>
    <w:rsid w:val="00382838"/>
    <w:rsid w:val="00392616"/>
    <w:rsid w:val="003A453C"/>
    <w:rsid w:val="003A5012"/>
    <w:rsid w:val="003A5CE6"/>
    <w:rsid w:val="003A6C80"/>
    <w:rsid w:val="003B5189"/>
    <w:rsid w:val="003B7D29"/>
    <w:rsid w:val="003C3FDC"/>
    <w:rsid w:val="0040367C"/>
    <w:rsid w:val="00403CF0"/>
    <w:rsid w:val="0040482D"/>
    <w:rsid w:val="0042367B"/>
    <w:rsid w:val="00432069"/>
    <w:rsid w:val="00443276"/>
    <w:rsid w:val="00447DD6"/>
    <w:rsid w:val="00462122"/>
    <w:rsid w:val="004623E4"/>
    <w:rsid w:val="00463559"/>
    <w:rsid w:val="004659B2"/>
    <w:rsid w:val="004821A1"/>
    <w:rsid w:val="00483102"/>
    <w:rsid w:val="00495C2A"/>
    <w:rsid w:val="0049721C"/>
    <w:rsid w:val="00497DA8"/>
    <w:rsid w:val="004A11A0"/>
    <w:rsid w:val="004B229C"/>
    <w:rsid w:val="004B2718"/>
    <w:rsid w:val="004B50EF"/>
    <w:rsid w:val="004C6A81"/>
    <w:rsid w:val="004C7789"/>
    <w:rsid w:val="004C7F2E"/>
    <w:rsid w:val="004D302E"/>
    <w:rsid w:val="004D5EF8"/>
    <w:rsid w:val="004E72A7"/>
    <w:rsid w:val="004F3C93"/>
    <w:rsid w:val="004F64D1"/>
    <w:rsid w:val="00506DBA"/>
    <w:rsid w:val="00510DC5"/>
    <w:rsid w:val="00512CDF"/>
    <w:rsid w:val="00517086"/>
    <w:rsid w:val="005246A1"/>
    <w:rsid w:val="005427F3"/>
    <w:rsid w:val="00553314"/>
    <w:rsid w:val="00555DD4"/>
    <w:rsid w:val="00555FE7"/>
    <w:rsid w:val="0055733F"/>
    <w:rsid w:val="0056218D"/>
    <w:rsid w:val="00562EBC"/>
    <w:rsid w:val="00565B33"/>
    <w:rsid w:val="00567EF8"/>
    <w:rsid w:val="00584AC7"/>
    <w:rsid w:val="005904B5"/>
    <w:rsid w:val="00591DBC"/>
    <w:rsid w:val="005A5452"/>
    <w:rsid w:val="005B3DFB"/>
    <w:rsid w:val="005C4DE8"/>
    <w:rsid w:val="005F1544"/>
    <w:rsid w:val="005F1B1C"/>
    <w:rsid w:val="005F4C4F"/>
    <w:rsid w:val="005F52F1"/>
    <w:rsid w:val="005F7B0C"/>
    <w:rsid w:val="00601145"/>
    <w:rsid w:val="006057FF"/>
    <w:rsid w:val="00614248"/>
    <w:rsid w:val="0061490B"/>
    <w:rsid w:val="006278E9"/>
    <w:rsid w:val="0064234B"/>
    <w:rsid w:val="006426DF"/>
    <w:rsid w:val="006556C4"/>
    <w:rsid w:val="00657545"/>
    <w:rsid w:val="00657D28"/>
    <w:rsid w:val="00660902"/>
    <w:rsid w:val="0066141E"/>
    <w:rsid w:val="0066189B"/>
    <w:rsid w:val="00665B24"/>
    <w:rsid w:val="00666298"/>
    <w:rsid w:val="006A1EE8"/>
    <w:rsid w:val="006B6AB9"/>
    <w:rsid w:val="006C4469"/>
    <w:rsid w:val="006C4A96"/>
    <w:rsid w:val="006D39DB"/>
    <w:rsid w:val="006E0AE7"/>
    <w:rsid w:val="006E5FBD"/>
    <w:rsid w:val="006F1C78"/>
    <w:rsid w:val="006F35D2"/>
    <w:rsid w:val="006F448D"/>
    <w:rsid w:val="006F4C38"/>
    <w:rsid w:val="00704168"/>
    <w:rsid w:val="007205CC"/>
    <w:rsid w:val="00727BC3"/>
    <w:rsid w:val="00741B2A"/>
    <w:rsid w:val="00752D62"/>
    <w:rsid w:val="00754987"/>
    <w:rsid w:val="0075603C"/>
    <w:rsid w:val="00777F4B"/>
    <w:rsid w:val="00785F5B"/>
    <w:rsid w:val="007A1776"/>
    <w:rsid w:val="007A4987"/>
    <w:rsid w:val="007B321F"/>
    <w:rsid w:val="007B61F5"/>
    <w:rsid w:val="007C1195"/>
    <w:rsid w:val="007C1BD0"/>
    <w:rsid w:val="007C1CA8"/>
    <w:rsid w:val="007C76E2"/>
    <w:rsid w:val="007D0924"/>
    <w:rsid w:val="007D4ECA"/>
    <w:rsid w:val="007D5F92"/>
    <w:rsid w:val="007F46D9"/>
    <w:rsid w:val="008029E5"/>
    <w:rsid w:val="0080391A"/>
    <w:rsid w:val="00824C34"/>
    <w:rsid w:val="008316F8"/>
    <w:rsid w:val="0083712F"/>
    <w:rsid w:val="00841F49"/>
    <w:rsid w:val="00847E88"/>
    <w:rsid w:val="008548CA"/>
    <w:rsid w:val="00857C0F"/>
    <w:rsid w:val="008670CB"/>
    <w:rsid w:val="00880CC8"/>
    <w:rsid w:val="00892942"/>
    <w:rsid w:val="008A19BA"/>
    <w:rsid w:val="008A5C08"/>
    <w:rsid w:val="008B5582"/>
    <w:rsid w:val="008C526F"/>
    <w:rsid w:val="008E2F04"/>
    <w:rsid w:val="00904130"/>
    <w:rsid w:val="00905909"/>
    <w:rsid w:val="00917079"/>
    <w:rsid w:val="00917338"/>
    <w:rsid w:val="00931609"/>
    <w:rsid w:val="009343A0"/>
    <w:rsid w:val="0094008D"/>
    <w:rsid w:val="0095569E"/>
    <w:rsid w:val="009622DA"/>
    <w:rsid w:val="00971741"/>
    <w:rsid w:val="00977B7E"/>
    <w:rsid w:val="009906CC"/>
    <w:rsid w:val="00993E30"/>
    <w:rsid w:val="009A30E5"/>
    <w:rsid w:val="009A6CE6"/>
    <w:rsid w:val="009A7A70"/>
    <w:rsid w:val="009B2047"/>
    <w:rsid w:val="009B6A6D"/>
    <w:rsid w:val="009D1335"/>
    <w:rsid w:val="009E5266"/>
    <w:rsid w:val="009E632C"/>
    <w:rsid w:val="009E6CE4"/>
    <w:rsid w:val="009F091A"/>
    <w:rsid w:val="009F4DE3"/>
    <w:rsid w:val="009F6DD2"/>
    <w:rsid w:val="009F73EB"/>
    <w:rsid w:val="00A14928"/>
    <w:rsid w:val="00A174B2"/>
    <w:rsid w:val="00A23CD2"/>
    <w:rsid w:val="00A30EF8"/>
    <w:rsid w:val="00A53A22"/>
    <w:rsid w:val="00A54982"/>
    <w:rsid w:val="00A556CD"/>
    <w:rsid w:val="00A55C19"/>
    <w:rsid w:val="00A61C17"/>
    <w:rsid w:val="00A77CA4"/>
    <w:rsid w:val="00A8556E"/>
    <w:rsid w:val="00AA30D8"/>
    <w:rsid w:val="00AA5A8B"/>
    <w:rsid w:val="00AB6C2E"/>
    <w:rsid w:val="00AC2DA6"/>
    <w:rsid w:val="00AC42CD"/>
    <w:rsid w:val="00AD09C3"/>
    <w:rsid w:val="00AD16BF"/>
    <w:rsid w:val="00AE63D2"/>
    <w:rsid w:val="00AF28A7"/>
    <w:rsid w:val="00AF60F1"/>
    <w:rsid w:val="00B15C34"/>
    <w:rsid w:val="00B33CF8"/>
    <w:rsid w:val="00B455E7"/>
    <w:rsid w:val="00B53A62"/>
    <w:rsid w:val="00B66863"/>
    <w:rsid w:val="00B83151"/>
    <w:rsid w:val="00B83B9C"/>
    <w:rsid w:val="00B92F5D"/>
    <w:rsid w:val="00B95E3A"/>
    <w:rsid w:val="00BB316B"/>
    <w:rsid w:val="00BB51FF"/>
    <w:rsid w:val="00BD1C76"/>
    <w:rsid w:val="00BD5862"/>
    <w:rsid w:val="00BE2878"/>
    <w:rsid w:val="00BE4E69"/>
    <w:rsid w:val="00BF422C"/>
    <w:rsid w:val="00BF7B0D"/>
    <w:rsid w:val="00C13524"/>
    <w:rsid w:val="00C16CF9"/>
    <w:rsid w:val="00C179E6"/>
    <w:rsid w:val="00C22DB6"/>
    <w:rsid w:val="00C31A0B"/>
    <w:rsid w:val="00C52F87"/>
    <w:rsid w:val="00C53F4F"/>
    <w:rsid w:val="00C56EA6"/>
    <w:rsid w:val="00C577C5"/>
    <w:rsid w:val="00C60749"/>
    <w:rsid w:val="00C6336F"/>
    <w:rsid w:val="00C713D9"/>
    <w:rsid w:val="00C72CD8"/>
    <w:rsid w:val="00C802B6"/>
    <w:rsid w:val="00C80C7A"/>
    <w:rsid w:val="00C8705A"/>
    <w:rsid w:val="00C937E3"/>
    <w:rsid w:val="00C940E1"/>
    <w:rsid w:val="00CB6009"/>
    <w:rsid w:val="00CC0D3B"/>
    <w:rsid w:val="00CC3DA1"/>
    <w:rsid w:val="00CC56F6"/>
    <w:rsid w:val="00CE1430"/>
    <w:rsid w:val="00CE3D6E"/>
    <w:rsid w:val="00CF02E0"/>
    <w:rsid w:val="00CF2801"/>
    <w:rsid w:val="00CF3AB6"/>
    <w:rsid w:val="00CF4CF4"/>
    <w:rsid w:val="00CF5292"/>
    <w:rsid w:val="00CF5BD0"/>
    <w:rsid w:val="00CF5F1D"/>
    <w:rsid w:val="00CF7D5A"/>
    <w:rsid w:val="00D04A4B"/>
    <w:rsid w:val="00D116A6"/>
    <w:rsid w:val="00D27BC6"/>
    <w:rsid w:val="00D30611"/>
    <w:rsid w:val="00D33980"/>
    <w:rsid w:val="00D37248"/>
    <w:rsid w:val="00D471B8"/>
    <w:rsid w:val="00D51B07"/>
    <w:rsid w:val="00D52E92"/>
    <w:rsid w:val="00D54D71"/>
    <w:rsid w:val="00D63367"/>
    <w:rsid w:val="00D6794C"/>
    <w:rsid w:val="00D735B6"/>
    <w:rsid w:val="00D85BA4"/>
    <w:rsid w:val="00D8758B"/>
    <w:rsid w:val="00D942EE"/>
    <w:rsid w:val="00D945A7"/>
    <w:rsid w:val="00DA1077"/>
    <w:rsid w:val="00DA328B"/>
    <w:rsid w:val="00DA3C45"/>
    <w:rsid w:val="00DA3CA2"/>
    <w:rsid w:val="00DB2D29"/>
    <w:rsid w:val="00DC3809"/>
    <w:rsid w:val="00DE4C11"/>
    <w:rsid w:val="00E033A4"/>
    <w:rsid w:val="00E065C1"/>
    <w:rsid w:val="00E10843"/>
    <w:rsid w:val="00E23C19"/>
    <w:rsid w:val="00E30C19"/>
    <w:rsid w:val="00E33BB3"/>
    <w:rsid w:val="00E342D8"/>
    <w:rsid w:val="00E50E5D"/>
    <w:rsid w:val="00E628B3"/>
    <w:rsid w:val="00E655B1"/>
    <w:rsid w:val="00E658AD"/>
    <w:rsid w:val="00E755B2"/>
    <w:rsid w:val="00E83A68"/>
    <w:rsid w:val="00E876EB"/>
    <w:rsid w:val="00E93FF8"/>
    <w:rsid w:val="00EA0B47"/>
    <w:rsid w:val="00EA2F1A"/>
    <w:rsid w:val="00EB0327"/>
    <w:rsid w:val="00ED0B5E"/>
    <w:rsid w:val="00EF2F4F"/>
    <w:rsid w:val="00EF5357"/>
    <w:rsid w:val="00EF5A02"/>
    <w:rsid w:val="00EF7E82"/>
    <w:rsid w:val="00F0274E"/>
    <w:rsid w:val="00F02853"/>
    <w:rsid w:val="00F15A4F"/>
    <w:rsid w:val="00F20CC3"/>
    <w:rsid w:val="00F23167"/>
    <w:rsid w:val="00F26534"/>
    <w:rsid w:val="00F801E8"/>
    <w:rsid w:val="00F84EBD"/>
    <w:rsid w:val="00F93851"/>
    <w:rsid w:val="00FA606A"/>
    <w:rsid w:val="00FB2978"/>
    <w:rsid w:val="00FB303C"/>
    <w:rsid w:val="00FB750A"/>
    <w:rsid w:val="00FC46AE"/>
    <w:rsid w:val="00FD138A"/>
    <w:rsid w:val="00FD3225"/>
    <w:rsid w:val="00FF3E33"/>
    <w:rsid w:val="00FF500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  <w:style w:type="character" w:styleId="ac">
    <w:name w:val="Emphasis"/>
    <w:basedOn w:val="a0"/>
    <w:uiPriority w:val="20"/>
    <w:qFormat/>
    <w:rsid w:val="00AF60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  <w:style w:type="character" w:styleId="ac">
    <w:name w:val="Emphasis"/>
    <w:basedOn w:val="a0"/>
    <w:uiPriority w:val="20"/>
    <w:qFormat/>
    <w:rsid w:val="00AF6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DEC7-0BDA-4227-8B8B-7798775A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6521</Words>
  <Characters>37170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2018-06-20T13:41:00Z</cp:lastPrinted>
  <dcterms:created xsi:type="dcterms:W3CDTF">2019-05-12T19:20:00Z</dcterms:created>
  <dcterms:modified xsi:type="dcterms:W3CDTF">2019-05-12T19:20:00Z</dcterms:modified>
</cp:coreProperties>
</file>