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21A1" w:rsidRPr="00D76875" w:rsidRDefault="00E7511A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33411743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F11F4" w:rsidRDefault="008F11F4" w:rsidP="008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F8" w:rsidRDefault="008316F8" w:rsidP="008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</w:t>
      </w:r>
      <w:r w:rsidR="00B11D53">
        <w:rPr>
          <w:rFonts w:ascii="Times New Roman" w:hAnsi="Times New Roman" w:cs="Times New Roman"/>
          <w:b/>
          <w:sz w:val="28"/>
          <w:szCs w:val="28"/>
        </w:rPr>
        <w:t>72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033A2">
        <w:rPr>
          <w:rFonts w:ascii="Times New Roman" w:hAnsi="Times New Roman" w:cs="Times New Roman"/>
          <w:b/>
          <w:sz w:val="28"/>
          <w:szCs w:val="28"/>
        </w:rPr>
        <w:t>1</w:t>
      </w:r>
      <w:r w:rsidR="00B11D53">
        <w:rPr>
          <w:rFonts w:ascii="Times New Roman" w:hAnsi="Times New Roman" w:cs="Times New Roman"/>
          <w:b/>
          <w:sz w:val="28"/>
          <w:szCs w:val="28"/>
        </w:rPr>
        <w:t>3</w:t>
      </w:r>
      <w:r w:rsidR="00D92791">
        <w:rPr>
          <w:rFonts w:ascii="Times New Roman" w:hAnsi="Times New Roman" w:cs="Times New Roman"/>
          <w:b/>
          <w:sz w:val="28"/>
          <w:szCs w:val="28"/>
        </w:rPr>
        <w:t>.12.201</w:t>
      </w:r>
      <w:r w:rsidR="00B11D53">
        <w:rPr>
          <w:rFonts w:ascii="Times New Roman" w:hAnsi="Times New Roman" w:cs="Times New Roman"/>
          <w:b/>
          <w:sz w:val="28"/>
          <w:szCs w:val="28"/>
        </w:rPr>
        <w:t>8</w:t>
      </w:r>
      <w:r w:rsidR="00D9279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11D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B11D53">
        <w:rPr>
          <w:rFonts w:ascii="Times New Roman" w:hAnsi="Times New Roman" w:cs="Times New Roman"/>
          <w:b/>
          <w:sz w:val="28"/>
          <w:szCs w:val="28"/>
        </w:rPr>
        <w:t>20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b/>
          <w:sz w:val="28"/>
          <w:szCs w:val="28"/>
        </w:rPr>
        <w:t>2</w:t>
      </w:r>
      <w:r w:rsidR="00B11D53">
        <w:rPr>
          <w:rFonts w:ascii="Times New Roman" w:hAnsi="Times New Roman" w:cs="Times New Roman"/>
          <w:b/>
          <w:sz w:val="28"/>
          <w:szCs w:val="28"/>
        </w:rPr>
        <w:t>1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F11F4" w:rsidRDefault="008F11F4" w:rsidP="008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F8" w:rsidRDefault="00C619F7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0E4EEA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>201</w:t>
      </w:r>
      <w:r w:rsidR="00B11D53">
        <w:rPr>
          <w:rFonts w:ascii="Times New Roman" w:hAnsi="Times New Roman" w:cs="Times New Roman"/>
          <w:b/>
          <w:sz w:val="28"/>
          <w:szCs w:val="28"/>
        </w:rPr>
        <w:t>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0E4EEA">
        <w:rPr>
          <w:rFonts w:ascii="Times New Roman" w:hAnsi="Times New Roman" w:cs="Times New Roman"/>
          <w:b/>
          <w:sz w:val="28"/>
          <w:szCs w:val="28"/>
        </w:rPr>
        <w:t>____</w:t>
      </w:r>
    </w:p>
    <w:p w:rsidR="00731980" w:rsidRPr="00731980" w:rsidRDefault="005B3DFB" w:rsidP="00C969A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rFonts w:ascii="Times New Roman" w:hAnsi="Times New Roman" w:cs="Times New Roman"/>
          <w:sz w:val="28"/>
          <w:szCs w:val="28"/>
        </w:rPr>
        <w:t>«</w:t>
      </w:r>
      <w:r w:rsidR="00B11D53">
        <w:rPr>
          <w:rFonts w:ascii="Times New Roman" w:hAnsi="Times New Roman" w:cs="Times New Roman"/>
          <w:sz w:val="28"/>
          <w:szCs w:val="28"/>
        </w:rPr>
        <w:t>21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B965CE">
        <w:rPr>
          <w:rFonts w:ascii="Times New Roman" w:hAnsi="Times New Roman" w:cs="Times New Roman"/>
          <w:sz w:val="28"/>
          <w:szCs w:val="28"/>
        </w:rPr>
        <w:t>декабря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 201</w:t>
      </w:r>
      <w:r w:rsidR="00B11D53">
        <w:rPr>
          <w:rFonts w:ascii="Times New Roman" w:hAnsi="Times New Roman" w:cs="Times New Roman"/>
          <w:sz w:val="28"/>
          <w:szCs w:val="28"/>
        </w:rPr>
        <w:t>8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B3DFB" w:rsidRPr="00183CAA" w:rsidRDefault="00183CAA" w:rsidP="00C969A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B11D53">
        <w:rPr>
          <w:rFonts w:ascii="Times New Roman" w:hAnsi="Times New Roman" w:cs="Times New Roman"/>
          <w:sz w:val="28"/>
          <w:szCs w:val="28"/>
        </w:rPr>
        <w:t>72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</w:t>
      </w:r>
      <w:r w:rsidR="00847E92">
        <w:rPr>
          <w:rFonts w:ascii="Times New Roman" w:hAnsi="Times New Roman" w:cs="Times New Roman"/>
          <w:sz w:val="28"/>
          <w:szCs w:val="28"/>
        </w:rPr>
        <w:t>1</w:t>
      </w:r>
      <w:r w:rsidR="00B11D53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B11D53">
        <w:rPr>
          <w:rFonts w:ascii="Times New Roman" w:hAnsi="Times New Roman" w:cs="Times New Roman"/>
          <w:sz w:val="28"/>
          <w:szCs w:val="28"/>
        </w:rPr>
        <w:t>8</w:t>
      </w:r>
      <w:r w:rsidR="003033A2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на 201</w:t>
      </w:r>
      <w:r w:rsidR="00B11D53">
        <w:rPr>
          <w:rFonts w:ascii="Times New Roman" w:hAnsi="Times New Roman" w:cs="Times New Roman"/>
          <w:sz w:val="28"/>
          <w:szCs w:val="28"/>
        </w:rPr>
        <w:t>9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B11D53">
        <w:rPr>
          <w:rFonts w:ascii="Times New Roman" w:hAnsi="Times New Roman" w:cs="Times New Roman"/>
          <w:sz w:val="28"/>
          <w:szCs w:val="28"/>
        </w:rPr>
        <w:t>1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C969A2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B11D53">
        <w:rPr>
          <w:rFonts w:ascii="Times New Roman" w:hAnsi="Times New Roman" w:cs="Times New Roman"/>
          <w:sz w:val="28"/>
          <w:szCs w:val="28"/>
        </w:rPr>
        <w:t>72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от </w:t>
      </w:r>
      <w:r w:rsidR="00847E92">
        <w:rPr>
          <w:rFonts w:ascii="Times New Roman" w:hAnsi="Times New Roman" w:cs="Times New Roman"/>
          <w:sz w:val="28"/>
          <w:szCs w:val="28"/>
        </w:rPr>
        <w:t>1</w:t>
      </w:r>
      <w:r w:rsidR="00B11D53">
        <w:rPr>
          <w:rFonts w:ascii="Times New Roman" w:hAnsi="Times New Roman" w:cs="Times New Roman"/>
          <w:sz w:val="28"/>
          <w:szCs w:val="28"/>
        </w:rPr>
        <w:t>3</w:t>
      </w:r>
      <w:r w:rsidR="003B6427" w:rsidRPr="00731980">
        <w:rPr>
          <w:rFonts w:ascii="Times New Roman" w:hAnsi="Times New Roman" w:cs="Times New Roman"/>
          <w:sz w:val="28"/>
          <w:szCs w:val="28"/>
        </w:rPr>
        <w:t>.12.201</w:t>
      </w:r>
      <w:r w:rsidR="00B11D53">
        <w:rPr>
          <w:rFonts w:ascii="Times New Roman" w:hAnsi="Times New Roman" w:cs="Times New Roman"/>
          <w:sz w:val="28"/>
          <w:szCs w:val="28"/>
        </w:rPr>
        <w:t>8</w:t>
      </w:r>
      <w:r w:rsidR="003033A2">
        <w:rPr>
          <w:rFonts w:ascii="Times New Roman" w:hAnsi="Times New Roman" w:cs="Times New Roman"/>
          <w:sz w:val="28"/>
          <w:szCs w:val="28"/>
        </w:rPr>
        <w:t xml:space="preserve"> 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B11D53">
        <w:rPr>
          <w:rFonts w:ascii="Times New Roman" w:hAnsi="Times New Roman" w:cs="Times New Roman"/>
          <w:sz w:val="28"/>
          <w:szCs w:val="28"/>
        </w:rPr>
        <w:t>9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B11D53">
        <w:rPr>
          <w:rFonts w:ascii="Times New Roman" w:hAnsi="Times New Roman" w:cs="Times New Roman"/>
          <w:sz w:val="28"/>
          <w:szCs w:val="28"/>
        </w:rPr>
        <w:t>1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731980">
        <w:rPr>
          <w:rFonts w:ascii="Times New Roman" w:hAnsi="Times New Roman" w:cs="Times New Roman"/>
          <w:sz w:val="28"/>
          <w:szCs w:val="28"/>
        </w:rPr>
        <w:t xml:space="preserve">», материалы и документы финансово-экономических обоснований указанного проекта в 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D869C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Сортавальского </w:t>
      </w:r>
      <w:r w:rsidR="005254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06548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</w:t>
      </w:r>
      <w:r w:rsidR="002D559C" w:rsidRPr="002D559C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№</w:t>
      </w:r>
      <w:r w:rsidR="00B11D53">
        <w:rPr>
          <w:rFonts w:ascii="Times New Roman" w:hAnsi="Times New Roman" w:cs="Times New Roman"/>
          <w:sz w:val="28"/>
          <w:szCs w:val="28"/>
        </w:rPr>
        <w:t>72</w:t>
      </w:r>
      <w:r w:rsidR="00847E92">
        <w:rPr>
          <w:rFonts w:ascii="Times New Roman" w:hAnsi="Times New Roman" w:cs="Times New Roman"/>
          <w:sz w:val="28"/>
          <w:szCs w:val="28"/>
        </w:rPr>
        <w:t xml:space="preserve"> от</w:t>
      </w:r>
      <w:r w:rsidR="003B6427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1</w:t>
      </w:r>
      <w:r w:rsidR="00B11D53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B11D53">
        <w:rPr>
          <w:rFonts w:ascii="Times New Roman" w:hAnsi="Times New Roman" w:cs="Times New Roman"/>
          <w:sz w:val="28"/>
          <w:szCs w:val="28"/>
        </w:rPr>
        <w:t>8</w:t>
      </w:r>
      <w:r w:rsidR="003B6427">
        <w:rPr>
          <w:rFonts w:ascii="Times New Roman" w:hAnsi="Times New Roman" w:cs="Times New Roman"/>
          <w:sz w:val="28"/>
          <w:szCs w:val="28"/>
        </w:rPr>
        <w:t>г.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</w:t>
      </w:r>
      <w:r w:rsidRPr="00183CAA">
        <w:rPr>
          <w:rFonts w:ascii="Times New Roman" w:hAnsi="Times New Roman" w:cs="Times New Roman"/>
          <w:sz w:val="28"/>
          <w:szCs w:val="28"/>
        </w:rPr>
        <w:lastRenderedPageBreak/>
        <w:t xml:space="preserve">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на 201</w:t>
      </w:r>
      <w:r w:rsidR="00B11D53">
        <w:rPr>
          <w:rFonts w:ascii="Times New Roman" w:hAnsi="Times New Roman" w:cs="Times New Roman"/>
          <w:sz w:val="28"/>
          <w:szCs w:val="28"/>
        </w:rPr>
        <w:t>9</w:t>
      </w:r>
      <w:r w:rsidRPr="00183CAA">
        <w:rPr>
          <w:rFonts w:ascii="Times New Roman" w:hAnsi="Times New Roman" w:cs="Times New Roman"/>
          <w:sz w:val="28"/>
          <w:szCs w:val="28"/>
        </w:rPr>
        <w:t>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20</w:t>
      </w:r>
      <w:r w:rsidR="00847E9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>
        <w:rPr>
          <w:rFonts w:ascii="Times New Roman" w:hAnsi="Times New Roman" w:cs="Times New Roman"/>
          <w:sz w:val="28"/>
          <w:szCs w:val="28"/>
        </w:rPr>
        <w:t>2</w:t>
      </w:r>
      <w:r w:rsidR="00B11D53">
        <w:rPr>
          <w:rFonts w:ascii="Times New Roman" w:hAnsi="Times New Roman" w:cs="Times New Roman"/>
          <w:sz w:val="28"/>
          <w:szCs w:val="28"/>
        </w:rPr>
        <w:t>1</w:t>
      </w:r>
      <w:r w:rsidR="00847E92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847E92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596373">
        <w:rPr>
          <w:rFonts w:ascii="Times New Roman" w:hAnsi="Times New Roman" w:cs="Times New Roman"/>
          <w:sz w:val="28"/>
          <w:szCs w:val="28"/>
        </w:rPr>
        <w:t>5;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847E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C73844">
        <w:rPr>
          <w:rFonts w:ascii="Times New Roman" w:hAnsi="Times New Roman" w:cs="Times New Roman"/>
          <w:sz w:val="28"/>
          <w:szCs w:val="28"/>
        </w:rPr>
        <w:t>25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C73844">
        <w:rPr>
          <w:rFonts w:ascii="Times New Roman" w:hAnsi="Times New Roman" w:cs="Times New Roman"/>
          <w:sz w:val="28"/>
          <w:szCs w:val="28"/>
        </w:rPr>
        <w:t>сентябр</w:t>
      </w:r>
      <w:r w:rsidR="00276B91">
        <w:rPr>
          <w:rFonts w:ascii="Times New Roman" w:hAnsi="Times New Roman" w:cs="Times New Roman"/>
          <w:sz w:val="28"/>
          <w:szCs w:val="28"/>
        </w:rPr>
        <w:t>я</w:t>
      </w:r>
      <w:r w:rsidR="00847E92">
        <w:rPr>
          <w:rFonts w:ascii="Times New Roman" w:hAnsi="Times New Roman" w:cs="Times New Roman"/>
          <w:sz w:val="28"/>
          <w:szCs w:val="28"/>
        </w:rPr>
        <w:t xml:space="preserve"> </w:t>
      </w:r>
      <w:r w:rsidR="006F448D">
        <w:rPr>
          <w:rFonts w:ascii="Times New Roman" w:hAnsi="Times New Roman" w:cs="Times New Roman"/>
          <w:sz w:val="28"/>
          <w:szCs w:val="28"/>
        </w:rPr>
        <w:t>201</w:t>
      </w:r>
      <w:r w:rsidR="00B11D53">
        <w:rPr>
          <w:rFonts w:ascii="Times New Roman" w:hAnsi="Times New Roman" w:cs="Times New Roman"/>
          <w:sz w:val="28"/>
          <w:szCs w:val="28"/>
        </w:rPr>
        <w:t>9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Pr="00731980" w:rsidRDefault="00BB1336" w:rsidP="00D869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C969A2">
        <w:rPr>
          <w:rFonts w:ascii="Times New Roman" w:hAnsi="Times New Roman" w:cs="Times New Roman"/>
          <w:sz w:val="28"/>
          <w:szCs w:val="28"/>
        </w:rPr>
        <w:t>,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принятые Решением Совета Сортавальского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D5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3033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033A2" w:rsidRPr="00303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F93513">
        <w:rPr>
          <w:rFonts w:ascii="Times New Roman" w:hAnsi="Times New Roman" w:cs="Times New Roman"/>
          <w:sz w:val="28"/>
          <w:szCs w:val="28"/>
        </w:rPr>
        <w:t>от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B67AA2" w:rsidRPr="00B67AA2">
        <w:rPr>
          <w:rFonts w:ascii="Times New Roman" w:hAnsi="Times New Roman" w:cs="Times New Roman"/>
          <w:sz w:val="28"/>
          <w:szCs w:val="28"/>
        </w:rPr>
        <w:t>1</w:t>
      </w:r>
      <w:r w:rsidR="00B11D53" w:rsidRPr="00B11D53">
        <w:rPr>
          <w:rFonts w:ascii="Times New Roman" w:hAnsi="Times New Roman" w:cs="Times New Roman"/>
          <w:sz w:val="28"/>
          <w:szCs w:val="28"/>
        </w:rPr>
        <w:t>3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CD731F" w:rsidRPr="00CD731F">
        <w:rPr>
          <w:rFonts w:ascii="Times New Roman" w:hAnsi="Times New Roman" w:cs="Times New Roman"/>
          <w:sz w:val="28"/>
          <w:szCs w:val="28"/>
        </w:rPr>
        <w:t>12</w:t>
      </w:r>
      <w:r w:rsidR="00CD731F">
        <w:rPr>
          <w:rFonts w:ascii="Times New Roman" w:hAnsi="Times New Roman" w:cs="Times New Roman"/>
          <w:sz w:val="28"/>
          <w:szCs w:val="28"/>
        </w:rPr>
        <w:t>.201</w:t>
      </w:r>
      <w:r w:rsidR="00B11D53" w:rsidRPr="00B11D53">
        <w:rPr>
          <w:rFonts w:ascii="Times New Roman" w:hAnsi="Times New Roman" w:cs="Times New Roman"/>
          <w:sz w:val="28"/>
          <w:szCs w:val="28"/>
        </w:rPr>
        <w:t>8</w:t>
      </w:r>
      <w:r w:rsidR="00CD731F">
        <w:rPr>
          <w:rFonts w:ascii="Times New Roman" w:hAnsi="Times New Roman" w:cs="Times New Roman"/>
          <w:sz w:val="28"/>
          <w:szCs w:val="28"/>
        </w:rPr>
        <w:t>г. №</w:t>
      </w:r>
      <w:r w:rsidR="00B11D53" w:rsidRPr="00B11D53">
        <w:rPr>
          <w:rFonts w:ascii="Times New Roman" w:hAnsi="Times New Roman" w:cs="Times New Roman"/>
          <w:sz w:val="28"/>
          <w:szCs w:val="28"/>
        </w:rPr>
        <w:t>72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городского поселения на 201</w:t>
      </w:r>
      <w:r w:rsidR="00B11D53" w:rsidRPr="00B11D53">
        <w:rPr>
          <w:rFonts w:ascii="Times New Roman" w:hAnsi="Times New Roman" w:cs="Times New Roman"/>
          <w:sz w:val="28"/>
          <w:szCs w:val="28"/>
        </w:rPr>
        <w:t>9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B67AA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B67AA2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B11D53" w:rsidRPr="00B11D53">
        <w:rPr>
          <w:rFonts w:ascii="Times New Roman" w:hAnsi="Times New Roman" w:cs="Times New Roman"/>
          <w:sz w:val="28"/>
          <w:szCs w:val="28"/>
        </w:rPr>
        <w:t>20</w:t>
      </w:r>
      <w:r w:rsidR="00B67AA2">
        <w:rPr>
          <w:rFonts w:ascii="Times New Roman" w:hAnsi="Times New Roman" w:cs="Times New Roman"/>
          <w:sz w:val="28"/>
          <w:szCs w:val="28"/>
        </w:rPr>
        <w:t xml:space="preserve"> и 20</w:t>
      </w:r>
      <w:r w:rsidR="003033A2" w:rsidRPr="003033A2">
        <w:rPr>
          <w:rFonts w:ascii="Times New Roman" w:hAnsi="Times New Roman" w:cs="Times New Roman"/>
          <w:sz w:val="28"/>
          <w:szCs w:val="28"/>
        </w:rPr>
        <w:t>2</w:t>
      </w:r>
      <w:r w:rsidR="00B11D53" w:rsidRPr="00B11D53">
        <w:rPr>
          <w:rFonts w:ascii="Times New Roman" w:hAnsi="Times New Roman" w:cs="Times New Roman"/>
          <w:sz w:val="28"/>
          <w:szCs w:val="28"/>
        </w:rPr>
        <w:t>1</w:t>
      </w:r>
      <w:r w:rsidR="00B67AA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D731F">
        <w:rPr>
          <w:rFonts w:ascii="Times New Roman" w:hAnsi="Times New Roman" w:cs="Times New Roman"/>
          <w:sz w:val="28"/>
          <w:szCs w:val="28"/>
        </w:rPr>
        <w:t>»</w:t>
      </w:r>
      <w:r w:rsidRPr="007319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7AA2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</w:t>
      </w:r>
      <w:r w:rsidR="00B67AA2">
        <w:rPr>
          <w:rFonts w:ascii="Times New Roman" w:hAnsi="Times New Roman" w:cs="Times New Roman"/>
          <w:sz w:val="28"/>
          <w:szCs w:val="28"/>
        </w:rPr>
        <w:t>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BB1336" w:rsidRDefault="00BB1336" w:rsidP="00D869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B11D53" w:rsidRPr="00B11D53">
        <w:rPr>
          <w:rFonts w:ascii="Times New Roman" w:hAnsi="Times New Roman" w:cs="Times New Roman"/>
          <w:sz w:val="28"/>
          <w:szCs w:val="28"/>
        </w:rPr>
        <w:t>9</w:t>
      </w:r>
      <w:r w:rsidRPr="00BD5D5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B1336" w:rsidRDefault="00BB1336" w:rsidP="00D869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BD5D56">
        <w:rPr>
          <w:rFonts w:ascii="Times New Roman" w:hAnsi="Times New Roman" w:cs="Times New Roman"/>
          <w:sz w:val="28"/>
          <w:szCs w:val="28"/>
        </w:rPr>
        <w:t>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 w:rsidRPr="0033076C">
        <w:rPr>
          <w:rFonts w:ascii="Times New Roman" w:hAnsi="Times New Roman" w:cs="Times New Roman"/>
          <w:sz w:val="28"/>
          <w:szCs w:val="28"/>
        </w:rPr>
        <w:t>,</w:t>
      </w:r>
      <w:r w:rsidR="003307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 w:rsidR="00AF2257">
        <w:rPr>
          <w:rFonts w:ascii="Times New Roman" w:hAnsi="Times New Roman" w:cs="Times New Roman"/>
          <w:sz w:val="28"/>
          <w:szCs w:val="28"/>
        </w:rPr>
        <w:t xml:space="preserve"> </w:t>
      </w:r>
      <w:r w:rsidR="004825DF">
        <w:rPr>
          <w:rFonts w:ascii="Times New Roman" w:hAnsi="Times New Roman" w:cs="Times New Roman"/>
          <w:sz w:val="28"/>
          <w:szCs w:val="28"/>
        </w:rPr>
        <w:t>121 430,4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76B91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276B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76B91">
        <w:rPr>
          <w:rFonts w:ascii="Times New Roman" w:hAnsi="Times New Roman" w:cs="Times New Roman"/>
          <w:sz w:val="28"/>
          <w:szCs w:val="28"/>
        </w:rPr>
        <w:t>. ранее внесенные изменения -58</w:t>
      </w:r>
      <w:r w:rsidR="008F11F4">
        <w:rPr>
          <w:rFonts w:ascii="Times New Roman" w:hAnsi="Times New Roman" w:cs="Times New Roman"/>
          <w:sz w:val="28"/>
          <w:szCs w:val="28"/>
        </w:rPr>
        <w:t xml:space="preserve"> </w:t>
      </w:r>
      <w:r w:rsidR="00276B91">
        <w:rPr>
          <w:rFonts w:ascii="Times New Roman" w:hAnsi="Times New Roman" w:cs="Times New Roman"/>
          <w:sz w:val="28"/>
          <w:szCs w:val="28"/>
        </w:rPr>
        <w:t>963,8 тыс. руб.)</w:t>
      </w:r>
      <w:r w:rsidR="00330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4825DF">
        <w:rPr>
          <w:rFonts w:ascii="Times New Roman" w:hAnsi="Times New Roman" w:cs="Times New Roman"/>
          <w:sz w:val="28"/>
          <w:szCs w:val="28"/>
        </w:rPr>
        <w:t>222 634,4</w:t>
      </w:r>
      <w:r w:rsidR="00276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B67AA2">
        <w:rPr>
          <w:rFonts w:ascii="Times New Roman" w:hAnsi="Times New Roman" w:cs="Times New Roman"/>
          <w:sz w:val="28"/>
          <w:szCs w:val="28"/>
        </w:rPr>
        <w:t xml:space="preserve">увеличиваются на </w:t>
      </w:r>
      <w:r w:rsidR="007B5DC7">
        <w:rPr>
          <w:rFonts w:ascii="Times New Roman" w:eastAsia="Times New Roman" w:hAnsi="Times New Roman"/>
          <w:sz w:val="28"/>
          <w:szCs w:val="28"/>
          <w:lang w:eastAsia="ru-RU"/>
        </w:rPr>
        <w:t>119 230,4</w:t>
      </w:r>
      <w:r w:rsidR="00276B91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>тыс. руб</w:t>
      </w:r>
      <w:r w:rsidR="004825DF">
        <w:rPr>
          <w:rFonts w:ascii="Times New Roman" w:hAnsi="Times New Roman" w:cs="Times New Roman"/>
          <w:sz w:val="28"/>
          <w:szCs w:val="28"/>
        </w:rPr>
        <w:t>. (</w:t>
      </w:r>
      <w:r w:rsidR="00276B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76B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76B91">
        <w:rPr>
          <w:rFonts w:ascii="Times New Roman" w:hAnsi="Times New Roman" w:cs="Times New Roman"/>
          <w:sz w:val="28"/>
          <w:szCs w:val="28"/>
        </w:rPr>
        <w:t>. ранее внесенные изменения – 58</w:t>
      </w:r>
      <w:r w:rsidR="004825DF">
        <w:rPr>
          <w:rFonts w:ascii="Times New Roman" w:hAnsi="Times New Roman" w:cs="Times New Roman"/>
          <w:sz w:val="28"/>
          <w:szCs w:val="28"/>
        </w:rPr>
        <w:t xml:space="preserve"> </w:t>
      </w:r>
      <w:r w:rsidR="00276B91">
        <w:rPr>
          <w:rFonts w:ascii="Times New Roman" w:hAnsi="Times New Roman" w:cs="Times New Roman"/>
          <w:sz w:val="28"/>
          <w:szCs w:val="28"/>
        </w:rPr>
        <w:t>963,8 тыс. руб.)</w:t>
      </w:r>
      <w:r w:rsidR="0033076C">
        <w:rPr>
          <w:rFonts w:ascii="Times New Roman" w:hAnsi="Times New Roman" w:cs="Times New Roman"/>
          <w:sz w:val="28"/>
          <w:szCs w:val="28"/>
        </w:rPr>
        <w:t xml:space="preserve"> </w:t>
      </w:r>
      <w:r w:rsidR="00B67AA2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4825DF">
        <w:rPr>
          <w:rFonts w:ascii="Times New Roman" w:hAnsi="Times New Roman" w:cs="Times New Roman"/>
          <w:sz w:val="28"/>
          <w:szCs w:val="28"/>
        </w:rPr>
        <w:t>120</w:t>
      </w:r>
      <w:r w:rsidR="007B5DC7">
        <w:rPr>
          <w:rFonts w:ascii="Times New Roman" w:hAnsi="Times New Roman" w:cs="Times New Roman"/>
          <w:sz w:val="28"/>
          <w:szCs w:val="28"/>
        </w:rPr>
        <w:t> 587,2</w:t>
      </w:r>
      <w:r w:rsidR="00B67AA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B1336" w:rsidRPr="00352856" w:rsidRDefault="00254098" w:rsidP="00D8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BB1336" w:rsidRPr="00352856">
        <w:rPr>
          <w:rFonts w:ascii="Times New Roman" w:hAnsi="Times New Roman" w:cs="Times New Roman"/>
          <w:b/>
          <w:sz w:val="28"/>
          <w:szCs w:val="28"/>
          <w:u w:val="single"/>
        </w:rPr>
        <w:t>расходы бюджета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F93513">
        <w:rPr>
          <w:rFonts w:ascii="Times New Roman" w:hAnsi="Times New Roman" w:cs="Times New Roman"/>
          <w:sz w:val="28"/>
          <w:szCs w:val="28"/>
        </w:rPr>
        <w:t>ю</w:t>
      </w:r>
      <w:r w:rsidR="00BB1336"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>
        <w:rPr>
          <w:rFonts w:ascii="Times New Roman" w:hAnsi="Times New Roman" w:cs="Times New Roman"/>
          <w:sz w:val="28"/>
          <w:szCs w:val="28"/>
        </w:rPr>
        <w:t>123 708,6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76B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76B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76B91">
        <w:rPr>
          <w:rFonts w:ascii="Times New Roman" w:hAnsi="Times New Roman" w:cs="Times New Roman"/>
          <w:sz w:val="28"/>
          <w:szCs w:val="28"/>
        </w:rPr>
        <w:t>. ранее внесенные изменения – 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B91">
        <w:rPr>
          <w:rFonts w:ascii="Times New Roman" w:hAnsi="Times New Roman" w:cs="Times New Roman"/>
          <w:sz w:val="28"/>
          <w:szCs w:val="28"/>
        </w:rPr>
        <w:t>242,1 тыс. руб.)</w:t>
      </w:r>
      <w:r w:rsidR="0033076C">
        <w:rPr>
          <w:rFonts w:ascii="Times New Roman" w:hAnsi="Times New Roman" w:cs="Times New Roman"/>
          <w:sz w:val="28"/>
          <w:szCs w:val="28"/>
        </w:rPr>
        <w:t xml:space="preserve"> </w:t>
      </w:r>
      <w:r w:rsidR="00CD731F">
        <w:rPr>
          <w:rFonts w:ascii="Times New Roman" w:hAnsi="Times New Roman" w:cs="Times New Roman"/>
          <w:sz w:val="28"/>
          <w:szCs w:val="28"/>
        </w:rPr>
        <w:t xml:space="preserve">и составят </w:t>
      </w:r>
      <w:r>
        <w:rPr>
          <w:rFonts w:ascii="Times New Roman" w:hAnsi="Times New Roman" w:cs="Times New Roman"/>
          <w:sz w:val="28"/>
          <w:szCs w:val="28"/>
        </w:rPr>
        <w:t>227 312,6</w:t>
      </w:r>
      <w:r w:rsidR="00CD731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F5BE4" w:rsidRDefault="0038075F" w:rsidP="00D86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BB1336" w:rsidRPr="00BF5BE4">
        <w:rPr>
          <w:rFonts w:ascii="Times New Roman" w:hAnsi="Times New Roman" w:cs="Times New Roman"/>
          <w:b/>
          <w:sz w:val="28"/>
          <w:szCs w:val="28"/>
          <w:u w:val="single"/>
        </w:rPr>
        <w:t>ефицит бюджета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="00BB1336"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бюджетом, </w:t>
      </w:r>
      <w:r w:rsidR="00AF2257">
        <w:rPr>
          <w:rFonts w:ascii="Times New Roman" w:hAnsi="Times New Roman" w:cs="Times New Roman"/>
          <w:sz w:val="28"/>
          <w:szCs w:val="28"/>
        </w:rPr>
        <w:t>увеличится</w:t>
      </w:r>
      <w:r w:rsidR="0033076C">
        <w:rPr>
          <w:rFonts w:ascii="Times New Roman" w:hAnsi="Times New Roman" w:cs="Times New Roman"/>
          <w:sz w:val="28"/>
          <w:szCs w:val="28"/>
        </w:rPr>
        <w:t xml:space="preserve"> на </w:t>
      </w:r>
      <w:r w:rsidR="00B11D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D53">
        <w:rPr>
          <w:rFonts w:ascii="Times New Roman" w:hAnsi="Times New Roman" w:cs="Times New Roman"/>
          <w:sz w:val="28"/>
          <w:szCs w:val="28"/>
        </w:rPr>
        <w:t>278,2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1D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6B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76B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76B91">
        <w:rPr>
          <w:rFonts w:ascii="Times New Roman" w:hAnsi="Times New Roman" w:cs="Times New Roman"/>
          <w:sz w:val="28"/>
          <w:szCs w:val="28"/>
        </w:rPr>
        <w:t>. ранее внесенные изменения –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B91">
        <w:rPr>
          <w:rFonts w:ascii="Times New Roman" w:hAnsi="Times New Roman" w:cs="Times New Roman"/>
          <w:sz w:val="28"/>
          <w:szCs w:val="28"/>
        </w:rPr>
        <w:t xml:space="preserve">278,2 тыс. руб.) </w:t>
      </w:r>
      <w:r w:rsidR="00B11D53">
        <w:rPr>
          <w:rFonts w:ascii="Times New Roman" w:hAnsi="Times New Roman" w:cs="Times New Roman"/>
          <w:sz w:val="28"/>
          <w:szCs w:val="28"/>
        </w:rPr>
        <w:t>и составит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D53">
        <w:rPr>
          <w:rFonts w:ascii="Times New Roman" w:hAnsi="Times New Roman" w:cs="Times New Roman"/>
          <w:sz w:val="28"/>
          <w:szCs w:val="28"/>
        </w:rPr>
        <w:t>678,2 тыс. руб.</w:t>
      </w:r>
    </w:p>
    <w:p w:rsidR="00BB1336" w:rsidRDefault="00AF2257" w:rsidP="00D869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257">
        <w:rPr>
          <w:rFonts w:ascii="Times New Roman" w:hAnsi="Times New Roman" w:cs="Times New Roman"/>
          <w:sz w:val="28"/>
          <w:szCs w:val="28"/>
        </w:rPr>
        <w:t>Остальные параметры бюджета  поселения на 201</w:t>
      </w:r>
      <w:r w:rsidR="00B11D53">
        <w:rPr>
          <w:rFonts w:ascii="Times New Roman" w:hAnsi="Times New Roman" w:cs="Times New Roman"/>
          <w:sz w:val="28"/>
          <w:szCs w:val="28"/>
        </w:rPr>
        <w:t>9</w:t>
      </w:r>
      <w:r w:rsidRPr="00AF225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D53">
        <w:rPr>
          <w:rFonts w:ascii="Times New Roman" w:hAnsi="Times New Roman" w:cs="Times New Roman"/>
          <w:sz w:val="28"/>
          <w:szCs w:val="28"/>
        </w:rPr>
        <w:t>20</w:t>
      </w:r>
      <w:r w:rsidRPr="00AF2257">
        <w:rPr>
          <w:rFonts w:ascii="Times New Roman" w:hAnsi="Times New Roman" w:cs="Times New Roman"/>
          <w:sz w:val="28"/>
          <w:szCs w:val="28"/>
        </w:rPr>
        <w:t xml:space="preserve"> и 202</w:t>
      </w:r>
      <w:r w:rsidR="00B11D53">
        <w:rPr>
          <w:rFonts w:ascii="Times New Roman" w:hAnsi="Times New Roman" w:cs="Times New Roman"/>
          <w:sz w:val="28"/>
          <w:szCs w:val="28"/>
        </w:rPr>
        <w:t>1</w:t>
      </w:r>
      <w:r w:rsidRPr="00AF2257">
        <w:rPr>
          <w:rFonts w:ascii="Times New Roman" w:hAnsi="Times New Roman" w:cs="Times New Roman"/>
          <w:sz w:val="28"/>
          <w:szCs w:val="28"/>
        </w:rPr>
        <w:t xml:space="preserve"> годов, утвержденные в ст.1 Решения о бюджете, в представленном проекте не уточняются. </w:t>
      </w:r>
    </w:p>
    <w:p w:rsidR="00356FE1" w:rsidRDefault="00356FE1" w:rsidP="00AF2257">
      <w:pPr>
        <w:pStyle w:val="a3"/>
        <w:spacing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5BE4" w:rsidRPr="005F1B1C" w:rsidRDefault="00BF5BE4" w:rsidP="00AF2257">
      <w:pPr>
        <w:pStyle w:val="a3"/>
        <w:spacing w:after="100" w:afterAutospacing="1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BF5BE4" w:rsidRDefault="00BF5BE4" w:rsidP="00BF5BE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предл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>оженным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изменениям, вносимым в бюджет поселения, доходная часть на 201</w:t>
      </w:r>
      <w:r w:rsidR="00B11D5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869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 увеличи</w:t>
      </w:r>
      <w:r w:rsidR="00CD731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ся по сравнению с утвержденным бюджетом </w:t>
      </w:r>
      <w:r w:rsidR="00B11D5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7B5DC7">
        <w:rPr>
          <w:rFonts w:ascii="Times New Roman" w:hAnsi="Times New Roman" w:cs="Times New Roman"/>
          <w:sz w:val="28"/>
          <w:szCs w:val="28"/>
        </w:rPr>
        <w:t>121 430,4</w:t>
      </w:r>
      <w:r w:rsidR="00D869C4">
        <w:rPr>
          <w:rFonts w:ascii="Times New Roman" w:hAnsi="Times New Roman" w:cs="Times New Roman"/>
          <w:sz w:val="28"/>
          <w:szCs w:val="28"/>
        </w:rPr>
        <w:t xml:space="preserve">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D869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(в </w:t>
      </w:r>
      <w:proofErr w:type="spellStart"/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. безвозмездные поступления на </w:t>
      </w:r>
      <w:r w:rsidR="007B5DC7">
        <w:rPr>
          <w:rFonts w:ascii="Times New Roman" w:eastAsia="Times New Roman" w:hAnsi="Times New Roman"/>
          <w:sz w:val="28"/>
          <w:szCs w:val="28"/>
          <w:lang w:eastAsia="ru-RU"/>
        </w:rPr>
        <w:t>119 230,4</w:t>
      </w:r>
      <w:r w:rsidR="00C258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тыс. руб.)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B9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</w:t>
      </w:r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доходной части бюджета по сравнению с ранее уточненным бюджетом предлагается на </w:t>
      </w:r>
      <w:r w:rsidR="00D869C4">
        <w:rPr>
          <w:rFonts w:ascii="Times New Roman" w:eastAsia="Times New Roman" w:hAnsi="Times New Roman"/>
          <w:sz w:val="28"/>
          <w:szCs w:val="28"/>
          <w:lang w:eastAsia="ru-RU"/>
        </w:rPr>
        <w:t>62 466,6</w:t>
      </w:r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в </w:t>
      </w:r>
      <w:proofErr w:type="spellStart"/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 xml:space="preserve">. безвозмездные поступления увеличатся на </w:t>
      </w:r>
      <w:r w:rsidR="00761CEB">
        <w:rPr>
          <w:rFonts w:ascii="Times New Roman" w:eastAsia="Times New Roman" w:hAnsi="Times New Roman"/>
          <w:sz w:val="28"/>
          <w:szCs w:val="28"/>
          <w:lang w:eastAsia="ru-RU"/>
        </w:rPr>
        <w:t>60 266,6</w:t>
      </w:r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652E8C" w:rsidRDefault="00BF5BE4" w:rsidP="00A057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Пояснительной записки к проекту решения «О внесении изменений и дополнений в решение №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 «О бюджете Сортавальского городского поселения на 201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 20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(далее- Пояснительная записка) в предложенном проекте Решени</w:t>
      </w:r>
      <w:r w:rsidR="00696DD3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 доходной части бюджета поселения по сравнению с утвержденным бюджетом</w:t>
      </w:r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изменений</w:t>
      </w:r>
      <w:r w:rsidR="003B149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27B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произойдет за счет</w:t>
      </w:r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E749C" w:rsidRDefault="008F11F4" w:rsidP="00A057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BF5B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5BE4" w:rsidRPr="0028120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увеличения </w:t>
      </w:r>
      <w:r w:rsidR="008830BE" w:rsidRPr="0028120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безвозмездных поступлений</w:t>
      </w:r>
      <w:r w:rsidR="008830BE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бюджет поселения из бюджета друг</w:t>
      </w:r>
      <w:r w:rsidR="000C35A2">
        <w:rPr>
          <w:rFonts w:ascii="Times New Roman" w:eastAsia="Times New Roman" w:hAnsi="Times New Roman"/>
          <w:sz w:val="28"/>
          <w:szCs w:val="28"/>
          <w:lang w:eastAsia="ru-RU"/>
        </w:rPr>
        <w:t>ого уровня бюджетной системы РФ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>, переданных в виде</w:t>
      </w:r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2E8C" w:rsidRPr="008F11F4">
        <w:rPr>
          <w:rFonts w:ascii="Times New Roman" w:eastAsia="Times New Roman" w:hAnsi="Times New Roman"/>
          <w:sz w:val="28"/>
          <w:szCs w:val="28"/>
          <w:lang w:eastAsia="ru-RU"/>
        </w:rPr>
        <w:t>иных межбюджетных трансфертов</w:t>
      </w:r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</w:t>
      </w:r>
      <w:r w:rsidR="0028120F">
        <w:rPr>
          <w:rFonts w:ascii="Times New Roman" w:eastAsia="Times New Roman" w:hAnsi="Times New Roman"/>
          <w:sz w:val="28"/>
          <w:szCs w:val="28"/>
          <w:lang w:eastAsia="ru-RU"/>
        </w:rPr>
        <w:t xml:space="preserve"> 60 29</w:t>
      </w:r>
      <w:r w:rsidR="00761CE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812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61CE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8120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в том числе:</w:t>
      </w:r>
    </w:p>
    <w:p w:rsidR="00A057E9" w:rsidRDefault="001E749C" w:rsidP="0028120F">
      <w:pPr>
        <w:widowControl w:val="0"/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-275,2</w:t>
      </w:r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на частичную компенсацию дополнительных расходов, связанных с повышением оплаты труда работников сферы культуры;</w:t>
      </w:r>
      <w:r w:rsidR="00151A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E749C" w:rsidRDefault="001E749C" w:rsidP="0028120F">
      <w:pPr>
        <w:pStyle w:val="2"/>
        <w:suppressAutoHyphens/>
        <w:ind w:left="283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-990,0 тыс. руб. </w:t>
      </w:r>
      <w:r w:rsidRPr="009672E5">
        <w:rPr>
          <w:bCs/>
          <w:sz w:val="26"/>
          <w:szCs w:val="26"/>
        </w:rPr>
        <w:t>на поощрение победителей конкурса</w:t>
      </w:r>
      <w:r>
        <w:rPr>
          <w:bCs/>
          <w:sz w:val="26"/>
          <w:szCs w:val="26"/>
        </w:rPr>
        <w:t xml:space="preserve"> по благоустройству территории </w:t>
      </w:r>
      <w:r w:rsidRPr="009672E5">
        <w:rPr>
          <w:bCs/>
          <w:sz w:val="26"/>
          <w:szCs w:val="26"/>
        </w:rPr>
        <w:t>муниципальных образований</w:t>
      </w:r>
      <w:r>
        <w:rPr>
          <w:bCs/>
          <w:sz w:val="28"/>
          <w:szCs w:val="28"/>
          <w:lang w:eastAsia="en-US"/>
        </w:rPr>
        <w:t>;</w:t>
      </w:r>
    </w:p>
    <w:p w:rsidR="0028120F" w:rsidRDefault="0028120F" w:rsidP="0028120F">
      <w:pPr>
        <w:pStyle w:val="2"/>
        <w:suppressAutoHyphens/>
        <w:ind w:left="283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-307,3 тыс.</w:t>
      </w:r>
      <w:r w:rsidR="00C61B55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руб. на поддержку развития ТОС;</w:t>
      </w:r>
    </w:p>
    <w:p w:rsidR="0028120F" w:rsidRDefault="0028120F" w:rsidP="008F11F4">
      <w:pPr>
        <w:pStyle w:val="2"/>
        <w:suppressAutoHyphens/>
        <w:ind w:left="283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-4 724,0 тыс.</w:t>
      </w:r>
      <w:r w:rsidR="00C61B55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руб. разработка ПСД на реставрацию фасадов в рамках госпрограммы РК «Развитие культуры»; </w:t>
      </w:r>
    </w:p>
    <w:p w:rsidR="0028120F" w:rsidRDefault="0028120F" w:rsidP="008F11F4">
      <w:pPr>
        <w:pStyle w:val="2"/>
        <w:suppressAutoHyphens/>
        <w:ind w:firstLine="283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-54 000,0 тыс. руб., </w:t>
      </w:r>
      <w:r w:rsidRPr="00513127">
        <w:rPr>
          <w:bCs/>
          <w:sz w:val="28"/>
          <w:szCs w:val="28"/>
          <w:lang w:eastAsia="en-US"/>
        </w:rPr>
        <w:t>на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r w:rsidR="008F11F4">
        <w:rPr>
          <w:bCs/>
          <w:sz w:val="28"/>
          <w:szCs w:val="28"/>
          <w:lang w:eastAsia="en-US"/>
        </w:rPr>
        <w:t>;</w:t>
      </w:r>
    </w:p>
    <w:p w:rsidR="00652E8C" w:rsidRDefault="00A057E9" w:rsidP="008F11F4">
      <w:pPr>
        <w:widowControl w:val="0"/>
        <w:spacing w:after="0" w:line="240" w:lineRule="auto"/>
        <w:ind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52E8C" w:rsidRPr="008F11F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увеличением доходов от продажи земельных участков</w:t>
      </w:r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>, государственная собственность на ко</w:t>
      </w:r>
      <w:r w:rsidR="0028120F">
        <w:rPr>
          <w:rFonts w:ascii="Times New Roman" w:eastAsia="Times New Roman" w:hAnsi="Times New Roman"/>
          <w:sz w:val="28"/>
          <w:szCs w:val="28"/>
          <w:lang w:eastAsia="ru-RU"/>
        </w:rPr>
        <w:t xml:space="preserve">торые не разграничена </w:t>
      </w:r>
      <w:r w:rsidR="00652E8C">
        <w:rPr>
          <w:rFonts w:ascii="Times New Roman" w:eastAsia="Times New Roman" w:hAnsi="Times New Roman"/>
          <w:sz w:val="28"/>
          <w:szCs w:val="28"/>
          <w:lang w:eastAsia="ru-RU"/>
        </w:rPr>
        <w:t>в объеме 1000,0 тыс. руб., исходя из прогноза, предоставленного администратором поступления данного доходного источника – Администрацией Сортавальского муниципального района;</w:t>
      </w:r>
    </w:p>
    <w:p w:rsidR="00FD2490" w:rsidRDefault="008F11F4" w:rsidP="008F11F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52E8C" w:rsidRPr="008F11F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увеличением прогнозируемого поступления доходов от перечисления части прибыли м</w:t>
      </w:r>
      <w:r w:rsidR="00FD2490" w:rsidRPr="008F11F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униципального предприятия</w:t>
      </w:r>
      <w:r w:rsidR="00FD249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1200,0 тыс. руб.</w:t>
      </w:r>
    </w:p>
    <w:p w:rsidR="001E749C" w:rsidRDefault="001E749C" w:rsidP="008F11F4">
      <w:pPr>
        <w:pStyle w:val="2"/>
        <w:suppressAutoHyphens/>
        <w:ind w:firstLine="567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Кроме того, в соответствии с </w:t>
      </w:r>
      <w:r w:rsidRPr="008F11F4">
        <w:rPr>
          <w:bCs/>
          <w:sz w:val="28"/>
          <w:szCs w:val="28"/>
          <w:u w:val="single"/>
          <w:lang w:eastAsia="en-US"/>
        </w:rPr>
        <w:t>уменьшена сумма дотации</w:t>
      </w:r>
      <w:r>
        <w:rPr>
          <w:bCs/>
          <w:sz w:val="28"/>
          <w:szCs w:val="28"/>
          <w:lang w:eastAsia="en-US"/>
        </w:rPr>
        <w:t xml:space="preserve"> на выравнивание бюджетной обеспеченности на 30,0 тыс. руб.</w:t>
      </w:r>
    </w:p>
    <w:p w:rsidR="001E749C" w:rsidRDefault="001E749C" w:rsidP="008F1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Default="00510DC5" w:rsidP="008F11F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8F11F4" w:rsidRPr="00510DC5" w:rsidRDefault="008F11F4" w:rsidP="008F11F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0186" w:rsidRDefault="00D60186" w:rsidP="008F11F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установить расходы на 20</w:t>
      </w:r>
      <w:r w:rsidR="00B25BD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86495">
        <w:rPr>
          <w:rFonts w:ascii="Times New Roman" w:eastAsia="Times New Roman" w:hAnsi="Times New Roman" w:cs="Times New Roman"/>
          <w:sz w:val="28"/>
          <w:szCs w:val="28"/>
          <w:lang w:eastAsia="ru-RU"/>
        </w:rPr>
        <w:t>227 312,6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25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C25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D86495">
        <w:rPr>
          <w:rFonts w:ascii="Times New Roman" w:eastAsia="Times New Roman" w:hAnsi="Times New Roman" w:cs="Times New Roman"/>
          <w:sz w:val="28"/>
          <w:szCs w:val="28"/>
          <w:lang w:eastAsia="ru-RU"/>
        </w:rPr>
        <w:t>62 466,6</w:t>
      </w:r>
      <w:r w:rsidR="0035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больше утвержденного бюджета</w:t>
      </w:r>
      <w:r w:rsidR="00FD2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Default="00510DC5" w:rsidP="008F11F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B25BD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B48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приведен в </w:t>
      </w:r>
      <w:r w:rsidR="002B487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абл</w:t>
      </w:r>
      <w:r w:rsidR="002B487C">
        <w:rPr>
          <w:rFonts w:ascii="Times New Roman" w:eastAsia="Times New Roman" w:hAnsi="Times New Roman"/>
          <w:sz w:val="28"/>
          <w:szCs w:val="28"/>
          <w:lang w:eastAsia="ru-RU"/>
        </w:rPr>
        <w:t>ице №1.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B487C" w:rsidRDefault="002B487C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Pr="002B487C" w:rsidRDefault="00CA60CF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487C" w:rsidRPr="002B487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Таблица №1, </w:t>
      </w:r>
      <w:r w:rsidR="00D947B0" w:rsidRPr="002B487C">
        <w:rPr>
          <w:rFonts w:ascii="Times New Roman" w:eastAsia="Times New Roman" w:hAnsi="Times New Roman"/>
          <w:b/>
          <w:sz w:val="20"/>
          <w:szCs w:val="20"/>
          <w:lang w:eastAsia="ru-RU"/>
        </w:rPr>
        <w:t>(</w:t>
      </w:r>
      <w:r w:rsidR="00510DC5" w:rsidRPr="002B487C">
        <w:rPr>
          <w:rFonts w:ascii="Times New Roman" w:eastAsia="Times New Roman" w:hAnsi="Times New Roman"/>
          <w:b/>
          <w:sz w:val="20"/>
          <w:szCs w:val="20"/>
          <w:lang w:eastAsia="ru-RU"/>
        </w:rPr>
        <w:t>тыс. руб.</w:t>
      </w:r>
      <w:r w:rsidR="00D947B0" w:rsidRPr="002B487C">
        <w:rPr>
          <w:rFonts w:ascii="Times New Roman" w:eastAsia="Times New Roman" w:hAnsi="Times New Roman"/>
          <w:b/>
          <w:sz w:val="20"/>
          <w:szCs w:val="20"/>
          <w:lang w:eastAsia="ru-RU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458"/>
        <w:gridCol w:w="769"/>
        <w:gridCol w:w="1417"/>
        <w:gridCol w:w="1134"/>
        <w:gridCol w:w="1134"/>
        <w:gridCol w:w="1418"/>
        <w:gridCol w:w="1241"/>
      </w:tblGrid>
      <w:tr w:rsidR="00A22CCF" w:rsidTr="00CE342A">
        <w:trPr>
          <w:tblHeader/>
        </w:trPr>
        <w:tc>
          <w:tcPr>
            <w:tcW w:w="2458" w:type="dxa"/>
            <w:vMerge w:val="restart"/>
            <w:vAlign w:val="center"/>
          </w:tcPr>
          <w:p w:rsidR="00A22CCF" w:rsidRPr="008F11F4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F11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9" w:type="dxa"/>
            <w:vMerge w:val="restart"/>
            <w:textDirection w:val="btLr"/>
            <w:vAlign w:val="center"/>
          </w:tcPr>
          <w:p w:rsidR="00A22CCF" w:rsidRPr="008F11F4" w:rsidRDefault="00A22CCF" w:rsidP="00CE342A">
            <w:pPr>
              <w:pStyle w:val="a3"/>
              <w:widowControl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F11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Раздел,</w:t>
            </w:r>
          </w:p>
          <w:p w:rsidR="00A22CCF" w:rsidRPr="008F11F4" w:rsidRDefault="00A22CCF" w:rsidP="00CE342A">
            <w:pPr>
              <w:pStyle w:val="a3"/>
              <w:widowControl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F11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6344" w:type="dxa"/>
            <w:gridSpan w:val="5"/>
            <w:vAlign w:val="center"/>
          </w:tcPr>
          <w:p w:rsidR="00A22CCF" w:rsidRPr="008F11F4" w:rsidRDefault="00A22CCF" w:rsidP="001701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F11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</w:t>
            </w:r>
            <w:r w:rsidR="00170118" w:rsidRPr="008F11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8F11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22CCF" w:rsidTr="00CE342A">
        <w:trPr>
          <w:trHeight w:val="902"/>
          <w:tblHeader/>
        </w:trPr>
        <w:tc>
          <w:tcPr>
            <w:tcW w:w="2458" w:type="dxa"/>
            <w:vMerge/>
            <w:vAlign w:val="center"/>
          </w:tcPr>
          <w:p w:rsidR="00A22CCF" w:rsidRPr="008F11F4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vAlign w:val="center"/>
          </w:tcPr>
          <w:p w:rsidR="00A22CCF" w:rsidRPr="008F11F4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22CCF" w:rsidRPr="008F11F4" w:rsidRDefault="00A22CCF" w:rsidP="0017011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Утвержденный бюджет </w:t>
            </w:r>
          </w:p>
        </w:tc>
        <w:tc>
          <w:tcPr>
            <w:tcW w:w="1134" w:type="dxa"/>
          </w:tcPr>
          <w:p w:rsidR="00A22CCF" w:rsidRPr="008F11F4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</w:t>
            </w:r>
          </w:p>
          <w:p w:rsidR="00A22CCF" w:rsidRPr="008F11F4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A22CCF" w:rsidRPr="008F11F4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1418" w:type="dxa"/>
          </w:tcPr>
          <w:p w:rsidR="00A22CCF" w:rsidRPr="008F11F4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Удельный вес</w:t>
            </w:r>
          </w:p>
          <w:p w:rsidR="00A22CCF" w:rsidRPr="008F11F4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41" w:type="dxa"/>
          </w:tcPr>
          <w:p w:rsidR="00A22CCF" w:rsidRPr="008F11F4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Изменения</w:t>
            </w:r>
          </w:p>
          <w:p w:rsidR="00A22CCF" w:rsidRPr="008F11F4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Гр5-гр.3</w:t>
            </w:r>
          </w:p>
          <w:p w:rsidR="00A22CCF" w:rsidRPr="008F11F4" w:rsidRDefault="00A22CCF" w:rsidP="00CA60C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11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(+;-)</w:t>
            </w:r>
          </w:p>
        </w:tc>
      </w:tr>
      <w:tr w:rsidR="00A22CCF" w:rsidTr="00CE342A">
        <w:tc>
          <w:tcPr>
            <w:tcW w:w="2458" w:type="dxa"/>
            <w:vAlign w:val="center"/>
          </w:tcPr>
          <w:p w:rsidR="00A22CCF" w:rsidRP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9" w:type="dxa"/>
            <w:vAlign w:val="center"/>
          </w:tcPr>
          <w:p w:rsidR="00A22CCF" w:rsidRPr="00A22CCF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22C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A22CCF" w:rsidRPr="001B0D62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A22CCF" w:rsidRDefault="00A22CCF" w:rsidP="00CA60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1" w:type="dxa"/>
            <w:vAlign w:val="center"/>
          </w:tcPr>
          <w:p w:rsidR="00A22CCF" w:rsidRPr="001B0D62" w:rsidRDefault="00A22CCF" w:rsidP="00A22CC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CE342A" w:rsidTr="00CE342A">
        <w:tc>
          <w:tcPr>
            <w:tcW w:w="2458" w:type="dxa"/>
          </w:tcPr>
          <w:p w:rsidR="00CE342A" w:rsidRPr="000356CC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9" w:type="dxa"/>
          </w:tcPr>
          <w:p w:rsidR="00CE342A" w:rsidRPr="000356CC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19 365,40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20 703,90</w:t>
            </w:r>
          </w:p>
        </w:tc>
        <w:tc>
          <w:tcPr>
            <w:tcW w:w="1418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1241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b/>
                <w:sz w:val="20"/>
                <w:szCs w:val="20"/>
              </w:rPr>
              <w:t>+1 338,50</w:t>
            </w:r>
          </w:p>
        </w:tc>
      </w:tr>
      <w:tr w:rsidR="00CE342A" w:rsidTr="00CE342A">
        <w:trPr>
          <w:cantSplit/>
          <w:trHeight w:val="1134"/>
        </w:trPr>
        <w:tc>
          <w:tcPr>
            <w:tcW w:w="2458" w:type="dxa"/>
          </w:tcPr>
          <w:p w:rsidR="00CE342A" w:rsidRPr="000356CC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9" w:type="dxa"/>
          </w:tcPr>
          <w:p w:rsidR="00CE342A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149,40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149,40</w:t>
            </w:r>
          </w:p>
        </w:tc>
        <w:tc>
          <w:tcPr>
            <w:tcW w:w="1418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41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E342A" w:rsidTr="00CE342A">
        <w:tc>
          <w:tcPr>
            <w:tcW w:w="2458" w:type="dxa"/>
          </w:tcPr>
          <w:p w:rsidR="00CE342A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9" w:type="dxa"/>
          </w:tcPr>
          <w:p w:rsidR="00CE342A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41 856,00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41 530,80</w:t>
            </w:r>
          </w:p>
        </w:tc>
        <w:tc>
          <w:tcPr>
            <w:tcW w:w="1418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1241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b/>
                <w:sz w:val="20"/>
                <w:szCs w:val="20"/>
              </w:rPr>
              <w:t>-325,20</w:t>
            </w:r>
          </w:p>
        </w:tc>
      </w:tr>
      <w:tr w:rsidR="00CE342A" w:rsidTr="00CE342A">
        <w:tc>
          <w:tcPr>
            <w:tcW w:w="2458" w:type="dxa"/>
          </w:tcPr>
          <w:p w:rsidR="00CE342A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9" w:type="dxa"/>
          </w:tcPr>
          <w:p w:rsidR="00CE342A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79 642,10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136 040,50</w:t>
            </w:r>
          </w:p>
        </w:tc>
        <w:tc>
          <w:tcPr>
            <w:tcW w:w="1418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241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b/>
                <w:sz w:val="20"/>
                <w:szCs w:val="20"/>
              </w:rPr>
              <w:t>+56 398,40</w:t>
            </w:r>
          </w:p>
        </w:tc>
      </w:tr>
      <w:tr w:rsidR="00CE342A" w:rsidTr="00CE342A">
        <w:tc>
          <w:tcPr>
            <w:tcW w:w="2458" w:type="dxa"/>
          </w:tcPr>
          <w:p w:rsidR="00CE342A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9" w:type="dxa"/>
          </w:tcPr>
          <w:p w:rsidR="00CE342A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418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41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E342A" w:rsidTr="00CE342A">
        <w:tc>
          <w:tcPr>
            <w:tcW w:w="2458" w:type="dxa"/>
          </w:tcPr>
          <w:p w:rsidR="00CE342A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кинематография</w:t>
            </w:r>
          </w:p>
        </w:tc>
        <w:tc>
          <w:tcPr>
            <w:tcW w:w="769" w:type="dxa"/>
          </w:tcPr>
          <w:p w:rsidR="00CE342A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0800</w:t>
            </w:r>
          </w:p>
        </w:tc>
        <w:tc>
          <w:tcPr>
            <w:tcW w:w="1417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20 959,90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26 006,80</w:t>
            </w:r>
          </w:p>
        </w:tc>
        <w:tc>
          <w:tcPr>
            <w:tcW w:w="1418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241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b/>
                <w:sz w:val="20"/>
                <w:szCs w:val="20"/>
              </w:rPr>
              <w:t>+5 046,90</w:t>
            </w:r>
          </w:p>
        </w:tc>
      </w:tr>
      <w:tr w:rsidR="00CE342A" w:rsidTr="00CE342A">
        <w:tc>
          <w:tcPr>
            <w:tcW w:w="2458" w:type="dxa"/>
          </w:tcPr>
          <w:p w:rsidR="00CE342A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здравоохранение</w:t>
            </w:r>
          </w:p>
        </w:tc>
        <w:tc>
          <w:tcPr>
            <w:tcW w:w="769" w:type="dxa"/>
          </w:tcPr>
          <w:p w:rsidR="00CE342A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417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E342A" w:rsidTr="00CE342A">
        <w:tc>
          <w:tcPr>
            <w:tcW w:w="2458" w:type="dxa"/>
          </w:tcPr>
          <w:p w:rsidR="00CE342A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9" w:type="dxa"/>
          </w:tcPr>
          <w:p w:rsidR="00CE342A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581,40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589,40</w:t>
            </w:r>
          </w:p>
        </w:tc>
        <w:tc>
          <w:tcPr>
            <w:tcW w:w="1418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41" w:type="dxa"/>
          </w:tcPr>
          <w:p w:rsidR="00CE342A" w:rsidRPr="00CE342A" w:rsidRDefault="001E4D7B" w:rsidP="00CE34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CE342A" w:rsidRPr="00CE342A">
              <w:rPr>
                <w:rFonts w:ascii="Times New Roman" w:hAnsi="Times New Roman" w:cs="Times New Roman"/>
                <w:b/>
                <w:sz w:val="20"/>
                <w:szCs w:val="20"/>
              </w:rPr>
              <w:t>8,00</w:t>
            </w:r>
          </w:p>
        </w:tc>
      </w:tr>
      <w:tr w:rsidR="00CE342A" w:rsidTr="00CE342A">
        <w:tc>
          <w:tcPr>
            <w:tcW w:w="2458" w:type="dxa"/>
          </w:tcPr>
          <w:p w:rsidR="00CE342A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9" w:type="dxa"/>
          </w:tcPr>
          <w:p w:rsidR="00CE342A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418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41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E342A" w:rsidTr="00CE342A">
        <w:tc>
          <w:tcPr>
            <w:tcW w:w="2458" w:type="dxa"/>
          </w:tcPr>
          <w:p w:rsidR="00CE342A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69" w:type="dxa"/>
          </w:tcPr>
          <w:p w:rsidR="00CE342A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E342A" w:rsidTr="00CE342A">
        <w:tc>
          <w:tcPr>
            <w:tcW w:w="2458" w:type="dxa"/>
          </w:tcPr>
          <w:p w:rsidR="00CE342A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69" w:type="dxa"/>
          </w:tcPr>
          <w:p w:rsidR="00CE342A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7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1 841,80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1 841,80</w:t>
            </w:r>
          </w:p>
        </w:tc>
        <w:tc>
          <w:tcPr>
            <w:tcW w:w="1418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241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E342A" w:rsidTr="00CE342A">
        <w:tc>
          <w:tcPr>
            <w:tcW w:w="2458" w:type="dxa"/>
          </w:tcPr>
          <w:p w:rsidR="00CE342A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769" w:type="dxa"/>
          </w:tcPr>
          <w:p w:rsidR="00CE342A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7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1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CE342A" w:rsidTr="00CE342A">
        <w:trPr>
          <w:trHeight w:val="305"/>
        </w:trPr>
        <w:tc>
          <w:tcPr>
            <w:tcW w:w="2458" w:type="dxa"/>
          </w:tcPr>
          <w:p w:rsidR="00CE342A" w:rsidRPr="001341AC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769" w:type="dxa"/>
          </w:tcPr>
          <w:p w:rsidR="00CE342A" w:rsidRPr="001341AC" w:rsidRDefault="00CE342A" w:rsidP="00CE342A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164 846,00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227 312,60</w:t>
            </w:r>
          </w:p>
        </w:tc>
        <w:tc>
          <w:tcPr>
            <w:tcW w:w="1418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41" w:type="dxa"/>
          </w:tcPr>
          <w:p w:rsidR="00CE342A" w:rsidRPr="00CE342A" w:rsidRDefault="00CE342A" w:rsidP="00CE34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342A">
              <w:rPr>
                <w:rFonts w:ascii="Times New Roman" w:hAnsi="Times New Roman" w:cs="Times New Roman"/>
                <w:b/>
                <w:sz w:val="20"/>
                <w:szCs w:val="20"/>
              </w:rPr>
              <w:t>+62 466,60</w:t>
            </w:r>
          </w:p>
        </w:tc>
      </w:tr>
    </w:tbl>
    <w:p w:rsidR="008F11F4" w:rsidRDefault="008F11F4" w:rsidP="00897FF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7C3" w:rsidRPr="00897FF6" w:rsidRDefault="00DC63DA" w:rsidP="00897FF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80E84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б</w:t>
      </w:r>
      <w:r w:rsidR="00510DC5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</w:t>
      </w:r>
      <w:r w:rsidR="00510DC5" w:rsidRPr="00897F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увеличены</w:t>
      </w:r>
      <w:r w:rsidR="00510DC5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утвержденным бюджетом</w:t>
      </w:r>
      <w:r w:rsidR="001E4D7B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</w:t>
      </w:r>
      <w:r w:rsid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E4D7B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B07C3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7C3" w:rsidRPr="00897FF6" w:rsidRDefault="00EB07C3" w:rsidP="00897FF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10DC5" w:rsidRPr="00897F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</w:t>
      </w:r>
      <w:r w:rsidR="009B2775" w:rsidRPr="00897F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разделу </w:t>
      </w:r>
      <w:r w:rsidR="00EC16E4" w:rsidRPr="00897F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Pr="00897F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EC16E4" w:rsidRPr="00897F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00 «</w:t>
      </w:r>
      <w:r w:rsidRPr="00897F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Общегосударственные вопросы»</w:t>
      </w: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E84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</w:t>
      </w:r>
      <w:r w:rsidR="00EC16E4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FE2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1 338,58</w:t>
      </w: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6E4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</w:t>
      </w:r>
      <w:r w:rsidR="00DC63DA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Пояснительной записке, </w:t>
      </w:r>
      <w:r w:rsidR="00B73195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ассигнований необходимо для погашения задолженности перед УК «Эталон», образовавшейся за период с ноября 2015г. по декабрь 2017г. в объеме 250,0 тыс. руб. за услуги по содержанию, ремонту и у</w:t>
      </w:r>
      <w:r w:rsidR="00D9207D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правлению многоквартирным домом</w:t>
      </w:r>
      <w:r w:rsidR="00B73195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оплату административн</w:t>
      </w:r>
      <w:r w:rsid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B73195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</w:t>
      </w:r>
      <w:r w:rsid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E4D7B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4D7B" w:rsidRPr="00897FF6">
        <w:rPr>
          <w:rFonts w:ascii="Times New Roman" w:hAnsi="Times New Roman" w:cs="Times New Roman"/>
          <w:sz w:val="28"/>
          <w:szCs w:val="28"/>
        </w:rPr>
        <w:t xml:space="preserve"> на услуги по содержанию имущества казны (ул.</w:t>
      </w:r>
      <w:r w:rsidR="008F11F4">
        <w:rPr>
          <w:rFonts w:ascii="Times New Roman" w:hAnsi="Times New Roman" w:cs="Times New Roman"/>
          <w:sz w:val="28"/>
          <w:szCs w:val="28"/>
        </w:rPr>
        <w:t xml:space="preserve"> </w:t>
      </w:r>
      <w:r w:rsidR="001E4D7B" w:rsidRPr="00897FF6">
        <w:rPr>
          <w:rFonts w:ascii="Times New Roman" w:hAnsi="Times New Roman" w:cs="Times New Roman"/>
          <w:sz w:val="28"/>
          <w:szCs w:val="28"/>
        </w:rPr>
        <w:t>Гагарина, д.12) в связи с принятием в казну нового объекта</w:t>
      </w:r>
      <w:r w:rsidR="001E4D7B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1E4D7B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E4D7B" w:rsidRPr="00897FF6">
        <w:rPr>
          <w:rFonts w:ascii="Times New Roman" w:hAnsi="Times New Roman" w:cs="Times New Roman"/>
          <w:sz w:val="28"/>
          <w:szCs w:val="28"/>
        </w:rPr>
        <w:t>мероприятия по информационному сопровождению деятельности администрации Сортавальского городского поселения</w:t>
      </w:r>
      <w:r w:rsidR="00897FF6">
        <w:rPr>
          <w:rFonts w:ascii="Times New Roman" w:hAnsi="Times New Roman" w:cs="Times New Roman"/>
          <w:sz w:val="28"/>
          <w:szCs w:val="28"/>
        </w:rPr>
        <w:t>;</w:t>
      </w:r>
      <w:r w:rsidR="001E4D7B" w:rsidRPr="00897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195" w:rsidRPr="00897FF6" w:rsidRDefault="00B73195" w:rsidP="00897FF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080E84" w:rsidRPr="00897F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разделу 0500 «Жилищно-коммунальное хозяйство»</w:t>
      </w:r>
      <w:r w:rsidR="00080E84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="00D9207D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56 398,4</w:t>
      </w:r>
      <w:r w:rsidR="00EE2656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Согласно Пояснительной записке, увеличение бюджетных ассигнований необходимо для выполнения мероприятий по ремонту печи в муниципальной квартире, приобретению флагов для украшения города, на ремонт автомобиля МУ «Городское хозяйство», на </w:t>
      </w:r>
      <w:proofErr w:type="spellStart"/>
      <w:r w:rsidR="00EE2656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EE2656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обеспечению необходимой инфраструктурой земельных участков, предоставляемых семьям имеющим 3-х и более детей, а также на оплату денежной компенсации морального вреда и проведения экспертизы по исполнительным листам</w:t>
      </w:r>
      <w:r w:rsidR="00D9207D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оплату проектов организации по сносу аварийных домов, на мероприятия по благоустройству территории за счет поощрения победителей конкурса по благоустройству</w:t>
      </w:r>
      <w:r w:rsidR="008F11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63DA" w:rsidRPr="00897FF6" w:rsidRDefault="00D9207D" w:rsidP="008F11F4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="00080E84" w:rsidRPr="008F11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разделу 0800 «Культура и кинематография»</w:t>
      </w:r>
      <w:r w:rsidR="00080E84" w:rsidRPr="008F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</w:t>
      </w:r>
      <w:r w:rsidRPr="008F11F4">
        <w:rPr>
          <w:rFonts w:ascii="Times New Roman" w:hAnsi="Times New Roman" w:cs="Times New Roman"/>
          <w:sz w:val="28"/>
          <w:szCs w:val="28"/>
        </w:rPr>
        <w:t xml:space="preserve">5 046,90 </w:t>
      </w:r>
      <w:r w:rsidR="00080E84" w:rsidRPr="008F11F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EE2656" w:rsidRPr="008F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Пояснительной записке, </w:t>
      </w:r>
      <w:r w:rsidR="00311FD5" w:rsidRPr="008F11F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предусмотрены за счет иных межбюджетных трансфертов, переданных из бюджета РК для выплаты частичной компенсации дополнительных расходов</w:t>
      </w:r>
      <w:r w:rsidR="00311FD5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1FD5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повышение оплаты труда работников муниципальных учреждений ку</w:t>
      </w:r>
      <w:r w:rsidR="00747FE2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льтуры, а также на</w:t>
      </w:r>
      <w:r w:rsidR="00747FE2" w:rsidRPr="00897FF6">
        <w:rPr>
          <w:rFonts w:ascii="Times New Roman" w:hAnsi="Times New Roman" w:cs="Times New Roman"/>
          <w:sz w:val="28"/>
          <w:szCs w:val="28"/>
        </w:rPr>
        <w:t xml:space="preserve"> мероприятия на реставрацию фасадов в рамках госпрограммы РК «Развитие культуры»</w:t>
      </w:r>
      <w:r w:rsidR="00747FE2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иных межбюджетных трансфертов и средств </w:t>
      </w:r>
      <w:proofErr w:type="spellStart"/>
      <w:r w:rsidR="00747FE2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8F11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1F4" w:rsidRDefault="001E4D7B" w:rsidP="008F11F4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1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-по разделу 0100 «Социальная политика»</w:t>
      </w: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8,0 тыс. руб. на увеличение доплаты к трудовой пенсии муниципальным служащим.</w:t>
      </w:r>
    </w:p>
    <w:p w:rsidR="00897FF6" w:rsidRPr="00897FF6" w:rsidRDefault="001E4D7B" w:rsidP="008F11F4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бюджетные ассигнования </w:t>
      </w:r>
      <w:r w:rsidRPr="00897F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уменьшены по разделу 0409 «Национальная экономика»</w:t>
      </w:r>
      <w:r w:rsidR="009A20B9" w:rsidRPr="00897F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 общую сумму</w:t>
      </w:r>
      <w:r w:rsidR="008F11F4" w:rsidRPr="008F1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811" w:rsidRPr="00897FF6">
        <w:rPr>
          <w:rFonts w:ascii="Times New Roman" w:hAnsi="Times New Roman" w:cs="Times New Roman"/>
          <w:sz w:val="28"/>
          <w:szCs w:val="28"/>
        </w:rPr>
        <w:t xml:space="preserve">325,20 руб. Уменьшение произведено по подразделу 0409 «Дорожное хозяйство </w:t>
      </w:r>
      <w:r w:rsidR="008F11F4">
        <w:rPr>
          <w:rFonts w:ascii="Times New Roman" w:hAnsi="Times New Roman" w:cs="Times New Roman"/>
          <w:sz w:val="28"/>
          <w:szCs w:val="28"/>
        </w:rPr>
        <w:t>(</w:t>
      </w:r>
      <w:r w:rsidR="00117811" w:rsidRPr="00897FF6">
        <w:rPr>
          <w:rFonts w:ascii="Times New Roman" w:hAnsi="Times New Roman" w:cs="Times New Roman"/>
          <w:sz w:val="28"/>
          <w:szCs w:val="28"/>
        </w:rPr>
        <w:t>дорожные фонды</w:t>
      </w:r>
      <w:r w:rsidR="008F11F4">
        <w:rPr>
          <w:rFonts w:ascii="Times New Roman" w:hAnsi="Times New Roman" w:cs="Times New Roman"/>
          <w:sz w:val="28"/>
          <w:szCs w:val="28"/>
        </w:rPr>
        <w:t>)</w:t>
      </w:r>
      <w:r w:rsidR="00117811" w:rsidRPr="00897FF6">
        <w:rPr>
          <w:rFonts w:ascii="Times New Roman" w:hAnsi="Times New Roman" w:cs="Times New Roman"/>
          <w:sz w:val="28"/>
          <w:szCs w:val="28"/>
        </w:rPr>
        <w:t>» по расход</w:t>
      </w:r>
      <w:r w:rsidR="008F11F4">
        <w:rPr>
          <w:rFonts w:ascii="Times New Roman" w:hAnsi="Times New Roman" w:cs="Times New Roman"/>
          <w:sz w:val="28"/>
          <w:szCs w:val="28"/>
        </w:rPr>
        <w:t>ам на содержание и ремонт дорог</w:t>
      </w:r>
      <w:r w:rsidR="00897FF6" w:rsidRPr="00A014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7FF6" w:rsidRPr="00897FF6">
        <w:rPr>
          <w:rFonts w:ascii="Times New Roman" w:hAnsi="Times New Roman" w:cs="Times New Roman"/>
          <w:sz w:val="28"/>
          <w:szCs w:val="28"/>
        </w:rPr>
        <w:t xml:space="preserve"> На экспертизу не представлены финансово-экономические </w:t>
      </w:r>
      <w:r w:rsidR="00897FF6" w:rsidRPr="00A01445">
        <w:rPr>
          <w:rFonts w:ascii="Times New Roman" w:hAnsi="Times New Roman" w:cs="Times New Roman"/>
          <w:sz w:val="28"/>
          <w:szCs w:val="28"/>
        </w:rPr>
        <w:t xml:space="preserve">обоснования </w:t>
      </w:r>
      <w:r w:rsidR="00897FF6" w:rsidRPr="00A014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уменьшению бюджетных ассигнований</w:t>
      </w:r>
      <w:r w:rsidR="00897FF6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FF6" w:rsidRPr="00897FF6">
        <w:rPr>
          <w:rFonts w:ascii="Times New Roman" w:hAnsi="Times New Roman" w:cs="Times New Roman"/>
          <w:sz w:val="28"/>
          <w:szCs w:val="28"/>
        </w:rPr>
        <w:t xml:space="preserve">по разделу 0409 «Дорожное хозяйство». </w:t>
      </w:r>
    </w:p>
    <w:p w:rsidR="00D66112" w:rsidRPr="00897FF6" w:rsidRDefault="00D66112" w:rsidP="00897FF6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предлагаемом проекте Решения структура расходов бюджета поселения значительно не изменилась. Как и в утвержденном основную долю расходов поселения в 201</w:t>
      </w:r>
      <w:r w:rsidR="00311FD5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расходы на</w:t>
      </w:r>
      <w:r w:rsidR="00117811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жилищно-коммунальное хозяйство</w:t>
      </w: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17811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59,8</w:t>
      </w: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F563CE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утвержденном бюджете – </w:t>
      </w:r>
      <w:r w:rsidR="00311FD5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48,3</w:t>
      </w: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на </w:t>
      </w:r>
      <w:r w:rsidR="0044796A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национальную</w:t>
      </w:r>
      <w:r w:rsidR="00A20122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экономику</w:t>
      </w: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17811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18,3</w:t>
      </w: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(</w:t>
      </w:r>
      <w:r w:rsidR="00F563CE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25,4</w:t>
      </w: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%); на </w:t>
      </w:r>
      <w:r w:rsidR="0044796A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17811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F563CE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563CE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11,8</w:t>
      </w: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%); на культуру и кинематографию</w:t>
      </w:r>
      <w:r w:rsidR="0044796A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17811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11,4</w:t>
      </w: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F563CE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563CE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12,7</w:t>
      </w: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44796A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5EB" w:rsidRPr="00733DEF" w:rsidRDefault="00D755EB" w:rsidP="00C258D5">
      <w:pPr>
        <w:pStyle w:val="a3"/>
        <w:spacing w:before="100" w:beforeAutospacing="1" w:after="100" w:afterAutospacing="1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DEF">
        <w:rPr>
          <w:rFonts w:ascii="Times New Roman" w:hAnsi="Times New Roman" w:cs="Times New Roman"/>
          <w:b/>
          <w:sz w:val="28"/>
          <w:szCs w:val="28"/>
        </w:rPr>
        <w:t>Программная часть</w:t>
      </w:r>
    </w:p>
    <w:p w:rsidR="00D755EB" w:rsidRDefault="00D755EB" w:rsidP="007F43F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Приложением №7 к Решению о бюджете поселения на 2019 и плановый период 2020 - 2021 годов </w:t>
      </w:r>
      <w:r w:rsidR="00794B52">
        <w:rPr>
          <w:rFonts w:ascii="Times New Roman" w:hAnsi="Times New Roman" w:cs="Times New Roman"/>
          <w:sz w:val="28"/>
          <w:szCs w:val="28"/>
        </w:rPr>
        <w:t>с учетом изменений,</w:t>
      </w:r>
      <w:r w:rsidR="00356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утверждено распределение бюджетных ассигнований на реализацию 3-х муниципальных программ, предусмотренных к финансированию в 2019 году за счет средств бюджета Сортавальского городского поселения в объеме </w:t>
      </w:r>
      <w:r w:rsidR="00794B52">
        <w:rPr>
          <w:rFonts w:ascii="Times New Roman" w:hAnsi="Times New Roman" w:cs="Times New Roman"/>
          <w:sz w:val="28"/>
          <w:szCs w:val="28"/>
        </w:rPr>
        <w:t>15</w:t>
      </w:r>
      <w:r w:rsidR="007E0679">
        <w:rPr>
          <w:rFonts w:ascii="Times New Roman" w:hAnsi="Times New Roman" w:cs="Times New Roman"/>
          <w:sz w:val="28"/>
          <w:szCs w:val="28"/>
        </w:rPr>
        <w:t xml:space="preserve"> </w:t>
      </w:r>
      <w:r w:rsidR="00794B52">
        <w:rPr>
          <w:rFonts w:ascii="Times New Roman" w:hAnsi="Times New Roman" w:cs="Times New Roman"/>
          <w:sz w:val="28"/>
          <w:szCs w:val="28"/>
        </w:rPr>
        <w:t>639,7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94B52" w:rsidRDefault="00D755EB" w:rsidP="007F43F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изложить Приложение №7 в но</w:t>
      </w:r>
      <w:r w:rsidR="007E0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редакции, согласно 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3-х муниципальных программ предлагается </w:t>
      </w:r>
      <w:r w:rsidR="007E067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на 54 000,0 тыс. руб., за счет включения в муниципальную программу «Формирование комфортной городской среды» мероприятия по созданию комфортной городской среды в малых городах и исторических поселений. Объем бюджетных ассигнований на реализацию 3-х муниципальных программ составит 69 936,8 тыс. руб.</w:t>
      </w:r>
    </w:p>
    <w:p w:rsidR="00D755EB" w:rsidRDefault="00003BA9" w:rsidP="007F43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D755EB">
        <w:rPr>
          <w:rFonts w:ascii="Times New Roman" w:hAnsi="Times New Roman"/>
          <w:color w:val="000000"/>
          <w:sz w:val="28"/>
          <w:szCs w:val="28"/>
        </w:rPr>
        <w:t xml:space="preserve"> отсутствии 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>стратегическ</w:t>
      </w:r>
      <w:r w:rsidR="00D755EB">
        <w:rPr>
          <w:rFonts w:ascii="Times New Roman" w:hAnsi="Times New Roman"/>
          <w:color w:val="000000"/>
          <w:sz w:val="28"/>
          <w:szCs w:val="28"/>
        </w:rPr>
        <w:t>ого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 w:rsidR="00D755EB">
        <w:rPr>
          <w:rFonts w:ascii="Times New Roman" w:hAnsi="Times New Roman"/>
          <w:color w:val="000000"/>
          <w:sz w:val="28"/>
          <w:szCs w:val="28"/>
        </w:rPr>
        <w:t>а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>, разрабатываем</w:t>
      </w:r>
      <w:r w:rsidR="00D755EB">
        <w:rPr>
          <w:rFonts w:ascii="Times New Roman" w:hAnsi="Times New Roman"/>
          <w:color w:val="000000"/>
          <w:sz w:val="28"/>
          <w:szCs w:val="28"/>
        </w:rPr>
        <w:t>ого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 xml:space="preserve"> в рамках целеполагания  (стратегия социально-экономического развития территории) </w:t>
      </w:r>
      <w:r w:rsidR="00D755EB"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Сортавальского </w:t>
      </w:r>
      <w:r w:rsidR="00D755EB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>разраб</w:t>
      </w:r>
      <w:r w:rsidR="00D755EB">
        <w:rPr>
          <w:rFonts w:ascii="Times New Roman" w:hAnsi="Times New Roman"/>
          <w:color w:val="000000"/>
          <w:sz w:val="28"/>
          <w:szCs w:val="28"/>
        </w:rPr>
        <w:t xml:space="preserve">отаны и утверждены, 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>в рамках программирования</w:t>
      </w:r>
      <w:r w:rsidR="00D755EB">
        <w:rPr>
          <w:rFonts w:ascii="Times New Roman" w:hAnsi="Times New Roman"/>
          <w:color w:val="000000"/>
          <w:sz w:val="28"/>
          <w:szCs w:val="28"/>
        </w:rPr>
        <w:t>,</w:t>
      </w:r>
      <w:r w:rsidR="00D755EB" w:rsidRPr="00833AF8">
        <w:rPr>
          <w:rFonts w:ascii="Times New Roman" w:hAnsi="Times New Roman"/>
          <w:color w:val="000000"/>
          <w:sz w:val="28"/>
          <w:szCs w:val="28"/>
        </w:rPr>
        <w:t xml:space="preserve">  муниципальные программы</w:t>
      </w:r>
      <w:r w:rsidR="00EE4F09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Поддержка малого и среднего предпринимательства в Сортавальском городском поселении на 2018-2020 годы» и «Противодействие экстремизму и профилактика терроризма на территории Сорта</w:t>
      </w:r>
      <w:r w:rsidR="007F43F6">
        <w:rPr>
          <w:rFonts w:ascii="Times New Roman" w:hAnsi="Times New Roman"/>
          <w:color w:val="000000"/>
          <w:sz w:val="28"/>
          <w:szCs w:val="28"/>
        </w:rPr>
        <w:t>вальского городского поселения»</w:t>
      </w:r>
      <w:r w:rsidR="00D755EB">
        <w:rPr>
          <w:rFonts w:ascii="Times New Roman" w:hAnsi="Times New Roman"/>
          <w:color w:val="000000"/>
          <w:sz w:val="28"/>
          <w:szCs w:val="28"/>
        </w:rPr>
        <w:t>, что не соответствует принципам, установленным Федеральным законом №172-ФЗ «О стратегическом планировании в РФ». Д</w:t>
      </w:r>
      <w:r w:rsidR="00D755EB" w:rsidRPr="00833AF8">
        <w:rPr>
          <w:rFonts w:ascii="Times New Roman" w:hAnsi="Times New Roman"/>
          <w:sz w:val="28"/>
          <w:szCs w:val="28"/>
        </w:rPr>
        <w:t xml:space="preserve">ля достижения целей и задач, поставленных в рамках реализации полномочий, определенных Федеральным законом №131-ФЗ для решения вопросов местного значения </w:t>
      </w:r>
      <w:r w:rsidR="00D755EB" w:rsidRPr="00833AF8">
        <w:rPr>
          <w:rFonts w:ascii="Times New Roman" w:hAnsi="Times New Roman"/>
          <w:sz w:val="28"/>
          <w:szCs w:val="28"/>
        </w:rPr>
        <w:lastRenderedPageBreak/>
        <w:t>городского поселения (цели и задачи ведомства) бюджетным законодательством РФ предусмотре</w:t>
      </w:r>
      <w:r w:rsidR="00D755EB">
        <w:rPr>
          <w:rFonts w:ascii="Times New Roman" w:hAnsi="Times New Roman"/>
          <w:sz w:val="28"/>
          <w:szCs w:val="28"/>
        </w:rPr>
        <w:t>на</w:t>
      </w:r>
      <w:r w:rsidR="00D755EB" w:rsidRPr="00833AF8">
        <w:rPr>
          <w:rFonts w:ascii="Times New Roman" w:hAnsi="Times New Roman"/>
          <w:sz w:val="28"/>
          <w:szCs w:val="28"/>
        </w:rPr>
        <w:t xml:space="preserve"> возможность разработки ведомственных целевых программ. Контрольно-счетный комитет предлагает мероприятия, предусмотренные муниципальными программами поселения скорректировать в соответствии с Порядком разработки, утверждения и реализации ведомственных целевых программ.</w:t>
      </w:r>
    </w:p>
    <w:p w:rsidR="00E95547" w:rsidRPr="00833AF8" w:rsidRDefault="00E95547" w:rsidP="007F43F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016E" w:rsidRPr="00B83B9C" w:rsidRDefault="0076016E" w:rsidP="00C00D5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794B52" w:rsidRDefault="0076016E" w:rsidP="00BA358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A3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7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35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00,0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79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 утвержденный размер дефицита бюджета на 2019г. вносились изменения, в результате чего его объем увеличился на 2</w:t>
      </w:r>
      <w:r w:rsidR="00E9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B52">
        <w:rPr>
          <w:rFonts w:ascii="Times New Roman" w:eastAsia="Times New Roman" w:hAnsi="Times New Roman" w:cs="Times New Roman"/>
          <w:sz w:val="28"/>
          <w:szCs w:val="28"/>
          <w:lang w:eastAsia="ru-RU"/>
        </w:rPr>
        <w:t>278,2 тыс. руб. или на 94,9% и составил 4</w:t>
      </w:r>
      <w:r w:rsidR="00E9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B52">
        <w:rPr>
          <w:rFonts w:ascii="Times New Roman" w:eastAsia="Times New Roman" w:hAnsi="Times New Roman" w:cs="Times New Roman"/>
          <w:sz w:val="28"/>
          <w:szCs w:val="28"/>
          <w:lang w:eastAsia="ru-RU"/>
        </w:rPr>
        <w:t>678,2 тыс. руб.</w:t>
      </w:r>
    </w:p>
    <w:p w:rsidR="00BA358B" w:rsidRDefault="00BA358B" w:rsidP="00BA358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представленном проекте Решения утвержденный объем дефицита бюджета</w:t>
      </w:r>
      <w:r w:rsidR="00794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794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в прежнем объеме, т.е. 4</w:t>
      </w:r>
      <w:r w:rsidR="00F13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B52">
        <w:rPr>
          <w:rFonts w:ascii="Times New Roman" w:eastAsia="Times New Roman" w:hAnsi="Times New Roman" w:cs="Times New Roman"/>
          <w:sz w:val="28"/>
          <w:szCs w:val="28"/>
          <w:lang w:eastAsia="ru-RU"/>
        </w:rPr>
        <w:t>678,2 тыс. руб.</w:t>
      </w:r>
    </w:p>
    <w:p w:rsidR="00BA358B" w:rsidRDefault="00BA358B" w:rsidP="00BA3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DA6212" w:rsidRPr="00DA6212">
        <w:rPr>
          <w:rFonts w:ascii="Tahoma" w:hAnsi="Tahoma" w:cs="Tahoma"/>
          <w:color w:val="000000"/>
          <w:sz w:val="25"/>
          <w:szCs w:val="25"/>
        </w:rPr>
        <w:t xml:space="preserve"> </w:t>
      </w:r>
      <w:r w:rsidR="00DA6212" w:rsidRPr="00DA6212">
        <w:rPr>
          <w:rFonts w:ascii="Times New Roman" w:hAnsi="Times New Roman" w:cs="Times New Roman"/>
          <w:color w:val="000000"/>
          <w:sz w:val="28"/>
          <w:szCs w:val="28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C31E0A" w:rsidRDefault="00C31E0A" w:rsidP="00BA35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212" w:rsidRDefault="00DA6212" w:rsidP="00C00D50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Размер дефицита бюджета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22476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B83B9C">
        <w:rPr>
          <w:rFonts w:ascii="Times New Roman" w:hAnsi="Times New Roman" w:cs="Times New Roman"/>
          <w:sz w:val="28"/>
          <w:szCs w:val="28"/>
        </w:rPr>
        <w:t>характеризуется следующими данными.</w:t>
      </w:r>
    </w:p>
    <w:p w:rsidR="00DA6212" w:rsidRPr="00C31E0A" w:rsidRDefault="00DA6212" w:rsidP="00E9554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95547">
        <w:rPr>
          <w:rFonts w:ascii="Times New Roman" w:hAnsi="Times New Roman" w:cs="Times New Roman"/>
          <w:sz w:val="20"/>
          <w:szCs w:val="20"/>
        </w:rPr>
        <w:t xml:space="preserve"> </w:t>
      </w:r>
      <w:r w:rsidRPr="00C31E0A"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37"/>
        <w:gridCol w:w="2335"/>
        <w:gridCol w:w="2335"/>
        <w:gridCol w:w="2064"/>
      </w:tblGrid>
      <w:tr w:rsidR="00DA6212" w:rsidTr="00CA60CF">
        <w:trPr>
          <w:tblHeader/>
        </w:trPr>
        <w:tc>
          <w:tcPr>
            <w:tcW w:w="1482" w:type="pct"/>
            <w:vMerge w:val="restart"/>
          </w:tcPr>
          <w:p w:rsidR="00DA6212" w:rsidRPr="00897FF6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518" w:type="pct"/>
            <w:gridSpan w:val="3"/>
          </w:tcPr>
          <w:p w:rsidR="00DA6212" w:rsidRPr="00897FF6" w:rsidRDefault="00DA6212" w:rsidP="002247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224763"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DA6212" w:rsidTr="00CA60CF">
        <w:trPr>
          <w:tblHeader/>
        </w:trPr>
        <w:tc>
          <w:tcPr>
            <w:tcW w:w="1482" w:type="pct"/>
            <w:vMerge/>
          </w:tcPr>
          <w:p w:rsidR="00DA6212" w:rsidRPr="00897FF6" w:rsidRDefault="00DA621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0" w:type="pct"/>
          </w:tcPr>
          <w:p w:rsidR="00DA6212" w:rsidRPr="00897FF6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20" w:type="pct"/>
          </w:tcPr>
          <w:p w:rsidR="00DA6212" w:rsidRPr="00897FF6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Решением о бюджете с учетом изменений</w:t>
            </w:r>
          </w:p>
        </w:tc>
        <w:tc>
          <w:tcPr>
            <w:tcW w:w="1078" w:type="pct"/>
          </w:tcPr>
          <w:p w:rsidR="00DA6212" w:rsidRPr="00897FF6" w:rsidRDefault="00DA621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7FF6">
              <w:rPr>
                <w:rFonts w:ascii="Times New Roman" w:hAnsi="Times New Roman" w:cs="Times New Roman"/>
                <w:b/>
                <w:sz w:val="20"/>
                <w:szCs w:val="20"/>
              </w:rPr>
              <w:t>Проект Решения о внесении изменений</w:t>
            </w:r>
          </w:p>
        </w:tc>
      </w:tr>
      <w:tr w:rsidR="00794B52" w:rsidTr="00CA60CF">
        <w:tc>
          <w:tcPr>
            <w:tcW w:w="1482" w:type="pct"/>
          </w:tcPr>
          <w:p w:rsidR="00794B52" w:rsidRPr="00E655B1" w:rsidRDefault="004118AA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</w:t>
            </w:r>
            <w:r w:rsidR="00794B52"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доходов </w:t>
            </w:r>
            <w:r w:rsidR="00794B52">
              <w:rPr>
                <w:rFonts w:ascii="Times New Roman" w:hAnsi="Times New Roman" w:cs="Times New Roman"/>
                <w:sz w:val="20"/>
                <w:szCs w:val="20"/>
              </w:rPr>
              <w:t>бюджета поселения</w:t>
            </w:r>
          </w:p>
        </w:tc>
        <w:tc>
          <w:tcPr>
            <w:tcW w:w="1220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101204,0</w:t>
            </w:r>
          </w:p>
        </w:tc>
        <w:tc>
          <w:tcPr>
            <w:tcW w:w="1220" w:type="pct"/>
          </w:tcPr>
          <w:p w:rsidR="00794B52" w:rsidRPr="00E655B1" w:rsidRDefault="00794B52" w:rsidP="008F1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160167,8</w:t>
            </w:r>
          </w:p>
        </w:tc>
        <w:tc>
          <w:tcPr>
            <w:tcW w:w="1078" w:type="pct"/>
          </w:tcPr>
          <w:p w:rsidR="00794B52" w:rsidRPr="00E655B1" w:rsidRDefault="00E95547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222634,4</w:t>
            </w:r>
          </w:p>
        </w:tc>
      </w:tr>
      <w:tr w:rsidR="00794B52" w:rsidTr="00CA60CF">
        <w:tc>
          <w:tcPr>
            <w:tcW w:w="1482" w:type="pct"/>
          </w:tcPr>
          <w:p w:rsidR="00794B52" w:rsidRPr="00E655B1" w:rsidRDefault="00794B5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1220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1356,8</w:t>
            </w:r>
          </w:p>
        </w:tc>
        <w:tc>
          <w:tcPr>
            <w:tcW w:w="1220" w:type="pct"/>
          </w:tcPr>
          <w:p w:rsidR="00794B52" w:rsidRDefault="00794B52" w:rsidP="008F1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60320,6</w:t>
            </w:r>
          </w:p>
        </w:tc>
        <w:tc>
          <w:tcPr>
            <w:tcW w:w="1078" w:type="pct"/>
          </w:tcPr>
          <w:p w:rsidR="00794B52" w:rsidRDefault="00E95547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120587,2</w:t>
            </w:r>
          </w:p>
        </w:tc>
      </w:tr>
      <w:tr w:rsidR="00794B52" w:rsidTr="00CA60CF">
        <w:tc>
          <w:tcPr>
            <w:tcW w:w="1482" w:type="pct"/>
          </w:tcPr>
          <w:p w:rsidR="00794B52" w:rsidRDefault="00794B5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бюджета поселения без учета безвозмездных поступлений</w:t>
            </w:r>
          </w:p>
        </w:tc>
        <w:tc>
          <w:tcPr>
            <w:tcW w:w="1220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99847,2</w:t>
            </w:r>
          </w:p>
        </w:tc>
        <w:tc>
          <w:tcPr>
            <w:tcW w:w="1220" w:type="pct"/>
          </w:tcPr>
          <w:p w:rsidR="00794B52" w:rsidRDefault="00794B52" w:rsidP="008F1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99847,2</w:t>
            </w:r>
          </w:p>
        </w:tc>
        <w:tc>
          <w:tcPr>
            <w:tcW w:w="1078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102047,2</w:t>
            </w:r>
          </w:p>
        </w:tc>
      </w:tr>
      <w:tr w:rsidR="00794B52" w:rsidTr="00CA60CF">
        <w:tc>
          <w:tcPr>
            <w:tcW w:w="1482" w:type="pct"/>
          </w:tcPr>
          <w:p w:rsidR="00794B52" w:rsidRDefault="00794B5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бюджета поселения </w:t>
            </w:r>
          </w:p>
        </w:tc>
        <w:tc>
          <w:tcPr>
            <w:tcW w:w="1220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103604,0</w:t>
            </w:r>
          </w:p>
        </w:tc>
        <w:tc>
          <w:tcPr>
            <w:tcW w:w="1220" w:type="pct"/>
          </w:tcPr>
          <w:p w:rsidR="00794B52" w:rsidRDefault="00794B52" w:rsidP="008F1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164846,0</w:t>
            </w:r>
          </w:p>
        </w:tc>
        <w:tc>
          <w:tcPr>
            <w:tcW w:w="1078" w:type="pct"/>
          </w:tcPr>
          <w:p w:rsidR="00794B52" w:rsidRDefault="00E95547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227312,6</w:t>
            </w:r>
          </w:p>
        </w:tc>
      </w:tr>
      <w:tr w:rsidR="00794B52" w:rsidTr="00CA60CF">
        <w:tc>
          <w:tcPr>
            <w:tcW w:w="1482" w:type="pct"/>
          </w:tcPr>
          <w:p w:rsidR="00794B52" w:rsidRDefault="00794B52" w:rsidP="00CA60C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1220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220" w:type="pct"/>
          </w:tcPr>
          <w:p w:rsidR="00794B52" w:rsidRDefault="00794B52" w:rsidP="008F1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4678,2</w:t>
            </w:r>
          </w:p>
        </w:tc>
        <w:tc>
          <w:tcPr>
            <w:tcW w:w="1078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4678,2</w:t>
            </w:r>
          </w:p>
        </w:tc>
      </w:tr>
      <w:tr w:rsidR="00794B52" w:rsidTr="00CA60CF">
        <w:tc>
          <w:tcPr>
            <w:tcW w:w="1482" w:type="pct"/>
          </w:tcPr>
          <w:p w:rsidR="00794B52" w:rsidRDefault="00794B52" w:rsidP="00F130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Изменений остатков средств на счетах по учету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 (+ уменьшение; - увеличение)</w:t>
            </w:r>
          </w:p>
        </w:tc>
        <w:tc>
          <w:tcPr>
            <w:tcW w:w="1220" w:type="pct"/>
          </w:tcPr>
          <w:p w:rsidR="00794B52" w:rsidRDefault="00794B52" w:rsidP="002247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2400,0</w:t>
            </w:r>
          </w:p>
        </w:tc>
        <w:tc>
          <w:tcPr>
            <w:tcW w:w="1220" w:type="pct"/>
          </w:tcPr>
          <w:p w:rsidR="00794B52" w:rsidRDefault="00794B52" w:rsidP="008F1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4678,2</w:t>
            </w:r>
          </w:p>
        </w:tc>
        <w:tc>
          <w:tcPr>
            <w:tcW w:w="1078" w:type="pct"/>
          </w:tcPr>
          <w:p w:rsidR="00794B52" w:rsidRDefault="00794B52" w:rsidP="00D661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4678,2</w:t>
            </w:r>
          </w:p>
        </w:tc>
      </w:tr>
      <w:tr w:rsidR="00794B52" w:rsidTr="00CA60CF">
        <w:tc>
          <w:tcPr>
            <w:tcW w:w="1482" w:type="pct"/>
          </w:tcPr>
          <w:p w:rsidR="00794B52" w:rsidRDefault="00794B52" w:rsidP="00DA62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дефицита бюджета поселения к общему объему доходов бюджета поселения без учета безвозмездных поступлений, %</w:t>
            </w:r>
          </w:p>
        </w:tc>
        <w:tc>
          <w:tcPr>
            <w:tcW w:w="1220" w:type="pct"/>
          </w:tcPr>
          <w:p w:rsidR="00794B52" w:rsidRDefault="00794B52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20" w:type="pct"/>
          </w:tcPr>
          <w:p w:rsidR="00794B52" w:rsidRDefault="00794B52" w:rsidP="008F11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078" w:type="pct"/>
          </w:tcPr>
          <w:p w:rsidR="00794B52" w:rsidRDefault="00B548EE" w:rsidP="00CA60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</w:tr>
    </w:tbl>
    <w:p w:rsidR="00897FF6" w:rsidRDefault="00897FF6" w:rsidP="002252E2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1389" w:rsidRDefault="00BA358B" w:rsidP="002252E2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</w:t>
      </w:r>
      <w:r w:rsidR="00E95547">
        <w:rPr>
          <w:rFonts w:ascii="Times New Roman" w:hAnsi="Times New Roman" w:cs="Times New Roman"/>
          <w:sz w:val="28"/>
          <w:szCs w:val="28"/>
        </w:rPr>
        <w:t>объема безвозмездных поступлени</w:t>
      </w:r>
      <w:r w:rsidR="00FC1389">
        <w:rPr>
          <w:rFonts w:ascii="Times New Roman" w:hAnsi="Times New Roman" w:cs="Times New Roman"/>
          <w:sz w:val="28"/>
          <w:szCs w:val="28"/>
        </w:rPr>
        <w:t>й</w:t>
      </w:r>
      <w:r w:rsidRPr="00B83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D755E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83B9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548EE">
        <w:rPr>
          <w:rFonts w:ascii="Times New Roman" w:hAnsi="Times New Roman" w:cs="Times New Roman"/>
          <w:sz w:val="28"/>
          <w:szCs w:val="28"/>
        </w:rPr>
        <w:t>102</w:t>
      </w:r>
      <w:r w:rsidR="00FC1389">
        <w:rPr>
          <w:rFonts w:ascii="Times New Roman" w:hAnsi="Times New Roman" w:cs="Times New Roman"/>
          <w:sz w:val="28"/>
          <w:szCs w:val="28"/>
        </w:rPr>
        <w:t xml:space="preserve"> </w:t>
      </w:r>
      <w:r w:rsidR="00B548EE">
        <w:rPr>
          <w:rFonts w:ascii="Times New Roman" w:hAnsi="Times New Roman" w:cs="Times New Roman"/>
          <w:sz w:val="28"/>
          <w:szCs w:val="28"/>
        </w:rPr>
        <w:t>047,2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C1389">
        <w:rPr>
          <w:rFonts w:ascii="Times New Roman" w:hAnsi="Times New Roman" w:cs="Times New Roman"/>
          <w:sz w:val="28"/>
          <w:szCs w:val="28"/>
        </w:rPr>
        <w:t>10</w:t>
      </w:r>
      <w:r w:rsidRPr="00B83B9C">
        <w:rPr>
          <w:rFonts w:ascii="Times New Roman" w:hAnsi="Times New Roman" w:cs="Times New Roman"/>
          <w:sz w:val="28"/>
          <w:szCs w:val="28"/>
        </w:rPr>
        <w:t xml:space="preserve">% от этой суммы составляет </w:t>
      </w:r>
      <w:r w:rsidR="00B548EE">
        <w:rPr>
          <w:rFonts w:ascii="Times New Roman" w:hAnsi="Times New Roman" w:cs="Times New Roman"/>
          <w:sz w:val="28"/>
          <w:szCs w:val="28"/>
        </w:rPr>
        <w:t>10</w:t>
      </w:r>
      <w:r w:rsidR="00FC1389">
        <w:rPr>
          <w:rFonts w:ascii="Times New Roman" w:hAnsi="Times New Roman" w:cs="Times New Roman"/>
          <w:sz w:val="28"/>
          <w:szCs w:val="28"/>
        </w:rPr>
        <w:t xml:space="preserve"> </w:t>
      </w:r>
      <w:r w:rsidR="00B548EE">
        <w:rPr>
          <w:rFonts w:ascii="Times New Roman" w:hAnsi="Times New Roman" w:cs="Times New Roman"/>
          <w:sz w:val="28"/>
          <w:szCs w:val="28"/>
        </w:rPr>
        <w:t>204,7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FC1389">
        <w:rPr>
          <w:rFonts w:ascii="Times New Roman" w:hAnsi="Times New Roman" w:cs="Times New Roman"/>
          <w:sz w:val="28"/>
          <w:szCs w:val="28"/>
        </w:rPr>
        <w:t>.</w:t>
      </w:r>
      <w:r w:rsidR="00FC1389" w:rsidRPr="00FC1389">
        <w:rPr>
          <w:rFonts w:ascii="Times New Roman" w:hAnsi="Times New Roman" w:cs="Times New Roman"/>
          <w:sz w:val="28"/>
          <w:szCs w:val="28"/>
        </w:rPr>
        <w:t xml:space="preserve"> </w:t>
      </w:r>
      <w:r w:rsidR="00F13F85">
        <w:rPr>
          <w:rFonts w:ascii="Times New Roman" w:hAnsi="Times New Roman" w:cs="Times New Roman"/>
          <w:sz w:val="28"/>
          <w:szCs w:val="28"/>
        </w:rPr>
        <w:t>Таким образом, в</w:t>
      </w:r>
      <w:r w:rsidR="00FC1389" w:rsidRPr="00C16CA8">
        <w:rPr>
          <w:rFonts w:ascii="Times New Roman" w:hAnsi="Times New Roman" w:cs="Times New Roman"/>
          <w:sz w:val="28"/>
          <w:szCs w:val="28"/>
        </w:rPr>
        <w:t xml:space="preserve"> проекте Решения соблюдены ограничения, установленные Бюджетным кодексом РФ, по размеру дефицита бюджета поселения</w:t>
      </w:r>
      <w:r w:rsidR="00FC1389">
        <w:rPr>
          <w:rFonts w:ascii="Times New Roman" w:hAnsi="Times New Roman" w:cs="Times New Roman"/>
          <w:sz w:val="28"/>
          <w:szCs w:val="28"/>
        </w:rPr>
        <w:t>.</w:t>
      </w:r>
    </w:p>
    <w:p w:rsidR="00F13F85" w:rsidRPr="00C16CA8" w:rsidRDefault="00F13F85" w:rsidP="002252E2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232DB" w:rsidRDefault="003232DB" w:rsidP="002252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F13F85" w:rsidRDefault="00F13F85" w:rsidP="002252E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2DB" w:rsidRPr="008C526F" w:rsidRDefault="003232DB" w:rsidP="00225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Первоначально статьей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03B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C526F">
        <w:rPr>
          <w:rFonts w:ascii="Times New Roman" w:hAnsi="Times New Roman" w:cs="Times New Roman"/>
          <w:sz w:val="28"/>
          <w:szCs w:val="28"/>
        </w:rPr>
        <w:t xml:space="preserve">установлен верхний предел муниципального долга Сортавальского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3232DB" w:rsidRPr="008C526F" w:rsidRDefault="003232DB" w:rsidP="00225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003BA9">
        <w:rPr>
          <w:rFonts w:ascii="Times New Roman" w:hAnsi="Times New Roman" w:cs="Times New Roman"/>
          <w:sz w:val="28"/>
          <w:szCs w:val="28"/>
        </w:rPr>
        <w:t>1</w:t>
      </w:r>
      <w:r w:rsidR="0044796A">
        <w:rPr>
          <w:rFonts w:ascii="Times New Roman" w:hAnsi="Times New Roman" w:cs="Times New Roman"/>
          <w:sz w:val="28"/>
          <w:szCs w:val="28"/>
        </w:rPr>
        <w:t>1</w:t>
      </w:r>
      <w:r w:rsidR="00FC1389">
        <w:rPr>
          <w:rFonts w:ascii="Times New Roman" w:hAnsi="Times New Roman" w:cs="Times New Roman"/>
          <w:sz w:val="28"/>
          <w:szCs w:val="28"/>
        </w:rPr>
        <w:t xml:space="preserve"> </w:t>
      </w:r>
      <w:r w:rsidR="0044796A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</w:t>
      </w:r>
      <w:r w:rsidR="00356FE1">
        <w:rPr>
          <w:rFonts w:ascii="Times New Roman" w:hAnsi="Times New Roman" w:cs="Times New Roman"/>
          <w:sz w:val="28"/>
          <w:szCs w:val="28"/>
        </w:rPr>
        <w:t>.</w:t>
      </w:r>
    </w:p>
    <w:p w:rsidR="003232DB" w:rsidRDefault="003232DB" w:rsidP="002252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 w:rsidR="0044796A">
        <w:rPr>
          <w:rFonts w:ascii="Times New Roman" w:hAnsi="Times New Roman" w:cs="Times New Roman"/>
          <w:sz w:val="28"/>
          <w:szCs w:val="28"/>
        </w:rPr>
        <w:t>к изменению не предлагается.</w:t>
      </w:r>
    </w:p>
    <w:p w:rsidR="003232DB" w:rsidRDefault="0044796A" w:rsidP="00225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232DB" w:rsidRPr="008C526F">
        <w:rPr>
          <w:rFonts w:ascii="Times New Roman" w:hAnsi="Times New Roman" w:cs="Times New Roman"/>
          <w:sz w:val="28"/>
          <w:szCs w:val="28"/>
        </w:rPr>
        <w:t>зменение программы муниципальных внутренних заимствований бюджета</w:t>
      </w:r>
      <w:r w:rsidR="00B93F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003BA9">
        <w:rPr>
          <w:rFonts w:ascii="Times New Roman" w:hAnsi="Times New Roman" w:cs="Times New Roman"/>
          <w:sz w:val="28"/>
          <w:szCs w:val="28"/>
        </w:rPr>
        <w:t>9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не предлагается.</w:t>
      </w:r>
      <w:r w:rsidR="003232DB" w:rsidRPr="008C5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F85" w:rsidRPr="008C526F" w:rsidRDefault="00F13F85" w:rsidP="002252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75A" w:rsidRDefault="00B95E3A" w:rsidP="002252E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F13F85" w:rsidRDefault="00F13F85" w:rsidP="002252E2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D50" w:rsidRDefault="002D7ABD" w:rsidP="002252E2">
      <w:pPr>
        <w:pStyle w:val="a3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проекта Решения </w:t>
      </w:r>
      <w:r w:rsidR="00B548EE">
        <w:rPr>
          <w:rFonts w:ascii="Times New Roman" w:hAnsi="Times New Roman" w:cs="Times New Roman"/>
          <w:sz w:val="28"/>
          <w:szCs w:val="28"/>
        </w:rPr>
        <w:t xml:space="preserve">нарушений не </w:t>
      </w:r>
      <w:r w:rsidRPr="0032282F">
        <w:rPr>
          <w:rFonts w:ascii="Times New Roman" w:hAnsi="Times New Roman" w:cs="Times New Roman"/>
          <w:sz w:val="28"/>
          <w:szCs w:val="28"/>
        </w:rPr>
        <w:t>установлено</w:t>
      </w:r>
      <w:r w:rsidR="00B548EE">
        <w:rPr>
          <w:rFonts w:ascii="Times New Roman" w:hAnsi="Times New Roman" w:cs="Times New Roman"/>
          <w:sz w:val="28"/>
          <w:szCs w:val="28"/>
        </w:rPr>
        <w:t>.</w:t>
      </w:r>
      <w:r w:rsidR="001F06B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5E3A" w:rsidRDefault="00B95E3A" w:rsidP="002252E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F13F85" w:rsidRDefault="00F13F85" w:rsidP="002252E2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73EB" w:rsidRDefault="00F13F85" w:rsidP="00225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представленных на экспертизу Приложениях </w:t>
      </w:r>
      <w:r w:rsidR="009673EB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</w:t>
      </w:r>
      <w:r w:rsidR="00C258D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9673EB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</w:t>
      </w:r>
      <w:r w:rsidR="00C258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73EB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258D5"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="009673EB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</w:p>
    <w:p w:rsidR="00F13F85" w:rsidRPr="0032282F" w:rsidRDefault="00F13F85" w:rsidP="00225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4DA" w:rsidRDefault="004674DA" w:rsidP="002252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F13F85" w:rsidRDefault="00F13F85" w:rsidP="002252E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1AE7" w:rsidRDefault="004674DA" w:rsidP="00897FF6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656B">
        <w:rPr>
          <w:rFonts w:ascii="Times New Roman" w:hAnsi="Times New Roman"/>
          <w:sz w:val="28"/>
          <w:szCs w:val="28"/>
        </w:rPr>
        <w:t>Корректировка бюджета</w:t>
      </w:r>
      <w:r>
        <w:rPr>
          <w:rFonts w:ascii="Times New Roman" w:hAnsi="Times New Roman"/>
          <w:sz w:val="28"/>
          <w:szCs w:val="28"/>
        </w:rPr>
        <w:t xml:space="preserve"> обусловлена </w:t>
      </w:r>
      <w:r w:rsidR="00C81AE7">
        <w:rPr>
          <w:rFonts w:ascii="Times New Roman" w:eastAsia="Times New Roman" w:hAnsi="Times New Roman"/>
          <w:sz w:val="28"/>
          <w:szCs w:val="28"/>
          <w:lang w:eastAsia="ru-RU"/>
        </w:rPr>
        <w:t>увеличением доходной части бюджета поселения по сравнению с утвержденным бюджетом</w:t>
      </w:r>
      <w:r w:rsidR="00F16933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изменений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связанно</w:t>
      </w:r>
      <w:r w:rsidR="006F4788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673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увеличением безвозмездных поступлений в бюджет Сортавальского </w:t>
      </w:r>
      <w:r w:rsidR="00967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9673EB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</w:t>
      </w:r>
      <w:r w:rsidR="006248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Республики Карелия в виде</w:t>
      </w:r>
      <w:r w:rsidR="00C16C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4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 </w:t>
      </w:r>
      <w:r w:rsidR="00B54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F16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источников в виде доходов от продажи земельных участков, государственная собственность на которые не разграничена, и в виде доходов от перечисления части прибыли муниципального предприятия</w:t>
      </w:r>
      <w:r w:rsidR="00FC13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C1389" w:rsidRPr="00FC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389" w:rsidRPr="00B5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в связи с </w:t>
      </w:r>
      <w:r w:rsidR="00FC1389" w:rsidRPr="00B51E6C">
        <w:rPr>
          <w:rFonts w:ascii="Times New Roman" w:hAnsi="Times New Roman" w:cs="Times New Roman"/>
          <w:sz w:val="28"/>
          <w:szCs w:val="28"/>
        </w:rPr>
        <w:t>увеличением бюджетных ассигнований на исполнение бюджета поселения по межбюджетным трансфертам, полученным из бюджета Республики Карелия, в соответст</w:t>
      </w:r>
      <w:r w:rsidR="00FC1389">
        <w:rPr>
          <w:rFonts w:ascii="Times New Roman" w:hAnsi="Times New Roman" w:cs="Times New Roman"/>
          <w:sz w:val="28"/>
          <w:szCs w:val="28"/>
        </w:rPr>
        <w:t xml:space="preserve">вии с заключенными Соглашениями, </w:t>
      </w:r>
      <w:r w:rsidR="00F13F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увеличением расходов на исполнение полномочий по решению вопросов местного значения за счет увеличения неналоговых доходов бюджета поселения.</w:t>
      </w:r>
      <w:r w:rsidR="00F16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1AE7" w:rsidRPr="00897FF6" w:rsidRDefault="00C81AE7" w:rsidP="00897FF6">
      <w:pPr>
        <w:pStyle w:val="a3"/>
        <w:widowControl w:val="0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7FF6">
        <w:rPr>
          <w:rFonts w:ascii="Times New Roman" w:hAnsi="Times New Roman"/>
          <w:sz w:val="28"/>
          <w:szCs w:val="28"/>
        </w:rPr>
        <w:t xml:space="preserve">Проектом Решения планируется изменение основных характеристик бюджета </w:t>
      </w:r>
      <w:r w:rsidRPr="00897FF6">
        <w:rPr>
          <w:rFonts w:ascii="Times New Roman" w:hAnsi="Times New Roman" w:cs="Times New Roman"/>
          <w:sz w:val="28"/>
          <w:szCs w:val="28"/>
        </w:rPr>
        <w:t xml:space="preserve">Сортавальского городского </w:t>
      </w:r>
      <w:r w:rsidRPr="00897FF6">
        <w:rPr>
          <w:rFonts w:ascii="Times New Roman" w:hAnsi="Times New Roman"/>
          <w:sz w:val="28"/>
          <w:szCs w:val="28"/>
        </w:rPr>
        <w:t>поселения, к которым, в соответствии с п.1 ст. 184.1 БК РФ, относятся общий объем доходов, общий объем расходов бюджета.</w:t>
      </w:r>
    </w:p>
    <w:p w:rsidR="00C16CA8" w:rsidRPr="00897FF6" w:rsidRDefault="00C81AE7" w:rsidP="00897FF6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3F85">
        <w:rPr>
          <w:rFonts w:ascii="Times New Roman" w:hAnsi="Times New Roman" w:cs="Times New Roman"/>
          <w:sz w:val="28"/>
          <w:szCs w:val="28"/>
          <w:u w:val="single"/>
        </w:rPr>
        <w:t>Доходы на 201</w:t>
      </w:r>
      <w:r w:rsidR="00C16CA8" w:rsidRPr="00F13F8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13F85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897FF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F16933" w:rsidRPr="00897FF6">
        <w:rPr>
          <w:rFonts w:ascii="Times New Roman" w:hAnsi="Times New Roman" w:cs="Times New Roman"/>
          <w:sz w:val="28"/>
          <w:szCs w:val="28"/>
        </w:rPr>
        <w:t xml:space="preserve"> с учетом изменений</w:t>
      </w:r>
      <w:r w:rsidR="00C16CA8" w:rsidRPr="00897FF6">
        <w:rPr>
          <w:rFonts w:ascii="Times New Roman" w:hAnsi="Times New Roman" w:cs="Times New Roman"/>
          <w:sz w:val="28"/>
          <w:szCs w:val="28"/>
        </w:rPr>
        <w:t>, увеличиваются на сумму</w:t>
      </w:r>
      <w:r w:rsidR="00F16933" w:rsidRPr="00897FF6">
        <w:rPr>
          <w:rFonts w:ascii="Times New Roman" w:hAnsi="Times New Roman" w:cs="Times New Roman"/>
          <w:sz w:val="28"/>
          <w:szCs w:val="28"/>
        </w:rPr>
        <w:t xml:space="preserve"> </w:t>
      </w:r>
      <w:r w:rsidR="00FC1389" w:rsidRPr="00897FF6">
        <w:rPr>
          <w:rFonts w:ascii="Times New Roman" w:eastAsia="Times New Roman" w:hAnsi="Times New Roman"/>
          <w:sz w:val="28"/>
          <w:szCs w:val="28"/>
          <w:lang w:eastAsia="ru-RU"/>
        </w:rPr>
        <w:t>62 466,6</w:t>
      </w:r>
      <w:r w:rsidR="00F16933" w:rsidRPr="00897FF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</w:t>
      </w:r>
      <w:r w:rsidR="00C16CA8" w:rsidRPr="00897FF6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FC1389" w:rsidRPr="00897FF6">
        <w:rPr>
          <w:rFonts w:ascii="Times New Roman" w:hAnsi="Times New Roman" w:cs="Times New Roman"/>
          <w:sz w:val="28"/>
          <w:szCs w:val="28"/>
        </w:rPr>
        <w:t>222 634,4</w:t>
      </w:r>
      <w:r w:rsidR="00C16CA8" w:rsidRPr="00897FF6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F16933" w:rsidRPr="00897FF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F16933" w:rsidRPr="00897FF6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="00F16933" w:rsidRPr="00897FF6">
        <w:rPr>
          <w:rFonts w:ascii="Times New Roman" w:eastAsia="Times New Roman" w:hAnsi="Times New Roman"/>
          <w:sz w:val="28"/>
          <w:szCs w:val="28"/>
          <w:lang w:eastAsia="ru-RU"/>
        </w:rPr>
        <w:t xml:space="preserve">. безвозмездные поступления увеличатся на </w:t>
      </w:r>
      <w:r w:rsidR="008E1790" w:rsidRPr="00897FF6">
        <w:rPr>
          <w:rFonts w:ascii="Times New Roman" w:eastAsia="Times New Roman" w:hAnsi="Times New Roman"/>
          <w:sz w:val="28"/>
          <w:szCs w:val="28"/>
          <w:lang w:eastAsia="ru-RU"/>
        </w:rPr>
        <w:t>60 266,6</w:t>
      </w:r>
      <w:r w:rsidR="00F16933" w:rsidRPr="00897FF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 w:rsidR="00F16933" w:rsidRPr="00897FF6">
        <w:rPr>
          <w:rFonts w:ascii="Times New Roman" w:hAnsi="Times New Roman" w:cs="Times New Roman"/>
          <w:sz w:val="28"/>
          <w:szCs w:val="28"/>
        </w:rPr>
        <w:t>.</w:t>
      </w:r>
      <w:r w:rsidR="00C16CA8" w:rsidRPr="00897FF6"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8E1790" w:rsidRPr="00897FF6">
        <w:rPr>
          <w:rFonts w:ascii="Times New Roman" w:hAnsi="Times New Roman" w:cs="Times New Roman"/>
          <w:sz w:val="28"/>
          <w:szCs w:val="28"/>
        </w:rPr>
        <w:t>120 587,2</w:t>
      </w:r>
      <w:r w:rsidR="00C16CA8" w:rsidRPr="00897FF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F4788" w:rsidRPr="00897FF6" w:rsidRDefault="00C81AE7" w:rsidP="00897FF6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3F85">
        <w:rPr>
          <w:rFonts w:ascii="Times New Roman" w:hAnsi="Times New Roman" w:cs="Times New Roman"/>
          <w:sz w:val="28"/>
          <w:szCs w:val="28"/>
          <w:u w:val="single"/>
        </w:rPr>
        <w:t>Расходы бюджета на 201</w:t>
      </w:r>
      <w:r w:rsidR="00C16CA8" w:rsidRPr="00F13F8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13F85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897FF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Pr="00897F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933" w:rsidRPr="00897FF6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изменений </w:t>
      </w:r>
      <w:r w:rsidR="00C16CA8" w:rsidRPr="00897FF6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9D063C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62 466,6 </w:t>
      </w:r>
      <w:r w:rsidR="00F16933" w:rsidRPr="00897F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16CA8" w:rsidRPr="00897FF6"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9D063C" w:rsidRPr="00897FF6">
        <w:rPr>
          <w:rFonts w:ascii="Times New Roman" w:hAnsi="Times New Roman" w:cs="Times New Roman"/>
          <w:sz w:val="28"/>
          <w:szCs w:val="28"/>
        </w:rPr>
        <w:t>227 312,6</w:t>
      </w:r>
      <w:r w:rsidR="00C16CA8" w:rsidRPr="00897FF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16CA8" w:rsidRPr="00897FF6" w:rsidRDefault="00C81AE7" w:rsidP="00897F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3F85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Дефицит бюджета</w:t>
      </w:r>
      <w:r w:rsidRPr="00897FF6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="00592948" w:rsidRPr="00897FF6">
        <w:rPr>
          <w:rFonts w:ascii="Times New Roman" w:hAnsi="Times New Roman" w:cs="Times New Roman"/>
          <w:sz w:val="28"/>
          <w:szCs w:val="28"/>
        </w:rPr>
        <w:t>по сравнению с утвержденным бюджетом</w:t>
      </w:r>
      <w:r w:rsidR="00A07ED3" w:rsidRPr="00897FF6">
        <w:rPr>
          <w:rFonts w:ascii="Times New Roman" w:hAnsi="Times New Roman" w:cs="Times New Roman"/>
          <w:sz w:val="28"/>
          <w:szCs w:val="28"/>
        </w:rPr>
        <w:t xml:space="preserve"> с учетом изменений не </w:t>
      </w:r>
      <w:r w:rsidR="00C16CA8" w:rsidRPr="00897FF6">
        <w:rPr>
          <w:rFonts w:ascii="Times New Roman" w:hAnsi="Times New Roman" w:cs="Times New Roman"/>
          <w:sz w:val="28"/>
          <w:szCs w:val="28"/>
        </w:rPr>
        <w:t>увеличится и составит 4</w:t>
      </w:r>
      <w:r w:rsidR="00F13F85">
        <w:rPr>
          <w:rFonts w:ascii="Times New Roman" w:hAnsi="Times New Roman" w:cs="Times New Roman"/>
          <w:sz w:val="28"/>
          <w:szCs w:val="28"/>
        </w:rPr>
        <w:t xml:space="preserve"> </w:t>
      </w:r>
      <w:r w:rsidR="00C16CA8" w:rsidRPr="00897FF6">
        <w:rPr>
          <w:rFonts w:ascii="Times New Roman" w:hAnsi="Times New Roman" w:cs="Times New Roman"/>
          <w:sz w:val="28"/>
          <w:szCs w:val="28"/>
        </w:rPr>
        <w:t>678,2 тыс. руб.</w:t>
      </w:r>
    </w:p>
    <w:p w:rsidR="00CA60CF" w:rsidRPr="00897FF6" w:rsidRDefault="006F4788" w:rsidP="00897F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FF6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Сортавальского городского поселения на 1 января 201</w:t>
      </w:r>
      <w:r w:rsidR="00CA60CF" w:rsidRPr="00897FF6">
        <w:rPr>
          <w:rFonts w:ascii="Times New Roman" w:hAnsi="Times New Roman" w:cs="Times New Roman"/>
          <w:sz w:val="28"/>
          <w:szCs w:val="28"/>
        </w:rPr>
        <w:t>9</w:t>
      </w:r>
      <w:r w:rsidRPr="00897FF6">
        <w:rPr>
          <w:rFonts w:ascii="Times New Roman" w:hAnsi="Times New Roman" w:cs="Times New Roman"/>
          <w:sz w:val="28"/>
          <w:szCs w:val="28"/>
        </w:rPr>
        <w:t xml:space="preserve"> года, в том числе по муниципальным гарантиям </w:t>
      </w:r>
      <w:r w:rsidR="00CA60CF" w:rsidRPr="00897FF6">
        <w:rPr>
          <w:rFonts w:ascii="Times New Roman" w:hAnsi="Times New Roman" w:cs="Times New Roman"/>
          <w:sz w:val="28"/>
          <w:szCs w:val="28"/>
        </w:rPr>
        <w:t xml:space="preserve">не изменится и останется в прежнем объеме </w:t>
      </w:r>
      <w:r w:rsidR="00C16CA8" w:rsidRPr="00897FF6">
        <w:rPr>
          <w:rFonts w:ascii="Times New Roman" w:hAnsi="Times New Roman" w:cs="Times New Roman"/>
          <w:sz w:val="28"/>
          <w:szCs w:val="28"/>
        </w:rPr>
        <w:t>1</w:t>
      </w:r>
      <w:r w:rsidR="00CA60CF" w:rsidRPr="00897FF6">
        <w:rPr>
          <w:rFonts w:ascii="Times New Roman" w:hAnsi="Times New Roman" w:cs="Times New Roman"/>
          <w:sz w:val="28"/>
          <w:szCs w:val="28"/>
        </w:rPr>
        <w:t>1</w:t>
      </w:r>
      <w:r w:rsidR="00A20122" w:rsidRPr="00897FF6">
        <w:rPr>
          <w:rFonts w:ascii="Times New Roman" w:hAnsi="Times New Roman" w:cs="Times New Roman"/>
          <w:sz w:val="28"/>
          <w:szCs w:val="28"/>
        </w:rPr>
        <w:t xml:space="preserve"> </w:t>
      </w:r>
      <w:r w:rsidR="00CA60CF" w:rsidRPr="00897FF6">
        <w:rPr>
          <w:rFonts w:ascii="Times New Roman" w:hAnsi="Times New Roman" w:cs="Times New Roman"/>
          <w:sz w:val="28"/>
          <w:szCs w:val="28"/>
        </w:rPr>
        <w:t>000,0</w:t>
      </w:r>
      <w:r w:rsidRPr="00897FF6">
        <w:rPr>
          <w:rFonts w:ascii="Times New Roman" w:hAnsi="Times New Roman" w:cs="Times New Roman"/>
          <w:sz w:val="28"/>
          <w:szCs w:val="28"/>
        </w:rPr>
        <w:t xml:space="preserve"> тыс. руб. в том числе по муниципальным гарантиям в сумме 0,0 тыс. руб. </w:t>
      </w:r>
    </w:p>
    <w:p w:rsidR="00CA60CF" w:rsidRPr="00897FF6" w:rsidRDefault="00CA60CF" w:rsidP="00897F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FF6">
        <w:rPr>
          <w:rFonts w:ascii="Times New Roman" w:hAnsi="Times New Roman" w:cs="Times New Roman"/>
          <w:sz w:val="28"/>
          <w:szCs w:val="28"/>
        </w:rPr>
        <w:t>В плановом периоде 20</w:t>
      </w:r>
      <w:r w:rsidR="00C16CA8" w:rsidRPr="00897FF6">
        <w:rPr>
          <w:rFonts w:ascii="Times New Roman" w:hAnsi="Times New Roman" w:cs="Times New Roman"/>
          <w:sz w:val="28"/>
          <w:szCs w:val="28"/>
        </w:rPr>
        <w:t>20</w:t>
      </w:r>
      <w:r w:rsidRPr="00897FF6">
        <w:rPr>
          <w:rFonts w:ascii="Times New Roman" w:hAnsi="Times New Roman" w:cs="Times New Roman"/>
          <w:sz w:val="28"/>
          <w:szCs w:val="28"/>
        </w:rPr>
        <w:t xml:space="preserve"> и 202</w:t>
      </w:r>
      <w:r w:rsidR="00C16CA8" w:rsidRPr="00897FF6">
        <w:rPr>
          <w:rFonts w:ascii="Times New Roman" w:hAnsi="Times New Roman" w:cs="Times New Roman"/>
          <w:sz w:val="28"/>
          <w:szCs w:val="28"/>
        </w:rPr>
        <w:t>1</w:t>
      </w:r>
      <w:r w:rsidRPr="00897FF6">
        <w:rPr>
          <w:rFonts w:ascii="Times New Roman" w:hAnsi="Times New Roman" w:cs="Times New Roman"/>
          <w:sz w:val="28"/>
          <w:szCs w:val="28"/>
        </w:rPr>
        <w:t xml:space="preserve"> годов изменение основных характеристик бюджета поселения в представленном проекте не планируется. </w:t>
      </w:r>
    </w:p>
    <w:p w:rsidR="00482761" w:rsidRPr="00897FF6" w:rsidRDefault="00482761" w:rsidP="00897FF6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7FF6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 поселения.</w:t>
      </w:r>
    </w:p>
    <w:p w:rsidR="00A20122" w:rsidRDefault="00482761" w:rsidP="00897FF6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2DD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Сортавальского </w:t>
      </w:r>
      <w:r w:rsidR="003342DD" w:rsidRPr="003342D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342DD">
        <w:rPr>
          <w:rFonts w:ascii="Times New Roman" w:hAnsi="Times New Roman" w:cs="Times New Roman"/>
          <w:sz w:val="28"/>
          <w:szCs w:val="28"/>
        </w:rPr>
        <w:t xml:space="preserve"> наибольший удельный вес будут занимать расходы, направленные на </w:t>
      </w:r>
      <w:r w:rsidR="00A20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жилищно-коммунальное хозяйство – 59,8 процентов (в утвержденном бюджете – 48,3 процентов), на национальную экономику– 18,3 процентов (25,4%); на общегосударственные вопросы – 9,1 процентов (11,8%); на культуру и кинематографию – 11,4 процентов (12,7%). </w:t>
      </w:r>
    </w:p>
    <w:p w:rsidR="00C16CA8" w:rsidRPr="00897FF6" w:rsidRDefault="00482761" w:rsidP="00897FF6">
      <w:pPr>
        <w:pStyle w:val="a3"/>
        <w:widowControl w:val="0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7FF6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</w:t>
      </w:r>
      <w:r w:rsidR="003342DD" w:rsidRPr="00897FF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97FF6">
        <w:rPr>
          <w:rFonts w:ascii="Times New Roman" w:hAnsi="Times New Roman" w:cs="Times New Roman"/>
          <w:sz w:val="28"/>
          <w:szCs w:val="28"/>
        </w:rPr>
        <w:t>.</w:t>
      </w:r>
    </w:p>
    <w:p w:rsidR="00897FF6" w:rsidRPr="000235E2" w:rsidRDefault="00897FF6" w:rsidP="00897FF6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5FC4">
        <w:rPr>
          <w:rFonts w:ascii="Times New Roman" w:hAnsi="Times New Roman" w:cs="Times New Roman"/>
          <w:sz w:val="28"/>
          <w:szCs w:val="28"/>
        </w:rPr>
        <w:lastRenderedPageBreak/>
        <w:t>На экспертизу не представлены финансово-экономические обоснования</w:t>
      </w:r>
      <w:r w:rsidRPr="000235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35E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уменьшению бюджетных ассигнований</w:t>
      </w:r>
      <w:r w:rsidRPr="000235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по разделу 0409 «Дорожное хозяйство».</w:t>
      </w:r>
      <w:r w:rsidRPr="00023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CA8" w:rsidRPr="00B403CD" w:rsidRDefault="00C258D5" w:rsidP="00897FF6">
      <w:pPr>
        <w:pStyle w:val="a3"/>
        <w:widowControl w:val="0"/>
        <w:numPr>
          <w:ilvl w:val="0"/>
          <w:numId w:val="19"/>
        </w:numPr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отсутствии </w:t>
      </w:r>
      <w:r w:rsidRPr="00833AF8">
        <w:rPr>
          <w:rFonts w:ascii="Times New Roman" w:hAnsi="Times New Roman"/>
          <w:color w:val="000000"/>
          <w:sz w:val="28"/>
          <w:szCs w:val="28"/>
        </w:rPr>
        <w:t>стратегическ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833AF8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33AF8">
        <w:rPr>
          <w:rFonts w:ascii="Times New Roman" w:hAnsi="Times New Roman"/>
          <w:color w:val="000000"/>
          <w:sz w:val="28"/>
          <w:szCs w:val="28"/>
        </w:rPr>
        <w:t>, разрабатываем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="0057399D">
        <w:rPr>
          <w:rFonts w:ascii="Times New Roman" w:hAnsi="Times New Roman"/>
          <w:color w:val="000000"/>
          <w:sz w:val="28"/>
          <w:szCs w:val="28"/>
        </w:rPr>
        <w:t xml:space="preserve"> в рамках целеполагания </w:t>
      </w:r>
      <w:r w:rsidRPr="00833AF8">
        <w:rPr>
          <w:rFonts w:ascii="Times New Roman" w:hAnsi="Times New Roman"/>
          <w:color w:val="000000"/>
          <w:sz w:val="28"/>
          <w:szCs w:val="28"/>
        </w:rPr>
        <w:t xml:space="preserve">(стратегия социально-экономического развития территории)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Сортавальского поселения </w:t>
      </w:r>
      <w:r w:rsidRPr="00833AF8">
        <w:rPr>
          <w:rFonts w:ascii="Times New Roman" w:hAnsi="Times New Roman"/>
          <w:color w:val="000000"/>
          <w:sz w:val="28"/>
          <w:szCs w:val="28"/>
        </w:rPr>
        <w:t>разраб</w:t>
      </w:r>
      <w:r>
        <w:rPr>
          <w:rFonts w:ascii="Times New Roman" w:hAnsi="Times New Roman"/>
          <w:color w:val="000000"/>
          <w:sz w:val="28"/>
          <w:szCs w:val="28"/>
        </w:rPr>
        <w:t xml:space="preserve">отаны и утверждены, </w:t>
      </w:r>
      <w:r w:rsidRPr="00833AF8">
        <w:rPr>
          <w:rFonts w:ascii="Times New Roman" w:hAnsi="Times New Roman"/>
          <w:color w:val="000000"/>
          <w:sz w:val="28"/>
          <w:szCs w:val="28"/>
        </w:rPr>
        <w:t>в рамках программирования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A201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3AF8">
        <w:rPr>
          <w:rFonts w:ascii="Times New Roman" w:hAnsi="Times New Roman"/>
          <w:color w:val="000000"/>
          <w:sz w:val="28"/>
          <w:szCs w:val="28"/>
        </w:rPr>
        <w:t>муниципальные программы</w:t>
      </w:r>
      <w:r w:rsidR="00A20122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Поддержка малого и среднего предпринимательства в Сортавальском городском поселении на 2018-2020 годы» и «Противодействие экстремизму и профилактика терроризма на территории Сортавальского городского поселения» , что не соответствует принципам, установленным Федеральным законом №172-ФЗ «О стратегическом планировании в РФ».</w:t>
      </w:r>
    </w:p>
    <w:p w:rsidR="00B403CD" w:rsidRPr="00C16CA8" w:rsidRDefault="00B403CD" w:rsidP="00B403CD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674DA" w:rsidRPr="00C16CA8" w:rsidRDefault="004674DA" w:rsidP="00C16CA8">
      <w:pPr>
        <w:pStyle w:val="a3"/>
        <w:widowControl w:val="0"/>
        <w:spacing w:after="0" w:afterAutospacing="1" w:line="240" w:lineRule="auto"/>
        <w:ind w:left="709"/>
        <w:rPr>
          <w:rFonts w:ascii="Times New Roman" w:hAnsi="Times New Roman"/>
          <w:sz w:val="28"/>
          <w:szCs w:val="28"/>
        </w:rPr>
      </w:pPr>
      <w:r w:rsidRPr="00C16CA8">
        <w:rPr>
          <w:rFonts w:ascii="Times New Roman" w:hAnsi="Times New Roman"/>
          <w:b/>
          <w:sz w:val="28"/>
          <w:szCs w:val="28"/>
        </w:rPr>
        <w:t>Предложения</w:t>
      </w:r>
      <w:r w:rsidRPr="00C16CA8"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14E77" w:rsidRDefault="00A07ED3" w:rsidP="00B403CD">
      <w:pPr>
        <w:pStyle w:val="a3"/>
        <w:spacing w:after="0" w:line="240" w:lineRule="auto"/>
        <w:ind w:left="0" w:firstLine="57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2549B" w:rsidRPr="00F117EE">
        <w:rPr>
          <w:rFonts w:ascii="Times New Roman" w:hAnsi="Times New Roman"/>
          <w:sz w:val="28"/>
          <w:szCs w:val="28"/>
        </w:rPr>
        <w:t xml:space="preserve">Совету </w:t>
      </w:r>
      <w:r w:rsidR="0052549B">
        <w:rPr>
          <w:rFonts w:ascii="Times New Roman" w:hAnsi="Times New Roman" w:cs="Times New Roman"/>
          <w:sz w:val="28"/>
          <w:szCs w:val="28"/>
        </w:rPr>
        <w:t>Сортаваль</w:t>
      </w:r>
      <w:r w:rsidR="003342DD">
        <w:rPr>
          <w:rFonts w:ascii="Times New Roman" w:hAnsi="Times New Roman" w:cs="Times New Roman"/>
          <w:sz w:val="28"/>
          <w:szCs w:val="28"/>
        </w:rPr>
        <w:t>с</w:t>
      </w:r>
      <w:r w:rsidR="0052549B">
        <w:rPr>
          <w:rFonts w:ascii="Times New Roman" w:hAnsi="Times New Roman" w:cs="Times New Roman"/>
          <w:sz w:val="28"/>
          <w:szCs w:val="28"/>
        </w:rPr>
        <w:t>кого</w:t>
      </w:r>
      <w:r w:rsidR="0052549B" w:rsidRPr="00F117EE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52549B" w:rsidRPr="00F117EE">
        <w:rPr>
          <w:rFonts w:ascii="Times New Roman" w:hAnsi="Times New Roman"/>
          <w:sz w:val="28"/>
          <w:szCs w:val="28"/>
        </w:rPr>
        <w:t>поселения рекомендовать</w:t>
      </w:r>
      <w:r w:rsidR="0052549B">
        <w:rPr>
          <w:rFonts w:ascii="Times New Roman" w:hAnsi="Times New Roman"/>
          <w:sz w:val="28"/>
          <w:szCs w:val="28"/>
        </w:rPr>
        <w:t xml:space="preserve"> </w:t>
      </w:r>
      <w:r w:rsidR="0052549B" w:rsidRPr="009E632C">
        <w:rPr>
          <w:rFonts w:ascii="Times New Roman" w:hAnsi="Times New Roman"/>
          <w:sz w:val="28"/>
          <w:szCs w:val="28"/>
        </w:rPr>
        <w:t xml:space="preserve">принять изменения и дополнения </w:t>
      </w:r>
      <w:r w:rsidR="00CA60CF">
        <w:rPr>
          <w:rFonts w:ascii="Times New Roman" w:hAnsi="Times New Roman"/>
          <w:sz w:val="28"/>
          <w:szCs w:val="28"/>
        </w:rPr>
        <w:t>в решение №</w:t>
      </w:r>
      <w:r w:rsidR="00C258D5">
        <w:rPr>
          <w:rFonts w:ascii="Times New Roman" w:hAnsi="Times New Roman"/>
          <w:sz w:val="28"/>
          <w:szCs w:val="28"/>
        </w:rPr>
        <w:t>72</w:t>
      </w:r>
      <w:r w:rsidR="0052549B">
        <w:rPr>
          <w:rFonts w:ascii="Times New Roman" w:hAnsi="Times New Roman"/>
          <w:sz w:val="28"/>
          <w:szCs w:val="28"/>
        </w:rPr>
        <w:t xml:space="preserve"> от 1</w:t>
      </w:r>
      <w:r w:rsidR="00C258D5">
        <w:rPr>
          <w:rFonts w:ascii="Times New Roman" w:hAnsi="Times New Roman"/>
          <w:sz w:val="28"/>
          <w:szCs w:val="28"/>
        </w:rPr>
        <w:t>3</w:t>
      </w:r>
      <w:r w:rsidR="0052549B">
        <w:rPr>
          <w:rFonts w:ascii="Times New Roman" w:hAnsi="Times New Roman"/>
          <w:sz w:val="28"/>
          <w:szCs w:val="28"/>
        </w:rPr>
        <w:t xml:space="preserve"> декабря 201</w:t>
      </w:r>
      <w:r w:rsidR="00C258D5">
        <w:rPr>
          <w:rFonts w:ascii="Times New Roman" w:hAnsi="Times New Roman"/>
          <w:sz w:val="28"/>
          <w:szCs w:val="28"/>
        </w:rPr>
        <w:t>8</w:t>
      </w:r>
      <w:r w:rsidR="0052549B">
        <w:rPr>
          <w:rFonts w:ascii="Times New Roman" w:hAnsi="Times New Roman"/>
          <w:sz w:val="28"/>
          <w:szCs w:val="28"/>
        </w:rPr>
        <w:t xml:space="preserve"> года «О бюджете Сортавальского городского поселения на 201</w:t>
      </w:r>
      <w:r w:rsidR="00C258D5">
        <w:rPr>
          <w:rFonts w:ascii="Times New Roman" w:hAnsi="Times New Roman"/>
          <w:sz w:val="28"/>
          <w:szCs w:val="28"/>
        </w:rPr>
        <w:t>9</w:t>
      </w:r>
      <w:r w:rsidR="0052549B">
        <w:rPr>
          <w:rFonts w:ascii="Times New Roman" w:hAnsi="Times New Roman"/>
          <w:sz w:val="28"/>
          <w:szCs w:val="28"/>
        </w:rPr>
        <w:t xml:space="preserve"> и </w:t>
      </w:r>
      <w:r w:rsidR="003342DD">
        <w:rPr>
          <w:rFonts w:ascii="Times New Roman" w:hAnsi="Times New Roman"/>
          <w:sz w:val="28"/>
          <w:szCs w:val="28"/>
        </w:rPr>
        <w:t xml:space="preserve">на </w:t>
      </w:r>
      <w:r w:rsidR="0052549B">
        <w:rPr>
          <w:rFonts w:ascii="Times New Roman" w:hAnsi="Times New Roman"/>
          <w:sz w:val="28"/>
          <w:szCs w:val="28"/>
        </w:rPr>
        <w:t>плановой период 20</w:t>
      </w:r>
      <w:r w:rsidR="00C258D5">
        <w:rPr>
          <w:rFonts w:ascii="Times New Roman" w:hAnsi="Times New Roman"/>
          <w:sz w:val="28"/>
          <w:szCs w:val="28"/>
        </w:rPr>
        <w:t>20</w:t>
      </w:r>
      <w:r w:rsidR="0052549B">
        <w:rPr>
          <w:rFonts w:ascii="Times New Roman" w:hAnsi="Times New Roman"/>
          <w:sz w:val="28"/>
          <w:szCs w:val="28"/>
        </w:rPr>
        <w:t xml:space="preserve"> и 20</w:t>
      </w:r>
      <w:r w:rsidR="00CA60CF">
        <w:rPr>
          <w:rFonts w:ascii="Times New Roman" w:hAnsi="Times New Roman"/>
          <w:sz w:val="28"/>
          <w:szCs w:val="28"/>
        </w:rPr>
        <w:t>2</w:t>
      </w:r>
      <w:r w:rsidR="00C258D5">
        <w:rPr>
          <w:rFonts w:ascii="Times New Roman" w:hAnsi="Times New Roman"/>
          <w:sz w:val="28"/>
          <w:szCs w:val="28"/>
        </w:rPr>
        <w:t>1</w:t>
      </w:r>
      <w:r w:rsidR="0052549B">
        <w:rPr>
          <w:rFonts w:ascii="Times New Roman" w:hAnsi="Times New Roman"/>
          <w:sz w:val="28"/>
          <w:szCs w:val="28"/>
        </w:rPr>
        <w:t xml:space="preserve"> год</w:t>
      </w:r>
      <w:r w:rsidR="00C258D5">
        <w:rPr>
          <w:rFonts w:ascii="Times New Roman" w:hAnsi="Times New Roman"/>
          <w:sz w:val="28"/>
          <w:szCs w:val="28"/>
        </w:rPr>
        <w:t>ов</w:t>
      </w:r>
      <w:r w:rsidR="0052549B">
        <w:rPr>
          <w:rFonts w:ascii="Times New Roman" w:hAnsi="Times New Roman"/>
          <w:sz w:val="28"/>
          <w:szCs w:val="28"/>
        </w:rPr>
        <w:t>»</w:t>
      </w:r>
      <w:r w:rsidR="00A20122">
        <w:rPr>
          <w:rFonts w:ascii="Times New Roman" w:hAnsi="Times New Roman"/>
          <w:sz w:val="28"/>
          <w:szCs w:val="28"/>
        </w:rPr>
        <w:t xml:space="preserve"> с учетом необходимости финансово-экономического </w:t>
      </w:r>
      <w:r w:rsidR="00BD1213">
        <w:rPr>
          <w:rFonts w:ascii="Times New Roman" w:hAnsi="Times New Roman"/>
          <w:sz w:val="28"/>
          <w:szCs w:val="28"/>
        </w:rPr>
        <w:t>обоснования уменьшения бюджетны</w:t>
      </w:r>
      <w:r w:rsidR="00A20122">
        <w:rPr>
          <w:rFonts w:ascii="Times New Roman" w:hAnsi="Times New Roman"/>
          <w:sz w:val="28"/>
          <w:szCs w:val="28"/>
        </w:rPr>
        <w:t>х ассигнований по разделу 0409</w:t>
      </w:r>
      <w:r w:rsidR="00BD1213">
        <w:rPr>
          <w:rFonts w:ascii="Times New Roman" w:hAnsi="Times New Roman"/>
          <w:sz w:val="28"/>
          <w:szCs w:val="28"/>
        </w:rPr>
        <w:t xml:space="preserve"> «</w:t>
      </w:r>
      <w:r w:rsidR="00A20122">
        <w:rPr>
          <w:rFonts w:ascii="Times New Roman" w:hAnsi="Times New Roman"/>
          <w:sz w:val="28"/>
          <w:szCs w:val="28"/>
        </w:rPr>
        <w:t>Дорожное хозяйство»</w:t>
      </w:r>
      <w:r w:rsidR="003342DD">
        <w:rPr>
          <w:rFonts w:ascii="Times New Roman" w:hAnsi="Times New Roman"/>
          <w:sz w:val="28"/>
          <w:szCs w:val="28"/>
        </w:rPr>
        <w:t>.</w:t>
      </w:r>
    </w:p>
    <w:p w:rsidR="00A07ED3" w:rsidRDefault="00A07ED3" w:rsidP="00B403CD">
      <w:pPr>
        <w:pStyle w:val="a3"/>
        <w:spacing w:after="0" w:line="240" w:lineRule="auto"/>
        <w:ind w:left="0" w:firstLine="57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Сортавальского </w:t>
      </w:r>
      <w:r w:rsidR="00BD1213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AF8">
        <w:rPr>
          <w:rFonts w:ascii="Times New Roman" w:hAnsi="Times New Roman"/>
          <w:sz w:val="28"/>
          <w:szCs w:val="28"/>
        </w:rPr>
        <w:t>мероприятия, предусмотренные муниципальными программами поселения скорректировать в соответствии с Порядком разработки, утверждения и реализации ведомственных целевых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356FE1" w:rsidRDefault="00356FE1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FE1" w:rsidRDefault="00356FE1" w:rsidP="00C258D5">
      <w:pPr>
        <w:pStyle w:val="a3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5B2" w:rsidRPr="008D432F" w:rsidRDefault="00BD1213" w:rsidP="008D432F">
      <w:pPr>
        <w:pStyle w:val="a3"/>
        <w:spacing w:before="100" w:beforeAutospacing="1" w:after="0" w:line="240" w:lineRule="auto"/>
        <w:ind w:left="-5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D432F">
        <w:rPr>
          <w:rFonts w:ascii="Times New Roman" w:hAnsi="Times New Roman"/>
          <w:b/>
          <w:sz w:val="28"/>
          <w:szCs w:val="28"/>
        </w:rPr>
        <w:t>И.о</w:t>
      </w:r>
      <w:proofErr w:type="spellEnd"/>
      <w:r w:rsidRPr="008D432F">
        <w:rPr>
          <w:rFonts w:ascii="Times New Roman" w:hAnsi="Times New Roman"/>
          <w:b/>
          <w:sz w:val="28"/>
          <w:szCs w:val="28"/>
        </w:rPr>
        <w:t>. п</w:t>
      </w:r>
      <w:r w:rsidR="00E755B2" w:rsidRPr="008D432F">
        <w:rPr>
          <w:rFonts w:ascii="Times New Roman" w:hAnsi="Times New Roman"/>
          <w:b/>
          <w:sz w:val="28"/>
          <w:szCs w:val="28"/>
        </w:rPr>
        <w:t>редседател</w:t>
      </w:r>
      <w:r w:rsidRPr="008D432F">
        <w:rPr>
          <w:rFonts w:ascii="Times New Roman" w:hAnsi="Times New Roman"/>
          <w:b/>
          <w:sz w:val="28"/>
          <w:szCs w:val="28"/>
        </w:rPr>
        <w:t>я</w:t>
      </w:r>
      <w:r w:rsidR="00E755B2" w:rsidRPr="008D432F">
        <w:rPr>
          <w:rFonts w:ascii="Times New Roman" w:hAnsi="Times New Roman"/>
          <w:b/>
          <w:sz w:val="28"/>
          <w:szCs w:val="28"/>
        </w:rPr>
        <w:t xml:space="preserve"> </w:t>
      </w:r>
    </w:p>
    <w:p w:rsidR="004821A1" w:rsidRPr="008D432F" w:rsidRDefault="00BF7B0D" w:rsidP="008D432F">
      <w:pPr>
        <w:pStyle w:val="a3"/>
        <w:spacing w:after="0" w:line="240" w:lineRule="auto"/>
        <w:ind w:left="-57"/>
        <w:jc w:val="both"/>
        <w:rPr>
          <w:rFonts w:ascii="Times New Roman" w:hAnsi="Times New Roman"/>
          <w:b/>
          <w:sz w:val="28"/>
          <w:szCs w:val="28"/>
        </w:rPr>
      </w:pPr>
      <w:r w:rsidRPr="008D432F">
        <w:rPr>
          <w:rFonts w:ascii="Times New Roman" w:hAnsi="Times New Roman"/>
          <w:b/>
          <w:sz w:val="28"/>
          <w:szCs w:val="28"/>
        </w:rPr>
        <w:t>к</w:t>
      </w:r>
      <w:r w:rsidR="004821A1" w:rsidRPr="008D432F">
        <w:rPr>
          <w:rFonts w:ascii="Times New Roman" w:hAnsi="Times New Roman"/>
          <w:b/>
          <w:sz w:val="28"/>
          <w:szCs w:val="28"/>
        </w:rPr>
        <w:t>онтрольно-счетного</w:t>
      </w:r>
      <w:r w:rsidRPr="008D432F">
        <w:rPr>
          <w:rFonts w:ascii="Times New Roman" w:hAnsi="Times New Roman"/>
          <w:b/>
          <w:sz w:val="28"/>
          <w:szCs w:val="28"/>
        </w:rPr>
        <w:t xml:space="preserve"> </w:t>
      </w:r>
      <w:r w:rsidR="004821A1" w:rsidRPr="008D432F">
        <w:rPr>
          <w:rFonts w:ascii="Times New Roman" w:hAnsi="Times New Roman"/>
          <w:b/>
          <w:sz w:val="28"/>
          <w:szCs w:val="28"/>
        </w:rPr>
        <w:t xml:space="preserve">комитета                </w:t>
      </w:r>
      <w:r w:rsidR="00865E9E" w:rsidRPr="008D432F">
        <w:rPr>
          <w:rFonts w:ascii="Times New Roman" w:hAnsi="Times New Roman"/>
          <w:b/>
          <w:sz w:val="28"/>
          <w:szCs w:val="28"/>
        </w:rPr>
        <w:t xml:space="preserve">      </w:t>
      </w:r>
      <w:r w:rsidR="004821A1" w:rsidRPr="008D432F">
        <w:rPr>
          <w:rFonts w:ascii="Times New Roman" w:hAnsi="Times New Roman"/>
          <w:b/>
          <w:sz w:val="28"/>
          <w:szCs w:val="28"/>
        </w:rPr>
        <w:t xml:space="preserve">             Н.</w:t>
      </w:r>
      <w:r w:rsidR="00BD1213" w:rsidRPr="008D432F">
        <w:rPr>
          <w:rFonts w:ascii="Times New Roman" w:hAnsi="Times New Roman"/>
          <w:b/>
          <w:sz w:val="28"/>
          <w:szCs w:val="28"/>
        </w:rPr>
        <w:t>В. Мангушева</w:t>
      </w:r>
    </w:p>
    <w:sectPr w:rsidR="004821A1" w:rsidRPr="008D432F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1A" w:rsidRDefault="00E7511A" w:rsidP="004821A1">
      <w:pPr>
        <w:spacing w:after="0" w:line="240" w:lineRule="auto"/>
      </w:pPr>
      <w:r>
        <w:separator/>
      </w:r>
    </w:p>
  </w:endnote>
  <w:endnote w:type="continuationSeparator" w:id="0">
    <w:p w:rsidR="00E7511A" w:rsidRDefault="00E7511A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1A" w:rsidRDefault="00E7511A" w:rsidP="004821A1">
      <w:pPr>
        <w:spacing w:after="0" w:line="240" w:lineRule="auto"/>
      </w:pPr>
      <w:r>
        <w:separator/>
      </w:r>
    </w:p>
  </w:footnote>
  <w:footnote w:type="continuationSeparator" w:id="0">
    <w:p w:rsidR="00E7511A" w:rsidRDefault="00E7511A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8F11F4" w:rsidRDefault="008F11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F69">
          <w:rPr>
            <w:noProof/>
          </w:rPr>
          <w:t>2</w:t>
        </w:r>
        <w:r>
          <w:fldChar w:fldCharType="end"/>
        </w:r>
      </w:p>
    </w:sdtContent>
  </w:sdt>
  <w:p w:rsidR="008F11F4" w:rsidRDefault="008F11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28E"/>
    <w:multiLevelType w:val="hybridMultilevel"/>
    <w:tmpl w:val="504CF56C"/>
    <w:lvl w:ilvl="0" w:tplc="D708E09A">
      <w:start w:val="1"/>
      <w:numFmt w:val="decimal"/>
      <w:lvlText w:val="%1."/>
      <w:lvlJc w:val="left"/>
      <w:pPr>
        <w:ind w:left="1789" w:hanging="360"/>
      </w:pPr>
      <w:rPr>
        <w:rFonts w:ascii="Times New Roman" w:eastAsiaTheme="minorHAnsi" w:hAnsi="Times New Roman" w:cstheme="minorBid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4826"/>
    <w:multiLevelType w:val="hybridMultilevel"/>
    <w:tmpl w:val="08E0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40A7"/>
    <w:multiLevelType w:val="hybridMultilevel"/>
    <w:tmpl w:val="15108B72"/>
    <w:lvl w:ilvl="0" w:tplc="F77041C0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2050B"/>
    <w:multiLevelType w:val="hybridMultilevel"/>
    <w:tmpl w:val="45E01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99509C"/>
    <w:multiLevelType w:val="hybridMultilevel"/>
    <w:tmpl w:val="BD22304E"/>
    <w:lvl w:ilvl="0" w:tplc="8C38EB48">
      <w:start w:val="5"/>
      <w:numFmt w:val="decimal"/>
      <w:lvlText w:val="%1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9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0">
    <w:nsid w:val="3A6339B5"/>
    <w:multiLevelType w:val="hybridMultilevel"/>
    <w:tmpl w:val="4682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DF25BF"/>
    <w:multiLevelType w:val="hybridMultilevel"/>
    <w:tmpl w:val="A6E417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F40D57"/>
    <w:multiLevelType w:val="hybridMultilevel"/>
    <w:tmpl w:val="D626F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B7824"/>
    <w:multiLevelType w:val="hybridMultilevel"/>
    <w:tmpl w:val="ACE8E3A4"/>
    <w:lvl w:ilvl="0" w:tplc="7E7E15C6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">
    <w:nsid w:val="669F36B9"/>
    <w:multiLevelType w:val="hybridMultilevel"/>
    <w:tmpl w:val="3724CF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6712D78"/>
    <w:multiLevelType w:val="hybridMultilevel"/>
    <w:tmpl w:val="2B409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4"/>
  </w:num>
  <w:num w:numId="7">
    <w:abstractNumId w:val="18"/>
  </w:num>
  <w:num w:numId="8">
    <w:abstractNumId w:val="13"/>
  </w:num>
  <w:num w:numId="9">
    <w:abstractNumId w:val="6"/>
  </w:num>
  <w:num w:numId="10">
    <w:abstractNumId w:val="16"/>
  </w:num>
  <w:num w:numId="11">
    <w:abstractNumId w:val="9"/>
  </w:num>
  <w:num w:numId="12">
    <w:abstractNumId w:val="4"/>
  </w:num>
  <w:num w:numId="13">
    <w:abstractNumId w:val="15"/>
  </w:num>
  <w:num w:numId="14">
    <w:abstractNumId w:val="17"/>
  </w:num>
  <w:num w:numId="15">
    <w:abstractNumId w:val="19"/>
  </w:num>
  <w:num w:numId="16">
    <w:abstractNumId w:val="10"/>
  </w:num>
  <w:num w:numId="17">
    <w:abstractNumId w:val="12"/>
  </w:num>
  <w:num w:numId="18">
    <w:abstractNumId w:val="7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3BA9"/>
    <w:rsid w:val="00011D82"/>
    <w:rsid w:val="00014E77"/>
    <w:rsid w:val="000356CC"/>
    <w:rsid w:val="00042D9C"/>
    <w:rsid w:val="00045C8F"/>
    <w:rsid w:val="00060325"/>
    <w:rsid w:val="0006075A"/>
    <w:rsid w:val="00065A0F"/>
    <w:rsid w:val="00080E84"/>
    <w:rsid w:val="0008140B"/>
    <w:rsid w:val="0009460A"/>
    <w:rsid w:val="00094C0E"/>
    <w:rsid w:val="000A6973"/>
    <w:rsid w:val="000B2D24"/>
    <w:rsid w:val="000B7EB7"/>
    <w:rsid w:val="000C35A2"/>
    <w:rsid w:val="000E1D99"/>
    <w:rsid w:val="000E4EEA"/>
    <w:rsid w:val="000F5A53"/>
    <w:rsid w:val="00101D77"/>
    <w:rsid w:val="001121DB"/>
    <w:rsid w:val="0011605E"/>
    <w:rsid w:val="00117811"/>
    <w:rsid w:val="001341AC"/>
    <w:rsid w:val="00140BC9"/>
    <w:rsid w:val="0014653D"/>
    <w:rsid w:val="00151A3B"/>
    <w:rsid w:val="00170118"/>
    <w:rsid w:val="00172BC3"/>
    <w:rsid w:val="001775E0"/>
    <w:rsid w:val="00183CAA"/>
    <w:rsid w:val="00190C05"/>
    <w:rsid w:val="0019216B"/>
    <w:rsid w:val="00193B84"/>
    <w:rsid w:val="00194E63"/>
    <w:rsid w:val="001A119B"/>
    <w:rsid w:val="001A4F50"/>
    <w:rsid w:val="001C09A1"/>
    <w:rsid w:val="001C72DE"/>
    <w:rsid w:val="001D24D6"/>
    <w:rsid w:val="001E1DE7"/>
    <w:rsid w:val="001E4B3C"/>
    <w:rsid w:val="001E4D7B"/>
    <w:rsid w:val="001E749C"/>
    <w:rsid w:val="001F06BF"/>
    <w:rsid w:val="0020048A"/>
    <w:rsid w:val="00201BE8"/>
    <w:rsid w:val="00203DA1"/>
    <w:rsid w:val="00206160"/>
    <w:rsid w:val="00224763"/>
    <w:rsid w:val="002252E2"/>
    <w:rsid w:val="0023279F"/>
    <w:rsid w:val="00241318"/>
    <w:rsid w:val="00254098"/>
    <w:rsid w:val="002576D5"/>
    <w:rsid w:val="00267052"/>
    <w:rsid w:val="002729B0"/>
    <w:rsid w:val="00276B91"/>
    <w:rsid w:val="0028120F"/>
    <w:rsid w:val="00284A7B"/>
    <w:rsid w:val="00285C31"/>
    <w:rsid w:val="00286297"/>
    <w:rsid w:val="002A392F"/>
    <w:rsid w:val="002A7B61"/>
    <w:rsid w:val="002B1D92"/>
    <w:rsid w:val="002B487C"/>
    <w:rsid w:val="002B7351"/>
    <w:rsid w:val="002C37B9"/>
    <w:rsid w:val="002C3D65"/>
    <w:rsid w:val="002D559C"/>
    <w:rsid w:val="002D7ABD"/>
    <w:rsid w:val="002E0E85"/>
    <w:rsid w:val="002E392C"/>
    <w:rsid w:val="002E6658"/>
    <w:rsid w:val="002F4676"/>
    <w:rsid w:val="002F6691"/>
    <w:rsid w:val="003033A2"/>
    <w:rsid w:val="003111F7"/>
    <w:rsid w:val="00311675"/>
    <w:rsid w:val="00311FD5"/>
    <w:rsid w:val="00316CFA"/>
    <w:rsid w:val="003232DB"/>
    <w:rsid w:val="0033076C"/>
    <w:rsid w:val="00333DB0"/>
    <w:rsid w:val="003342DD"/>
    <w:rsid w:val="00352856"/>
    <w:rsid w:val="00356FE1"/>
    <w:rsid w:val="00367B20"/>
    <w:rsid w:val="0038075F"/>
    <w:rsid w:val="0039601A"/>
    <w:rsid w:val="003B149F"/>
    <w:rsid w:val="003B2D14"/>
    <w:rsid w:val="003B44BF"/>
    <w:rsid w:val="003B6427"/>
    <w:rsid w:val="003D45D8"/>
    <w:rsid w:val="003F7632"/>
    <w:rsid w:val="00403238"/>
    <w:rsid w:val="004118AA"/>
    <w:rsid w:val="00414697"/>
    <w:rsid w:val="00414CB4"/>
    <w:rsid w:val="00420A28"/>
    <w:rsid w:val="00421808"/>
    <w:rsid w:val="00421A87"/>
    <w:rsid w:val="00424EE0"/>
    <w:rsid w:val="00440F27"/>
    <w:rsid w:val="0044716A"/>
    <w:rsid w:val="0044796A"/>
    <w:rsid w:val="00447DD6"/>
    <w:rsid w:val="00463B74"/>
    <w:rsid w:val="004650DC"/>
    <w:rsid w:val="004674DA"/>
    <w:rsid w:val="004821A1"/>
    <w:rsid w:val="004825DF"/>
    <w:rsid w:val="00482761"/>
    <w:rsid w:val="00482958"/>
    <w:rsid w:val="004837FB"/>
    <w:rsid w:val="00485900"/>
    <w:rsid w:val="00487D80"/>
    <w:rsid w:val="004A56A2"/>
    <w:rsid w:val="004B2718"/>
    <w:rsid w:val="004C4A0E"/>
    <w:rsid w:val="004C55A2"/>
    <w:rsid w:val="004D3462"/>
    <w:rsid w:val="004D4739"/>
    <w:rsid w:val="004D5EF8"/>
    <w:rsid w:val="004F3D56"/>
    <w:rsid w:val="00501A90"/>
    <w:rsid w:val="00510DC5"/>
    <w:rsid w:val="00511106"/>
    <w:rsid w:val="0052549B"/>
    <w:rsid w:val="005427F3"/>
    <w:rsid w:val="005502EC"/>
    <w:rsid w:val="00555DD4"/>
    <w:rsid w:val="00562EBC"/>
    <w:rsid w:val="0057399D"/>
    <w:rsid w:val="005904B5"/>
    <w:rsid w:val="00592948"/>
    <w:rsid w:val="00596373"/>
    <w:rsid w:val="005B0B7C"/>
    <w:rsid w:val="005B3DFB"/>
    <w:rsid w:val="005C2952"/>
    <w:rsid w:val="005E122C"/>
    <w:rsid w:val="005E1F69"/>
    <w:rsid w:val="005F0A60"/>
    <w:rsid w:val="005F1B1C"/>
    <w:rsid w:val="006028C2"/>
    <w:rsid w:val="006206FE"/>
    <w:rsid w:val="006248CC"/>
    <w:rsid w:val="00652E8C"/>
    <w:rsid w:val="00685EB3"/>
    <w:rsid w:val="00687474"/>
    <w:rsid w:val="00696DD3"/>
    <w:rsid w:val="006A1EE8"/>
    <w:rsid w:val="006D39DB"/>
    <w:rsid w:val="006E41B0"/>
    <w:rsid w:val="006F0989"/>
    <w:rsid w:val="006F448D"/>
    <w:rsid w:val="006F4788"/>
    <w:rsid w:val="006F7772"/>
    <w:rsid w:val="0071365F"/>
    <w:rsid w:val="00727B40"/>
    <w:rsid w:val="00731980"/>
    <w:rsid w:val="007441F6"/>
    <w:rsid w:val="00747FE2"/>
    <w:rsid w:val="0076016E"/>
    <w:rsid w:val="00761CEB"/>
    <w:rsid w:val="00765C2A"/>
    <w:rsid w:val="00785F5B"/>
    <w:rsid w:val="00794B52"/>
    <w:rsid w:val="007B5DC7"/>
    <w:rsid w:val="007C264C"/>
    <w:rsid w:val="007D0979"/>
    <w:rsid w:val="007D23F0"/>
    <w:rsid w:val="007D70A3"/>
    <w:rsid w:val="007E0679"/>
    <w:rsid w:val="007E7743"/>
    <w:rsid w:val="007F43F6"/>
    <w:rsid w:val="0080433C"/>
    <w:rsid w:val="008316F8"/>
    <w:rsid w:val="008359E5"/>
    <w:rsid w:val="00847E92"/>
    <w:rsid w:val="00865E9E"/>
    <w:rsid w:val="008717A3"/>
    <w:rsid w:val="008779B6"/>
    <w:rsid w:val="008830BE"/>
    <w:rsid w:val="00897FF6"/>
    <w:rsid w:val="008A3E41"/>
    <w:rsid w:val="008D432F"/>
    <w:rsid w:val="008E1790"/>
    <w:rsid w:val="008E47BD"/>
    <w:rsid w:val="008E75C1"/>
    <w:rsid w:val="008F11F4"/>
    <w:rsid w:val="008F3E6B"/>
    <w:rsid w:val="00915CDB"/>
    <w:rsid w:val="0091729B"/>
    <w:rsid w:val="00942075"/>
    <w:rsid w:val="009509EA"/>
    <w:rsid w:val="00954EDD"/>
    <w:rsid w:val="00960436"/>
    <w:rsid w:val="009673EB"/>
    <w:rsid w:val="009A20B9"/>
    <w:rsid w:val="009A30E5"/>
    <w:rsid w:val="009A5EB7"/>
    <w:rsid w:val="009B2775"/>
    <w:rsid w:val="009C18E2"/>
    <w:rsid w:val="009C4D7B"/>
    <w:rsid w:val="009D063C"/>
    <w:rsid w:val="009F091A"/>
    <w:rsid w:val="00A01445"/>
    <w:rsid w:val="00A01C17"/>
    <w:rsid w:val="00A057E9"/>
    <w:rsid w:val="00A06548"/>
    <w:rsid w:val="00A07ED3"/>
    <w:rsid w:val="00A20122"/>
    <w:rsid w:val="00A22CCF"/>
    <w:rsid w:val="00A24F0B"/>
    <w:rsid w:val="00A445FB"/>
    <w:rsid w:val="00A44FF8"/>
    <w:rsid w:val="00A54B63"/>
    <w:rsid w:val="00A55C19"/>
    <w:rsid w:val="00A63665"/>
    <w:rsid w:val="00A851B0"/>
    <w:rsid w:val="00AE12C1"/>
    <w:rsid w:val="00AF2257"/>
    <w:rsid w:val="00B00FB0"/>
    <w:rsid w:val="00B0656E"/>
    <w:rsid w:val="00B11D53"/>
    <w:rsid w:val="00B15C34"/>
    <w:rsid w:val="00B227EC"/>
    <w:rsid w:val="00B25BDF"/>
    <w:rsid w:val="00B36E17"/>
    <w:rsid w:val="00B403CD"/>
    <w:rsid w:val="00B455E7"/>
    <w:rsid w:val="00B548EE"/>
    <w:rsid w:val="00B574AB"/>
    <w:rsid w:val="00B65805"/>
    <w:rsid w:val="00B664E0"/>
    <w:rsid w:val="00B66A76"/>
    <w:rsid w:val="00B67AA2"/>
    <w:rsid w:val="00B7070B"/>
    <w:rsid w:val="00B73195"/>
    <w:rsid w:val="00B76893"/>
    <w:rsid w:val="00B77C17"/>
    <w:rsid w:val="00B84B19"/>
    <w:rsid w:val="00B93FCD"/>
    <w:rsid w:val="00B95E3A"/>
    <w:rsid w:val="00B965CE"/>
    <w:rsid w:val="00BA358B"/>
    <w:rsid w:val="00BA4913"/>
    <w:rsid w:val="00BB1336"/>
    <w:rsid w:val="00BB51FF"/>
    <w:rsid w:val="00BB7C13"/>
    <w:rsid w:val="00BD0BAC"/>
    <w:rsid w:val="00BD1213"/>
    <w:rsid w:val="00BD13F0"/>
    <w:rsid w:val="00BD5D56"/>
    <w:rsid w:val="00BF5BE4"/>
    <w:rsid w:val="00BF7B0D"/>
    <w:rsid w:val="00C00D50"/>
    <w:rsid w:val="00C16CA8"/>
    <w:rsid w:val="00C258D5"/>
    <w:rsid w:val="00C31E0A"/>
    <w:rsid w:val="00C34FD3"/>
    <w:rsid w:val="00C37F0B"/>
    <w:rsid w:val="00C44051"/>
    <w:rsid w:val="00C51E1D"/>
    <w:rsid w:val="00C56EA6"/>
    <w:rsid w:val="00C619F7"/>
    <w:rsid w:val="00C61B55"/>
    <w:rsid w:val="00C71DB1"/>
    <w:rsid w:val="00C73844"/>
    <w:rsid w:val="00C74807"/>
    <w:rsid w:val="00C802B6"/>
    <w:rsid w:val="00C81AE7"/>
    <w:rsid w:val="00C91228"/>
    <w:rsid w:val="00C937E3"/>
    <w:rsid w:val="00C9538E"/>
    <w:rsid w:val="00C969A2"/>
    <w:rsid w:val="00CA60CF"/>
    <w:rsid w:val="00CB7F35"/>
    <w:rsid w:val="00CC56F6"/>
    <w:rsid w:val="00CC57EF"/>
    <w:rsid w:val="00CD731F"/>
    <w:rsid w:val="00CD7C8B"/>
    <w:rsid w:val="00CE342A"/>
    <w:rsid w:val="00CF02E0"/>
    <w:rsid w:val="00CF7D5A"/>
    <w:rsid w:val="00D2483D"/>
    <w:rsid w:val="00D2623A"/>
    <w:rsid w:val="00D60186"/>
    <w:rsid w:val="00D66112"/>
    <w:rsid w:val="00D755EB"/>
    <w:rsid w:val="00D816DE"/>
    <w:rsid w:val="00D85C04"/>
    <w:rsid w:val="00D86495"/>
    <w:rsid w:val="00D869C4"/>
    <w:rsid w:val="00D8758B"/>
    <w:rsid w:val="00D9207D"/>
    <w:rsid w:val="00D92791"/>
    <w:rsid w:val="00D947B0"/>
    <w:rsid w:val="00DA16D5"/>
    <w:rsid w:val="00DA396F"/>
    <w:rsid w:val="00DA3CA2"/>
    <w:rsid w:val="00DA6212"/>
    <w:rsid w:val="00DC3809"/>
    <w:rsid w:val="00DC63DA"/>
    <w:rsid w:val="00DC6774"/>
    <w:rsid w:val="00DD52CE"/>
    <w:rsid w:val="00DF0059"/>
    <w:rsid w:val="00E1771D"/>
    <w:rsid w:val="00E30C19"/>
    <w:rsid w:val="00E532CB"/>
    <w:rsid w:val="00E673E6"/>
    <w:rsid w:val="00E7511A"/>
    <w:rsid w:val="00E755B2"/>
    <w:rsid w:val="00E77CB8"/>
    <w:rsid w:val="00E84944"/>
    <w:rsid w:val="00E87B03"/>
    <w:rsid w:val="00E93A48"/>
    <w:rsid w:val="00E954A5"/>
    <w:rsid w:val="00E95547"/>
    <w:rsid w:val="00E975B8"/>
    <w:rsid w:val="00EA488C"/>
    <w:rsid w:val="00EB07C3"/>
    <w:rsid w:val="00EC16E4"/>
    <w:rsid w:val="00EC3749"/>
    <w:rsid w:val="00ED7306"/>
    <w:rsid w:val="00ED7D3F"/>
    <w:rsid w:val="00EE2656"/>
    <w:rsid w:val="00EE4F09"/>
    <w:rsid w:val="00EF08B0"/>
    <w:rsid w:val="00EF3962"/>
    <w:rsid w:val="00EF5A02"/>
    <w:rsid w:val="00F05DC2"/>
    <w:rsid w:val="00F12645"/>
    <w:rsid w:val="00F1296D"/>
    <w:rsid w:val="00F1303C"/>
    <w:rsid w:val="00F13F85"/>
    <w:rsid w:val="00F14BFE"/>
    <w:rsid w:val="00F16933"/>
    <w:rsid w:val="00F20D00"/>
    <w:rsid w:val="00F26534"/>
    <w:rsid w:val="00F5282E"/>
    <w:rsid w:val="00F528C5"/>
    <w:rsid w:val="00F563CE"/>
    <w:rsid w:val="00F665D2"/>
    <w:rsid w:val="00F801E8"/>
    <w:rsid w:val="00F80262"/>
    <w:rsid w:val="00F82EFE"/>
    <w:rsid w:val="00F84EBD"/>
    <w:rsid w:val="00F85436"/>
    <w:rsid w:val="00F93513"/>
    <w:rsid w:val="00F951AA"/>
    <w:rsid w:val="00FA0C12"/>
    <w:rsid w:val="00FB2978"/>
    <w:rsid w:val="00FB66D3"/>
    <w:rsid w:val="00FB750A"/>
    <w:rsid w:val="00FC1389"/>
    <w:rsid w:val="00FD2490"/>
    <w:rsid w:val="00FE4D2C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rsid w:val="009C18E2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e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4">
    <w:name w:val="Абзац списка Знак"/>
    <w:link w:val="a3"/>
    <w:uiPriority w:val="34"/>
    <w:locked/>
    <w:rsid w:val="00D755EB"/>
  </w:style>
  <w:style w:type="character" w:styleId="af0">
    <w:name w:val="Hyperlink"/>
    <w:basedOn w:val="a0"/>
    <w:uiPriority w:val="99"/>
    <w:semiHidden/>
    <w:unhideWhenUsed/>
    <w:rsid w:val="00311FD5"/>
    <w:rPr>
      <w:color w:val="0000FF"/>
      <w:u w:val="single"/>
    </w:rPr>
  </w:style>
  <w:style w:type="paragraph" w:customStyle="1" w:styleId="2">
    <w:name w:val="Обычный2"/>
    <w:rsid w:val="001E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DFB"/>
    <w:pPr>
      <w:ind w:left="720"/>
      <w:contextualSpacing/>
    </w:pPr>
  </w:style>
  <w:style w:type="table" w:styleId="a5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1A1"/>
  </w:style>
  <w:style w:type="paragraph" w:styleId="a8">
    <w:name w:val="footer"/>
    <w:basedOn w:val="a"/>
    <w:link w:val="a9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1A1"/>
  </w:style>
  <w:style w:type="paragraph" w:styleId="aa">
    <w:name w:val="Balloon Text"/>
    <w:basedOn w:val="a"/>
    <w:link w:val="ab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link w:val="ad"/>
    <w:rsid w:val="009C18E2"/>
    <w:rPr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e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4">
    <w:name w:val="Абзац списка Знак"/>
    <w:link w:val="a3"/>
    <w:uiPriority w:val="34"/>
    <w:locked/>
    <w:rsid w:val="00D755EB"/>
  </w:style>
  <w:style w:type="character" w:styleId="af0">
    <w:name w:val="Hyperlink"/>
    <w:basedOn w:val="a0"/>
    <w:uiPriority w:val="99"/>
    <w:semiHidden/>
    <w:unhideWhenUsed/>
    <w:rsid w:val="00311FD5"/>
    <w:rPr>
      <w:color w:val="0000FF"/>
      <w:u w:val="single"/>
    </w:rPr>
  </w:style>
  <w:style w:type="paragraph" w:customStyle="1" w:styleId="2">
    <w:name w:val="Обычный2"/>
    <w:rsid w:val="001E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F87B-2B0C-410F-8831-A13C925C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2019-10-01T11:56:00Z</cp:lastPrinted>
  <dcterms:created xsi:type="dcterms:W3CDTF">2019-10-24T05:43:00Z</dcterms:created>
  <dcterms:modified xsi:type="dcterms:W3CDTF">2019-10-24T05:43:00Z</dcterms:modified>
</cp:coreProperties>
</file>